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header123.xml" ContentType="application/vnd.openxmlformats-officedocument.wordprocessingml.header+xml"/>
  <Override PartName="/word/header1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94DF7A" w14:textId="42A2A1E1" w:rsidR="00137478" w:rsidRDefault="002D5BAE" w:rsidP="00137478">
      <w:pPr>
        <w:pStyle w:val="seriestitle"/>
        <w:jc w:val="center"/>
      </w:pPr>
      <w:r>
        <w:t>Fish and flows</w:t>
      </w:r>
      <w:r w:rsidR="000F071D">
        <w:t xml:space="preserve"> | </w:t>
      </w:r>
      <w:r>
        <w:t xml:space="preserve">aQUATIC </w:t>
      </w:r>
      <w:r w:rsidR="00646395">
        <w:t xml:space="preserve">HABITAT </w:t>
      </w:r>
      <w:r>
        <w:t>rEHABILITATION</w:t>
      </w:r>
    </w:p>
    <w:p w14:paraId="1469362D" w14:textId="37B5C009" w:rsidR="00FC3921" w:rsidRDefault="00987755" w:rsidP="005E0FDA">
      <w:pPr>
        <w:jc w:val="center"/>
      </w:pPr>
      <w:bookmarkStart w:id="0" w:name="_GoBack"/>
      <w:r>
        <w:rPr>
          <w:noProof/>
          <w:lang w:eastAsia="en-AU"/>
        </w:rPr>
        <w:drawing>
          <wp:inline distT="0" distB="0" distL="0" distR="0" wp14:anchorId="09AE3943" wp14:editId="221D10D1">
            <wp:extent cx="5976620" cy="3962400"/>
            <wp:effectExtent l="19050" t="19050" r="241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 cstate="email">
                      <a:extLst>
                        <a:ext uri="{28A0092B-C50C-407E-A947-70E740481C1C}">
                          <a14:useLocalDpi xmlns:a14="http://schemas.microsoft.com/office/drawing/2010/main"/>
                        </a:ext>
                      </a:extLst>
                    </a:blip>
                    <a:srcRect/>
                    <a:stretch/>
                  </pic:blipFill>
                  <pic:spPr bwMode="auto">
                    <a:xfrm>
                      <a:off x="0" y="0"/>
                      <a:ext cx="5976620" cy="396240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bookmarkEnd w:id="0"/>
    </w:p>
    <w:p w14:paraId="23501299" w14:textId="77777777" w:rsidR="005E0FDA" w:rsidRDefault="005E0FDA" w:rsidP="002E1A85">
      <w:pPr>
        <w:sectPr w:rsidR="005E0FDA" w:rsidSect="00663F88">
          <w:headerReference w:type="even" r:id="rId8"/>
          <w:headerReference w:type="default" r:id="rId9"/>
          <w:footerReference w:type="even" r:id="rId10"/>
          <w:footerReference w:type="default" r:id="rId11"/>
          <w:headerReference w:type="first" r:id="rId12"/>
          <w:footerReference w:type="first" r:id="rId13"/>
          <w:pgSz w:w="11906" w:h="16838" w:code="9"/>
          <w:pgMar w:top="3402" w:right="1247" w:bottom="1588" w:left="1247" w:header="113" w:footer="567" w:gutter="0"/>
          <w:cols w:space="708"/>
          <w:titlePg/>
          <w:docGrid w:linePitch="360"/>
        </w:sectPr>
      </w:pPr>
    </w:p>
    <w:p w14:paraId="51E63E8A" w14:textId="4A6CF5FF" w:rsidR="0031563C" w:rsidRDefault="002D5BAE" w:rsidP="00A422CD">
      <w:pPr>
        <w:pStyle w:val="Subtitle"/>
        <w:jc w:val="center"/>
      </w:pPr>
      <w:r>
        <w:t xml:space="preserve">Mapping the </w:t>
      </w:r>
      <w:r w:rsidR="00E75624">
        <w:t>Barwon River – Mungindi to Walgett</w:t>
      </w:r>
    </w:p>
    <w:p w14:paraId="08FA0E80" w14:textId="77777777" w:rsidR="00646395" w:rsidRDefault="002D5BAE" w:rsidP="00A422CD">
      <w:pPr>
        <w:pStyle w:val="Subtitle"/>
        <w:jc w:val="center"/>
      </w:pPr>
      <w:r>
        <w:t>Aquatic habitat mapping to inform</w:t>
      </w:r>
      <w:r w:rsidR="00024A53">
        <w:t xml:space="preserve"> </w:t>
      </w:r>
      <w:r>
        <w:t>water management</w:t>
      </w:r>
    </w:p>
    <w:p w14:paraId="4C2E3F9D" w14:textId="74291C70" w:rsidR="00A422CD" w:rsidRDefault="002D5BAE" w:rsidP="00137478">
      <w:pPr>
        <w:spacing w:before="200" w:after="200" w:line="276" w:lineRule="auto"/>
        <w:jc w:val="center"/>
      </w:pPr>
      <w:r>
        <w:t>R</w:t>
      </w:r>
      <w:r w:rsidR="00646395" w:rsidRPr="00646395">
        <w:t xml:space="preserve">eport prepared for </w:t>
      </w:r>
      <w:r w:rsidR="00AA578F">
        <w:t xml:space="preserve">the </w:t>
      </w:r>
      <w:r w:rsidR="00AA578F" w:rsidRPr="00AA578F">
        <w:t xml:space="preserve">Commonwealth Environmental Water </w:t>
      </w:r>
      <w:r w:rsidR="0067091B">
        <w:t xml:space="preserve">Office </w:t>
      </w:r>
      <w:r>
        <w:t>(</w:t>
      </w:r>
      <w:r w:rsidR="00A422CD">
        <w:t>P</w:t>
      </w:r>
      <w:r>
        <w:t xml:space="preserve">roject </w:t>
      </w:r>
      <w:r w:rsidR="00137478" w:rsidRPr="00AC476E">
        <w:t>3600002146</w:t>
      </w:r>
      <w:r>
        <w:t>)</w:t>
      </w:r>
    </w:p>
    <w:p w14:paraId="6834DD83" w14:textId="77777777" w:rsidR="00137478" w:rsidRDefault="00137478" w:rsidP="00137478">
      <w:pPr>
        <w:spacing w:before="200" w:after="200" w:line="276" w:lineRule="auto"/>
        <w:jc w:val="center"/>
      </w:pPr>
    </w:p>
    <w:p w14:paraId="102AC910" w14:textId="77777777" w:rsidR="008F0C1B" w:rsidRPr="00646395" w:rsidRDefault="008F0C1B" w:rsidP="008F0C1B">
      <w:pPr>
        <w:framePr w:wrap="notBeside" w:vAnchor="page" w:hAnchor="page" w:x="8081" w:y="15411"/>
        <w:spacing w:before="0" w:after="0" w:line="288" w:lineRule="auto"/>
        <w:rPr>
          <w:caps/>
          <w:color w:val="008FCC"/>
          <w:sz w:val="20"/>
        </w:rPr>
      </w:pPr>
      <w:r>
        <w:rPr>
          <w:caps/>
          <w:color w:val="008FCC"/>
          <w:sz w:val="20"/>
        </w:rPr>
        <w:t>Murray DARLING</w:t>
      </w:r>
      <w:r w:rsidRPr="00646395">
        <w:rPr>
          <w:caps/>
          <w:color w:val="008FCC"/>
          <w:sz w:val="20"/>
        </w:rPr>
        <w:t xml:space="preserve"> Unit</w:t>
      </w:r>
    </w:p>
    <w:p w14:paraId="254B3AE2" w14:textId="55DDE7C0" w:rsidR="00A422CD" w:rsidRPr="00646395" w:rsidRDefault="00137478" w:rsidP="00A422CD">
      <w:pPr>
        <w:spacing w:before="200" w:after="200" w:line="276" w:lineRule="auto"/>
        <w:jc w:val="center"/>
      </w:pPr>
      <w:r>
        <w:rPr>
          <w:noProof/>
          <w:lang w:eastAsia="en-AU"/>
        </w:rPr>
        <w:drawing>
          <wp:anchor distT="0" distB="0" distL="114300" distR="114300" simplePos="0" relativeHeight="251716608" behindDoc="0" locked="0" layoutInCell="1" allowOverlap="1" wp14:anchorId="5C1A4D5B" wp14:editId="3D108771">
            <wp:simplePos x="0" y="0"/>
            <wp:positionH relativeFrom="margin">
              <wp:align>right</wp:align>
            </wp:positionH>
            <wp:positionV relativeFrom="paragraph">
              <wp:posOffset>17780</wp:posOffset>
            </wp:positionV>
            <wp:extent cx="2011680" cy="595630"/>
            <wp:effectExtent l="0" t="0" r="762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R Logo.jpg"/>
                    <pic:cNvPicPr/>
                  </pic:nvPicPr>
                  <pic:blipFill>
                    <a:blip r:embed="rId14" cstate="email">
                      <a:extLst>
                        <a:ext uri="{28A0092B-C50C-407E-A947-70E740481C1C}">
                          <a14:useLocalDpi xmlns:a14="http://schemas.microsoft.com/office/drawing/2010/main"/>
                        </a:ext>
                      </a:extLst>
                    </a:blip>
                    <a:stretch>
                      <a:fillRect/>
                    </a:stretch>
                  </pic:blipFill>
                  <pic:spPr>
                    <a:xfrm>
                      <a:off x="0" y="0"/>
                      <a:ext cx="2011680" cy="59563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15584" behindDoc="0" locked="0" layoutInCell="1" allowOverlap="1" wp14:anchorId="128A5526" wp14:editId="6FADA025">
            <wp:simplePos x="0" y="0"/>
            <wp:positionH relativeFrom="margin">
              <wp:align>left</wp:align>
            </wp:positionH>
            <wp:positionV relativeFrom="paragraph">
              <wp:posOffset>130810</wp:posOffset>
            </wp:positionV>
            <wp:extent cx="3048000" cy="49657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Palette_inline&amp;text.jpg"/>
                    <pic:cNvPicPr/>
                  </pic:nvPicPr>
                  <pic:blipFill>
                    <a:blip r:embed="rId15" cstate="email">
                      <a:extLst>
                        <a:ext uri="{28A0092B-C50C-407E-A947-70E740481C1C}">
                          <a14:useLocalDpi xmlns:a14="http://schemas.microsoft.com/office/drawing/2010/main"/>
                        </a:ext>
                      </a:extLst>
                    </a:blip>
                    <a:stretch>
                      <a:fillRect/>
                    </a:stretch>
                  </pic:blipFill>
                  <pic:spPr>
                    <a:xfrm>
                      <a:off x="0" y="0"/>
                      <a:ext cx="3048000" cy="496570"/>
                    </a:xfrm>
                    <a:prstGeom prst="rect">
                      <a:avLst/>
                    </a:prstGeom>
                  </pic:spPr>
                </pic:pic>
              </a:graphicData>
            </a:graphic>
            <wp14:sizeRelH relativeFrom="page">
              <wp14:pctWidth>0</wp14:pctWidth>
            </wp14:sizeRelH>
            <wp14:sizeRelV relativeFrom="page">
              <wp14:pctHeight>0</wp14:pctHeight>
            </wp14:sizeRelV>
          </wp:anchor>
        </w:drawing>
      </w:r>
    </w:p>
    <w:p w14:paraId="022794E0" w14:textId="740A6435" w:rsidR="00646395" w:rsidRPr="00646395" w:rsidRDefault="00646395" w:rsidP="00646395">
      <w:pPr>
        <w:spacing w:before="200" w:after="200" w:line="276" w:lineRule="auto"/>
        <w:jc w:val="center"/>
      </w:pPr>
      <w:r w:rsidRPr="00646395">
        <w:rPr>
          <w:noProof/>
          <w:lang w:eastAsia="en-AU"/>
        </w:rPr>
        <w:t xml:space="preserve">              </w:t>
      </w:r>
      <w:r w:rsidRPr="00646395">
        <w:t xml:space="preserve">                                 </w:t>
      </w:r>
    </w:p>
    <w:p w14:paraId="4386F6A5" w14:textId="77777777" w:rsidR="00663F88" w:rsidRDefault="00663F88" w:rsidP="00E119E6">
      <w:pPr>
        <w:sectPr w:rsidR="00663F88" w:rsidSect="00E119E6">
          <w:headerReference w:type="even" r:id="rId16"/>
          <w:headerReference w:type="default" r:id="rId17"/>
          <w:headerReference w:type="first" r:id="rId18"/>
          <w:type w:val="continuous"/>
          <w:pgSz w:w="11906" w:h="16838" w:code="9"/>
          <w:pgMar w:top="1247" w:right="1247" w:bottom="1361" w:left="1247" w:header="454" w:footer="680" w:gutter="0"/>
          <w:cols w:space="340"/>
          <w:formProt w:val="0"/>
          <w:vAlign w:val="bottom"/>
          <w:docGrid w:linePitch="360"/>
        </w:sectPr>
      </w:pPr>
    </w:p>
    <w:p w14:paraId="2BB0E44C" w14:textId="74B81C55" w:rsidR="00133468" w:rsidRDefault="00133468" w:rsidP="003D035F">
      <w:pPr>
        <w:pStyle w:val="Reversetitlepage"/>
      </w:pPr>
    </w:p>
    <w:p w14:paraId="3C33059C" w14:textId="77777777" w:rsidR="00133468" w:rsidRDefault="00133468" w:rsidP="003D035F">
      <w:pPr>
        <w:pStyle w:val="Reversetitlepage"/>
      </w:pPr>
    </w:p>
    <w:p w14:paraId="0C6B0EE3" w14:textId="77777777" w:rsidR="00133468" w:rsidRDefault="00133468" w:rsidP="003D035F">
      <w:pPr>
        <w:pStyle w:val="Reversetitlepage"/>
      </w:pPr>
    </w:p>
    <w:p w14:paraId="0226CC72" w14:textId="77777777" w:rsidR="00133468" w:rsidRDefault="00133468" w:rsidP="003D035F">
      <w:pPr>
        <w:pStyle w:val="Reversetitlepage"/>
      </w:pPr>
    </w:p>
    <w:p w14:paraId="257DEAD0" w14:textId="77777777" w:rsidR="00133468" w:rsidRDefault="00133468" w:rsidP="003D035F">
      <w:pPr>
        <w:pStyle w:val="Reversetitlepage"/>
      </w:pPr>
    </w:p>
    <w:p w14:paraId="6AA5E649" w14:textId="77777777" w:rsidR="00133468" w:rsidRDefault="00133468" w:rsidP="003D035F">
      <w:pPr>
        <w:pStyle w:val="Reversetitlepage"/>
      </w:pPr>
    </w:p>
    <w:p w14:paraId="79805C40" w14:textId="77777777" w:rsidR="00133468" w:rsidRDefault="00133468" w:rsidP="003D035F">
      <w:pPr>
        <w:pStyle w:val="Reversetitlepage"/>
      </w:pPr>
    </w:p>
    <w:p w14:paraId="4C600C5E" w14:textId="77777777" w:rsidR="00133468" w:rsidRDefault="00133468" w:rsidP="003D035F">
      <w:pPr>
        <w:pStyle w:val="Reversetitlepage"/>
      </w:pPr>
    </w:p>
    <w:p w14:paraId="1BC75B93" w14:textId="77777777" w:rsidR="00133468" w:rsidRDefault="00133468" w:rsidP="003D035F">
      <w:pPr>
        <w:pStyle w:val="Reversetitlepage"/>
      </w:pPr>
    </w:p>
    <w:p w14:paraId="4A10DFAF" w14:textId="77777777" w:rsidR="00133468" w:rsidRDefault="00133468" w:rsidP="003D035F">
      <w:pPr>
        <w:pStyle w:val="Reversetitlepage"/>
      </w:pPr>
    </w:p>
    <w:p w14:paraId="046208C8" w14:textId="77777777" w:rsidR="00133468" w:rsidRDefault="00133468" w:rsidP="003D035F">
      <w:pPr>
        <w:pStyle w:val="Reversetitlepage"/>
      </w:pPr>
    </w:p>
    <w:p w14:paraId="3FF789B8" w14:textId="77777777" w:rsidR="00133468" w:rsidRDefault="00133468" w:rsidP="003D035F">
      <w:pPr>
        <w:pStyle w:val="Reversetitlepage"/>
      </w:pPr>
    </w:p>
    <w:p w14:paraId="166B2001" w14:textId="77777777" w:rsidR="003D035F" w:rsidRDefault="00CC767B" w:rsidP="003D035F">
      <w:pPr>
        <w:pStyle w:val="Reversetitlepage"/>
      </w:pPr>
      <w:r>
        <w:t>Published by the</w:t>
      </w:r>
      <w:r w:rsidR="003D035F">
        <w:t xml:space="preserve"> </w:t>
      </w:r>
      <w:r w:rsidR="003D035F" w:rsidRPr="009F245F">
        <w:rPr>
          <w:szCs w:val="14"/>
        </w:rPr>
        <w:t xml:space="preserve">NSW Department of </w:t>
      </w:r>
      <w:r w:rsidR="003927E7">
        <w:rPr>
          <w:szCs w:val="14"/>
        </w:rPr>
        <w:t>Primary Industries</w:t>
      </w:r>
    </w:p>
    <w:p w14:paraId="26B776C5" w14:textId="72AD220C" w:rsidR="003D035F" w:rsidRPr="00416392" w:rsidRDefault="00521A60" w:rsidP="003D035F">
      <w:pPr>
        <w:pStyle w:val="Reversetitlepage"/>
        <w:rPr>
          <w:i/>
        </w:rPr>
      </w:pPr>
      <w:r w:rsidRPr="00416392">
        <w:rPr>
          <w:i/>
        </w:rPr>
        <w:t xml:space="preserve">Mapping the </w:t>
      </w:r>
      <w:r w:rsidR="008F0C1B">
        <w:rPr>
          <w:i/>
        </w:rPr>
        <w:t>Barwon River - Mungindi to Walgett</w:t>
      </w:r>
      <w:r w:rsidR="00152455" w:rsidRPr="00416392">
        <w:rPr>
          <w:i/>
        </w:rPr>
        <w:t xml:space="preserve">: Aquatic Habitat Mapping to </w:t>
      </w:r>
      <w:r w:rsidRPr="00416392">
        <w:rPr>
          <w:i/>
        </w:rPr>
        <w:t>Inform</w:t>
      </w:r>
      <w:r w:rsidR="00152455" w:rsidRPr="00416392">
        <w:rPr>
          <w:i/>
        </w:rPr>
        <w:t xml:space="preserve"> Water Management</w:t>
      </w:r>
    </w:p>
    <w:p w14:paraId="67542414" w14:textId="51099FBC" w:rsidR="003D035F" w:rsidRPr="008C65A0" w:rsidRDefault="003D035F" w:rsidP="003D035F">
      <w:pPr>
        <w:pStyle w:val="Reversetitlepage"/>
      </w:pPr>
      <w:r>
        <w:t>First p</w:t>
      </w:r>
      <w:r w:rsidRPr="008C65A0">
        <w:t>ublished</w:t>
      </w:r>
      <w:r>
        <w:t xml:space="preserve"> </w:t>
      </w:r>
      <w:r w:rsidR="00CC767B">
        <w:fldChar w:fldCharType="begin"/>
      </w:r>
      <w:r w:rsidR="00CC767B">
        <w:instrText xml:space="preserve"> DATE  \@ "MMMM yyyy"  \* MERGEFORMAT </w:instrText>
      </w:r>
      <w:r w:rsidR="00CC767B">
        <w:fldChar w:fldCharType="separate"/>
      </w:r>
      <w:r w:rsidR="00235D76">
        <w:rPr>
          <w:noProof/>
        </w:rPr>
        <w:t>May 2020</w:t>
      </w:r>
      <w:r w:rsidR="00CC767B">
        <w:fldChar w:fldCharType="end"/>
      </w:r>
    </w:p>
    <w:p w14:paraId="67EEBC7C" w14:textId="77777777" w:rsidR="003D035F" w:rsidRPr="003D035F" w:rsidRDefault="003D035F" w:rsidP="003D035F">
      <w:pPr>
        <w:pStyle w:val="Reversetitlepage"/>
        <w:spacing w:after="60"/>
        <w:rPr>
          <w:b/>
        </w:rPr>
      </w:pPr>
      <w:r w:rsidRPr="003D035F">
        <w:rPr>
          <w:b/>
        </w:rPr>
        <w:t>More information</w:t>
      </w:r>
    </w:p>
    <w:p w14:paraId="4CC1CA19" w14:textId="0DDAC772" w:rsidR="003D035F" w:rsidRDefault="003D035F" w:rsidP="003D035F">
      <w:pPr>
        <w:pStyle w:val="Reversetitlepage"/>
        <w:rPr>
          <w:color w:val="FF6600"/>
        </w:rPr>
      </w:pPr>
      <w:r w:rsidRPr="00646395">
        <w:t>[</w:t>
      </w:r>
      <w:r w:rsidR="00646395">
        <w:t xml:space="preserve">Sam Davis, Rodney Price, </w:t>
      </w:r>
      <w:r w:rsidRPr="00646395">
        <w:t xml:space="preserve">/ </w:t>
      </w:r>
      <w:r w:rsidR="0075058A" w:rsidRPr="00987755">
        <w:t>Murray Darling</w:t>
      </w:r>
      <w:r w:rsidR="00646395" w:rsidRPr="00987755">
        <w:t xml:space="preserve"> Unit</w:t>
      </w:r>
      <w:r w:rsidRPr="00646395">
        <w:t xml:space="preserve"> / </w:t>
      </w:r>
      <w:r w:rsidR="00646395" w:rsidRPr="00646395">
        <w:t>Dubbo</w:t>
      </w:r>
      <w:r w:rsidRPr="00646395">
        <w:t>]</w:t>
      </w:r>
    </w:p>
    <w:p w14:paraId="4172EDE2" w14:textId="77777777" w:rsidR="00671BF7" w:rsidRPr="00671BF7" w:rsidRDefault="00671BF7" w:rsidP="003927E7">
      <w:pPr>
        <w:pStyle w:val="Reversetitlepage"/>
      </w:pPr>
      <w:r w:rsidRPr="00987755">
        <w:rPr>
          <w:rFonts w:eastAsia="Arial"/>
        </w:rPr>
        <w:t>www.</w:t>
      </w:r>
      <w:r w:rsidR="00CC767B" w:rsidRPr="00987755">
        <w:rPr>
          <w:rFonts w:eastAsia="Arial"/>
        </w:rPr>
        <w:t>dpi</w:t>
      </w:r>
      <w:r w:rsidRPr="00987755">
        <w:rPr>
          <w:rFonts w:eastAsia="Arial"/>
        </w:rPr>
        <w:t>.nsw.gov.au</w:t>
      </w:r>
    </w:p>
    <w:p w14:paraId="711CD7E8" w14:textId="77777777" w:rsidR="003D035F" w:rsidRDefault="003D035F" w:rsidP="003D035F">
      <w:pPr>
        <w:pStyle w:val="Reversetitlepage"/>
        <w:spacing w:after="60"/>
      </w:pPr>
      <w:r w:rsidRPr="003D035F">
        <w:rPr>
          <w:b/>
        </w:rPr>
        <w:t>Acknowledgments</w:t>
      </w:r>
      <w:r>
        <w:t xml:space="preserve"> </w:t>
      </w:r>
    </w:p>
    <w:p w14:paraId="2FB8CEAF" w14:textId="77777777" w:rsidR="00137478" w:rsidRPr="00416392" w:rsidRDefault="00137478" w:rsidP="00137478">
      <w:pPr>
        <w:pStyle w:val="Reversetitlepage"/>
        <w:spacing w:after="60"/>
        <w:rPr>
          <w:rFonts w:eastAsia="Arial" w:cs="Arial"/>
          <w:color w:val="FF6600"/>
        </w:rPr>
      </w:pPr>
      <w:r w:rsidRPr="00987755">
        <w:rPr>
          <w:rFonts w:cs="Arial"/>
          <w:color w:val="000000"/>
        </w:rPr>
        <w:t>This project was funded by the Commonwealth Environmental Water Office, and was undertaken by the NSW Department of Primary Industries on behalf of the Commonwealth Environmental Water Office. NSW Department of Primary Industries’ Aquatic Habitat Rehabilitation Unit managed the project including research and report preparation. Personnel involved in completion of the project were:</w:t>
      </w:r>
      <w:r>
        <w:rPr>
          <w:rFonts w:cs="Arial"/>
          <w:color w:val="000000"/>
        </w:rPr>
        <w:t xml:space="preserve"> </w:t>
      </w:r>
      <w:r w:rsidRPr="00987755">
        <w:rPr>
          <w:rFonts w:cs="Arial"/>
          <w:color w:val="000000"/>
        </w:rPr>
        <w:t xml:space="preserve">Rodney Price, </w:t>
      </w:r>
      <w:r>
        <w:rPr>
          <w:rFonts w:cs="Arial"/>
          <w:color w:val="000000"/>
        </w:rPr>
        <w:t xml:space="preserve">Bron Powell, </w:t>
      </w:r>
      <w:r w:rsidRPr="00987755">
        <w:rPr>
          <w:rFonts w:cs="Arial"/>
          <w:color w:val="000000"/>
        </w:rPr>
        <w:t>Matt Miles</w:t>
      </w:r>
      <w:r>
        <w:rPr>
          <w:rFonts w:cs="Arial"/>
          <w:color w:val="000000"/>
        </w:rPr>
        <w:t>,</w:t>
      </w:r>
      <w:r w:rsidRPr="00987755">
        <w:rPr>
          <w:rFonts w:cs="Arial"/>
          <w:color w:val="000000"/>
        </w:rPr>
        <w:t xml:space="preserve"> Sam Davis and Anthony Townsend.</w:t>
      </w:r>
    </w:p>
    <w:p w14:paraId="44589B1C" w14:textId="6D7892DB" w:rsidR="008C6AB7" w:rsidRDefault="008C6AB7" w:rsidP="00A422CD">
      <w:pPr>
        <w:pStyle w:val="Copyright"/>
        <w:jc w:val="both"/>
      </w:pPr>
      <w:r w:rsidRPr="009F245F">
        <w:t xml:space="preserve">© State of New South Wales through </w:t>
      </w:r>
      <w:r w:rsidR="00476E63">
        <w:t xml:space="preserve">the </w:t>
      </w:r>
      <w:r w:rsidRPr="009F245F">
        <w:t xml:space="preserve">Department </w:t>
      </w:r>
      <w:r w:rsidR="008F0C1B">
        <w:t>of Planning, Industry and Environment</w:t>
      </w:r>
      <w:r w:rsidR="00017B64">
        <w:t xml:space="preserve">, </w:t>
      </w:r>
      <w:r w:rsidR="00017B64">
        <w:fldChar w:fldCharType="begin"/>
      </w:r>
      <w:r w:rsidR="00017B64">
        <w:instrText xml:space="preserve"> DATE  \@ "yyyy"  \* MERGEFORMAT </w:instrText>
      </w:r>
      <w:r w:rsidR="00017B64">
        <w:fldChar w:fldCharType="separate"/>
      </w:r>
      <w:r w:rsidR="00235D76">
        <w:rPr>
          <w:noProof/>
        </w:rPr>
        <w:t>2020</w:t>
      </w:r>
      <w:r w:rsidR="00017B64">
        <w:fldChar w:fldCharType="end"/>
      </w:r>
      <w:r w:rsidRPr="009F245F">
        <w:t xml:space="preserve">. You may copy, distribute and otherwise freely deal with this publication for any purpose, provided that you attribute the </w:t>
      </w:r>
      <w:r w:rsidR="005404CF">
        <w:t>NSW Department of Primary Industries</w:t>
      </w:r>
      <w:r w:rsidRPr="009F245F">
        <w:t xml:space="preserve"> as the owner.</w:t>
      </w:r>
    </w:p>
    <w:p w14:paraId="16436188" w14:textId="6F7F1D03" w:rsidR="008C6AB7" w:rsidRPr="00E4412C" w:rsidRDefault="008C6AB7" w:rsidP="00A422CD">
      <w:pPr>
        <w:pStyle w:val="Disclaimer"/>
        <w:jc w:val="both"/>
        <w:rPr>
          <w:color w:val="auto"/>
        </w:rPr>
      </w:pPr>
      <w:r w:rsidRPr="00E4412C">
        <w:rPr>
          <w:color w:val="auto"/>
        </w:rPr>
        <w:t>Disclaimer: The information contained in this publication is based on knowledge and understanding at the time of writing (</w:t>
      </w:r>
      <w:r w:rsidR="00017B64" w:rsidRPr="00E4412C">
        <w:rPr>
          <w:color w:val="auto"/>
        </w:rPr>
        <w:fldChar w:fldCharType="begin"/>
      </w:r>
      <w:r w:rsidR="00017B64" w:rsidRPr="00E4412C">
        <w:rPr>
          <w:color w:val="auto"/>
        </w:rPr>
        <w:instrText xml:space="preserve"> DATE  \@ "MMMM yyyy"  \* MERGEFORMAT </w:instrText>
      </w:r>
      <w:r w:rsidR="00017B64" w:rsidRPr="00E4412C">
        <w:rPr>
          <w:color w:val="auto"/>
        </w:rPr>
        <w:fldChar w:fldCharType="separate"/>
      </w:r>
      <w:r w:rsidR="00235D76">
        <w:rPr>
          <w:noProof/>
          <w:color w:val="auto"/>
        </w:rPr>
        <w:t>May 2020</w:t>
      </w:r>
      <w:r w:rsidR="00017B64" w:rsidRPr="00E4412C">
        <w:rPr>
          <w:color w:val="auto"/>
        </w:rPr>
        <w:fldChar w:fldCharType="end"/>
      </w:r>
      <w:r w:rsidRPr="00E4412C">
        <w:rPr>
          <w:color w:val="auto"/>
        </w:rPr>
        <w:t xml:space="preserve">). However, because of advances in knowledge, users are reminded of the need to ensure that information upon which they rely is up to date and to check </w:t>
      </w:r>
      <w:r w:rsidRPr="00854672">
        <w:rPr>
          <w:noProof/>
          <w:color w:val="auto"/>
        </w:rPr>
        <w:t>currency</w:t>
      </w:r>
      <w:r w:rsidRPr="00E4412C">
        <w:rPr>
          <w:color w:val="auto"/>
        </w:rPr>
        <w:t xml:space="preserve"> of the information with the appropriate officer of the Department of Primary Industries or </w:t>
      </w:r>
      <w:r w:rsidR="003927E7" w:rsidRPr="00E4412C">
        <w:rPr>
          <w:color w:val="auto"/>
        </w:rPr>
        <w:t>the user’s independent adviser.</w:t>
      </w:r>
    </w:p>
    <w:p w14:paraId="32016883" w14:textId="77777777" w:rsidR="00663F88" w:rsidRDefault="00663F88">
      <w:pPr>
        <w:pStyle w:val="Disclaimer"/>
        <w:sectPr w:rsidR="00663F88" w:rsidSect="00E119E6">
          <w:headerReference w:type="even" r:id="rId19"/>
          <w:headerReference w:type="default" r:id="rId20"/>
          <w:footerReference w:type="default" r:id="rId21"/>
          <w:headerReference w:type="first" r:id="rId22"/>
          <w:footerReference w:type="first" r:id="rId23"/>
          <w:pgSz w:w="11906" w:h="16838" w:code="9"/>
          <w:pgMar w:top="1247" w:right="1247" w:bottom="1361" w:left="1247" w:header="454" w:footer="680" w:gutter="0"/>
          <w:cols w:space="340"/>
          <w:formProt w:val="0"/>
          <w:vAlign w:val="bottom"/>
          <w:titlePg/>
          <w:docGrid w:linePitch="360"/>
        </w:sectPr>
      </w:pPr>
    </w:p>
    <w:p w14:paraId="6CE4DA58" w14:textId="77777777" w:rsidR="00CB61A9" w:rsidRDefault="00CB61A9" w:rsidP="00CB61A9">
      <w:pPr>
        <w:pStyle w:val="Heading1"/>
        <w:spacing w:before="0"/>
      </w:pPr>
      <w:bookmarkStart w:id="1" w:name="_Toc37061007"/>
      <w:r>
        <w:lastRenderedPageBreak/>
        <w:t>Executive Summary</w:t>
      </w:r>
      <w:bookmarkEnd w:id="1"/>
    </w:p>
    <w:p w14:paraId="0E1D14F3" w14:textId="387682C0" w:rsidR="00530A8C" w:rsidRDefault="008A4E3B" w:rsidP="008A4E3B">
      <w:r>
        <w:t xml:space="preserve">The purpose of this report is to inform the </w:t>
      </w:r>
      <w:r w:rsidR="0026045B">
        <w:t>Commonwealth Environmental Water Office (</w:t>
      </w:r>
      <w:r>
        <w:t>CEWO</w:t>
      </w:r>
      <w:r w:rsidR="0026045B">
        <w:t>)</w:t>
      </w:r>
      <w:r>
        <w:t xml:space="preserve"> on environmental flow requirements for native fish in the Barwon River. Fish habitat was mapped along a 286 km stretch of river, from Mungindi to Walgett. This included inundation heights </w:t>
      </w:r>
      <w:r w:rsidR="008F0C1B">
        <w:t>for</w:t>
      </w:r>
      <w:r>
        <w:t xml:space="preserve"> fish habitat features – such as </w:t>
      </w:r>
      <w:r w:rsidR="00900246">
        <w:t>l</w:t>
      </w:r>
      <w:r w:rsidR="00900246" w:rsidRPr="005B1ECE">
        <w:t xml:space="preserve">arge </w:t>
      </w:r>
      <w:r w:rsidR="00900246">
        <w:t>w</w:t>
      </w:r>
      <w:r w:rsidR="00900246" w:rsidRPr="005B1ECE">
        <w:t xml:space="preserve">oody </w:t>
      </w:r>
      <w:r w:rsidR="00900246">
        <w:t>h</w:t>
      </w:r>
      <w:r w:rsidR="00900246" w:rsidRPr="005B1ECE">
        <w:t xml:space="preserve">abitat </w:t>
      </w:r>
      <w:r w:rsidR="00955334" w:rsidRPr="005B1ECE">
        <w:t xml:space="preserve">(LWH) </w:t>
      </w:r>
      <w:r>
        <w:t xml:space="preserve">and </w:t>
      </w:r>
      <w:r w:rsidR="008108AA">
        <w:t xml:space="preserve">in-channel </w:t>
      </w:r>
      <w:r w:rsidR="00530A8C">
        <w:t>benches</w:t>
      </w:r>
      <w:r w:rsidR="008F0C1B">
        <w:t>. This information, in addition to existing information on flow requirements for native fish can be used to inform the</w:t>
      </w:r>
      <w:r w:rsidR="002533BD">
        <w:t xml:space="preserve"> protect</w:t>
      </w:r>
      <w:r w:rsidR="008F0C1B">
        <w:t>ion of critical flows</w:t>
      </w:r>
      <w:r w:rsidR="002533BD">
        <w:t xml:space="preserve"> or in some cases </w:t>
      </w:r>
      <w:r w:rsidR="00530A8C">
        <w:t>releases of water for the environment</w:t>
      </w:r>
      <w:r w:rsidR="008F0C1B">
        <w:t xml:space="preserve">. Hydrographs </w:t>
      </w:r>
      <w:r w:rsidR="00530A8C">
        <w:t xml:space="preserve">can be designed </w:t>
      </w:r>
      <w:r w:rsidR="008F0C1B">
        <w:t xml:space="preserve">based on this information </w:t>
      </w:r>
      <w:r w:rsidR="00530A8C">
        <w:t>to inundate a certain amount of habitat</w:t>
      </w:r>
      <w:r w:rsidR="00900246">
        <w:t>,</w:t>
      </w:r>
      <w:r w:rsidR="00530A8C">
        <w:t xml:space="preserve"> </w:t>
      </w:r>
      <w:r w:rsidR="00900246">
        <w:t xml:space="preserve">providing </w:t>
      </w:r>
      <w:r w:rsidR="00530A8C">
        <w:t>measurable outcomes for supporting and increasing fish populations in the Barwon River.</w:t>
      </w:r>
    </w:p>
    <w:p w14:paraId="3582CCED" w14:textId="43FC2D17" w:rsidR="00851EE4" w:rsidRDefault="00851EE4" w:rsidP="00390494">
      <w:pPr>
        <w:pStyle w:val="NoSpacing"/>
      </w:pPr>
      <w:r>
        <w:rPr>
          <w:noProof/>
          <w:lang w:eastAsia="en-AU"/>
        </w:rPr>
        <w:drawing>
          <wp:inline distT="0" distB="0" distL="0" distR="0" wp14:anchorId="59CD8148" wp14:editId="36558DAD">
            <wp:extent cx="5976620" cy="4224655"/>
            <wp:effectExtent l="19050" t="19050" r="24130" b="23495"/>
            <wp:docPr id="2" name="Picture 2" descr="Figure 1. Project area showing major tributaries features. Source: NSW DP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rwonHabitatMapping_Overview.jpg"/>
                    <pic:cNvPicPr/>
                  </pic:nvPicPr>
                  <pic:blipFill>
                    <a:blip r:embed="rId24" cstate="email">
                      <a:extLst>
                        <a:ext uri="{28A0092B-C50C-407E-A947-70E740481C1C}">
                          <a14:useLocalDpi xmlns:a14="http://schemas.microsoft.com/office/drawing/2010/main"/>
                        </a:ext>
                      </a:extLst>
                    </a:blip>
                    <a:stretch>
                      <a:fillRect/>
                    </a:stretch>
                  </pic:blipFill>
                  <pic:spPr>
                    <a:xfrm>
                      <a:off x="0" y="0"/>
                      <a:ext cx="5976620" cy="4224655"/>
                    </a:xfrm>
                    <a:prstGeom prst="rect">
                      <a:avLst/>
                    </a:prstGeom>
                    <a:ln>
                      <a:solidFill>
                        <a:schemeClr val="accent1"/>
                      </a:solidFill>
                    </a:ln>
                  </pic:spPr>
                </pic:pic>
              </a:graphicData>
            </a:graphic>
          </wp:inline>
        </w:drawing>
      </w:r>
    </w:p>
    <w:p w14:paraId="463A2FB0" w14:textId="210E0BF1" w:rsidR="00851EE4" w:rsidRDefault="00851EE4" w:rsidP="00B73D0B">
      <w:pPr>
        <w:pStyle w:val="Caption"/>
      </w:pPr>
      <w:bookmarkStart w:id="2" w:name="_Toc37061048"/>
      <w:r>
        <w:t xml:space="preserve">Figure </w:t>
      </w:r>
      <w:r w:rsidR="00235D76">
        <w:rPr>
          <w:noProof/>
        </w:rPr>
        <w:fldChar w:fldCharType="begin"/>
      </w:r>
      <w:r w:rsidR="00235D76">
        <w:rPr>
          <w:noProof/>
        </w:rPr>
        <w:instrText xml:space="preserve"> SEQ Figure \* ARABIC </w:instrText>
      </w:r>
      <w:r w:rsidR="00235D76">
        <w:rPr>
          <w:noProof/>
        </w:rPr>
        <w:fldChar w:fldCharType="separate"/>
      </w:r>
      <w:r w:rsidR="00B329CF">
        <w:rPr>
          <w:noProof/>
        </w:rPr>
        <w:t>1</w:t>
      </w:r>
      <w:r w:rsidR="00235D76">
        <w:rPr>
          <w:noProof/>
        </w:rPr>
        <w:fldChar w:fldCharType="end"/>
      </w:r>
      <w:r>
        <w:t>. Project area showing major tributaries features. Source: NSW DPI</w:t>
      </w:r>
      <w:bookmarkEnd w:id="2"/>
    </w:p>
    <w:p w14:paraId="22995523" w14:textId="71532841" w:rsidR="00CB61A9" w:rsidRDefault="00CB61A9" w:rsidP="00CB61A9">
      <w:r>
        <w:t xml:space="preserve">Native fish species of the Murray-Darling Basin have adapted to the </w:t>
      </w:r>
      <w:r w:rsidR="00AA2DC8">
        <w:t>highly variable</w:t>
      </w:r>
      <w:r>
        <w:t xml:space="preserve"> conditions in </w:t>
      </w:r>
      <w:r w:rsidR="00D75C60">
        <w:t>its aquatic ecosystems</w:t>
      </w:r>
      <w:r>
        <w:t xml:space="preserve">. Many of the fish species native to the Basin have specific flow requirements </w:t>
      </w:r>
      <w:r w:rsidR="00D75C60">
        <w:t>adapted to</w:t>
      </w:r>
      <w:r>
        <w:t xml:space="preserve"> these conditions.</w:t>
      </w:r>
      <w:r w:rsidR="00D75C60">
        <w:t xml:space="preserve"> </w:t>
      </w:r>
      <w:r w:rsidR="00900246" w:rsidRPr="00405D90">
        <w:t>The biological rhythms of fish are often linked to flow so that opportunities for spawning, growth and dispersal are synchronised</w:t>
      </w:r>
      <w:r w:rsidR="00900246">
        <w:t xml:space="preserve"> to maximise recruitment</w:t>
      </w:r>
      <w:r w:rsidR="00900246" w:rsidRPr="00405D90">
        <w:t xml:space="preserve">. </w:t>
      </w:r>
      <w:r w:rsidR="00D75C60">
        <w:t>W</w:t>
      </w:r>
      <w:r>
        <w:t>ith the development of the Basin’s river systems and subsequent regulation</w:t>
      </w:r>
      <w:r w:rsidR="00A11EC4">
        <w:t>,</w:t>
      </w:r>
      <w:r>
        <w:t xml:space="preserve"> many of the natural flow regimes have been altered and fish communities have suffered </w:t>
      </w:r>
      <w:r w:rsidR="00D75C60">
        <w:t>significant</w:t>
      </w:r>
      <w:r>
        <w:t xml:space="preserve"> declines. </w:t>
      </w:r>
    </w:p>
    <w:p w14:paraId="33D4A042" w14:textId="77777777" w:rsidR="00137478" w:rsidRDefault="00137478" w:rsidP="00137478">
      <w:r>
        <w:rPr>
          <w:szCs w:val="22"/>
        </w:rPr>
        <w:t>Under the 2012 Murray-Darling Basin Plan, opportunities exist for fish communities to recover from impacts associated with river regulation. F</w:t>
      </w:r>
      <w:r>
        <w:t xml:space="preserve">lows can be developed, delivered or protected to enhance spawning, recruitment, and movement outcomes for native fish. Flows can also be used to increase productivity in the system to improve the condition of native fish and overall river health, as well as </w:t>
      </w:r>
      <w:r w:rsidRPr="00093B08">
        <w:t>connectivity between aquatic habitats.</w:t>
      </w:r>
      <w:r>
        <w:t xml:space="preserve"> Information in this report informs the CEWO of flow requirements for fish species in the Barwon River.</w:t>
      </w:r>
    </w:p>
    <w:p w14:paraId="0B1CAC6C" w14:textId="2BC6E602" w:rsidR="00AC416F" w:rsidRDefault="002C6130" w:rsidP="00CB61A9">
      <w:r>
        <w:lastRenderedPageBreak/>
        <w:t>T</w:t>
      </w:r>
      <w:r w:rsidR="0091342E">
        <w:t>he relationship between river height and habitat availability is an</w:t>
      </w:r>
      <w:r w:rsidR="00421B36">
        <w:t xml:space="preserve"> important part of flow needs for fish</w:t>
      </w:r>
      <w:r w:rsidR="0091342E">
        <w:t>.</w:t>
      </w:r>
      <w:r w:rsidR="00421B36">
        <w:t xml:space="preserve"> </w:t>
      </w:r>
      <w:r w:rsidR="00597FBB">
        <w:t>Higher flows provide</w:t>
      </w:r>
      <w:r w:rsidR="00FD74FA">
        <w:t xml:space="preserve"> increased access to</w:t>
      </w:r>
      <w:r w:rsidR="00597FBB">
        <w:t xml:space="preserve"> favourable </w:t>
      </w:r>
      <w:r w:rsidR="00421B36">
        <w:t>breeding</w:t>
      </w:r>
      <w:r w:rsidR="00597FBB">
        <w:t xml:space="preserve"> habitats</w:t>
      </w:r>
      <w:r w:rsidR="00421B36">
        <w:t xml:space="preserve"> and </w:t>
      </w:r>
      <w:r w:rsidR="00597FBB">
        <w:t>inundate</w:t>
      </w:r>
      <w:r w:rsidR="00421B36">
        <w:t xml:space="preserve"> benches </w:t>
      </w:r>
      <w:r w:rsidR="00597FBB">
        <w:t>and connected wetlands</w:t>
      </w:r>
      <w:r w:rsidR="00AC416F">
        <w:t>,</w:t>
      </w:r>
      <w:r w:rsidR="007923A4">
        <w:t xml:space="preserve"> increasing the availability of</w:t>
      </w:r>
      <w:r w:rsidR="00421B36">
        <w:t xml:space="preserve"> carbon </w:t>
      </w:r>
      <w:r w:rsidR="007923A4">
        <w:t xml:space="preserve">in the system </w:t>
      </w:r>
      <w:r w:rsidR="00AC416F">
        <w:t xml:space="preserve">and </w:t>
      </w:r>
      <w:r w:rsidR="007923A4">
        <w:t>driving productivity and increasing food availability</w:t>
      </w:r>
      <w:r w:rsidR="00421B36">
        <w:t>. Increases in river height can also connect the river to other watercourses and wetlands</w:t>
      </w:r>
      <w:r w:rsidR="00AC416F">
        <w:t xml:space="preserve"> (</w:t>
      </w:r>
      <w:r w:rsidR="005E793C">
        <w:t>lateral connection</w:t>
      </w:r>
      <w:r w:rsidR="00AC416F">
        <w:t>),</w:t>
      </w:r>
      <w:r w:rsidR="005E793C">
        <w:t xml:space="preserve"> </w:t>
      </w:r>
      <w:r w:rsidR="00421B36">
        <w:t>increas</w:t>
      </w:r>
      <w:r w:rsidR="00AC416F">
        <w:t>ing</w:t>
      </w:r>
      <w:r w:rsidR="005E793C">
        <w:t xml:space="preserve"> fi</w:t>
      </w:r>
      <w:r w:rsidR="00421B36">
        <w:t>sh distribution</w:t>
      </w:r>
      <w:r w:rsidR="005E793C">
        <w:t xml:space="preserve"> </w:t>
      </w:r>
      <w:r w:rsidR="00AC416F">
        <w:t xml:space="preserve">and </w:t>
      </w:r>
      <w:r w:rsidR="005E793C">
        <w:t>improving genetic diversity</w:t>
      </w:r>
      <w:r w:rsidR="00AC416F">
        <w:t>. It</w:t>
      </w:r>
      <w:r w:rsidR="005E793C">
        <w:t xml:space="preserve"> can also increase system productivity and provide favourable conditions for spawning</w:t>
      </w:r>
      <w:r w:rsidR="00BB640C">
        <w:t xml:space="preserve"> for some species</w:t>
      </w:r>
      <w:r w:rsidR="00A9304D">
        <w:t xml:space="preserve"> including the icon</w:t>
      </w:r>
      <w:r w:rsidR="00705922">
        <w:t>ic</w:t>
      </w:r>
      <w:r w:rsidR="00A9304D">
        <w:t xml:space="preserve"> golden perch (</w:t>
      </w:r>
      <w:r w:rsidR="00A9304D" w:rsidRPr="004116C5">
        <w:rPr>
          <w:i/>
        </w:rPr>
        <w:t>Macquari</w:t>
      </w:r>
      <w:r w:rsidR="004116C5" w:rsidRPr="004116C5">
        <w:rPr>
          <w:i/>
        </w:rPr>
        <w:t>a ambigua</w:t>
      </w:r>
      <w:r w:rsidR="00A9304D">
        <w:t>)</w:t>
      </w:r>
      <w:r w:rsidR="00421B36">
        <w:t xml:space="preserve">. </w:t>
      </w:r>
      <w:r w:rsidR="007D192F">
        <w:t xml:space="preserve">The relationship between river flow height and habitat availability </w:t>
      </w:r>
      <w:r w:rsidR="008108AA">
        <w:t xml:space="preserve">is therefore </w:t>
      </w:r>
      <w:r w:rsidR="007D192F">
        <w:t xml:space="preserve">essential in determining the </w:t>
      </w:r>
      <w:r w:rsidR="005E793C">
        <w:t>magnitude</w:t>
      </w:r>
      <w:r w:rsidR="007D192F">
        <w:t xml:space="preserve"> of flow </w:t>
      </w:r>
      <w:r w:rsidR="00AC416F">
        <w:t xml:space="preserve">needed </w:t>
      </w:r>
      <w:r w:rsidR="007D192F">
        <w:t xml:space="preserve">to promote fish </w:t>
      </w:r>
      <w:r w:rsidR="00BB640C">
        <w:t>spawning and</w:t>
      </w:r>
      <w:r w:rsidR="00A9304D">
        <w:t xml:space="preserve"> </w:t>
      </w:r>
      <w:r w:rsidR="00BB640C">
        <w:t>recruitment</w:t>
      </w:r>
      <w:r w:rsidR="00A9304D">
        <w:t xml:space="preserve">, or the addition of new individuals to the population of a species (Gaillard </w:t>
      </w:r>
      <w:r w:rsidR="00A9304D" w:rsidRPr="00A9304D">
        <w:rPr>
          <w:i/>
        </w:rPr>
        <w:t>et al</w:t>
      </w:r>
      <w:r w:rsidR="00A9304D">
        <w:t>. 2008).</w:t>
      </w:r>
      <w:r w:rsidR="004E2C0E">
        <w:t xml:space="preserve"> </w:t>
      </w:r>
    </w:p>
    <w:p w14:paraId="4F8540EA" w14:textId="77777777" w:rsidR="007B1F8B" w:rsidRPr="007B1F8B" w:rsidRDefault="007B1F8B" w:rsidP="007B1F8B">
      <w:pPr>
        <w:tabs>
          <w:tab w:val="clear" w:pos="340"/>
        </w:tabs>
        <w:spacing w:before="0" w:after="160" w:line="259" w:lineRule="auto"/>
        <w:rPr>
          <w:rFonts w:eastAsia="Calibri" w:cs="Arial"/>
          <w:szCs w:val="22"/>
        </w:rPr>
      </w:pPr>
      <w:r w:rsidRPr="007B1F8B">
        <w:rPr>
          <w:rFonts w:eastAsia="Calibri" w:cs="Arial"/>
          <w:szCs w:val="22"/>
        </w:rPr>
        <w:t xml:space="preserve">Native fish species of the Murray-Darling Basin have developed a range of spawning and recruitment behaviours, </w:t>
      </w:r>
      <w:r w:rsidRPr="007B1F8B">
        <w:rPr>
          <w:rFonts w:eastAsia="Calibri" w:cs="Arial"/>
          <w:noProof/>
          <w:szCs w:val="22"/>
        </w:rPr>
        <w:t>consequently,</w:t>
      </w:r>
      <w:r w:rsidRPr="007B1F8B">
        <w:rPr>
          <w:rFonts w:eastAsia="Calibri" w:cs="Arial"/>
          <w:szCs w:val="22"/>
        </w:rPr>
        <w:t xml:space="preserve"> it is highly unlikely a single flow regime would provide equal benefits for the fish community of a system</w:t>
      </w:r>
      <w:r w:rsidRPr="007B1F8B">
        <w:rPr>
          <w:rFonts w:eastAsia="Calibri" w:cs="Arial"/>
          <w:szCs w:val="22"/>
          <w:lang w:eastAsia="en-AU"/>
        </w:rPr>
        <w:t xml:space="preserve"> </w:t>
      </w:r>
      <w:r w:rsidRPr="007B1F8B">
        <w:rPr>
          <w:rFonts w:eastAsia="Calibri" w:cs="Arial"/>
          <w:szCs w:val="22"/>
        </w:rPr>
        <w:t xml:space="preserve">(Baumgartner </w:t>
      </w:r>
      <w:r w:rsidRPr="007B1F8B">
        <w:rPr>
          <w:rFonts w:eastAsia="Calibri" w:cs="Arial"/>
          <w:i/>
          <w:szCs w:val="22"/>
        </w:rPr>
        <w:t>et al.</w:t>
      </w:r>
      <w:r w:rsidRPr="007B1F8B">
        <w:rPr>
          <w:rFonts w:eastAsia="Calibri" w:cs="Arial"/>
          <w:szCs w:val="22"/>
        </w:rPr>
        <w:t xml:space="preserve"> 2013; NSW DPI, 2013a). The exact flow requirements to deliver healthy and robust native fish communities are unknown (Bunn and Arthington, 2002). What can be assumed is that native fish have adapted to cope and thrive with the high level of natural flow variability experienced in the project area and as such the system should be managed to maintain a level of variability.</w:t>
      </w:r>
    </w:p>
    <w:p w14:paraId="46183E1A" w14:textId="77777777" w:rsidR="007B1F8B" w:rsidRPr="007B1F8B" w:rsidRDefault="007B1F8B" w:rsidP="007B1F8B">
      <w:pPr>
        <w:tabs>
          <w:tab w:val="clear" w:pos="340"/>
        </w:tabs>
        <w:spacing w:before="0" w:after="160" w:line="259" w:lineRule="auto"/>
        <w:rPr>
          <w:rFonts w:eastAsia="Calibri" w:cs="Arial"/>
          <w:szCs w:val="22"/>
        </w:rPr>
      </w:pPr>
      <w:r w:rsidRPr="007B1F8B">
        <w:rPr>
          <w:rFonts w:eastAsia="Calibri" w:cs="Arial"/>
          <w:szCs w:val="22"/>
        </w:rPr>
        <w:t xml:space="preserve">To enhance native fish outcomes, fish species can be classified into functional groups based on flow related attributes (Baumgartner </w:t>
      </w:r>
      <w:r w:rsidRPr="007B1F8B">
        <w:rPr>
          <w:rFonts w:eastAsia="Calibri" w:cs="Arial"/>
          <w:i/>
          <w:szCs w:val="22"/>
        </w:rPr>
        <w:t>et al.</w:t>
      </w:r>
      <w:r w:rsidRPr="007B1F8B">
        <w:rPr>
          <w:rFonts w:eastAsia="Calibri" w:cs="Arial"/>
          <w:szCs w:val="22"/>
        </w:rPr>
        <w:t xml:space="preserve"> 2013). This has been recognised as a method for simplifying flow requirements for fish allowing more effective management of environmental flow delivery and/or flow protection from extraction (Baumgartner </w:t>
      </w:r>
      <w:r w:rsidRPr="007B1F8B">
        <w:rPr>
          <w:rFonts w:eastAsia="Calibri" w:cs="Arial"/>
          <w:i/>
          <w:szCs w:val="22"/>
        </w:rPr>
        <w:t>et al.</w:t>
      </w:r>
      <w:r w:rsidRPr="007B1F8B">
        <w:rPr>
          <w:rFonts w:eastAsia="Calibri" w:cs="Arial"/>
          <w:szCs w:val="22"/>
        </w:rPr>
        <w:t xml:space="preserve"> 2013; Mallen-Cooper and Zampatti, 2015).</w:t>
      </w:r>
    </w:p>
    <w:p w14:paraId="64980A64" w14:textId="1D9DF684" w:rsidR="007B1F8B" w:rsidRPr="007B1F8B" w:rsidRDefault="007B1F8B" w:rsidP="007B1F8B">
      <w:pPr>
        <w:tabs>
          <w:tab w:val="clear" w:pos="340"/>
        </w:tabs>
        <w:spacing w:before="0" w:after="160" w:line="240" w:lineRule="auto"/>
        <w:rPr>
          <w:rFonts w:eastAsia="Calibri" w:cs="Arial"/>
          <w:szCs w:val="22"/>
        </w:rPr>
      </w:pPr>
      <w:r w:rsidRPr="007B1F8B">
        <w:rPr>
          <w:rFonts w:eastAsia="Calibri" w:cs="Arial"/>
          <w:szCs w:val="22"/>
        </w:rPr>
        <w:t xml:space="preserve">During the Northern Basin Fish and Flows project, </w:t>
      </w:r>
      <w:r w:rsidR="00705922">
        <w:rPr>
          <w:rFonts w:eastAsia="Calibri" w:cs="Arial"/>
          <w:szCs w:val="22"/>
        </w:rPr>
        <w:t xml:space="preserve">(then) </w:t>
      </w:r>
      <w:r w:rsidRPr="007B1F8B">
        <w:rPr>
          <w:rFonts w:eastAsia="Calibri" w:cs="Arial"/>
          <w:szCs w:val="22"/>
        </w:rPr>
        <w:t xml:space="preserve">NSW </w:t>
      </w:r>
      <w:r w:rsidR="00705922" w:rsidRPr="007B1F8B">
        <w:rPr>
          <w:rFonts w:eastAsia="Calibri" w:cs="Arial"/>
          <w:szCs w:val="22"/>
        </w:rPr>
        <w:t>D</w:t>
      </w:r>
      <w:r w:rsidR="00705922">
        <w:rPr>
          <w:rFonts w:eastAsia="Calibri" w:cs="Arial"/>
          <w:szCs w:val="22"/>
        </w:rPr>
        <w:t xml:space="preserve">epartment of Primary Industries (DPI) </w:t>
      </w:r>
      <w:r w:rsidRPr="007B1F8B">
        <w:rPr>
          <w:rFonts w:eastAsia="Calibri" w:cs="Arial"/>
          <w:szCs w:val="22"/>
        </w:rPr>
        <w:t>Fisheries developed four functional groups of native fish (including two sub groups) combining elements of the reproductive spawning-movement and eco-</w:t>
      </w:r>
      <w:r w:rsidRPr="007B1F8B">
        <w:rPr>
          <w:rFonts w:eastAsia="Calibri" w:cs="Arial"/>
          <w:noProof/>
          <w:szCs w:val="22"/>
        </w:rPr>
        <w:t xml:space="preserve">hydraulic guilds </w:t>
      </w:r>
      <w:r w:rsidRPr="007B1F8B">
        <w:rPr>
          <w:rFonts w:eastAsia="Calibri" w:cs="Arial"/>
          <w:szCs w:val="22"/>
        </w:rPr>
        <w:t xml:space="preserve">(Mallen-Cooper and Zampatti, 2015; NSW DPI, 2015; Ellis </w:t>
      </w:r>
      <w:r w:rsidRPr="007B1F8B">
        <w:rPr>
          <w:rFonts w:eastAsia="Calibri" w:cs="Arial"/>
          <w:i/>
          <w:szCs w:val="22"/>
        </w:rPr>
        <w:t>et al</w:t>
      </w:r>
      <w:r w:rsidRPr="007B1F8B">
        <w:rPr>
          <w:rFonts w:eastAsia="Calibri" w:cs="Arial"/>
          <w:szCs w:val="22"/>
        </w:rPr>
        <w:t xml:space="preserve">. 2016; NSW DPI). The functional groups identified for species in the Barwon River were adapted from the Northern Basin Fish and Flows report with consideration of more recent work by Kerr </w:t>
      </w:r>
      <w:r w:rsidRPr="007B1F8B">
        <w:rPr>
          <w:rFonts w:eastAsia="Calibri" w:cs="Arial"/>
          <w:i/>
          <w:szCs w:val="22"/>
        </w:rPr>
        <w:t>et al.</w:t>
      </w:r>
      <w:r w:rsidRPr="007B1F8B">
        <w:rPr>
          <w:rFonts w:eastAsia="Calibri" w:cs="Arial"/>
          <w:szCs w:val="22"/>
        </w:rPr>
        <w:t xml:space="preserve"> (2017) for defining stable low flow spawning fish</w:t>
      </w:r>
      <w:r w:rsidR="002E30A7">
        <w:rPr>
          <w:rFonts w:eastAsia="Calibri" w:cs="Arial"/>
          <w:szCs w:val="22"/>
        </w:rPr>
        <w:t xml:space="preserve">. </w:t>
      </w:r>
      <w:r w:rsidRPr="007B1F8B">
        <w:rPr>
          <w:rFonts w:eastAsia="Calibri" w:cs="Arial"/>
          <w:szCs w:val="22"/>
        </w:rPr>
        <w:t xml:space="preserve">Functional groups were established in consultation with experts to assist in the development of specific long-term environmental watering requirements and flow related management actions (NSW DPI, 2015). The elements considered in development of these groups in the Northern Basin Fish and </w:t>
      </w:r>
      <w:r w:rsidRPr="007B1F8B">
        <w:rPr>
          <w:rFonts w:eastAsia="Calibri" w:cs="Arial"/>
          <w:noProof/>
          <w:szCs w:val="22"/>
        </w:rPr>
        <w:t>Flows</w:t>
      </w:r>
      <w:r w:rsidRPr="007B1F8B">
        <w:rPr>
          <w:rFonts w:eastAsia="Calibri" w:cs="Arial"/>
          <w:szCs w:val="22"/>
        </w:rPr>
        <w:t xml:space="preserve"> project (NSW DPI, 2015) included:</w:t>
      </w:r>
    </w:p>
    <w:p w14:paraId="2007B428" w14:textId="77777777" w:rsidR="007B1F8B" w:rsidRPr="007B1F8B" w:rsidRDefault="007B1F8B" w:rsidP="00A63F90">
      <w:pPr>
        <w:numPr>
          <w:ilvl w:val="0"/>
          <w:numId w:val="16"/>
        </w:numPr>
        <w:tabs>
          <w:tab w:val="clear" w:pos="340"/>
        </w:tabs>
        <w:spacing w:before="0" w:after="160" w:line="259" w:lineRule="auto"/>
        <w:contextualSpacing/>
        <w:rPr>
          <w:rFonts w:cs="Arial"/>
        </w:rPr>
      </w:pPr>
      <w:r w:rsidRPr="007B1F8B">
        <w:rPr>
          <w:rFonts w:cs="Arial"/>
        </w:rPr>
        <w:t>Cues for migration (dispersal and recolonization) and spawning (temperature and/or flow).</w:t>
      </w:r>
    </w:p>
    <w:p w14:paraId="62971DF3" w14:textId="77777777" w:rsidR="007B1F8B" w:rsidRPr="007B1F8B" w:rsidRDefault="007B1F8B" w:rsidP="00A63F90">
      <w:pPr>
        <w:numPr>
          <w:ilvl w:val="0"/>
          <w:numId w:val="16"/>
        </w:numPr>
        <w:tabs>
          <w:tab w:val="clear" w:pos="340"/>
        </w:tabs>
        <w:spacing w:before="0" w:after="160" w:line="259" w:lineRule="auto"/>
        <w:contextualSpacing/>
        <w:rPr>
          <w:rFonts w:cs="Arial"/>
        </w:rPr>
      </w:pPr>
      <w:r w:rsidRPr="007B1F8B">
        <w:rPr>
          <w:rFonts w:cs="Arial"/>
        </w:rPr>
        <w:t>Spatial scales of spawning and dispersal movements (10’s – 100’s of m; 100’s of m – 10’s of km; 10’s – 100’s of km).</w:t>
      </w:r>
    </w:p>
    <w:p w14:paraId="5A64CEB0" w14:textId="77777777" w:rsidR="007B1F8B" w:rsidRPr="007B1F8B" w:rsidRDefault="007B1F8B" w:rsidP="00A63F90">
      <w:pPr>
        <w:numPr>
          <w:ilvl w:val="0"/>
          <w:numId w:val="16"/>
        </w:numPr>
        <w:tabs>
          <w:tab w:val="clear" w:pos="340"/>
        </w:tabs>
        <w:spacing w:before="0" w:after="160" w:line="259" w:lineRule="auto"/>
        <w:contextualSpacing/>
        <w:rPr>
          <w:rFonts w:cs="Arial"/>
        </w:rPr>
      </w:pPr>
      <w:r w:rsidRPr="007B1F8B">
        <w:rPr>
          <w:rFonts w:cs="Arial"/>
        </w:rPr>
        <w:t>Reproductive mode and fecundity (e.g. broadcast spawning, nesting species, adhesive eggs).</w:t>
      </w:r>
    </w:p>
    <w:p w14:paraId="685A26DA" w14:textId="77777777" w:rsidR="007B1F8B" w:rsidRPr="007B1F8B" w:rsidRDefault="007B1F8B" w:rsidP="00A63F90">
      <w:pPr>
        <w:numPr>
          <w:ilvl w:val="0"/>
          <w:numId w:val="16"/>
        </w:numPr>
        <w:tabs>
          <w:tab w:val="clear" w:pos="340"/>
        </w:tabs>
        <w:spacing w:before="0" w:after="160" w:line="259" w:lineRule="auto"/>
        <w:contextualSpacing/>
        <w:rPr>
          <w:rFonts w:cs="Arial"/>
        </w:rPr>
      </w:pPr>
      <w:r w:rsidRPr="007B1F8B">
        <w:rPr>
          <w:rFonts w:cs="Arial"/>
        </w:rPr>
        <w:t>Spawning habitats in still/slow-flowing water or in fast-flowing habitats.</w:t>
      </w:r>
    </w:p>
    <w:p w14:paraId="65916F21" w14:textId="77777777" w:rsidR="007B1F8B" w:rsidRPr="007B1F8B" w:rsidRDefault="007B1F8B" w:rsidP="00A63F90">
      <w:pPr>
        <w:numPr>
          <w:ilvl w:val="0"/>
          <w:numId w:val="16"/>
        </w:numPr>
        <w:tabs>
          <w:tab w:val="clear" w:pos="340"/>
        </w:tabs>
        <w:spacing w:before="0" w:after="160" w:line="259" w:lineRule="auto"/>
        <w:contextualSpacing/>
        <w:rPr>
          <w:rFonts w:cs="Arial"/>
        </w:rPr>
      </w:pPr>
      <w:r w:rsidRPr="007B1F8B">
        <w:rPr>
          <w:rFonts w:cs="Arial"/>
        </w:rPr>
        <w:t>Egg hatch time (short 1 – 3 days; medium 3 – 10 days; long &gt; 10 days) and egg morphology.</w:t>
      </w:r>
    </w:p>
    <w:p w14:paraId="17614172" w14:textId="5AE53033" w:rsidR="007B1F8B" w:rsidRDefault="007B1F8B" w:rsidP="00A63F90">
      <w:pPr>
        <w:numPr>
          <w:ilvl w:val="0"/>
          <w:numId w:val="16"/>
        </w:numPr>
        <w:tabs>
          <w:tab w:val="clear" w:pos="340"/>
        </w:tabs>
        <w:spacing w:before="0" w:after="160" w:line="259" w:lineRule="auto"/>
        <w:contextualSpacing/>
        <w:rPr>
          <w:rFonts w:cs="Arial"/>
        </w:rPr>
      </w:pPr>
      <w:r w:rsidRPr="007B1F8B">
        <w:rPr>
          <w:rFonts w:cs="Arial"/>
        </w:rPr>
        <w:t>Scale of larval drift and recruitment.</w:t>
      </w:r>
    </w:p>
    <w:p w14:paraId="2576FFAD" w14:textId="77777777" w:rsidR="007B1F8B" w:rsidRPr="007B1F8B" w:rsidRDefault="007B1F8B" w:rsidP="007B1F8B">
      <w:pPr>
        <w:tabs>
          <w:tab w:val="clear" w:pos="340"/>
        </w:tabs>
        <w:spacing w:before="0" w:after="160" w:line="259" w:lineRule="auto"/>
        <w:contextualSpacing/>
        <w:rPr>
          <w:rFonts w:cs="Arial"/>
        </w:rPr>
      </w:pPr>
    </w:p>
    <w:p w14:paraId="4BC0813A" w14:textId="7B79D77B" w:rsidR="007B1F8B" w:rsidRPr="007B1F8B" w:rsidRDefault="007B1F8B" w:rsidP="007B1F8B">
      <w:pPr>
        <w:tabs>
          <w:tab w:val="clear" w:pos="340"/>
        </w:tabs>
        <w:spacing w:before="0" w:after="160" w:line="259" w:lineRule="auto"/>
        <w:rPr>
          <w:rFonts w:eastAsia="Calibri" w:cs="Arial"/>
          <w:szCs w:val="22"/>
        </w:rPr>
      </w:pPr>
      <w:r w:rsidRPr="007B1F8B">
        <w:rPr>
          <w:rFonts w:eastAsia="Calibri" w:cs="Arial"/>
          <w:szCs w:val="22"/>
        </w:rPr>
        <w:t>Four groups, plus two sub groups were developed. These were as follows:</w:t>
      </w:r>
    </w:p>
    <w:p w14:paraId="2E556A70" w14:textId="67A83D30" w:rsidR="007B1F8B" w:rsidRPr="007B1F8B" w:rsidRDefault="007B1F8B" w:rsidP="007B1F8B">
      <w:pPr>
        <w:spacing w:before="0" w:after="160" w:line="259" w:lineRule="auto"/>
        <w:contextualSpacing/>
        <w:rPr>
          <w:rFonts w:cs="Arial"/>
          <w:szCs w:val="22"/>
          <w:lang w:eastAsia="en-AU"/>
        </w:rPr>
      </w:pPr>
      <w:r w:rsidRPr="007B1F8B">
        <w:rPr>
          <w:rFonts w:cs="Arial"/>
          <w:szCs w:val="22"/>
          <w:lang w:eastAsia="en-AU"/>
        </w:rPr>
        <w:t xml:space="preserve">Group 1: </w:t>
      </w:r>
      <w:r w:rsidRPr="007B1F8B">
        <w:rPr>
          <w:rFonts w:cs="Arial"/>
          <w:noProof/>
          <w:szCs w:val="22"/>
          <w:lang w:eastAsia="en-AU"/>
        </w:rPr>
        <w:t>Flow-dependent</w:t>
      </w:r>
      <w:r w:rsidRPr="007B1F8B">
        <w:rPr>
          <w:rFonts w:cs="Arial"/>
          <w:szCs w:val="22"/>
          <w:lang w:eastAsia="en-AU"/>
        </w:rPr>
        <w:t xml:space="preserve"> specialists</w:t>
      </w:r>
    </w:p>
    <w:p w14:paraId="64CA7240" w14:textId="77777777" w:rsidR="007B1F8B" w:rsidRPr="007B1F8B" w:rsidRDefault="007B1F8B" w:rsidP="007B1F8B">
      <w:pPr>
        <w:spacing w:before="0" w:after="0" w:line="259" w:lineRule="auto"/>
        <w:contextualSpacing/>
      </w:pPr>
      <w:r w:rsidRPr="007B1F8B">
        <w:t>Group 2: In-channel specialists</w:t>
      </w:r>
    </w:p>
    <w:p w14:paraId="458DEE1F" w14:textId="350E5A7B" w:rsidR="007B1F8B" w:rsidRPr="007B1F8B" w:rsidRDefault="007B1F8B" w:rsidP="007B1F8B">
      <w:pPr>
        <w:spacing w:before="0" w:after="0" w:line="259" w:lineRule="auto"/>
        <w:ind w:left="624"/>
        <w:contextualSpacing/>
      </w:pPr>
      <w:r w:rsidRPr="007B1F8B">
        <w:t>Group 2A: Flow-dependen</w:t>
      </w:r>
      <w:r w:rsidR="00C434D9">
        <w:t>t</w:t>
      </w:r>
    </w:p>
    <w:p w14:paraId="7FFB9D28" w14:textId="6BF721CE" w:rsidR="007B1F8B" w:rsidRPr="007B1F8B" w:rsidRDefault="007B1F8B" w:rsidP="007B1F8B">
      <w:pPr>
        <w:spacing w:before="0" w:after="160" w:line="259" w:lineRule="auto"/>
        <w:ind w:left="624"/>
        <w:contextualSpacing/>
      </w:pPr>
      <w:r w:rsidRPr="007B1F8B">
        <w:t>Group 2B: Flow-independent</w:t>
      </w:r>
    </w:p>
    <w:p w14:paraId="2642FD26" w14:textId="02D8B9CD" w:rsidR="007B1F8B" w:rsidRPr="007B1F8B" w:rsidRDefault="007B1F8B" w:rsidP="007B1F8B">
      <w:pPr>
        <w:spacing w:before="0" w:after="160" w:line="259" w:lineRule="auto"/>
        <w:contextualSpacing/>
      </w:pPr>
      <w:r w:rsidRPr="007B1F8B">
        <w:t>Group 3: Floodplain specialists</w:t>
      </w:r>
    </w:p>
    <w:p w14:paraId="0FCCAA9D" w14:textId="7816F835" w:rsidR="007B1F8B" w:rsidRDefault="007B1F8B" w:rsidP="007B1F8B">
      <w:pPr>
        <w:spacing w:before="0" w:after="160" w:line="259" w:lineRule="auto"/>
        <w:contextualSpacing/>
      </w:pPr>
      <w:r w:rsidRPr="007B1F8B">
        <w:lastRenderedPageBreak/>
        <w:t>Group 4: Generalists</w:t>
      </w:r>
    </w:p>
    <w:p w14:paraId="243CFFB8" w14:textId="532AF010" w:rsidR="00C434D9" w:rsidRDefault="00C434D9" w:rsidP="007B1F8B">
      <w:pPr>
        <w:spacing w:before="0" w:after="160" w:line="259" w:lineRule="auto"/>
        <w:contextualSpacing/>
      </w:pPr>
    </w:p>
    <w:p w14:paraId="527AF33A" w14:textId="6776304B" w:rsidR="007B1F8B" w:rsidRDefault="00C434D9" w:rsidP="007B1F8B">
      <w:pPr>
        <w:spacing w:before="0" w:after="160" w:line="259" w:lineRule="auto"/>
        <w:contextualSpacing/>
      </w:pPr>
      <w:r>
        <w:t>These functional groups were used to identify critical flow requirements which was coupled with t</w:t>
      </w:r>
      <w:r w:rsidRPr="00C434D9">
        <w:t>he detailed habitat inundation information to be used to develop EWRs for fish in the Barwon River.</w:t>
      </w:r>
    </w:p>
    <w:p w14:paraId="3B36306A" w14:textId="77777777" w:rsidR="00C434D9" w:rsidRDefault="00C434D9" w:rsidP="007B1F8B">
      <w:pPr>
        <w:spacing w:before="0" w:after="160" w:line="259" w:lineRule="auto"/>
        <w:contextualSpacing/>
      </w:pPr>
    </w:p>
    <w:p w14:paraId="077D0B7A" w14:textId="77777777" w:rsidR="00390494" w:rsidRDefault="007D192F" w:rsidP="00390494">
      <w:r>
        <w:t>In the habitat mapping undertaken on the Barwon River</w:t>
      </w:r>
      <w:r w:rsidR="00AC416F">
        <w:t xml:space="preserve"> </w:t>
      </w:r>
      <w:r w:rsidR="004116C5">
        <w:t>between Mungindi and Walgett</w:t>
      </w:r>
      <w:r>
        <w:t>, c</w:t>
      </w:r>
      <w:r w:rsidR="00CB61A9" w:rsidRPr="00275B30">
        <w:t xml:space="preserve">ommence to inundate heights were recorded and analysed for </w:t>
      </w:r>
      <w:r w:rsidR="002C6130">
        <w:t>LWH,</w:t>
      </w:r>
      <w:r w:rsidR="00CB61A9">
        <w:t xml:space="preserve"> </w:t>
      </w:r>
      <w:r w:rsidR="00CB61A9" w:rsidRPr="00275B30">
        <w:t>in</w:t>
      </w:r>
      <w:r w:rsidR="00CB61A9">
        <w:t>-</w:t>
      </w:r>
      <w:r w:rsidR="00CB61A9" w:rsidRPr="00275B30">
        <w:t>channel benches</w:t>
      </w:r>
      <w:r w:rsidR="00CB61A9">
        <w:t>,</w:t>
      </w:r>
      <w:r w:rsidR="00CB61A9" w:rsidRPr="00275B30">
        <w:t xml:space="preserve"> and entry points to connected wetlands</w:t>
      </w:r>
      <w:r w:rsidR="00BB640C">
        <w:t xml:space="preserve">. This information </w:t>
      </w:r>
      <w:r w:rsidR="00CB61A9" w:rsidRPr="00275B30">
        <w:t>indicate</w:t>
      </w:r>
      <w:r w:rsidR="00BB640C">
        <w:t>s</w:t>
      </w:r>
      <w:r w:rsidR="00CB61A9" w:rsidRPr="00275B30">
        <w:t xml:space="preserve"> the flows (</w:t>
      </w:r>
      <w:r w:rsidR="00B3703C" w:rsidRPr="00275B30">
        <w:t>M</w:t>
      </w:r>
      <w:r w:rsidR="00B3703C">
        <w:t>egalitres (ML)</w:t>
      </w:r>
      <w:r w:rsidR="00CB61A9" w:rsidRPr="00275B30">
        <w:t xml:space="preserve">/day) required to inundate these features. </w:t>
      </w:r>
      <w:r w:rsidR="00BB640C">
        <w:t>The project area was separated</w:t>
      </w:r>
      <w:r w:rsidR="00CB61A9" w:rsidRPr="00275B30">
        <w:t xml:space="preserve"> into </w:t>
      </w:r>
      <w:r w:rsidR="005E793C">
        <w:t xml:space="preserve">six </w:t>
      </w:r>
      <w:r w:rsidR="00AC416F">
        <w:t xml:space="preserve">management reaches </w:t>
      </w:r>
      <w:r w:rsidR="005F09BE">
        <w:t>based on the nearest WaterNSW river gauge and patterns in</w:t>
      </w:r>
      <w:r w:rsidR="00AC416F">
        <w:t xml:space="preserve"> the</w:t>
      </w:r>
      <w:r w:rsidR="00E75624">
        <w:t xml:space="preserve"> river </w:t>
      </w:r>
      <w:r w:rsidR="008B0D9C">
        <w:t>channel</w:t>
      </w:r>
      <w:r w:rsidR="0091342E">
        <w:t>.</w:t>
      </w:r>
      <w:r w:rsidR="008B0D9C">
        <w:t xml:space="preserve"> </w:t>
      </w:r>
      <w:r w:rsidR="007923A4">
        <w:t xml:space="preserve">The </w:t>
      </w:r>
      <w:r w:rsidR="00AC416F">
        <w:t xml:space="preserve">management reaches </w:t>
      </w:r>
      <w:r w:rsidR="007923A4">
        <w:t xml:space="preserve">used for this project are outlined in </w:t>
      </w:r>
      <w:r w:rsidR="007923A4">
        <w:fldChar w:fldCharType="begin"/>
      </w:r>
      <w:r w:rsidR="007923A4">
        <w:instrText xml:space="preserve"> REF _Ref18312628 \h </w:instrText>
      </w:r>
      <w:r w:rsidR="007923A4">
        <w:fldChar w:fldCharType="separate"/>
      </w:r>
      <w:r w:rsidR="00B329CF">
        <w:t xml:space="preserve">Table </w:t>
      </w:r>
      <w:r w:rsidR="00B329CF">
        <w:rPr>
          <w:noProof/>
        </w:rPr>
        <w:t>1</w:t>
      </w:r>
      <w:r w:rsidR="007923A4">
        <w:fldChar w:fldCharType="end"/>
      </w:r>
      <w:r w:rsidR="007923A4">
        <w:t>.</w:t>
      </w:r>
      <w:bookmarkStart w:id="3" w:name="_Ref18312628"/>
      <w:bookmarkStart w:id="4" w:name="_Ref18312623"/>
      <w:bookmarkStart w:id="5" w:name="_Toc37061116"/>
    </w:p>
    <w:p w14:paraId="4DCC06C4" w14:textId="27266853" w:rsidR="00CE5B7C" w:rsidRDefault="007923A4" w:rsidP="00390494">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1</w:t>
      </w:r>
      <w:r w:rsidR="009B476B">
        <w:rPr>
          <w:noProof/>
        </w:rPr>
        <w:fldChar w:fldCharType="end"/>
      </w:r>
      <w:bookmarkEnd w:id="3"/>
      <w:r>
        <w:t xml:space="preserve">. Management </w:t>
      </w:r>
      <w:r w:rsidR="00AC416F">
        <w:t xml:space="preserve">reaches </w:t>
      </w:r>
      <w:r w:rsidR="0091342E">
        <w:t>in the Barwon-Darling (Mungindi to Walgett)</w:t>
      </w:r>
      <w:r>
        <w:t xml:space="preserve"> for f</w:t>
      </w:r>
      <w:r w:rsidR="00915128">
        <w:t xml:space="preserve">low </w:t>
      </w:r>
      <w:r>
        <w:t>analysis.</w:t>
      </w:r>
      <w:bookmarkEnd w:id="4"/>
      <w:bookmarkEnd w:id="5"/>
    </w:p>
    <w:tbl>
      <w:tblPr>
        <w:tblStyle w:val="TableGrid"/>
        <w:tblW w:w="0" w:type="auto"/>
        <w:tblLook w:val="04A0" w:firstRow="1" w:lastRow="0" w:firstColumn="1" w:lastColumn="0" w:noHBand="0" w:noVBand="1"/>
      </w:tblPr>
      <w:tblGrid>
        <w:gridCol w:w="1830"/>
        <w:gridCol w:w="1295"/>
        <w:gridCol w:w="1295"/>
        <w:gridCol w:w="925"/>
        <w:gridCol w:w="1109"/>
        <w:gridCol w:w="1350"/>
        <w:gridCol w:w="1495"/>
      </w:tblGrid>
      <w:tr w:rsidR="00730E2A" w14:paraId="3DD114DB" w14:textId="77777777" w:rsidTr="00F3207F">
        <w:tc>
          <w:tcPr>
            <w:tcW w:w="1845" w:type="dxa"/>
          </w:tcPr>
          <w:p w14:paraId="54FF0DF0" w14:textId="3F19ADD7" w:rsidR="00730E2A" w:rsidRPr="00CE5B7C" w:rsidRDefault="00730E2A" w:rsidP="00CF74D5">
            <w:pPr>
              <w:rPr>
                <w:b/>
                <w:bCs/>
                <w:sz w:val="20"/>
              </w:rPr>
            </w:pPr>
            <w:r w:rsidRPr="00CE5B7C">
              <w:rPr>
                <w:b/>
                <w:bCs/>
                <w:sz w:val="20"/>
              </w:rPr>
              <w:t xml:space="preserve">Management </w:t>
            </w:r>
            <w:r>
              <w:rPr>
                <w:b/>
                <w:bCs/>
                <w:sz w:val="20"/>
              </w:rPr>
              <w:t>r</w:t>
            </w:r>
            <w:r w:rsidRPr="00CE5B7C">
              <w:rPr>
                <w:b/>
                <w:bCs/>
                <w:sz w:val="20"/>
              </w:rPr>
              <w:t>each</w:t>
            </w:r>
          </w:p>
        </w:tc>
        <w:tc>
          <w:tcPr>
            <w:tcW w:w="1295" w:type="dxa"/>
          </w:tcPr>
          <w:p w14:paraId="0E38DDEA" w14:textId="2062C7FF" w:rsidR="00730E2A" w:rsidRPr="00CE5B7C" w:rsidRDefault="00730E2A" w:rsidP="007923A4">
            <w:pPr>
              <w:rPr>
                <w:b/>
                <w:bCs/>
                <w:sz w:val="20"/>
              </w:rPr>
            </w:pPr>
            <w:r>
              <w:rPr>
                <w:b/>
                <w:bCs/>
                <w:sz w:val="20"/>
              </w:rPr>
              <w:t>Reach description</w:t>
            </w:r>
          </w:p>
        </w:tc>
        <w:tc>
          <w:tcPr>
            <w:tcW w:w="1242" w:type="dxa"/>
          </w:tcPr>
          <w:p w14:paraId="731FB328" w14:textId="5C8767C4" w:rsidR="00730E2A" w:rsidRPr="00CE5B7C" w:rsidRDefault="00730E2A" w:rsidP="007923A4">
            <w:pPr>
              <w:rPr>
                <w:b/>
                <w:bCs/>
                <w:sz w:val="20"/>
              </w:rPr>
            </w:pPr>
            <w:r>
              <w:rPr>
                <w:b/>
                <w:bCs/>
                <w:sz w:val="20"/>
              </w:rPr>
              <w:t>Reference gauge</w:t>
            </w:r>
          </w:p>
        </w:tc>
        <w:tc>
          <w:tcPr>
            <w:tcW w:w="929" w:type="dxa"/>
          </w:tcPr>
          <w:p w14:paraId="589CE575" w14:textId="1885EDAE" w:rsidR="00730E2A" w:rsidRPr="0050042B" w:rsidRDefault="00730E2A" w:rsidP="007923A4">
            <w:pPr>
              <w:rPr>
                <w:b/>
                <w:bCs/>
                <w:sz w:val="20"/>
              </w:rPr>
            </w:pPr>
            <w:r w:rsidRPr="0050042B">
              <w:rPr>
                <w:b/>
                <w:bCs/>
                <w:sz w:val="20"/>
              </w:rPr>
              <w:t>Reach length</w:t>
            </w:r>
            <w:r w:rsidR="0050042B" w:rsidRPr="0050042B">
              <w:rPr>
                <w:b/>
                <w:bCs/>
                <w:sz w:val="20"/>
              </w:rPr>
              <w:t xml:space="preserve"> (km)</w:t>
            </w:r>
          </w:p>
        </w:tc>
        <w:tc>
          <w:tcPr>
            <w:tcW w:w="1123" w:type="dxa"/>
          </w:tcPr>
          <w:p w14:paraId="57C69B69" w14:textId="670226F1" w:rsidR="00730E2A" w:rsidRPr="00CE5B7C" w:rsidRDefault="00730E2A" w:rsidP="007923A4">
            <w:pPr>
              <w:rPr>
                <w:b/>
                <w:bCs/>
                <w:sz w:val="20"/>
              </w:rPr>
            </w:pPr>
            <w:r w:rsidRPr="00CE5B7C">
              <w:rPr>
                <w:b/>
                <w:bCs/>
                <w:sz w:val="20"/>
              </w:rPr>
              <w:t>LWH</w:t>
            </w:r>
          </w:p>
        </w:tc>
        <w:tc>
          <w:tcPr>
            <w:tcW w:w="1361" w:type="dxa"/>
          </w:tcPr>
          <w:p w14:paraId="7944E235" w14:textId="79ED9698" w:rsidR="00730E2A" w:rsidRPr="00CE5B7C" w:rsidRDefault="00730E2A" w:rsidP="007923A4">
            <w:pPr>
              <w:rPr>
                <w:b/>
                <w:bCs/>
                <w:sz w:val="20"/>
              </w:rPr>
            </w:pPr>
            <w:r w:rsidRPr="00CE5B7C">
              <w:rPr>
                <w:b/>
                <w:bCs/>
                <w:sz w:val="20"/>
              </w:rPr>
              <w:t>Benches</w:t>
            </w:r>
          </w:p>
        </w:tc>
        <w:tc>
          <w:tcPr>
            <w:tcW w:w="1504" w:type="dxa"/>
          </w:tcPr>
          <w:p w14:paraId="62A70E01" w14:textId="572EEFAA" w:rsidR="00730E2A" w:rsidRPr="00CE5B7C" w:rsidRDefault="00730E2A" w:rsidP="00CF74D5">
            <w:pPr>
              <w:rPr>
                <w:b/>
                <w:bCs/>
                <w:sz w:val="20"/>
              </w:rPr>
            </w:pPr>
            <w:r w:rsidRPr="00CE5B7C">
              <w:rPr>
                <w:b/>
                <w:bCs/>
                <w:sz w:val="20"/>
              </w:rPr>
              <w:t xml:space="preserve">Connected </w:t>
            </w:r>
            <w:r>
              <w:rPr>
                <w:b/>
                <w:bCs/>
                <w:sz w:val="20"/>
              </w:rPr>
              <w:t>w</w:t>
            </w:r>
            <w:r w:rsidRPr="00CE5B7C">
              <w:rPr>
                <w:b/>
                <w:bCs/>
                <w:sz w:val="20"/>
              </w:rPr>
              <w:t>etland entry points</w:t>
            </w:r>
          </w:p>
        </w:tc>
      </w:tr>
      <w:tr w:rsidR="00730E2A" w14:paraId="5862FED4" w14:textId="77777777" w:rsidTr="00F3207F">
        <w:tc>
          <w:tcPr>
            <w:tcW w:w="1845" w:type="dxa"/>
          </w:tcPr>
          <w:p w14:paraId="1919DCE5" w14:textId="10B71600" w:rsidR="00730E2A" w:rsidRPr="00CE5B7C" w:rsidRDefault="00730E2A" w:rsidP="007923A4">
            <w:pPr>
              <w:rPr>
                <w:b/>
                <w:bCs/>
                <w:sz w:val="20"/>
              </w:rPr>
            </w:pPr>
            <w:r w:rsidRPr="00CE5B7C">
              <w:rPr>
                <w:b/>
                <w:bCs/>
                <w:sz w:val="20"/>
              </w:rPr>
              <w:t xml:space="preserve">Mungindi </w:t>
            </w:r>
          </w:p>
        </w:tc>
        <w:tc>
          <w:tcPr>
            <w:tcW w:w="1295" w:type="dxa"/>
          </w:tcPr>
          <w:p w14:paraId="1A324D4D" w14:textId="18047ABB" w:rsidR="00730E2A" w:rsidRDefault="00730E2A" w:rsidP="007923A4">
            <w:pPr>
              <w:rPr>
                <w:sz w:val="20"/>
              </w:rPr>
            </w:pPr>
            <w:r w:rsidRPr="00730E2A">
              <w:rPr>
                <w:sz w:val="20"/>
              </w:rPr>
              <w:t>Mungindi Weir to Comilaro</w:t>
            </w:r>
            <w:r w:rsidR="00E66259">
              <w:rPr>
                <w:sz w:val="20"/>
              </w:rPr>
              <w:t>i</w:t>
            </w:r>
            <w:r w:rsidRPr="00730E2A">
              <w:rPr>
                <w:sz w:val="20"/>
              </w:rPr>
              <w:t xml:space="preserve"> Weir</w:t>
            </w:r>
          </w:p>
        </w:tc>
        <w:tc>
          <w:tcPr>
            <w:tcW w:w="1242" w:type="dxa"/>
          </w:tcPr>
          <w:p w14:paraId="165B8242" w14:textId="48D0B517" w:rsidR="00730E2A" w:rsidRDefault="00180C1E" w:rsidP="007923A4">
            <w:pPr>
              <w:rPr>
                <w:sz w:val="20"/>
              </w:rPr>
            </w:pPr>
            <w:r>
              <w:rPr>
                <w:sz w:val="20"/>
              </w:rPr>
              <w:t>Barwon River @ Mungindi</w:t>
            </w:r>
            <w:r w:rsidR="0026487D">
              <w:rPr>
                <w:sz w:val="20"/>
              </w:rPr>
              <w:t xml:space="preserve"> (416001)</w:t>
            </w:r>
          </w:p>
        </w:tc>
        <w:tc>
          <w:tcPr>
            <w:tcW w:w="929" w:type="dxa"/>
          </w:tcPr>
          <w:p w14:paraId="3DFB6598" w14:textId="5B9AE939" w:rsidR="00730E2A" w:rsidRDefault="0050042B" w:rsidP="007923A4">
            <w:pPr>
              <w:rPr>
                <w:sz w:val="20"/>
              </w:rPr>
            </w:pPr>
            <w:r>
              <w:rPr>
                <w:sz w:val="20"/>
              </w:rPr>
              <w:t>26.3</w:t>
            </w:r>
          </w:p>
        </w:tc>
        <w:tc>
          <w:tcPr>
            <w:tcW w:w="1123" w:type="dxa"/>
          </w:tcPr>
          <w:p w14:paraId="103BEDAC" w14:textId="161BA7A7" w:rsidR="00730E2A" w:rsidRPr="00CE5B7C" w:rsidRDefault="00730E2A" w:rsidP="007923A4">
            <w:pPr>
              <w:rPr>
                <w:sz w:val="20"/>
              </w:rPr>
            </w:pPr>
            <w:r>
              <w:rPr>
                <w:sz w:val="20"/>
              </w:rPr>
              <w:t>1,386</w:t>
            </w:r>
          </w:p>
        </w:tc>
        <w:tc>
          <w:tcPr>
            <w:tcW w:w="1361" w:type="dxa"/>
          </w:tcPr>
          <w:p w14:paraId="6619A6F7" w14:textId="7A1D02EB" w:rsidR="00730E2A" w:rsidRPr="00CE5B7C" w:rsidRDefault="00730E2A" w:rsidP="007923A4">
            <w:pPr>
              <w:rPr>
                <w:sz w:val="20"/>
              </w:rPr>
            </w:pPr>
            <w:r>
              <w:rPr>
                <w:sz w:val="20"/>
              </w:rPr>
              <w:t>186</w:t>
            </w:r>
          </w:p>
        </w:tc>
        <w:tc>
          <w:tcPr>
            <w:tcW w:w="1504" w:type="dxa"/>
          </w:tcPr>
          <w:p w14:paraId="01273683" w14:textId="6A9BE265" w:rsidR="00730E2A" w:rsidRPr="00CE5B7C" w:rsidRDefault="00730E2A" w:rsidP="007923A4">
            <w:pPr>
              <w:rPr>
                <w:sz w:val="20"/>
              </w:rPr>
            </w:pPr>
            <w:r>
              <w:rPr>
                <w:sz w:val="20"/>
              </w:rPr>
              <w:t>74</w:t>
            </w:r>
          </w:p>
        </w:tc>
      </w:tr>
      <w:tr w:rsidR="00730E2A" w14:paraId="41586F14" w14:textId="77777777" w:rsidTr="00F3207F">
        <w:tc>
          <w:tcPr>
            <w:tcW w:w="1845" w:type="dxa"/>
          </w:tcPr>
          <w:p w14:paraId="68D6F08B" w14:textId="419EAE82" w:rsidR="00730E2A" w:rsidRPr="00CE5B7C" w:rsidRDefault="00730E2A" w:rsidP="007923A4">
            <w:pPr>
              <w:rPr>
                <w:b/>
                <w:bCs/>
                <w:sz w:val="20"/>
              </w:rPr>
            </w:pPr>
            <w:r w:rsidRPr="00CE5B7C">
              <w:rPr>
                <w:b/>
                <w:bCs/>
                <w:sz w:val="20"/>
              </w:rPr>
              <w:t>Presbury</w:t>
            </w:r>
          </w:p>
        </w:tc>
        <w:tc>
          <w:tcPr>
            <w:tcW w:w="1295" w:type="dxa"/>
          </w:tcPr>
          <w:p w14:paraId="34DB79BC" w14:textId="2A8F8FE6" w:rsidR="00730E2A" w:rsidRDefault="00730E2A" w:rsidP="007923A4">
            <w:pPr>
              <w:rPr>
                <w:sz w:val="20"/>
              </w:rPr>
            </w:pPr>
            <w:r w:rsidRPr="00730E2A">
              <w:rPr>
                <w:sz w:val="20"/>
              </w:rPr>
              <w:t>Comilaro</w:t>
            </w:r>
            <w:r w:rsidR="00E66259">
              <w:rPr>
                <w:sz w:val="20"/>
              </w:rPr>
              <w:t>i</w:t>
            </w:r>
            <w:r w:rsidRPr="00730E2A">
              <w:rPr>
                <w:sz w:val="20"/>
              </w:rPr>
              <w:t xml:space="preserve"> Weir to Junction of Barwon and Boomi Rivers</w:t>
            </w:r>
          </w:p>
        </w:tc>
        <w:tc>
          <w:tcPr>
            <w:tcW w:w="1242" w:type="dxa"/>
          </w:tcPr>
          <w:p w14:paraId="25D89F15" w14:textId="77777777" w:rsidR="00730E2A" w:rsidRDefault="00180C1E" w:rsidP="007923A4">
            <w:pPr>
              <w:rPr>
                <w:sz w:val="20"/>
              </w:rPr>
            </w:pPr>
            <w:r>
              <w:rPr>
                <w:sz w:val="20"/>
              </w:rPr>
              <w:t>Barwon U/S Presbruy</w:t>
            </w:r>
          </w:p>
          <w:p w14:paraId="6BA391DD" w14:textId="6C955A99" w:rsidR="0026487D" w:rsidRDefault="0026487D" w:rsidP="007923A4">
            <w:pPr>
              <w:rPr>
                <w:sz w:val="20"/>
              </w:rPr>
            </w:pPr>
            <w:r>
              <w:rPr>
                <w:sz w:val="20"/>
              </w:rPr>
              <w:t>(416050)</w:t>
            </w:r>
          </w:p>
        </w:tc>
        <w:tc>
          <w:tcPr>
            <w:tcW w:w="929" w:type="dxa"/>
          </w:tcPr>
          <w:p w14:paraId="5F24C344" w14:textId="35D38757" w:rsidR="00730E2A" w:rsidRDefault="0050042B" w:rsidP="007923A4">
            <w:pPr>
              <w:rPr>
                <w:sz w:val="20"/>
              </w:rPr>
            </w:pPr>
            <w:r>
              <w:rPr>
                <w:sz w:val="20"/>
              </w:rPr>
              <w:t>34.2</w:t>
            </w:r>
          </w:p>
        </w:tc>
        <w:tc>
          <w:tcPr>
            <w:tcW w:w="1123" w:type="dxa"/>
          </w:tcPr>
          <w:p w14:paraId="18D6EE86" w14:textId="67E2CACC" w:rsidR="00730E2A" w:rsidRPr="00CE5B7C" w:rsidRDefault="00730E2A" w:rsidP="007923A4">
            <w:pPr>
              <w:rPr>
                <w:sz w:val="20"/>
              </w:rPr>
            </w:pPr>
            <w:r>
              <w:rPr>
                <w:sz w:val="20"/>
              </w:rPr>
              <w:t>1,</w:t>
            </w:r>
            <w:r w:rsidR="00E17A9C">
              <w:rPr>
                <w:sz w:val="20"/>
              </w:rPr>
              <w:t>681</w:t>
            </w:r>
          </w:p>
        </w:tc>
        <w:tc>
          <w:tcPr>
            <w:tcW w:w="1361" w:type="dxa"/>
          </w:tcPr>
          <w:p w14:paraId="08893EFC" w14:textId="4C63E83F" w:rsidR="00730E2A" w:rsidRPr="00CE5B7C" w:rsidRDefault="00730E2A" w:rsidP="007923A4">
            <w:pPr>
              <w:rPr>
                <w:sz w:val="20"/>
              </w:rPr>
            </w:pPr>
            <w:r>
              <w:rPr>
                <w:sz w:val="20"/>
              </w:rPr>
              <w:t>370</w:t>
            </w:r>
          </w:p>
        </w:tc>
        <w:tc>
          <w:tcPr>
            <w:tcW w:w="1504" w:type="dxa"/>
          </w:tcPr>
          <w:p w14:paraId="1441F4C9" w14:textId="13E5D30B" w:rsidR="00730E2A" w:rsidRPr="00CE5B7C" w:rsidRDefault="00730E2A" w:rsidP="007923A4">
            <w:pPr>
              <w:rPr>
                <w:sz w:val="20"/>
              </w:rPr>
            </w:pPr>
            <w:r>
              <w:rPr>
                <w:sz w:val="20"/>
              </w:rPr>
              <w:t>48</w:t>
            </w:r>
          </w:p>
        </w:tc>
      </w:tr>
      <w:tr w:rsidR="00730E2A" w14:paraId="7999E09F" w14:textId="77777777" w:rsidTr="00F3207F">
        <w:tc>
          <w:tcPr>
            <w:tcW w:w="1845" w:type="dxa"/>
          </w:tcPr>
          <w:p w14:paraId="78AA249C" w14:textId="10BDA74E" w:rsidR="00730E2A" w:rsidRPr="00CE5B7C" w:rsidRDefault="00730E2A" w:rsidP="007923A4">
            <w:pPr>
              <w:rPr>
                <w:b/>
                <w:bCs/>
                <w:sz w:val="20"/>
              </w:rPr>
            </w:pPr>
            <w:r w:rsidRPr="00CE5B7C">
              <w:rPr>
                <w:b/>
                <w:bCs/>
                <w:sz w:val="20"/>
              </w:rPr>
              <w:t>Mogil Mogil</w:t>
            </w:r>
          </w:p>
        </w:tc>
        <w:tc>
          <w:tcPr>
            <w:tcW w:w="1295" w:type="dxa"/>
          </w:tcPr>
          <w:p w14:paraId="5B540FA0" w14:textId="42A70A02" w:rsidR="00730E2A" w:rsidRDefault="00730E2A" w:rsidP="007923A4">
            <w:pPr>
              <w:rPr>
                <w:sz w:val="20"/>
              </w:rPr>
            </w:pPr>
            <w:r w:rsidRPr="00730E2A">
              <w:rPr>
                <w:sz w:val="20"/>
              </w:rPr>
              <w:t>Junction of Barwon and Boomi Rivers to Collarenebri Weir Pool</w:t>
            </w:r>
          </w:p>
        </w:tc>
        <w:tc>
          <w:tcPr>
            <w:tcW w:w="1242" w:type="dxa"/>
          </w:tcPr>
          <w:p w14:paraId="47C5AC78" w14:textId="642BF522" w:rsidR="00730E2A" w:rsidRDefault="0026487D" w:rsidP="007923A4">
            <w:pPr>
              <w:rPr>
                <w:sz w:val="20"/>
              </w:rPr>
            </w:pPr>
            <w:r>
              <w:rPr>
                <w:sz w:val="20"/>
              </w:rPr>
              <w:t>Barwon @ Mogil Mogil (422004)</w:t>
            </w:r>
          </w:p>
        </w:tc>
        <w:tc>
          <w:tcPr>
            <w:tcW w:w="929" w:type="dxa"/>
          </w:tcPr>
          <w:p w14:paraId="372BB0FE" w14:textId="4626B317" w:rsidR="00730E2A" w:rsidRDefault="0050042B" w:rsidP="007923A4">
            <w:pPr>
              <w:rPr>
                <w:sz w:val="20"/>
              </w:rPr>
            </w:pPr>
            <w:r>
              <w:rPr>
                <w:sz w:val="20"/>
              </w:rPr>
              <w:t>81.5</w:t>
            </w:r>
          </w:p>
        </w:tc>
        <w:tc>
          <w:tcPr>
            <w:tcW w:w="1123" w:type="dxa"/>
          </w:tcPr>
          <w:p w14:paraId="324B666A" w14:textId="2063FE9E" w:rsidR="00730E2A" w:rsidRPr="00CE5B7C" w:rsidRDefault="00730E2A" w:rsidP="007923A4">
            <w:pPr>
              <w:rPr>
                <w:sz w:val="20"/>
              </w:rPr>
            </w:pPr>
            <w:r>
              <w:rPr>
                <w:sz w:val="20"/>
              </w:rPr>
              <w:t>3,907</w:t>
            </w:r>
          </w:p>
        </w:tc>
        <w:tc>
          <w:tcPr>
            <w:tcW w:w="1361" w:type="dxa"/>
          </w:tcPr>
          <w:p w14:paraId="11A4C029" w14:textId="625ADBE9" w:rsidR="00730E2A" w:rsidRPr="00CE5B7C" w:rsidRDefault="00730E2A" w:rsidP="007923A4">
            <w:pPr>
              <w:rPr>
                <w:sz w:val="20"/>
              </w:rPr>
            </w:pPr>
            <w:r>
              <w:rPr>
                <w:sz w:val="20"/>
              </w:rPr>
              <w:t>277</w:t>
            </w:r>
          </w:p>
        </w:tc>
        <w:tc>
          <w:tcPr>
            <w:tcW w:w="1504" w:type="dxa"/>
          </w:tcPr>
          <w:p w14:paraId="786C9B97" w14:textId="46319B3A" w:rsidR="00730E2A" w:rsidRPr="00CE5B7C" w:rsidRDefault="00730E2A" w:rsidP="007923A4">
            <w:pPr>
              <w:rPr>
                <w:sz w:val="20"/>
              </w:rPr>
            </w:pPr>
            <w:r>
              <w:rPr>
                <w:sz w:val="20"/>
              </w:rPr>
              <w:t>61</w:t>
            </w:r>
          </w:p>
        </w:tc>
      </w:tr>
      <w:tr w:rsidR="00730E2A" w14:paraId="3DFF87BD" w14:textId="77777777" w:rsidTr="00F3207F">
        <w:tc>
          <w:tcPr>
            <w:tcW w:w="1845" w:type="dxa"/>
          </w:tcPr>
          <w:p w14:paraId="1F4B1BD7" w14:textId="4E06003F" w:rsidR="00730E2A" w:rsidRPr="00CE5B7C" w:rsidRDefault="00730E2A" w:rsidP="007923A4">
            <w:pPr>
              <w:rPr>
                <w:b/>
                <w:bCs/>
                <w:sz w:val="20"/>
              </w:rPr>
            </w:pPr>
            <w:r w:rsidRPr="00CE5B7C">
              <w:rPr>
                <w:b/>
                <w:bCs/>
                <w:sz w:val="20"/>
              </w:rPr>
              <w:t>Collarenebri</w:t>
            </w:r>
          </w:p>
        </w:tc>
        <w:tc>
          <w:tcPr>
            <w:tcW w:w="1295" w:type="dxa"/>
          </w:tcPr>
          <w:p w14:paraId="644A9FA6" w14:textId="1F9AF780" w:rsidR="00730E2A" w:rsidRDefault="00730E2A" w:rsidP="007923A4">
            <w:pPr>
              <w:rPr>
                <w:sz w:val="20"/>
              </w:rPr>
            </w:pPr>
            <w:r w:rsidRPr="00730E2A">
              <w:rPr>
                <w:sz w:val="20"/>
              </w:rPr>
              <w:t>Collarenebri Weir Pool</w:t>
            </w:r>
          </w:p>
        </w:tc>
        <w:tc>
          <w:tcPr>
            <w:tcW w:w="1242" w:type="dxa"/>
          </w:tcPr>
          <w:p w14:paraId="28EACC4E" w14:textId="36BB300B" w:rsidR="00730E2A" w:rsidRDefault="0026487D" w:rsidP="007923A4">
            <w:pPr>
              <w:rPr>
                <w:sz w:val="20"/>
              </w:rPr>
            </w:pPr>
            <w:r>
              <w:rPr>
                <w:sz w:val="20"/>
              </w:rPr>
              <w:t>Barwon @ Collarenebri (422003)</w:t>
            </w:r>
          </w:p>
        </w:tc>
        <w:tc>
          <w:tcPr>
            <w:tcW w:w="929" w:type="dxa"/>
          </w:tcPr>
          <w:p w14:paraId="698FC9FC" w14:textId="10A757B5" w:rsidR="00730E2A" w:rsidRDefault="0050042B" w:rsidP="007923A4">
            <w:pPr>
              <w:rPr>
                <w:sz w:val="20"/>
              </w:rPr>
            </w:pPr>
            <w:r>
              <w:rPr>
                <w:sz w:val="20"/>
              </w:rPr>
              <w:t>18.3</w:t>
            </w:r>
          </w:p>
        </w:tc>
        <w:tc>
          <w:tcPr>
            <w:tcW w:w="1123" w:type="dxa"/>
          </w:tcPr>
          <w:p w14:paraId="1F77C61F" w14:textId="2231BF97" w:rsidR="00730E2A" w:rsidRPr="00CE5B7C" w:rsidRDefault="00730E2A" w:rsidP="007923A4">
            <w:pPr>
              <w:rPr>
                <w:sz w:val="20"/>
              </w:rPr>
            </w:pPr>
            <w:r>
              <w:rPr>
                <w:sz w:val="20"/>
              </w:rPr>
              <w:t>642</w:t>
            </w:r>
          </w:p>
        </w:tc>
        <w:tc>
          <w:tcPr>
            <w:tcW w:w="1361" w:type="dxa"/>
          </w:tcPr>
          <w:p w14:paraId="50F863E2" w14:textId="5174AF55" w:rsidR="00730E2A" w:rsidRPr="00CE5B7C" w:rsidRDefault="00730E2A" w:rsidP="007923A4">
            <w:pPr>
              <w:rPr>
                <w:sz w:val="20"/>
              </w:rPr>
            </w:pPr>
            <w:r>
              <w:rPr>
                <w:sz w:val="20"/>
              </w:rPr>
              <w:t>44</w:t>
            </w:r>
          </w:p>
        </w:tc>
        <w:tc>
          <w:tcPr>
            <w:tcW w:w="1504" w:type="dxa"/>
          </w:tcPr>
          <w:p w14:paraId="641CC006" w14:textId="028AE867" w:rsidR="00730E2A" w:rsidRPr="00CE5B7C" w:rsidRDefault="00730E2A" w:rsidP="007923A4">
            <w:pPr>
              <w:rPr>
                <w:sz w:val="20"/>
              </w:rPr>
            </w:pPr>
            <w:r>
              <w:rPr>
                <w:sz w:val="20"/>
              </w:rPr>
              <w:t>4</w:t>
            </w:r>
          </w:p>
        </w:tc>
      </w:tr>
      <w:tr w:rsidR="00730E2A" w14:paraId="4E7410FF" w14:textId="77777777" w:rsidTr="00F3207F">
        <w:tc>
          <w:tcPr>
            <w:tcW w:w="1845" w:type="dxa"/>
          </w:tcPr>
          <w:p w14:paraId="0F07242C" w14:textId="4318B11B" w:rsidR="00730E2A" w:rsidRPr="00CE5B7C" w:rsidRDefault="00730E2A" w:rsidP="007923A4">
            <w:pPr>
              <w:rPr>
                <w:b/>
                <w:bCs/>
                <w:sz w:val="20"/>
              </w:rPr>
            </w:pPr>
            <w:r w:rsidRPr="00CE5B7C">
              <w:rPr>
                <w:b/>
                <w:bCs/>
                <w:sz w:val="20"/>
              </w:rPr>
              <w:t>Tara</w:t>
            </w:r>
          </w:p>
        </w:tc>
        <w:tc>
          <w:tcPr>
            <w:tcW w:w="1295" w:type="dxa"/>
          </w:tcPr>
          <w:p w14:paraId="0D61AC4F" w14:textId="56073EED" w:rsidR="00730E2A" w:rsidRDefault="00730E2A" w:rsidP="007923A4">
            <w:pPr>
              <w:rPr>
                <w:sz w:val="20"/>
              </w:rPr>
            </w:pPr>
            <w:r w:rsidRPr="00730E2A">
              <w:rPr>
                <w:sz w:val="20"/>
              </w:rPr>
              <w:t>Collarenebri Weir to Walgett Weir pool</w:t>
            </w:r>
          </w:p>
        </w:tc>
        <w:tc>
          <w:tcPr>
            <w:tcW w:w="1242" w:type="dxa"/>
          </w:tcPr>
          <w:p w14:paraId="434AAB36" w14:textId="37742D98" w:rsidR="00730E2A" w:rsidRDefault="0026487D" w:rsidP="007923A4">
            <w:pPr>
              <w:rPr>
                <w:sz w:val="20"/>
              </w:rPr>
            </w:pPr>
            <w:r>
              <w:rPr>
                <w:sz w:val="20"/>
              </w:rPr>
              <w:t>Barwon @ Tara (422025)</w:t>
            </w:r>
          </w:p>
        </w:tc>
        <w:tc>
          <w:tcPr>
            <w:tcW w:w="929" w:type="dxa"/>
          </w:tcPr>
          <w:p w14:paraId="05ED3E64" w14:textId="2144FB2D" w:rsidR="00730E2A" w:rsidRDefault="0050042B" w:rsidP="007923A4">
            <w:pPr>
              <w:rPr>
                <w:sz w:val="20"/>
              </w:rPr>
            </w:pPr>
            <w:r>
              <w:rPr>
                <w:sz w:val="20"/>
              </w:rPr>
              <w:t>106.2</w:t>
            </w:r>
          </w:p>
        </w:tc>
        <w:tc>
          <w:tcPr>
            <w:tcW w:w="1123" w:type="dxa"/>
          </w:tcPr>
          <w:p w14:paraId="20035C8A" w14:textId="05D6C94B" w:rsidR="00730E2A" w:rsidRPr="00CE5B7C" w:rsidRDefault="00730E2A" w:rsidP="007923A4">
            <w:pPr>
              <w:rPr>
                <w:sz w:val="20"/>
              </w:rPr>
            </w:pPr>
            <w:r>
              <w:rPr>
                <w:sz w:val="20"/>
              </w:rPr>
              <w:t>4</w:t>
            </w:r>
            <w:r w:rsidR="004116C5">
              <w:rPr>
                <w:sz w:val="20"/>
              </w:rPr>
              <w:t>,</w:t>
            </w:r>
            <w:r>
              <w:rPr>
                <w:sz w:val="20"/>
              </w:rPr>
              <w:t>108</w:t>
            </w:r>
          </w:p>
        </w:tc>
        <w:tc>
          <w:tcPr>
            <w:tcW w:w="1361" w:type="dxa"/>
          </w:tcPr>
          <w:p w14:paraId="3C01E895" w14:textId="25DC6492" w:rsidR="00730E2A" w:rsidRPr="00CE5B7C" w:rsidRDefault="00730E2A" w:rsidP="007923A4">
            <w:pPr>
              <w:rPr>
                <w:sz w:val="20"/>
              </w:rPr>
            </w:pPr>
            <w:r>
              <w:rPr>
                <w:sz w:val="20"/>
              </w:rPr>
              <w:t>608</w:t>
            </w:r>
          </w:p>
        </w:tc>
        <w:tc>
          <w:tcPr>
            <w:tcW w:w="1504" w:type="dxa"/>
          </w:tcPr>
          <w:p w14:paraId="30447CCA" w14:textId="2707E4CA" w:rsidR="00730E2A" w:rsidRPr="00CE5B7C" w:rsidRDefault="00730E2A" w:rsidP="007923A4">
            <w:pPr>
              <w:rPr>
                <w:sz w:val="20"/>
              </w:rPr>
            </w:pPr>
            <w:r>
              <w:rPr>
                <w:sz w:val="20"/>
              </w:rPr>
              <w:t>27</w:t>
            </w:r>
          </w:p>
        </w:tc>
      </w:tr>
      <w:tr w:rsidR="00730E2A" w14:paraId="2C945B85" w14:textId="77777777" w:rsidTr="00F3207F">
        <w:tc>
          <w:tcPr>
            <w:tcW w:w="1845" w:type="dxa"/>
          </w:tcPr>
          <w:p w14:paraId="55BCE8A4" w14:textId="0B330410" w:rsidR="00730E2A" w:rsidRPr="00CE5B7C" w:rsidRDefault="00730E2A" w:rsidP="007923A4">
            <w:pPr>
              <w:rPr>
                <w:b/>
                <w:bCs/>
                <w:sz w:val="20"/>
              </w:rPr>
            </w:pPr>
            <w:r w:rsidRPr="00CE5B7C">
              <w:rPr>
                <w:b/>
                <w:bCs/>
                <w:sz w:val="20"/>
              </w:rPr>
              <w:t>Walgett</w:t>
            </w:r>
          </w:p>
        </w:tc>
        <w:tc>
          <w:tcPr>
            <w:tcW w:w="1295" w:type="dxa"/>
          </w:tcPr>
          <w:p w14:paraId="08FA9FF7" w14:textId="7A9E1F44" w:rsidR="00730E2A" w:rsidRDefault="00730E2A" w:rsidP="007923A4">
            <w:pPr>
              <w:rPr>
                <w:sz w:val="20"/>
              </w:rPr>
            </w:pPr>
            <w:r w:rsidRPr="00730E2A">
              <w:rPr>
                <w:sz w:val="20"/>
              </w:rPr>
              <w:t>Walgett Weir Pool</w:t>
            </w:r>
          </w:p>
        </w:tc>
        <w:tc>
          <w:tcPr>
            <w:tcW w:w="1242" w:type="dxa"/>
          </w:tcPr>
          <w:p w14:paraId="180EADCD" w14:textId="0468F2FE" w:rsidR="00730E2A" w:rsidRDefault="0026487D" w:rsidP="007923A4">
            <w:pPr>
              <w:rPr>
                <w:sz w:val="20"/>
              </w:rPr>
            </w:pPr>
            <w:r>
              <w:rPr>
                <w:sz w:val="20"/>
              </w:rPr>
              <w:t>Barwon @ Dangar Bridge (422001)</w:t>
            </w:r>
          </w:p>
        </w:tc>
        <w:tc>
          <w:tcPr>
            <w:tcW w:w="929" w:type="dxa"/>
          </w:tcPr>
          <w:p w14:paraId="20FDA8F9" w14:textId="312E3962" w:rsidR="00730E2A" w:rsidRDefault="0050042B" w:rsidP="007923A4">
            <w:pPr>
              <w:rPr>
                <w:sz w:val="20"/>
              </w:rPr>
            </w:pPr>
            <w:r>
              <w:rPr>
                <w:sz w:val="20"/>
              </w:rPr>
              <w:t>22.1</w:t>
            </w:r>
          </w:p>
        </w:tc>
        <w:tc>
          <w:tcPr>
            <w:tcW w:w="1123" w:type="dxa"/>
          </w:tcPr>
          <w:p w14:paraId="4B35CBE5" w14:textId="2602674D" w:rsidR="00730E2A" w:rsidRPr="00CE5B7C" w:rsidRDefault="00E17A9C" w:rsidP="007923A4">
            <w:pPr>
              <w:rPr>
                <w:sz w:val="20"/>
              </w:rPr>
            </w:pPr>
            <w:r>
              <w:rPr>
                <w:sz w:val="20"/>
              </w:rPr>
              <w:t>867</w:t>
            </w:r>
          </w:p>
        </w:tc>
        <w:tc>
          <w:tcPr>
            <w:tcW w:w="1361" w:type="dxa"/>
          </w:tcPr>
          <w:p w14:paraId="69DBF4BE" w14:textId="01D0582F" w:rsidR="00730E2A" w:rsidRPr="00CE5B7C" w:rsidRDefault="00730E2A" w:rsidP="007923A4">
            <w:pPr>
              <w:rPr>
                <w:sz w:val="20"/>
              </w:rPr>
            </w:pPr>
            <w:r>
              <w:rPr>
                <w:sz w:val="20"/>
              </w:rPr>
              <w:t>122</w:t>
            </w:r>
          </w:p>
        </w:tc>
        <w:tc>
          <w:tcPr>
            <w:tcW w:w="1504" w:type="dxa"/>
          </w:tcPr>
          <w:p w14:paraId="36491416" w14:textId="44AA756C" w:rsidR="00730E2A" w:rsidRPr="00CE5B7C" w:rsidRDefault="00730E2A" w:rsidP="007923A4">
            <w:pPr>
              <w:rPr>
                <w:sz w:val="20"/>
              </w:rPr>
            </w:pPr>
            <w:r>
              <w:rPr>
                <w:sz w:val="20"/>
              </w:rPr>
              <w:t>30</w:t>
            </w:r>
          </w:p>
        </w:tc>
      </w:tr>
    </w:tbl>
    <w:p w14:paraId="75E436D0" w14:textId="77777777" w:rsidR="00390494" w:rsidRDefault="00390494" w:rsidP="00C956CC">
      <w:pPr>
        <w:spacing w:before="120"/>
      </w:pPr>
    </w:p>
    <w:p w14:paraId="5DC40009" w14:textId="77777777" w:rsidR="00390494" w:rsidRDefault="00390494">
      <w:pPr>
        <w:tabs>
          <w:tab w:val="clear" w:pos="340"/>
        </w:tabs>
        <w:spacing w:before="0" w:after="0" w:line="240" w:lineRule="auto"/>
      </w:pPr>
      <w:r>
        <w:lastRenderedPageBreak/>
        <w:br w:type="page"/>
      </w:r>
    </w:p>
    <w:p w14:paraId="407B8564" w14:textId="4F17C3EB" w:rsidR="00CB61A9" w:rsidRPr="00915128" w:rsidRDefault="00CB61A9" w:rsidP="00C956CC">
      <w:pPr>
        <w:spacing w:before="120"/>
      </w:pPr>
      <w:r w:rsidRPr="00587176">
        <w:lastRenderedPageBreak/>
        <w:t xml:space="preserve">Flow analysis revealed that </w:t>
      </w:r>
      <w:r w:rsidR="00587176">
        <w:t xml:space="preserve">overbank </w:t>
      </w:r>
      <w:r w:rsidRPr="00587176">
        <w:t xml:space="preserve">flows over </w:t>
      </w:r>
      <w:r w:rsidR="00587176" w:rsidRPr="00587176">
        <w:t>59</w:t>
      </w:r>
      <w:r w:rsidRPr="00587176">
        <w:t>,</w:t>
      </w:r>
      <w:r w:rsidR="00587176" w:rsidRPr="00587176">
        <w:t>8</w:t>
      </w:r>
      <w:r w:rsidRPr="00587176">
        <w:t xml:space="preserve">00 ML/day would be required to inundate all features across the project area; however large quantities of habitat would be inundated </w:t>
      </w:r>
      <w:r w:rsidR="00587176">
        <w:t xml:space="preserve">across all </w:t>
      </w:r>
      <w:r w:rsidR="00AC416F">
        <w:t xml:space="preserve">management reaches </w:t>
      </w:r>
      <w:r w:rsidRPr="00587176">
        <w:t>with small (</w:t>
      </w:r>
      <w:r w:rsidR="00587176">
        <w:t>154-</w:t>
      </w:r>
      <w:r w:rsidR="00F83519">
        <w:t>4,040</w:t>
      </w:r>
      <w:r w:rsidR="00587176">
        <w:t xml:space="preserve"> </w:t>
      </w:r>
      <w:r w:rsidRPr="00587176">
        <w:t>ML/day) and large (</w:t>
      </w:r>
      <w:r w:rsidR="00F83519">
        <w:t xml:space="preserve">303-18,500 </w:t>
      </w:r>
      <w:r w:rsidRPr="00587176">
        <w:t>ML/day) pulse events</w:t>
      </w:r>
      <w:r w:rsidR="00FD32A8">
        <w:t>.</w:t>
      </w:r>
      <w:r w:rsidR="00D9085A">
        <w:t xml:space="preserve"> These thresholds generally align with those outlined in the draft Barwon-Darling </w:t>
      </w:r>
      <w:r w:rsidR="007B1F8B">
        <w:t>Long-Term</w:t>
      </w:r>
      <w:r w:rsidR="00D9085A">
        <w:t xml:space="preserve"> Water Plan</w:t>
      </w:r>
      <w:r w:rsidR="0001238A">
        <w:t xml:space="preserve"> (DPIE, 2019)</w:t>
      </w:r>
      <w:r w:rsidR="00D9085A">
        <w:t>, however the lower thresholds for small and large fresh events can be somewhat lower reflecting the influence of habitat feature availability as a factor in defining thresholds in this study.</w:t>
      </w:r>
      <w:r w:rsidRPr="00587176">
        <w:t xml:space="preserve"> </w:t>
      </w:r>
      <w:r w:rsidR="00FD32A8">
        <w:t>M</w:t>
      </w:r>
      <w:r w:rsidRPr="00587176">
        <w:t>anagement of water for the environment in combination with natural flow events</w:t>
      </w:r>
      <w:r w:rsidR="00FD32A8">
        <w:t xml:space="preserve"> could assist in enhancing</w:t>
      </w:r>
      <w:r w:rsidR="00DF222D">
        <w:t xml:space="preserve"> critical events</w:t>
      </w:r>
      <w:r w:rsidR="00891AC8">
        <w:t>, namely connection or pool replenishment flow during dry times and small pulse events</w:t>
      </w:r>
      <w:r w:rsidRPr="00587176">
        <w:t>.</w:t>
      </w:r>
      <w:r w:rsidR="00891AC8">
        <w:t xml:space="preserve"> There is limited capacity for held environmental water to significantly influence larger events such as large pulse and overbank flows.</w:t>
      </w:r>
    </w:p>
    <w:p w14:paraId="70AB0791" w14:textId="77777777" w:rsidR="00705922" w:rsidRDefault="00553B0F" w:rsidP="00C956CC">
      <w:r w:rsidRPr="002C11CC">
        <w:t>F</w:t>
      </w:r>
      <w:r w:rsidR="00D774D1" w:rsidRPr="002C11CC">
        <w:t>ive</w:t>
      </w:r>
      <w:r w:rsidR="00CB61A9" w:rsidRPr="002C11CC">
        <w:t xml:space="preserve"> </w:t>
      </w:r>
      <w:r w:rsidR="002C11CC">
        <w:t>flow events</w:t>
      </w:r>
      <w:r w:rsidR="00052FF1">
        <w:t xml:space="preserve"> </w:t>
      </w:r>
      <w:r w:rsidR="00CB61A9" w:rsidRPr="00553B0F">
        <w:t>have been developed to represent the</w:t>
      </w:r>
      <w:r w:rsidR="00126D0B">
        <w:t xml:space="preserve"> flow requirements of</w:t>
      </w:r>
      <w:r w:rsidR="00CB61A9" w:rsidRPr="00553B0F">
        <w:t xml:space="preserve"> native fish </w:t>
      </w:r>
      <w:r w:rsidR="00126D0B">
        <w:t>in</w:t>
      </w:r>
      <w:r w:rsidR="00CB61A9" w:rsidRPr="00553B0F">
        <w:t xml:space="preserve"> the </w:t>
      </w:r>
      <w:r w:rsidRPr="00553B0F">
        <w:t>Barwon</w:t>
      </w:r>
      <w:r w:rsidR="00CB61A9" w:rsidRPr="00553B0F">
        <w:t xml:space="preserve"> River</w:t>
      </w:r>
      <w:r w:rsidR="00B3703C">
        <w:t xml:space="preserve"> between Walgett and Mungindi</w:t>
      </w:r>
      <w:r w:rsidR="004E5A7F">
        <w:t xml:space="preserve">. These requirements </w:t>
      </w:r>
      <w:r w:rsidR="00CB61A9" w:rsidRPr="00553B0F">
        <w:t>focus on important or threatened native fish populations occurring in the catchment</w:t>
      </w:r>
      <w:r w:rsidR="00D774D1">
        <w:t xml:space="preserve"> a</w:t>
      </w:r>
      <w:r w:rsidR="004E5A7F">
        <w:t>s well as</w:t>
      </w:r>
      <w:r w:rsidR="00D774D1">
        <w:t xml:space="preserve"> general system health</w:t>
      </w:r>
      <w:r w:rsidR="00CB61A9" w:rsidRPr="00553B0F">
        <w:t xml:space="preserve">. </w:t>
      </w:r>
    </w:p>
    <w:p w14:paraId="0AE030A2" w14:textId="1C3D246C" w:rsidR="00C956CC" w:rsidRDefault="00CB61A9" w:rsidP="00C956CC">
      <w:r w:rsidRPr="00D774D1">
        <w:t>The</w:t>
      </w:r>
      <w:r w:rsidR="004E5A7F">
        <w:t xml:space="preserve"> requirements</w:t>
      </w:r>
      <w:r w:rsidRPr="00D774D1">
        <w:t xml:space="preserve"> aim to provide longitudinal connectivity, cues for life-cycle responses, improved habitat availability, increased primary productivity and enhanced fish condition</w:t>
      </w:r>
      <w:r w:rsidR="00553B0F" w:rsidRPr="00D774D1">
        <w:t xml:space="preserve"> and survival</w:t>
      </w:r>
      <w:r w:rsidRPr="00D774D1">
        <w:t xml:space="preserve"> in the </w:t>
      </w:r>
      <w:r w:rsidR="00553B0F" w:rsidRPr="00D774D1">
        <w:t>Barwon</w:t>
      </w:r>
      <w:r w:rsidRPr="00D774D1">
        <w:t xml:space="preserve"> River. </w:t>
      </w:r>
    </w:p>
    <w:p w14:paraId="6EF14DC0" w14:textId="731F2CB0" w:rsidR="00150BD9" w:rsidRPr="00571A0B" w:rsidRDefault="00052FF1" w:rsidP="0009091C">
      <w:pPr>
        <w:spacing w:before="120"/>
        <w:rPr>
          <w:szCs w:val="22"/>
        </w:rPr>
      </w:pPr>
      <w:r>
        <w:rPr>
          <w:szCs w:val="22"/>
        </w:rPr>
        <w:t>Achievement</w:t>
      </w:r>
      <w:r w:rsidR="00CB61A9" w:rsidRPr="00D774D1">
        <w:rPr>
          <w:szCs w:val="22"/>
        </w:rPr>
        <w:t xml:space="preserve"> of </w:t>
      </w:r>
      <w:r w:rsidR="00C956CC">
        <w:rPr>
          <w:szCs w:val="22"/>
        </w:rPr>
        <w:t xml:space="preserve">specified </w:t>
      </w:r>
      <w:r w:rsidR="002C6130">
        <w:rPr>
          <w:szCs w:val="22"/>
        </w:rPr>
        <w:t>E</w:t>
      </w:r>
      <w:r w:rsidR="002C11CC">
        <w:rPr>
          <w:szCs w:val="22"/>
        </w:rPr>
        <w:t xml:space="preserve">nvironmental </w:t>
      </w:r>
      <w:r w:rsidR="002C6130">
        <w:rPr>
          <w:szCs w:val="22"/>
        </w:rPr>
        <w:t>W</w:t>
      </w:r>
      <w:r w:rsidR="002C11CC">
        <w:rPr>
          <w:szCs w:val="22"/>
        </w:rPr>
        <w:t>ater Requirements (EWR</w:t>
      </w:r>
      <w:r w:rsidR="002C6130">
        <w:rPr>
          <w:szCs w:val="22"/>
        </w:rPr>
        <w:t>s</w:t>
      </w:r>
      <w:r w:rsidR="002C11CC">
        <w:rPr>
          <w:szCs w:val="22"/>
        </w:rPr>
        <w:t>)</w:t>
      </w:r>
      <w:r w:rsidR="00AC416F">
        <w:rPr>
          <w:szCs w:val="22"/>
        </w:rPr>
        <w:t xml:space="preserve"> </w:t>
      </w:r>
      <w:r w:rsidR="00C956CC">
        <w:rPr>
          <w:szCs w:val="22"/>
        </w:rPr>
        <w:t>is</w:t>
      </w:r>
      <w:r>
        <w:rPr>
          <w:szCs w:val="22"/>
        </w:rPr>
        <w:t xml:space="preserve"> expected to provide</w:t>
      </w:r>
      <w:r w:rsidR="00CB61A9" w:rsidRPr="00D774D1">
        <w:rPr>
          <w:szCs w:val="22"/>
        </w:rPr>
        <w:t xml:space="preserve"> significant native fish outcomes</w:t>
      </w:r>
      <w:r w:rsidR="00CF74D5">
        <w:rPr>
          <w:szCs w:val="22"/>
        </w:rPr>
        <w:t>. Ho</w:t>
      </w:r>
      <w:r w:rsidR="00D774D1" w:rsidRPr="00D774D1">
        <w:rPr>
          <w:szCs w:val="22"/>
        </w:rPr>
        <w:t>wever</w:t>
      </w:r>
      <w:r w:rsidR="007B1F8B">
        <w:rPr>
          <w:szCs w:val="22"/>
        </w:rPr>
        <w:t>,</w:t>
      </w:r>
      <w:r>
        <w:rPr>
          <w:szCs w:val="22"/>
        </w:rPr>
        <w:t xml:space="preserve"> attaining these EWRs</w:t>
      </w:r>
      <w:r w:rsidR="007D5C56" w:rsidRPr="007D5C56">
        <w:rPr>
          <w:szCs w:val="22"/>
        </w:rPr>
        <w:t xml:space="preserve"> </w:t>
      </w:r>
      <w:r w:rsidR="007D5C56">
        <w:rPr>
          <w:szCs w:val="22"/>
        </w:rPr>
        <w:t xml:space="preserve">will require using water for the environment to </w:t>
      </w:r>
      <w:r w:rsidR="007D5C56" w:rsidRPr="00571A0B">
        <w:rPr>
          <w:szCs w:val="22"/>
        </w:rPr>
        <w:t>supplement natural flows</w:t>
      </w:r>
      <w:r w:rsidR="007D5C56">
        <w:rPr>
          <w:szCs w:val="22"/>
        </w:rPr>
        <w:t>.  To enable this to occur will</w:t>
      </w:r>
      <w:r w:rsidR="00CB61A9" w:rsidRPr="00D774D1">
        <w:rPr>
          <w:szCs w:val="22"/>
        </w:rPr>
        <w:t xml:space="preserve"> require </w:t>
      </w:r>
      <w:r w:rsidR="007D5C56">
        <w:rPr>
          <w:szCs w:val="22"/>
        </w:rPr>
        <w:t>water for the environment</w:t>
      </w:r>
      <w:r w:rsidR="007D5C56" w:rsidRPr="00571A0B">
        <w:rPr>
          <w:szCs w:val="22"/>
        </w:rPr>
        <w:t xml:space="preserve"> </w:t>
      </w:r>
      <w:r w:rsidR="007D5C56">
        <w:rPr>
          <w:szCs w:val="22"/>
        </w:rPr>
        <w:t xml:space="preserve">to be protected </w:t>
      </w:r>
      <w:r w:rsidR="002863A9" w:rsidRPr="00571A0B">
        <w:rPr>
          <w:szCs w:val="22"/>
        </w:rPr>
        <w:t xml:space="preserve">from downstream </w:t>
      </w:r>
      <w:r w:rsidRPr="00571A0B">
        <w:rPr>
          <w:szCs w:val="22"/>
        </w:rPr>
        <w:t>extraction</w:t>
      </w:r>
      <w:r w:rsidR="007D5C56">
        <w:rPr>
          <w:szCs w:val="22"/>
        </w:rPr>
        <w:t xml:space="preserve"> and </w:t>
      </w:r>
      <w:r w:rsidR="00172CCB">
        <w:rPr>
          <w:szCs w:val="22"/>
        </w:rPr>
        <w:t xml:space="preserve">changes to existing </w:t>
      </w:r>
      <w:r w:rsidR="00CB61A9" w:rsidRPr="00571A0B">
        <w:rPr>
          <w:szCs w:val="22"/>
        </w:rPr>
        <w:t>operational arrangements</w:t>
      </w:r>
      <w:r w:rsidR="000C1E4C" w:rsidRPr="00571A0B">
        <w:rPr>
          <w:szCs w:val="22"/>
        </w:rPr>
        <w:t>.</w:t>
      </w:r>
      <w:r w:rsidR="0009091C">
        <w:rPr>
          <w:szCs w:val="22"/>
        </w:rPr>
        <w:t xml:space="preserve"> </w:t>
      </w:r>
      <w:r w:rsidRPr="00571A0B">
        <w:rPr>
          <w:szCs w:val="22"/>
        </w:rPr>
        <w:t>NSW</w:t>
      </w:r>
      <w:r>
        <w:rPr>
          <w:szCs w:val="22"/>
        </w:rPr>
        <w:t xml:space="preserve">, </w:t>
      </w:r>
      <w:r w:rsidR="000C1E4C" w:rsidRPr="00571A0B">
        <w:rPr>
          <w:szCs w:val="22"/>
        </w:rPr>
        <w:t xml:space="preserve">Queensland </w:t>
      </w:r>
      <w:r>
        <w:rPr>
          <w:szCs w:val="22"/>
        </w:rPr>
        <w:t xml:space="preserve">and Commonwealth </w:t>
      </w:r>
      <w:r w:rsidR="00445886" w:rsidRPr="00571A0B">
        <w:rPr>
          <w:szCs w:val="22"/>
        </w:rPr>
        <w:t xml:space="preserve">Governments </w:t>
      </w:r>
      <w:r w:rsidR="000C1E4C" w:rsidRPr="00571A0B">
        <w:rPr>
          <w:szCs w:val="22"/>
        </w:rPr>
        <w:t>are working on mechanisms to enhance the way environmental water is managed across the Northern Murray Darling Basin.</w:t>
      </w:r>
    </w:p>
    <w:p w14:paraId="5ED0A4AE" w14:textId="3CBA6140" w:rsidR="000C1E4C" w:rsidRDefault="00CB61A9" w:rsidP="001A06B5">
      <w:pPr>
        <w:rPr>
          <w:szCs w:val="22"/>
        </w:rPr>
      </w:pPr>
      <w:r w:rsidRPr="00A84E35">
        <w:rPr>
          <w:szCs w:val="22"/>
        </w:rPr>
        <w:t xml:space="preserve">The flow magnitudes outlined in the </w:t>
      </w:r>
      <w:r w:rsidR="002C6130" w:rsidRPr="00A84E35">
        <w:rPr>
          <w:szCs w:val="22"/>
        </w:rPr>
        <w:t>EWRs</w:t>
      </w:r>
      <w:r w:rsidR="008B0D9C" w:rsidRPr="00A84E35">
        <w:rPr>
          <w:szCs w:val="22"/>
        </w:rPr>
        <w:t xml:space="preserve"> </w:t>
      </w:r>
      <w:r w:rsidR="00247BBD" w:rsidRPr="00A84E35">
        <w:rPr>
          <w:szCs w:val="22"/>
        </w:rPr>
        <w:t>are</w:t>
      </w:r>
      <w:r w:rsidR="00633812" w:rsidRPr="00A84E35">
        <w:rPr>
          <w:szCs w:val="22"/>
        </w:rPr>
        <w:t xml:space="preserve"> ideal amounts</w:t>
      </w:r>
      <w:r w:rsidR="00126D0B" w:rsidRPr="00A84E35">
        <w:rPr>
          <w:szCs w:val="22"/>
        </w:rPr>
        <w:t xml:space="preserve">, some also have lower </w:t>
      </w:r>
      <w:r w:rsidR="00633812" w:rsidRPr="00A84E35">
        <w:rPr>
          <w:szCs w:val="22"/>
        </w:rPr>
        <w:t xml:space="preserve">rates </w:t>
      </w:r>
      <w:r w:rsidR="00126D0B" w:rsidRPr="00A84E35">
        <w:rPr>
          <w:szCs w:val="22"/>
        </w:rPr>
        <w:t xml:space="preserve">suggested </w:t>
      </w:r>
      <w:r w:rsidR="00247BBD" w:rsidRPr="00A84E35">
        <w:rPr>
          <w:szCs w:val="22"/>
        </w:rPr>
        <w:t>that may still achieve favourable environmental outcomes. The use of lower magnitudes has a particular</w:t>
      </w:r>
      <w:r w:rsidRPr="00A84E35">
        <w:rPr>
          <w:szCs w:val="22"/>
        </w:rPr>
        <w:t xml:space="preserve"> focus on timing and duration. Under some conditions, held environmental water may </w:t>
      </w:r>
      <w:r w:rsidR="001D4B49" w:rsidRPr="00A84E35">
        <w:rPr>
          <w:szCs w:val="22"/>
        </w:rPr>
        <w:t xml:space="preserve">be required to provide critical refugia replenishment or </w:t>
      </w:r>
      <w:r w:rsidR="00445886">
        <w:rPr>
          <w:szCs w:val="22"/>
        </w:rPr>
        <w:t>provide</w:t>
      </w:r>
      <w:r w:rsidR="001D4B49" w:rsidRPr="00A84E35">
        <w:rPr>
          <w:szCs w:val="22"/>
        </w:rPr>
        <w:t xml:space="preserve"> flow</w:t>
      </w:r>
      <w:r w:rsidR="006A7DF2" w:rsidRPr="00A84E35">
        <w:rPr>
          <w:szCs w:val="22"/>
        </w:rPr>
        <w:t>s</w:t>
      </w:r>
      <w:r w:rsidR="001D4B49" w:rsidRPr="00A84E35">
        <w:rPr>
          <w:szCs w:val="22"/>
        </w:rPr>
        <w:t xml:space="preserve"> for spawning and recruitment </w:t>
      </w:r>
      <w:r w:rsidR="006A7DF2" w:rsidRPr="00A84E35">
        <w:rPr>
          <w:szCs w:val="22"/>
        </w:rPr>
        <w:t xml:space="preserve">where absence of these flow conditions </w:t>
      </w:r>
      <w:r w:rsidR="002C6130" w:rsidRPr="00A84E35">
        <w:rPr>
          <w:szCs w:val="22"/>
        </w:rPr>
        <w:t>may</w:t>
      </w:r>
      <w:r w:rsidR="00247BBD" w:rsidRPr="00A84E35">
        <w:rPr>
          <w:szCs w:val="22"/>
        </w:rPr>
        <w:t xml:space="preserve"> compromise wild </w:t>
      </w:r>
      <w:r w:rsidR="002C6130" w:rsidRPr="00A84E35">
        <w:rPr>
          <w:szCs w:val="22"/>
        </w:rPr>
        <w:t xml:space="preserve">fish </w:t>
      </w:r>
      <w:r w:rsidR="00247BBD" w:rsidRPr="00A84E35">
        <w:rPr>
          <w:szCs w:val="22"/>
        </w:rPr>
        <w:t>populations</w:t>
      </w:r>
      <w:r w:rsidR="001D4B49" w:rsidRPr="00A84E35">
        <w:rPr>
          <w:szCs w:val="22"/>
        </w:rPr>
        <w:t>.</w:t>
      </w:r>
    </w:p>
    <w:p w14:paraId="5DB91D93" w14:textId="570B0F67" w:rsidR="00CB61A9" w:rsidRPr="00A84E35" w:rsidRDefault="00571A0B" w:rsidP="001A06B5">
      <w:pPr>
        <w:rPr>
          <w:szCs w:val="22"/>
          <w:highlight w:val="yellow"/>
        </w:rPr>
      </w:pPr>
      <w:r>
        <w:t xml:space="preserve">Ecological objectives </w:t>
      </w:r>
      <w:r w:rsidR="00172CCB">
        <w:t xml:space="preserve">have been </w:t>
      </w:r>
      <w:r>
        <w:t xml:space="preserve">developed to assist in </w:t>
      </w:r>
      <w:r w:rsidR="00172CCB">
        <w:t>defining the</w:t>
      </w:r>
      <w:r>
        <w:t xml:space="preserve"> EWRs</w:t>
      </w:r>
      <w:r w:rsidR="00172CCB">
        <w:t>.  These objectives</w:t>
      </w:r>
      <w:r w:rsidRPr="00A84E35">
        <w:rPr>
          <w:szCs w:val="22"/>
        </w:rPr>
        <w:t xml:space="preserve"> </w:t>
      </w:r>
      <w:r>
        <w:rPr>
          <w:szCs w:val="22"/>
        </w:rPr>
        <w:t xml:space="preserve">have been </w:t>
      </w:r>
      <w:r w:rsidR="00CB61A9" w:rsidRPr="00A84E35">
        <w:rPr>
          <w:szCs w:val="22"/>
        </w:rPr>
        <w:t xml:space="preserve">tailored to </w:t>
      </w:r>
      <w:r w:rsidR="00172CCB">
        <w:rPr>
          <w:szCs w:val="22"/>
        </w:rPr>
        <w:t>native fish species</w:t>
      </w:r>
      <w:r w:rsidR="00CB61A9" w:rsidRPr="00A84E35">
        <w:rPr>
          <w:szCs w:val="22"/>
        </w:rPr>
        <w:t xml:space="preserve"> reliant on flow events for specific life-cycle requirements, by providing improved spawning and recruitment opportunities. </w:t>
      </w:r>
      <w:r w:rsidR="00172CCB">
        <w:rPr>
          <w:szCs w:val="22"/>
        </w:rPr>
        <w:t>Attainment of t</w:t>
      </w:r>
      <w:r w:rsidR="00CB61A9" w:rsidRPr="00A84E35">
        <w:rPr>
          <w:szCs w:val="22"/>
        </w:rPr>
        <w:t xml:space="preserve">hese EWRs </w:t>
      </w:r>
      <w:r w:rsidR="00172CCB">
        <w:rPr>
          <w:szCs w:val="22"/>
        </w:rPr>
        <w:t>is</w:t>
      </w:r>
      <w:r w:rsidR="00172CCB" w:rsidRPr="00A84E35">
        <w:rPr>
          <w:szCs w:val="22"/>
        </w:rPr>
        <w:t xml:space="preserve"> </w:t>
      </w:r>
      <w:r w:rsidR="00CB61A9" w:rsidRPr="00A84E35">
        <w:rPr>
          <w:szCs w:val="22"/>
        </w:rPr>
        <w:t xml:space="preserve">also </w:t>
      </w:r>
      <w:r w:rsidR="00172CCB">
        <w:rPr>
          <w:szCs w:val="22"/>
        </w:rPr>
        <w:t>expected to enhance</w:t>
      </w:r>
      <w:r w:rsidR="00172CCB" w:rsidRPr="00A84E35">
        <w:rPr>
          <w:szCs w:val="22"/>
        </w:rPr>
        <w:t xml:space="preserve"> the maintenance and condition of all native fish </w:t>
      </w:r>
      <w:r w:rsidR="00172CCB">
        <w:rPr>
          <w:szCs w:val="22"/>
        </w:rPr>
        <w:t xml:space="preserve">by providing </w:t>
      </w:r>
      <w:r w:rsidR="00CB61A9" w:rsidRPr="00A84E35">
        <w:rPr>
          <w:szCs w:val="22"/>
        </w:rPr>
        <w:t xml:space="preserve">spawning and recruitment opportunities for those species that are less reliant on flows. Flow components such as rapid flow increases and draw down should be avoided during critical periods for </w:t>
      </w:r>
      <w:r>
        <w:rPr>
          <w:szCs w:val="22"/>
        </w:rPr>
        <w:t xml:space="preserve">native </w:t>
      </w:r>
      <w:r w:rsidR="006A7DF2" w:rsidRPr="00A84E35">
        <w:rPr>
          <w:szCs w:val="22"/>
        </w:rPr>
        <w:t xml:space="preserve">nesting fish </w:t>
      </w:r>
      <w:r w:rsidR="00CB61A9" w:rsidRPr="00A84E35">
        <w:rPr>
          <w:szCs w:val="22"/>
        </w:rPr>
        <w:t>species that have demersal eggs</w:t>
      </w:r>
      <w:r w:rsidR="001B3914">
        <w:rPr>
          <w:szCs w:val="22"/>
        </w:rPr>
        <w:t>, such as Murray Cod</w:t>
      </w:r>
      <w:r w:rsidR="00CB61A9" w:rsidRPr="00A84E35">
        <w:rPr>
          <w:szCs w:val="22"/>
        </w:rPr>
        <w:t>.</w:t>
      </w:r>
    </w:p>
    <w:p w14:paraId="6A9EE5BC" w14:textId="15C43CE3" w:rsidR="00EB6981" w:rsidRPr="007F63DB" w:rsidRDefault="00EB6981" w:rsidP="00EB6981">
      <w:pPr>
        <w:rPr>
          <w:b/>
          <w:u w:val="single"/>
        </w:rPr>
      </w:pPr>
      <w:r w:rsidRPr="007F63DB">
        <w:rPr>
          <w:b/>
          <w:u w:val="single"/>
        </w:rPr>
        <w:t xml:space="preserve">Enhanced </w:t>
      </w:r>
      <w:r w:rsidR="006A7DF2">
        <w:rPr>
          <w:b/>
          <w:u w:val="single"/>
        </w:rPr>
        <w:t>i</w:t>
      </w:r>
      <w:r w:rsidR="006A7DF2" w:rsidRPr="007F63DB">
        <w:rPr>
          <w:b/>
          <w:u w:val="single"/>
        </w:rPr>
        <w:t>n</w:t>
      </w:r>
      <w:r w:rsidRPr="007F63DB">
        <w:rPr>
          <w:b/>
          <w:u w:val="single"/>
        </w:rPr>
        <w:t>-channel specialists spawning</w:t>
      </w:r>
    </w:p>
    <w:p w14:paraId="6CE05C99" w14:textId="77777777" w:rsidR="00EB6981" w:rsidRPr="007F63DB" w:rsidRDefault="00EB6981" w:rsidP="00EB6981">
      <w:pPr>
        <w:autoSpaceDE w:val="0"/>
        <w:autoSpaceDN w:val="0"/>
        <w:adjustRightInd w:val="0"/>
        <w:rPr>
          <w:rFonts w:cs="Arial"/>
          <w:b/>
        </w:rPr>
      </w:pPr>
      <w:r w:rsidRPr="007F63DB">
        <w:rPr>
          <w:rFonts w:cs="Arial"/>
          <w:b/>
        </w:rPr>
        <w:t xml:space="preserve">Ecological objective </w:t>
      </w:r>
    </w:p>
    <w:p w14:paraId="764D4AB9" w14:textId="2E550B62" w:rsidR="00EB6981" w:rsidRPr="007F63DB" w:rsidRDefault="00EB6981" w:rsidP="00EB6981">
      <w:pPr>
        <w:autoSpaceDE w:val="0"/>
        <w:autoSpaceDN w:val="0"/>
        <w:adjustRightInd w:val="0"/>
        <w:rPr>
          <w:rFonts w:cs="Arial"/>
        </w:rPr>
      </w:pPr>
      <w:r w:rsidRPr="007F63DB">
        <w:rPr>
          <w:rFonts w:cs="Arial"/>
        </w:rPr>
        <w:t xml:space="preserve">Provide flow regimes that enhance spawning opportunities for </w:t>
      </w:r>
      <w:r w:rsidR="00B60052">
        <w:rPr>
          <w:rFonts w:cs="Arial"/>
        </w:rPr>
        <w:t>i</w:t>
      </w:r>
      <w:r w:rsidR="00B60052" w:rsidRPr="007F63DB">
        <w:rPr>
          <w:rFonts w:cs="Arial"/>
        </w:rPr>
        <w:t>n</w:t>
      </w:r>
      <w:r w:rsidRPr="007F63DB">
        <w:rPr>
          <w:rFonts w:cs="Arial"/>
        </w:rPr>
        <w:t xml:space="preserve">-channel </w:t>
      </w:r>
      <w:r w:rsidR="00B60052">
        <w:rPr>
          <w:rFonts w:cs="Arial"/>
        </w:rPr>
        <w:t>s</w:t>
      </w:r>
      <w:r w:rsidR="00B60052" w:rsidRPr="007F63DB">
        <w:rPr>
          <w:rFonts w:cs="Arial"/>
        </w:rPr>
        <w:t xml:space="preserve">pecialist </w:t>
      </w:r>
      <w:r w:rsidRPr="007F63DB">
        <w:rPr>
          <w:rFonts w:cs="Arial"/>
        </w:rPr>
        <w:t xml:space="preserve">native fish species, focusing on Murray </w:t>
      </w:r>
      <w:r w:rsidR="00276A2A">
        <w:rPr>
          <w:rFonts w:cs="Arial"/>
        </w:rPr>
        <w:t>c</w:t>
      </w:r>
      <w:r w:rsidR="00276A2A" w:rsidRPr="007F63DB">
        <w:rPr>
          <w:rFonts w:cs="Arial"/>
        </w:rPr>
        <w:t xml:space="preserve">od </w:t>
      </w:r>
      <w:r w:rsidRPr="007F63DB">
        <w:rPr>
          <w:rFonts w:cs="Arial"/>
        </w:rPr>
        <w:t xml:space="preserve">and </w:t>
      </w:r>
      <w:r w:rsidR="00276A2A">
        <w:rPr>
          <w:rFonts w:cs="Arial"/>
        </w:rPr>
        <w:t>f</w:t>
      </w:r>
      <w:r w:rsidR="00276A2A" w:rsidRPr="007F63DB">
        <w:rPr>
          <w:rFonts w:cs="Arial"/>
        </w:rPr>
        <w:t xml:space="preserve">reshwater </w:t>
      </w:r>
      <w:r w:rsidR="00276A2A">
        <w:rPr>
          <w:rFonts w:cs="Arial"/>
        </w:rPr>
        <w:t>c</w:t>
      </w:r>
      <w:r w:rsidR="00276A2A" w:rsidRPr="007F63DB">
        <w:rPr>
          <w:rFonts w:cs="Arial"/>
        </w:rPr>
        <w:t>atfish</w:t>
      </w:r>
    </w:p>
    <w:p w14:paraId="0E387FD7" w14:textId="3F8DB80A" w:rsidR="00EB6981" w:rsidRPr="007F63DB" w:rsidRDefault="00EB6981" w:rsidP="00EB6981">
      <w:pPr>
        <w:autoSpaceDE w:val="0"/>
        <w:autoSpaceDN w:val="0"/>
        <w:adjustRightInd w:val="0"/>
        <w:rPr>
          <w:rFonts w:cs="Arial"/>
        </w:rPr>
      </w:pPr>
      <w:r w:rsidRPr="007F63DB">
        <w:rPr>
          <w:rFonts w:cs="Arial"/>
        </w:rPr>
        <w:t xml:space="preserve">Improve the inundation and availability of key habitat features along the Barwon River for </w:t>
      </w:r>
      <w:r w:rsidR="00B60052">
        <w:rPr>
          <w:rFonts w:cs="Arial"/>
        </w:rPr>
        <w:t>i</w:t>
      </w:r>
      <w:r w:rsidR="00B60052" w:rsidRPr="007F63DB">
        <w:rPr>
          <w:rFonts w:cs="Arial"/>
        </w:rPr>
        <w:t>n</w:t>
      </w:r>
      <w:r w:rsidRPr="007F63DB">
        <w:rPr>
          <w:rFonts w:cs="Arial"/>
        </w:rPr>
        <w:t xml:space="preserve">-channel </w:t>
      </w:r>
      <w:r w:rsidR="00B60052">
        <w:rPr>
          <w:rFonts w:cs="Arial"/>
        </w:rPr>
        <w:t>s</w:t>
      </w:r>
      <w:r w:rsidR="00B60052" w:rsidRPr="007F63DB">
        <w:rPr>
          <w:rFonts w:cs="Arial"/>
        </w:rPr>
        <w:t xml:space="preserve">pecialists </w:t>
      </w:r>
      <w:r w:rsidRPr="007F63DB">
        <w:rPr>
          <w:rFonts w:cs="Arial"/>
        </w:rPr>
        <w:t>(</w:t>
      </w:r>
      <w:r w:rsidR="00B60052">
        <w:rPr>
          <w:rFonts w:cs="Arial"/>
        </w:rPr>
        <w:t>f</w:t>
      </w:r>
      <w:r w:rsidR="00B60052" w:rsidRPr="007F63DB">
        <w:rPr>
          <w:rFonts w:cs="Arial"/>
        </w:rPr>
        <w:t xml:space="preserve">low </w:t>
      </w:r>
      <w:r w:rsidR="00B60052">
        <w:rPr>
          <w:rFonts w:cs="Arial"/>
        </w:rPr>
        <w:t>d</w:t>
      </w:r>
      <w:r w:rsidR="00B60052" w:rsidRPr="007F63DB">
        <w:rPr>
          <w:rFonts w:cs="Arial"/>
        </w:rPr>
        <w:t xml:space="preserve">ependent </w:t>
      </w:r>
      <w:r w:rsidRPr="007F63DB">
        <w:rPr>
          <w:rFonts w:cs="Arial"/>
        </w:rPr>
        <w:t xml:space="preserve">– Murray </w:t>
      </w:r>
      <w:r w:rsidR="00B60052">
        <w:rPr>
          <w:rFonts w:cs="Arial"/>
        </w:rPr>
        <w:t>c</w:t>
      </w:r>
      <w:r w:rsidR="00B60052" w:rsidRPr="007F63DB">
        <w:rPr>
          <w:rFonts w:cs="Arial"/>
        </w:rPr>
        <w:t>od</w:t>
      </w:r>
      <w:r w:rsidRPr="007F63DB">
        <w:rPr>
          <w:rFonts w:cs="Arial"/>
        </w:rPr>
        <w:t>), particularly LWH</w:t>
      </w:r>
      <w:r w:rsidR="00126D0B">
        <w:rPr>
          <w:rFonts w:cs="Arial"/>
        </w:rPr>
        <w:t>.</w:t>
      </w:r>
    </w:p>
    <w:p w14:paraId="288D0C7C" w14:textId="5531985C" w:rsidR="00EB6981" w:rsidRPr="007F63DB" w:rsidRDefault="00EB6981" w:rsidP="00EB6981">
      <w:pPr>
        <w:autoSpaceDE w:val="0"/>
        <w:autoSpaceDN w:val="0"/>
        <w:adjustRightInd w:val="0"/>
        <w:rPr>
          <w:rFonts w:cs="Arial"/>
        </w:rPr>
      </w:pPr>
      <w:r w:rsidRPr="007F63DB">
        <w:rPr>
          <w:rFonts w:cs="Arial"/>
        </w:rPr>
        <w:t xml:space="preserve">Improve the inundation and availability of key habitat features along the Barwon River for </w:t>
      </w:r>
      <w:r w:rsidR="005F074E">
        <w:rPr>
          <w:rFonts w:cs="Arial"/>
        </w:rPr>
        <w:t>i</w:t>
      </w:r>
      <w:r w:rsidR="005F074E" w:rsidRPr="007F63DB">
        <w:rPr>
          <w:rFonts w:cs="Arial"/>
        </w:rPr>
        <w:t>n</w:t>
      </w:r>
      <w:r w:rsidRPr="007F63DB">
        <w:rPr>
          <w:rFonts w:cs="Arial"/>
        </w:rPr>
        <w:t xml:space="preserve">-channel </w:t>
      </w:r>
      <w:r w:rsidR="005F074E">
        <w:rPr>
          <w:rFonts w:cs="Arial"/>
        </w:rPr>
        <w:t>s</w:t>
      </w:r>
      <w:r w:rsidR="005F074E" w:rsidRPr="007F63DB">
        <w:rPr>
          <w:rFonts w:cs="Arial"/>
        </w:rPr>
        <w:t xml:space="preserve">pecialists </w:t>
      </w:r>
      <w:r w:rsidRPr="007F63DB">
        <w:rPr>
          <w:rFonts w:cs="Arial"/>
        </w:rPr>
        <w:t>(</w:t>
      </w:r>
      <w:r w:rsidR="005F074E">
        <w:rPr>
          <w:rFonts w:cs="Arial"/>
        </w:rPr>
        <w:t>f</w:t>
      </w:r>
      <w:r w:rsidR="005F074E" w:rsidRPr="007F63DB">
        <w:rPr>
          <w:rFonts w:cs="Arial"/>
        </w:rPr>
        <w:t xml:space="preserve">low </w:t>
      </w:r>
      <w:r w:rsidR="005F074E">
        <w:rPr>
          <w:rFonts w:cs="Arial"/>
        </w:rPr>
        <w:t>i</w:t>
      </w:r>
      <w:r w:rsidR="005F074E" w:rsidRPr="007F63DB">
        <w:rPr>
          <w:rFonts w:cs="Arial"/>
        </w:rPr>
        <w:t xml:space="preserve">ndependent </w:t>
      </w:r>
      <w:r w:rsidRPr="007F63DB">
        <w:rPr>
          <w:rFonts w:cs="Arial"/>
        </w:rPr>
        <w:t xml:space="preserve">– </w:t>
      </w:r>
      <w:r w:rsidR="005F074E">
        <w:rPr>
          <w:rFonts w:cs="Arial"/>
        </w:rPr>
        <w:t>f</w:t>
      </w:r>
      <w:r w:rsidR="005F074E" w:rsidRPr="007F63DB">
        <w:rPr>
          <w:rFonts w:cs="Arial"/>
        </w:rPr>
        <w:t xml:space="preserve">reshwater </w:t>
      </w:r>
      <w:r w:rsidR="005F074E">
        <w:rPr>
          <w:rFonts w:cs="Arial"/>
        </w:rPr>
        <w:t>c</w:t>
      </w:r>
      <w:r w:rsidR="005F074E" w:rsidRPr="007F63DB">
        <w:rPr>
          <w:rFonts w:cs="Arial"/>
        </w:rPr>
        <w:t>atfish</w:t>
      </w:r>
      <w:r w:rsidRPr="007F63DB">
        <w:rPr>
          <w:rFonts w:cs="Arial"/>
        </w:rPr>
        <w:t>), particularly benches/cobble bed</w:t>
      </w:r>
      <w:r w:rsidR="00126D0B">
        <w:rPr>
          <w:rFonts w:cs="Arial"/>
        </w:rPr>
        <w:t>s</w:t>
      </w:r>
      <w:r w:rsidRPr="007F63DB">
        <w:rPr>
          <w:rFonts w:cs="Arial"/>
        </w:rPr>
        <w:t xml:space="preserve">, and </w:t>
      </w:r>
      <w:r w:rsidR="006A7DF2">
        <w:rPr>
          <w:rFonts w:cs="Arial"/>
        </w:rPr>
        <w:t xml:space="preserve">connected </w:t>
      </w:r>
      <w:r w:rsidRPr="007F63DB">
        <w:rPr>
          <w:rFonts w:cs="Arial"/>
        </w:rPr>
        <w:t>wetland entry points.</w:t>
      </w:r>
    </w:p>
    <w:p w14:paraId="4E2B87FB" w14:textId="37897DAA" w:rsidR="000647D6" w:rsidRPr="007F63DB" w:rsidRDefault="00EB6981" w:rsidP="00EB6981">
      <w:pPr>
        <w:autoSpaceDE w:val="0"/>
        <w:autoSpaceDN w:val="0"/>
        <w:adjustRightInd w:val="0"/>
        <w:rPr>
          <w:rFonts w:cs="Arial"/>
        </w:rPr>
      </w:pPr>
      <w:r w:rsidRPr="007F63DB">
        <w:rPr>
          <w:rFonts w:cs="Arial"/>
        </w:rPr>
        <w:lastRenderedPageBreak/>
        <w:t>Improve the longitudinal connectivity along the Barwon River, enhancing localised movement opportunities for native fish.</w:t>
      </w:r>
    </w:p>
    <w:p w14:paraId="0AD06BED" w14:textId="30A6A9B7" w:rsidR="00EB6981" w:rsidRPr="007F63DB" w:rsidRDefault="00EB6981" w:rsidP="00EB6981">
      <w:pPr>
        <w:autoSpaceDE w:val="0"/>
        <w:autoSpaceDN w:val="0"/>
        <w:adjustRightInd w:val="0"/>
        <w:rPr>
          <w:rFonts w:cs="Arial"/>
          <w:b/>
        </w:rPr>
      </w:pPr>
      <w:r w:rsidRPr="007F63DB">
        <w:rPr>
          <w:rFonts w:cs="Arial"/>
          <w:b/>
        </w:rPr>
        <w:t xml:space="preserve">Environmental </w:t>
      </w:r>
      <w:r w:rsidR="006A7DF2">
        <w:rPr>
          <w:rFonts w:cs="Arial"/>
          <w:b/>
        </w:rPr>
        <w:t>w</w:t>
      </w:r>
      <w:r w:rsidR="006A7DF2" w:rsidRPr="007F63DB">
        <w:rPr>
          <w:rFonts w:cs="Arial"/>
          <w:b/>
        </w:rPr>
        <w:t xml:space="preserve">ater </w:t>
      </w:r>
      <w:r w:rsidR="006A7DF2">
        <w:rPr>
          <w:rFonts w:cs="Arial"/>
          <w:b/>
        </w:rPr>
        <w:t>r</w:t>
      </w:r>
      <w:r w:rsidR="006A7DF2" w:rsidRPr="007F63DB">
        <w:rPr>
          <w:rFonts w:cs="Arial"/>
          <w:b/>
        </w:rPr>
        <w:t xml:space="preserve">equirement </w:t>
      </w:r>
    </w:p>
    <w:p w14:paraId="78C926D4" w14:textId="12E6CB98" w:rsidR="00EB6981" w:rsidRDefault="00EB6981" w:rsidP="00EB6981">
      <w:pPr>
        <w:rPr>
          <w:rFonts w:cs="Arial"/>
        </w:rPr>
      </w:pPr>
      <w:r w:rsidRPr="007F63DB">
        <w:rPr>
          <w:rFonts w:cs="Arial"/>
        </w:rPr>
        <w:t xml:space="preserve">A stable flow event of 1,360 ML/day </w:t>
      </w:r>
      <w:r w:rsidR="00C61306">
        <w:rPr>
          <w:rFonts w:cs="Arial"/>
        </w:rPr>
        <w:t xml:space="preserve">at </w:t>
      </w:r>
      <w:r w:rsidR="00C20932">
        <w:rPr>
          <w:rFonts w:cs="Arial"/>
        </w:rPr>
        <w:t xml:space="preserve">the </w:t>
      </w:r>
      <w:r w:rsidRPr="007F63DB">
        <w:rPr>
          <w:rFonts w:cs="Arial"/>
        </w:rPr>
        <w:t xml:space="preserve">Mogil Mogil </w:t>
      </w:r>
      <w:r w:rsidR="00C20932">
        <w:rPr>
          <w:rFonts w:cs="Arial"/>
        </w:rPr>
        <w:t xml:space="preserve">gauge </w:t>
      </w:r>
      <w:r w:rsidRPr="007F63DB">
        <w:rPr>
          <w:rFonts w:cs="Arial"/>
        </w:rPr>
        <w:t xml:space="preserve">and 1,780 ML/day </w:t>
      </w:r>
      <w:r w:rsidR="00C61306">
        <w:rPr>
          <w:rFonts w:cs="Arial"/>
        </w:rPr>
        <w:t xml:space="preserve">at </w:t>
      </w:r>
      <w:r w:rsidR="00C20932">
        <w:rPr>
          <w:rFonts w:cs="Arial"/>
        </w:rPr>
        <w:t xml:space="preserve">the </w:t>
      </w:r>
      <w:r w:rsidRPr="007F63DB">
        <w:rPr>
          <w:rFonts w:cs="Arial"/>
        </w:rPr>
        <w:t xml:space="preserve">Tara </w:t>
      </w:r>
      <w:r w:rsidR="00C20932">
        <w:rPr>
          <w:rFonts w:cs="Arial"/>
        </w:rPr>
        <w:t xml:space="preserve">gauge </w:t>
      </w:r>
      <w:r w:rsidRPr="007F63DB">
        <w:rPr>
          <w:rFonts w:cs="Arial"/>
        </w:rPr>
        <w:t xml:space="preserve">for a minimum of 20 consecutive days (or ideally &gt;20 days) from August to November, preferably every year but can be every second year, with a maximum inter-flow period of two years to enhance spawning outcomes for </w:t>
      </w:r>
      <w:r w:rsidR="00AA7FCF">
        <w:rPr>
          <w:rFonts w:cs="Arial"/>
        </w:rPr>
        <w:t>i</w:t>
      </w:r>
      <w:r w:rsidRPr="007F63DB">
        <w:rPr>
          <w:rFonts w:cs="Arial"/>
        </w:rPr>
        <w:t xml:space="preserve">n-channel </w:t>
      </w:r>
      <w:r w:rsidR="00AA7FCF">
        <w:rPr>
          <w:rFonts w:cs="Arial"/>
        </w:rPr>
        <w:t>s</w:t>
      </w:r>
      <w:r w:rsidR="00AA7FCF" w:rsidRPr="007F63DB">
        <w:rPr>
          <w:rFonts w:cs="Arial"/>
        </w:rPr>
        <w:t xml:space="preserve">pecialists </w:t>
      </w:r>
      <w:r w:rsidRPr="007F63DB">
        <w:rPr>
          <w:rFonts w:cs="Arial"/>
        </w:rPr>
        <w:t>(</w:t>
      </w:r>
      <w:r w:rsidR="00AA7FCF">
        <w:rPr>
          <w:rFonts w:cs="Arial"/>
        </w:rPr>
        <w:t>f</w:t>
      </w:r>
      <w:r w:rsidR="00AA7FCF" w:rsidRPr="007F63DB">
        <w:rPr>
          <w:rFonts w:cs="Arial"/>
        </w:rPr>
        <w:t xml:space="preserve">low </w:t>
      </w:r>
      <w:r w:rsidR="00AA7FCF">
        <w:rPr>
          <w:rFonts w:cs="Arial"/>
        </w:rPr>
        <w:t>d</w:t>
      </w:r>
      <w:r w:rsidR="00AA7FCF" w:rsidRPr="007F63DB">
        <w:rPr>
          <w:rFonts w:cs="Arial"/>
        </w:rPr>
        <w:t xml:space="preserve">ependent </w:t>
      </w:r>
      <w:r w:rsidRPr="007F63DB">
        <w:rPr>
          <w:rFonts w:cs="Arial"/>
        </w:rPr>
        <w:t xml:space="preserve">– Murray </w:t>
      </w:r>
      <w:r w:rsidR="00AA7FCF">
        <w:rPr>
          <w:rFonts w:cs="Arial"/>
        </w:rPr>
        <w:t>c</w:t>
      </w:r>
      <w:r w:rsidR="00AA7FCF" w:rsidRPr="007F63DB">
        <w:rPr>
          <w:rFonts w:cs="Arial"/>
        </w:rPr>
        <w:t>od</w:t>
      </w:r>
      <w:r w:rsidRPr="007F63DB">
        <w:rPr>
          <w:rFonts w:cs="Arial"/>
        </w:rPr>
        <w:t xml:space="preserve">) species. </w:t>
      </w:r>
      <w:r w:rsidR="00EB30BE" w:rsidRPr="007F63DB">
        <w:rPr>
          <w:rFonts w:cs="Arial"/>
        </w:rPr>
        <w:t xml:space="preserve">The effectiveness of outcomes may be compromised, with a timing shift from September to March enhancing spawning outcomes for </w:t>
      </w:r>
      <w:r w:rsidR="00EB30BE">
        <w:rPr>
          <w:rFonts w:cs="Arial"/>
        </w:rPr>
        <w:t>i</w:t>
      </w:r>
      <w:r w:rsidR="00EB30BE" w:rsidRPr="007F63DB">
        <w:rPr>
          <w:rFonts w:cs="Arial"/>
        </w:rPr>
        <w:t xml:space="preserve">n-channel </w:t>
      </w:r>
      <w:r w:rsidR="00EB30BE">
        <w:rPr>
          <w:rFonts w:cs="Arial"/>
        </w:rPr>
        <w:t>s</w:t>
      </w:r>
      <w:r w:rsidR="00EB30BE" w:rsidRPr="007F63DB">
        <w:rPr>
          <w:rFonts w:cs="Arial"/>
        </w:rPr>
        <w:t>pecialists (</w:t>
      </w:r>
      <w:r w:rsidR="00EB30BE">
        <w:rPr>
          <w:rFonts w:cs="Arial"/>
        </w:rPr>
        <w:t>f</w:t>
      </w:r>
      <w:r w:rsidR="00EB30BE" w:rsidRPr="007F63DB">
        <w:rPr>
          <w:rFonts w:cs="Arial"/>
        </w:rPr>
        <w:t xml:space="preserve">low </w:t>
      </w:r>
      <w:r w:rsidR="00EB30BE">
        <w:rPr>
          <w:rFonts w:cs="Arial"/>
        </w:rPr>
        <w:t>i</w:t>
      </w:r>
      <w:r w:rsidR="00EB30BE" w:rsidRPr="007F63DB">
        <w:rPr>
          <w:rFonts w:cs="Arial"/>
        </w:rPr>
        <w:t xml:space="preserve">ndependent – </w:t>
      </w:r>
      <w:r w:rsidR="00EB30BE">
        <w:rPr>
          <w:rFonts w:cs="Arial"/>
        </w:rPr>
        <w:t>f</w:t>
      </w:r>
      <w:r w:rsidR="00EB30BE" w:rsidRPr="007F63DB">
        <w:rPr>
          <w:rFonts w:cs="Arial"/>
        </w:rPr>
        <w:t xml:space="preserve">reshwater </w:t>
      </w:r>
      <w:r w:rsidR="00EB30BE">
        <w:rPr>
          <w:rFonts w:cs="Arial"/>
        </w:rPr>
        <w:t>c</w:t>
      </w:r>
      <w:r w:rsidR="00EB30BE" w:rsidRPr="007F63DB">
        <w:rPr>
          <w:rFonts w:cs="Arial"/>
        </w:rPr>
        <w:t xml:space="preserve">atfish) species. The duration and frequency should still be maintained. A slow recession should be maintained to avoid </w:t>
      </w:r>
      <w:r w:rsidR="00EB30BE">
        <w:rPr>
          <w:rFonts w:cs="Arial"/>
        </w:rPr>
        <w:t>desiccation</w:t>
      </w:r>
      <w:r w:rsidR="00EB30BE" w:rsidRPr="007F63DB">
        <w:rPr>
          <w:rFonts w:cs="Arial"/>
        </w:rPr>
        <w:t xml:space="preserve"> </w:t>
      </w:r>
      <w:r w:rsidR="00EB30BE">
        <w:rPr>
          <w:rFonts w:cs="Arial"/>
        </w:rPr>
        <w:t xml:space="preserve">of </w:t>
      </w:r>
      <w:r w:rsidR="00EB30BE" w:rsidRPr="007F63DB">
        <w:rPr>
          <w:rFonts w:cs="Arial"/>
        </w:rPr>
        <w:t>nests and nest abandonment.</w:t>
      </w:r>
    </w:p>
    <w:p w14:paraId="473B3EC4" w14:textId="77777777" w:rsidR="00E55924" w:rsidRDefault="00E55924" w:rsidP="00E55924">
      <w:pPr>
        <w:autoSpaceDE w:val="0"/>
        <w:autoSpaceDN w:val="0"/>
        <w:adjustRightInd w:val="0"/>
        <w:rPr>
          <w:rFonts w:cs="Arial"/>
          <w:b/>
        </w:rPr>
      </w:pPr>
      <w:r>
        <w:rPr>
          <w:rFonts w:cs="Arial"/>
          <w:b/>
        </w:rPr>
        <w:t>Site specific flow indicators</w:t>
      </w:r>
    </w:p>
    <w:p w14:paraId="1DC7306D" w14:textId="111A16F6" w:rsidR="00E55924" w:rsidRPr="007F63DB" w:rsidRDefault="00E55924" w:rsidP="00EB6981">
      <w:pPr>
        <w:rPr>
          <w:rFonts w:cs="Arial"/>
        </w:rPr>
      </w:pPr>
      <w:r w:rsidRPr="007F63DB">
        <w:rPr>
          <w:rFonts w:cs="Arial"/>
        </w:rPr>
        <w:t xml:space="preserve">This magnitude of flow at Mogil Mogil Gauge would drown out Presbury </w:t>
      </w:r>
      <w:r>
        <w:rPr>
          <w:rFonts w:cs="Arial"/>
        </w:rPr>
        <w:t>W</w:t>
      </w:r>
      <w:r w:rsidRPr="007F63DB">
        <w:rPr>
          <w:rFonts w:cs="Arial"/>
        </w:rPr>
        <w:t>eir</w:t>
      </w:r>
      <w:r w:rsidR="009C7938">
        <w:rPr>
          <w:rFonts w:cs="Arial"/>
        </w:rPr>
        <w:t xml:space="preserve"> providing passage past this structure. </w:t>
      </w:r>
      <w:bookmarkStart w:id="6" w:name="_Hlk37222655"/>
      <w:r w:rsidR="009C7938">
        <w:rPr>
          <w:rFonts w:cs="Arial"/>
        </w:rPr>
        <w:t>Habitat feature</w:t>
      </w:r>
      <w:r>
        <w:rPr>
          <w:rFonts w:cs="Arial"/>
        </w:rPr>
        <w:t xml:space="preserve"> </w:t>
      </w:r>
      <w:r w:rsidRPr="007F63DB">
        <w:rPr>
          <w:rFonts w:cs="Arial"/>
        </w:rPr>
        <w:t>inundat</w:t>
      </w:r>
      <w:r w:rsidR="009C7938">
        <w:rPr>
          <w:rFonts w:cs="Arial"/>
        </w:rPr>
        <w:t>ion</w:t>
      </w:r>
      <w:r w:rsidRPr="007F63DB">
        <w:rPr>
          <w:rFonts w:cs="Arial"/>
        </w:rPr>
        <w:t xml:space="preserve"> </w:t>
      </w:r>
      <w:bookmarkEnd w:id="6"/>
      <w:r w:rsidR="009C7938">
        <w:rPr>
          <w:rFonts w:cs="Arial"/>
        </w:rPr>
        <w:t xml:space="preserve">would increase with </w:t>
      </w:r>
      <w:r w:rsidRPr="007F63DB">
        <w:rPr>
          <w:rFonts w:cs="Arial"/>
        </w:rPr>
        <w:t>over 55.6% of LWH and 20% of benches and 21.7% of wetland entry points</w:t>
      </w:r>
      <w:r w:rsidR="009C7938">
        <w:rPr>
          <w:rFonts w:cs="Arial"/>
        </w:rPr>
        <w:t xml:space="preserve"> becoming inundated</w:t>
      </w:r>
      <w:r w:rsidRPr="007F63DB">
        <w:rPr>
          <w:rFonts w:cs="Arial"/>
        </w:rPr>
        <w:t xml:space="preserve">. </w:t>
      </w:r>
      <w:r w:rsidR="00700A22">
        <w:rPr>
          <w:rFonts w:cs="Arial"/>
        </w:rPr>
        <w:t>The requirement specified a</w:t>
      </w:r>
      <w:r w:rsidRPr="007F63DB">
        <w:rPr>
          <w:rFonts w:cs="Arial"/>
        </w:rPr>
        <w:t xml:space="preserve">t </w:t>
      </w:r>
      <w:r w:rsidR="00700A22">
        <w:rPr>
          <w:rFonts w:cs="Arial"/>
        </w:rPr>
        <w:t xml:space="preserve">the </w:t>
      </w:r>
      <w:r w:rsidRPr="007F63DB">
        <w:rPr>
          <w:rFonts w:cs="Arial"/>
        </w:rPr>
        <w:t xml:space="preserve">Tara </w:t>
      </w:r>
      <w:r>
        <w:rPr>
          <w:rFonts w:cs="Arial"/>
        </w:rPr>
        <w:t>g</w:t>
      </w:r>
      <w:r w:rsidRPr="007F63DB">
        <w:rPr>
          <w:rFonts w:cs="Arial"/>
        </w:rPr>
        <w:t xml:space="preserve">auge </w:t>
      </w:r>
      <w:r w:rsidR="009C7938">
        <w:rPr>
          <w:rFonts w:cs="Arial"/>
        </w:rPr>
        <w:t xml:space="preserve">would increase </w:t>
      </w:r>
      <w:r w:rsidR="00700A22">
        <w:rPr>
          <w:rFonts w:cs="Arial"/>
        </w:rPr>
        <w:t xml:space="preserve">habitat feature </w:t>
      </w:r>
      <w:r w:rsidR="00700A22" w:rsidRPr="007F63DB">
        <w:rPr>
          <w:rFonts w:cs="Arial"/>
        </w:rPr>
        <w:t>inundat</w:t>
      </w:r>
      <w:r w:rsidR="00700A22">
        <w:rPr>
          <w:rFonts w:cs="Arial"/>
        </w:rPr>
        <w:t>ion</w:t>
      </w:r>
      <w:r w:rsidR="00700A22" w:rsidRPr="007F63DB">
        <w:rPr>
          <w:rFonts w:cs="Arial"/>
        </w:rPr>
        <w:t xml:space="preserve"> </w:t>
      </w:r>
      <w:r w:rsidR="009C7938">
        <w:rPr>
          <w:rFonts w:cs="Arial"/>
        </w:rPr>
        <w:t>with</w:t>
      </w:r>
      <w:r w:rsidRPr="007F63DB">
        <w:rPr>
          <w:rFonts w:cs="Arial"/>
        </w:rPr>
        <w:t xml:space="preserve"> over 90% of LWH, 95.4% of benches and 70.4% of wetland entry points</w:t>
      </w:r>
      <w:r w:rsidR="009C7938">
        <w:rPr>
          <w:rFonts w:cs="Arial"/>
        </w:rPr>
        <w:t xml:space="preserve"> becoming inundated</w:t>
      </w:r>
      <w:r w:rsidRPr="007F63DB">
        <w:rPr>
          <w:rFonts w:cs="Arial"/>
        </w:rPr>
        <w:t>.</w:t>
      </w:r>
    </w:p>
    <w:p w14:paraId="57E39B02" w14:textId="77777777" w:rsidR="00EB6981" w:rsidRPr="007F63DB" w:rsidRDefault="00EB6981" w:rsidP="00EB6981">
      <w:pPr>
        <w:autoSpaceDE w:val="0"/>
        <w:autoSpaceDN w:val="0"/>
        <w:adjustRightInd w:val="0"/>
        <w:rPr>
          <w:rFonts w:cs="Arial"/>
          <w:b/>
        </w:rPr>
      </w:pPr>
      <w:r w:rsidRPr="007F63DB">
        <w:rPr>
          <w:rFonts w:cs="Arial"/>
          <w:b/>
        </w:rPr>
        <w:t>Rationale</w:t>
      </w:r>
    </w:p>
    <w:p w14:paraId="51BE8FA4" w14:textId="2BFE9C73" w:rsidR="00EB6981" w:rsidRPr="007F63DB" w:rsidRDefault="00EB6981" w:rsidP="00EB6981">
      <w:pPr>
        <w:autoSpaceDE w:val="0"/>
        <w:autoSpaceDN w:val="0"/>
        <w:adjustRightInd w:val="0"/>
      </w:pPr>
      <w:r w:rsidRPr="007F63DB">
        <w:rPr>
          <w:rFonts w:cs="Arial"/>
          <w:lang w:eastAsia="en-AU"/>
        </w:rPr>
        <w:t xml:space="preserve">Small in-channel pulse events at the Mogil Mogil and Tara gauges </w:t>
      </w:r>
      <w:r w:rsidRPr="007F63DB">
        <w:rPr>
          <w:rFonts w:cs="Arial"/>
        </w:rPr>
        <w:t xml:space="preserve">would provide benefits for all functional groups of fish through improved habitat availability. Flows of 1,780 ML/day </w:t>
      </w:r>
      <w:r w:rsidR="00126D0B">
        <w:rPr>
          <w:rFonts w:cs="Arial"/>
        </w:rPr>
        <w:t>at</w:t>
      </w:r>
      <w:r w:rsidR="008C08C3">
        <w:rPr>
          <w:rFonts w:cs="Arial"/>
        </w:rPr>
        <w:t xml:space="preserve"> </w:t>
      </w:r>
      <w:r w:rsidR="001B2C93">
        <w:rPr>
          <w:rFonts w:cs="Arial"/>
        </w:rPr>
        <w:t xml:space="preserve">the </w:t>
      </w:r>
      <w:r w:rsidRPr="007F63DB">
        <w:rPr>
          <w:rFonts w:cs="Arial"/>
        </w:rPr>
        <w:t>Tara</w:t>
      </w:r>
      <w:r w:rsidR="001B2C93">
        <w:rPr>
          <w:rFonts w:cs="Arial"/>
        </w:rPr>
        <w:t xml:space="preserve"> gauge</w:t>
      </w:r>
      <w:r w:rsidRPr="007F63DB">
        <w:rPr>
          <w:rFonts w:cs="Arial"/>
        </w:rPr>
        <w:t xml:space="preserve">, are </w:t>
      </w:r>
      <w:r w:rsidR="001B2C93">
        <w:rPr>
          <w:rFonts w:cs="Arial"/>
        </w:rPr>
        <w:t>important</w:t>
      </w:r>
      <w:r w:rsidR="001B2C93" w:rsidRPr="007F63DB">
        <w:rPr>
          <w:rFonts w:cs="Arial"/>
        </w:rPr>
        <w:t xml:space="preserve"> </w:t>
      </w:r>
      <w:r w:rsidRPr="007F63DB">
        <w:rPr>
          <w:rFonts w:cs="Arial"/>
        </w:rPr>
        <w:t xml:space="preserve">for enhancing spawning outcomes for Murray </w:t>
      </w:r>
      <w:r w:rsidR="00B60052">
        <w:rPr>
          <w:rFonts w:cs="Arial"/>
        </w:rPr>
        <w:t>c</w:t>
      </w:r>
      <w:r w:rsidR="00B60052" w:rsidRPr="007F63DB">
        <w:rPr>
          <w:rFonts w:cs="Arial"/>
        </w:rPr>
        <w:t>od</w:t>
      </w:r>
      <w:r w:rsidR="001B2C93">
        <w:rPr>
          <w:rFonts w:cs="Arial"/>
        </w:rPr>
        <w:t xml:space="preserve"> and </w:t>
      </w:r>
      <w:r w:rsidRPr="007F63DB">
        <w:rPr>
          <w:rFonts w:cs="Arial"/>
        </w:rPr>
        <w:t xml:space="preserve">would inundate a significant proportion of habitat features thought to be related to spawning outcomes for these species, including 90% of LWH. </w:t>
      </w:r>
      <w:r w:rsidRPr="007F63DB">
        <w:t xml:space="preserve">Research has suggested a strong association between </w:t>
      </w:r>
      <w:r w:rsidR="006A7DF2">
        <w:t>Murray cod</w:t>
      </w:r>
      <w:r w:rsidRPr="007F63DB">
        <w:t xml:space="preserve"> and complex woody habitat (Koehn and Nicol, 2014). </w:t>
      </w:r>
      <w:r w:rsidR="006A7DF2">
        <w:t>I</w:t>
      </w:r>
      <w:r w:rsidRPr="007F63DB">
        <w:t>ncrease</w:t>
      </w:r>
      <w:r w:rsidR="006A7DF2">
        <w:t>d</w:t>
      </w:r>
      <w:r w:rsidRPr="007F63DB">
        <w:t xml:space="preserve"> availability of these habitats from this higher flow target </w:t>
      </w:r>
      <w:r w:rsidR="006A7DF2">
        <w:t xml:space="preserve">would provide </w:t>
      </w:r>
      <w:r w:rsidRPr="007F63DB">
        <w:t>more opportunities for spawning.</w:t>
      </w:r>
    </w:p>
    <w:p w14:paraId="16996058" w14:textId="6848F1B3" w:rsidR="00EB6981" w:rsidRPr="007F63DB" w:rsidRDefault="00EB6981" w:rsidP="00EB6981">
      <w:pPr>
        <w:autoSpaceDE w:val="0"/>
        <w:autoSpaceDN w:val="0"/>
        <w:adjustRightInd w:val="0"/>
        <w:rPr>
          <w:rFonts w:cs="Arial"/>
        </w:rPr>
      </w:pPr>
      <w:r w:rsidRPr="007F63DB">
        <w:rPr>
          <w:rFonts w:cs="Arial"/>
        </w:rPr>
        <w:t xml:space="preserve">This flow target would also have significant benefits for </w:t>
      </w:r>
      <w:r w:rsidR="00B60052">
        <w:rPr>
          <w:rFonts w:cs="Arial"/>
        </w:rPr>
        <w:t>f</w:t>
      </w:r>
      <w:r w:rsidR="00B60052" w:rsidRPr="007F63DB">
        <w:rPr>
          <w:rFonts w:cs="Arial"/>
        </w:rPr>
        <w:t xml:space="preserve">reshwater </w:t>
      </w:r>
      <w:r w:rsidR="006A7DF2">
        <w:rPr>
          <w:rFonts w:cs="Arial"/>
        </w:rPr>
        <w:t>catfish</w:t>
      </w:r>
      <w:r w:rsidR="00B60052" w:rsidRPr="007F63DB">
        <w:rPr>
          <w:rFonts w:cs="Arial"/>
        </w:rPr>
        <w:t xml:space="preserve"> </w:t>
      </w:r>
      <w:r w:rsidRPr="007F63DB">
        <w:rPr>
          <w:rFonts w:cs="Arial"/>
        </w:rPr>
        <w:t>with over 95% of benches</w:t>
      </w:r>
      <w:r w:rsidR="00126D0B">
        <w:rPr>
          <w:rFonts w:cs="Arial"/>
        </w:rPr>
        <w:t xml:space="preserve"> in the Tara Management Reach</w:t>
      </w:r>
      <w:r w:rsidRPr="007F63DB">
        <w:rPr>
          <w:rFonts w:cs="Arial"/>
        </w:rPr>
        <w:t xml:space="preserve"> </w:t>
      </w:r>
      <w:r w:rsidR="006A7DF2">
        <w:rPr>
          <w:rFonts w:cs="Arial"/>
        </w:rPr>
        <w:t xml:space="preserve">inundated. This could </w:t>
      </w:r>
      <w:r w:rsidRPr="007F63DB">
        <w:rPr>
          <w:rFonts w:cs="Arial"/>
        </w:rPr>
        <w:t xml:space="preserve">result </w:t>
      </w:r>
      <w:r w:rsidR="006A7DF2">
        <w:rPr>
          <w:rFonts w:cs="Arial"/>
        </w:rPr>
        <w:t xml:space="preserve">in </w:t>
      </w:r>
      <w:r w:rsidRPr="007F63DB">
        <w:rPr>
          <w:rFonts w:cs="Arial"/>
        </w:rPr>
        <w:t>increased availability of breeding sites and nesting materials (gravel and cobbles).</w:t>
      </w:r>
    </w:p>
    <w:p w14:paraId="1511DAAD" w14:textId="28136706" w:rsidR="00EB6981" w:rsidRPr="007F63DB" w:rsidRDefault="00EB6981" w:rsidP="00EB6981">
      <w:pPr>
        <w:autoSpaceDE w:val="0"/>
        <w:autoSpaceDN w:val="0"/>
        <w:adjustRightInd w:val="0"/>
        <w:rPr>
          <w:rFonts w:cs="Arial"/>
          <w:lang w:eastAsia="en-AU"/>
        </w:rPr>
      </w:pPr>
      <w:r w:rsidRPr="007F63DB">
        <w:rPr>
          <w:rFonts w:cs="Arial"/>
          <w:lang w:eastAsia="en-AU"/>
        </w:rPr>
        <w:t xml:space="preserve">The availability of these core habitat features provided by the small pulse events would allow regular maintenance and condition opportunities for all fish communities, as well as opportunities for short to moderate movements in the system through improved longitudinal connectivity. The proposed frequency of the events is especially important for short-lived fish, including those described as </w:t>
      </w:r>
      <w:r w:rsidR="006A7DF2">
        <w:rPr>
          <w:rFonts w:cs="Arial"/>
          <w:lang w:eastAsia="en-AU"/>
        </w:rPr>
        <w:t>s</w:t>
      </w:r>
      <w:r w:rsidR="006A7DF2" w:rsidRPr="007F63DB">
        <w:rPr>
          <w:rFonts w:cs="Arial"/>
          <w:lang w:eastAsia="en-AU"/>
        </w:rPr>
        <w:t xml:space="preserve">table </w:t>
      </w:r>
      <w:r w:rsidR="006A7DF2">
        <w:rPr>
          <w:rFonts w:cs="Arial"/>
          <w:lang w:eastAsia="en-AU"/>
        </w:rPr>
        <w:t>l</w:t>
      </w:r>
      <w:r w:rsidR="006A7DF2" w:rsidRPr="007F63DB">
        <w:rPr>
          <w:rFonts w:cs="Arial"/>
          <w:lang w:eastAsia="en-AU"/>
        </w:rPr>
        <w:t xml:space="preserve">ow </w:t>
      </w:r>
      <w:r w:rsidR="006A7DF2">
        <w:rPr>
          <w:rFonts w:cs="Arial"/>
          <w:lang w:eastAsia="en-AU"/>
        </w:rPr>
        <w:t>f</w:t>
      </w:r>
      <w:r w:rsidR="006A7DF2" w:rsidRPr="007F63DB">
        <w:rPr>
          <w:rFonts w:cs="Arial"/>
          <w:lang w:eastAsia="en-AU"/>
        </w:rPr>
        <w:t xml:space="preserve">low </w:t>
      </w:r>
      <w:r w:rsidR="006A7DF2">
        <w:rPr>
          <w:rFonts w:cs="Arial"/>
          <w:lang w:eastAsia="en-AU"/>
        </w:rPr>
        <w:t>s</w:t>
      </w:r>
      <w:r w:rsidR="006A7DF2" w:rsidRPr="007F63DB">
        <w:rPr>
          <w:rFonts w:cs="Arial"/>
          <w:lang w:eastAsia="en-AU"/>
        </w:rPr>
        <w:t xml:space="preserve">pawning </w:t>
      </w:r>
      <w:r w:rsidR="006A7DF2">
        <w:rPr>
          <w:rFonts w:cs="Arial"/>
          <w:lang w:eastAsia="en-AU"/>
        </w:rPr>
        <w:t>f</w:t>
      </w:r>
      <w:r w:rsidR="006A7DF2" w:rsidRPr="007F63DB">
        <w:rPr>
          <w:rFonts w:cs="Arial"/>
          <w:lang w:eastAsia="en-AU"/>
        </w:rPr>
        <w:t xml:space="preserve">ish </w:t>
      </w:r>
      <w:r w:rsidRPr="007F63DB">
        <w:rPr>
          <w:rFonts w:cs="Arial"/>
          <w:lang w:eastAsia="en-AU"/>
        </w:rPr>
        <w:t xml:space="preserve">(SLFSF) by Kerr </w:t>
      </w:r>
      <w:r w:rsidRPr="007F63DB">
        <w:rPr>
          <w:rFonts w:cs="Arial"/>
          <w:i/>
          <w:lang w:eastAsia="en-AU"/>
        </w:rPr>
        <w:t>et al</w:t>
      </w:r>
      <w:r w:rsidRPr="007F63DB">
        <w:rPr>
          <w:rFonts w:cs="Arial"/>
          <w:lang w:eastAsia="en-AU"/>
        </w:rPr>
        <w:t xml:space="preserve">. (2017), as they need regular flow events to complete important life-cycle stages. </w:t>
      </w:r>
    </w:p>
    <w:p w14:paraId="68FED5FE" w14:textId="1FDC4038" w:rsidR="00EB6981" w:rsidRPr="007F63DB" w:rsidRDefault="00EB6981" w:rsidP="00EB6981">
      <w:pPr>
        <w:autoSpaceDE w:val="0"/>
        <w:autoSpaceDN w:val="0"/>
        <w:adjustRightInd w:val="0"/>
        <w:rPr>
          <w:rFonts w:cs="Arial"/>
        </w:rPr>
      </w:pPr>
      <w:r w:rsidRPr="007F63DB">
        <w:rPr>
          <w:rFonts w:cs="Arial"/>
        </w:rPr>
        <w:t>The minimum duration of 20 days is linked to the natural hydrology and the hatch time for eggs of the target species to ensure a stable flow when eggs are on the nest</w:t>
      </w:r>
      <w:r w:rsidR="00B60052">
        <w:rPr>
          <w:rFonts w:cs="Arial"/>
        </w:rPr>
        <w:t>. R</w:t>
      </w:r>
      <w:r w:rsidRPr="007F63DB">
        <w:rPr>
          <w:rFonts w:cs="Arial"/>
        </w:rPr>
        <w:t xml:space="preserve">apid changes in height and flow rate </w:t>
      </w:r>
      <w:r w:rsidR="00B60052">
        <w:rPr>
          <w:rFonts w:cs="Arial"/>
        </w:rPr>
        <w:t xml:space="preserve">are </w:t>
      </w:r>
      <w:r w:rsidRPr="007F63DB">
        <w:rPr>
          <w:rFonts w:cs="Arial"/>
        </w:rPr>
        <w:t xml:space="preserve">to be avoided to maximise spawning outcomes. The minimum of 20 days allows for sufficient time for in channel specialists (Murray </w:t>
      </w:r>
      <w:r w:rsidR="00B60052">
        <w:rPr>
          <w:rFonts w:cs="Arial"/>
        </w:rPr>
        <w:t>c</w:t>
      </w:r>
      <w:r w:rsidR="00B60052" w:rsidRPr="007F63DB">
        <w:rPr>
          <w:rFonts w:cs="Arial"/>
        </w:rPr>
        <w:t>od</w:t>
      </w:r>
      <w:r w:rsidRPr="007F63DB">
        <w:rPr>
          <w:rFonts w:cs="Arial"/>
        </w:rPr>
        <w:t>) to select a nest, spawn, allow time for the eggs to develop and larvae to disperse (NSW</w:t>
      </w:r>
      <w:r w:rsidR="00B60052">
        <w:rPr>
          <w:rFonts w:cs="Arial"/>
        </w:rPr>
        <w:t xml:space="preserve"> </w:t>
      </w:r>
      <w:r w:rsidRPr="007F63DB">
        <w:rPr>
          <w:rFonts w:cs="Arial"/>
        </w:rPr>
        <w:t>DPI, 2015</w:t>
      </w:r>
      <w:r w:rsidR="004C6CCC">
        <w:rPr>
          <w:rFonts w:cs="Arial"/>
        </w:rPr>
        <w:t>b</w:t>
      </w:r>
      <w:r w:rsidRPr="007F63DB">
        <w:rPr>
          <w:rFonts w:cs="Arial"/>
        </w:rPr>
        <w:t xml:space="preserve">).The ideal length of this event is &gt;20 days </w:t>
      </w:r>
      <w:r w:rsidR="006A7DF2">
        <w:rPr>
          <w:rFonts w:cs="Arial"/>
        </w:rPr>
        <w:t>to provide</w:t>
      </w:r>
      <w:r w:rsidRPr="007F63DB">
        <w:rPr>
          <w:rFonts w:cs="Arial"/>
        </w:rPr>
        <w:t xml:space="preserve"> regular access to spawning habitat and movement opportunities for spawning outcomes</w:t>
      </w:r>
      <w:r w:rsidR="006A7DF2">
        <w:rPr>
          <w:rFonts w:cs="Arial"/>
        </w:rPr>
        <w:t>. It is</w:t>
      </w:r>
      <w:r w:rsidRPr="007F63DB">
        <w:rPr>
          <w:rFonts w:cs="Arial"/>
        </w:rPr>
        <w:t xml:space="preserve"> considered appropriate for the event to occur during the prescribed spawning window for target species.</w:t>
      </w:r>
    </w:p>
    <w:p w14:paraId="360DABEA" w14:textId="66875A68" w:rsidR="008C16AA" w:rsidRDefault="00EB6981" w:rsidP="00EB6981">
      <w:pPr>
        <w:autoSpaceDE w:val="0"/>
        <w:autoSpaceDN w:val="0"/>
        <w:adjustRightInd w:val="0"/>
        <w:rPr>
          <w:szCs w:val="22"/>
        </w:rPr>
      </w:pPr>
      <w:r w:rsidRPr="007F63DB">
        <w:t xml:space="preserve">Held </w:t>
      </w:r>
      <w:r w:rsidR="00B60052">
        <w:t>e</w:t>
      </w:r>
      <w:r w:rsidR="00B60052" w:rsidRPr="007F63DB">
        <w:t xml:space="preserve">nvironmental </w:t>
      </w:r>
      <w:r w:rsidR="00B60052">
        <w:t>w</w:t>
      </w:r>
      <w:r w:rsidR="00B60052" w:rsidRPr="007F63DB">
        <w:t xml:space="preserve">ater </w:t>
      </w:r>
      <w:r w:rsidRPr="007F63DB">
        <w:t xml:space="preserve">delivered from Glenlyon, Pindari and/or Copeton </w:t>
      </w:r>
      <w:r w:rsidR="00B60052">
        <w:t xml:space="preserve">dams (Border Rivers and Gwydir catchments) </w:t>
      </w:r>
      <w:r w:rsidRPr="007F63DB">
        <w:t>could be used to shape the hydrograph adding to natural flow to reach the threshold or providing a stable recession while not impacting on water temperature. Th</w:t>
      </w:r>
      <w:r w:rsidR="007E5217">
        <w:t xml:space="preserve">e held environmental water component of the </w:t>
      </w:r>
      <w:r w:rsidRPr="007F63DB">
        <w:t xml:space="preserve">flow would have to be </w:t>
      </w:r>
      <w:r w:rsidR="007E5217">
        <w:t>actively managed a</w:t>
      </w:r>
      <w:r w:rsidR="002863A9">
        <w:t xml:space="preserve">cross </w:t>
      </w:r>
      <w:r w:rsidR="007E5217">
        <w:t>the Unregulated Barwon-D</w:t>
      </w:r>
      <w:r w:rsidR="002863A9">
        <w:t>arling Water Sharing Plan area</w:t>
      </w:r>
      <w:r w:rsidRPr="007F63DB">
        <w:t>.</w:t>
      </w:r>
      <w:r w:rsidR="009B1AAE" w:rsidRPr="009B1AAE">
        <w:rPr>
          <w:szCs w:val="22"/>
        </w:rPr>
        <w:t xml:space="preserve"> </w:t>
      </w:r>
    </w:p>
    <w:p w14:paraId="1364657E" w14:textId="4B745B5C" w:rsidR="00EB6981" w:rsidRPr="007F63DB" w:rsidRDefault="009B1AAE" w:rsidP="00EB6981">
      <w:pPr>
        <w:autoSpaceDE w:val="0"/>
        <w:autoSpaceDN w:val="0"/>
        <w:adjustRightInd w:val="0"/>
        <w:rPr>
          <w:rFonts w:cs="Arial"/>
        </w:rPr>
      </w:pPr>
      <w:r>
        <w:rPr>
          <w:szCs w:val="22"/>
        </w:rPr>
        <w:lastRenderedPageBreak/>
        <w:t xml:space="preserve">Through implementation of their Water Reform Action Plan, the NSW government is committed to improving the way environmental water in the NSW Northern Murray-Darling Basin is managed, including an active management framework to provide assurance of the protection of environmental flows along the length of </w:t>
      </w:r>
      <w:r w:rsidR="002863A9">
        <w:rPr>
          <w:szCs w:val="22"/>
        </w:rPr>
        <w:t xml:space="preserve">un-regulated </w:t>
      </w:r>
      <w:r>
        <w:rPr>
          <w:szCs w:val="22"/>
        </w:rPr>
        <w:t xml:space="preserve">river systems and beyond the boundaries of water sharing plans. </w:t>
      </w:r>
    </w:p>
    <w:p w14:paraId="0D963BB0" w14:textId="77777777" w:rsidR="00EB6981" w:rsidRPr="007F63DB" w:rsidRDefault="00EB6981" w:rsidP="00EB6981">
      <w:pPr>
        <w:rPr>
          <w:b/>
          <w:u w:val="single"/>
        </w:rPr>
      </w:pPr>
      <w:r w:rsidRPr="007F63DB">
        <w:rPr>
          <w:b/>
          <w:u w:val="single"/>
        </w:rPr>
        <w:t>Enhanced native fish condition, movement and recruitment</w:t>
      </w:r>
    </w:p>
    <w:p w14:paraId="577C8928" w14:textId="77777777" w:rsidR="00EB6981" w:rsidRPr="007F63DB" w:rsidRDefault="00EB6981" w:rsidP="00EB6981">
      <w:pPr>
        <w:autoSpaceDE w:val="0"/>
        <w:autoSpaceDN w:val="0"/>
        <w:adjustRightInd w:val="0"/>
        <w:rPr>
          <w:rFonts w:cs="Arial"/>
          <w:b/>
        </w:rPr>
      </w:pPr>
      <w:r w:rsidRPr="007F63DB">
        <w:rPr>
          <w:rFonts w:cs="Arial"/>
          <w:b/>
        </w:rPr>
        <w:t xml:space="preserve">Ecological objective </w:t>
      </w:r>
    </w:p>
    <w:p w14:paraId="5FA6A28A" w14:textId="2EA67C6D" w:rsidR="00EB6981" w:rsidRPr="007F63DB" w:rsidRDefault="00EB6981" w:rsidP="00EB6981">
      <w:pPr>
        <w:autoSpaceDE w:val="0"/>
        <w:autoSpaceDN w:val="0"/>
        <w:adjustRightInd w:val="0"/>
        <w:rPr>
          <w:rFonts w:cs="Arial"/>
        </w:rPr>
      </w:pPr>
      <w:r w:rsidRPr="007F63DB">
        <w:rPr>
          <w:rFonts w:cs="Arial"/>
        </w:rPr>
        <w:t xml:space="preserve">Provide flow regimes that enhance system productivity and recruitment outcomes for native fish, including </w:t>
      </w:r>
      <w:r w:rsidR="002612DF">
        <w:rPr>
          <w:rFonts w:cs="Arial"/>
        </w:rPr>
        <w:t>i</w:t>
      </w:r>
      <w:r w:rsidR="002612DF" w:rsidRPr="007F63DB">
        <w:rPr>
          <w:rFonts w:cs="Arial"/>
        </w:rPr>
        <w:t>n</w:t>
      </w:r>
      <w:r w:rsidRPr="007F63DB">
        <w:rPr>
          <w:rFonts w:cs="Arial"/>
        </w:rPr>
        <w:t xml:space="preserve">-channel </w:t>
      </w:r>
      <w:r w:rsidR="002612DF">
        <w:rPr>
          <w:rFonts w:cs="Arial"/>
        </w:rPr>
        <w:t>s</w:t>
      </w:r>
      <w:r w:rsidR="002612DF" w:rsidRPr="007F63DB">
        <w:rPr>
          <w:rFonts w:cs="Arial"/>
        </w:rPr>
        <w:t xml:space="preserve">pecialist </w:t>
      </w:r>
      <w:r w:rsidRPr="007F63DB">
        <w:rPr>
          <w:rFonts w:cs="Arial"/>
        </w:rPr>
        <w:t xml:space="preserve">species, focussing on Murray </w:t>
      </w:r>
      <w:r w:rsidR="002612DF">
        <w:rPr>
          <w:rFonts w:cs="Arial"/>
        </w:rPr>
        <w:t>c</w:t>
      </w:r>
      <w:r w:rsidR="002612DF" w:rsidRPr="007F63DB">
        <w:rPr>
          <w:rFonts w:cs="Arial"/>
        </w:rPr>
        <w:t xml:space="preserve">od </w:t>
      </w:r>
      <w:r w:rsidRPr="007F63DB">
        <w:rPr>
          <w:rFonts w:cs="Arial"/>
        </w:rPr>
        <w:t xml:space="preserve">(flow dependent), </w:t>
      </w:r>
      <w:r w:rsidR="002612DF">
        <w:rPr>
          <w:rFonts w:cs="Arial"/>
        </w:rPr>
        <w:t>g</w:t>
      </w:r>
      <w:r w:rsidR="002612DF" w:rsidRPr="007F63DB">
        <w:rPr>
          <w:rFonts w:cs="Arial"/>
        </w:rPr>
        <w:t>eneralist</w:t>
      </w:r>
      <w:r w:rsidR="00A61CCC">
        <w:rPr>
          <w:rFonts w:cs="Arial"/>
        </w:rPr>
        <w:t xml:space="preserve"> </w:t>
      </w:r>
      <w:r w:rsidRPr="007F63DB">
        <w:rPr>
          <w:rFonts w:cs="Arial"/>
        </w:rPr>
        <w:t xml:space="preserve">species, </w:t>
      </w:r>
      <w:r w:rsidR="002612DF">
        <w:rPr>
          <w:rFonts w:cs="Arial"/>
        </w:rPr>
        <w:t>f</w:t>
      </w:r>
      <w:r w:rsidR="002612DF" w:rsidRPr="007F63DB">
        <w:rPr>
          <w:rFonts w:cs="Arial"/>
        </w:rPr>
        <w:t xml:space="preserve">low </w:t>
      </w:r>
      <w:r w:rsidR="002612DF">
        <w:rPr>
          <w:rFonts w:cs="Arial"/>
        </w:rPr>
        <w:t>s</w:t>
      </w:r>
      <w:r w:rsidR="002612DF" w:rsidRPr="007F63DB">
        <w:rPr>
          <w:rFonts w:cs="Arial"/>
        </w:rPr>
        <w:t xml:space="preserve">pecialists </w:t>
      </w:r>
      <w:r w:rsidRPr="007F63DB">
        <w:rPr>
          <w:rFonts w:cs="Arial"/>
        </w:rPr>
        <w:t xml:space="preserve">and </w:t>
      </w:r>
      <w:r w:rsidR="002612DF">
        <w:rPr>
          <w:rFonts w:cs="Arial"/>
        </w:rPr>
        <w:t>f</w:t>
      </w:r>
      <w:r w:rsidR="002612DF" w:rsidRPr="007F63DB">
        <w:rPr>
          <w:rFonts w:cs="Arial"/>
        </w:rPr>
        <w:t xml:space="preserve">loodplain </w:t>
      </w:r>
      <w:r w:rsidR="002612DF">
        <w:rPr>
          <w:rFonts w:cs="Arial"/>
        </w:rPr>
        <w:t>s</w:t>
      </w:r>
      <w:r w:rsidR="002612DF" w:rsidRPr="007F63DB">
        <w:rPr>
          <w:rFonts w:cs="Arial"/>
        </w:rPr>
        <w:t>pecialists</w:t>
      </w:r>
      <w:r w:rsidRPr="007F63DB">
        <w:rPr>
          <w:rFonts w:cs="Arial"/>
        </w:rPr>
        <w:t>.</w:t>
      </w:r>
    </w:p>
    <w:p w14:paraId="16B66E43" w14:textId="77777777" w:rsidR="00EB6981" w:rsidRPr="007F63DB" w:rsidRDefault="00EB6981" w:rsidP="00EB6981">
      <w:pPr>
        <w:autoSpaceDE w:val="0"/>
        <w:autoSpaceDN w:val="0"/>
        <w:adjustRightInd w:val="0"/>
        <w:rPr>
          <w:rFonts w:cs="Arial"/>
        </w:rPr>
      </w:pPr>
      <w:r w:rsidRPr="007F63DB">
        <w:rPr>
          <w:rFonts w:cs="Arial"/>
        </w:rPr>
        <w:t>Improve the inundation and availability of key habitat features that contribute to productivity outcomes along the Barwon River, particularly benches, and wetland entry points.</w:t>
      </w:r>
    </w:p>
    <w:p w14:paraId="6FB0C9EB" w14:textId="1F636EE3" w:rsidR="00EB6981" w:rsidRPr="007F63DB" w:rsidRDefault="00EB6981" w:rsidP="00EB6981">
      <w:pPr>
        <w:autoSpaceDE w:val="0"/>
        <w:autoSpaceDN w:val="0"/>
        <w:adjustRightInd w:val="0"/>
        <w:rPr>
          <w:rFonts w:cs="Arial"/>
        </w:rPr>
      </w:pPr>
      <w:r w:rsidRPr="007F63DB">
        <w:rPr>
          <w:rFonts w:cs="Arial"/>
        </w:rPr>
        <w:t xml:space="preserve">Improve the longitudinal connectivity along the Barwon River, enhancing localised pre and/or post spawning movement opportunities for native fish. </w:t>
      </w:r>
    </w:p>
    <w:p w14:paraId="4D660ECB" w14:textId="55E9E0E5" w:rsidR="00EB6981" w:rsidRPr="007F63DB" w:rsidRDefault="00EB6981" w:rsidP="00EB6981">
      <w:pPr>
        <w:autoSpaceDE w:val="0"/>
        <w:autoSpaceDN w:val="0"/>
        <w:adjustRightInd w:val="0"/>
        <w:rPr>
          <w:rFonts w:cs="Arial"/>
          <w:b/>
        </w:rPr>
      </w:pPr>
      <w:r w:rsidRPr="007F63DB">
        <w:rPr>
          <w:rFonts w:cs="Arial"/>
          <w:b/>
        </w:rPr>
        <w:t xml:space="preserve">Environmental </w:t>
      </w:r>
      <w:r w:rsidR="00235A73">
        <w:rPr>
          <w:rFonts w:cs="Arial"/>
          <w:b/>
        </w:rPr>
        <w:t>w</w:t>
      </w:r>
      <w:r w:rsidR="00235A73" w:rsidRPr="007F63DB">
        <w:rPr>
          <w:rFonts w:cs="Arial"/>
          <w:b/>
        </w:rPr>
        <w:t xml:space="preserve">ater </w:t>
      </w:r>
      <w:r w:rsidR="00235A73">
        <w:rPr>
          <w:rFonts w:cs="Arial"/>
          <w:b/>
        </w:rPr>
        <w:t>r</w:t>
      </w:r>
      <w:r w:rsidR="00235A73" w:rsidRPr="007F63DB">
        <w:rPr>
          <w:rFonts w:cs="Arial"/>
          <w:b/>
        </w:rPr>
        <w:t xml:space="preserve">equirement </w:t>
      </w:r>
    </w:p>
    <w:p w14:paraId="5F525271" w14:textId="60D7AF08" w:rsidR="00EB6981" w:rsidRDefault="00EB6981" w:rsidP="00EB6981">
      <w:pPr>
        <w:rPr>
          <w:rFonts w:cs="Arial"/>
        </w:rPr>
      </w:pPr>
      <w:r w:rsidRPr="007F63DB">
        <w:rPr>
          <w:rFonts w:cs="Arial"/>
        </w:rPr>
        <w:t xml:space="preserve">Optimum flow event of 3,180 ML/day </w:t>
      </w:r>
      <w:r w:rsidR="0010619B">
        <w:rPr>
          <w:rFonts w:cs="Arial"/>
        </w:rPr>
        <w:t>at</w:t>
      </w:r>
      <w:r w:rsidRPr="007F63DB">
        <w:rPr>
          <w:rFonts w:cs="Arial"/>
        </w:rPr>
        <w:t xml:space="preserve"> Mogil Mogil and </w:t>
      </w:r>
      <w:bookmarkStart w:id="7" w:name="_Hlk37223075"/>
      <w:r w:rsidRPr="007F63DB">
        <w:rPr>
          <w:rFonts w:cs="Arial"/>
        </w:rPr>
        <w:t>2,140</w:t>
      </w:r>
      <w:r w:rsidR="00C61306">
        <w:rPr>
          <w:rFonts w:cs="Arial"/>
        </w:rPr>
        <w:t xml:space="preserve"> ML/day</w:t>
      </w:r>
      <w:r w:rsidRPr="007F63DB">
        <w:rPr>
          <w:rFonts w:cs="Arial"/>
        </w:rPr>
        <w:t xml:space="preserve"> </w:t>
      </w:r>
      <w:bookmarkEnd w:id="7"/>
      <w:r w:rsidR="0010619B">
        <w:rPr>
          <w:rFonts w:cs="Arial"/>
        </w:rPr>
        <w:t>at</w:t>
      </w:r>
      <w:r w:rsidRPr="007F63DB">
        <w:rPr>
          <w:rFonts w:cs="Arial"/>
        </w:rPr>
        <w:t xml:space="preserve"> Tara </w:t>
      </w:r>
      <w:r w:rsidR="009B1AAE">
        <w:rPr>
          <w:rFonts w:cs="Arial"/>
        </w:rPr>
        <w:t>g</w:t>
      </w:r>
      <w:r w:rsidR="009B1AAE" w:rsidRPr="007F63DB">
        <w:rPr>
          <w:rFonts w:cs="Arial"/>
        </w:rPr>
        <w:t xml:space="preserve">auge </w:t>
      </w:r>
      <w:r w:rsidRPr="007F63DB">
        <w:rPr>
          <w:rFonts w:cs="Arial"/>
        </w:rPr>
        <w:t xml:space="preserve">for a minimum of five consecutive days from </w:t>
      </w:r>
      <w:r w:rsidR="00AF3F31">
        <w:rPr>
          <w:rFonts w:cs="Arial"/>
        </w:rPr>
        <w:t>any</w:t>
      </w:r>
      <w:r w:rsidR="006E5AEC">
        <w:rPr>
          <w:rFonts w:cs="Arial"/>
        </w:rPr>
        <w:t xml:space="preserve"> </w:t>
      </w:r>
      <w:r w:rsidR="00AF3F31">
        <w:rPr>
          <w:rFonts w:cs="Arial"/>
        </w:rPr>
        <w:t>time of year</w:t>
      </w:r>
      <w:r w:rsidRPr="007F63DB">
        <w:rPr>
          <w:rFonts w:cs="Arial"/>
        </w:rPr>
        <w:t>, preferably every year but can be every second year, with a maximum inter-flow period of two years. The flow target could be adjusted to a minimum of 2,650</w:t>
      </w:r>
      <w:r w:rsidR="00D9085A">
        <w:rPr>
          <w:rFonts w:cs="Arial"/>
        </w:rPr>
        <w:t xml:space="preserve"> </w:t>
      </w:r>
      <w:r w:rsidRPr="007F63DB">
        <w:rPr>
          <w:rFonts w:cs="Arial"/>
        </w:rPr>
        <w:t xml:space="preserve">ML/day </w:t>
      </w:r>
      <w:r w:rsidR="00C61306">
        <w:rPr>
          <w:rFonts w:cs="Arial"/>
        </w:rPr>
        <w:t>at</w:t>
      </w:r>
      <w:r w:rsidRPr="007F63DB">
        <w:rPr>
          <w:rFonts w:cs="Arial"/>
        </w:rPr>
        <w:t xml:space="preserve"> Mogil Mogil and 1,050 ML/day </w:t>
      </w:r>
      <w:r w:rsidR="00C61306">
        <w:rPr>
          <w:rFonts w:cs="Arial"/>
        </w:rPr>
        <w:t xml:space="preserve">at </w:t>
      </w:r>
      <w:r w:rsidRPr="007F63DB">
        <w:rPr>
          <w:rFonts w:cs="Arial"/>
        </w:rPr>
        <w:t>Tara gauge</w:t>
      </w:r>
      <w:r w:rsidR="00235A73">
        <w:rPr>
          <w:rFonts w:cs="Arial"/>
        </w:rPr>
        <w:t>,</w:t>
      </w:r>
      <w:r w:rsidRPr="007F63DB">
        <w:rPr>
          <w:rFonts w:cs="Arial"/>
        </w:rPr>
        <w:t xml:space="preserve"> while still achieving some of the objectives under resource constrained conditions, although the effectiveness of outcomes may be compromised.</w:t>
      </w:r>
      <w:r w:rsidR="009C7938" w:rsidRPr="009C7938">
        <w:rPr>
          <w:rFonts w:cs="Arial"/>
        </w:rPr>
        <w:t xml:space="preserve"> </w:t>
      </w:r>
      <w:r w:rsidR="009C7938" w:rsidRPr="007F63DB">
        <w:rPr>
          <w:rFonts w:cs="Arial"/>
        </w:rPr>
        <w:t xml:space="preserve">Ideally, these large </w:t>
      </w:r>
      <w:r w:rsidR="009C7938">
        <w:rPr>
          <w:rFonts w:cs="Arial"/>
        </w:rPr>
        <w:t xml:space="preserve">pulse </w:t>
      </w:r>
      <w:r w:rsidR="009C7938" w:rsidRPr="007F63DB">
        <w:rPr>
          <w:rFonts w:cs="Arial"/>
        </w:rPr>
        <w:t xml:space="preserve">events would occur before and after the </w:t>
      </w:r>
      <w:r w:rsidR="009C7938">
        <w:rPr>
          <w:rFonts w:cs="Arial"/>
        </w:rPr>
        <w:t>flow for I</w:t>
      </w:r>
      <w:r w:rsidR="009C7938" w:rsidRPr="007F63DB">
        <w:rPr>
          <w:rFonts w:cs="Arial"/>
        </w:rPr>
        <w:t>n</w:t>
      </w:r>
      <w:r w:rsidR="009C7938">
        <w:rPr>
          <w:rFonts w:cs="Arial"/>
        </w:rPr>
        <w:t>-</w:t>
      </w:r>
      <w:r w:rsidR="009C7938" w:rsidRPr="007F63DB">
        <w:rPr>
          <w:rFonts w:cs="Arial"/>
        </w:rPr>
        <w:t xml:space="preserve">channel </w:t>
      </w:r>
      <w:r w:rsidR="009C7938">
        <w:rPr>
          <w:rFonts w:cs="Arial"/>
        </w:rPr>
        <w:t>S</w:t>
      </w:r>
      <w:r w:rsidR="009C7938" w:rsidRPr="007F63DB">
        <w:rPr>
          <w:rFonts w:cs="Arial"/>
        </w:rPr>
        <w:t xml:space="preserve">pecialist spawning. </w:t>
      </w:r>
      <w:r w:rsidR="009C7938">
        <w:rPr>
          <w:rFonts w:cs="Arial"/>
        </w:rPr>
        <w:t>A l</w:t>
      </w:r>
      <w:r w:rsidR="009C7938" w:rsidRPr="007F63DB">
        <w:rPr>
          <w:rFonts w:cs="Arial"/>
        </w:rPr>
        <w:t xml:space="preserve">arge </w:t>
      </w:r>
      <w:r w:rsidR="009C7938">
        <w:rPr>
          <w:rFonts w:cs="Arial"/>
        </w:rPr>
        <w:t>pulse</w:t>
      </w:r>
      <w:r w:rsidR="009C7938" w:rsidRPr="007F63DB">
        <w:rPr>
          <w:rFonts w:cs="Arial"/>
        </w:rPr>
        <w:t xml:space="preserve"> before the spawning flow would prime the system increasing productivity, fish condition and provide opportunities to move to preferred spawning habitat</w:t>
      </w:r>
      <w:r w:rsidR="009C7938">
        <w:rPr>
          <w:rFonts w:cs="Arial"/>
        </w:rPr>
        <w:t>s</w:t>
      </w:r>
      <w:r w:rsidR="009C7938" w:rsidRPr="007F63DB">
        <w:rPr>
          <w:rFonts w:cs="Arial"/>
        </w:rPr>
        <w:t xml:space="preserve">. Post spawning large </w:t>
      </w:r>
      <w:r w:rsidR="009C7938">
        <w:rPr>
          <w:rFonts w:cs="Arial"/>
        </w:rPr>
        <w:t xml:space="preserve">pulse </w:t>
      </w:r>
      <w:r w:rsidR="009C7938" w:rsidRPr="007F63DB">
        <w:rPr>
          <w:rFonts w:cs="Arial"/>
        </w:rPr>
        <w:t>events increase productivity providing increased food availability for larval fish, the increase in flow also improves larval drift</w:t>
      </w:r>
      <w:r w:rsidR="009C7938">
        <w:rPr>
          <w:rFonts w:cs="Arial"/>
        </w:rPr>
        <w:t xml:space="preserve"> increasing the flow of genetics</w:t>
      </w:r>
      <w:r w:rsidR="009C7938" w:rsidRPr="007F63DB">
        <w:rPr>
          <w:rFonts w:cs="Arial"/>
        </w:rPr>
        <w:t>.</w:t>
      </w:r>
    </w:p>
    <w:p w14:paraId="5F6A1D21" w14:textId="77777777" w:rsidR="00EB30BE" w:rsidRDefault="00EB30BE" w:rsidP="00EB30BE">
      <w:pPr>
        <w:autoSpaceDE w:val="0"/>
        <w:autoSpaceDN w:val="0"/>
        <w:adjustRightInd w:val="0"/>
        <w:rPr>
          <w:rFonts w:cs="Arial"/>
          <w:b/>
        </w:rPr>
      </w:pPr>
      <w:r>
        <w:rPr>
          <w:rFonts w:cs="Arial"/>
          <w:b/>
        </w:rPr>
        <w:t>Site specific flow indicators</w:t>
      </w:r>
    </w:p>
    <w:p w14:paraId="33D02987" w14:textId="2362FA23" w:rsidR="00EB30BE" w:rsidRPr="007F63DB" w:rsidRDefault="00EB30BE" w:rsidP="00EB6981">
      <w:pPr>
        <w:rPr>
          <w:rFonts w:cs="Arial"/>
        </w:rPr>
      </w:pPr>
      <w:r w:rsidRPr="007F63DB">
        <w:rPr>
          <w:rFonts w:cs="Arial"/>
        </w:rPr>
        <w:t xml:space="preserve">A flow of </w:t>
      </w:r>
      <w:r w:rsidR="00700A22" w:rsidRPr="007F63DB">
        <w:rPr>
          <w:rFonts w:cs="Arial"/>
        </w:rPr>
        <w:t xml:space="preserve">3,180 ML/day </w:t>
      </w:r>
      <w:r w:rsidRPr="007F63DB">
        <w:rPr>
          <w:rFonts w:cs="Arial"/>
        </w:rPr>
        <w:t xml:space="preserve">at </w:t>
      </w:r>
      <w:r>
        <w:rPr>
          <w:rFonts w:cs="Arial"/>
        </w:rPr>
        <w:t xml:space="preserve">the </w:t>
      </w:r>
      <w:r w:rsidRPr="007F63DB">
        <w:rPr>
          <w:rFonts w:cs="Arial"/>
        </w:rPr>
        <w:t xml:space="preserve">Mogil Mogil </w:t>
      </w:r>
      <w:r>
        <w:rPr>
          <w:rFonts w:cs="Arial"/>
        </w:rPr>
        <w:t xml:space="preserve">gauge </w:t>
      </w:r>
      <w:r w:rsidRPr="007F63DB">
        <w:rPr>
          <w:rFonts w:cs="Arial"/>
        </w:rPr>
        <w:t xml:space="preserve">would drown out Mungindi and Presbury weirs </w:t>
      </w:r>
      <w:r w:rsidR="009C7938">
        <w:rPr>
          <w:rFonts w:cs="Arial"/>
        </w:rPr>
        <w:t>providing passage past these structures. Habitat feature</w:t>
      </w:r>
      <w:r w:rsidRPr="007F63DB">
        <w:rPr>
          <w:rFonts w:cs="Arial"/>
        </w:rPr>
        <w:t xml:space="preserve"> inundat</w:t>
      </w:r>
      <w:r w:rsidR="009C7938">
        <w:rPr>
          <w:rFonts w:cs="Arial"/>
        </w:rPr>
        <w:t>ion would increase with</w:t>
      </w:r>
      <w:r w:rsidRPr="007F63DB">
        <w:rPr>
          <w:rFonts w:cs="Arial"/>
        </w:rPr>
        <w:t xml:space="preserve"> over 64% of LWH, 52% of benches and 26% of wetland entry points</w:t>
      </w:r>
      <w:r>
        <w:rPr>
          <w:rFonts w:cs="Arial"/>
        </w:rPr>
        <w:t xml:space="preserve"> in the Management Reach</w:t>
      </w:r>
      <w:r w:rsidR="009C7938">
        <w:rPr>
          <w:rFonts w:cs="Arial"/>
        </w:rPr>
        <w:t xml:space="preserve"> becoming inundated</w:t>
      </w:r>
      <w:r w:rsidRPr="007F63DB">
        <w:rPr>
          <w:rFonts w:cs="Arial"/>
        </w:rPr>
        <w:t xml:space="preserve">. A flow of </w:t>
      </w:r>
      <w:r w:rsidR="00700A22" w:rsidRPr="007F63DB">
        <w:rPr>
          <w:rFonts w:cs="Arial"/>
        </w:rPr>
        <w:t>2,140</w:t>
      </w:r>
      <w:r w:rsidR="00700A22">
        <w:rPr>
          <w:rFonts w:cs="Arial"/>
        </w:rPr>
        <w:t xml:space="preserve"> ML/day</w:t>
      </w:r>
      <w:r w:rsidR="00700A22" w:rsidRPr="007F63DB">
        <w:rPr>
          <w:rFonts w:cs="Arial"/>
        </w:rPr>
        <w:t xml:space="preserve"> </w:t>
      </w:r>
      <w:r w:rsidRPr="007F63DB">
        <w:rPr>
          <w:rFonts w:cs="Arial"/>
        </w:rPr>
        <w:t xml:space="preserve">at </w:t>
      </w:r>
      <w:r>
        <w:rPr>
          <w:rFonts w:cs="Arial"/>
        </w:rPr>
        <w:t xml:space="preserve">the </w:t>
      </w:r>
      <w:r w:rsidRPr="007F63DB">
        <w:rPr>
          <w:rFonts w:cs="Arial"/>
        </w:rPr>
        <w:t xml:space="preserve">Tara </w:t>
      </w:r>
      <w:r>
        <w:rPr>
          <w:rFonts w:cs="Arial"/>
        </w:rPr>
        <w:t xml:space="preserve">gauge </w:t>
      </w:r>
      <w:r w:rsidRPr="007F63DB">
        <w:rPr>
          <w:rFonts w:cs="Arial"/>
        </w:rPr>
        <w:t>would</w:t>
      </w:r>
      <w:r w:rsidR="009C7938">
        <w:rPr>
          <w:rFonts w:cs="Arial"/>
        </w:rPr>
        <w:t xml:space="preserve"> increase inundation of habitat features with</w:t>
      </w:r>
      <w:r w:rsidRPr="007F63DB">
        <w:rPr>
          <w:rFonts w:cs="Arial"/>
        </w:rPr>
        <w:t xml:space="preserve"> 92.1% of LWH, 97.5% of benches and 85.2% of wetland entry points</w:t>
      </w:r>
      <w:r>
        <w:rPr>
          <w:rFonts w:cs="Arial"/>
        </w:rPr>
        <w:t xml:space="preserve"> in this management reach</w:t>
      </w:r>
      <w:r w:rsidR="009C7938">
        <w:rPr>
          <w:rFonts w:cs="Arial"/>
        </w:rPr>
        <w:t xml:space="preserve"> becoming inundated</w:t>
      </w:r>
      <w:r w:rsidRPr="007F63DB">
        <w:rPr>
          <w:rFonts w:cs="Arial"/>
        </w:rPr>
        <w:t xml:space="preserve">. </w:t>
      </w:r>
    </w:p>
    <w:p w14:paraId="7431AAF0" w14:textId="77777777" w:rsidR="00EB6981" w:rsidRPr="007F63DB" w:rsidRDefault="00EB6981" w:rsidP="00EB6981">
      <w:pPr>
        <w:autoSpaceDE w:val="0"/>
        <w:autoSpaceDN w:val="0"/>
        <w:adjustRightInd w:val="0"/>
        <w:rPr>
          <w:rFonts w:cs="Arial"/>
          <w:b/>
        </w:rPr>
      </w:pPr>
      <w:r w:rsidRPr="007F63DB">
        <w:rPr>
          <w:rFonts w:cs="Arial"/>
          <w:b/>
        </w:rPr>
        <w:t>Rationale</w:t>
      </w:r>
    </w:p>
    <w:p w14:paraId="20F1A5A1" w14:textId="520F1034" w:rsidR="00970B03" w:rsidRDefault="00EB6981" w:rsidP="00EB6981">
      <w:pPr>
        <w:autoSpaceDE w:val="0"/>
        <w:autoSpaceDN w:val="0"/>
        <w:adjustRightInd w:val="0"/>
        <w:rPr>
          <w:rFonts w:cs="Arial"/>
        </w:rPr>
      </w:pPr>
      <w:r w:rsidRPr="007F63DB">
        <w:rPr>
          <w:rFonts w:cs="Arial"/>
          <w:lang w:eastAsia="en-AU"/>
        </w:rPr>
        <w:t xml:space="preserve">Large in-channel pulse events at the Mogil Mogil and Tara gauges </w:t>
      </w:r>
      <w:r w:rsidRPr="007F63DB">
        <w:rPr>
          <w:rFonts w:cs="Arial"/>
        </w:rPr>
        <w:t>would provide benefits for all functional groups of fish through improved habitat availability and system productivity. In</w:t>
      </w:r>
      <w:r w:rsidR="00D9085A">
        <w:rPr>
          <w:rFonts w:cs="Arial"/>
        </w:rPr>
        <w:t xml:space="preserve"> </w:t>
      </w:r>
      <w:r w:rsidRPr="007F63DB">
        <w:rPr>
          <w:rFonts w:cs="Arial"/>
        </w:rPr>
        <w:t>particular, flows of 3,180 ML/day at Mogil Mogil would drown</w:t>
      </w:r>
      <w:r w:rsidR="00C61306">
        <w:rPr>
          <w:rFonts w:cs="Arial"/>
        </w:rPr>
        <w:t>-</w:t>
      </w:r>
      <w:r w:rsidRPr="007F63DB">
        <w:rPr>
          <w:rFonts w:cs="Arial"/>
        </w:rPr>
        <w:t>out Mungindi and Presbury weirs providing improved longitudinal connectivity.</w:t>
      </w:r>
    </w:p>
    <w:p w14:paraId="3077BCFD" w14:textId="716BC676" w:rsidR="00EB6981" w:rsidRPr="007F63DB" w:rsidRDefault="00EB6981" w:rsidP="00EB6981">
      <w:pPr>
        <w:autoSpaceDE w:val="0"/>
        <w:autoSpaceDN w:val="0"/>
        <w:adjustRightInd w:val="0"/>
        <w:rPr>
          <w:rFonts w:cs="Arial"/>
        </w:rPr>
      </w:pPr>
      <w:r w:rsidRPr="007F63DB">
        <w:rPr>
          <w:rFonts w:cs="Arial"/>
        </w:rPr>
        <w:t>Flows of 2,140 ML/day at Tara would inundate a high portion (&gt;80%) of all habitat features. The reduced flow targets could provide some similar outcomes, but the effectiveness may be compromised.</w:t>
      </w:r>
    </w:p>
    <w:p w14:paraId="3A86AB03" w14:textId="598B0D88" w:rsidR="00EB6981" w:rsidRPr="007F63DB" w:rsidRDefault="00EB6981" w:rsidP="00EB6981">
      <w:pPr>
        <w:autoSpaceDE w:val="0"/>
        <w:autoSpaceDN w:val="0"/>
        <w:adjustRightInd w:val="0"/>
      </w:pPr>
      <w:r w:rsidRPr="007F63DB">
        <w:rPr>
          <w:rFonts w:cs="Arial"/>
          <w:lang w:eastAsia="en-AU"/>
        </w:rPr>
        <w:t xml:space="preserve">The availability of these core habitat features provided by the large pulse event would </w:t>
      </w:r>
      <w:r w:rsidRPr="007F63DB">
        <w:t xml:space="preserve">also improve the </w:t>
      </w:r>
      <w:r w:rsidRPr="007F63DB">
        <w:rPr>
          <w:noProof/>
        </w:rPr>
        <w:t>condition</w:t>
      </w:r>
      <w:r w:rsidRPr="007F63DB">
        <w:t xml:space="preserve"> of emergent aquatic macrophytes such as </w:t>
      </w:r>
      <w:r w:rsidRPr="007F63DB">
        <w:rPr>
          <w:noProof/>
        </w:rPr>
        <w:t>cumbungi</w:t>
      </w:r>
      <w:r w:rsidRPr="007F63DB">
        <w:t xml:space="preserve">, phragmites and </w:t>
      </w:r>
      <w:r w:rsidRPr="007F63DB">
        <w:rPr>
          <w:noProof/>
        </w:rPr>
        <w:t>juncus</w:t>
      </w:r>
      <w:r w:rsidRPr="007F63DB">
        <w:t>/sedge</w:t>
      </w:r>
      <w:r w:rsidRPr="007F63DB">
        <w:rPr>
          <w:rFonts w:cs="Arial"/>
          <w:lang w:eastAsia="en-AU"/>
        </w:rPr>
        <w:t xml:space="preserve">, helping contribute to regular maintenance and condition opportunities for all fish communities, as well as opportunities for short to moderate movements in the system through improved longitudinal connectivity. The proposed frequency of the events is especially important </w:t>
      </w:r>
      <w:r w:rsidRPr="007F63DB">
        <w:rPr>
          <w:rFonts w:cs="Arial"/>
          <w:lang w:eastAsia="en-AU"/>
        </w:rPr>
        <w:lastRenderedPageBreak/>
        <w:t xml:space="preserve">for short-lived fish, including those described as SLFSF species by Kerr </w:t>
      </w:r>
      <w:r w:rsidRPr="007F63DB">
        <w:rPr>
          <w:rFonts w:cs="Arial"/>
          <w:i/>
          <w:lang w:eastAsia="en-AU"/>
        </w:rPr>
        <w:t>et al</w:t>
      </w:r>
      <w:r w:rsidRPr="007F63DB">
        <w:rPr>
          <w:rFonts w:cs="Arial"/>
          <w:lang w:eastAsia="en-AU"/>
        </w:rPr>
        <w:t xml:space="preserve">. (2017), as they need regular flow events to complete important life-cycle stages. </w:t>
      </w:r>
      <w:r w:rsidRPr="007F63DB">
        <w:t xml:space="preserve">A large portion of the in-channel food resources in lowland river systems comes from organic material on the floodplain (Vannote </w:t>
      </w:r>
      <w:r w:rsidRPr="007F63DB">
        <w:rPr>
          <w:i/>
        </w:rPr>
        <w:t>et al.</w:t>
      </w:r>
      <w:r w:rsidRPr="007F63DB">
        <w:t xml:space="preserve"> 1980; Oliver and Merrick, 2006). Inundating areas out of the main channel increases availability of these resources and increases in</w:t>
      </w:r>
      <w:r w:rsidR="00235A73">
        <w:t>-</w:t>
      </w:r>
      <w:r w:rsidRPr="007F63DB">
        <w:t xml:space="preserve">channel productivity while increasing the condition and growing area for macrophytes. Inundation of benches mobilises carbon which stimulates river productivity. Wetland inundation provides a stimulus for plant germination and the emergence of invertebrates from resting life stages, many of which can become abundant within days of inundation (Kerr </w:t>
      </w:r>
      <w:r w:rsidRPr="007F63DB">
        <w:rPr>
          <w:i/>
        </w:rPr>
        <w:t>et al</w:t>
      </w:r>
      <w:r w:rsidRPr="007F63DB">
        <w:t>. 2017).</w:t>
      </w:r>
    </w:p>
    <w:p w14:paraId="04AA3D3F" w14:textId="469310CB" w:rsidR="00EB6981" w:rsidRPr="007F63DB" w:rsidRDefault="00EB6981" w:rsidP="00EB6981">
      <w:pPr>
        <w:rPr>
          <w:rFonts w:cs="Arial"/>
        </w:rPr>
      </w:pPr>
      <w:r w:rsidRPr="007F63DB">
        <w:t>This flow can be used to prime the system for spawning events when delivered in late winter to early spring or can be used to increase food availability and connectivity for larval and juvenile fish in mid-summer to mid-</w:t>
      </w:r>
      <w:r w:rsidR="00235A73">
        <w:t>a</w:t>
      </w:r>
      <w:r w:rsidR="00235A73" w:rsidRPr="007F63DB">
        <w:t>utumn</w:t>
      </w:r>
      <w:r w:rsidRPr="007F63DB">
        <w:t>. Late winter/early spring flows are intended primarily to support pre-spawning conditioning for all functional groups through inundation of in-channel benches and aquatic habitat. Mid-summer to autumn peaks are intended to provide inundation of in-channel benches and habitat to increase productivity and support larval and juvenile drift.</w:t>
      </w:r>
    </w:p>
    <w:p w14:paraId="11FC4DBE" w14:textId="52556DAE" w:rsidR="00EB6981" w:rsidRPr="007F63DB" w:rsidRDefault="00EB6981" w:rsidP="00EB6981">
      <w:r w:rsidRPr="007F63DB">
        <w:rPr>
          <w:rFonts w:cs="Arial"/>
        </w:rPr>
        <w:t>The main outcomes for this EWR</w:t>
      </w:r>
      <w:r w:rsidR="00235A73">
        <w:rPr>
          <w:rFonts w:cs="Arial"/>
        </w:rPr>
        <w:t xml:space="preserve"> are</w:t>
      </w:r>
      <w:r w:rsidRPr="007F63DB">
        <w:rPr>
          <w:rFonts w:cs="Arial"/>
        </w:rPr>
        <w:t xml:space="preserve"> recruitment, productivity, and movement opportunities for dispersal</w:t>
      </w:r>
      <w:r w:rsidR="00235A73">
        <w:rPr>
          <w:rFonts w:cs="Arial"/>
        </w:rPr>
        <w:t>. It</w:t>
      </w:r>
      <w:r w:rsidRPr="007F63DB">
        <w:rPr>
          <w:rFonts w:cs="Arial"/>
        </w:rPr>
        <w:t xml:space="preserve"> is therefore considered appropriate for the event to occur during the pre and post-spawning timeframes for the majority of </w:t>
      </w:r>
      <w:r w:rsidR="009B1AAE">
        <w:rPr>
          <w:rFonts w:cs="Arial"/>
        </w:rPr>
        <w:t xml:space="preserve">native fish </w:t>
      </w:r>
      <w:r w:rsidRPr="007F63DB">
        <w:rPr>
          <w:rFonts w:cs="Arial"/>
        </w:rPr>
        <w:t>species, taking into consideration any water quality issues such as water temperature.</w:t>
      </w:r>
    </w:p>
    <w:p w14:paraId="173F19D0" w14:textId="77777777" w:rsidR="00EB6981" w:rsidRPr="007F63DB" w:rsidRDefault="00EB6981" w:rsidP="00EB6981">
      <w:pPr>
        <w:rPr>
          <w:b/>
          <w:szCs w:val="22"/>
          <w:u w:val="single"/>
        </w:rPr>
      </w:pPr>
      <w:r w:rsidRPr="007F63DB">
        <w:rPr>
          <w:b/>
          <w:szCs w:val="22"/>
          <w:u w:val="single"/>
        </w:rPr>
        <w:t xml:space="preserve">Refuge replenishment and connection </w:t>
      </w:r>
    </w:p>
    <w:p w14:paraId="6ACE0558" w14:textId="325D9616" w:rsidR="00EB6981" w:rsidRPr="00EB6981" w:rsidRDefault="00EB6981" w:rsidP="00EB6981">
      <w:pPr>
        <w:rPr>
          <w:b/>
          <w:bCs/>
          <w:szCs w:val="22"/>
        </w:rPr>
      </w:pPr>
      <w:r w:rsidRPr="00EB6981">
        <w:rPr>
          <w:b/>
          <w:bCs/>
          <w:szCs w:val="22"/>
        </w:rPr>
        <w:t xml:space="preserve">Ecological </w:t>
      </w:r>
      <w:r w:rsidR="00235A73">
        <w:rPr>
          <w:b/>
          <w:bCs/>
          <w:szCs w:val="22"/>
        </w:rPr>
        <w:t>o</w:t>
      </w:r>
      <w:r w:rsidR="00235A73" w:rsidRPr="00EB6981">
        <w:rPr>
          <w:b/>
          <w:bCs/>
          <w:szCs w:val="22"/>
        </w:rPr>
        <w:t>bjective</w:t>
      </w:r>
    </w:p>
    <w:p w14:paraId="05B4178C" w14:textId="1BB48905" w:rsidR="00EB6981" w:rsidRPr="00EB6981" w:rsidRDefault="00EB6981" w:rsidP="00EB6981">
      <w:pPr>
        <w:rPr>
          <w:szCs w:val="22"/>
        </w:rPr>
      </w:pPr>
      <w:r w:rsidRPr="00EB6981">
        <w:rPr>
          <w:szCs w:val="22"/>
        </w:rPr>
        <w:t>The ecological objective of this flow is to maintain critical water quality and quantity in refuge pools to avoid fish kills during sustained dry periods. This will also provide intermittent connection between refuge habitats. Maintaining refugia allows key ecosystem functions including cycling of nutrients and provision of carbon for productive food webs (MDBA, 2018).</w:t>
      </w:r>
    </w:p>
    <w:p w14:paraId="68F80E94" w14:textId="3294BD04" w:rsidR="00EB6981" w:rsidRPr="00EB6981" w:rsidRDefault="00EB6981" w:rsidP="00EB6981">
      <w:pPr>
        <w:rPr>
          <w:b/>
          <w:bCs/>
          <w:szCs w:val="22"/>
        </w:rPr>
      </w:pPr>
      <w:r w:rsidRPr="00EB6981">
        <w:rPr>
          <w:b/>
          <w:bCs/>
          <w:szCs w:val="22"/>
        </w:rPr>
        <w:t xml:space="preserve">Environmental </w:t>
      </w:r>
      <w:r w:rsidR="00235A73">
        <w:rPr>
          <w:b/>
          <w:bCs/>
          <w:szCs w:val="22"/>
        </w:rPr>
        <w:t>w</w:t>
      </w:r>
      <w:r w:rsidR="00235A73" w:rsidRPr="00EB6981">
        <w:rPr>
          <w:b/>
          <w:bCs/>
          <w:szCs w:val="22"/>
        </w:rPr>
        <w:t xml:space="preserve">ater </w:t>
      </w:r>
      <w:r w:rsidR="00235A73">
        <w:rPr>
          <w:b/>
          <w:bCs/>
          <w:szCs w:val="22"/>
        </w:rPr>
        <w:t>r</w:t>
      </w:r>
      <w:r w:rsidR="00235A73" w:rsidRPr="00EB6981">
        <w:rPr>
          <w:b/>
          <w:bCs/>
          <w:szCs w:val="22"/>
        </w:rPr>
        <w:t>equirement</w:t>
      </w:r>
    </w:p>
    <w:p w14:paraId="0F5430DD" w14:textId="31D99245" w:rsidR="00EB6981" w:rsidRDefault="00EB6981" w:rsidP="00EB6981">
      <w:pPr>
        <w:rPr>
          <w:szCs w:val="22"/>
        </w:rPr>
      </w:pPr>
      <w:bookmarkStart w:id="8" w:name="_Hlk18337817"/>
      <w:r>
        <w:rPr>
          <w:szCs w:val="22"/>
        </w:rPr>
        <w:t xml:space="preserve">There is no recommended flow </w:t>
      </w:r>
      <w:r w:rsidR="0068119F">
        <w:rPr>
          <w:szCs w:val="22"/>
        </w:rPr>
        <w:t xml:space="preserve">magnitude </w:t>
      </w:r>
      <w:r>
        <w:rPr>
          <w:szCs w:val="22"/>
        </w:rPr>
        <w:t xml:space="preserve">for </w:t>
      </w:r>
      <w:r w:rsidR="00E17437">
        <w:rPr>
          <w:szCs w:val="22"/>
        </w:rPr>
        <w:t>replenishment</w:t>
      </w:r>
      <w:r w:rsidR="00C61306">
        <w:rPr>
          <w:szCs w:val="22"/>
        </w:rPr>
        <w:t xml:space="preserve"> of refugia and temporary connection</w:t>
      </w:r>
      <w:r w:rsidR="00235A73">
        <w:rPr>
          <w:szCs w:val="22"/>
        </w:rPr>
        <w:t>,</w:t>
      </w:r>
      <w:r w:rsidR="00E17437">
        <w:rPr>
          <w:szCs w:val="22"/>
        </w:rPr>
        <w:t xml:space="preserve"> as</w:t>
      </w:r>
      <w:r>
        <w:rPr>
          <w:szCs w:val="22"/>
        </w:rPr>
        <w:t xml:space="preserve"> it varies depending on the nature of the dry</w:t>
      </w:r>
      <w:r w:rsidR="0068119F">
        <w:rPr>
          <w:szCs w:val="22"/>
        </w:rPr>
        <w:t>ing</w:t>
      </w:r>
      <w:r>
        <w:rPr>
          <w:szCs w:val="22"/>
        </w:rPr>
        <w:t xml:space="preserve"> event. In some </w:t>
      </w:r>
      <w:r w:rsidR="0068119F">
        <w:rPr>
          <w:szCs w:val="22"/>
        </w:rPr>
        <w:t>cases,</w:t>
      </w:r>
      <w:r>
        <w:rPr>
          <w:szCs w:val="22"/>
        </w:rPr>
        <w:t xml:space="preserve"> water may </w:t>
      </w:r>
      <w:r w:rsidR="0068119F">
        <w:rPr>
          <w:szCs w:val="22"/>
        </w:rPr>
        <w:t>need</w:t>
      </w:r>
      <w:r>
        <w:rPr>
          <w:szCs w:val="22"/>
        </w:rPr>
        <w:t xml:space="preserve"> to be delivered at a low rate at the start of the flow to avoid adverse impacts to water quality in refuge pools when rerunning the river. </w:t>
      </w:r>
      <w:bookmarkEnd w:id="8"/>
      <w:r w:rsidRPr="00EB6981">
        <w:rPr>
          <w:szCs w:val="22"/>
        </w:rPr>
        <w:t>This event is delivered during critical dry periods to replenish refuge pools and provide a short period of connectivity between habitats. Natural flows can be supplemented to more efficiently achieve l</w:t>
      </w:r>
      <w:r w:rsidR="0068119F">
        <w:rPr>
          <w:szCs w:val="22"/>
        </w:rPr>
        <w:t>ongitudinal</w:t>
      </w:r>
      <w:r w:rsidRPr="00EB6981">
        <w:rPr>
          <w:szCs w:val="22"/>
        </w:rPr>
        <w:t xml:space="preserve"> connection. In the absence of natural events</w:t>
      </w:r>
      <w:r w:rsidR="0068119F">
        <w:rPr>
          <w:szCs w:val="22"/>
        </w:rPr>
        <w:t xml:space="preserve">, </w:t>
      </w:r>
      <w:r w:rsidRPr="00EB6981">
        <w:rPr>
          <w:szCs w:val="22"/>
        </w:rPr>
        <w:t xml:space="preserve">this flow </w:t>
      </w:r>
      <w:r w:rsidR="00FF6B43">
        <w:rPr>
          <w:szCs w:val="22"/>
        </w:rPr>
        <w:t>can be</w:t>
      </w:r>
      <w:r w:rsidR="00FF6B43" w:rsidRPr="00EB6981">
        <w:rPr>
          <w:szCs w:val="22"/>
        </w:rPr>
        <w:t xml:space="preserve"> </w:t>
      </w:r>
      <w:r w:rsidRPr="00EB6981">
        <w:rPr>
          <w:szCs w:val="22"/>
        </w:rPr>
        <w:t xml:space="preserve">delivered from </w:t>
      </w:r>
      <w:r w:rsidR="00FF6B43">
        <w:rPr>
          <w:szCs w:val="22"/>
        </w:rPr>
        <w:t>regulated tributaries of the Barwon Darling</w:t>
      </w:r>
      <w:r w:rsidRPr="00EB6981">
        <w:rPr>
          <w:szCs w:val="22"/>
        </w:rPr>
        <w:t xml:space="preserve">. </w:t>
      </w:r>
      <w:r w:rsidR="00C52B1A">
        <w:rPr>
          <w:szCs w:val="22"/>
        </w:rPr>
        <w:t>Flows were delivered from Glenylon and Copeton Dams in</w:t>
      </w:r>
      <w:r w:rsidRPr="00EB6981">
        <w:rPr>
          <w:szCs w:val="22"/>
        </w:rPr>
        <w:t xml:space="preserve"> 2018 and 2019</w:t>
      </w:r>
      <w:r w:rsidR="00C52B1A">
        <w:rPr>
          <w:szCs w:val="22"/>
        </w:rPr>
        <w:t xml:space="preserve"> for this purpose (</w:t>
      </w:r>
      <w:r w:rsidR="00FD32A8">
        <w:rPr>
          <w:szCs w:val="22"/>
        </w:rPr>
        <w:t xml:space="preserve">the Northern Connectivity Event in 2018 and </w:t>
      </w:r>
      <w:r w:rsidR="009B1AAE">
        <w:rPr>
          <w:szCs w:val="22"/>
        </w:rPr>
        <w:t xml:space="preserve">the </w:t>
      </w:r>
      <w:r w:rsidR="00C52B1A">
        <w:rPr>
          <w:szCs w:val="22"/>
        </w:rPr>
        <w:t>Northern Fish Flow</w:t>
      </w:r>
      <w:r w:rsidR="009B1AAE">
        <w:rPr>
          <w:szCs w:val="22"/>
        </w:rPr>
        <w:t xml:space="preserve"> in 2019</w:t>
      </w:r>
      <w:r w:rsidR="00C52B1A">
        <w:rPr>
          <w:szCs w:val="22"/>
        </w:rPr>
        <w:t>)</w:t>
      </w:r>
      <w:r w:rsidRPr="00EB6981">
        <w:rPr>
          <w:szCs w:val="22"/>
        </w:rPr>
        <w:t xml:space="preserve">. </w:t>
      </w:r>
      <w:r w:rsidR="0068119F">
        <w:rPr>
          <w:szCs w:val="22"/>
        </w:rPr>
        <w:t>Information gained from the delivery of these events should inform the magnitude and shape of the hydrograph for future events. As a rule, t</w:t>
      </w:r>
      <w:r w:rsidRPr="00EB6981">
        <w:rPr>
          <w:szCs w:val="22"/>
        </w:rPr>
        <w:t>he longer the period of zero flow the greater the reduction in flow between gauges, meaning earlier delivery would be more efficient</w:t>
      </w:r>
      <w:r w:rsidR="0068119F">
        <w:rPr>
          <w:szCs w:val="22"/>
        </w:rPr>
        <w:t xml:space="preserve"> and prevent water quality in refugia becoming intolerable</w:t>
      </w:r>
      <w:r w:rsidRPr="00EB6981">
        <w:rPr>
          <w:szCs w:val="22"/>
        </w:rPr>
        <w:t>.</w:t>
      </w:r>
    </w:p>
    <w:p w14:paraId="2F710205" w14:textId="77777777" w:rsidR="00EB30BE" w:rsidRDefault="00EB30BE" w:rsidP="00EB30BE">
      <w:pPr>
        <w:autoSpaceDE w:val="0"/>
        <w:autoSpaceDN w:val="0"/>
        <w:adjustRightInd w:val="0"/>
        <w:rPr>
          <w:rFonts w:cs="Arial"/>
          <w:b/>
        </w:rPr>
      </w:pPr>
      <w:r>
        <w:rPr>
          <w:rFonts w:cs="Arial"/>
          <w:b/>
        </w:rPr>
        <w:t>Site specific flow indicators</w:t>
      </w:r>
    </w:p>
    <w:p w14:paraId="02CD325E" w14:textId="3928F6C4" w:rsidR="00EB30BE" w:rsidRPr="00EB6981" w:rsidRDefault="00EB30BE" w:rsidP="00EB6981">
      <w:pPr>
        <w:rPr>
          <w:szCs w:val="22"/>
        </w:rPr>
      </w:pPr>
      <w:r>
        <w:rPr>
          <w:szCs w:val="22"/>
        </w:rPr>
        <w:t>Replenishment and connection of refuge pools. Distance of river to be reconnected will depend on the nature of the drying event and in flows, or lack of, from tributaries.</w:t>
      </w:r>
    </w:p>
    <w:p w14:paraId="4B108879" w14:textId="1F600C24" w:rsidR="00EB6981" w:rsidRPr="007F63DB" w:rsidRDefault="00EB6981" w:rsidP="00EB6981">
      <w:pPr>
        <w:rPr>
          <w:b/>
          <w:u w:val="single"/>
        </w:rPr>
      </w:pPr>
      <w:r w:rsidRPr="007F63DB">
        <w:rPr>
          <w:b/>
          <w:u w:val="single"/>
        </w:rPr>
        <w:t xml:space="preserve">Large </w:t>
      </w:r>
      <w:r w:rsidR="00900246">
        <w:rPr>
          <w:b/>
          <w:u w:val="single"/>
        </w:rPr>
        <w:t>pulse</w:t>
      </w:r>
      <w:r w:rsidR="00900246" w:rsidRPr="007F63DB">
        <w:rPr>
          <w:b/>
          <w:u w:val="single"/>
        </w:rPr>
        <w:t xml:space="preserve"> </w:t>
      </w:r>
      <w:r w:rsidRPr="007F63DB">
        <w:rPr>
          <w:b/>
          <w:u w:val="single"/>
        </w:rPr>
        <w:t>events for flow dependent specialists</w:t>
      </w:r>
    </w:p>
    <w:p w14:paraId="54506BBD" w14:textId="42BE814B" w:rsidR="00EB6981" w:rsidRPr="007F63DB" w:rsidRDefault="00EB6981" w:rsidP="00EB6981">
      <w:pPr>
        <w:rPr>
          <w:b/>
          <w:bCs/>
        </w:rPr>
      </w:pPr>
      <w:r w:rsidRPr="007F63DB">
        <w:rPr>
          <w:b/>
          <w:bCs/>
        </w:rPr>
        <w:t xml:space="preserve">Ecological </w:t>
      </w:r>
      <w:r w:rsidR="00F23D54">
        <w:rPr>
          <w:b/>
          <w:bCs/>
        </w:rPr>
        <w:t>o</w:t>
      </w:r>
      <w:r w:rsidR="00F23D54" w:rsidRPr="007F63DB">
        <w:rPr>
          <w:b/>
          <w:bCs/>
        </w:rPr>
        <w:t>bjective</w:t>
      </w:r>
    </w:p>
    <w:p w14:paraId="31A11DEB" w14:textId="2172E746" w:rsidR="00C61306" w:rsidRDefault="00EB6981" w:rsidP="00EB6981">
      <w:r w:rsidRPr="007F63DB">
        <w:t xml:space="preserve">Maintain large </w:t>
      </w:r>
      <w:r w:rsidR="00900246">
        <w:t>pulse</w:t>
      </w:r>
      <w:r w:rsidR="00900246" w:rsidRPr="007F63DB">
        <w:t xml:space="preserve"> </w:t>
      </w:r>
      <w:r w:rsidRPr="007F63DB">
        <w:t xml:space="preserve">events for spawning and recruitment of flow dependent specialists. </w:t>
      </w:r>
    </w:p>
    <w:p w14:paraId="2E1D63C7" w14:textId="77777777" w:rsidR="00C61306" w:rsidRDefault="00C61306" w:rsidP="00EB6981">
      <w:r>
        <w:lastRenderedPageBreak/>
        <w:t>P</w:t>
      </w:r>
      <w:r w:rsidR="00EB6981" w:rsidRPr="007F63DB">
        <w:t xml:space="preserve">rovide significant longitudinal connection and an increased level of lateral connection inundating </w:t>
      </w:r>
      <w:r w:rsidR="0068119F">
        <w:t>low-lying</w:t>
      </w:r>
      <w:r w:rsidR="00EB6981" w:rsidRPr="007F63DB">
        <w:t xml:space="preserve"> wetland entry points and low-level floodplains</w:t>
      </w:r>
      <w:r>
        <w:t xml:space="preserve">. </w:t>
      </w:r>
    </w:p>
    <w:p w14:paraId="2C420D13" w14:textId="120DAEFE" w:rsidR="00EB6981" w:rsidRPr="00EB6981" w:rsidRDefault="00C61306" w:rsidP="00EB6981">
      <w:pPr>
        <w:rPr>
          <w:highlight w:val="yellow"/>
        </w:rPr>
      </w:pPr>
      <w:r>
        <w:t>P</w:t>
      </w:r>
      <w:r w:rsidR="00EB6981" w:rsidRPr="007F63DB">
        <w:t>roviding spawning and recruitment opportunities for floodplain specialists.</w:t>
      </w:r>
    </w:p>
    <w:p w14:paraId="7CFC5C74" w14:textId="58ABB4D8" w:rsidR="00EB6981" w:rsidRPr="00EB6981" w:rsidRDefault="00EB6981" w:rsidP="00EB6981">
      <w:pPr>
        <w:rPr>
          <w:b/>
          <w:bCs/>
        </w:rPr>
      </w:pPr>
      <w:r w:rsidRPr="00EB6981">
        <w:rPr>
          <w:b/>
          <w:bCs/>
        </w:rPr>
        <w:t xml:space="preserve">Environmental </w:t>
      </w:r>
      <w:r w:rsidR="00F23D54">
        <w:rPr>
          <w:b/>
          <w:bCs/>
        </w:rPr>
        <w:t>w</w:t>
      </w:r>
      <w:r w:rsidR="00F23D54" w:rsidRPr="00EB6981">
        <w:rPr>
          <w:b/>
          <w:bCs/>
        </w:rPr>
        <w:t xml:space="preserve">ater </w:t>
      </w:r>
      <w:r w:rsidR="00F23D54">
        <w:rPr>
          <w:b/>
          <w:bCs/>
        </w:rPr>
        <w:t>r</w:t>
      </w:r>
      <w:r w:rsidR="00F23D54" w:rsidRPr="00EB6981">
        <w:rPr>
          <w:b/>
          <w:bCs/>
        </w:rPr>
        <w:t>equirement</w:t>
      </w:r>
    </w:p>
    <w:p w14:paraId="7873C413" w14:textId="4E459D5B" w:rsidR="00EB6981" w:rsidRPr="00EB6981" w:rsidRDefault="00EB6981" w:rsidP="00EB6981">
      <w:r w:rsidRPr="00EB6981">
        <w:t xml:space="preserve">This flow would generally not require delivery but protection of the integrity of natural events within the flow class. Natural flow events could be supplemented with held environmental water from tributaries. This is particularly important after long periods of no flow or extended period with no large </w:t>
      </w:r>
      <w:r w:rsidR="00900246">
        <w:t>pulse</w:t>
      </w:r>
      <w:r w:rsidRPr="00EB6981">
        <w:t>.</w:t>
      </w:r>
    </w:p>
    <w:p w14:paraId="0C360983" w14:textId="248B89DA" w:rsidR="00EB6981" w:rsidRDefault="00EB6981" w:rsidP="00EB6981">
      <w:pPr>
        <w:rPr>
          <w:rFonts w:cs="Arial"/>
        </w:rPr>
      </w:pPr>
      <w:r w:rsidRPr="00EB6981">
        <w:rPr>
          <w:rFonts w:cs="Arial"/>
        </w:rPr>
        <w:t xml:space="preserve">A pulse event peaking at 8,180 ML/day at Mogil Mogil and </w:t>
      </w:r>
      <w:bookmarkStart w:id="9" w:name="_Hlk37223644"/>
      <w:r w:rsidRPr="00EB6981">
        <w:rPr>
          <w:rFonts w:cs="Arial"/>
        </w:rPr>
        <w:t xml:space="preserve">6,500 ML/day </w:t>
      </w:r>
      <w:bookmarkEnd w:id="9"/>
      <w:r w:rsidRPr="00EB6981">
        <w:rPr>
          <w:rFonts w:cs="Arial"/>
        </w:rPr>
        <w:t xml:space="preserve">at Tara for a minimum of 20 consecutive days from September to March, preferably every year but can be every second year, with a maximum inter-flow period of two years to enhance migration, spawning and recruitment outcomes for flow specialists and floodplain specialists. The flow target could be adjusted to a minimum of 3,700 ML/day </w:t>
      </w:r>
      <w:r w:rsidR="00E17437">
        <w:rPr>
          <w:rFonts w:cs="Arial"/>
        </w:rPr>
        <w:t xml:space="preserve">at </w:t>
      </w:r>
      <w:r w:rsidRPr="00EB6981">
        <w:rPr>
          <w:rFonts w:cs="Arial"/>
        </w:rPr>
        <w:t xml:space="preserve">Tara while still achieving some of the objectives, although the effectiveness of outcomes may be compromised, with a timing shift from September to March enhancing spawning outcomes for </w:t>
      </w:r>
      <w:r w:rsidR="00F23D54">
        <w:rPr>
          <w:rFonts w:cs="Arial"/>
        </w:rPr>
        <w:t>i</w:t>
      </w:r>
      <w:r w:rsidR="00F23D54" w:rsidRPr="00EB6981">
        <w:rPr>
          <w:rFonts w:cs="Arial"/>
        </w:rPr>
        <w:t>n</w:t>
      </w:r>
      <w:r w:rsidRPr="00EB6981">
        <w:rPr>
          <w:rFonts w:cs="Arial"/>
        </w:rPr>
        <w:t xml:space="preserve">-channel </w:t>
      </w:r>
      <w:r w:rsidR="00F23D54">
        <w:rPr>
          <w:rFonts w:cs="Arial"/>
        </w:rPr>
        <w:t>s</w:t>
      </w:r>
      <w:r w:rsidR="00F23D54" w:rsidRPr="00EB6981">
        <w:rPr>
          <w:rFonts w:cs="Arial"/>
        </w:rPr>
        <w:t xml:space="preserve">pecialists </w:t>
      </w:r>
      <w:r w:rsidRPr="00EB6981">
        <w:rPr>
          <w:rFonts w:cs="Arial"/>
        </w:rPr>
        <w:t>(</w:t>
      </w:r>
      <w:r w:rsidR="00900246">
        <w:rPr>
          <w:rFonts w:cs="Arial"/>
        </w:rPr>
        <w:t>f</w:t>
      </w:r>
      <w:r w:rsidR="00900246" w:rsidRPr="00EB6981">
        <w:rPr>
          <w:rFonts w:cs="Arial"/>
        </w:rPr>
        <w:t xml:space="preserve">low </w:t>
      </w:r>
      <w:r w:rsidR="00900246">
        <w:rPr>
          <w:rFonts w:cs="Arial"/>
        </w:rPr>
        <w:t>i</w:t>
      </w:r>
      <w:r w:rsidR="00900246" w:rsidRPr="00EB6981">
        <w:rPr>
          <w:rFonts w:cs="Arial"/>
        </w:rPr>
        <w:t xml:space="preserve">ndependent </w:t>
      </w:r>
      <w:r w:rsidRPr="00EB6981">
        <w:rPr>
          <w:rFonts w:cs="Arial"/>
        </w:rPr>
        <w:t xml:space="preserve">– </w:t>
      </w:r>
      <w:r w:rsidR="00900246">
        <w:rPr>
          <w:rFonts w:cs="Arial"/>
        </w:rPr>
        <w:t>f</w:t>
      </w:r>
      <w:r w:rsidR="00900246" w:rsidRPr="00EB6981">
        <w:rPr>
          <w:rFonts w:cs="Arial"/>
        </w:rPr>
        <w:t xml:space="preserve">reshwater </w:t>
      </w:r>
      <w:r w:rsidR="00900246">
        <w:rPr>
          <w:rFonts w:cs="Arial"/>
        </w:rPr>
        <w:t>c</w:t>
      </w:r>
      <w:r w:rsidR="00900246" w:rsidRPr="00EB6981">
        <w:rPr>
          <w:rFonts w:cs="Arial"/>
        </w:rPr>
        <w:t>atfish</w:t>
      </w:r>
      <w:r w:rsidRPr="00EB6981">
        <w:rPr>
          <w:rFonts w:cs="Arial"/>
        </w:rPr>
        <w:t>) species. The duration and frequency should still be maintained.</w:t>
      </w:r>
    </w:p>
    <w:p w14:paraId="698B3A95" w14:textId="77777777" w:rsidR="00E759C6" w:rsidRDefault="00E759C6" w:rsidP="00E759C6">
      <w:pPr>
        <w:autoSpaceDE w:val="0"/>
        <w:autoSpaceDN w:val="0"/>
        <w:adjustRightInd w:val="0"/>
        <w:rPr>
          <w:rFonts w:cs="Arial"/>
          <w:b/>
        </w:rPr>
      </w:pPr>
      <w:r>
        <w:rPr>
          <w:rFonts w:cs="Arial"/>
          <w:b/>
        </w:rPr>
        <w:t>Site specific flow indicators</w:t>
      </w:r>
    </w:p>
    <w:p w14:paraId="1B140186" w14:textId="002E6B0A" w:rsidR="00E759C6" w:rsidRPr="00EB6981" w:rsidRDefault="002F51F9" w:rsidP="00EB6981">
      <w:pPr>
        <w:rPr>
          <w:rFonts w:cs="Arial"/>
        </w:rPr>
      </w:pPr>
      <w:r>
        <w:rPr>
          <w:rFonts w:cs="Arial"/>
        </w:rPr>
        <w:t>A</w:t>
      </w:r>
      <w:r w:rsidR="00E759C6" w:rsidRPr="00EB6981">
        <w:rPr>
          <w:rFonts w:cs="Arial"/>
        </w:rPr>
        <w:t xml:space="preserve"> flow </w:t>
      </w:r>
      <w:r>
        <w:rPr>
          <w:rFonts w:cs="Arial"/>
        </w:rPr>
        <w:t xml:space="preserve">of </w:t>
      </w:r>
      <w:r w:rsidRPr="00EB6981">
        <w:rPr>
          <w:rFonts w:cs="Arial"/>
        </w:rPr>
        <w:t xml:space="preserve">8,180 ML/day </w:t>
      </w:r>
      <w:r w:rsidR="00E759C6" w:rsidRPr="00EB6981">
        <w:rPr>
          <w:rFonts w:cs="Arial"/>
        </w:rPr>
        <w:t xml:space="preserve">at Mogil Mogil </w:t>
      </w:r>
      <w:r w:rsidR="00E759C6">
        <w:rPr>
          <w:rFonts w:cs="Arial"/>
        </w:rPr>
        <w:t>g</w:t>
      </w:r>
      <w:r w:rsidR="00E759C6" w:rsidRPr="00EB6981">
        <w:rPr>
          <w:rFonts w:cs="Arial"/>
        </w:rPr>
        <w:t xml:space="preserve">auge would drown out Munginidi, Comilaroi and Presbury </w:t>
      </w:r>
      <w:r w:rsidR="00E759C6">
        <w:rPr>
          <w:rFonts w:cs="Arial"/>
        </w:rPr>
        <w:t>w</w:t>
      </w:r>
      <w:r w:rsidR="00E759C6" w:rsidRPr="00EB6981">
        <w:rPr>
          <w:rFonts w:cs="Arial"/>
        </w:rPr>
        <w:t>eirs providing fish passage</w:t>
      </w:r>
      <w:r w:rsidR="009C7938">
        <w:rPr>
          <w:rFonts w:cs="Arial"/>
        </w:rPr>
        <w:t xml:space="preserve"> past these structures. Habitat feature</w:t>
      </w:r>
      <w:r w:rsidR="00E759C6" w:rsidRPr="00EB6981">
        <w:rPr>
          <w:rFonts w:cs="Arial"/>
        </w:rPr>
        <w:t xml:space="preserve"> inundati</w:t>
      </w:r>
      <w:r w:rsidR="009C7938">
        <w:rPr>
          <w:rFonts w:cs="Arial"/>
        </w:rPr>
        <w:t>on would increase with</w:t>
      </w:r>
      <w:r w:rsidR="00E759C6" w:rsidRPr="00EB6981">
        <w:rPr>
          <w:rFonts w:cs="Arial"/>
        </w:rPr>
        <w:t xml:space="preserve"> over 90% of LWH and benches and 85% of wetland entry points</w:t>
      </w:r>
      <w:r w:rsidR="009C7938">
        <w:rPr>
          <w:rFonts w:cs="Arial"/>
        </w:rPr>
        <w:t xml:space="preserve"> becoming inundated</w:t>
      </w:r>
      <w:r w:rsidR="00E759C6" w:rsidRPr="00EB6981">
        <w:rPr>
          <w:rFonts w:cs="Arial"/>
        </w:rPr>
        <w:t xml:space="preserve">.  </w:t>
      </w:r>
      <w:r>
        <w:rPr>
          <w:rFonts w:cs="Arial"/>
        </w:rPr>
        <w:t xml:space="preserve">A </w:t>
      </w:r>
      <w:r w:rsidR="00E759C6" w:rsidRPr="00EB6981">
        <w:rPr>
          <w:rFonts w:cs="Arial"/>
        </w:rPr>
        <w:t>flow</w:t>
      </w:r>
      <w:r>
        <w:rPr>
          <w:rFonts w:cs="Arial"/>
        </w:rPr>
        <w:t xml:space="preserve"> of </w:t>
      </w:r>
      <w:r w:rsidRPr="00EB6981">
        <w:rPr>
          <w:rFonts w:cs="Arial"/>
        </w:rPr>
        <w:t>6,500 ML/day</w:t>
      </w:r>
      <w:r w:rsidR="00E759C6" w:rsidRPr="00EB6981">
        <w:rPr>
          <w:rFonts w:cs="Arial"/>
        </w:rPr>
        <w:t xml:space="preserve"> at Tara </w:t>
      </w:r>
      <w:r w:rsidR="00E759C6">
        <w:rPr>
          <w:rFonts w:cs="Arial"/>
        </w:rPr>
        <w:t>g</w:t>
      </w:r>
      <w:r w:rsidR="00E759C6" w:rsidRPr="00EB6981">
        <w:rPr>
          <w:rFonts w:cs="Arial"/>
        </w:rPr>
        <w:t xml:space="preserve">auge would drown out Banaraway Weir providing fish passage </w:t>
      </w:r>
      <w:r w:rsidR="009C7938">
        <w:rPr>
          <w:rFonts w:cs="Arial"/>
        </w:rPr>
        <w:t xml:space="preserve">past this structure </w:t>
      </w:r>
      <w:r w:rsidR="00E759C6" w:rsidRPr="00EB6981">
        <w:rPr>
          <w:rFonts w:cs="Arial"/>
        </w:rPr>
        <w:t xml:space="preserve">and </w:t>
      </w:r>
      <w:r w:rsidR="009C7938">
        <w:rPr>
          <w:rFonts w:cs="Arial"/>
        </w:rPr>
        <w:t xml:space="preserve">increased </w:t>
      </w:r>
      <w:r w:rsidR="00E759C6" w:rsidRPr="00EB6981">
        <w:rPr>
          <w:rFonts w:cs="Arial"/>
        </w:rPr>
        <w:t>inundat</w:t>
      </w:r>
      <w:r w:rsidR="00E759C6">
        <w:rPr>
          <w:rFonts w:cs="Arial"/>
        </w:rPr>
        <w:t>i</w:t>
      </w:r>
      <w:r w:rsidR="009C7938">
        <w:rPr>
          <w:rFonts w:cs="Arial"/>
        </w:rPr>
        <w:t xml:space="preserve">on of habitat features with </w:t>
      </w:r>
      <w:r w:rsidR="00E759C6" w:rsidRPr="00EB6981">
        <w:rPr>
          <w:rFonts w:cs="Arial"/>
        </w:rPr>
        <w:t>100% of habitat features recorded in that area</w:t>
      </w:r>
      <w:r w:rsidR="009C7938">
        <w:rPr>
          <w:rFonts w:cs="Arial"/>
        </w:rPr>
        <w:t xml:space="preserve"> becoming inundated</w:t>
      </w:r>
      <w:r w:rsidR="00E759C6" w:rsidRPr="00EB6981">
        <w:rPr>
          <w:rFonts w:cs="Arial"/>
        </w:rPr>
        <w:t>.</w:t>
      </w:r>
    </w:p>
    <w:p w14:paraId="2C18539C" w14:textId="77777777" w:rsidR="00C61306" w:rsidRDefault="00EB6981" w:rsidP="00EB6981">
      <w:pPr>
        <w:rPr>
          <w:b/>
          <w:u w:val="single"/>
        </w:rPr>
      </w:pPr>
      <w:r w:rsidRPr="005B1ECE">
        <w:rPr>
          <w:b/>
          <w:u w:val="single"/>
        </w:rPr>
        <w:t>Maintain integrity of bankfull and overbank flows for flow dependent specialist and floodplain specialists</w:t>
      </w:r>
    </w:p>
    <w:p w14:paraId="18494C5D" w14:textId="0FCD15B5" w:rsidR="008B75BB" w:rsidRPr="00B04780" w:rsidRDefault="00EB6981" w:rsidP="00EB6981">
      <w:r w:rsidRPr="005B1ECE">
        <w:t xml:space="preserve">There is minimal potential for </w:t>
      </w:r>
      <w:r w:rsidR="002F51F9">
        <w:t>held environmental water</w:t>
      </w:r>
      <w:r w:rsidRPr="005B1ECE">
        <w:t xml:space="preserve"> to impact on this flow class. However, protection should be advocated to maintain its integrity</w:t>
      </w:r>
      <w:r w:rsidR="006B6C96">
        <w:t xml:space="preserve"> along the whole project area</w:t>
      </w:r>
      <w:r w:rsidRPr="005B1ECE">
        <w:t xml:space="preserve"> </w:t>
      </w:r>
      <w:r w:rsidR="00B04780">
        <w:t xml:space="preserve">due to the number of </w:t>
      </w:r>
      <w:r w:rsidRPr="005B1ECE">
        <w:t>connection points to wetland areas</w:t>
      </w:r>
      <w:r w:rsidR="00B04780">
        <w:t xml:space="preserve"> including anabranches and billabongs</w:t>
      </w:r>
      <w:r w:rsidRPr="005B1ECE">
        <w:t xml:space="preserve">. </w:t>
      </w:r>
      <w:r w:rsidR="00B04780">
        <w:t>Additional mapping could take place to identify particularly valuable wetlands.</w:t>
      </w:r>
      <w:r w:rsidR="004C6CCC">
        <w:t xml:space="preserve"> Local Land Services could assist in promoting protection and rehabilitation of wetland areas including fencing and stock exclusion.</w:t>
      </w:r>
      <w:r w:rsidR="00B04780">
        <w:t xml:space="preserve"> </w:t>
      </w:r>
      <w:r w:rsidRPr="005B1ECE">
        <w:t xml:space="preserve">Establishing </w:t>
      </w:r>
      <w:r w:rsidR="00E17437">
        <w:t>the height</w:t>
      </w:r>
      <w:r w:rsidRPr="005B1ECE">
        <w:t xml:space="preserve"> required </w:t>
      </w:r>
      <w:r w:rsidR="00E17437">
        <w:t>to inundate</w:t>
      </w:r>
      <w:r w:rsidRPr="005B1ECE">
        <w:t xml:space="preserve"> entry points </w:t>
      </w:r>
      <w:r w:rsidR="00E17437">
        <w:t xml:space="preserve">to significant areas of wetland </w:t>
      </w:r>
      <w:r w:rsidR="00F23D54">
        <w:t>requires</w:t>
      </w:r>
      <w:r w:rsidRPr="005B1ECE">
        <w:t xml:space="preserve"> further analysis of where the connection points lead too. The occurrence interval for these events varies significantly for the target species, longer lived flow dependent specialist species such as </w:t>
      </w:r>
      <w:r w:rsidR="00F23D54">
        <w:t>g</w:t>
      </w:r>
      <w:r w:rsidR="00F23D54" w:rsidRPr="005B1ECE">
        <w:t xml:space="preserve">olden </w:t>
      </w:r>
      <w:r w:rsidR="00F23D54">
        <w:t>p</w:t>
      </w:r>
      <w:r w:rsidR="00F23D54" w:rsidRPr="005B1ECE">
        <w:t xml:space="preserve">erch </w:t>
      </w:r>
      <w:r w:rsidRPr="005B1ECE">
        <w:t xml:space="preserve">and </w:t>
      </w:r>
      <w:r w:rsidR="00F23D54">
        <w:t>s</w:t>
      </w:r>
      <w:r w:rsidR="00F23D54" w:rsidRPr="005B1ECE">
        <w:t xml:space="preserve">ilver </w:t>
      </w:r>
      <w:r w:rsidR="00F23D54">
        <w:t>p</w:t>
      </w:r>
      <w:r w:rsidR="00F23D54" w:rsidRPr="005B1ECE">
        <w:t>erch do</w:t>
      </w:r>
      <w:r w:rsidR="00F23D54">
        <w:t xml:space="preserve"> not</w:t>
      </w:r>
      <w:r w:rsidR="00F23D54" w:rsidRPr="005B1ECE">
        <w:t xml:space="preserve"> </w:t>
      </w:r>
      <w:r w:rsidRPr="005B1ECE">
        <w:t>require as frequent recurrence intervals as short</w:t>
      </w:r>
      <w:r w:rsidR="005B1ECE">
        <w:t>-</w:t>
      </w:r>
      <w:r w:rsidRPr="005B1ECE">
        <w:t xml:space="preserve">lived floodplain specialist species such as </w:t>
      </w:r>
      <w:r w:rsidR="00F23D54">
        <w:t>o</w:t>
      </w:r>
      <w:r w:rsidR="00F23D54" w:rsidRPr="005B1ECE">
        <w:t xml:space="preserve">live </w:t>
      </w:r>
      <w:r w:rsidR="00F23D54">
        <w:t>p</w:t>
      </w:r>
      <w:r w:rsidR="00F23D54" w:rsidRPr="005B1ECE">
        <w:t>erchlet</w:t>
      </w:r>
      <w:r w:rsidRPr="005B1ECE">
        <w:t>.</w:t>
      </w:r>
    </w:p>
    <w:p w14:paraId="67559500" w14:textId="76043185" w:rsidR="009B1AAE" w:rsidRDefault="00EB6981" w:rsidP="002A45AA">
      <w:r w:rsidRPr="005B1ECE">
        <w:t xml:space="preserve">Activities to address the lack of natural inundation of off stream wetlands may need to be considered in some areas. This could be done by pumping water from the main channel which has been used in areas of the Southern </w:t>
      </w:r>
      <w:r w:rsidR="00F23D54">
        <w:t xml:space="preserve">Murray-Darling </w:t>
      </w:r>
      <w:r w:rsidRPr="005B1ECE">
        <w:t xml:space="preserve">Basin (see VEWH, 2019; </w:t>
      </w:r>
      <w:r w:rsidR="00CC05DA">
        <w:t xml:space="preserve">NSW </w:t>
      </w:r>
      <w:r w:rsidR="005955F0">
        <w:t>DPIE-</w:t>
      </w:r>
      <w:r w:rsidRPr="005B1ECE">
        <w:t>EES</w:t>
      </w:r>
      <w:r w:rsidR="003E361E">
        <w:t>,</w:t>
      </w:r>
      <w:r w:rsidRPr="005B1ECE">
        <w:t xml:space="preserve"> 2019) at a number of scales with varying levels of success.</w:t>
      </w:r>
      <w:r w:rsidR="00B04780">
        <w:t xml:space="preserve"> This is also being considered in parts of the Northern Basin including upstream of Mungindi in the Lower Macintyre.</w:t>
      </w:r>
    </w:p>
    <w:p w14:paraId="1A90814A" w14:textId="0D923B72" w:rsidR="00935172" w:rsidRPr="001D3D48" w:rsidRDefault="00935172" w:rsidP="00935172">
      <w:pPr>
        <w:pStyle w:val="Heading1"/>
      </w:pPr>
      <w:bookmarkStart w:id="10" w:name="_Toc37061008"/>
      <w:r>
        <w:t>Recommendations for future management in the Barwon River</w:t>
      </w:r>
      <w:bookmarkEnd w:id="10"/>
    </w:p>
    <w:p w14:paraId="34BCA6F3" w14:textId="49C687A3" w:rsidR="00935172" w:rsidRDefault="00935172" w:rsidP="00935172">
      <w:r>
        <w:t xml:space="preserve">The Barwon River habitat mapping project has considerably advanced information and thinking for water management in the Barwon River related to fish and river outcomes and enhanced the existing information for the already mapped stretch of the Barwon Darling from Walgett to Wilcannia. However, knowledge gaps still exist that require attention to enhance the development of future environmental water requirements. The outcomes of water management in the Barwon River would be greatly enhanced by the development and implementation of </w:t>
      </w:r>
      <w:r>
        <w:lastRenderedPageBreak/>
        <w:t xml:space="preserve">complementary aquatic habitat rehabilitation and adaptive monitoring programs. The recommendations outlined in this report are the views of the </w:t>
      </w:r>
      <w:r w:rsidR="00705922">
        <w:t xml:space="preserve">Department of Planning, Industry and Environment (DPIE) </w:t>
      </w:r>
      <w:r>
        <w:t>Fisheries and are not considered to be the sole responsibility of the CEWO but may be supported or progressed with other State and Federal government agencies.</w:t>
      </w:r>
    </w:p>
    <w:p w14:paraId="445D76CE" w14:textId="77777777" w:rsidR="00935172" w:rsidRPr="00775FC2" w:rsidRDefault="00935172" w:rsidP="00935172">
      <w:pPr>
        <w:rPr>
          <w:b/>
        </w:rPr>
      </w:pPr>
      <w:r w:rsidRPr="00775FC2">
        <w:rPr>
          <w:b/>
        </w:rPr>
        <w:t>Management Actions</w:t>
      </w:r>
    </w:p>
    <w:p w14:paraId="50A399B5" w14:textId="77777777" w:rsidR="00935172" w:rsidRDefault="00935172" w:rsidP="00935172">
      <w:r>
        <w:t>To improve native fish populations and river health in the Barwon River and throughout the Border Rivers, future management of water for the environment should consider management actions including:</w:t>
      </w:r>
    </w:p>
    <w:p w14:paraId="2F4CA73F" w14:textId="77777777" w:rsidR="00935172" w:rsidRDefault="00935172" w:rsidP="00A63F90">
      <w:pPr>
        <w:pStyle w:val="Heading4"/>
        <w:numPr>
          <w:ilvl w:val="0"/>
          <w:numId w:val="13"/>
        </w:numPr>
        <w:tabs>
          <w:tab w:val="clear" w:pos="340"/>
          <w:tab w:val="num" w:pos="360"/>
        </w:tabs>
      </w:pPr>
      <w:r>
        <w:t>Developing a fish management strategy for the Barwon River Catchment</w:t>
      </w:r>
    </w:p>
    <w:p w14:paraId="2AB8E458" w14:textId="523747D3" w:rsidR="00935172" w:rsidRDefault="00935172" w:rsidP="00935172">
      <w:r>
        <w:t>Critical riverine components of habitat and connectivity need to be considered in management planning and implementation, and whilst aspects of these components are integrated with flow management, additional complementary actions will also be needed to achieve the most effective and efficient outcomes.</w:t>
      </w:r>
    </w:p>
    <w:p w14:paraId="0FE1B140" w14:textId="77777777" w:rsidR="00705922" w:rsidRDefault="00705922" w:rsidP="00935172"/>
    <w:p w14:paraId="121CD040" w14:textId="6C4E38B0" w:rsidR="00935172" w:rsidRDefault="00935172" w:rsidP="00935172">
      <w:r>
        <w:t xml:space="preserve">These actions should include targeted habitat rehabilitation such as riparian management, including native revegetation, aquatic planting, and weed control; resnagging; </w:t>
      </w:r>
      <w:r w:rsidRPr="00853705">
        <w:t>erosion control;</w:t>
      </w:r>
      <w:r>
        <w:t xml:space="preserve"> fish passage/connectivity remediation; reducing the impact of extraction through offtakes on fish; and; alien fish management. The development of reach scale </w:t>
      </w:r>
      <w:r w:rsidRPr="001C3738">
        <w:t>plans</w:t>
      </w:r>
      <w:r>
        <w:t xml:space="preserve"> would benefit from and be guided by fine-scale habitat mapping activities, which would also collect information on the condition of aquatic and riparian habitat and provide a prioritised and coordinated strategy that maximises water management for improved river health.</w:t>
      </w:r>
    </w:p>
    <w:p w14:paraId="766DD747" w14:textId="77777777" w:rsidR="00935172" w:rsidRPr="000F6F42" w:rsidRDefault="00935172" w:rsidP="00935172">
      <w:pPr>
        <w:rPr>
          <w:lang w:eastAsia="en-AU"/>
        </w:rPr>
      </w:pPr>
      <w:r>
        <w:rPr>
          <w:lang w:eastAsia="en-AU"/>
        </w:rPr>
        <w:t>The habitat mapping data can be used to provide direction on how to proceed with aquatic habitat restoration and protection initiatives. This information can be used by natural resource managers to prioritise areas for action increasing the benefits of environmental flow deliveries in the project area. For example, habitat mapping data could be used to improve the condition of riparian vegetation by showing where there are significant weed issues and where there is revegetation of native riparian species, allowing natural resource managers to make more informed decision when directing their resources.</w:t>
      </w:r>
    </w:p>
    <w:p w14:paraId="6EE8A930" w14:textId="77777777" w:rsidR="00935172" w:rsidRDefault="00935172" w:rsidP="00935172">
      <w:r>
        <w:rPr>
          <w:lang w:eastAsia="en-AU"/>
        </w:rPr>
        <w:t>The Barwon River is at the whim of upstream catchments. The conservation and enhancement of these areas would have significance benefits to the fish communities of the main channel Barwon River. Unimpeded access to these catchments and their diverse habitats is essential to the recovery of native fish population in the Barwon Darling, making fish passage the highest priority for complementary actions in the project area.</w:t>
      </w:r>
    </w:p>
    <w:p w14:paraId="6EAF93F1" w14:textId="5701A290" w:rsidR="00935172" w:rsidRDefault="00935172" w:rsidP="00935172">
      <w:r>
        <w:t>The development of a fish management strategy for the Barwon River catchment would also need to consider and manage for potential negative impacts associated with managing water for the environment. In the Barwon River catchment this may include the proliferation of alien fish species and the occurrence of water quality impacts such as black water events. black water events are intensified when periods of drought are punctuated by floodplain inundating flows that return organic matter to the river channel. Using relevant flow related information of all fish species to form functional groups and develop flow regimes will ensure that the effects of both alien and native fish are considered, allowing water requirements to be developed that do not provide an unnecessary advantage to alien fish over native fish.</w:t>
      </w:r>
    </w:p>
    <w:p w14:paraId="7660E385" w14:textId="77777777" w:rsidR="00935172" w:rsidRPr="008024FA" w:rsidRDefault="00935172" w:rsidP="00A63F90">
      <w:pPr>
        <w:pStyle w:val="Heading4"/>
        <w:numPr>
          <w:ilvl w:val="0"/>
          <w:numId w:val="13"/>
        </w:numPr>
      </w:pPr>
      <w:r w:rsidRPr="008024FA">
        <w:t>Coupling flows with connectivity</w:t>
      </w:r>
    </w:p>
    <w:p w14:paraId="7E054F43" w14:textId="77777777" w:rsidR="00935172" w:rsidRPr="002D1DFF" w:rsidRDefault="00935172" w:rsidP="00935172">
      <w:r>
        <w:t>Increasing connectivity between Mungindi and Walgett, as well as into tributaries coupled with targeted flow events would have a significant benefit for native fish. Addressing fish passage at barriers in the project area by providing or supplementing flows to drown out lower structures (Mungindi, Comilaroi, Presbury and Banaraway weirs) and constructing fishways on larger structures would improve the resilience of the fish community in the area.</w:t>
      </w:r>
    </w:p>
    <w:p w14:paraId="2CBEB78D" w14:textId="77777777" w:rsidR="00935172" w:rsidRDefault="00935172" w:rsidP="00A63F90">
      <w:pPr>
        <w:pStyle w:val="Heading4"/>
        <w:numPr>
          <w:ilvl w:val="0"/>
          <w:numId w:val="13"/>
        </w:numPr>
        <w:tabs>
          <w:tab w:val="clear" w:pos="340"/>
          <w:tab w:val="clear" w:pos="720"/>
          <w:tab w:val="num" w:pos="360"/>
        </w:tabs>
        <w:ind w:left="426" w:hanging="426"/>
      </w:pPr>
      <w:r>
        <w:lastRenderedPageBreak/>
        <w:t>Continued and sustained cross-disciplinary and inter-jurisdictional collaboration on information and knowledge of ecological relationships in the Barwon River and adjoining catchments</w:t>
      </w:r>
    </w:p>
    <w:p w14:paraId="753DC6A0" w14:textId="3B300DE9" w:rsidR="00935172" w:rsidRDefault="00935172" w:rsidP="00935172">
      <w:r>
        <w:rPr>
          <w:szCs w:val="22"/>
        </w:rPr>
        <w:t>Current activities across the Murray-Darling Basin related to water management provide opportunities to</w:t>
      </w:r>
      <w:r w:rsidRPr="00427C65">
        <w:t xml:space="preserve"> effectively establish and foster linkages between relevant </w:t>
      </w:r>
      <w:r>
        <w:t xml:space="preserve">community, </w:t>
      </w:r>
      <w:r w:rsidRPr="00427C65">
        <w:t xml:space="preserve">academic and government experts. The </w:t>
      </w:r>
      <w:r>
        <w:rPr>
          <w:i/>
        </w:rPr>
        <w:t>Mapping the Barwon</w:t>
      </w:r>
      <w:r w:rsidRPr="00427C65">
        <w:t xml:space="preserve"> project gathered a range of relevant knowledge, expertise and information related to fish and flow relationships in the </w:t>
      </w:r>
      <w:r>
        <w:t>Barwon River</w:t>
      </w:r>
      <w:r w:rsidRPr="00427C65">
        <w:t xml:space="preserve">. While much of this information is readily accessible, other material occurs in variable formats and is held by a number of different institutions and agencies. </w:t>
      </w:r>
      <w:r>
        <w:t>The formation of a formal water management group for the Barwon River,</w:t>
      </w:r>
      <w:r w:rsidRPr="00427C65">
        <w:t xml:space="preserve"> promoting a collaborative and open approach to management of existing and future </w:t>
      </w:r>
      <w:r>
        <w:t>watering activities, including a</w:t>
      </w:r>
      <w:r w:rsidRPr="00427C65">
        <w:t xml:space="preserve"> shared commitment to identifying and addressing knowledge gaps</w:t>
      </w:r>
      <w:r>
        <w:t xml:space="preserve"> would be of great benefit to water management in the project area.</w:t>
      </w:r>
    </w:p>
    <w:p w14:paraId="68918711" w14:textId="77777777" w:rsidR="00705922" w:rsidRDefault="00705922" w:rsidP="00935172">
      <w:pPr>
        <w:rPr>
          <w:b/>
        </w:rPr>
      </w:pPr>
    </w:p>
    <w:p w14:paraId="00B10A59" w14:textId="77777777" w:rsidR="00705922" w:rsidRDefault="00705922" w:rsidP="00935172">
      <w:pPr>
        <w:rPr>
          <w:b/>
        </w:rPr>
      </w:pPr>
    </w:p>
    <w:p w14:paraId="5DF9E0FC" w14:textId="31F78B8A" w:rsidR="00935172" w:rsidRPr="00775FC2" w:rsidRDefault="00935172" w:rsidP="00935172">
      <w:pPr>
        <w:rPr>
          <w:b/>
        </w:rPr>
      </w:pPr>
      <w:r w:rsidRPr="00775FC2">
        <w:rPr>
          <w:b/>
        </w:rPr>
        <w:t>Research and Monitoring</w:t>
      </w:r>
    </w:p>
    <w:p w14:paraId="5638FCEF" w14:textId="77777777" w:rsidR="00935172" w:rsidRDefault="00935172" w:rsidP="00935172">
      <w:r>
        <w:t>To improve native fish populations and river health in the Barwon River and throughout the Border Rivers, future management of water for the environment should consider research and monitoring options such as:</w:t>
      </w:r>
    </w:p>
    <w:p w14:paraId="634C5169" w14:textId="77777777" w:rsidR="00935172" w:rsidRDefault="00935172" w:rsidP="00A63F90">
      <w:pPr>
        <w:pStyle w:val="Heading4"/>
        <w:numPr>
          <w:ilvl w:val="2"/>
          <w:numId w:val="13"/>
        </w:numPr>
        <w:tabs>
          <w:tab w:val="clear" w:pos="340"/>
        </w:tabs>
      </w:pPr>
      <w:r>
        <w:t>Undertaking further habitat mapping to connect mapped areas in the Border Rivers, Gwydir and Barwon Darling River and secure additional data source</w:t>
      </w:r>
    </w:p>
    <w:p w14:paraId="01DC1B44" w14:textId="510EDDDD" w:rsidR="00935172" w:rsidRDefault="00935172" w:rsidP="00935172">
      <w:r>
        <w:t xml:space="preserve">Significant gaps still exist in our understanding of habitat features and their relationship to river flow across the Northern Basin. </w:t>
      </w:r>
      <w:r w:rsidRPr="005C6C78">
        <w:t>Complementing the habitat mapping database from this project</w:t>
      </w:r>
      <w:r>
        <w:t xml:space="preserve"> a previous project completed on the Dumaresq </w:t>
      </w:r>
      <w:r w:rsidR="004003D9">
        <w:t>and Barwon/Darling Rivers</w:t>
      </w:r>
      <w:r w:rsidRPr="005C6C78">
        <w:t xml:space="preserve"> </w:t>
      </w:r>
      <w:r>
        <w:t xml:space="preserve">and projects completed on the Gwydir and Mehi </w:t>
      </w:r>
      <w:r w:rsidRPr="005C6C78">
        <w:t xml:space="preserve">with further mapping </w:t>
      </w:r>
      <w:r w:rsidR="004003D9">
        <w:t xml:space="preserve">planned </w:t>
      </w:r>
      <w:r>
        <w:t>o</w:t>
      </w:r>
      <w:r w:rsidRPr="005C6C78">
        <w:t>n the Macintyre River downstream of th</w:t>
      </w:r>
      <w:r>
        <w:t>e Dumaresq River confluence, the Severn River downstream of Pindari and the remainder of the Mehi could connected the data sets. This information, coupled with fish community details and water management activities, would allow critical flow thresholds to be identified in relation to inundation values, structure drown out requirements, and bankfull capacity volumes, helping to develop specific water requirements and strengthen water management actions from Roseneath on the Dumaresq River and start of the Mehi River to Wilcannia on the Darling River.</w:t>
      </w:r>
    </w:p>
    <w:p w14:paraId="740EA550" w14:textId="77777777" w:rsidR="00935172" w:rsidRDefault="00935172" w:rsidP="00935172">
      <w:r>
        <w:t xml:space="preserve">Priority reaches: </w:t>
      </w:r>
    </w:p>
    <w:p w14:paraId="70E8F54F" w14:textId="77777777" w:rsidR="00935172" w:rsidRDefault="00935172" w:rsidP="00A63F90">
      <w:pPr>
        <w:pStyle w:val="ListParagraph"/>
        <w:numPr>
          <w:ilvl w:val="1"/>
          <w:numId w:val="12"/>
        </w:numPr>
        <w:tabs>
          <w:tab w:val="clear" w:pos="340"/>
          <w:tab w:val="num" w:pos="2160"/>
        </w:tabs>
      </w:pPr>
      <w:r>
        <w:t>Severn River - Pindari Dam to the Dumaresq River confluence (~180 km)</w:t>
      </w:r>
    </w:p>
    <w:p w14:paraId="3417C339" w14:textId="77777777" w:rsidR="00935172" w:rsidRDefault="00935172" w:rsidP="00A63F90">
      <w:pPr>
        <w:pStyle w:val="ListParagraph"/>
        <w:numPr>
          <w:ilvl w:val="1"/>
          <w:numId w:val="12"/>
        </w:numPr>
        <w:tabs>
          <w:tab w:val="clear" w:pos="340"/>
          <w:tab w:val="num" w:pos="2160"/>
        </w:tabs>
      </w:pPr>
      <w:r>
        <w:t>Macintyre River - Dumaresq River confluence to Mungindi (~340 km)</w:t>
      </w:r>
    </w:p>
    <w:p w14:paraId="0EA92E5D" w14:textId="77777777" w:rsidR="00935172" w:rsidRDefault="00935172" w:rsidP="00A63F90">
      <w:pPr>
        <w:pStyle w:val="ListParagraph"/>
        <w:numPr>
          <w:ilvl w:val="1"/>
          <w:numId w:val="12"/>
        </w:numPr>
        <w:tabs>
          <w:tab w:val="clear" w:pos="340"/>
          <w:tab w:val="num" w:pos="2160"/>
        </w:tabs>
      </w:pPr>
      <w:r>
        <w:t>Mehi River - Gundare to Barwon River (~235 km)</w:t>
      </w:r>
    </w:p>
    <w:p w14:paraId="0B64524C" w14:textId="77777777" w:rsidR="00935172" w:rsidRDefault="00935172" w:rsidP="00935172">
      <w:pPr>
        <w:tabs>
          <w:tab w:val="clear" w:pos="340"/>
          <w:tab w:val="num" w:pos="2160"/>
        </w:tabs>
      </w:pPr>
      <w:r>
        <w:t>To complement habitat mapping data, LiDAR could be used to assess wetland area associated with entry points. This would allow a wetland area to be attached to each entry/exit point recorded during on ground mapping. Further analysis could also be complete of these wetlands using satellite imagery to map vegetation extent.</w:t>
      </w:r>
    </w:p>
    <w:p w14:paraId="22B5DD0B" w14:textId="77777777" w:rsidR="00935172" w:rsidRDefault="00935172" w:rsidP="00A63F90">
      <w:pPr>
        <w:pStyle w:val="Heading4"/>
        <w:numPr>
          <w:ilvl w:val="0"/>
          <w:numId w:val="19"/>
        </w:numPr>
        <w:tabs>
          <w:tab w:val="clear" w:pos="340"/>
        </w:tabs>
        <w:ind w:right="454"/>
      </w:pPr>
      <w:r>
        <w:t>Committing to a long-term, adaptive management plan driven by monitoring and evaluation</w:t>
      </w:r>
    </w:p>
    <w:p w14:paraId="35EDA1A6" w14:textId="77777777" w:rsidR="00935172" w:rsidRDefault="00935172" w:rsidP="00935172">
      <w:r>
        <w:t xml:space="preserve">The hydrological and hydraulic variation required to restore key elements for fish in the Barwon River will differ across functional groups, and whilst some benefits will be experienced cross groups from different flow regimes, a long-term commitment to adaptive management to flow and aquatic habitat management is required to maximise outcomes. Management plans that consider flow, habitat and connectivity need to include objectives for each functional group to ensure benefits are experienced across all native fish communities over relevant spatial and </w:t>
      </w:r>
      <w:r>
        <w:lastRenderedPageBreak/>
        <w:t xml:space="preserve">temporal scales. The development and implementation of a rigorous monitoring program is essential to help validate program assumptions and measure the success of flow delivery/protection and water requirements against the program objectives. </w:t>
      </w:r>
    </w:p>
    <w:p w14:paraId="19ECABA3" w14:textId="6050FE00" w:rsidR="00935172" w:rsidRDefault="00935172" w:rsidP="002A45AA">
      <w:r>
        <w:t>It is important to establish long-term monitoring in project area that can supplement other monitoring programs in tributaries and downstream in the Darling River. This will ensure that outcomes from managing water for the environment across a range of different valley types are captured and used to guide management decisions. In addition to this, it is essential that monitoring information and research outcomes are communicated and readily accessible to advance knowledge and management actions across related systems where applicable.</w:t>
      </w:r>
    </w:p>
    <w:p w14:paraId="1E2D2CE1" w14:textId="461F7646" w:rsidR="002B7668" w:rsidRDefault="002B7668" w:rsidP="002A45AA"/>
    <w:p w14:paraId="400940A8" w14:textId="3E025615" w:rsidR="002B7668" w:rsidRDefault="002B7668" w:rsidP="002A45AA"/>
    <w:p w14:paraId="7AAD306D" w14:textId="6127CCC4" w:rsidR="002B7668" w:rsidRDefault="002B7668" w:rsidP="002A45AA"/>
    <w:p w14:paraId="4EE76F1E" w14:textId="1F9EABAA" w:rsidR="002B7668" w:rsidRDefault="002B7668" w:rsidP="002A45AA"/>
    <w:p w14:paraId="252C6377" w14:textId="32F08361" w:rsidR="002B7668" w:rsidRDefault="002B7668" w:rsidP="002A45AA"/>
    <w:p w14:paraId="4FECEE17" w14:textId="4F76B7A1" w:rsidR="002B7668" w:rsidRDefault="002B7668" w:rsidP="002A45AA"/>
    <w:p w14:paraId="186F7C13" w14:textId="07F79D8D" w:rsidR="002B7668" w:rsidRDefault="002B7668" w:rsidP="002A45AA"/>
    <w:p w14:paraId="4163E9FD" w14:textId="3114587E" w:rsidR="002B7668" w:rsidRDefault="002B7668" w:rsidP="002A45AA"/>
    <w:p w14:paraId="74939B7C" w14:textId="5DC0C959" w:rsidR="002B7668" w:rsidRDefault="002B7668" w:rsidP="002A45AA"/>
    <w:p w14:paraId="47F94B5A" w14:textId="41CC8460" w:rsidR="002B7668" w:rsidRDefault="002B7668" w:rsidP="002A45AA"/>
    <w:p w14:paraId="5DFF380E" w14:textId="2316617B" w:rsidR="002B7668" w:rsidRDefault="002B7668" w:rsidP="002A45AA"/>
    <w:p w14:paraId="2CA670D8" w14:textId="0843DB0D" w:rsidR="002B7668" w:rsidRDefault="002B7668" w:rsidP="002A45AA"/>
    <w:p w14:paraId="2E372743" w14:textId="14EA0F42" w:rsidR="002B7668" w:rsidRDefault="002B7668" w:rsidP="002A45AA"/>
    <w:p w14:paraId="72580940" w14:textId="3667D7E2" w:rsidR="002B7668" w:rsidRDefault="002B7668" w:rsidP="002A45AA"/>
    <w:p w14:paraId="48D1C7DA" w14:textId="32ECCC5D" w:rsidR="002B7668" w:rsidRDefault="002B7668" w:rsidP="002A45AA"/>
    <w:p w14:paraId="4168E147" w14:textId="6F97444C" w:rsidR="002B7668" w:rsidRDefault="002B7668" w:rsidP="002A45AA"/>
    <w:p w14:paraId="1923F9D8" w14:textId="14348C0B" w:rsidR="002B7668" w:rsidRDefault="002B7668" w:rsidP="002A45AA"/>
    <w:p w14:paraId="3EED3ACB" w14:textId="2DF54B73" w:rsidR="002B7668" w:rsidRDefault="002B7668" w:rsidP="002A45AA"/>
    <w:p w14:paraId="365C3C1E" w14:textId="0B7B0D5D" w:rsidR="002B7668" w:rsidRDefault="002B7668" w:rsidP="002A45AA"/>
    <w:p w14:paraId="0ABC60AF" w14:textId="77D5E061" w:rsidR="002B7668" w:rsidRDefault="002B7668" w:rsidP="002A45AA"/>
    <w:p w14:paraId="630DDC07" w14:textId="25BEDCE0" w:rsidR="002B7668" w:rsidRDefault="002B7668" w:rsidP="002A45AA"/>
    <w:p w14:paraId="262C392B" w14:textId="0999FE84" w:rsidR="002B7668" w:rsidRDefault="002B7668" w:rsidP="002A45AA"/>
    <w:p w14:paraId="73C5C3E6" w14:textId="04F9465E" w:rsidR="002B7668" w:rsidRDefault="002B7668" w:rsidP="002A45AA"/>
    <w:p w14:paraId="6A0D48B5" w14:textId="1AAB2950" w:rsidR="002B7668" w:rsidRDefault="002B7668" w:rsidP="002A45AA"/>
    <w:p w14:paraId="335CA892" w14:textId="04BBBFF6" w:rsidR="002B7668" w:rsidRDefault="002B7668" w:rsidP="002A45AA"/>
    <w:p w14:paraId="31BFE874" w14:textId="2A458ACD" w:rsidR="002B7668" w:rsidRDefault="002B7668" w:rsidP="002A45AA"/>
    <w:p w14:paraId="48EA9A16" w14:textId="6B261FFF" w:rsidR="002B7668" w:rsidRDefault="002B7668" w:rsidP="002A45AA"/>
    <w:p w14:paraId="30A669F5" w14:textId="7B3B9A44" w:rsidR="002B7668" w:rsidRDefault="002B7668" w:rsidP="002A45AA"/>
    <w:p w14:paraId="389A20BC" w14:textId="77777777" w:rsidR="002B7668" w:rsidRPr="002A45AA" w:rsidRDefault="002B7668" w:rsidP="002A45AA"/>
    <w:p w14:paraId="62C91D73" w14:textId="77777777" w:rsidR="009B1AAE" w:rsidRDefault="009B1AAE" w:rsidP="002A45AA">
      <w:pPr>
        <w:pStyle w:val="ListNumber"/>
        <w:numPr>
          <w:ilvl w:val="0"/>
          <w:numId w:val="0"/>
        </w:numPr>
        <w:spacing w:before="60"/>
        <w:ind w:left="340" w:hanging="340"/>
        <w:jc w:val="both"/>
      </w:pPr>
    </w:p>
    <w:sdt>
      <w:sdtPr>
        <w:rPr>
          <w:rFonts w:eastAsia="Times New Roman" w:cs="Times New Roman"/>
          <w:b w:val="0"/>
          <w:color w:val="auto"/>
          <w:sz w:val="22"/>
          <w:szCs w:val="20"/>
        </w:rPr>
        <w:id w:val="162362081"/>
        <w:docPartObj>
          <w:docPartGallery w:val="Table of Contents"/>
          <w:docPartUnique/>
        </w:docPartObj>
      </w:sdtPr>
      <w:sdtEndPr>
        <w:rPr>
          <w:bCs/>
          <w:noProof/>
        </w:rPr>
      </w:sdtEndPr>
      <w:sdtContent>
        <w:p w14:paraId="38B1FEE6" w14:textId="77777777" w:rsidR="002B7668" w:rsidRDefault="002B7668" w:rsidP="002B7668">
          <w:pPr>
            <w:pStyle w:val="Heading1"/>
          </w:pPr>
          <w:r>
            <w:t>Contents</w:t>
          </w:r>
        </w:p>
        <w:p w14:paraId="1F8C80B1" w14:textId="77777777" w:rsidR="002B7668" w:rsidRDefault="002B7668" w:rsidP="002B7668">
          <w:pPr>
            <w:pStyle w:val="TOC1"/>
            <w:tabs>
              <w:tab w:val="right" w:pos="9402"/>
            </w:tabs>
            <w:rPr>
              <w:rFonts w:asciiTheme="minorHAnsi" w:eastAsiaTheme="minorEastAsia" w:hAnsiTheme="minorHAnsi" w:cstheme="minorBidi"/>
              <w:noProof/>
              <w:szCs w:val="22"/>
              <w:lang w:eastAsia="en-AU"/>
            </w:rPr>
          </w:pPr>
          <w:r>
            <w:fldChar w:fldCharType="begin"/>
          </w:r>
          <w:r>
            <w:instrText xml:space="preserve"> TOC \o "1-3" \h \z \u </w:instrText>
          </w:r>
          <w:r>
            <w:fldChar w:fldCharType="separate"/>
          </w:r>
          <w:hyperlink w:anchor="_Toc37061007" w:history="1">
            <w:r w:rsidRPr="005948C8">
              <w:rPr>
                <w:rStyle w:val="Hyperlink"/>
                <w:noProof/>
              </w:rPr>
              <w:t>Executive Summary</w:t>
            </w:r>
            <w:r>
              <w:rPr>
                <w:noProof/>
                <w:webHidden/>
              </w:rPr>
              <w:tab/>
            </w:r>
            <w:r>
              <w:rPr>
                <w:noProof/>
                <w:webHidden/>
              </w:rPr>
              <w:fldChar w:fldCharType="begin"/>
            </w:r>
            <w:r>
              <w:rPr>
                <w:noProof/>
                <w:webHidden/>
              </w:rPr>
              <w:instrText xml:space="preserve"> PAGEREF _Toc37061007 \h </w:instrText>
            </w:r>
            <w:r>
              <w:rPr>
                <w:noProof/>
                <w:webHidden/>
              </w:rPr>
            </w:r>
            <w:r>
              <w:rPr>
                <w:noProof/>
                <w:webHidden/>
              </w:rPr>
              <w:fldChar w:fldCharType="separate"/>
            </w:r>
            <w:r>
              <w:rPr>
                <w:noProof/>
                <w:webHidden/>
              </w:rPr>
              <w:t>i</w:t>
            </w:r>
            <w:r>
              <w:rPr>
                <w:noProof/>
                <w:webHidden/>
              </w:rPr>
              <w:fldChar w:fldCharType="end"/>
            </w:r>
          </w:hyperlink>
        </w:p>
        <w:p w14:paraId="6C31D68C"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08" w:history="1">
            <w:r w:rsidR="002B7668" w:rsidRPr="005948C8">
              <w:rPr>
                <w:rStyle w:val="Hyperlink"/>
                <w:noProof/>
              </w:rPr>
              <w:t>Recommendations for future management in the Barwon River</w:t>
            </w:r>
            <w:r w:rsidR="002B7668">
              <w:rPr>
                <w:noProof/>
                <w:webHidden/>
              </w:rPr>
              <w:tab/>
            </w:r>
            <w:r w:rsidR="002B7668">
              <w:rPr>
                <w:noProof/>
                <w:webHidden/>
              </w:rPr>
              <w:fldChar w:fldCharType="begin"/>
            </w:r>
            <w:r w:rsidR="002B7668">
              <w:rPr>
                <w:noProof/>
                <w:webHidden/>
              </w:rPr>
              <w:instrText xml:space="preserve"> PAGEREF _Toc37061008 \h </w:instrText>
            </w:r>
            <w:r w:rsidR="002B7668">
              <w:rPr>
                <w:noProof/>
                <w:webHidden/>
              </w:rPr>
            </w:r>
            <w:r w:rsidR="002B7668">
              <w:rPr>
                <w:noProof/>
                <w:webHidden/>
              </w:rPr>
              <w:fldChar w:fldCharType="separate"/>
            </w:r>
            <w:r w:rsidR="002B7668">
              <w:rPr>
                <w:noProof/>
                <w:webHidden/>
              </w:rPr>
              <w:t>vi</w:t>
            </w:r>
            <w:r w:rsidR="002B7668">
              <w:rPr>
                <w:noProof/>
                <w:webHidden/>
              </w:rPr>
              <w:fldChar w:fldCharType="end"/>
            </w:r>
          </w:hyperlink>
        </w:p>
        <w:p w14:paraId="4F00A74E"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09" w:history="1">
            <w:r w:rsidR="002B7668" w:rsidRPr="005948C8">
              <w:rPr>
                <w:rStyle w:val="Hyperlink"/>
                <w:noProof/>
              </w:rPr>
              <w:t>Contents</w:t>
            </w:r>
            <w:r w:rsidR="002B7668">
              <w:rPr>
                <w:noProof/>
                <w:webHidden/>
              </w:rPr>
              <w:tab/>
            </w:r>
            <w:r w:rsidR="002B7668">
              <w:rPr>
                <w:noProof/>
                <w:webHidden/>
              </w:rPr>
              <w:fldChar w:fldCharType="begin"/>
            </w:r>
            <w:r w:rsidR="002B7668">
              <w:rPr>
                <w:noProof/>
                <w:webHidden/>
              </w:rPr>
              <w:instrText xml:space="preserve"> PAGEREF _Toc37061009 \h </w:instrText>
            </w:r>
            <w:r w:rsidR="002B7668">
              <w:rPr>
                <w:noProof/>
                <w:webHidden/>
              </w:rPr>
            </w:r>
            <w:r w:rsidR="002B7668">
              <w:rPr>
                <w:noProof/>
                <w:webHidden/>
              </w:rPr>
              <w:fldChar w:fldCharType="separate"/>
            </w:r>
            <w:r w:rsidR="002B7668">
              <w:rPr>
                <w:noProof/>
                <w:webHidden/>
              </w:rPr>
              <w:t>ix</w:t>
            </w:r>
            <w:r w:rsidR="002B7668">
              <w:rPr>
                <w:noProof/>
                <w:webHidden/>
              </w:rPr>
              <w:fldChar w:fldCharType="end"/>
            </w:r>
          </w:hyperlink>
        </w:p>
        <w:p w14:paraId="671F2B48"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10" w:history="1">
            <w:r w:rsidR="002B7668" w:rsidRPr="005948C8">
              <w:rPr>
                <w:rStyle w:val="Hyperlink"/>
                <w:noProof/>
              </w:rPr>
              <w:t>List of Figures</w:t>
            </w:r>
            <w:r w:rsidR="002B7668">
              <w:rPr>
                <w:noProof/>
                <w:webHidden/>
              </w:rPr>
              <w:tab/>
            </w:r>
            <w:r w:rsidR="002B7668">
              <w:rPr>
                <w:noProof/>
                <w:webHidden/>
              </w:rPr>
              <w:fldChar w:fldCharType="begin"/>
            </w:r>
            <w:r w:rsidR="002B7668">
              <w:rPr>
                <w:noProof/>
                <w:webHidden/>
              </w:rPr>
              <w:instrText xml:space="preserve"> PAGEREF _Toc37061010 \h </w:instrText>
            </w:r>
            <w:r w:rsidR="002B7668">
              <w:rPr>
                <w:noProof/>
                <w:webHidden/>
              </w:rPr>
            </w:r>
            <w:r w:rsidR="002B7668">
              <w:rPr>
                <w:noProof/>
                <w:webHidden/>
              </w:rPr>
              <w:fldChar w:fldCharType="separate"/>
            </w:r>
            <w:r w:rsidR="002B7668">
              <w:rPr>
                <w:noProof/>
                <w:webHidden/>
              </w:rPr>
              <w:t>xi</w:t>
            </w:r>
            <w:r w:rsidR="002B7668">
              <w:rPr>
                <w:noProof/>
                <w:webHidden/>
              </w:rPr>
              <w:fldChar w:fldCharType="end"/>
            </w:r>
          </w:hyperlink>
        </w:p>
        <w:p w14:paraId="31CC6217"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11" w:history="1">
            <w:r w:rsidR="002B7668" w:rsidRPr="005948C8">
              <w:rPr>
                <w:rStyle w:val="Hyperlink"/>
                <w:noProof/>
              </w:rPr>
              <w:t>List of Tables</w:t>
            </w:r>
            <w:r w:rsidR="002B7668">
              <w:rPr>
                <w:noProof/>
                <w:webHidden/>
              </w:rPr>
              <w:tab/>
            </w:r>
            <w:r w:rsidR="002B7668">
              <w:rPr>
                <w:noProof/>
                <w:webHidden/>
              </w:rPr>
              <w:fldChar w:fldCharType="begin"/>
            </w:r>
            <w:r w:rsidR="002B7668">
              <w:rPr>
                <w:noProof/>
                <w:webHidden/>
              </w:rPr>
              <w:instrText xml:space="preserve"> PAGEREF _Toc37061011 \h </w:instrText>
            </w:r>
            <w:r w:rsidR="002B7668">
              <w:rPr>
                <w:noProof/>
                <w:webHidden/>
              </w:rPr>
            </w:r>
            <w:r w:rsidR="002B7668">
              <w:rPr>
                <w:noProof/>
                <w:webHidden/>
              </w:rPr>
              <w:fldChar w:fldCharType="separate"/>
            </w:r>
            <w:r w:rsidR="002B7668">
              <w:rPr>
                <w:noProof/>
                <w:webHidden/>
              </w:rPr>
              <w:t>xiii</w:t>
            </w:r>
            <w:r w:rsidR="002B7668">
              <w:rPr>
                <w:noProof/>
                <w:webHidden/>
              </w:rPr>
              <w:fldChar w:fldCharType="end"/>
            </w:r>
          </w:hyperlink>
        </w:p>
        <w:p w14:paraId="08DBECA4"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12" w:history="1">
            <w:r w:rsidR="002B7668" w:rsidRPr="005948C8">
              <w:rPr>
                <w:rStyle w:val="Hyperlink"/>
                <w:noProof/>
                <w:lang w:val="en-GB"/>
              </w:rPr>
              <w:t>Introduction</w:t>
            </w:r>
            <w:r w:rsidR="002B7668">
              <w:rPr>
                <w:noProof/>
                <w:webHidden/>
              </w:rPr>
              <w:tab/>
            </w:r>
            <w:r w:rsidR="002B7668">
              <w:rPr>
                <w:noProof/>
                <w:webHidden/>
              </w:rPr>
              <w:fldChar w:fldCharType="begin"/>
            </w:r>
            <w:r w:rsidR="002B7668">
              <w:rPr>
                <w:noProof/>
                <w:webHidden/>
              </w:rPr>
              <w:instrText xml:space="preserve"> PAGEREF _Toc37061012 \h </w:instrText>
            </w:r>
            <w:r w:rsidR="002B7668">
              <w:rPr>
                <w:noProof/>
                <w:webHidden/>
              </w:rPr>
            </w:r>
            <w:r w:rsidR="002B7668">
              <w:rPr>
                <w:noProof/>
                <w:webHidden/>
              </w:rPr>
              <w:fldChar w:fldCharType="separate"/>
            </w:r>
            <w:r w:rsidR="002B7668">
              <w:rPr>
                <w:noProof/>
                <w:webHidden/>
              </w:rPr>
              <w:t>1</w:t>
            </w:r>
            <w:r w:rsidR="002B7668">
              <w:rPr>
                <w:noProof/>
                <w:webHidden/>
              </w:rPr>
              <w:fldChar w:fldCharType="end"/>
            </w:r>
          </w:hyperlink>
        </w:p>
        <w:p w14:paraId="781212B6"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13" w:history="1">
            <w:r w:rsidR="002B7668" w:rsidRPr="005948C8">
              <w:rPr>
                <w:rStyle w:val="Hyperlink"/>
                <w:noProof/>
              </w:rPr>
              <w:t>Project scope and objectives</w:t>
            </w:r>
            <w:r w:rsidR="002B7668">
              <w:rPr>
                <w:noProof/>
                <w:webHidden/>
              </w:rPr>
              <w:tab/>
            </w:r>
            <w:r w:rsidR="002B7668">
              <w:rPr>
                <w:noProof/>
                <w:webHidden/>
              </w:rPr>
              <w:fldChar w:fldCharType="begin"/>
            </w:r>
            <w:r w:rsidR="002B7668">
              <w:rPr>
                <w:noProof/>
                <w:webHidden/>
              </w:rPr>
              <w:instrText xml:space="preserve"> PAGEREF _Toc37061013 \h </w:instrText>
            </w:r>
            <w:r w:rsidR="002B7668">
              <w:rPr>
                <w:noProof/>
                <w:webHidden/>
              </w:rPr>
            </w:r>
            <w:r w:rsidR="002B7668">
              <w:rPr>
                <w:noProof/>
                <w:webHidden/>
              </w:rPr>
              <w:fldChar w:fldCharType="separate"/>
            </w:r>
            <w:r w:rsidR="002B7668">
              <w:rPr>
                <w:noProof/>
                <w:webHidden/>
              </w:rPr>
              <w:t>1</w:t>
            </w:r>
            <w:r w:rsidR="002B7668">
              <w:rPr>
                <w:noProof/>
                <w:webHidden/>
              </w:rPr>
              <w:fldChar w:fldCharType="end"/>
            </w:r>
          </w:hyperlink>
        </w:p>
        <w:p w14:paraId="6864C6BA"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14" w:history="1">
            <w:r w:rsidR="002B7668" w:rsidRPr="005948C8">
              <w:rPr>
                <w:rStyle w:val="Hyperlink"/>
                <w:noProof/>
              </w:rPr>
              <w:t>Project objectives</w:t>
            </w:r>
            <w:r w:rsidR="002B7668">
              <w:rPr>
                <w:noProof/>
                <w:webHidden/>
              </w:rPr>
              <w:tab/>
            </w:r>
            <w:r w:rsidR="002B7668">
              <w:rPr>
                <w:noProof/>
                <w:webHidden/>
              </w:rPr>
              <w:fldChar w:fldCharType="begin"/>
            </w:r>
            <w:r w:rsidR="002B7668">
              <w:rPr>
                <w:noProof/>
                <w:webHidden/>
              </w:rPr>
              <w:instrText xml:space="preserve"> PAGEREF _Toc37061014 \h </w:instrText>
            </w:r>
            <w:r w:rsidR="002B7668">
              <w:rPr>
                <w:noProof/>
                <w:webHidden/>
              </w:rPr>
            </w:r>
            <w:r w:rsidR="002B7668">
              <w:rPr>
                <w:noProof/>
                <w:webHidden/>
              </w:rPr>
              <w:fldChar w:fldCharType="separate"/>
            </w:r>
            <w:r w:rsidR="002B7668">
              <w:rPr>
                <w:noProof/>
                <w:webHidden/>
              </w:rPr>
              <w:t>1</w:t>
            </w:r>
            <w:r w:rsidR="002B7668">
              <w:rPr>
                <w:noProof/>
                <w:webHidden/>
              </w:rPr>
              <w:fldChar w:fldCharType="end"/>
            </w:r>
          </w:hyperlink>
        </w:p>
        <w:p w14:paraId="7D28BC16"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15" w:history="1">
            <w:r w:rsidR="002B7668" w:rsidRPr="005948C8">
              <w:rPr>
                <w:rStyle w:val="Hyperlink"/>
                <w:noProof/>
              </w:rPr>
              <w:t>Study area</w:t>
            </w:r>
            <w:r w:rsidR="002B7668">
              <w:rPr>
                <w:noProof/>
                <w:webHidden/>
              </w:rPr>
              <w:tab/>
            </w:r>
            <w:r w:rsidR="002B7668">
              <w:rPr>
                <w:noProof/>
                <w:webHidden/>
              </w:rPr>
              <w:fldChar w:fldCharType="begin"/>
            </w:r>
            <w:r w:rsidR="002B7668">
              <w:rPr>
                <w:noProof/>
                <w:webHidden/>
              </w:rPr>
              <w:instrText xml:space="preserve"> PAGEREF _Toc37061015 \h </w:instrText>
            </w:r>
            <w:r w:rsidR="002B7668">
              <w:rPr>
                <w:noProof/>
                <w:webHidden/>
              </w:rPr>
            </w:r>
            <w:r w:rsidR="002B7668">
              <w:rPr>
                <w:noProof/>
                <w:webHidden/>
              </w:rPr>
              <w:fldChar w:fldCharType="separate"/>
            </w:r>
            <w:r w:rsidR="002B7668">
              <w:rPr>
                <w:noProof/>
                <w:webHidden/>
              </w:rPr>
              <w:t>1</w:t>
            </w:r>
            <w:r w:rsidR="002B7668">
              <w:rPr>
                <w:noProof/>
                <w:webHidden/>
              </w:rPr>
              <w:fldChar w:fldCharType="end"/>
            </w:r>
          </w:hyperlink>
        </w:p>
        <w:p w14:paraId="1EC49520"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16" w:history="1">
            <w:r w:rsidR="002B7668" w:rsidRPr="005948C8">
              <w:rPr>
                <w:rStyle w:val="Hyperlink"/>
                <w:noProof/>
              </w:rPr>
              <w:t>Hydrology</w:t>
            </w:r>
            <w:r w:rsidR="002B7668">
              <w:rPr>
                <w:noProof/>
                <w:webHidden/>
              </w:rPr>
              <w:tab/>
            </w:r>
            <w:r w:rsidR="002B7668">
              <w:rPr>
                <w:noProof/>
                <w:webHidden/>
              </w:rPr>
              <w:fldChar w:fldCharType="begin"/>
            </w:r>
            <w:r w:rsidR="002B7668">
              <w:rPr>
                <w:noProof/>
                <w:webHidden/>
              </w:rPr>
              <w:instrText xml:space="preserve"> PAGEREF _Toc37061016 \h </w:instrText>
            </w:r>
            <w:r w:rsidR="002B7668">
              <w:rPr>
                <w:noProof/>
                <w:webHidden/>
              </w:rPr>
            </w:r>
            <w:r w:rsidR="002B7668">
              <w:rPr>
                <w:noProof/>
                <w:webHidden/>
              </w:rPr>
              <w:fldChar w:fldCharType="separate"/>
            </w:r>
            <w:r w:rsidR="002B7668">
              <w:rPr>
                <w:noProof/>
                <w:webHidden/>
              </w:rPr>
              <w:t>1</w:t>
            </w:r>
            <w:r w:rsidR="002B7668">
              <w:rPr>
                <w:noProof/>
                <w:webHidden/>
              </w:rPr>
              <w:fldChar w:fldCharType="end"/>
            </w:r>
          </w:hyperlink>
        </w:p>
        <w:p w14:paraId="7699AD49"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17" w:history="1">
            <w:r w:rsidR="002B7668" w:rsidRPr="005948C8">
              <w:rPr>
                <w:rStyle w:val="Hyperlink"/>
                <w:noProof/>
              </w:rPr>
              <w:t>Water infrastructure</w:t>
            </w:r>
            <w:r w:rsidR="002B7668">
              <w:rPr>
                <w:noProof/>
                <w:webHidden/>
              </w:rPr>
              <w:tab/>
            </w:r>
            <w:r w:rsidR="002B7668">
              <w:rPr>
                <w:noProof/>
                <w:webHidden/>
              </w:rPr>
              <w:fldChar w:fldCharType="begin"/>
            </w:r>
            <w:r w:rsidR="002B7668">
              <w:rPr>
                <w:noProof/>
                <w:webHidden/>
              </w:rPr>
              <w:instrText xml:space="preserve"> PAGEREF _Toc37061017 \h </w:instrText>
            </w:r>
            <w:r w:rsidR="002B7668">
              <w:rPr>
                <w:noProof/>
                <w:webHidden/>
              </w:rPr>
            </w:r>
            <w:r w:rsidR="002B7668">
              <w:rPr>
                <w:noProof/>
                <w:webHidden/>
              </w:rPr>
              <w:fldChar w:fldCharType="separate"/>
            </w:r>
            <w:r w:rsidR="002B7668">
              <w:rPr>
                <w:noProof/>
                <w:webHidden/>
              </w:rPr>
              <w:t>4</w:t>
            </w:r>
            <w:r w:rsidR="002B7668">
              <w:rPr>
                <w:noProof/>
                <w:webHidden/>
              </w:rPr>
              <w:fldChar w:fldCharType="end"/>
            </w:r>
          </w:hyperlink>
        </w:p>
        <w:p w14:paraId="0099C05C"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18" w:history="1">
            <w:r w:rsidR="002B7668" w:rsidRPr="005948C8">
              <w:rPr>
                <w:rStyle w:val="Hyperlink"/>
                <w:noProof/>
              </w:rPr>
              <w:t>Fish species in the Barwon River</w:t>
            </w:r>
            <w:r w:rsidR="002B7668">
              <w:rPr>
                <w:noProof/>
                <w:webHidden/>
              </w:rPr>
              <w:tab/>
            </w:r>
            <w:r w:rsidR="002B7668">
              <w:rPr>
                <w:noProof/>
                <w:webHidden/>
              </w:rPr>
              <w:fldChar w:fldCharType="begin"/>
            </w:r>
            <w:r w:rsidR="002B7668">
              <w:rPr>
                <w:noProof/>
                <w:webHidden/>
              </w:rPr>
              <w:instrText xml:space="preserve"> PAGEREF _Toc37061018 \h </w:instrText>
            </w:r>
            <w:r w:rsidR="002B7668">
              <w:rPr>
                <w:noProof/>
                <w:webHidden/>
              </w:rPr>
            </w:r>
            <w:r w:rsidR="002B7668">
              <w:rPr>
                <w:noProof/>
                <w:webHidden/>
              </w:rPr>
              <w:fldChar w:fldCharType="separate"/>
            </w:r>
            <w:r w:rsidR="002B7668">
              <w:rPr>
                <w:noProof/>
                <w:webHidden/>
              </w:rPr>
              <w:t>6</w:t>
            </w:r>
            <w:r w:rsidR="002B7668">
              <w:rPr>
                <w:noProof/>
                <w:webHidden/>
              </w:rPr>
              <w:fldChar w:fldCharType="end"/>
            </w:r>
          </w:hyperlink>
        </w:p>
        <w:p w14:paraId="25754032"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19" w:history="1">
            <w:r w:rsidR="002B7668" w:rsidRPr="005948C8">
              <w:rPr>
                <w:rStyle w:val="Hyperlink"/>
                <w:noProof/>
              </w:rPr>
              <w:t>Fish functional groups in the Barwon River</w:t>
            </w:r>
            <w:r w:rsidR="002B7668">
              <w:rPr>
                <w:noProof/>
                <w:webHidden/>
              </w:rPr>
              <w:tab/>
            </w:r>
            <w:r w:rsidR="002B7668">
              <w:rPr>
                <w:noProof/>
                <w:webHidden/>
              </w:rPr>
              <w:fldChar w:fldCharType="begin"/>
            </w:r>
            <w:r w:rsidR="002B7668">
              <w:rPr>
                <w:noProof/>
                <w:webHidden/>
              </w:rPr>
              <w:instrText xml:space="preserve"> PAGEREF _Toc37061019 \h </w:instrText>
            </w:r>
            <w:r w:rsidR="002B7668">
              <w:rPr>
                <w:noProof/>
                <w:webHidden/>
              </w:rPr>
            </w:r>
            <w:r w:rsidR="002B7668">
              <w:rPr>
                <w:noProof/>
                <w:webHidden/>
              </w:rPr>
              <w:fldChar w:fldCharType="separate"/>
            </w:r>
            <w:r w:rsidR="002B7668">
              <w:rPr>
                <w:noProof/>
                <w:webHidden/>
              </w:rPr>
              <w:t>10</w:t>
            </w:r>
            <w:r w:rsidR="002B7668">
              <w:rPr>
                <w:noProof/>
                <w:webHidden/>
              </w:rPr>
              <w:fldChar w:fldCharType="end"/>
            </w:r>
          </w:hyperlink>
        </w:p>
        <w:p w14:paraId="1E2C8F8A"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20" w:history="1">
            <w:r w:rsidR="002B7668" w:rsidRPr="005948C8">
              <w:rPr>
                <w:rStyle w:val="Hyperlink"/>
                <w:noProof/>
              </w:rPr>
              <w:t>Methodology</w:t>
            </w:r>
            <w:r w:rsidR="002B7668">
              <w:rPr>
                <w:noProof/>
                <w:webHidden/>
              </w:rPr>
              <w:tab/>
            </w:r>
            <w:r w:rsidR="002B7668">
              <w:rPr>
                <w:noProof/>
                <w:webHidden/>
              </w:rPr>
              <w:fldChar w:fldCharType="begin"/>
            </w:r>
            <w:r w:rsidR="002B7668">
              <w:rPr>
                <w:noProof/>
                <w:webHidden/>
              </w:rPr>
              <w:instrText xml:space="preserve"> PAGEREF _Toc37061020 \h </w:instrText>
            </w:r>
            <w:r w:rsidR="002B7668">
              <w:rPr>
                <w:noProof/>
                <w:webHidden/>
              </w:rPr>
            </w:r>
            <w:r w:rsidR="002B7668">
              <w:rPr>
                <w:noProof/>
                <w:webHidden/>
              </w:rPr>
              <w:fldChar w:fldCharType="separate"/>
            </w:r>
            <w:r w:rsidR="002B7668">
              <w:rPr>
                <w:noProof/>
                <w:webHidden/>
              </w:rPr>
              <w:t>14</w:t>
            </w:r>
            <w:r w:rsidR="002B7668">
              <w:rPr>
                <w:noProof/>
                <w:webHidden/>
              </w:rPr>
              <w:fldChar w:fldCharType="end"/>
            </w:r>
          </w:hyperlink>
        </w:p>
        <w:p w14:paraId="2E8B6A27"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21" w:history="1">
            <w:r w:rsidR="002B7668" w:rsidRPr="005948C8">
              <w:rPr>
                <w:rStyle w:val="Hyperlink"/>
                <w:noProof/>
              </w:rPr>
              <w:t>Habitat mapping</w:t>
            </w:r>
            <w:r w:rsidR="002B7668">
              <w:rPr>
                <w:noProof/>
                <w:webHidden/>
              </w:rPr>
              <w:tab/>
            </w:r>
            <w:r w:rsidR="002B7668">
              <w:rPr>
                <w:noProof/>
                <w:webHidden/>
              </w:rPr>
              <w:fldChar w:fldCharType="begin"/>
            </w:r>
            <w:r w:rsidR="002B7668">
              <w:rPr>
                <w:noProof/>
                <w:webHidden/>
              </w:rPr>
              <w:instrText xml:space="preserve"> PAGEREF _Toc37061021 \h </w:instrText>
            </w:r>
            <w:r w:rsidR="002B7668">
              <w:rPr>
                <w:noProof/>
                <w:webHidden/>
              </w:rPr>
            </w:r>
            <w:r w:rsidR="002B7668">
              <w:rPr>
                <w:noProof/>
                <w:webHidden/>
              </w:rPr>
              <w:fldChar w:fldCharType="separate"/>
            </w:r>
            <w:r w:rsidR="002B7668">
              <w:rPr>
                <w:noProof/>
                <w:webHidden/>
              </w:rPr>
              <w:t>14</w:t>
            </w:r>
            <w:r w:rsidR="002B7668">
              <w:rPr>
                <w:noProof/>
                <w:webHidden/>
              </w:rPr>
              <w:fldChar w:fldCharType="end"/>
            </w:r>
          </w:hyperlink>
        </w:p>
        <w:p w14:paraId="3574212A"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22" w:history="1">
            <w:r w:rsidR="002B7668" w:rsidRPr="005948C8">
              <w:rPr>
                <w:rStyle w:val="Hyperlink"/>
                <w:noProof/>
              </w:rPr>
              <w:t>Refugia</w:t>
            </w:r>
            <w:r w:rsidR="002B7668">
              <w:rPr>
                <w:noProof/>
                <w:webHidden/>
              </w:rPr>
              <w:tab/>
            </w:r>
            <w:r w:rsidR="002B7668">
              <w:rPr>
                <w:noProof/>
                <w:webHidden/>
              </w:rPr>
              <w:fldChar w:fldCharType="begin"/>
            </w:r>
            <w:r w:rsidR="002B7668">
              <w:rPr>
                <w:noProof/>
                <w:webHidden/>
              </w:rPr>
              <w:instrText xml:space="preserve"> PAGEREF _Toc37061022 \h </w:instrText>
            </w:r>
            <w:r w:rsidR="002B7668">
              <w:rPr>
                <w:noProof/>
                <w:webHidden/>
              </w:rPr>
            </w:r>
            <w:r w:rsidR="002B7668">
              <w:rPr>
                <w:noProof/>
                <w:webHidden/>
              </w:rPr>
              <w:fldChar w:fldCharType="separate"/>
            </w:r>
            <w:r w:rsidR="002B7668">
              <w:rPr>
                <w:noProof/>
                <w:webHidden/>
              </w:rPr>
              <w:t>16</w:t>
            </w:r>
            <w:r w:rsidR="002B7668">
              <w:rPr>
                <w:noProof/>
                <w:webHidden/>
              </w:rPr>
              <w:fldChar w:fldCharType="end"/>
            </w:r>
          </w:hyperlink>
        </w:p>
        <w:p w14:paraId="432912ED"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23" w:history="1">
            <w:r w:rsidR="002B7668" w:rsidRPr="005948C8">
              <w:rPr>
                <w:rStyle w:val="Hyperlink"/>
                <w:noProof/>
              </w:rPr>
              <w:t>Management Reaches</w:t>
            </w:r>
            <w:r w:rsidR="002B7668">
              <w:rPr>
                <w:noProof/>
                <w:webHidden/>
              </w:rPr>
              <w:tab/>
            </w:r>
            <w:r w:rsidR="002B7668">
              <w:rPr>
                <w:noProof/>
                <w:webHidden/>
              </w:rPr>
              <w:fldChar w:fldCharType="begin"/>
            </w:r>
            <w:r w:rsidR="002B7668">
              <w:rPr>
                <w:noProof/>
                <w:webHidden/>
              </w:rPr>
              <w:instrText xml:space="preserve"> PAGEREF _Toc37061023 \h </w:instrText>
            </w:r>
            <w:r w:rsidR="002B7668">
              <w:rPr>
                <w:noProof/>
                <w:webHidden/>
              </w:rPr>
            </w:r>
            <w:r w:rsidR="002B7668">
              <w:rPr>
                <w:noProof/>
                <w:webHidden/>
              </w:rPr>
              <w:fldChar w:fldCharType="separate"/>
            </w:r>
            <w:r w:rsidR="002B7668">
              <w:rPr>
                <w:noProof/>
                <w:webHidden/>
              </w:rPr>
              <w:t>16</w:t>
            </w:r>
            <w:r w:rsidR="002B7668">
              <w:rPr>
                <w:noProof/>
                <w:webHidden/>
              </w:rPr>
              <w:fldChar w:fldCharType="end"/>
            </w:r>
          </w:hyperlink>
        </w:p>
        <w:p w14:paraId="19C7D4FC"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24" w:history="1">
            <w:r w:rsidR="002B7668" w:rsidRPr="005948C8">
              <w:rPr>
                <w:rStyle w:val="Hyperlink"/>
                <w:noProof/>
              </w:rPr>
              <w:t>Flow relationships</w:t>
            </w:r>
            <w:r w:rsidR="002B7668">
              <w:rPr>
                <w:noProof/>
                <w:webHidden/>
              </w:rPr>
              <w:tab/>
            </w:r>
            <w:r w:rsidR="002B7668">
              <w:rPr>
                <w:noProof/>
                <w:webHidden/>
              </w:rPr>
              <w:fldChar w:fldCharType="begin"/>
            </w:r>
            <w:r w:rsidR="002B7668">
              <w:rPr>
                <w:noProof/>
                <w:webHidden/>
              </w:rPr>
              <w:instrText xml:space="preserve"> PAGEREF _Toc37061024 \h </w:instrText>
            </w:r>
            <w:r w:rsidR="002B7668">
              <w:rPr>
                <w:noProof/>
                <w:webHidden/>
              </w:rPr>
            </w:r>
            <w:r w:rsidR="002B7668">
              <w:rPr>
                <w:noProof/>
                <w:webHidden/>
              </w:rPr>
              <w:fldChar w:fldCharType="separate"/>
            </w:r>
            <w:r w:rsidR="002B7668">
              <w:rPr>
                <w:noProof/>
                <w:webHidden/>
              </w:rPr>
              <w:t>19</w:t>
            </w:r>
            <w:r w:rsidR="002B7668">
              <w:rPr>
                <w:noProof/>
                <w:webHidden/>
              </w:rPr>
              <w:fldChar w:fldCharType="end"/>
            </w:r>
          </w:hyperlink>
        </w:p>
        <w:p w14:paraId="22427495"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25" w:history="1">
            <w:r w:rsidR="002B7668" w:rsidRPr="005948C8">
              <w:rPr>
                <w:rStyle w:val="Hyperlink"/>
                <w:noProof/>
              </w:rPr>
              <w:t>Habitat mapping results</w:t>
            </w:r>
            <w:r w:rsidR="002B7668">
              <w:rPr>
                <w:noProof/>
                <w:webHidden/>
              </w:rPr>
              <w:tab/>
            </w:r>
            <w:r w:rsidR="002B7668">
              <w:rPr>
                <w:noProof/>
                <w:webHidden/>
              </w:rPr>
              <w:fldChar w:fldCharType="begin"/>
            </w:r>
            <w:r w:rsidR="002B7668">
              <w:rPr>
                <w:noProof/>
                <w:webHidden/>
              </w:rPr>
              <w:instrText xml:space="preserve"> PAGEREF _Toc37061025 \h </w:instrText>
            </w:r>
            <w:r w:rsidR="002B7668">
              <w:rPr>
                <w:noProof/>
                <w:webHidden/>
              </w:rPr>
            </w:r>
            <w:r w:rsidR="002B7668">
              <w:rPr>
                <w:noProof/>
                <w:webHidden/>
              </w:rPr>
              <w:fldChar w:fldCharType="separate"/>
            </w:r>
            <w:r w:rsidR="002B7668">
              <w:rPr>
                <w:noProof/>
                <w:webHidden/>
              </w:rPr>
              <w:t>20</w:t>
            </w:r>
            <w:r w:rsidR="002B7668">
              <w:rPr>
                <w:noProof/>
                <w:webHidden/>
              </w:rPr>
              <w:fldChar w:fldCharType="end"/>
            </w:r>
          </w:hyperlink>
        </w:p>
        <w:p w14:paraId="6A7F31F9"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26" w:history="1">
            <w:r w:rsidR="002B7668" w:rsidRPr="005948C8">
              <w:rPr>
                <w:rStyle w:val="Hyperlink"/>
                <w:noProof/>
              </w:rPr>
              <w:t>Riparian vegetation condition</w:t>
            </w:r>
            <w:r w:rsidR="002B7668">
              <w:rPr>
                <w:noProof/>
                <w:webHidden/>
              </w:rPr>
              <w:tab/>
            </w:r>
            <w:r w:rsidR="002B7668">
              <w:rPr>
                <w:noProof/>
                <w:webHidden/>
              </w:rPr>
              <w:fldChar w:fldCharType="begin"/>
            </w:r>
            <w:r w:rsidR="002B7668">
              <w:rPr>
                <w:noProof/>
                <w:webHidden/>
              </w:rPr>
              <w:instrText xml:space="preserve"> PAGEREF _Toc37061026 \h </w:instrText>
            </w:r>
            <w:r w:rsidR="002B7668">
              <w:rPr>
                <w:noProof/>
                <w:webHidden/>
              </w:rPr>
            </w:r>
            <w:r w:rsidR="002B7668">
              <w:rPr>
                <w:noProof/>
                <w:webHidden/>
              </w:rPr>
              <w:fldChar w:fldCharType="separate"/>
            </w:r>
            <w:r w:rsidR="002B7668">
              <w:rPr>
                <w:noProof/>
                <w:webHidden/>
              </w:rPr>
              <w:t>20</w:t>
            </w:r>
            <w:r w:rsidR="002B7668">
              <w:rPr>
                <w:noProof/>
                <w:webHidden/>
              </w:rPr>
              <w:fldChar w:fldCharType="end"/>
            </w:r>
          </w:hyperlink>
        </w:p>
        <w:p w14:paraId="2CACFFFD"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27" w:history="1">
            <w:r w:rsidR="002B7668" w:rsidRPr="005948C8">
              <w:rPr>
                <w:rStyle w:val="Hyperlink"/>
                <w:noProof/>
              </w:rPr>
              <w:t>Exotic plant species</w:t>
            </w:r>
            <w:r w:rsidR="002B7668">
              <w:rPr>
                <w:noProof/>
                <w:webHidden/>
              </w:rPr>
              <w:tab/>
            </w:r>
            <w:r w:rsidR="002B7668">
              <w:rPr>
                <w:noProof/>
                <w:webHidden/>
              </w:rPr>
              <w:fldChar w:fldCharType="begin"/>
            </w:r>
            <w:r w:rsidR="002B7668">
              <w:rPr>
                <w:noProof/>
                <w:webHidden/>
              </w:rPr>
              <w:instrText xml:space="preserve"> PAGEREF _Toc37061027 \h </w:instrText>
            </w:r>
            <w:r w:rsidR="002B7668">
              <w:rPr>
                <w:noProof/>
                <w:webHidden/>
              </w:rPr>
            </w:r>
            <w:r w:rsidR="002B7668">
              <w:rPr>
                <w:noProof/>
                <w:webHidden/>
              </w:rPr>
              <w:fldChar w:fldCharType="separate"/>
            </w:r>
            <w:r w:rsidR="002B7668">
              <w:rPr>
                <w:noProof/>
                <w:webHidden/>
              </w:rPr>
              <w:t>21</w:t>
            </w:r>
            <w:r w:rsidR="002B7668">
              <w:rPr>
                <w:noProof/>
                <w:webHidden/>
              </w:rPr>
              <w:fldChar w:fldCharType="end"/>
            </w:r>
          </w:hyperlink>
        </w:p>
        <w:p w14:paraId="03E56149"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28" w:history="1">
            <w:r w:rsidR="002B7668" w:rsidRPr="005948C8">
              <w:rPr>
                <w:rStyle w:val="Hyperlink"/>
                <w:noProof/>
              </w:rPr>
              <w:t>Aquatic habitat</w:t>
            </w:r>
            <w:r w:rsidR="002B7668">
              <w:rPr>
                <w:noProof/>
                <w:webHidden/>
              </w:rPr>
              <w:tab/>
            </w:r>
            <w:r w:rsidR="002B7668">
              <w:rPr>
                <w:noProof/>
                <w:webHidden/>
              </w:rPr>
              <w:fldChar w:fldCharType="begin"/>
            </w:r>
            <w:r w:rsidR="002B7668">
              <w:rPr>
                <w:noProof/>
                <w:webHidden/>
              </w:rPr>
              <w:instrText xml:space="preserve"> PAGEREF _Toc37061028 \h </w:instrText>
            </w:r>
            <w:r w:rsidR="002B7668">
              <w:rPr>
                <w:noProof/>
                <w:webHidden/>
              </w:rPr>
            </w:r>
            <w:r w:rsidR="002B7668">
              <w:rPr>
                <w:noProof/>
                <w:webHidden/>
              </w:rPr>
              <w:fldChar w:fldCharType="separate"/>
            </w:r>
            <w:r w:rsidR="002B7668">
              <w:rPr>
                <w:noProof/>
                <w:webHidden/>
              </w:rPr>
              <w:t>22</w:t>
            </w:r>
            <w:r w:rsidR="002B7668">
              <w:rPr>
                <w:noProof/>
                <w:webHidden/>
              </w:rPr>
              <w:fldChar w:fldCharType="end"/>
            </w:r>
          </w:hyperlink>
        </w:p>
        <w:p w14:paraId="11D1CEDE"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29" w:history="1">
            <w:r w:rsidR="002B7668" w:rsidRPr="005948C8">
              <w:rPr>
                <w:rStyle w:val="Hyperlink"/>
                <w:noProof/>
              </w:rPr>
              <w:t>Large Woody Habitat</w:t>
            </w:r>
            <w:r w:rsidR="002B7668">
              <w:rPr>
                <w:noProof/>
                <w:webHidden/>
              </w:rPr>
              <w:tab/>
            </w:r>
            <w:r w:rsidR="002B7668">
              <w:rPr>
                <w:noProof/>
                <w:webHidden/>
              </w:rPr>
              <w:fldChar w:fldCharType="begin"/>
            </w:r>
            <w:r w:rsidR="002B7668">
              <w:rPr>
                <w:noProof/>
                <w:webHidden/>
              </w:rPr>
              <w:instrText xml:space="preserve"> PAGEREF _Toc37061029 \h </w:instrText>
            </w:r>
            <w:r w:rsidR="002B7668">
              <w:rPr>
                <w:noProof/>
                <w:webHidden/>
              </w:rPr>
            </w:r>
            <w:r w:rsidR="002B7668">
              <w:rPr>
                <w:noProof/>
                <w:webHidden/>
              </w:rPr>
              <w:fldChar w:fldCharType="separate"/>
            </w:r>
            <w:r w:rsidR="002B7668">
              <w:rPr>
                <w:noProof/>
                <w:webHidden/>
              </w:rPr>
              <w:t>22</w:t>
            </w:r>
            <w:r w:rsidR="002B7668">
              <w:rPr>
                <w:noProof/>
                <w:webHidden/>
              </w:rPr>
              <w:fldChar w:fldCharType="end"/>
            </w:r>
          </w:hyperlink>
        </w:p>
        <w:p w14:paraId="38F9C79B"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0" w:history="1">
            <w:r w:rsidR="002B7668" w:rsidRPr="005948C8">
              <w:rPr>
                <w:rStyle w:val="Hyperlink"/>
                <w:noProof/>
              </w:rPr>
              <w:t>Rootballs</w:t>
            </w:r>
            <w:r w:rsidR="002B7668">
              <w:rPr>
                <w:noProof/>
                <w:webHidden/>
              </w:rPr>
              <w:tab/>
            </w:r>
            <w:r w:rsidR="002B7668">
              <w:rPr>
                <w:noProof/>
                <w:webHidden/>
              </w:rPr>
              <w:fldChar w:fldCharType="begin"/>
            </w:r>
            <w:r w:rsidR="002B7668">
              <w:rPr>
                <w:noProof/>
                <w:webHidden/>
              </w:rPr>
              <w:instrText xml:space="preserve"> PAGEREF _Toc37061030 \h </w:instrText>
            </w:r>
            <w:r w:rsidR="002B7668">
              <w:rPr>
                <w:noProof/>
                <w:webHidden/>
              </w:rPr>
            </w:r>
            <w:r w:rsidR="002B7668">
              <w:rPr>
                <w:noProof/>
                <w:webHidden/>
              </w:rPr>
              <w:fldChar w:fldCharType="separate"/>
            </w:r>
            <w:r w:rsidR="002B7668">
              <w:rPr>
                <w:noProof/>
                <w:webHidden/>
              </w:rPr>
              <w:t>24</w:t>
            </w:r>
            <w:r w:rsidR="002B7668">
              <w:rPr>
                <w:noProof/>
                <w:webHidden/>
              </w:rPr>
              <w:fldChar w:fldCharType="end"/>
            </w:r>
          </w:hyperlink>
        </w:p>
        <w:p w14:paraId="616B5E8C"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1" w:history="1">
            <w:r w:rsidR="002B7668" w:rsidRPr="005948C8">
              <w:rPr>
                <w:rStyle w:val="Hyperlink"/>
                <w:noProof/>
              </w:rPr>
              <w:t>Refugia</w:t>
            </w:r>
            <w:r w:rsidR="002B7668">
              <w:rPr>
                <w:noProof/>
                <w:webHidden/>
              </w:rPr>
              <w:tab/>
            </w:r>
            <w:r w:rsidR="002B7668">
              <w:rPr>
                <w:noProof/>
                <w:webHidden/>
              </w:rPr>
              <w:fldChar w:fldCharType="begin"/>
            </w:r>
            <w:r w:rsidR="002B7668">
              <w:rPr>
                <w:noProof/>
                <w:webHidden/>
              </w:rPr>
              <w:instrText xml:space="preserve"> PAGEREF _Toc37061031 \h </w:instrText>
            </w:r>
            <w:r w:rsidR="002B7668">
              <w:rPr>
                <w:noProof/>
                <w:webHidden/>
              </w:rPr>
            </w:r>
            <w:r w:rsidR="002B7668">
              <w:rPr>
                <w:noProof/>
                <w:webHidden/>
              </w:rPr>
              <w:fldChar w:fldCharType="separate"/>
            </w:r>
            <w:r w:rsidR="002B7668">
              <w:rPr>
                <w:noProof/>
                <w:webHidden/>
              </w:rPr>
              <w:t>31</w:t>
            </w:r>
            <w:r w:rsidR="002B7668">
              <w:rPr>
                <w:noProof/>
                <w:webHidden/>
              </w:rPr>
              <w:fldChar w:fldCharType="end"/>
            </w:r>
          </w:hyperlink>
        </w:p>
        <w:p w14:paraId="6F170782"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2" w:history="1">
            <w:r w:rsidR="002B7668" w:rsidRPr="005948C8">
              <w:rPr>
                <w:rStyle w:val="Hyperlink"/>
                <w:noProof/>
              </w:rPr>
              <w:t>Benches</w:t>
            </w:r>
            <w:r w:rsidR="002B7668">
              <w:rPr>
                <w:noProof/>
                <w:webHidden/>
              </w:rPr>
              <w:tab/>
            </w:r>
            <w:r w:rsidR="002B7668">
              <w:rPr>
                <w:noProof/>
                <w:webHidden/>
              </w:rPr>
              <w:fldChar w:fldCharType="begin"/>
            </w:r>
            <w:r w:rsidR="002B7668">
              <w:rPr>
                <w:noProof/>
                <w:webHidden/>
              </w:rPr>
              <w:instrText xml:space="preserve"> PAGEREF _Toc37061032 \h </w:instrText>
            </w:r>
            <w:r w:rsidR="002B7668">
              <w:rPr>
                <w:noProof/>
                <w:webHidden/>
              </w:rPr>
            </w:r>
            <w:r w:rsidR="002B7668">
              <w:rPr>
                <w:noProof/>
                <w:webHidden/>
              </w:rPr>
              <w:fldChar w:fldCharType="separate"/>
            </w:r>
            <w:r w:rsidR="002B7668">
              <w:rPr>
                <w:noProof/>
                <w:webHidden/>
              </w:rPr>
              <w:t>38</w:t>
            </w:r>
            <w:r w:rsidR="002B7668">
              <w:rPr>
                <w:noProof/>
                <w:webHidden/>
              </w:rPr>
              <w:fldChar w:fldCharType="end"/>
            </w:r>
          </w:hyperlink>
        </w:p>
        <w:p w14:paraId="61880095"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3" w:history="1">
            <w:r w:rsidR="002B7668" w:rsidRPr="005948C8">
              <w:rPr>
                <w:rStyle w:val="Hyperlink"/>
                <w:noProof/>
              </w:rPr>
              <w:t>Connected wetlands</w:t>
            </w:r>
            <w:r w:rsidR="002B7668">
              <w:rPr>
                <w:noProof/>
                <w:webHidden/>
              </w:rPr>
              <w:tab/>
            </w:r>
            <w:r w:rsidR="002B7668">
              <w:rPr>
                <w:noProof/>
                <w:webHidden/>
              </w:rPr>
              <w:fldChar w:fldCharType="begin"/>
            </w:r>
            <w:r w:rsidR="002B7668">
              <w:rPr>
                <w:noProof/>
                <w:webHidden/>
              </w:rPr>
              <w:instrText xml:space="preserve"> PAGEREF _Toc37061033 \h </w:instrText>
            </w:r>
            <w:r w:rsidR="002B7668">
              <w:rPr>
                <w:noProof/>
                <w:webHidden/>
              </w:rPr>
            </w:r>
            <w:r w:rsidR="002B7668">
              <w:rPr>
                <w:noProof/>
                <w:webHidden/>
              </w:rPr>
              <w:fldChar w:fldCharType="separate"/>
            </w:r>
            <w:r w:rsidR="002B7668">
              <w:rPr>
                <w:noProof/>
                <w:webHidden/>
              </w:rPr>
              <w:t>46</w:t>
            </w:r>
            <w:r w:rsidR="002B7668">
              <w:rPr>
                <w:noProof/>
                <w:webHidden/>
              </w:rPr>
              <w:fldChar w:fldCharType="end"/>
            </w:r>
          </w:hyperlink>
        </w:p>
        <w:p w14:paraId="398B45CC"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4" w:history="1">
            <w:r w:rsidR="002B7668" w:rsidRPr="005948C8">
              <w:rPr>
                <w:rStyle w:val="Hyperlink"/>
                <w:noProof/>
              </w:rPr>
              <w:t>Aquatic macrophytes</w:t>
            </w:r>
            <w:r w:rsidR="002B7668">
              <w:rPr>
                <w:noProof/>
                <w:webHidden/>
              </w:rPr>
              <w:tab/>
            </w:r>
            <w:r w:rsidR="002B7668">
              <w:rPr>
                <w:noProof/>
                <w:webHidden/>
              </w:rPr>
              <w:fldChar w:fldCharType="begin"/>
            </w:r>
            <w:r w:rsidR="002B7668">
              <w:rPr>
                <w:noProof/>
                <w:webHidden/>
              </w:rPr>
              <w:instrText xml:space="preserve"> PAGEREF _Toc37061034 \h </w:instrText>
            </w:r>
            <w:r w:rsidR="002B7668">
              <w:rPr>
                <w:noProof/>
                <w:webHidden/>
              </w:rPr>
            </w:r>
            <w:r w:rsidR="002B7668">
              <w:rPr>
                <w:noProof/>
                <w:webHidden/>
              </w:rPr>
              <w:fldChar w:fldCharType="separate"/>
            </w:r>
            <w:r w:rsidR="002B7668">
              <w:rPr>
                <w:noProof/>
                <w:webHidden/>
              </w:rPr>
              <w:t>54</w:t>
            </w:r>
            <w:r w:rsidR="002B7668">
              <w:rPr>
                <w:noProof/>
                <w:webHidden/>
              </w:rPr>
              <w:fldChar w:fldCharType="end"/>
            </w:r>
          </w:hyperlink>
        </w:p>
        <w:p w14:paraId="2F016BA4"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5" w:history="1">
            <w:r w:rsidR="002B7668" w:rsidRPr="005948C8">
              <w:rPr>
                <w:rStyle w:val="Hyperlink"/>
                <w:noProof/>
              </w:rPr>
              <w:t>Cobble beds</w:t>
            </w:r>
            <w:r w:rsidR="002B7668">
              <w:rPr>
                <w:noProof/>
                <w:webHidden/>
              </w:rPr>
              <w:tab/>
            </w:r>
            <w:r w:rsidR="002B7668">
              <w:rPr>
                <w:noProof/>
                <w:webHidden/>
              </w:rPr>
              <w:fldChar w:fldCharType="begin"/>
            </w:r>
            <w:r w:rsidR="002B7668">
              <w:rPr>
                <w:noProof/>
                <w:webHidden/>
              </w:rPr>
              <w:instrText xml:space="preserve"> PAGEREF _Toc37061035 \h </w:instrText>
            </w:r>
            <w:r w:rsidR="002B7668">
              <w:rPr>
                <w:noProof/>
                <w:webHidden/>
              </w:rPr>
            </w:r>
            <w:r w:rsidR="002B7668">
              <w:rPr>
                <w:noProof/>
                <w:webHidden/>
              </w:rPr>
              <w:fldChar w:fldCharType="separate"/>
            </w:r>
            <w:r w:rsidR="002B7668">
              <w:rPr>
                <w:noProof/>
                <w:webHidden/>
              </w:rPr>
              <w:t>62</w:t>
            </w:r>
            <w:r w:rsidR="002B7668">
              <w:rPr>
                <w:noProof/>
                <w:webHidden/>
              </w:rPr>
              <w:fldChar w:fldCharType="end"/>
            </w:r>
          </w:hyperlink>
        </w:p>
        <w:p w14:paraId="648B45D2"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6" w:history="1">
            <w:r w:rsidR="002B7668" w:rsidRPr="005948C8">
              <w:rPr>
                <w:rStyle w:val="Hyperlink"/>
                <w:noProof/>
              </w:rPr>
              <w:t>Fish passage</w:t>
            </w:r>
            <w:r w:rsidR="002B7668">
              <w:rPr>
                <w:noProof/>
                <w:webHidden/>
              </w:rPr>
              <w:tab/>
            </w:r>
            <w:r w:rsidR="002B7668">
              <w:rPr>
                <w:noProof/>
                <w:webHidden/>
              </w:rPr>
              <w:fldChar w:fldCharType="begin"/>
            </w:r>
            <w:r w:rsidR="002B7668">
              <w:rPr>
                <w:noProof/>
                <w:webHidden/>
              </w:rPr>
              <w:instrText xml:space="preserve"> PAGEREF _Toc37061036 \h </w:instrText>
            </w:r>
            <w:r w:rsidR="002B7668">
              <w:rPr>
                <w:noProof/>
                <w:webHidden/>
              </w:rPr>
            </w:r>
            <w:r w:rsidR="002B7668">
              <w:rPr>
                <w:noProof/>
                <w:webHidden/>
              </w:rPr>
              <w:fldChar w:fldCharType="separate"/>
            </w:r>
            <w:r w:rsidR="002B7668">
              <w:rPr>
                <w:noProof/>
                <w:webHidden/>
              </w:rPr>
              <w:t>70</w:t>
            </w:r>
            <w:r w:rsidR="002B7668">
              <w:rPr>
                <w:noProof/>
                <w:webHidden/>
              </w:rPr>
              <w:fldChar w:fldCharType="end"/>
            </w:r>
          </w:hyperlink>
        </w:p>
        <w:p w14:paraId="4E0281EC"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37" w:history="1">
            <w:r w:rsidR="002B7668" w:rsidRPr="005948C8">
              <w:rPr>
                <w:rStyle w:val="Hyperlink"/>
                <w:noProof/>
              </w:rPr>
              <w:t>Flow relationship results</w:t>
            </w:r>
            <w:r w:rsidR="002B7668">
              <w:rPr>
                <w:noProof/>
                <w:webHidden/>
              </w:rPr>
              <w:tab/>
            </w:r>
            <w:r w:rsidR="002B7668">
              <w:rPr>
                <w:noProof/>
                <w:webHidden/>
              </w:rPr>
              <w:fldChar w:fldCharType="begin"/>
            </w:r>
            <w:r w:rsidR="002B7668">
              <w:rPr>
                <w:noProof/>
                <w:webHidden/>
              </w:rPr>
              <w:instrText xml:space="preserve"> PAGEREF _Toc37061037 \h </w:instrText>
            </w:r>
            <w:r w:rsidR="002B7668">
              <w:rPr>
                <w:noProof/>
                <w:webHidden/>
              </w:rPr>
            </w:r>
            <w:r w:rsidR="002B7668">
              <w:rPr>
                <w:noProof/>
                <w:webHidden/>
              </w:rPr>
              <w:fldChar w:fldCharType="separate"/>
            </w:r>
            <w:r w:rsidR="002B7668">
              <w:rPr>
                <w:noProof/>
                <w:webHidden/>
              </w:rPr>
              <w:t>75</w:t>
            </w:r>
            <w:r w:rsidR="002B7668">
              <w:rPr>
                <w:noProof/>
                <w:webHidden/>
              </w:rPr>
              <w:fldChar w:fldCharType="end"/>
            </w:r>
          </w:hyperlink>
        </w:p>
        <w:p w14:paraId="513F2582" w14:textId="77777777" w:rsidR="002B7668" w:rsidRDefault="00235D76" w:rsidP="002B7668">
          <w:pPr>
            <w:pStyle w:val="TOC3"/>
            <w:tabs>
              <w:tab w:val="right" w:pos="9402"/>
            </w:tabs>
            <w:rPr>
              <w:rFonts w:asciiTheme="minorHAnsi" w:eastAsiaTheme="minorEastAsia" w:hAnsiTheme="minorHAnsi" w:cstheme="minorBidi"/>
              <w:noProof/>
              <w:szCs w:val="22"/>
              <w:lang w:eastAsia="en-AU"/>
            </w:rPr>
          </w:pPr>
          <w:hyperlink w:anchor="_Toc37061038" w:history="1">
            <w:r w:rsidR="002B7668" w:rsidRPr="005948C8">
              <w:rPr>
                <w:rStyle w:val="Hyperlink"/>
                <w:noProof/>
              </w:rPr>
              <w:t>Summary of project area flow components</w:t>
            </w:r>
            <w:r w:rsidR="002B7668">
              <w:rPr>
                <w:noProof/>
                <w:webHidden/>
              </w:rPr>
              <w:tab/>
            </w:r>
            <w:r w:rsidR="002B7668">
              <w:rPr>
                <w:noProof/>
                <w:webHidden/>
              </w:rPr>
              <w:fldChar w:fldCharType="begin"/>
            </w:r>
            <w:r w:rsidR="002B7668">
              <w:rPr>
                <w:noProof/>
                <w:webHidden/>
              </w:rPr>
              <w:instrText xml:space="preserve"> PAGEREF _Toc37061038 \h </w:instrText>
            </w:r>
            <w:r w:rsidR="002B7668">
              <w:rPr>
                <w:noProof/>
                <w:webHidden/>
              </w:rPr>
            </w:r>
            <w:r w:rsidR="002B7668">
              <w:rPr>
                <w:noProof/>
                <w:webHidden/>
              </w:rPr>
              <w:fldChar w:fldCharType="separate"/>
            </w:r>
            <w:r w:rsidR="002B7668">
              <w:rPr>
                <w:noProof/>
                <w:webHidden/>
              </w:rPr>
              <w:t>76</w:t>
            </w:r>
            <w:r w:rsidR="002B7668">
              <w:rPr>
                <w:noProof/>
                <w:webHidden/>
              </w:rPr>
              <w:fldChar w:fldCharType="end"/>
            </w:r>
          </w:hyperlink>
        </w:p>
        <w:p w14:paraId="7E8EBFD8"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39" w:history="1">
            <w:r w:rsidR="002B7668" w:rsidRPr="005948C8">
              <w:rPr>
                <w:rStyle w:val="Hyperlink"/>
                <w:noProof/>
              </w:rPr>
              <w:t>Recommendations and future directions</w:t>
            </w:r>
            <w:r w:rsidR="002B7668">
              <w:rPr>
                <w:noProof/>
                <w:webHidden/>
              </w:rPr>
              <w:tab/>
            </w:r>
            <w:r w:rsidR="002B7668">
              <w:rPr>
                <w:noProof/>
                <w:webHidden/>
              </w:rPr>
              <w:fldChar w:fldCharType="begin"/>
            </w:r>
            <w:r w:rsidR="002B7668">
              <w:rPr>
                <w:noProof/>
                <w:webHidden/>
              </w:rPr>
              <w:instrText xml:space="preserve"> PAGEREF _Toc37061039 \h </w:instrText>
            </w:r>
            <w:r w:rsidR="002B7668">
              <w:rPr>
                <w:noProof/>
                <w:webHidden/>
              </w:rPr>
            </w:r>
            <w:r w:rsidR="002B7668">
              <w:rPr>
                <w:noProof/>
                <w:webHidden/>
              </w:rPr>
              <w:fldChar w:fldCharType="separate"/>
            </w:r>
            <w:r w:rsidR="002B7668">
              <w:rPr>
                <w:noProof/>
                <w:webHidden/>
              </w:rPr>
              <w:t>96</w:t>
            </w:r>
            <w:r w:rsidR="002B7668">
              <w:rPr>
                <w:noProof/>
                <w:webHidden/>
              </w:rPr>
              <w:fldChar w:fldCharType="end"/>
            </w:r>
          </w:hyperlink>
        </w:p>
        <w:p w14:paraId="4562B695"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40" w:history="1">
            <w:r w:rsidR="002B7668" w:rsidRPr="005948C8">
              <w:rPr>
                <w:rStyle w:val="Hyperlink"/>
                <w:noProof/>
              </w:rPr>
              <w:t>Flows for native fish</w:t>
            </w:r>
            <w:r w:rsidR="002B7668">
              <w:rPr>
                <w:noProof/>
                <w:webHidden/>
              </w:rPr>
              <w:tab/>
            </w:r>
            <w:r w:rsidR="002B7668">
              <w:rPr>
                <w:noProof/>
                <w:webHidden/>
              </w:rPr>
              <w:fldChar w:fldCharType="begin"/>
            </w:r>
            <w:r w:rsidR="002B7668">
              <w:rPr>
                <w:noProof/>
                <w:webHidden/>
              </w:rPr>
              <w:instrText xml:space="preserve"> PAGEREF _Toc37061040 \h </w:instrText>
            </w:r>
            <w:r w:rsidR="002B7668">
              <w:rPr>
                <w:noProof/>
                <w:webHidden/>
              </w:rPr>
            </w:r>
            <w:r w:rsidR="002B7668">
              <w:rPr>
                <w:noProof/>
                <w:webHidden/>
              </w:rPr>
              <w:fldChar w:fldCharType="separate"/>
            </w:r>
            <w:r w:rsidR="002B7668">
              <w:rPr>
                <w:noProof/>
                <w:webHidden/>
              </w:rPr>
              <w:t>96</w:t>
            </w:r>
            <w:r w:rsidR="002B7668">
              <w:rPr>
                <w:noProof/>
                <w:webHidden/>
              </w:rPr>
              <w:fldChar w:fldCharType="end"/>
            </w:r>
          </w:hyperlink>
        </w:p>
        <w:p w14:paraId="7703485E"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41" w:history="1">
            <w:r w:rsidR="002B7668" w:rsidRPr="005948C8">
              <w:rPr>
                <w:rStyle w:val="Hyperlink"/>
                <w:noProof/>
              </w:rPr>
              <w:t>Recommendations for future management in the Barwon River</w:t>
            </w:r>
            <w:r w:rsidR="002B7668">
              <w:rPr>
                <w:noProof/>
                <w:webHidden/>
              </w:rPr>
              <w:tab/>
            </w:r>
            <w:r w:rsidR="002B7668">
              <w:rPr>
                <w:noProof/>
                <w:webHidden/>
              </w:rPr>
              <w:fldChar w:fldCharType="begin"/>
            </w:r>
            <w:r w:rsidR="002B7668">
              <w:rPr>
                <w:noProof/>
                <w:webHidden/>
              </w:rPr>
              <w:instrText xml:space="preserve"> PAGEREF _Toc37061041 \h </w:instrText>
            </w:r>
            <w:r w:rsidR="002B7668">
              <w:rPr>
                <w:noProof/>
                <w:webHidden/>
              </w:rPr>
            </w:r>
            <w:r w:rsidR="002B7668">
              <w:rPr>
                <w:noProof/>
                <w:webHidden/>
              </w:rPr>
              <w:fldChar w:fldCharType="separate"/>
            </w:r>
            <w:r w:rsidR="002B7668">
              <w:rPr>
                <w:noProof/>
                <w:webHidden/>
              </w:rPr>
              <w:t>103</w:t>
            </w:r>
            <w:r w:rsidR="002B7668">
              <w:rPr>
                <w:noProof/>
                <w:webHidden/>
              </w:rPr>
              <w:fldChar w:fldCharType="end"/>
            </w:r>
          </w:hyperlink>
        </w:p>
        <w:p w14:paraId="53FC40F9"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42" w:history="1">
            <w:r w:rsidR="002B7668" w:rsidRPr="005948C8">
              <w:rPr>
                <w:rStyle w:val="Hyperlink"/>
                <w:noProof/>
              </w:rPr>
              <w:t>Conclusion</w:t>
            </w:r>
            <w:r w:rsidR="002B7668">
              <w:rPr>
                <w:noProof/>
                <w:webHidden/>
              </w:rPr>
              <w:tab/>
            </w:r>
            <w:r w:rsidR="002B7668">
              <w:rPr>
                <w:noProof/>
                <w:webHidden/>
              </w:rPr>
              <w:fldChar w:fldCharType="begin"/>
            </w:r>
            <w:r w:rsidR="002B7668">
              <w:rPr>
                <w:noProof/>
                <w:webHidden/>
              </w:rPr>
              <w:instrText xml:space="preserve"> PAGEREF _Toc37061042 \h </w:instrText>
            </w:r>
            <w:r w:rsidR="002B7668">
              <w:rPr>
                <w:noProof/>
                <w:webHidden/>
              </w:rPr>
            </w:r>
            <w:r w:rsidR="002B7668">
              <w:rPr>
                <w:noProof/>
                <w:webHidden/>
              </w:rPr>
              <w:fldChar w:fldCharType="separate"/>
            </w:r>
            <w:r w:rsidR="002B7668">
              <w:rPr>
                <w:noProof/>
                <w:webHidden/>
              </w:rPr>
              <w:t>107</w:t>
            </w:r>
            <w:r w:rsidR="002B7668">
              <w:rPr>
                <w:noProof/>
                <w:webHidden/>
              </w:rPr>
              <w:fldChar w:fldCharType="end"/>
            </w:r>
          </w:hyperlink>
        </w:p>
        <w:p w14:paraId="0F556FFE"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43" w:history="1">
            <w:r w:rsidR="002B7668" w:rsidRPr="005948C8">
              <w:rPr>
                <w:rStyle w:val="Hyperlink"/>
                <w:noProof/>
              </w:rPr>
              <w:t>References</w:t>
            </w:r>
            <w:r w:rsidR="002B7668">
              <w:rPr>
                <w:noProof/>
                <w:webHidden/>
              </w:rPr>
              <w:tab/>
            </w:r>
            <w:r w:rsidR="002B7668">
              <w:rPr>
                <w:noProof/>
                <w:webHidden/>
              </w:rPr>
              <w:fldChar w:fldCharType="begin"/>
            </w:r>
            <w:r w:rsidR="002B7668">
              <w:rPr>
                <w:noProof/>
                <w:webHidden/>
              </w:rPr>
              <w:instrText xml:space="preserve"> PAGEREF _Toc37061043 \h </w:instrText>
            </w:r>
            <w:r w:rsidR="002B7668">
              <w:rPr>
                <w:noProof/>
                <w:webHidden/>
              </w:rPr>
            </w:r>
            <w:r w:rsidR="002B7668">
              <w:rPr>
                <w:noProof/>
                <w:webHidden/>
              </w:rPr>
              <w:fldChar w:fldCharType="separate"/>
            </w:r>
            <w:r w:rsidR="002B7668">
              <w:rPr>
                <w:noProof/>
                <w:webHidden/>
              </w:rPr>
              <w:t>108</w:t>
            </w:r>
            <w:r w:rsidR="002B7668">
              <w:rPr>
                <w:noProof/>
                <w:webHidden/>
              </w:rPr>
              <w:fldChar w:fldCharType="end"/>
            </w:r>
          </w:hyperlink>
        </w:p>
        <w:p w14:paraId="5BB62D73" w14:textId="77777777" w:rsidR="002B7668" w:rsidRDefault="00235D76" w:rsidP="002B7668">
          <w:pPr>
            <w:pStyle w:val="TOC1"/>
            <w:tabs>
              <w:tab w:val="right" w:pos="9402"/>
            </w:tabs>
            <w:rPr>
              <w:rFonts w:asciiTheme="minorHAnsi" w:eastAsiaTheme="minorEastAsia" w:hAnsiTheme="minorHAnsi" w:cstheme="minorBidi"/>
              <w:noProof/>
              <w:szCs w:val="22"/>
              <w:lang w:eastAsia="en-AU"/>
            </w:rPr>
          </w:pPr>
          <w:hyperlink w:anchor="_Toc37061044" w:history="1">
            <w:r w:rsidR="002B7668" w:rsidRPr="005948C8">
              <w:rPr>
                <w:rStyle w:val="Hyperlink"/>
                <w:noProof/>
              </w:rPr>
              <w:t>Appendix</w:t>
            </w:r>
            <w:r w:rsidR="002B7668">
              <w:rPr>
                <w:noProof/>
                <w:webHidden/>
              </w:rPr>
              <w:tab/>
            </w:r>
            <w:r w:rsidR="002B7668">
              <w:rPr>
                <w:noProof/>
                <w:webHidden/>
              </w:rPr>
              <w:fldChar w:fldCharType="begin"/>
            </w:r>
            <w:r w:rsidR="002B7668">
              <w:rPr>
                <w:noProof/>
                <w:webHidden/>
              </w:rPr>
              <w:instrText xml:space="preserve"> PAGEREF _Toc37061044 \h </w:instrText>
            </w:r>
            <w:r w:rsidR="002B7668">
              <w:rPr>
                <w:noProof/>
                <w:webHidden/>
              </w:rPr>
            </w:r>
            <w:r w:rsidR="002B7668">
              <w:rPr>
                <w:noProof/>
                <w:webHidden/>
              </w:rPr>
              <w:fldChar w:fldCharType="separate"/>
            </w:r>
            <w:r w:rsidR="002B7668">
              <w:rPr>
                <w:noProof/>
                <w:webHidden/>
              </w:rPr>
              <w:t>116</w:t>
            </w:r>
            <w:r w:rsidR="002B7668">
              <w:rPr>
                <w:noProof/>
                <w:webHidden/>
              </w:rPr>
              <w:fldChar w:fldCharType="end"/>
            </w:r>
          </w:hyperlink>
        </w:p>
        <w:p w14:paraId="76FA8E3C"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45" w:history="1">
            <w:r w:rsidR="002B7668" w:rsidRPr="005948C8">
              <w:rPr>
                <w:rStyle w:val="Hyperlink"/>
                <w:noProof/>
              </w:rPr>
              <w:t>Appendix A: Stream cross sections for the six gauges in the project area</w:t>
            </w:r>
            <w:r w:rsidR="002B7668">
              <w:rPr>
                <w:noProof/>
                <w:webHidden/>
              </w:rPr>
              <w:tab/>
            </w:r>
            <w:r w:rsidR="002B7668">
              <w:rPr>
                <w:noProof/>
                <w:webHidden/>
              </w:rPr>
              <w:fldChar w:fldCharType="begin"/>
            </w:r>
            <w:r w:rsidR="002B7668">
              <w:rPr>
                <w:noProof/>
                <w:webHidden/>
              </w:rPr>
              <w:instrText xml:space="preserve"> PAGEREF _Toc37061045 \h </w:instrText>
            </w:r>
            <w:r w:rsidR="002B7668">
              <w:rPr>
                <w:noProof/>
                <w:webHidden/>
              </w:rPr>
            </w:r>
            <w:r w:rsidR="002B7668">
              <w:rPr>
                <w:noProof/>
                <w:webHidden/>
              </w:rPr>
              <w:fldChar w:fldCharType="separate"/>
            </w:r>
            <w:r w:rsidR="002B7668">
              <w:rPr>
                <w:noProof/>
                <w:webHidden/>
              </w:rPr>
              <w:t>116</w:t>
            </w:r>
            <w:r w:rsidR="002B7668">
              <w:rPr>
                <w:noProof/>
                <w:webHidden/>
              </w:rPr>
              <w:fldChar w:fldCharType="end"/>
            </w:r>
          </w:hyperlink>
        </w:p>
        <w:p w14:paraId="052F7E80"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46" w:history="1">
            <w:r w:rsidR="002B7668" w:rsidRPr="005948C8">
              <w:rPr>
                <w:rStyle w:val="Hyperlink"/>
                <w:noProof/>
              </w:rPr>
              <w:t>Appendix B: Habitat feature inundation with the 2019 fish flow</w:t>
            </w:r>
            <w:r w:rsidR="002B7668">
              <w:rPr>
                <w:noProof/>
                <w:webHidden/>
              </w:rPr>
              <w:tab/>
            </w:r>
            <w:r w:rsidR="002B7668">
              <w:rPr>
                <w:noProof/>
                <w:webHidden/>
              </w:rPr>
              <w:fldChar w:fldCharType="begin"/>
            </w:r>
            <w:r w:rsidR="002B7668">
              <w:rPr>
                <w:noProof/>
                <w:webHidden/>
              </w:rPr>
              <w:instrText xml:space="preserve"> PAGEREF _Toc37061046 \h </w:instrText>
            </w:r>
            <w:r w:rsidR="002B7668">
              <w:rPr>
                <w:noProof/>
                <w:webHidden/>
              </w:rPr>
            </w:r>
            <w:r w:rsidR="002B7668">
              <w:rPr>
                <w:noProof/>
                <w:webHidden/>
              </w:rPr>
              <w:fldChar w:fldCharType="separate"/>
            </w:r>
            <w:r w:rsidR="002B7668">
              <w:rPr>
                <w:noProof/>
                <w:webHidden/>
              </w:rPr>
              <w:t>122</w:t>
            </w:r>
            <w:r w:rsidR="002B7668">
              <w:rPr>
                <w:noProof/>
                <w:webHidden/>
              </w:rPr>
              <w:fldChar w:fldCharType="end"/>
            </w:r>
          </w:hyperlink>
        </w:p>
        <w:p w14:paraId="0A149ACB" w14:textId="77777777" w:rsidR="002B7668" w:rsidRDefault="00235D76" w:rsidP="002B7668">
          <w:pPr>
            <w:pStyle w:val="TOC2"/>
            <w:tabs>
              <w:tab w:val="right" w:pos="9402"/>
            </w:tabs>
            <w:rPr>
              <w:rFonts w:asciiTheme="minorHAnsi" w:eastAsiaTheme="minorEastAsia" w:hAnsiTheme="minorHAnsi" w:cstheme="minorBidi"/>
              <w:noProof/>
              <w:szCs w:val="22"/>
              <w:lang w:eastAsia="en-AU"/>
            </w:rPr>
          </w:pPr>
          <w:hyperlink w:anchor="_Toc37061047" w:history="1">
            <w:r w:rsidR="002B7668" w:rsidRPr="005948C8">
              <w:rPr>
                <w:rStyle w:val="Hyperlink"/>
                <w:noProof/>
              </w:rPr>
              <w:t>Appendix C: Pumpsites</w:t>
            </w:r>
            <w:r w:rsidR="002B7668">
              <w:rPr>
                <w:noProof/>
                <w:webHidden/>
              </w:rPr>
              <w:tab/>
            </w:r>
            <w:r w:rsidR="002B7668">
              <w:rPr>
                <w:noProof/>
                <w:webHidden/>
              </w:rPr>
              <w:fldChar w:fldCharType="begin"/>
            </w:r>
            <w:r w:rsidR="002B7668">
              <w:rPr>
                <w:noProof/>
                <w:webHidden/>
              </w:rPr>
              <w:instrText xml:space="preserve"> PAGEREF _Toc37061047 \h </w:instrText>
            </w:r>
            <w:r w:rsidR="002B7668">
              <w:rPr>
                <w:noProof/>
                <w:webHidden/>
              </w:rPr>
            </w:r>
            <w:r w:rsidR="002B7668">
              <w:rPr>
                <w:noProof/>
                <w:webHidden/>
              </w:rPr>
              <w:fldChar w:fldCharType="separate"/>
            </w:r>
            <w:r w:rsidR="002B7668">
              <w:rPr>
                <w:noProof/>
                <w:webHidden/>
              </w:rPr>
              <w:t>128</w:t>
            </w:r>
            <w:r w:rsidR="002B7668">
              <w:rPr>
                <w:noProof/>
                <w:webHidden/>
              </w:rPr>
              <w:fldChar w:fldCharType="end"/>
            </w:r>
          </w:hyperlink>
        </w:p>
        <w:p w14:paraId="53830A41" w14:textId="77777777" w:rsidR="002B7668" w:rsidRDefault="002B7668" w:rsidP="002B7668">
          <w:pPr>
            <w:pStyle w:val="TOC2"/>
            <w:rPr>
              <w:bCs/>
              <w:noProof/>
            </w:rPr>
          </w:pPr>
          <w:r>
            <w:rPr>
              <w:b/>
              <w:bCs/>
              <w:noProof/>
            </w:rPr>
            <w:fldChar w:fldCharType="end"/>
          </w:r>
        </w:p>
      </w:sdtContent>
    </w:sdt>
    <w:p w14:paraId="77BD6003" w14:textId="77777777" w:rsidR="001A06B5" w:rsidRPr="00F42C8D" w:rsidRDefault="001A06B5" w:rsidP="00F42C8D">
      <w:pPr>
        <w:rPr>
          <w:szCs w:val="22"/>
        </w:rPr>
        <w:sectPr w:rsidR="001A06B5" w:rsidRPr="00F42C8D" w:rsidSect="00BA09F2">
          <w:headerReference w:type="even" r:id="rId25"/>
          <w:headerReference w:type="default" r:id="rId26"/>
          <w:headerReference w:type="first" r:id="rId27"/>
          <w:footerReference w:type="first" r:id="rId28"/>
          <w:pgSz w:w="11906" w:h="16838" w:code="9"/>
          <w:pgMar w:top="1247" w:right="1247" w:bottom="1361" w:left="1247" w:header="454" w:footer="680" w:gutter="0"/>
          <w:pgNumType w:fmt="lowerRoman" w:start="1"/>
          <w:cols w:space="340"/>
          <w:formProt w:val="0"/>
          <w:titlePg/>
          <w:docGrid w:linePitch="360"/>
        </w:sectPr>
      </w:pPr>
    </w:p>
    <w:bookmarkStart w:id="11" w:name="_Toc37061009" w:displacedByCustomXml="next"/>
    <w:sdt>
      <w:sdtPr>
        <w:rPr>
          <w:rFonts w:eastAsia="Times New Roman" w:cs="Times New Roman"/>
          <w:b w:val="0"/>
          <w:color w:val="auto"/>
          <w:sz w:val="22"/>
          <w:szCs w:val="20"/>
        </w:rPr>
        <w:id w:val="-1827972075"/>
        <w:docPartObj>
          <w:docPartGallery w:val="Table of Contents"/>
          <w:docPartUnique/>
        </w:docPartObj>
      </w:sdtPr>
      <w:sdtEndPr>
        <w:rPr>
          <w:bCs/>
          <w:noProof/>
        </w:rPr>
      </w:sdtEndPr>
      <w:sdtContent>
        <w:p w14:paraId="2584DDA0" w14:textId="77777777" w:rsidR="00BD60C4" w:rsidRDefault="00BD60C4" w:rsidP="00B74E9D">
          <w:pPr>
            <w:pStyle w:val="Heading1"/>
          </w:pPr>
          <w:r>
            <w:t>Contents</w:t>
          </w:r>
          <w:bookmarkEnd w:id="11"/>
        </w:p>
        <w:p w14:paraId="092EC5EE" w14:textId="2D1BE9EB" w:rsidR="00B329CF" w:rsidRDefault="00BD60C4">
          <w:pPr>
            <w:pStyle w:val="TOC1"/>
            <w:tabs>
              <w:tab w:val="right" w:pos="9402"/>
            </w:tabs>
            <w:rPr>
              <w:rFonts w:asciiTheme="minorHAnsi" w:eastAsiaTheme="minorEastAsia" w:hAnsiTheme="minorHAnsi" w:cstheme="minorBidi"/>
              <w:noProof/>
              <w:szCs w:val="22"/>
              <w:lang w:eastAsia="en-AU"/>
            </w:rPr>
          </w:pPr>
          <w:r>
            <w:fldChar w:fldCharType="begin"/>
          </w:r>
          <w:r>
            <w:instrText xml:space="preserve"> TOC \o "1-3" \h \z \u </w:instrText>
          </w:r>
          <w:r>
            <w:fldChar w:fldCharType="separate"/>
          </w:r>
          <w:hyperlink w:anchor="_Toc37061007" w:history="1">
            <w:r w:rsidR="00B329CF" w:rsidRPr="005948C8">
              <w:rPr>
                <w:rStyle w:val="Hyperlink"/>
                <w:noProof/>
              </w:rPr>
              <w:t>Executive Summary</w:t>
            </w:r>
            <w:r w:rsidR="00B329CF">
              <w:rPr>
                <w:noProof/>
                <w:webHidden/>
              </w:rPr>
              <w:tab/>
            </w:r>
            <w:r w:rsidR="00B329CF">
              <w:rPr>
                <w:noProof/>
                <w:webHidden/>
              </w:rPr>
              <w:fldChar w:fldCharType="begin"/>
            </w:r>
            <w:r w:rsidR="00B329CF">
              <w:rPr>
                <w:noProof/>
                <w:webHidden/>
              </w:rPr>
              <w:instrText xml:space="preserve"> PAGEREF _Toc37061007 \h </w:instrText>
            </w:r>
            <w:r w:rsidR="00B329CF">
              <w:rPr>
                <w:noProof/>
                <w:webHidden/>
              </w:rPr>
            </w:r>
            <w:r w:rsidR="00B329CF">
              <w:rPr>
                <w:noProof/>
                <w:webHidden/>
              </w:rPr>
              <w:fldChar w:fldCharType="separate"/>
            </w:r>
            <w:r w:rsidR="00C42C40">
              <w:rPr>
                <w:noProof/>
                <w:webHidden/>
              </w:rPr>
              <w:t>i</w:t>
            </w:r>
            <w:r w:rsidR="00B329CF">
              <w:rPr>
                <w:noProof/>
                <w:webHidden/>
              </w:rPr>
              <w:fldChar w:fldCharType="end"/>
            </w:r>
          </w:hyperlink>
        </w:p>
        <w:p w14:paraId="626BDED3" w14:textId="769EF9B9" w:rsidR="00B329CF" w:rsidRDefault="00235D76">
          <w:pPr>
            <w:pStyle w:val="TOC1"/>
            <w:tabs>
              <w:tab w:val="right" w:pos="9402"/>
            </w:tabs>
            <w:rPr>
              <w:rFonts w:asciiTheme="minorHAnsi" w:eastAsiaTheme="minorEastAsia" w:hAnsiTheme="minorHAnsi" w:cstheme="minorBidi"/>
              <w:noProof/>
              <w:szCs w:val="22"/>
              <w:lang w:eastAsia="en-AU"/>
            </w:rPr>
          </w:pPr>
          <w:hyperlink w:anchor="_Toc37061008" w:history="1">
            <w:r w:rsidR="00B329CF" w:rsidRPr="005948C8">
              <w:rPr>
                <w:rStyle w:val="Hyperlink"/>
                <w:noProof/>
              </w:rPr>
              <w:t>Recommendations for future management in the Barwon River</w:t>
            </w:r>
            <w:r w:rsidR="00B329CF">
              <w:rPr>
                <w:noProof/>
                <w:webHidden/>
              </w:rPr>
              <w:tab/>
            </w:r>
            <w:r w:rsidR="00B329CF">
              <w:rPr>
                <w:noProof/>
                <w:webHidden/>
              </w:rPr>
              <w:fldChar w:fldCharType="begin"/>
            </w:r>
            <w:r w:rsidR="00B329CF">
              <w:rPr>
                <w:noProof/>
                <w:webHidden/>
              </w:rPr>
              <w:instrText xml:space="preserve"> PAGEREF _Toc37061008 \h </w:instrText>
            </w:r>
            <w:r w:rsidR="00B329CF">
              <w:rPr>
                <w:noProof/>
                <w:webHidden/>
              </w:rPr>
            </w:r>
            <w:r w:rsidR="00B329CF">
              <w:rPr>
                <w:noProof/>
                <w:webHidden/>
              </w:rPr>
              <w:fldChar w:fldCharType="separate"/>
            </w:r>
            <w:r w:rsidR="00C42C40">
              <w:rPr>
                <w:noProof/>
                <w:webHidden/>
              </w:rPr>
              <w:t>vi</w:t>
            </w:r>
            <w:r w:rsidR="00B329CF">
              <w:rPr>
                <w:noProof/>
                <w:webHidden/>
              </w:rPr>
              <w:fldChar w:fldCharType="end"/>
            </w:r>
          </w:hyperlink>
        </w:p>
        <w:p w14:paraId="5F503AAA" w14:textId="4B57CBA7" w:rsidR="00B329CF" w:rsidRDefault="00235D76">
          <w:pPr>
            <w:pStyle w:val="TOC1"/>
            <w:tabs>
              <w:tab w:val="right" w:pos="9402"/>
            </w:tabs>
            <w:rPr>
              <w:rFonts w:asciiTheme="minorHAnsi" w:eastAsiaTheme="minorEastAsia" w:hAnsiTheme="minorHAnsi" w:cstheme="minorBidi"/>
              <w:noProof/>
              <w:szCs w:val="22"/>
              <w:lang w:eastAsia="en-AU"/>
            </w:rPr>
          </w:pPr>
          <w:hyperlink w:anchor="_Toc37061009" w:history="1">
            <w:r w:rsidR="00B329CF" w:rsidRPr="005948C8">
              <w:rPr>
                <w:rStyle w:val="Hyperlink"/>
                <w:noProof/>
              </w:rPr>
              <w:t>Contents</w:t>
            </w:r>
            <w:r w:rsidR="00B329CF">
              <w:rPr>
                <w:noProof/>
                <w:webHidden/>
              </w:rPr>
              <w:tab/>
            </w:r>
            <w:r w:rsidR="00B329CF">
              <w:rPr>
                <w:noProof/>
                <w:webHidden/>
              </w:rPr>
              <w:fldChar w:fldCharType="begin"/>
            </w:r>
            <w:r w:rsidR="00B329CF">
              <w:rPr>
                <w:noProof/>
                <w:webHidden/>
              </w:rPr>
              <w:instrText xml:space="preserve"> PAGEREF _Toc37061009 \h </w:instrText>
            </w:r>
            <w:r w:rsidR="00B329CF">
              <w:rPr>
                <w:noProof/>
                <w:webHidden/>
              </w:rPr>
            </w:r>
            <w:r w:rsidR="00B329CF">
              <w:rPr>
                <w:noProof/>
                <w:webHidden/>
              </w:rPr>
              <w:fldChar w:fldCharType="separate"/>
            </w:r>
            <w:r w:rsidR="00C42C40">
              <w:rPr>
                <w:noProof/>
                <w:webHidden/>
              </w:rPr>
              <w:t>ix</w:t>
            </w:r>
            <w:r w:rsidR="00B329CF">
              <w:rPr>
                <w:noProof/>
                <w:webHidden/>
              </w:rPr>
              <w:fldChar w:fldCharType="end"/>
            </w:r>
          </w:hyperlink>
        </w:p>
        <w:p w14:paraId="23E768D2" w14:textId="02B9C961" w:rsidR="00B329CF" w:rsidRDefault="00235D76">
          <w:pPr>
            <w:pStyle w:val="TOC1"/>
            <w:tabs>
              <w:tab w:val="right" w:pos="9402"/>
            </w:tabs>
            <w:rPr>
              <w:rFonts w:asciiTheme="minorHAnsi" w:eastAsiaTheme="minorEastAsia" w:hAnsiTheme="minorHAnsi" w:cstheme="minorBidi"/>
              <w:noProof/>
              <w:szCs w:val="22"/>
              <w:lang w:eastAsia="en-AU"/>
            </w:rPr>
          </w:pPr>
          <w:hyperlink w:anchor="_Toc37061010" w:history="1">
            <w:r w:rsidR="00B329CF" w:rsidRPr="005948C8">
              <w:rPr>
                <w:rStyle w:val="Hyperlink"/>
                <w:noProof/>
              </w:rPr>
              <w:t>List of Figures</w:t>
            </w:r>
            <w:r w:rsidR="00B329CF">
              <w:rPr>
                <w:noProof/>
                <w:webHidden/>
              </w:rPr>
              <w:tab/>
            </w:r>
            <w:r w:rsidR="00B329CF">
              <w:rPr>
                <w:noProof/>
                <w:webHidden/>
              </w:rPr>
              <w:fldChar w:fldCharType="begin"/>
            </w:r>
            <w:r w:rsidR="00B329CF">
              <w:rPr>
                <w:noProof/>
                <w:webHidden/>
              </w:rPr>
              <w:instrText xml:space="preserve"> PAGEREF _Toc37061010 \h </w:instrText>
            </w:r>
            <w:r w:rsidR="00B329CF">
              <w:rPr>
                <w:noProof/>
                <w:webHidden/>
              </w:rPr>
            </w:r>
            <w:r w:rsidR="00B329CF">
              <w:rPr>
                <w:noProof/>
                <w:webHidden/>
              </w:rPr>
              <w:fldChar w:fldCharType="separate"/>
            </w:r>
            <w:r w:rsidR="00C42C40">
              <w:rPr>
                <w:noProof/>
                <w:webHidden/>
              </w:rPr>
              <w:t>xi</w:t>
            </w:r>
            <w:r w:rsidR="00B329CF">
              <w:rPr>
                <w:noProof/>
                <w:webHidden/>
              </w:rPr>
              <w:fldChar w:fldCharType="end"/>
            </w:r>
          </w:hyperlink>
        </w:p>
        <w:p w14:paraId="7FAD0AB0" w14:textId="44164831" w:rsidR="00B329CF" w:rsidRDefault="00235D76">
          <w:pPr>
            <w:pStyle w:val="TOC1"/>
            <w:tabs>
              <w:tab w:val="right" w:pos="9402"/>
            </w:tabs>
            <w:rPr>
              <w:rFonts w:asciiTheme="minorHAnsi" w:eastAsiaTheme="minorEastAsia" w:hAnsiTheme="minorHAnsi" w:cstheme="minorBidi"/>
              <w:noProof/>
              <w:szCs w:val="22"/>
              <w:lang w:eastAsia="en-AU"/>
            </w:rPr>
          </w:pPr>
          <w:hyperlink w:anchor="_Toc37061011" w:history="1">
            <w:r w:rsidR="00B329CF" w:rsidRPr="005948C8">
              <w:rPr>
                <w:rStyle w:val="Hyperlink"/>
                <w:noProof/>
              </w:rPr>
              <w:t>List of Tables</w:t>
            </w:r>
            <w:r w:rsidR="00B329CF">
              <w:rPr>
                <w:noProof/>
                <w:webHidden/>
              </w:rPr>
              <w:tab/>
            </w:r>
            <w:r w:rsidR="00B329CF">
              <w:rPr>
                <w:noProof/>
                <w:webHidden/>
              </w:rPr>
              <w:fldChar w:fldCharType="begin"/>
            </w:r>
            <w:r w:rsidR="00B329CF">
              <w:rPr>
                <w:noProof/>
                <w:webHidden/>
              </w:rPr>
              <w:instrText xml:space="preserve"> PAGEREF _Toc37061011 \h </w:instrText>
            </w:r>
            <w:r w:rsidR="00B329CF">
              <w:rPr>
                <w:noProof/>
                <w:webHidden/>
              </w:rPr>
            </w:r>
            <w:r w:rsidR="00B329CF">
              <w:rPr>
                <w:noProof/>
                <w:webHidden/>
              </w:rPr>
              <w:fldChar w:fldCharType="separate"/>
            </w:r>
            <w:r w:rsidR="00C42C40">
              <w:rPr>
                <w:noProof/>
                <w:webHidden/>
              </w:rPr>
              <w:t>xiii</w:t>
            </w:r>
            <w:r w:rsidR="00B329CF">
              <w:rPr>
                <w:noProof/>
                <w:webHidden/>
              </w:rPr>
              <w:fldChar w:fldCharType="end"/>
            </w:r>
          </w:hyperlink>
        </w:p>
        <w:p w14:paraId="2C80104E" w14:textId="1305A7A1" w:rsidR="00B329CF" w:rsidRDefault="00235D76">
          <w:pPr>
            <w:pStyle w:val="TOC1"/>
            <w:tabs>
              <w:tab w:val="right" w:pos="9402"/>
            </w:tabs>
            <w:rPr>
              <w:rFonts w:asciiTheme="minorHAnsi" w:eastAsiaTheme="minorEastAsia" w:hAnsiTheme="minorHAnsi" w:cstheme="minorBidi"/>
              <w:noProof/>
              <w:szCs w:val="22"/>
              <w:lang w:eastAsia="en-AU"/>
            </w:rPr>
          </w:pPr>
          <w:hyperlink w:anchor="_Toc37061012" w:history="1">
            <w:r w:rsidR="00B329CF" w:rsidRPr="005948C8">
              <w:rPr>
                <w:rStyle w:val="Hyperlink"/>
                <w:noProof/>
                <w:lang w:val="en-GB"/>
              </w:rPr>
              <w:t>Introduction</w:t>
            </w:r>
            <w:r w:rsidR="00B329CF">
              <w:rPr>
                <w:noProof/>
                <w:webHidden/>
              </w:rPr>
              <w:tab/>
            </w:r>
            <w:r w:rsidR="00B329CF">
              <w:rPr>
                <w:noProof/>
                <w:webHidden/>
              </w:rPr>
              <w:fldChar w:fldCharType="begin"/>
            </w:r>
            <w:r w:rsidR="00B329CF">
              <w:rPr>
                <w:noProof/>
                <w:webHidden/>
              </w:rPr>
              <w:instrText xml:space="preserve"> PAGEREF _Toc37061012 \h </w:instrText>
            </w:r>
            <w:r w:rsidR="00B329CF">
              <w:rPr>
                <w:noProof/>
                <w:webHidden/>
              </w:rPr>
            </w:r>
            <w:r w:rsidR="00B329CF">
              <w:rPr>
                <w:noProof/>
                <w:webHidden/>
              </w:rPr>
              <w:fldChar w:fldCharType="separate"/>
            </w:r>
            <w:r w:rsidR="00C42C40">
              <w:rPr>
                <w:noProof/>
                <w:webHidden/>
              </w:rPr>
              <w:t>1</w:t>
            </w:r>
            <w:r w:rsidR="00B329CF">
              <w:rPr>
                <w:noProof/>
                <w:webHidden/>
              </w:rPr>
              <w:fldChar w:fldCharType="end"/>
            </w:r>
          </w:hyperlink>
        </w:p>
        <w:p w14:paraId="47FE384F" w14:textId="269C3901" w:rsidR="00B329CF" w:rsidRDefault="00235D76">
          <w:pPr>
            <w:pStyle w:val="TOC1"/>
            <w:tabs>
              <w:tab w:val="right" w:pos="9402"/>
            </w:tabs>
            <w:rPr>
              <w:rFonts w:asciiTheme="minorHAnsi" w:eastAsiaTheme="minorEastAsia" w:hAnsiTheme="minorHAnsi" w:cstheme="minorBidi"/>
              <w:noProof/>
              <w:szCs w:val="22"/>
              <w:lang w:eastAsia="en-AU"/>
            </w:rPr>
          </w:pPr>
          <w:hyperlink w:anchor="_Toc37061013" w:history="1">
            <w:r w:rsidR="00B329CF" w:rsidRPr="005948C8">
              <w:rPr>
                <w:rStyle w:val="Hyperlink"/>
                <w:noProof/>
              </w:rPr>
              <w:t>Project scope and objectives</w:t>
            </w:r>
            <w:r w:rsidR="00B329CF">
              <w:rPr>
                <w:noProof/>
                <w:webHidden/>
              </w:rPr>
              <w:tab/>
            </w:r>
            <w:r w:rsidR="00B329CF">
              <w:rPr>
                <w:noProof/>
                <w:webHidden/>
              </w:rPr>
              <w:fldChar w:fldCharType="begin"/>
            </w:r>
            <w:r w:rsidR="00B329CF">
              <w:rPr>
                <w:noProof/>
                <w:webHidden/>
              </w:rPr>
              <w:instrText xml:space="preserve"> PAGEREF _Toc37061013 \h </w:instrText>
            </w:r>
            <w:r w:rsidR="00B329CF">
              <w:rPr>
                <w:noProof/>
                <w:webHidden/>
              </w:rPr>
            </w:r>
            <w:r w:rsidR="00B329CF">
              <w:rPr>
                <w:noProof/>
                <w:webHidden/>
              </w:rPr>
              <w:fldChar w:fldCharType="separate"/>
            </w:r>
            <w:r w:rsidR="00C42C40">
              <w:rPr>
                <w:noProof/>
                <w:webHidden/>
              </w:rPr>
              <w:t>1</w:t>
            </w:r>
            <w:r w:rsidR="00B329CF">
              <w:rPr>
                <w:noProof/>
                <w:webHidden/>
              </w:rPr>
              <w:fldChar w:fldCharType="end"/>
            </w:r>
          </w:hyperlink>
        </w:p>
        <w:p w14:paraId="7EC2FC79" w14:textId="072D045D" w:rsidR="00B329CF" w:rsidRDefault="00235D76">
          <w:pPr>
            <w:pStyle w:val="TOC2"/>
            <w:tabs>
              <w:tab w:val="right" w:pos="9402"/>
            </w:tabs>
            <w:rPr>
              <w:rFonts w:asciiTheme="minorHAnsi" w:eastAsiaTheme="minorEastAsia" w:hAnsiTheme="minorHAnsi" w:cstheme="minorBidi"/>
              <w:noProof/>
              <w:szCs w:val="22"/>
              <w:lang w:eastAsia="en-AU"/>
            </w:rPr>
          </w:pPr>
          <w:hyperlink w:anchor="_Toc37061014" w:history="1">
            <w:r w:rsidR="00B329CF" w:rsidRPr="005948C8">
              <w:rPr>
                <w:rStyle w:val="Hyperlink"/>
                <w:noProof/>
              </w:rPr>
              <w:t>Project objectives</w:t>
            </w:r>
            <w:r w:rsidR="00B329CF">
              <w:rPr>
                <w:noProof/>
                <w:webHidden/>
              </w:rPr>
              <w:tab/>
            </w:r>
            <w:r w:rsidR="00B329CF">
              <w:rPr>
                <w:noProof/>
                <w:webHidden/>
              </w:rPr>
              <w:fldChar w:fldCharType="begin"/>
            </w:r>
            <w:r w:rsidR="00B329CF">
              <w:rPr>
                <w:noProof/>
                <w:webHidden/>
              </w:rPr>
              <w:instrText xml:space="preserve"> PAGEREF _Toc37061014 \h </w:instrText>
            </w:r>
            <w:r w:rsidR="00B329CF">
              <w:rPr>
                <w:noProof/>
                <w:webHidden/>
              </w:rPr>
            </w:r>
            <w:r w:rsidR="00B329CF">
              <w:rPr>
                <w:noProof/>
                <w:webHidden/>
              </w:rPr>
              <w:fldChar w:fldCharType="separate"/>
            </w:r>
            <w:r w:rsidR="00C42C40">
              <w:rPr>
                <w:noProof/>
                <w:webHidden/>
              </w:rPr>
              <w:t>1</w:t>
            </w:r>
            <w:r w:rsidR="00B329CF">
              <w:rPr>
                <w:noProof/>
                <w:webHidden/>
              </w:rPr>
              <w:fldChar w:fldCharType="end"/>
            </w:r>
          </w:hyperlink>
        </w:p>
        <w:p w14:paraId="195C9CA1" w14:textId="437E68C9" w:rsidR="00B329CF" w:rsidRDefault="00235D76">
          <w:pPr>
            <w:pStyle w:val="TOC2"/>
            <w:tabs>
              <w:tab w:val="right" w:pos="9402"/>
            </w:tabs>
            <w:rPr>
              <w:rFonts w:asciiTheme="minorHAnsi" w:eastAsiaTheme="minorEastAsia" w:hAnsiTheme="minorHAnsi" w:cstheme="minorBidi"/>
              <w:noProof/>
              <w:szCs w:val="22"/>
              <w:lang w:eastAsia="en-AU"/>
            </w:rPr>
          </w:pPr>
          <w:hyperlink w:anchor="_Toc37061015" w:history="1">
            <w:r w:rsidR="00B329CF" w:rsidRPr="005948C8">
              <w:rPr>
                <w:rStyle w:val="Hyperlink"/>
                <w:noProof/>
              </w:rPr>
              <w:t>Study area</w:t>
            </w:r>
            <w:r w:rsidR="00B329CF">
              <w:rPr>
                <w:noProof/>
                <w:webHidden/>
              </w:rPr>
              <w:tab/>
            </w:r>
            <w:r w:rsidR="00B329CF">
              <w:rPr>
                <w:noProof/>
                <w:webHidden/>
              </w:rPr>
              <w:fldChar w:fldCharType="begin"/>
            </w:r>
            <w:r w:rsidR="00B329CF">
              <w:rPr>
                <w:noProof/>
                <w:webHidden/>
              </w:rPr>
              <w:instrText xml:space="preserve"> PAGEREF _Toc37061015 \h </w:instrText>
            </w:r>
            <w:r w:rsidR="00B329CF">
              <w:rPr>
                <w:noProof/>
                <w:webHidden/>
              </w:rPr>
            </w:r>
            <w:r w:rsidR="00B329CF">
              <w:rPr>
                <w:noProof/>
                <w:webHidden/>
              </w:rPr>
              <w:fldChar w:fldCharType="separate"/>
            </w:r>
            <w:r w:rsidR="00C42C40">
              <w:rPr>
                <w:noProof/>
                <w:webHidden/>
              </w:rPr>
              <w:t>1</w:t>
            </w:r>
            <w:r w:rsidR="00B329CF">
              <w:rPr>
                <w:noProof/>
                <w:webHidden/>
              </w:rPr>
              <w:fldChar w:fldCharType="end"/>
            </w:r>
          </w:hyperlink>
        </w:p>
        <w:p w14:paraId="10F18AE8" w14:textId="449E7E37" w:rsidR="00B329CF" w:rsidRDefault="00235D76">
          <w:pPr>
            <w:pStyle w:val="TOC2"/>
            <w:tabs>
              <w:tab w:val="right" w:pos="9402"/>
            </w:tabs>
            <w:rPr>
              <w:rFonts w:asciiTheme="minorHAnsi" w:eastAsiaTheme="minorEastAsia" w:hAnsiTheme="minorHAnsi" w:cstheme="minorBidi"/>
              <w:noProof/>
              <w:szCs w:val="22"/>
              <w:lang w:eastAsia="en-AU"/>
            </w:rPr>
          </w:pPr>
          <w:hyperlink w:anchor="_Toc37061016" w:history="1">
            <w:r w:rsidR="00B329CF" w:rsidRPr="005948C8">
              <w:rPr>
                <w:rStyle w:val="Hyperlink"/>
                <w:noProof/>
              </w:rPr>
              <w:t>Hydrology</w:t>
            </w:r>
            <w:r w:rsidR="00B329CF">
              <w:rPr>
                <w:noProof/>
                <w:webHidden/>
              </w:rPr>
              <w:tab/>
            </w:r>
            <w:r w:rsidR="00B329CF">
              <w:rPr>
                <w:noProof/>
                <w:webHidden/>
              </w:rPr>
              <w:fldChar w:fldCharType="begin"/>
            </w:r>
            <w:r w:rsidR="00B329CF">
              <w:rPr>
                <w:noProof/>
                <w:webHidden/>
              </w:rPr>
              <w:instrText xml:space="preserve"> PAGEREF _Toc37061016 \h </w:instrText>
            </w:r>
            <w:r w:rsidR="00B329CF">
              <w:rPr>
                <w:noProof/>
                <w:webHidden/>
              </w:rPr>
            </w:r>
            <w:r w:rsidR="00B329CF">
              <w:rPr>
                <w:noProof/>
                <w:webHidden/>
              </w:rPr>
              <w:fldChar w:fldCharType="separate"/>
            </w:r>
            <w:r w:rsidR="00C42C40">
              <w:rPr>
                <w:noProof/>
                <w:webHidden/>
              </w:rPr>
              <w:t>1</w:t>
            </w:r>
            <w:r w:rsidR="00B329CF">
              <w:rPr>
                <w:noProof/>
                <w:webHidden/>
              </w:rPr>
              <w:fldChar w:fldCharType="end"/>
            </w:r>
          </w:hyperlink>
        </w:p>
        <w:p w14:paraId="1D6AA586" w14:textId="760A71BD" w:rsidR="00B329CF" w:rsidRDefault="00235D76">
          <w:pPr>
            <w:pStyle w:val="TOC3"/>
            <w:tabs>
              <w:tab w:val="right" w:pos="9402"/>
            </w:tabs>
            <w:rPr>
              <w:rFonts w:asciiTheme="minorHAnsi" w:eastAsiaTheme="minorEastAsia" w:hAnsiTheme="minorHAnsi" w:cstheme="minorBidi"/>
              <w:noProof/>
              <w:szCs w:val="22"/>
              <w:lang w:eastAsia="en-AU"/>
            </w:rPr>
          </w:pPr>
          <w:hyperlink w:anchor="_Toc37061017" w:history="1">
            <w:r w:rsidR="00B329CF" w:rsidRPr="005948C8">
              <w:rPr>
                <w:rStyle w:val="Hyperlink"/>
                <w:noProof/>
              </w:rPr>
              <w:t>Water infrastructure</w:t>
            </w:r>
            <w:r w:rsidR="00B329CF">
              <w:rPr>
                <w:noProof/>
                <w:webHidden/>
              </w:rPr>
              <w:tab/>
            </w:r>
            <w:r w:rsidR="00B329CF">
              <w:rPr>
                <w:noProof/>
                <w:webHidden/>
              </w:rPr>
              <w:fldChar w:fldCharType="begin"/>
            </w:r>
            <w:r w:rsidR="00B329CF">
              <w:rPr>
                <w:noProof/>
                <w:webHidden/>
              </w:rPr>
              <w:instrText xml:space="preserve"> PAGEREF _Toc37061017 \h </w:instrText>
            </w:r>
            <w:r w:rsidR="00B329CF">
              <w:rPr>
                <w:noProof/>
                <w:webHidden/>
              </w:rPr>
            </w:r>
            <w:r w:rsidR="00B329CF">
              <w:rPr>
                <w:noProof/>
                <w:webHidden/>
              </w:rPr>
              <w:fldChar w:fldCharType="separate"/>
            </w:r>
            <w:r w:rsidR="00C42C40">
              <w:rPr>
                <w:noProof/>
                <w:webHidden/>
              </w:rPr>
              <w:t>4</w:t>
            </w:r>
            <w:r w:rsidR="00B329CF">
              <w:rPr>
                <w:noProof/>
                <w:webHidden/>
              </w:rPr>
              <w:fldChar w:fldCharType="end"/>
            </w:r>
          </w:hyperlink>
        </w:p>
        <w:p w14:paraId="1F5CC4D9" w14:textId="4B6D1085" w:rsidR="00B329CF" w:rsidRDefault="00235D76">
          <w:pPr>
            <w:pStyle w:val="TOC2"/>
            <w:tabs>
              <w:tab w:val="right" w:pos="9402"/>
            </w:tabs>
            <w:rPr>
              <w:rFonts w:asciiTheme="minorHAnsi" w:eastAsiaTheme="minorEastAsia" w:hAnsiTheme="minorHAnsi" w:cstheme="minorBidi"/>
              <w:noProof/>
              <w:szCs w:val="22"/>
              <w:lang w:eastAsia="en-AU"/>
            </w:rPr>
          </w:pPr>
          <w:hyperlink w:anchor="_Toc37061018" w:history="1">
            <w:r w:rsidR="00B329CF" w:rsidRPr="005948C8">
              <w:rPr>
                <w:rStyle w:val="Hyperlink"/>
                <w:noProof/>
              </w:rPr>
              <w:t>Fish species in the Barwon River</w:t>
            </w:r>
            <w:r w:rsidR="00B329CF">
              <w:rPr>
                <w:noProof/>
                <w:webHidden/>
              </w:rPr>
              <w:tab/>
            </w:r>
            <w:r w:rsidR="00B329CF">
              <w:rPr>
                <w:noProof/>
                <w:webHidden/>
              </w:rPr>
              <w:fldChar w:fldCharType="begin"/>
            </w:r>
            <w:r w:rsidR="00B329CF">
              <w:rPr>
                <w:noProof/>
                <w:webHidden/>
              </w:rPr>
              <w:instrText xml:space="preserve"> PAGEREF _Toc37061018 \h </w:instrText>
            </w:r>
            <w:r w:rsidR="00B329CF">
              <w:rPr>
                <w:noProof/>
                <w:webHidden/>
              </w:rPr>
            </w:r>
            <w:r w:rsidR="00B329CF">
              <w:rPr>
                <w:noProof/>
                <w:webHidden/>
              </w:rPr>
              <w:fldChar w:fldCharType="separate"/>
            </w:r>
            <w:r w:rsidR="00C42C40">
              <w:rPr>
                <w:noProof/>
                <w:webHidden/>
              </w:rPr>
              <w:t>6</w:t>
            </w:r>
            <w:r w:rsidR="00B329CF">
              <w:rPr>
                <w:noProof/>
                <w:webHidden/>
              </w:rPr>
              <w:fldChar w:fldCharType="end"/>
            </w:r>
          </w:hyperlink>
        </w:p>
        <w:p w14:paraId="44F87107" w14:textId="7F2BBE93" w:rsidR="00B329CF" w:rsidRDefault="00235D76">
          <w:pPr>
            <w:pStyle w:val="TOC2"/>
            <w:tabs>
              <w:tab w:val="right" w:pos="9402"/>
            </w:tabs>
            <w:rPr>
              <w:rFonts w:asciiTheme="minorHAnsi" w:eastAsiaTheme="minorEastAsia" w:hAnsiTheme="minorHAnsi" w:cstheme="minorBidi"/>
              <w:noProof/>
              <w:szCs w:val="22"/>
              <w:lang w:eastAsia="en-AU"/>
            </w:rPr>
          </w:pPr>
          <w:hyperlink w:anchor="_Toc37061019" w:history="1">
            <w:r w:rsidR="00B329CF" w:rsidRPr="005948C8">
              <w:rPr>
                <w:rStyle w:val="Hyperlink"/>
                <w:noProof/>
              </w:rPr>
              <w:t>Fish functional groups in the Barwon River</w:t>
            </w:r>
            <w:r w:rsidR="00B329CF">
              <w:rPr>
                <w:noProof/>
                <w:webHidden/>
              </w:rPr>
              <w:tab/>
            </w:r>
            <w:r w:rsidR="00B329CF">
              <w:rPr>
                <w:noProof/>
                <w:webHidden/>
              </w:rPr>
              <w:fldChar w:fldCharType="begin"/>
            </w:r>
            <w:r w:rsidR="00B329CF">
              <w:rPr>
                <w:noProof/>
                <w:webHidden/>
              </w:rPr>
              <w:instrText xml:space="preserve"> PAGEREF _Toc37061019 \h </w:instrText>
            </w:r>
            <w:r w:rsidR="00B329CF">
              <w:rPr>
                <w:noProof/>
                <w:webHidden/>
              </w:rPr>
            </w:r>
            <w:r w:rsidR="00B329CF">
              <w:rPr>
                <w:noProof/>
                <w:webHidden/>
              </w:rPr>
              <w:fldChar w:fldCharType="separate"/>
            </w:r>
            <w:r w:rsidR="00C42C40">
              <w:rPr>
                <w:noProof/>
                <w:webHidden/>
              </w:rPr>
              <w:t>10</w:t>
            </w:r>
            <w:r w:rsidR="00B329CF">
              <w:rPr>
                <w:noProof/>
                <w:webHidden/>
              </w:rPr>
              <w:fldChar w:fldCharType="end"/>
            </w:r>
          </w:hyperlink>
        </w:p>
        <w:p w14:paraId="0A14FC3A" w14:textId="0E10414E" w:rsidR="00B329CF" w:rsidRDefault="00235D76">
          <w:pPr>
            <w:pStyle w:val="TOC1"/>
            <w:tabs>
              <w:tab w:val="right" w:pos="9402"/>
            </w:tabs>
            <w:rPr>
              <w:rFonts w:asciiTheme="minorHAnsi" w:eastAsiaTheme="minorEastAsia" w:hAnsiTheme="minorHAnsi" w:cstheme="minorBidi"/>
              <w:noProof/>
              <w:szCs w:val="22"/>
              <w:lang w:eastAsia="en-AU"/>
            </w:rPr>
          </w:pPr>
          <w:hyperlink w:anchor="_Toc37061020" w:history="1">
            <w:r w:rsidR="00B329CF" w:rsidRPr="005948C8">
              <w:rPr>
                <w:rStyle w:val="Hyperlink"/>
                <w:noProof/>
              </w:rPr>
              <w:t>Methodology</w:t>
            </w:r>
            <w:r w:rsidR="00B329CF">
              <w:rPr>
                <w:noProof/>
                <w:webHidden/>
              </w:rPr>
              <w:tab/>
            </w:r>
            <w:r w:rsidR="00B329CF">
              <w:rPr>
                <w:noProof/>
                <w:webHidden/>
              </w:rPr>
              <w:fldChar w:fldCharType="begin"/>
            </w:r>
            <w:r w:rsidR="00B329CF">
              <w:rPr>
                <w:noProof/>
                <w:webHidden/>
              </w:rPr>
              <w:instrText xml:space="preserve"> PAGEREF _Toc37061020 \h </w:instrText>
            </w:r>
            <w:r w:rsidR="00B329CF">
              <w:rPr>
                <w:noProof/>
                <w:webHidden/>
              </w:rPr>
            </w:r>
            <w:r w:rsidR="00B329CF">
              <w:rPr>
                <w:noProof/>
                <w:webHidden/>
              </w:rPr>
              <w:fldChar w:fldCharType="separate"/>
            </w:r>
            <w:r w:rsidR="00C42C40">
              <w:rPr>
                <w:noProof/>
                <w:webHidden/>
              </w:rPr>
              <w:t>14</w:t>
            </w:r>
            <w:r w:rsidR="00B329CF">
              <w:rPr>
                <w:noProof/>
                <w:webHidden/>
              </w:rPr>
              <w:fldChar w:fldCharType="end"/>
            </w:r>
          </w:hyperlink>
        </w:p>
        <w:p w14:paraId="621CF903" w14:textId="1E6DFB39" w:rsidR="00B329CF" w:rsidRDefault="00235D76">
          <w:pPr>
            <w:pStyle w:val="TOC2"/>
            <w:tabs>
              <w:tab w:val="right" w:pos="9402"/>
            </w:tabs>
            <w:rPr>
              <w:rFonts w:asciiTheme="minorHAnsi" w:eastAsiaTheme="minorEastAsia" w:hAnsiTheme="minorHAnsi" w:cstheme="minorBidi"/>
              <w:noProof/>
              <w:szCs w:val="22"/>
              <w:lang w:eastAsia="en-AU"/>
            </w:rPr>
          </w:pPr>
          <w:hyperlink w:anchor="_Toc37061021" w:history="1">
            <w:r w:rsidR="00B329CF" w:rsidRPr="005948C8">
              <w:rPr>
                <w:rStyle w:val="Hyperlink"/>
                <w:noProof/>
              </w:rPr>
              <w:t>Habitat mapping</w:t>
            </w:r>
            <w:r w:rsidR="00B329CF">
              <w:rPr>
                <w:noProof/>
                <w:webHidden/>
              </w:rPr>
              <w:tab/>
            </w:r>
            <w:r w:rsidR="00B329CF">
              <w:rPr>
                <w:noProof/>
                <w:webHidden/>
              </w:rPr>
              <w:fldChar w:fldCharType="begin"/>
            </w:r>
            <w:r w:rsidR="00B329CF">
              <w:rPr>
                <w:noProof/>
                <w:webHidden/>
              </w:rPr>
              <w:instrText xml:space="preserve"> PAGEREF _Toc37061021 \h </w:instrText>
            </w:r>
            <w:r w:rsidR="00B329CF">
              <w:rPr>
                <w:noProof/>
                <w:webHidden/>
              </w:rPr>
            </w:r>
            <w:r w:rsidR="00B329CF">
              <w:rPr>
                <w:noProof/>
                <w:webHidden/>
              </w:rPr>
              <w:fldChar w:fldCharType="separate"/>
            </w:r>
            <w:r w:rsidR="00C42C40">
              <w:rPr>
                <w:noProof/>
                <w:webHidden/>
              </w:rPr>
              <w:t>14</w:t>
            </w:r>
            <w:r w:rsidR="00B329CF">
              <w:rPr>
                <w:noProof/>
                <w:webHidden/>
              </w:rPr>
              <w:fldChar w:fldCharType="end"/>
            </w:r>
          </w:hyperlink>
        </w:p>
        <w:p w14:paraId="0C89CDEC" w14:textId="78E424FD" w:rsidR="00B329CF" w:rsidRDefault="00235D76">
          <w:pPr>
            <w:pStyle w:val="TOC3"/>
            <w:tabs>
              <w:tab w:val="right" w:pos="9402"/>
            </w:tabs>
            <w:rPr>
              <w:rFonts w:asciiTheme="minorHAnsi" w:eastAsiaTheme="minorEastAsia" w:hAnsiTheme="minorHAnsi" w:cstheme="minorBidi"/>
              <w:noProof/>
              <w:szCs w:val="22"/>
              <w:lang w:eastAsia="en-AU"/>
            </w:rPr>
          </w:pPr>
          <w:hyperlink w:anchor="_Toc37061022" w:history="1">
            <w:r w:rsidR="00B329CF" w:rsidRPr="005948C8">
              <w:rPr>
                <w:rStyle w:val="Hyperlink"/>
                <w:noProof/>
              </w:rPr>
              <w:t>Refugia</w:t>
            </w:r>
            <w:r w:rsidR="00B329CF">
              <w:rPr>
                <w:noProof/>
                <w:webHidden/>
              </w:rPr>
              <w:tab/>
            </w:r>
            <w:r w:rsidR="00B329CF">
              <w:rPr>
                <w:noProof/>
                <w:webHidden/>
              </w:rPr>
              <w:fldChar w:fldCharType="begin"/>
            </w:r>
            <w:r w:rsidR="00B329CF">
              <w:rPr>
                <w:noProof/>
                <w:webHidden/>
              </w:rPr>
              <w:instrText xml:space="preserve"> PAGEREF _Toc37061022 \h </w:instrText>
            </w:r>
            <w:r w:rsidR="00B329CF">
              <w:rPr>
                <w:noProof/>
                <w:webHidden/>
              </w:rPr>
            </w:r>
            <w:r w:rsidR="00B329CF">
              <w:rPr>
                <w:noProof/>
                <w:webHidden/>
              </w:rPr>
              <w:fldChar w:fldCharType="separate"/>
            </w:r>
            <w:r w:rsidR="00C42C40">
              <w:rPr>
                <w:noProof/>
                <w:webHidden/>
              </w:rPr>
              <w:t>16</w:t>
            </w:r>
            <w:r w:rsidR="00B329CF">
              <w:rPr>
                <w:noProof/>
                <w:webHidden/>
              </w:rPr>
              <w:fldChar w:fldCharType="end"/>
            </w:r>
          </w:hyperlink>
        </w:p>
        <w:p w14:paraId="1DAD8471" w14:textId="3E1511E8" w:rsidR="00B329CF" w:rsidRDefault="00235D76">
          <w:pPr>
            <w:pStyle w:val="TOC2"/>
            <w:tabs>
              <w:tab w:val="right" w:pos="9402"/>
            </w:tabs>
            <w:rPr>
              <w:rFonts w:asciiTheme="minorHAnsi" w:eastAsiaTheme="minorEastAsia" w:hAnsiTheme="minorHAnsi" w:cstheme="minorBidi"/>
              <w:noProof/>
              <w:szCs w:val="22"/>
              <w:lang w:eastAsia="en-AU"/>
            </w:rPr>
          </w:pPr>
          <w:hyperlink w:anchor="_Toc37061023" w:history="1">
            <w:r w:rsidR="00B329CF" w:rsidRPr="005948C8">
              <w:rPr>
                <w:rStyle w:val="Hyperlink"/>
                <w:noProof/>
              </w:rPr>
              <w:t>Management Reaches</w:t>
            </w:r>
            <w:r w:rsidR="00B329CF">
              <w:rPr>
                <w:noProof/>
                <w:webHidden/>
              </w:rPr>
              <w:tab/>
            </w:r>
            <w:r w:rsidR="00B329CF">
              <w:rPr>
                <w:noProof/>
                <w:webHidden/>
              </w:rPr>
              <w:fldChar w:fldCharType="begin"/>
            </w:r>
            <w:r w:rsidR="00B329CF">
              <w:rPr>
                <w:noProof/>
                <w:webHidden/>
              </w:rPr>
              <w:instrText xml:space="preserve"> PAGEREF _Toc37061023 \h </w:instrText>
            </w:r>
            <w:r w:rsidR="00B329CF">
              <w:rPr>
                <w:noProof/>
                <w:webHidden/>
              </w:rPr>
            </w:r>
            <w:r w:rsidR="00B329CF">
              <w:rPr>
                <w:noProof/>
                <w:webHidden/>
              </w:rPr>
              <w:fldChar w:fldCharType="separate"/>
            </w:r>
            <w:r w:rsidR="00C42C40">
              <w:rPr>
                <w:noProof/>
                <w:webHidden/>
              </w:rPr>
              <w:t>16</w:t>
            </w:r>
            <w:r w:rsidR="00B329CF">
              <w:rPr>
                <w:noProof/>
                <w:webHidden/>
              </w:rPr>
              <w:fldChar w:fldCharType="end"/>
            </w:r>
          </w:hyperlink>
        </w:p>
        <w:p w14:paraId="24BEB540" w14:textId="087BCF57" w:rsidR="00B329CF" w:rsidRDefault="00235D76">
          <w:pPr>
            <w:pStyle w:val="TOC3"/>
            <w:tabs>
              <w:tab w:val="right" w:pos="9402"/>
            </w:tabs>
            <w:rPr>
              <w:rFonts w:asciiTheme="minorHAnsi" w:eastAsiaTheme="minorEastAsia" w:hAnsiTheme="minorHAnsi" w:cstheme="minorBidi"/>
              <w:noProof/>
              <w:szCs w:val="22"/>
              <w:lang w:eastAsia="en-AU"/>
            </w:rPr>
          </w:pPr>
          <w:hyperlink w:anchor="_Toc37061024" w:history="1">
            <w:r w:rsidR="00B329CF" w:rsidRPr="005948C8">
              <w:rPr>
                <w:rStyle w:val="Hyperlink"/>
                <w:noProof/>
              </w:rPr>
              <w:t>Flow relationships</w:t>
            </w:r>
            <w:r w:rsidR="00B329CF">
              <w:rPr>
                <w:noProof/>
                <w:webHidden/>
              </w:rPr>
              <w:tab/>
            </w:r>
            <w:r w:rsidR="00B329CF">
              <w:rPr>
                <w:noProof/>
                <w:webHidden/>
              </w:rPr>
              <w:fldChar w:fldCharType="begin"/>
            </w:r>
            <w:r w:rsidR="00B329CF">
              <w:rPr>
                <w:noProof/>
                <w:webHidden/>
              </w:rPr>
              <w:instrText xml:space="preserve"> PAGEREF _Toc37061024 \h </w:instrText>
            </w:r>
            <w:r w:rsidR="00B329CF">
              <w:rPr>
                <w:noProof/>
                <w:webHidden/>
              </w:rPr>
            </w:r>
            <w:r w:rsidR="00B329CF">
              <w:rPr>
                <w:noProof/>
                <w:webHidden/>
              </w:rPr>
              <w:fldChar w:fldCharType="separate"/>
            </w:r>
            <w:r w:rsidR="00C42C40">
              <w:rPr>
                <w:noProof/>
                <w:webHidden/>
              </w:rPr>
              <w:t>19</w:t>
            </w:r>
            <w:r w:rsidR="00B329CF">
              <w:rPr>
                <w:noProof/>
                <w:webHidden/>
              </w:rPr>
              <w:fldChar w:fldCharType="end"/>
            </w:r>
          </w:hyperlink>
        </w:p>
        <w:p w14:paraId="433C15B1" w14:textId="4A6E658C" w:rsidR="00B329CF" w:rsidRDefault="00235D76">
          <w:pPr>
            <w:pStyle w:val="TOC1"/>
            <w:tabs>
              <w:tab w:val="right" w:pos="9402"/>
            </w:tabs>
            <w:rPr>
              <w:rFonts w:asciiTheme="minorHAnsi" w:eastAsiaTheme="minorEastAsia" w:hAnsiTheme="minorHAnsi" w:cstheme="minorBidi"/>
              <w:noProof/>
              <w:szCs w:val="22"/>
              <w:lang w:eastAsia="en-AU"/>
            </w:rPr>
          </w:pPr>
          <w:hyperlink w:anchor="_Toc37061025" w:history="1">
            <w:r w:rsidR="00B329CF" w:rsidRPr="005948C8">
              <w:rPr>
                <w:rStyle w:val="Hyperlink"/>
                <w:noProof/>
              </w:rPr>
              <w:t>Habitat mapping results</w:t>
            </w:r>
            <w:r w:rsidR="00B329CF">
              <w:rPr>
                <w:noProof/>
                <w:webHidden/>
              </w:rPr>
              <w:tab/>
            </w:r>
            <w:r w:rsidR="00B329CF">
              <w:rPr>
                <w:noProof/>
                <w:webHidden/>
              </w:rPr>
              <w:fldChar w:fldCharType="begin"/>
            </w:r>
            <w:r w:rsidR="00B329CF">
              <w:rPr>
                <w:noProof/>
                <w:webHidden/>
              </w:rPr>
              <w:instrText xml:space="preserve"> PAGEREF _Toc37061025 \h </w:instrText>
            </w:r>
            <w:r w:rsidR="00B329CF">
              <w:rPr>
                <w:noProof/>
                <w:webHidden/>
              </w:rPr>
            </w:r>
            <w:r w:rsidR="00B329CF">
              <w:rPr>
                <w:noProof/>
                <w:webHidden/>
              </w:rPr>
              <w:fldChar w:fldCharType="separate"/>
            </w:r>
            <w:r w:rsidR="00C42C40">
              <w:rPr>
                <w:noProof/>
                <w:webHidden/>
              </w:rPr>
              <w:t>20</w:t>
            </w:r>
            <w:r w:rsidR="00B329CF">
              <w:rPr>
                <w:noProof/>
                <w:webHidden/>
              </w:rPr>
              <w:fldChar w:fldCharType="end"/>
            </w:r>
          </w:hyperlink>
        </w:p>
        <w:p w14:paraId="7318FF0A" w14:textId="47E018EF" w:rsidR="00B329CF" w:rsidRDefault="00235D76">
          <w:pPr>
            <w:pStyle w:val="TOC2"/>
            <w:tabs>
              <w:tab w:val="right" w:pos="9402"/>
            </w:tabs>
            <w:rPr>
              <w:rFonts w:asciiTheme="minorHAnsi" w:eastAsiaTheme="minorEastAsia" w:hAnsiTheme="minorHAnsi" w:cstheme="minorBidi"/>
              <w:noProof/>
              <w:szCs w:val="22"/>
              <w:lang w:eastAsia="en-AU"/>
            </w:rPr>
          </w:pPr>
          <w:hyperlink w:anchor="_Toc37061026" w:history="1">
            <w:r w:rsidR="00B329CF" w:rsidRPr="005948C8">
              <w:rPr>
                <w:rStyle w:val="Hyperlink"/>
                <w:noProof/>
              </w:rPr>
              <w:t>Riparian vegetation condition</w:t>
            </w:r>
            <w:r w:rsidR="00B329CF">
              <w:rPr>
                <w:noProof/>
                <w:webHidden/>
              </w:rPr>
              <w:tab/>
            </w:r>
            <w:r w:rsidR="00B329CF">
              <w:rPr>
                <w:noProof/>
                <w:webHidden/>
              </w:rPr>
              <w:fldChar w:fldCharType="begin"/>
            </w:r>
            <w:r w:rsidR="00B329CF">
              <w:rPr>
                <w:noProof/>
                <w:webHidden/>
              </w:rPr>
              <w:instrText xml:space="preserve"> PAGEREF _Toc37061026 \h </w:instrText>
            </w:r>
            <w:r w:rsidR="00B329CF">
              <w:rPr>
                <w:noProof/>
                <w:webHidden/>
              </w:rPr>
            </w:r>
            <w:r w:rsidR="00B329CF">
              <w:rPr>
                <w:noProof/>
                <w:webHidden/>
              </w:rPr>
              <w:fldChar w:fldCharType="separate"/>
            </w:r>
            <w:r w:rsidR="00C42C40">
              <w:rPr>
                <w:noProof/>
                <w:webHidden/>
              </w:rPr>
              <w:t>20</w:t>
            </w:r>
            <w:r w:rsidR="00B329CF">
              <w:rPr>
                <w:noProof/>
                <w:webHidden/>
              </w:rPr>
              <w:fldChar w:fldCharType="end"/>
            </w:r>
          </w:hyperlink>
        </w:p>
        <w:p w14:paraId="20FD1760" w14:textId="7BDADB06" w:rsidR="00B329CF" w:rsidRDefault="00235D76">
          <w:pPr>
            <w:pStyle w:val="TOC2"/>
            <w:tabs>
              <w:tab w:val="right" w:pos="9402"/>
            </w:tabs>
            <w:rPr>
              <w:rFonts w:asciiTheme="minorHAnsi" w:eastAsiaTheme="minorEastAsia" w:hAnsiTheme="minorHAnsi" w:cstheme="minorBidi"/>
              <w:noProof/>
              <w:szCs w:val="22"/>
              <w:lang w:eastAsia="en-AU"/>
            </w:rPr>
          </w:pPr>
          <w:hyperlink w:anchor="_Toc37061027" w:history="1">
            <w:r w:rsidR="00B329CF" w:rsidRPr="005948C8">
              <w:rPr>
                <w:rStyle w:val="Hyperlink"/>
                <w:noProof/>
              </w:rPr>
              <w:t>Exotic plant species</w:t>
            </w:r>
            <w:r w:rsidR="00B329CF">
              <w:rPr>
                <w:noProof/>
                <w:webHidden/>
              </w:rPr>
              <w:tab/>
            </w:r>
            <w:r w:rsidR="00B329CF">
              <w:rPr>
                <w:noProof/>
                <w:webHidden/>
              </w:rPr>
              <w:fldChar w:fldCharType="begin"/>
            </w:r>
            <w:r w:rsidR="00B329CF">
              <w:rPr>
                <w:noProof/>
                <w:webHidden/>
              </w:rPr>
              <w:instrText xml:space="preserve"> PAGEREF _Toc37061027 \h </w:instrText>
            </w:r>
            <w:r w:rsidR="00B329CF">
              <w:rPr>
                <w:noProof/>
                <w:webHidden/>
              </w:rPr>
            </w:r>
            <w:r w:rsidR="00B329CF">
              <w:rPr>
                <w:noProof/>
                <w:webHidden/>
              </w:rPr>
              <w:fldChar w:fldCharType="separate"/>
            </w:r>
            <w:r w:rsidR="00C42C40">
              <w:rPr>
                <w:noProof/>
                <w:webHidden/>
              </w:rPr>
              <w:t>21</w:t>
            </w:r>
            <w:r w:rsidR="00B329CF">
              <w:rPr>
                <w:noProof/>
                <w:webHidden/>
              </w:rPr>
              <w:fldChar w:fldCharType="end"/>
            </w:r>
          </w:hyperlink>
        </w:p>
        <w:p w14:paraId="2876715A" w14:textId="36698701" w:rsidR="00B329CF" w:rsidRDefault="00235D76">
          <w:pPr>
            <w:pStyle w:val="TOC2"/>
            <w:tabs>
              <w:tab w:val="right" w:pos="9402"/>
            </w:tabs>
            <w:rPr>
              <w:rFonts w:asciiTheme="minorHAnsi" w:eastAsiaTheme="minorEastAsia" w:hAnsiTheme="minorHAnsi" w:cstheme="minorBidi"/>
              <w:noProof/>
              <w:szCs w:val="22"/>
              <w:lang w:eastAsia="en-AU"/>
            </w:rPr>
          </w:pPr>
          <w:hyperlink w:anchor="_Toc37061028" w:history="1">
            <w:r w:rsidR="00B329CF" w:rsidRPr="005948C8">
              <w:rPr>
                <w:rStyle w:val="Hyperlink"/>
                <w:noProof/>
              </w:rPr>
              <w:t>Aquatic habitat</w:t>
            </w:r>
            <w:r w:rsidR="00B329CF">
              <w:rPr>
                <w:noProof/>
                <w:webHidden/>
              </w:rPr>
              <w:tab/>
            </w:r>
            <w:r w:rsidR="00B329CF">
              <w:rPr>
                <w:noProof/>
                <w:webHidden/>
              </w:rPr>
              <w:fldChar w:fldCharType="begin"/>
            </w:r>
            <w:r w:rsidR="00B329CF">
              <w:rPr>
                <w:noProof/>
                <w:webHidden/>
              </w:rPr>
              <w:instrText xml:space="preserve"> PAGEREF _Toc37061028 \h </w:instrText>
            </w:r>
            <w:r w:rsidR="00B329CF">
              <w:rPr>
                <w:noProof/>
                <w:webHidden/>
              </w:rPr>
            </w:r>
            <w:r w:rsidR="00B329CF">
              <w:rPr>
                <w:noProof/>
                <w:webHidden/>
              </w:rPr>
              <w:fldChar w:fldCharType="separate"/>
            </w:r>
            <w:r w:rsidR="00C42C40">
              <w:rPr>
                <w:noProof/>
                <w:webHidden/>
              </w:rPr>
              <w:t>22</w:t>
            </w:r>
            <w:r w:rsidR="00B329CF">
              <w:rPr>
                <w:noProof/>
                <w:webHidden/>
              </w:rPr>
              <w:fldChar w:fldCharType="end"/>
            </w:r>
          </w:hyperlink>
        </w:p>
        <w:p w14:paraId="62E75B5E" w14:textId="378A391B" w:rsidR="00B329CF" w:rsidRDefault="00235D76">
          <w:pPr>
            <w:pStyle w:val="TOC3"/>
            <w:tabs>
              <w:tab w:val="right" w:pos="9402"/>
            </w:tabs>
            <w:rPr>
              <w:rFonts w:asciiTheme="minorHAnsi" w:eastAsiaTheme="minorEastAsia" w:hAnsiTheme="minorHAnsi" w:cstheme="minorBidi"/>
              <w:noProof/>
              <w:szCs w:val="22"/>
              <w:lang w:eastAsia="en-AU"/>
            </w:rPr>
          </w:pPr>
          <w:hyperlink w:anchor="_Toc37061029" w:history="1">
            <w:r w:rsidR="00B329CF" w:rsidRPr="005948C8">
              <w:rPr>
                <w:rStyle w:val="Hyperlink"/>
                <w:noProof/>
              </w:rPr>
              <w:t>Large Woody Habitat</w:t>
            </w:r>
            <w:r w:rsidR="00B329CF">
              <w:rPr>
                <w:noProof/>
                <w:webHidden/>
              </w:rPr>
              <w:tab/>
            </w:r>
            <w:r w:rsidR="00B329CF">
              <w:rPr>
                <w:noProof/>
                <w:webHidden/>
              </w:rPr>
              <w:fldChar w:fldCharType="begin"/>
            </w:r>
            <w:r w:rsidR="00B329CF">
              <w:rPr>
                <w:noProof/>
                <w:webHidden/>
              </w:rPr>
              <w:instrText xml:space="preserve"> PAGEREF _Toc37061029 \h </w:instrText>
            </w:r>
            <w:r w:rsidR="00B329CF">
              <w:rPr>
                <w:noProof/>
                <w:webHidden/>
              </w:rPr>
            </w:r>
            <w:r w:rsidR="00B329CF">
              <w:rPr>
                <w:noProof/>
                <w:webHidden/>
              </w:rPr>
              <w:fldChar w:fldCharType="separate"/>
            </w:r>
            <w:r w:rsidR="00C42C40">
              <w:rPr>
                <w:noProof/>
                <w:webHidden/>
              </w:rPr>
              <w:t>22</w:t>
            </w:r>
            <w:r w:rsidR="00B329CF">
              <w:rPr>
                <w:noProof/>
                <w:webHidden/>
              </w:rPr>
              <w:fldChar w:fldCharType="end"/>
            </w:r>
          </w:hyperlink>
        </w:p>
        <w:p w14:paraId="60A8FE89" w14:textId="20950778"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0" w:history="1">
            <w:r w:rsidR="00B329CF" w:rsidRPr="005948C8">
              <w:rPr>
                <w:rStyle w:val="Hyperlink"/>
                <w:noProof/>
              </w:rPr>
              <w:t>Rootballs</w:t>
            </w:r>
            <w:r w:rsidR="00B329CF">
              <w:rPr>
                <w:noProof/>
                <w:webHidden/>
              </w:rPr>
              <w:tab/>
            </w:r>
            <w:r w:rsidR="00B329CF">
              <w:rPr>
                <w:noProof/>
                <w:webHidden/>
              </w:rPr>
              <w:fldChar w:fldCharType="begin"/>
            </w:r>
            <w:r w:rsidR="00B329CF">
              <w:rPr>
                <w:noProof/>
                <w:webHidden/>
              </w:rPr>
              <w:instrText xml:space="preserve"> PAGEREF _Toc37061030 \h </w:instrText>
            </w:r>
            <w:r w:rsidR="00B329CF">
              <w:rPr>
                <w:noProof/>
                <w:webHidden/>
              </w:rPr>
            </w:r>
            <w:r w:rsidR="00B329CF">
              <w:rPr>
                <w:noProof/>
                <w:webHidden/>
              </w:rPr>
              <w:fldChar w:fldCharType="separate"/>
            </w:r>
            <w:r w:rsidR="00C42C40">
              <w:rPr>
                <w:noProof/>
                <w:webHidden/>
              </w:rPr>
              <w:t>24</w:t>
            </w:r>
            <w:r w:rsidR="00B329CF">
              <w:rPr>
                <w:noProof/>
                <w:webHidden/>
              </w:rPr>
              <w:fldChar w:fldCharType="end"/>
            </w:r>
          </w:hyperlink>
        </w:p>
        <w:p w14:paraId="4E39C25B" w14:textId="5C787B5E"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1" w:history="1">
            <w:r w:rsidR="00B329CF" w:rsidRPr="005948C8">
              <w:rPr>
                <w:rStyle w:val="Hyperlink"/>
                <w:noProof/>
              </w:rPr>
              <w:t>Refugia</w:t>
            </w:r>
            <w:r w:rsidR="00B329CF">
              <w:rPr>
                <w:noProof/>
                <w:webHidden/>
              </w:rPr>
              <w:tab/>
            </w:r>
            <w:r w:rsidR="00B329CF">
              <w:rPr>
                <w:noProof/>
                <w:webHidden/>
              </w:rPr>
              <w:fldChar w:fldCharType="begin"/>
            </w:r>
            <w:r w:rsidR="00B329CF">
              <w:rPr>
                <w:noProof/>
                <w:webHidden/>
              </w:rPr>
              <w:instrText xml:space="preserve"> PAGEREF _Toc37061031 \h </w:instrText>
            </w:r>
            <w:r w:rsidR="00B329CF">
              <w:rPr>
                <w:noProof/>
                <w:webHidden/>
              </w:rPr>
            </w:r>
            <w:r w:rsidR="00B329CF">
              <w:rPr>
                <w:noProof/>
                <w:webHidden/>
              </w:rPr>
              <w:fldChar w:fldCharType="separate"/>
            </w:r>
            <w:r w:rsidR="00C42C40">
              <w:rPr>
                <w:noProof/>
                <w:webHidden/>
              </w:rPr>
              <w:t>31</w:t>
            </w:r>
            <w:r w:rsidR="00B329CF">
              <w:rPr>
                <w:noProof/>
                <w:webHidden/>
              </w:rPr>
              <w:fldChar w:fldCharType="end"/>
            </w:r>
          </w:hyperlink>
        </w:p>
        <w:p w14:paraId="18E20F2D" w14:textId="4680FA36"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2" w:history="1">
            <w:r w:rsidR="00B329CF" w:rsidRPr="005948C8">
              <w:rPr>
                <w:rStyle w:val="Hyperlink"/>
                <w:noProof/>
              </w:rPr>
              <w:t>Benches</w:t>
            </w:r>
            <w:r w:rsidR="00B329CF">
              <w:rPr>
                <w:noProof/>
                <w:webHidden/>
              </w:rPr>
              <w:tab/>
            </w:r>
            <w:r w:rsidR="00B329CF">
              <w:rPr>
                <w:noProof/>
                <w:webHidden/>
              </w:rPr>
              <w:fldChar w:fldCharType="begin"/>
            </w:r>
            <w:r w:rsidR="00B329CF">
              <w:rPr>
                <w:noProof/>
                <w:webHidden/>
              </w:rPr>
              <w:instrText xml:space="preserve"> PAGEREF _Toc37061032 \h </w:instrText>
            </w:r>
            <w:r w:rsidR="00B329CF">
              <w:rPr>
                <w:noProof/>
                <w:webHidden/>
              </w:rPr>
            </w:r>
            <w:r w:rsidR="00B329CF">
              <w:rPr>
                <w:noProof/>
                <w:webHidden/>
              </w:rPr>
              <w:fldChar w:fldCharType="separate"/>
            </w:r>
            <w:r w:rsidR="00C42C40">
              <w:rPr>
                <w:noProof/>
                <w:webHidden/>
              </w:rPr>
              <w:t>38</w:t>
            </w:r>
            <w:r w:rsidR="00B329CF">
              <w:rPr>
                <w:noProof/>
                <w:webHidden/>
              </w:rPr>
              <w:fldChar w:fldCharType="end"/>
            </w:r>
          </w:hyperlink>
        </w:p>
        <w:p w14:paraId="336CFD53" w14:textId="268FDA1A"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3" w:history="1">
            <w:r w:rsidR="00B329CF" w:rsidRPr="005948C8">
              <w:rPr>
                <w:rStyle w:val="Hyperlink"/>
                <w:noProof/>
              </w:rPr>
              <w:t>Connected wetlands</w:t>
            </w:r>
            <w:r w:rsidR="00B329CF">
              <w:rPr>
                <w:noProof/>
                <w:webHidden/>
              </w:rPr>
              <w:tab/>
            </w:r>
            <w:r w:rsidR="00B329CF">
              <w:rPr>
                <w:noProof/>
                <w:webHidden/>
              </w:rPr>
              <w:fldChar w:fldCharType="begin"/>
            </w:r>
            <w:r w:rsidR="00B329CF">
              <w:rPr>
                <w:noProof/>
                <w:webHidden/>
              </w:rPr>
              <w:instrText xml:space="preserve"> PAGEREF _Toc37061033 \h </w:instrText>
            </w:r>
            <w:r w:rsidR="00B329CF">
              <w:rPr>
                <w:noProof/>
                <w:webHidden/>
              </w:rPr>
            </w:r>
            <w:r w:rsidR="00B329CF">
              <w:rPr>
                <w:noProof/>
                <w:webHidden/>
              </w:rPr>
              <w:fldChar w:fldCharType="separate"/>
            </w:r>
            <w:r w:rsidR="00C42C40">
              <w:rPr>
                <w:noProof/>
                <w:webHidden/>
              </w:rPr>
              <w:t>46</w:t>
            </w:r>
            <w:r w:rsidR="00B329CF">
              <w:rPr>
                <w:noProof/>
                <w:webHidden/>
              </w:rPr>
              <w:fldChar w:fldCharType="end"/>
            </w:r>
          </w:hyperlink>
        </w:p>
        <w:p w14:paraId="773F3A08" w14:textId="09F8D6E6"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4" w:history="1">
            <w:r w:rsidR="00B329CF" w:rsidRPr="005948C8">
              <w:rPr>
                <w:rStyle w:val="Hyperlink"/>
                <w:noProof/>
              </w:rPr>
              <w:t>Aquatic macrophytes</w:t>
            </w:r>
            <w:r w:rsidR="00B329CF">
              <w:rPr>
                <w:noProof/>
                <w:webHidden/>
              </w:rPr>
              <w:tab/>
            </w:r>
            <w:r w:rsidR="00B329CF">
              <w:rPr>
                <w:noProof/>
                <w:webHidden/>
              </w:rPr>
              <w:fldChar w:fldCharType="begin"/>
            </w:r>
            <w:r w:rsidR="00B329CF">
              <w:rPr>
                <w:noProof/>
                <w:webHidden/>
              </w:rPr>
              <w:instrText xml:space="preserve"> PAGEREF _Toc37061034 \h </w:instrText>
            </w:r>
            <w:r w:rsidR="00B329CF">
              <w:rPr>
                <w:noProof/>
                <w:webHidden/>
              </w:rPr>
            </w:r>
            <w:r w:rsidR="00B329CF">
              <w:rPr>
                <w:noProof/>
                <w:webHidden/>
              </w:rPr>
              <w:fldChar w:fldCharType="separate"/>
            </w:r>
            <w:r w:rsidR="00C42C40">
              <w:rPr>
                <w:noProof/>
                <w:webHidden/>
              </w:rPr>
              <w:t>54</w:t>
            </w:r>
            <w:r w:rsidR="00B329CF">
              <w:rPr>
                <w:noProof/>
                <w:webHidden/>
              </w:rPr>
              <w:fldChar w:fldCharType="end"/>
            </w:r>
          </w:hyperlink>
        </w:p>
        <w:p w14:paraId="4FA23FCA" w14:textId="2FC2ABA6"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5" w:history="1">
            <w:r w:rsidR="00B329CF" w:rsidRPr="005948C8">
              <w:rPr>
                <w:rStyle w:val="Hyperlink"/>
                <w:noProof/>
              </w:rPr>
              <w:t>Cobble beds</w:t>
            </w:r>
            <w:r w:rsidR="00B329CF">
              <w:rPr>
                <w:noProof/>
                <w:webHidden/>
              </w:rPr>
              <w:tab/>
            </w:r>
            <w:r w:rsidR="00B329CF">
              <w:rPr>
                <w:noProof/>
                <w:webHidden/>
              </w:rPr>
              <w:fldChar w:fldCharType="begin"/>
            </w:r>
            <w:r w:rsidR="00B329CF">
              <w:rPr>
                <w:noProof/>
                <w:webHidden/>
              </w:rPr>
              <w:instrText xml:space="preserve"> PAGEREF _Toc37061035 \h </w:instrText>
            </w:r>
            <w:r w:rsidR="00B329CF">
              <w:rPr>
                <w:noProof/>
                <w:webHidden/>
              </w:rPr>
            </w:r>
            <w:r w:rsidR="00B329CF">
              <w:rPr>
                <w:noProof/>
                <w:webHidden/>
              </w:rPr>
              <w:fldChar w:fldCharType="separate"/>
            </w:r>
            <w:r w:rsidR="00C42C40">
              <w:rPr>
                <w:noProof/>
                <w:webHidden/>
              </w:rPr>
              <w:t>62</w:t>
            </w:r>
            <w:r w:rsidR="00B329CF">
              <w:rPr>
                <w:noProof/>
                <w:webHidden/>
              </w:rPr>
              <w:fldChar w:fldCharType="end"/>
            </w:r>
          </w:hyperlink>
        </w:p>
        <w:p w14:paraId="1E75FE07" w14:textId="5CCB0583"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6" w:history="1">
            <w:r w:rsidR="00B329CF" w:rsidRPr="005948C8">
              <w:rPr>
                <w:rStyle w:val="Hyperlink"/>
                <w:noProof/>
              </w:rPr>
              <w:t>Fish passage</w:t>
            </w:r>
            <w:r w:rsidR="00B329CF">
              <w:rPr>
                <w:noProof/>
                <w:webHidden/>
              </w:rPr>
              <w:tab/>
            </w:r>
            <w:r w:rsidR="00B329CF">
              <w:rPr>
                <w:noProof/>
                <w:webHidden/>
              </w:rPr>
              <w:fldChar w:fldCharType="begin"/>
            </w:r>
            <w:r w:rsidR="00B329CF">
              <w:rPr>
                <w:noProof/>
                <w:webHidden/>
              </w:rPr>
              <w:instrText xml:space="preserve"> PAGEREF _Toc37061036 \h </w:instrText>
            </w:r>
            <w:r w:rsidR="00B329CF">
              <w:rPr>
                <w:noProof/>
                <w:webHidden/>
              </w:rPr>
            </w:r>
            <w:r w:rsidR="00B329CF">
              <w:rPr>
                <w:noProof/>
                <w:webHidden/>
              </w:rPr>
              <w:fldChar w:fldCharType="separate"/>
            </w:r>
            <w:r w:rsidR="00C42C40">
              <w:rPr>
                <w:noProof/>
                <w:webHidden/>
              </w:rPr>
              <w:t>70</w:t>
            </w:r>
            <w:r w:rsidR="00B329CF">
              <w:rPr>
                <w:noProof/>
                <w:webHidden/>
              </w:rPr>
              <w:fldChar w:fldCharType="end"/>
            </w:r>
          </w:hyperlink>
        </w:p>
        <w:p w14:paraId="2F9F1D9F" w14:textId="41D962E8" w:rsidR="00B329CF" w:rsidRDefault="00235D76">
          <w:pPr>
            <w:pStyle w:val="TOC2"/>
            <w:tabs>
              <w:tab w:val="right" w:pos="9402"/>
            </w:tabs>
            <w:rPr>
              <w:rFonts w:asciiTheme="minorHAnsi" w:eastAsiaTheme="minorEastAsia" w:hAnsiTheme="minorHAnsi" w:cstheme="minorBidi"/>
              <w:noProof/>
              <w:szCs w:val="22"/>
              <w:lang w:eastAsia="en-AU"/>
            </w:rPr>
          </w:pPr>
          <w:hyperlink w:anchor="_Toc37061037" w:history="1">
            <w:r w:rsidR="00B329CF" w:rsidRPr="005948C8">
              <w:rPr>
                <w:rStyle w:val="Hyperlink"/>
                <w:noProof/>
              </w:rPr>
              <w:t>Flow relationship results</w:t>
            </w:r>
            <w:r w:rsidR="00B329CF">
              <w:rPr>
                <w:noProof/>
                <w:webHidden/>
              </w:rPr>
              <w:tab/>
            </w:r>
            <w:r w:rsidR="00B329CF">
              <w:rPr>
                <w:noProof/>
                <w:webHidden/>
              </w:rPr>
              <w:fldChar w:fldCharType="begin"/>
            </w:r>
            <w:r w:rsidR="00B329CF">
              <w:rPr>
                <w:noProof/>
                <w:webHidden/>
              </w:rPr>
              <w:instrText xml:space="preserve"> PAGEREF _Toc37061037 \h </w:instrText>
            </w:r>
            <w:r w:rsidR="00B329CF">
              <w:rPr>
                <w:noProof/>
                <w:webHidden/>
              </w:rPr>
            </w:r>
            <w:r w:rsidR="00B329CF">
              <w:rPr>
                <w:noProof/>
                <w:webHidden/>
              </w:rPr>
              <w:fldChar w:fldCharType="separate"/>
            </w:r>
            <w:r w:rsidR="00C42C40">
              <w:rPr>
                <w:noProof/>
                <w:webHidden/>
              </w:rPr>
              <w:t>75</w:t>
            </w:r>
            <w:r w:rsidR="00B329CF">
              <w:rPr>
                <w:noProof/>
                <w:webHidden/>
              </w:rPr>
              <w:fldChar w:fldCharType="end"/>
            </w:r>
          </w:hyperlink>
        </w:p>
        <w:p w14:paraId="064036C1" w14:textId="5E2FB408" w:rsidR="00B329CF" w:rsidRDefault="00235D76">
          <w:pPr>
            <w:pStyle w:val="TOC3"/>
            <w:tabs>
              <w:tab w:val="right" w:pos="9402"/>
            </w:tabs>
            <w:rPr>
              <w:rFonts w:asciiTheme="minorHAnsi" w:eastAsiaTheme="minorEastAsia" w:hAnsiTheme="minorHAnsi" w:cstheme="minorBidi"/>
              <w:noProof/>
              <w:szCs w:val="22"/>
              <w:lang w:eastAsia="en-AU"/>
            </w:rPr>
          </w:pPr>
          <w:hyperlink w:anchor="_Toc37061038" w:history="1">
            <w:r w:rsidR="00B329CF" w:rsidRPr="005948C8">
              <w:rPr>
                <w:rStyle w:val="Hyperlink"/>
                <w:noProof/>
              </w:rPr>
              <w:t>Summary of project area flow components</w:t>
            </w:r>
            <w:r w:rsidR="00B329CF">
              <w:rPr>
                <w:noProof/>
                <w:webHidden/>
              </w:rPr>
              <w:tab/>
            </w:r>
            <w:r w:rsidR="00B329CF">
              <w:rPr>
                <w:noProof/>
                <w:webHidden/>
              </w:rPr>
              <w:fldChar w:fldCharType="begin"/>
            </w:r>
            <w:r w:rsidR="00B329CF">
              <w:rPr>
                <w:noProof/>
                <w:webHidden/>
              </w:rPr>
              <w:instrText xml:space="preserve"> PAGEREF _Toc37061038 \h </w:instrText>
            </w:r>
            <w:r w:rsidR="00B329CF">
              <w:rPr>
                <w:noProof/>
                <w:webHidden/>
              </w:rPr>
            </w:r>
            <w:r w:rsidR="00B329CF">
              <w:rPr>
                <w:noProof/>
                <w:webHidden/>
              </w:rPr>
              <w:fldChar w:fldCharType="separate"/>
            </w:r>
            <w:r w:rsidR="00C42C40">
              <w:rPr>
                <w:noProof/>
                <w:webHidden/>
              </w:rPr>
              <w:t>76</w:t>
            </w:r>
            <w:r w:rsidR="00B329CF">
              <w:rPr>
                <w:noProof/>
                <w:webHidden/>
              </w:rPr>
              <w:fldChar w:fldCharType="end"/>
            </w:r>
          </w:hyperlink>
        </w:p>
        <w:p w14:paraId="6881435B" w14:textId="0018B663" w:rsidR="00B329CF" w:rsidRDefault="00235D76">
          <w:pPr>
            <w:pStyle w:val="TOC1"/>
            <w:tabs>
              <w:tab w:val="right" w:pos="9402"/>
            </w:tabs>
            <w:rPr>
              <w:rFonts w:asciiTheme="minorHAnsi" w:eastAsiaTheme="minorEastAsia" w:hAnsiTheme="minorHAnsi" w:cstheme="minorBidi"/>
              <w:noProof/>
              <w:szCs w:val="22"/>
              <w:lang w:eastAsia="en-AU"/>
            </w:rPr>
          </w:pPr>
          <w:hyperlink w:anchor="_Toc37061039" w:history="1">
            <w:r w:rsidR="00B329CF" w:rsidRPr="005948C8">
              <w:rPr>
                <w:rStyle w:val="Hyperlink"/>
                <w:noProof/>
              </w:rPr>
              <w:t>Recommendations and future directions</w:t>
            </w:r>
            <w:r w:rsidR="00B329CF">
              <w:rPr>
                <w:noProof/>
                <w:webHidden/>
              </w:rPr>
              <w:tab/>
            </w:r>
            <w:r w:rsidR="00B329CF">
              <w:rPr>
                <w:noProof/>
                <w:webHidden/>
              </w:rPr>
              <w:fldChar w:fldCharType="begin"/>
            </w:r>
            <w:r w:rsidR="00B329CF">
              <w:rPr>
                <w:noProof/>
                <w:webHidden/>
              </w:rPr>
              <w:instrText xml:space="preserve"> PAGEREF _Toc37061039 \h </w:instrText>
            </w:r>
            <w:r w:rsidR="00B329CF">
              <w:rPr>
                <w:noProof/>
                <w:webHidden/>
              </w:rPr>
            </w:r>
            <w:r w:rsidR="00B329CF">
              <w:rPr>
                <w:noProof/>
                <w:webHidden/>
              </w:rPr>
              <w:fldChar w:fldCharType="separate"/>
            </w:r>
            <w:r w:rsidR="00C42C40">
              <w:rPr>
                <w:noProof/>
                <w:webHidden/>
              </w:rPr>
              <w:t>96</w:t>
            </w:r>
            <w:r w:rsidR="00B329CF">
              <w:rPr>
                <w:noProof/>
                <w:webHidden/>
              </w:rPr>
              <w:fldChar w:fldCharType="end"/>
            </w:r>
          </w:hyperlink>
        </w:p>
        <w:p w14:paraId="4201F192" w14:textId="23930A3F" w:rsidR="00B329CF" w:rsidRDefault="00235D76">
          <w:pPr>
            <w:pStyle w:val="TOC1"/>
            <w:tabs>
              <w:tab w:val="right" w:pos="9402"/>
            </w:tabs>
            <w:rPr>
              <w:rFonts w:asciiTheme="minorHAnsi" w:eastAsiaTheme="minorEastAsia" w:hAnsiTheme="minorHAnsi" w:cstheme="minorBidi"/>
              <w:noProof/>
              <w:szCs w:val="22"/>
              <w:lang w:eastAsia="en-AU"/>
            </w:rPr>
          </w:pPr>
          <w:hyperlink w:anchor="_Toc37061040" w:history="1">
            <w:r w:rsidR="00B329CF" w:rsidRPr="005948C8">
              <w:rPr>
                <w:rStyle w:val="Hyperlink"/>
                <w:noProof/>
              </w:rPr>
              <w:t>Flows for native fish</w:t>
            </w:r>
            <w:r w:rsidR="00B329CF">
              <w:rPr>
                <w:noProof/>
                <w:webHidden/>
              </w:rPr>
              <w:tab/>
            </w:r>
            <w:r w:rsidR="00B329CF">
              <w:rPr>
                <w:noProof/>
                <w:webHidden/>
              </w:rPr>
              <w:fldChar w:fldCharType="begin"/>
            </w:r>
            <w:r w:rsidR="00B329CF">
              <w:rPr>
                <w:noProof/>
                <w:webHidden/>
              </w:rPr>
              <w:instrText xml:space="preserve"> PAGEREF _Toc37061040 \h </w:instrText>
            </w:r>
            <w:r w:rsidR="00B329CF">
              <w:rPr>
                <w:noProof/>
                <w:webHidden/>
              </w:rPr>
            </w:r>
            <w:r w:rsidR="00B329CF">
              <w:rPr>
                <w:noProof/>
                <w:webHidden/>
              </w:rPr>
              <w:fldChar w:fldCharType="separate"/>
            </w:r>
            <w:r w:rsidR="00C42C40">
              <w:rPr>
                <w:noProof/>
                <w:webHidden/>
              </w:rPr>
              <w:t>96</w:t>
            </w:r>
            <w:r w:rsidR="00B329CF">
              <w:rPr>
                <w:noProof/>
                <w:webHidden/>
              </w:rPr>
              <w:fldChar w:fldCharType="end"/>
            </w:r>
          </w:hyperlink>
        </w:p>
        <w:p w14:paraId="5F9D3D03" w14:textId="3252016B" w:rsidR="00B329CF" w:rsidRDefault="00235D76">
          <w:pPr>
            <w:pStyle w:val="TOC1"/>
            <w:tabs>
              <w:tab w:val="right" w:pos="9402"/>
            </w:tabs>
            <w:rPr>
              <w:rFonts w:asciiTheme="minorHAnsi" w:eastAsiaTheme="minorEastAsia" w:hAnsiTheme="minorHAnsi" w:cstheme="minorBidi"/>
              <w:noProof/>
              <w:szCs w:val="22"/>
              <w:lang w:eastAsia="en-AU"/>
            </w:rPr>
          </w:pPr>
          <w:hyperlink w:anchor="_Toc37061041" w:history="1">
            <w:r w:rsidR="00B329CF" w:rsidRPr="005948C8">
              <w:rPr>
                <w:rStyle w:val="Hyperlink"/>
                <w:noProof/>
              </w:rPr>
              <w:t>Recommendations for future management in the Barwon River</w:t>
            </w:r>
            <w:r w:rsidR="00B329CF">
              <w:rPr>
                <w:noProof/>
                <w:webHidden/>
              </w:rPr>
              <w:tab/>
            </w:r>
            <w:r w:rsidR="00B329CF">
              <w:rPr>
                <w:noProof/>
                <w:webHidden/>
              </w:rPr>
              <w:fldChar w:fldCharType="begin"/>
            </w:r>
            <w:r w:rsidR="00B329CF">
              <w:rPr>
                <w:noProof/>
                <w:webHidden/>
              </w:rPr>
              <w:instrText xml:space="preserve"> PAGEREF _Toc37061041 \h </w:instrText>
            </w:r>
            <w:r w:rsidR="00B329CF">
              <w:rPr>
                <w:noProof/>
                <w:webHidden/>
              </w:rPr>
            </w:r>
            <w:r w:rsidR="00B329CF">
              <w:rPr>
                <w:noProof/>
                <w:webHidden/>
              </w:rPr>
              <w:fldChar w:fldCharType="separate"/>
            </w:r>
            <w:r w:rsidR="00C42C40">
              <w:rPr>
                <w:noProof/>
                <w:webHidden/>
              </w:rPr>
              <w:t>103</w:t>
            </w:r>
            <w:r w:rsidR="00B329CF">
              <w:rPr>
                <w:noProof/>
                <w:webHidden/>
              </w:rPr>
              <w:fldChar w:fldCharType="end"/>
            </w:r>
          </w:hyperlink>
        </w:p>
        <w:p w14:paraId="2E3A872A" w14:textId="08DC4B9B" w:rsidR="00B329CF" w:rsidRDefault="00235D76">
          <w:pPr>
            <w:pStyle w:val="TOC1"/>
            <w:tabs>
              <w:tab w:val="right" w:pos="9402"/>
            </w:tabs>
            <w:rPr>
              <w:rFonts w:asciiTheme="minorHAnsi" w:eastAsiaTheme="minorEastAsia" w:hAnsiTheme="minorHAnsi" w:cstheme="minorBidi"/>
              <w:noProof/>
              <w:szCs w:val="22"/>
              <w:lang w:eastAsia="en-AU"/>
            </w:rPr>
          </w:pPr>
          <w:hyperlink w:anchor="_Toc37061042" w:history="1">
            <w:r w:rsidR="00B329CF" w:rsidRPr="005948C8">
              <w:rPr>
                <w:rStyle w:val="Hyperlink"/>
                <w:noProof/>
              </w:rPr>
              <w:t>Conclusion</w:t>
            </w:r>
            <w:r w:rsidR="00B329CF">
              <w:rPr>
                <w:noProof/>
                <w:webHidden/>
              </w:rPr>
              <w:tab/>
            </w:r>
            <w:r w:rsidR="00B329CF">
              <w:rPr>
                <w:noProof/>
                <w:webHidden/>
              </w:rPr>
              <w:fldChar w:fldCharType="begin"/>
            </w:r>
            <w:r w:rsidR="00B329CF">
              <w:rPr>
                <w:noProof/>
                <w:webHidden/>
              </w:rPr>
              <w:instrText xml:space="preserve"> PAGEREF _Toc37061042 \h </w:instrText>
            </w:r>
            <w:r w:rsidR="00B329CF">
              <w:rPr>
                <w:noProof/>
                <w:webHidden/>
              </w:rPr>
            </w:r>
            <w:r w:rsidR="00B329CF">
              <w:rPr>
                <w:noProof/>
                <w:webHidden/>
              </w:rPr>
              <w:fldChar w:fldCharType="separate"/>
            </w:r>
            <w:r w:rsidR="00C42C40">
              <w:rPr>
                <w:noProof/>
                <w:webHidden/>
              </w:rPr>
              <w:t>107</w:t>
            </w:r>
            <w:r w:rsidR="00B329CF">
              <w:rPr>
                <w:noProof/>
                <w:webHidden/>
              </w:rPr>
              <w:fldChar w:fldCharType="end"/>
            </w:r>
          </w:hyperlink>
        </w:p>
        <w:p w14:paraId="16601F64" w14:textId="5976EFCB" w:rsidR="00B329CF" w:rsidRDefault="00235D76">
          <w:pPr>
            <w:pStyle w:val="TOC1"/>
            <w:tabs>
              <w:tab w:val="right" w:pos="9402"/>
            </w:tabs>
            <w:rPr>
              <w:rFonts w:asciiTheme="minorHAnsi" w:eastAsiaTheme="minorEastAsia" w:hAnsiTheme="minorHAnsi" w:cstheme="minorBidi"/>
              <w:noProof/>
              <w:szCs w:val="22"/>
              <w:lang w:eastAsia="en-AU"/>
            </w:rPr>
          </w:pPr>
          <w:hyperlink w:anchor="_Toc37061043" w:history="1">
            <w:r w:rsidR="00B329CF" w:rsidRPr="005948C8">
              <w:rPr>
                <w:rStyle w:val="Hyperlink"/>
                <w:noProof/>
              </w:rPr>
              <w:t>References</w:t>
            </w:r>
            <w:r w:rsidR="00B329CF">
              <w:rPr>
                <w:noProof/>
                <w:webHidden/>
              </w:rPr>
              <w:tab/>
            </w:r>
            <w:r w:rsidR="00B329CF">
              <w:rPr>
                <w:noProof/>
                <w:webHidden/>
              </w:rPr>
              <w:fldChar w:fldCharType="begin"/>
            </w:r>
            <w:r w:rsidR="00B329CF">
              <w:rPr>
                <w:noProof/>
                <w:webHidden/>
              </w:rPr>
              <w:instrText xml:space="preserve"> PAGEREF _Toc37061043 \h </w:instrText>
            </w:r>
            <w:r w:rsidR="00B329CF">
              <w:rPr>
                <w:noProof/>
                <w:webHidden/>
              </w:rPr>
            </w:r>
            <w:r w:rsidR="00B329CF">
              <w:rPr>
                <w:noProof/>
                <w:webHidden/>
              </w:rPr>
              <w:fldChar w:fldCharType="separate"/>
            </w:r>
            <w:r w:rsidR="00C42C40">
              <w:rPr>
                <w:noProof/>
                <w:webHidden/>
              </w:rPr>
              <w:t>108</w:t>
            </w:r>
            <w:r w:rsidR="00B329CF">
              <w:rPr>
                <w:noProof/>
                <w:webHidden/>
              </w:rPr>
              <w:fldChar w:fldCharType="end"/>
            </w:r>
          </w:hyperlink>
        </w:p>
        <w:p w14:paraId="00A0FD99" w14:textId="472F9EA9" w:rsidR="00B329CF" w:rsidRDefault="00235D76">
          <w:pPr>
            <w:pStyle w:val="TOC1"/>
            <w:tabs>
              <w:tab w:val="right" w:pos="9402"/>
            </w:tabs>
            <w:rPr>
              <w:rFonts w:asciiTheme="minorHAnsi" w:eastAsiaTheme="minorEastAsia" w:hAnsiTheme="minorHAnsi" w:cstheme="minorBidi"/>
              <w:noProof/>
              <w:szCs w:val="22"/>
              <w:lang w:eastAsia="en-AU"/>
            </w:rPr>
          </w:pPr>
          <w:hyperlink w:anchor="_Toc37061044" w:history="1">
            <w:r w:rsidR="00B329CF" w:rsidRPr="005948C8">
              <w:rPr>
                <w:rStyle w:val="Hyperlink"/>
                <w:noProof/>
              </w:rPr>
              <w:t>Appendix</w:t>
            </w:r>
            <w:r w:rsidR="00B329CF">
              <w:rPr>
                <w:noProof/>
                <w:webHidden/>
              </w:rPr>
              <w:tab/>
            </w:r>
            <w:r w:rsidR="00B329CF">
              <w:rPr>
                <w:noProof/>
                <w:webHidden/>
              </w:rPr>
              <w:fldChar w:fldCharType="begin"/>
            </w:r>
            <w:r w:rsidR="00B329CF">
              <w:rPr>
                <w:noProof/>
                <w:webHidden/>
              </w:rPr>
              <w:instrText xml:space="preserve"> PAGEREF _Toc37061044 \h </w:instrText>
            </w:r>
            <w:r w:rsidR="00B329CF">
              <w:rPr>
                <w:noProof/>
                <w:webHidden/>
              </w:rPr>
            </w:r>
            <w:r w:rsidR="00B329CF">
              <w:rPr>
                <w:noProof/>
                <w:webHidden/>
              </w:rPr>
              <w:fldChar w:fldCharType="separate"/>
            </w:r>
            <w:r w:rsidR="00C42C40">
              <w:rPr>
                <w:noProof/>
                <w:webHidden/>
              </w:rPr>
              <w:t>116</w:t>
            </w:r>
            <w:r w:rsidR="00B329CF">
              <w:rPr>
                <w:noProof/>
                <w:webHidden/>
              </w:rPr>
              <w:fldChar w:fldCharType="end"/>
            </w:r>
          </w:hyperlink>
        </w:p>
        <w:p w14:paraId="3B2D87E3" w14:textId="0FB9C156" w:rsidR="00B329CF" w:rsidRDefault="00235D76">
          <w:pPr>
            <w:pStyle w:val="TOC2"/>
            <w:tabs>
              <w:tab w:val="right" w:pos="9402"/>
            </w:tabs>
            <w:rPr>
              <w:rFonts w:asciiTheme="minorHAnsi" w:eastAsiaTheme="minorEastAsia" w:hAnsiTheme="minorHAnsi" w:cstheme="minorBidi"/>
              <w:noProof/>
              <w:szCs w:val="22"/>
              <w:lang w:eastAsia="en-AU"/>
            </w:rPr>
          </w:pPr>
          <w:hyperlink w:anchor="_Toc37061045" w:history="1">
            <w:r w:rsidR="00B329CF" w:rsidRPr="005948C8">
              <w:rPr>
                <w:rStyle w:val="Hyperlink"/>
                <w:noProof/>
              </w:rPr>
              <w:t>Appendix A: Stream cross sections for the six gauges in the project area</w:t>
            </w:r>
            <w:r w:rsidR="00B329CF">
              <w:rPr>
                <w:noProof/>
                <w:webHidden/>
              </w:rPr>
              <w:tab/>
            </w:r>
            <w:r w:rsidR="00B329CF">
              <w:rPr>
                <w:noProof/>
                <w:webHidden/>
              </w:rPr>
              <w:fldChar w:fldCharType="begin"/>
            </w:r>
            <w:r w:rsidR="00B329CF">
              <w:rPr>
                <w:noProof/>
                <w:webHidden/>
              </w:rPr>
              <w:instrText xml:space="preserve"> PAGEREF _Toc37061045 \h </w:instrText>
            </w:r>
            <w:r w:rsidR="00B329CF">
              <w:rPr>
                <w:noProof/>
                <w:webHidden/>
              </w:rPr>
            </w:r>
            <w:r w:rsidR="00B329CF">
              <w:rPr>
                <w:noProof/>
                <w:webHidden/>
              </w:rPr>
              <w:fldChar w:fldCharType="separate"/>
            </w:r>
            <w:r w:rsidR="00C42C40">
              <w:rPr>
                <w:noProof/>
                <w:webHidden/>
              </w:rPr>
              <w:t>116</w:t>
            </w:r>
            <w:r w:rsidR="00B329CF">
              <w:rPr>
                <w:noProof/>
                <w:webHidden/>
              </w:rPr>
              <w:fldChar w:fldCharType="end"/>
            </w:r>
          </w:hyperlink>
        </w:p>
        <w:p w14:paraId="5CC2D6DF" w14:textId="3B1EAABE" w:rsidR="00B329CF" w:rsidRDefault="00235D76">
          <w:pPr>
            <w:pStyle w:val="TOC2"/>
            <w:tabs>
              <w:tab w:val="right" w:pos="9402"/>
            </w:tabs>
            <w:rPr>
              <w:rFonts w:asciiTheme="minorHAnsi" w:eastAsiaTheme="minorEastAsia" w:hAnsiTheme="minorHAnsi" w:cstheme="minorBidi"/>
              <w:noProof/>
              <w:szCs w:val="22"/>
              <w:lang w:eastAsia="en-AU"/>
            </w:rPr>
          </w:pPr>
          <w:hyperlink w:anchor="_Toc37061046" w:history="1">
            <w:r w:rsidR="00B329CF" w:rsidRPr="005948C8">
              <w:rPr>
                <w:rStyle w:val="Hyperlink"/>
                <w:noProof/>
              </w:rPr>
              <w:t>Appendix B: Habitat feature inundation with the 2019 fish flow</w:t>
            </w:r>
            <w:r w:rsidR="00B329CF">
              <w:rPr>
                <w:noProof/>
                <w:webHidden/>
              </w:rPr>
              <w:tab/>
            </w:r>
            <w:r w:rsidR="00B329CF">
              <w:rPr>
                <w:noProof/>
                <w:webHidden/>
              </w:rPr>
              <w:fldChar w:fldCharType="begin"/>
            </w:r>
            <w:r w:rsidR="00B329CF">
              <w:rPr>
                <w:noProof/>
                <w:webHidden/>
              </w:rPr>
              <w:instrText xml:space="preserve"> PAGEREF _Toc37061046 \h </w:instrText>
            </w:r>
            <w:r w:rsidR="00B329CF">
              <w:rPr>
                <w:noProof/>
                <w:webHidden/>
              </w:rPr>
            </w:r>
            <w:r w:rsidR="00B329CF">
              <w:rPr>
                <w:noProof/>
                <w:webHidden/>
              </w:rPr>
              <w:fldChar w:fldCharType="separate"/>
            </w:r>
            <w:r w:rsidR="00C42C40">
              <w:rPr>
                <w:noProof/>
                <w:webHidden/>
              </w:rPr>
              <w:t>122</w:t>
            </w:r>
            <w:r w:rsidR="00B329CF">
              <w:rPr>
                <w:noProof/>
                <w:webHidden/>
              </w:rPr>
              <w:fldChar w:fldCharType="end"/>
            </w:r>
          </w:hyperlink>
        </w:p>
        <w:p w14:paraId="39BA1249" w14:textId="7C2C5F68" w:rsidR="00B329CF" w:rsidRDefault="00235D76">
          <w:pPr>
            <w:pStyle w:val="TOC2"/>
            <w:tabs>
              <w:tab w:val="right" w:pos="9402"/>
            </w:tabs>
            <w:rPr>
              <w:rFonts w:asciiTheme="minorHAnsi" w:eastAsiaTheme="minorEastAsia" w:hAnsiTheme="minorHAnsi" w:cstheme="minorBidi"/>
              <w:noProof/>
              <w:szCs w:val="22"/>
              <w:lang w:eastAsia="en-AU"/>
            </w:rPr>
          </w:pPr>
          <w:hyperlink w:anchor="_Toc37061047" w:history="1">
            <w:r w:rsidR="00B329CF" w:rsidRPr="005948C8">
              <w:rPr>
                <w:rStyle w:val="Hyperlink"/>
                <w:noProof/>
              </w:rPr>
              <w:t>Appendix C: Pumpsites</w:t>
            </w:r>
            <w:r w:rsidR="00B329CF">
              <w:rPr>
                <w:noProof/>
                <w:webHidden/>
              </w:rPr>
              <w:tab/>
            </w:r>
            <w:r w:rsidR="00B329CF">
              <w:rPr>
                <w:noProof/>
                <w:webHidden/>
              </w:rPr>
              <w:fldChar w:fldCharType="begin"/>
            </w:r>
            <w:r w:rsidR="00B329CF">
              <w:rPr>
                <w:noProof/>
                <w:webHidden/>
              </w:rPr>
              <w:instrText xml:space="preserve"> PAGEREF _Toc37061047 \h </w:instrText>
            </w:r>
            <w:r w:rsidR="00B329CF">
              <w:rPr>
                <w:noProof/>
                <w:webHidden/>
              </w:rPr>
            </w:r>
            <w:r w:rsidR="00B329CF">
              <w:rPr>
                <w:noProof/>
                <w:webHidden/>
              </w:rPr>
              <w:fldChar w:fldCharType="separate"/>
            </w:r>
            <w:r w:rsidR="00C42C40">
              <w:rPr>
                <w:noProof/>
                <w:webHidden/>
              </w:rPr>
              <w:t>128</w:t>
            </w:r>
            <w:r w:rsidR="00B329CF">
              <w:rPr>
                <w:noProof/>
                <w:webHidden/>
              </w:rPr>
              <w:fldChar w:fldCharType="end"/>
            </w:r>
          </w:hyperlink>
        </w:p>
        <w:p w14:paraId="785FB357" w14:textId="3FF1A8D6" w:rsidR="00BD60C4" w:rsidRDefault="00BD60C4">
          <w:pPr>
            <w:pStyle w:val="TOC2"/>
          </w:pPr>
          <w:r>
            <w:rPr>
              <w:b/>
              <w:bCs/>
              <w:noProof/>
            </w:rPr>
            <w:fldChar w:fldCharType="end"/>
          </w:r>
        </w:p>
      </w:sdtContent>
    </w:sdt>
    <w:p w14:paraId="0A70183B" w14:textId="75F4CB87" w:rsidR="001D1EB5" w:rsidRDefault="001D1EB5">
      <w:pPr>
        <w:tabs>
          <w:tab w:val="clear" w:pos="340"/>
        </w:tabs>
        <w:spacing w:before="0" w:after="0" w:line="240" w:lineRule="auto"/>
        <w:rPr>
          <w:rFonts w:eastAsia="Arial" w:cs="Arial"/>
          <w:b/>
          <w:color w:val="0091CC"/>
          <w:sz w:val="28"/>
          <w:szCs w:val="28"/>
        </w:rPr>
      </w:pPr>
      <w:r>
        <w:br w:type="page"/>
      </w:r>
    </w:p>
    <w:p w14:paraId="095E3A39" w14:textId="086573D8" w:rsidR="00E10F60" w:rsidRDefault="00EE3BF4" w:rsidP="00EE3BF4">
      <w:pPr>
        <w:pStyle w:val="Heading1"/>
      </w:pPr>
      <w:bookmarkStart w:id="12" w:name="_Toc37061010"/>
      <w:r>
        <w:lastRenderedPageBreak/>
        <w:t>List of Figures</w:t>
      </w:r>
      <w:bookmarkEnd w:id="12"/>
    </w:p>
    <w:p w14:paraId="67AEAE3C" w14:textId="552507DC" w:rsidR="00B329CF" w:rsidRDefault="00E10F60">
      <w:pPr>
        <w:pStyle w:val="TableofFigures"/>
        <w:tabs>
          <w:tab w:val="right" w:leader="dot" w:pos="9402"/>
        </w:tabs>
        <w:rPr>
          <w:rFonts w:asciiTheme="minorHAnsi" w:eastAsiaTheme="minorEastAsia" w:hAnsiTheme="minorHAnsi" w:cstheme="minorBidi"/>
          <w:noProof/>
          <w:szCs w:val="22"/>
          <w:lang w:eastAsia="en-AU"/>
        </w:rPr>
      </w:pPr>
      <w:r>
        <w:fldChar w:fldCharType="begin"/>
      </w:r>
      <w:r>
        <w:instrText xml:space="preserve"> TOC \h \z \c "Figure" </w:instrText>
      </w:r>
      <w:r>
        <w:fldChar w:fldCharType="separate"/>
      </w:r>
      <w:hyperlink w:anchor="_Toc37061048" w:history="1">
        <w:r w:rsidR="00B329CF" w:rsidRPr="00716AFA">
          <w:rPr>
            <w:rStyle w:val="Hyperlink"/>
            <w:noProof/>
          </w:rPr>
          <w:t>Figure 1. Project area showing major tributaries features. Source: NSW DPI</w:t>
        </w:r>
        <w:r w:rsidR="00B329CF">
          <w:rPr>
            <w:noProof/>
            <w:webHidden/>
          </w:rPr>
          <w:tab/>
        </w:r>
        <w:r w:rsidR="00B329CF">
          <w:rPr>
            <w:noProof/>
            <w:webHidden/>
          </w:rPr>
          <w:fldChar w:fldCharType="begin"/>
        </w:r>
        <w:r w:rsidR="00B329CF">
          <w:rPr>
            <w:noProof/>
            <w:webHidden/>
          </w:rPr>
          <w:instrText xml:space="preserve"> PAGEREF _Toc37061048 \h </w:instrText>
        </w:r>
        <w:r w:rsidR="00B329CF">
          <w:rPr>
            <w:noProof/>
            <w:webHidden/>
          </w:rPr>
        </w:r>
        <w:r w:rsidR="00B329CF">
          <w:rPr>
            <w:noProof/>
            <w:webHidden/>
          </w:rPr>
          <w:fldChar w:fldCharType="separate"/>
        </w:r>
        <w:r w:rsidR="00C42C40">
          <w:rPr>
            <w:noProof/>
            <w:webHidden/>
          </w:rPr>
          <w:t>i</w:t>
        </w:r>
        <w:r w:rsidR="00B329CF">
          <w:rPr>
            <w:noProof/>
            <w:webHidden/>
          </w:rPr>
          <w:fldChar w:fldCharType="end"/>
        </w:r>
      </w:hyperlink>
    </w:p>
    <w:p w14:paraId="335F0FBC" w14:textId="34DB2AEE"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49" w:history="1">
        <w:r w:rsidR="00B329CF" w:rsidRPr="00716AFA">
          <w:rPr>
            <w:rStyle w:val="Hyperlink"/>
            <w:noProof/>
          </w:rPr>
          <w:t>Figure 2. Extent of the Barwon River project area (highlighted in yellow) in relation to the Barwon-Darling Water Resource Plan Area (CLWD, 2017)</w:t>
        </w:r>
        <w:r w:rsidR="00B329CF">
          <w:rPr>
            <w:noProof/>
            <w:webHidden/>
          </w:rPr>
          <w:tab/>
        </w:r>
        <w:r w:rsidR="00B329CF">
          <w:rPr>
            <w:noProof/>
            <w:webHidden/>
          </w:rPr>
          <w:fldChar w:fldCharType="begin"/>
        </w:r>
        <w:r w:rsidR="00B329CF">
          <w:rPr>
            <w:noProof/>
            <w:webHidden/>
          </w:rPr>
          <w:instrText xml:space="preserve"> PAGEREF _Toc37061049 \h </w:instrText>
        </w:r>
        <w:r w:rsidR="00B329CF">
          <w:rPr>
            <w:noProof/>
            <w:webHidden/>
          </w:rPr>
        </w:r>
        <w:r w:rsidR="00B329CF">
          <w:rPr>
            <w:noProof/>
            <w:webHidden/>
          </w:rPr>
          <w:fldChar w:fldCharType="separate"/>
        </w:r>
        <w:r w:rsidR="00C42C40">
          <w:rPr>
            <w:noProof/>
            <w:webHidden/>
          </w:rPr>
          <w:t>1</w:t>
        </w:r>
        <w:r w:rsidR="00B329CF">
          <w:rPr>
            <w:noProof/>
            <w:webHidden/>
          </w:rPr>
          <w:fldChar w:fldCharType="end"/>
        </w:r>
      </w:hyperlink>
    </w:p>
    <w:p w14:paraId="60EB7444" w14:textId="522CF7BD"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0" w:history="1">
        <w:r w:rsidR="00B329CF" w:rsidRPr="00716AFA">
          <w:rPr>
            <w:rStyle w:val="Hyperlink"/>
            <w:noProof/>
          </w:rPr>
          <w:t>Figure 3. Project area showing major tributaries features. Source: NSW DPI</w:t>
        </w:r>
        <w:r w:rsidR="00B329CF">
          <w:rPr>
            <w:noProof/>
            <w:webHidden/>
          </w:rPr>
          <w:tab/>
        </w:r>
        <w:r w:rsidR="00B329CF">
          <w:rPr>
            <w:noProof/>
            <w:webHidden/>
          </w:rPr>
          <w:fldChar w:fldCharType="begin"/>
        </w:r>
        <w:r w:rsidR="00B329CF">
          <w:rPr>
            <w:noProof/>
            <w:webHidden/>
          </w:rPr>
          <w:instrText xml:space="preserve"> PAGEREF _Toc37061050 \h </w:instrText>
        </w:r>
        <w:r w:rsidR="00B329CF">
          <w:rPr>
            <w:noProof/>
            <w:webHidden/>
          </w:rPr>
        </w:r>
        <w:r w:rsidR="00B329CF">
          <w:rPr>
            <w:noProof/>
            <w:webHidden/>
          </w:rPr>
          <w:fldChar w:fldCharType="separate"/>
        </w:r>
        <w:r w:rsidR="00C42C40">
          <w:rPr>
            <w:noProof/>
            <w:webHidden/>
          </w:rPr>
          <w:t>1</w:t>
        </w:r>
        <w:r w:rsidR="00B329CF">
          <w:rPr>
            <w:noProof/>
            <w:webHidden/>
          </w:rPr>
          <w:fldChar w:fldCharType="end"/>
        </w:r>
      </w:hyperlink>
    </w:p>
    <w:p w14:paraId="43D82DCB" w14:textId="1A481D01"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1" w:history="1">
        <w:r w:rsidR="00B329CF" w:rsidRPr="00716AFA">
          <w:rPr>
            <w:rStyle w:val="Hyperlink"/>
            <w:noProof/>
          </w:rPr>
          <w:t>Figure 4. Barwon River profile, with project area outlined in green (MDBA, 2019).</w:t>
        </w:r>
        <w:r w:rsidR="00B329CF">
          <w:rPr>
            <w:noProof/>
            <w:webHidden/>
          </w:rPr>
          <w:tab/>
        </w:r>
        <w:r w:rsidR="00B329CF">
          <w:rPr>
            <w:noProof/>
            <w:webHidden/>
          </w:rPr>
          <w:fldChar w:fldCharType="begin"/>
        </w:r>
        <w:r w:rsidR="00B329CF">
          <w:rPr>
            <w:noProof/>
            <w:webHidden/>
          </w:rPr>
          <w:instrText xml:space="preserve"> PAGEREF _Toc37061051 \h </w:instrText>
        </w:r>
        <w:r w:rsidR="00B329CF">
          <w:rPr>
            <w:noProof/>
            <w:webHidden/>
          </w:rPr>
        </w:r>
        <w:r w:rsidR="00B329CF">
          <w:rPr>
            <w:noProof/>
            <w:webHidden/>
          </w:rPr>
          <w:fldChar w:fldCharType="separate"/>
        </w:r>
        <w:r w:rsidR="00C42C40">
          <w:rPr>
            <w:noProof/>
            <w:webHidden/>
          </w:rPr>
          <w:t>5</w:t>
        </w:r>
        <w:r w:rsidR="00B329CF">
          <w:rPr>
            <w:noProof/>
            <w:webHidden/>
          </w:rPr>
          <w:fldChar w:fldCharType="end"/>
        </w:r>
      </w:hyperlink>
    </w:p>
    <w:p w14:paraId="57619D76" w14:textId="5DC1997C"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2" w:history="1">
        <w:r w:rsidR="00B329CF" w:rsidRPr="00716AFA">
          <w:rPr>
            <w:rStyle w:val="Hyperlink"/>
            <w:noProof/>
          </w:rPr>
          <w:t>Figure 5. Fish community status for the Northern Basin, highlighting condition of fish communities, and the location of carp hotspots (NSW DPI, 2015).</w:t>
        </w:r>
        <w:r w:rsidR="00B329CF">
          <w:rPr>
            <w:noProof/>
            <w:webHidden/>
          </w:rPr>
          <w:tab/>
        </w:r>
        <w:r w:rsidR="00B329CF">
          <w:rPr>
            <w:noProof/>
            <w:webHidden/>
          </w:rPr>
          <w:fldChar w:fldCharType="begin"/>
        </w:r>
        <w:r w:rsidR="00B329CF">
          <w:rPr>
            <w:noProof/>
            <w:webHidden/>
          </w:rPr>
          <w:instrText xml:space="preserve"> PAGEREF _Toc37061052 \h </w:instrText>
        </w:r>
        <w:r w:rsidR="00B329CF">
          <w:rPr>
            <w:noProof/>
            <w:webHidden/>
          </w:rPr>
        </w:r>
        <w:r w:rsidR="00B329CF">
          <w:rPr>
            <w:noProof/>
            <w:webHidden/>
          </w:rPr>
          <w:fldChar w:fldCharType="separate"/>
        </w:r>
        <w:r w:rsidR="00C42C40">
          <w:rPr>
            <w:noProof/>
            <w:webHidden/>
          </w:rPr>
          <w:t>9</w:t>
        </w:r>
        <w:r w:rsidR="00B329CF">
          <w:rPr>
            <w:noProof/>
            <w:webHidden/>
          </w:rPr>
          <w:fldChar w:fldCharType="end"/>
        </w:r>
      </w:hyperlink>
    </w:p>
    <w:p w14:paraId="56E2941A" w14:textId="56D7941A"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3" w:history="1">
        <w:r w:rsidR="00B329CF" w:rsidRPr="00716AFA">
          <w:rPr>
            <w:rStyle w:val="Hyperlink"/>
            <w:noProof/>
          </w:rPr>
          <w:t>Figure 6: The influence of flows on the different stages within the life-cycle of a fish (adapted from MDBA, 2014).</w:t>
        </w:r>
        <w:r w:rsidR="00B329CF">
          <w:rPr>
            <w:noProof/>
            <w:webHidden/>
          </w:rPr>
          <w:tab/>
        </w:r>
        <w:r w:rsidR="00B329CF">
          <w:rPr>
            <w:noProof/>
            <w:webHidden/>
          </w:rPr>
          <w:fldChar w:fldCharType="begin"/>
        </w:r>
        <w:r w:rsidR="00B329CF">
          <w:rPr>
            <w:noProof/>
            <w:webHidden/>
          </w:rPr>
          <w:instrText xml:space="preserve"> PAGEREF _Toc37061053 \h </w:instrText>
        </w:r>
        <w:r w:rsidR="00B329CF">
          <w:rPr>
            <w:noProof/>
            <w:webHidden/>
          </w:rPr>
        </w:r>
        <w:r w:rsidR="00B329CF">
          <w:rPr>
            <w:noProof/>
            <w:webHidden/>
          </w:rPr>
          <w:fldChar w:fldCharType="separate"/>
        </w:r>
        <w:r w:rsidR="00C42C40">
          <w:rPr>
            <w:noProof/>
            <w:webHidden/>
          </w:rPr>
          <w:t>10</w:t>
        </w:r>
        <w:r w:rsidR="00B329CF">
          <w:rPr>
            <w:noProof/>
            <w:webHidden/>
          </w:rPr>
          <w:fldChar w:fldCharType="end"/>
        </w:r>
      </w:hyperlink>
    </w:p>
    <w:p w14:paraId="4D589A49" w14:textId="3397D074"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4" w:history="1">
        <w:r w:rsidR="00B329CF" w:rsidRPr="00716AFA">
          <w:rPr>
            <w:rStyle w:val="Hyperlink"/>
            <w:noProof/>
          </w:rPr>
          <w:t>Figure 7: Flow plot analysis of the Barwon River during field work component. Grey shading represents when field work took place.</w:t>
        </w:r>
        <w:r w:rsidR="00B329CF">
          <w:rPr>
            <w:noProof/>
            <w:webHidden/>
          </w:rPr>
          <w:tab/>
        </w:r>
        <w:r w:rsidR="00B329CF">
          <w:rPr>
            <w:noProof/>
            <w:webHidden/>
          </w:rPr>
          <w:fldChar w:fldCharType="begin"/>
        </w:r>
        <w:r w:rsidR="00B329CF">
          <w:rPr>
            <w:noProof/>
            <w:webHidden/>
          </w:rPr>
          <w:instrText xml:space="preserve"> PAGEREF _Toc37061054 \h </w:instrText>
        </w:r>
        <w:r w:rsidR="00B329CF">
          <w:rPr>
            <w:noProof/>
            <w:webHidden/>
          </w:rPr>
        </w:r>
        <w:r w:rsidR="00B329CF">
          <w:rPr>
            <w:noProof/>
            <w:webHidden/>
          </w:rPr>
          <w:fldChar w:fldCharType="separate"/>
        </w:r>
        <w:r w:rsidR="00C42C40">
          <w:rPr>
            <w:noProof/>
            <w:webHidden/>
          </w:rPr>
          <w:t>14</w:t>
        </w:r>
        <w:r w:rsidR="00B329CF">
          <w:rPr>
            <w:noProof/>
            <w:webHidden/>
          </w:rPr>
          <w:fldChar w:fldCharType="end"/>
        </w:r>
      </w:hyperlink>
    </w:p>
    <w:p w14:paraId="5B23D17D" w14:textId="398F83E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5" w:history="1">
        <w:r w:rsidR="00B329CF" w:rsidRPr="00716AFA">
          <w:rPr>
            <w:rStyle w:val="Hyperlink"/>
            <w:noProof/>
          </w:rPr>
          <w:t>Figure 8: Structural complexity classes used to describe LWH during field work.</w:t>
        </w:r>
        <w:r w:rsidR="00B329CF">
          <w:rPr>
            <w:noProof/>
            <w:webHidden/>
          </w:rPr>
          <w:tab/>
        </w:r>
        <w:r w:rsidR="00B329CF">
          <w:rPr>
            <w:noProof/>
            <w:webHidden/>
          </w:rPr>
          <w:fldChar w:fldCharType="begin"/>
        </w:r>
        <w:r w:rsidR="00B329CF">
          <w:rPr>
            <w:noProof/>
            <w:webHidden/>
          </w:rPr>
          <w:instrText xml:space="preserve"> PAGEREF _Toc37061055 \h </w:instrText>
        </w:r>
        <w:r w:rsidR="00B329CF">
          <w:rPr>
            <w:noProof/>
            <w:webHidden/>
          </w:rPr>
        </w:r>
        <w:r w:rsidR="00B329CF">
          <w:rPr>
            <w:noProof/>
            <w:webHidden/>
          </w:rPr>
          <w:fldChar w:fldCharType="separate"/>
        </w:r>
        <w:r w:rsidR="00C42C40">
          <w:rPr>
            <w:noProof/>
            <w:webHidden/>
          </w:rPr>
          <w:t>16</w:t>
        </w:r>
        <w:r w:rsidR="00B329CF">
          <w:rPr>
            <w:noProof/>
            <w:webHidden/>
          </w:rPr>
          <w:fldChar w:fldCharType="end"/>
        </w:r>
      </w:hyperlink>
    </w:p>
    <w:p w14:paraId="082882A1" w14:textId="62166F1D"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6" w:history="1">
        <w:r w:rsidR="00B329CF" w:rsidRPr="00716AFA">
          <w:rPr>
            <w:rStyle w:val="Hyperlink"/>
            <w:noProof/>
          </w:rPr>
          <w:t>Figure 9: Management Reaches between Mungindi and Walgett.</w:t>
        </w:r>
        <w:r w:rsidR="00B329CF">
          <w:rPr>
            <w:noProof/>
            <w:webHidden/>
          </w:rPr>
          <w:tab/>
        </w:r>
        <w:r w:rsidR="00B329CF">
          <w:rPr>
            <w:noProof/>
            <w:webHidden/>
          </w:rPr>
          <w:fldChar w:fldCharType="begin"/>
        </w:r>
        <w:r w:rsidR="00B329CF">
          <w:rPr>
            <w:noProof/>
            <w:webHidden/>
          </w:rPr>
          <w:instrText xml:space="preserve"> PAGEREF _Toc37061056 \h </w:instrText>
        </w:r>
        <w:r w:rsidR="00B329CF">
          <w:rPr>
            <w:noProof/>
            <w:webHidden/>
          </w:rPr>
        </w:r>
        <w:r w:rsidR="00B329CF">
          <w:rPr>
            <w:noProof/>
            <w:webHidden/>
          </w:rPr>
          <w:fldChar w:fldCharType="separate"/>
        </w:r>
        <w:r w:rsidR="00C42C40">
          <w:rPr>
            <w:noProof/>
            <w:webHidden/>
          </w:rPr>
          <w:t>18</w:t>
        </w:r>
        <w:r w:rsidR="00B329CF">
          <w:rPr>
            <w:noProof/>
            <w:webHidden/>
          </w:rPr>
          <w:fldChar w:fldCharType="end"/>
        </w:r>
      </w:hyperlink>
    </w:p>
    <w:p w14:paraId="15280247" w14:textId="6595402B"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7" w:history="1">
        <w:r w:rsidR="00B329CF" w:rsidRPr="00716AFA">
          <w:rPr>
            <w:rStyle w:val="Hyperlink"/>
            <w:noProof/>
          </w:rPr>
          <w:t>Figure 10: Schematic of methods used to calculate CTI heights of key habitat features along the Barwon River.</w:t>
        </w:r>
        <w:r w:rsidR="00B329CF">
          <w:rPr>
            <w:noProof/>
            <w:webHidden/>
          </w:rPr>
          <w:tab/>
        </w:r>
        <w:r w:rsidR="00B329CF">
          <w:rPr>
            <w:noProof/>
            <w:webHidden/>
          </w:rPr>
          <w:fldChar w:fldCharType="begin"/>
        </w:r>
        <w:r w:rsidR="00B329CF">
          <w:rPr>
            <w:noProof/>
            <w:webHidden/>
          </w:rPr>
          <w:instrText xml:space="preserve"> PAGEREF _Toc37061057 \h </w:instrText>
        </w:r>
        <w:r w:rsidR="00B329CF">
          <w:rPr>
            <w:noProof/>
            <w:webHidden/>
          </w:rPr>
        </w:r>
        <w:r w:rsidR="00B329CF">
          <w:rPr>
            <w:noProof/>
            <w:webHidden/>
          </w:rPr>
          <w:fldChar w:fldCharType="separate"/>
        </w:r>
        <w:r w:rsidR="00C42C40">
          <w:rPr>
            <w:noProof/>
            <w:webHidden/>
          </w:rPr>
          <w:t>19</w:t>
        </w:r>
        <w:r w:rsidR="00B329CF">
          <w:rPr>
            <w:noProof/>
            <w:webHidden/>
          </w:rPr>
          <w:fldChar w:fldCharType="end"/>
        </w:r>
      </w:hyperlink>
    </w:p>
    <w:p w14:paraId="3AEC2294" w14:textId="061E6114"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8" w:history="1">
        <w:r w:rsidR="00B329CF" w:rsidRPr="00716AFA">
          <w:rPr>
            <w:rStyle w:val="Hyperlink"/>
            <w:noProof/>
          </w:rPr>
          <w:t>Figure 11: Example of rootball habitat recorded in the project area.</w:t>
        </w:r>
        <w:r w:rsidR="00B329CF">
          <w:rPr>
            <w:noProof/>
            <w:webHidden/>
          </w:rPr>
          <w:tab/>
        </w:r>
        <w:r w:rsidR="00B329CF">
          <w:rPr>
            <w:noProof/>
            <w:webHidden/>
          </w:rPr>
          <w:fldChar w:fldCharType="begin"/>
        </w:r>
        <w:r w:rsidR="00B329CF">
          <w:rPr>
            <w:noProof/>
            <w:webHidden/>
          </w:rPr>
          <w:instrText xml:space="preserve"> PAGEREF _Toc37061058 \h </w:instrText>
        </w:r>
        <w:r w:rsidR="00B329CF">
          <w:rPr>
            <w:noProof/>
            <w:webHidden/>
          </w:rPr>
        </w:r>
        <w:r w:rsidR="00B329CF">
          <w:rPr>
            <w:noProof/>
            <w:webHidden/>
          </w:rPr>
          <w:fldChar w:fldCharType="separate"/>
        </w:r>
        <w:r w:rsidR="00C42C40">
          <w:rPr>
            <w:noProof/>
            <w:webHidden/>
          </w:rPr>
          <w:t>24</w:t>
        </w:r>
        <w:r w:rsidR="00B329CF">
          <w:rPr>
            <w:noProof/>
            <w:webHidden/>
          </w:rPr>
          <w:fldChar w:fldCharType="end"/>
        </w:r>
      </w:hyperlink>
    </w:p>
    <w:p w14:paraId="0FF757DE" w14:textId="5F5876D7"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59" w:history="1">
        <w:r w:rsidR="00B329CF" w:rsidRPr="00716AFA">
          <w:rPr>
            <w:rStyle w:val="Hyperlink"/>
            <w:noProof/>
          </w:rPr>
          <w:t>Figure 12: Location of rootballs recorded in the Mungindi management reach.</w:t>
        </w:r>
        <w:r w:rsidR="00B329CF">
          <w:rPr>
            <w:noProof/>
            <w:webHidden/>
          </w:rPr>
          <w:tab/>
        </w:r>
        <w:r w:rsidR="00B329CF">
          <w:rPr>
            <w:noProof/>
            <w:webHidden/>
          </w:rPr>
          <w:fldChar w:fldCharType="begin"/>
        </w:r>
        <w:r w:rsidR="00B329CF">
          <w:rPr>
            <w:noProof/>
            <w:webHidden/>
          </w:rPr>
          <w:instrText xml:space="preserve"> PAGEREF _Toc37061059 \h </w:instrText>
        </w:r>
        <w:r w:rsidR="00B329CF">
          <w:rPr>
            <w:noProof/>
            <w:webHidden/>
          </w:rPr>
        </w:r>
        <w:r w:rsidR="00B329CF">
          <w:rPr>
            <w:noProof/>
            <w:webHidden/>
          </w:rPr>
          <w:fldChar w:fldCharType="separate"/>
        </w:r>
        <w:r w:rsidR="00C42C40">
          <w:rPr>
            <w:noProof/>
            <w:webHidden/>
          </w:rPr>
          <w:t>25</w:t>
        </w:r>
        <w:r w:rsidR="00B329CF">
          <w:rPr>
            <w:noProof/>
            <w:webHidden/>
          </w:rPr>
          <w:fldChar w:fldCharType="end"/>
        </w:r>
      </w:hyperlink>
    </w:p>
    <w:p w14:paraId="1EF299CC" w14:textId="625AF50E"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0" w:history="1">
        <w:r w:rsidR="00B329CF" w:rsidRPr="00716AFA">
          <w:rPr>
            <w:rStyle w:val="Hyperlink"/>
            <w:noProof/>
          </w:rPr>
          <w:t>Figure 13. Location of rootballs recorded in the Presbury management reach.</w:t>
        </w:r>
        <w:r w:rsidR="00B329CF">
          <w:rPr>
            <w:noProof/>
            <w:webHidden/>
          </w:rPr>
          <w:tab/>
        </w:r>
        <w:r w:rsidR="00B329CF">
          <w:rPr>
            <w:noProof/>
            <w:webHidden/>
          </w:rPr>
          <w:fldChar w:fldCharType="begin"/>
        </w:r>
        <w:r w:rsidR="00B329CF">
          <w:rPr>
            <w:noProof/>
            <w:webHidden/>
          </w:rPr>
          <w:instrText xml:space="preserve"> PAGEREF _Toc37061060 \h </w:instrText>
        </w:r>
        <w:r w:rsidR="00B329CF">
          <w:rPr>
            <w:noProof/>
            <w:webHidden/>
          </w:rPr>
        </w:r>
        <w:r w:rsidR="00B329CF">
          <w:rPr>
            <w:noProof/>
            <w:webHidden/>
          </w:rPr>
          <w:fldChar w:fldCharType="separate"/>
        </w:r>
        <w:r w:rsidR="00C42C40">
          <w:rPr>
            <w:noProof/>
            <w:webHidden/>
          </w:rPr>
          <w:t>26</w:t>
        </w:r>
        <w:r w:rsidR="00B329CF">
          <w:rPr>
            <w:noProof/>
            <w:webHidden/>
          </w:rPr>
          <w:fldChar w:fldCharType="end"/>
        </w:r>
      </w:hyperlink>
    </w:p>
    <w:p w14:paraId="5C02D8C9" w14:textId="573F49F1"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1" w:history="1">
        <w:r w:rsidR="00B329CF" w:rsidRPr="00716AFA">
          <w:rPr>
            <w:rStyle w:val="Hyperlink"/>
            <w:noProof/>
          </w:rPr>
          <w:t>Figure 14. Location of rootballs recorded in the Mogil Mogil management reach.</w:t>
        </w:r>
        <w:r w:rsidR="00B329CF">
          <w:rPr>
            <w:noProof/>
            <w:webHidden/>
          </w:rPr>
          <w:tab/>
        </w:r>
        <w:r w:rsidR="00B329CF">
          <w:rPr>
            <w:noProof/>
            <w:webHidden/>
          </w:rPr>
          <w:fldChar w:fldCharType="begin"/>
        </w:r>
        <w:r w:rsidR="00B329CF">
          <w:rPr>
            <w:noProof/>
            <w:webHidden/>
          </w:rPr>
          <w:instrText xml:space="preserve"> PAGEREF _Toc37061061 \h </w:instrText>
        </w:r>
        <w:r w:rsidR="00B329CF">
          <w:rPr>
            <w:noProof/>
            <w:webHidden/>
          </w:rPr>
        </w:r>
        <w:r w:rsidR="00B329CF">
          <w:rPr>
            <w:noProof/>
            <w:webHidden/>
          </w:rPr>
          <w:fldChar w:fldCharType="separate"/>
        </w:r>
        <w:r w:rsidR="00C42C40">
          <w:rPr>
            <w:noProof/>
            <w:webHidden/>
          </w:rPr>
          <w:t>27</w:t>
        </w:r>
        <w:r w:rsidR="00B329CF">
          <w:rPr>
            <w:noProof/>
            <w:webHidden/>
          </w:rPr>
          <w:fldChar w:fldCharType="end"/>
        </w:r>
      </w:hyperlink>
    </w:p>
    <w:p w14:paraId="74438144" w14:textId="759446EA"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2" w:history="1">
        <w:r w:rsidR="00B329CF" w:rsidRPr="00716AFA">
          <w:rPr>
            <w:rStyle w:val="Hyperlink"/>
            <w:noProof/>
          </w:rPr>
          <w:t>Figure 15. Location of rootballs recorded in the Collarenebri management reach.</w:t>
        </w:r>
        <w:r w:rsidR="00B329CF">
          <w:rPr>
            <w:noProof/>
            <w:webHidden/>
          </w:rPr>
          <w:tab/>
        </w:r>
        <w:r w:rsidR="00B329CF">
          <w:rPr>
            <w:noProof/>
            <w:webHidden/>
          </w:rPr>
          <w:fldChar w:fldCharType="begin"/>
        </w:r>
        <w:r w:rsidR="00B329CF">
          <w:rPr>
            <w:noProof/>
            <w:webHidden/>
          </w:rPr>
          <w:instrText xml:space="preserve"> PAGEREF _Toc37061062 \h </w:instrText>
        </w:r>
        <w:r w:rsidR="00B329CF">
          <w:rPr>
            <w:noProof/>
            <w:webHidden/>
          </w:rPr>
        </w:r>
        <w:r w:rsidR="00B329CF">
          <w:rPr>
            <w:noProof/>
            <w:webHidden/>
          </w:rPr>
          <w:fldChar w:fldCharType="separate"/>
        </w:r>
        <w:r w:rsidR="00C42C40">
          <w:rPr>
            <w:noProof/>
            <w:webHidden/>
          </w:rPr>
          <w:t>28</w:t>
        </w:r>
        <w:r w:rsidR="00B329CF">
          <w:rPr>
            <w:noProof/>
            <w:webHidden/>
          </w:rPr>
          <w:fldChar w:fldCharType="end"/>
        </w:r>
      </w:hyperlink>
    </w:p>
    <w:p w14:paraId="5CC2FD45" w14:textId="1E9D89A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3" w:history="1">
        <w:r w:rsidR="00B329CF" w:rsidRPr="00716AFA">
          <w:rPr>
            <w:rStyle w:val="Hyperlink"/>
            <w:noProof/>
          </w:rPr>
          <w:t>Figure 16. Location of rootballs recorded in the Tara management reach.</w:t>
        </w:r>
        <w:r w:rsidR="00B329CF">
          <w:rPr>
            <w:noProof/>
            <w:webHidden/>
          </w:rPr>
          <w:tab/>
        </w:r>
        <w:r w:rsidR="00B329CF">
          <w:rPr>
            <w:noProof/>
            <w:webHidden/>
          </w:rPr>
          <w:fldChar w:fldCharType="begin"/>
        </w:r>
        <w:r w:rsidR="00B329CF">
          <w:rPr>
            <w:noProof/>
            <w:webHidden/>
          </w:rPr>
          <w:instrText xml:space="preserve"> PAGEREF _Toc37061063 \h </w:instrText>
        </w:r>
        <w:r w:rsidR="00B329CF">
          <w:rPr>
            <w:noProof/>
            <w:webHidden/>
          </w:rPr>
        </w:r>
        <w:r w:rsidR="00B329CF">
          <w:rPr>
            <w:noProof/>
            <w:webHidden/>
          </w:rPr>
          <w:fldChar w:fldCharType="separate"/>
        </w:r>
        <w:r w:rsidR="00C42C40">
          <w:rPr>
            <w:noProof/>
            <w:webHidden/>
          </w:rPr>
          <w:t>29</w:t>
        </w:r>
        <w:r w:rsidR="00B329CF">
          <w:rPr>
            <w:noProof/>
            <w:webHidden/>
          </w:rPr>
          <w:fldChar w:fldCharType="end"/>
        </w:r>
      </w:hyperlink>
    </w:p>
    <w:p w14:paraId="3F7B2BBD" w14:textId="1C9DC9A1"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4" w:history="1">
        <w:r w:rsidR="00B329CF" w:rsidRPr="00716AFA">
          <w:rPr>
            <w:rStyle w:val="Hyperlink"/>
            <w:noProof/>
          </w:rPr>
          <w:t>Figure 17. Location of rootballs recorded in the Walgett management reach.</w:t>
        </w:r>
        <w:r w:rsidR="00B329CF">
          <w:rPr>
            <w:noProof/>
            <w:webHidden/>
          </w:rPr>
          <w:tab/>
        </w:r>
        <w:r w:rsidR="00B329CF">
          <w:rPr>
            <w:noProof/>
            <w:webHidden/>
          </w:rPr>
          <w:fldChar w:fldCharType="begin"/>
        </w:r>
        <w:r w:rsidR="00B329CF">
          <w:rPr>
            <w:noProof/>
            <w:webHidden/>
          </w:rPr>
          <w:instrText xml:space="preserve"> PAGEREF _Toc37061064 \h </w:instrText>
        </w:r>
        <w:r w:rsidR="00B329CF">
          <w:rPr>
            <w:noProof/>
            <w:webHidden/>
          </w:rPr>
        </w:r>
        <w:r w:rsidR="00B329CF">
          <w:rPr>
            <w:noProof/>
            <w:webHidden/>
          </w:rPr>
          <w:fldChar w:fldCharType="separate"/>
        </w:r>
        <w:r w:rsidR="00C42C40">
          <w:rPr>
            <w:noProof/>
            <w:webHidden/>
          </w:rPr>
          <w:t>30</w:t>
        </w:r>
        <w:r w:rsidR="00B329CF">
          <w:rPr>
            <w:noProof/>
            <w:webHidden/>
          </w:rPr>
          <w:fldChar w:fldCharType="end"/>
        </w:r>
      </w:hyperlink>
    </w:p>
    <w:p w14:paraId="7349CC2C" w14:textId="5DE10E3C"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5" w:history="1">
        <w:r w:rsidR="00B329CF" w:rsidRPr="00716AFA">
          <w:rPr>
            <w:rStyle w:val="Hyperlink"/>
            <w:noProof/>
          </w:rPr>
          <w:t>Figure 18: Location of refuge pools recorded in the Mungindi management reach.</w:t>
        </w:r>
        <w:r w:rsidR="00B329CF">
          <w:rPr>
            <w:noProof/>
            <w:webHidden/>
          </w:rPr>
          <w:tab/>
        </w:r>
        <w:r w:rsidR="00B329CF">
          <w:rPr>
            <w:noProof/>
            <w:webHidden/>
          </w:rPr>
          <w:fldChar w:fldCharType="begin"/>
        </w:r>
        <w:r w:rsidR="00B329CF">
          <w:rPr>
            <w:noProof/>
            <w:webHidden/>
          </w:rPr>
          <w:instrText xml:space="preserve"> PAGEREF _Toc37061065 \h </w:instrText>
        </w:r>
        <w:r w:rsidR="00B329CF">
          <w:rPr>
            <w:noProof/>
            <w:webHidden/>
          </w:rPr>
        </w:r>
        <w:r w:rsidR="00B329CF">
          <w:rPr>
            <w:noProof/>
            <w:webHidden/>
          </w:rPr>
          <w:fldChar w:fldCharType="separate"/>
        </w:r>
        <w:r w:rsidR="00C42C40">
          <w:rPr>
            <w:noProof/>
            <w:webHidden/>
          </w:rPr>
          <w:t>32</w:t>
        </w:r>
        <w:r w:rsidR="00B329CF">
          <w:rPr>
            <w:noProof/>
            <w:webHidden/>
          </w:rPr>
          <w:fldChar w:fldCharType="end"/>
        </w:r>
      </w:hyperlink>
    </w:p>
    <w:p w14:paraId="712A9E01" w14:textId="7F9DD12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6" w:history="1">
        <w:r w:rsidR="00B329CF" w:rsidRPr="00716AFA">
          <w:rPr>
            <w:rStyle w:val="Hyperlink"/>
            <w:noProof/>
          </w:rPr>
          <w:t>Figure 19: Location of refuge pools recorded in the Presbury management reach.</w:t>
        </w:r>
        <w:r w:rsidR="00B329CF">
          <w:rPr>
            <w:noProof/>
            <w:webHidden/>
          </w:rPr>
          <w:tab/>
        </w:r>
        <w:r w:rsidR="00B329CF">
          <w:rPr>
            <w:noProof/>
            <w:webHidden/>
          </w:rPr>
          <w:fldChar w:fldCharType="begin"/>
        </w:r>
        <w:r w:rsidR="00B329CF">
          <w:rPr>
            <w:noProof/>
            <w:webHidden/>
          </w:rPr>
          <w:instrText xml:space="preserve"> PAGEREF _Toc37061066 \h </w:instrText>
        </w:r>
        <w:r w:rsidR="00B329CF">
          <w:rPr>
            <w:noProof/>
            <w:webHidden/>
          </w:rPr>
        </w:r>
        <w:r w:rsidR="00B329CF">
          <w:rPr>
            <w:noProof/>
            <w:webHidden/>
          </w:rPr>
          <w:fldChar w:fldCharType="separate"/>
        </w:r>
        <w:r w:rsidR="00C42C40">
          <w:rPr>
            <w:noProof/>
            <w:webHidden/>
          </w:rPr>
          <w:t>33</w:t>
        </w:r>
        <w:r w:rsidR="00B329CF">
          <w:rPr>
            <w:noProof/>
            <w:webHidden/>
          </w:rPr>
          <w:fldChar w:fldCharType="end"/>
        </w:r>
      </w:hyperlink>
    </w:p>
    <w:p w14:paraId="0AFC8D78" w14:textId="6A49826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7" w:history="1">
        <w:r w:rsidR="00B329CF" w:rsidRPr="00716AFA">
          <w:rPr>
            <w:rStyle w:val="Hyperlink"/>
            <w:noProof/>
          </w:rPr>
          <w:t>Figure 20: Location of refuge pools recorded in the Mogil Mogil management reach.</w:t>
        </w:r>
        <w:r w:rsidR="00B329CF">
          <w:rPr>
            <w:noProof/>
            <w:webHidden/>
          </w:rPr>
          <w:tab/>
        </w:r>
        <w:r w:rsidR="00B329CF">
          <w:rPr>
            <w:noProof/>
            <w:webHidden/>
          </w:rPr>
          <w:fldChar w:fldCharType="begin"/>
        </w:r>
        <w:r w:rsidR="00B329CF">
          <w:rPr>
            <w:noProof/>
            <w:webHidden/>
          </w:rPr>
          <w:instrText xml:space="preserve"> PAGEREF _Toc37061067 \h </w:instrText>
        </w:r>
        <w:r w:rsidR="00B329CF">
          <w:rPr>
            <w:noProof/>
            <w:webHidden/>
          </w:rPr>
        </w:r>
        <w:r w:rsidR="00B329CF">
          <w:rPr>
            <w:noProof/>
            <w:webHidden/>
          </w:rPr>
          <w:fldChar w:fldCharType="separate"/>
        </w:r>
        <w:r w:rsidR="00C42C40">
          <w:rPr>
            <w:noProof/>
            <w:webHidden/>
          </w:rPr>
          <w:t>34</w:t>
        </w:r>
        <w:r w:rsidR="00B329CF">
          <w:rPr>
            <w:noProof/>
            <w:webHidden/>
          </w:rPr>
          <w:fldChar w:fldCharType="end"/>
        </w:r>
      </w:hyperlink>
    </w:p>
    <w:p w14:paraId="15CBE6E0" w14:textId="5E20A9EE"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8" w:history="1">
        <w:r w:rsidR="00B329CF" w:rsidRPr="00716AFA">
          <w:rPr>
            <w:rStyle w:val="Hyperlink"/>
            <w:noProof/>
          </w:rPr>
          <w:t>Figure 21: Location of refuge pools recorded in the Collarenebri management reach.</w:t>
        </w:r>
        <w:r w:rsidR="00B329CF">
          <w:rPr>
            <w:noProof/>
            <w:webHidden/>
          </w:rPr>
          <w:tab/>
        </w:r>
        <w:r w:rsidR="00B329CF">
          <w:rPr>
            <w:noProof/>
            <w:webHidden/>
          </w:rPr>
          <w:fldChar w:fldCharType="begin"/>
        </w:r>
        <w:r w:rsidR="00B329CF">
          <w:rPr>
            <w:noProof/>
            <w:webHidden/>
          </w:rPr>
          <w:instrText xml:space="preserve"> PAGEREF _Toc37061068 \h </w:instrText>
        </w:r>
        <w:r w:rsidR="00B329CF">
          <w:rPr>
            <w:noProof/>
            <w:webHidden/>
          </w:rPr>
        </w:r>
        <w:r w:rsidR="00B329CF">
          <w:rPr>
            <w:noProof/>
            <w:webHidden/>
          </w:rPr>
          <w:fldChar w:fldCharType="separate"/>
        </w:r>
        <w:r w:rsidR="00C42C40">
          <w:rPr>
            <w:noProof/>
            <w:webHidden/>
          </w:rPr>
          <w:t>35</w:t>
        </w:r>
        <w:r w:rsidR="00B329CF">
          <w:rPr>
            <w:noProof/>
            <w:webHidden/>
          </w:rPr>
          <w:fldChar w:fldCharType="end"/>
        </w:r>
      </w:hyperlink>
    </w:p>
    <w:p w14:paraId="4A64CE48" w14:textId="4EEFF02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69" w:history="1">
        <w:r w:rsidR="00B329CF" w:rsidRPr="00716AFA">
          <w:rPr>
            <w:rStyle w:val="Hyperlink"/>
            <w:noProof/>
          </w:rPr>
          <w:t>Figure 22: Location of refuge pools recorded in the Tara management reach.</w:t>
        </w:r>
        <w:r w:rsidR="00B329CF">
          <w:rPr>
            <w:noProof/>
            <w:webHidden/>
          </w:rPr>
          <w:tab/>
        </w:r>
        <w:r w:rsidR="00B329CF">
          <w:rPr>
            <w:noProof/>
            <w:webHidden/>
          </w:rPr>
          <w:fldChar w:fldCharType="begin"/>
        </w:r>
        <w:r w:rsidR="00B329CF">
          <w:rPr>
            <w:noProof/>
            <w:webHidden/>
          </w:rPr>
          <w:instrText xml:space="preserve"> PAGEREF _Toc37061069 \h </w:instrText>
        </w:r>
        <w:r w:rsidR="00B329CF">
          <w:rPr>
            <w:noProof/>
            <w:webHidden/>
          </w:rPr>
        </w:r>
        <w:r w:rsidR="00B329CF">
          <w:rPr>
            <w:noProof/>
            <w:webHidden/>
          </w:rPr>
          <w:fldChar w:fldCharType="separate"/>
        </w:r>
        <w:r w:rsidR="00C42C40">
          <w:rPr>
            <w:noProof/>
            <w:webHidden/>
          </w:rPr>
          <w:t>36</w:t>
        </w:r>
        <w:r w:rsidR="00B329CF">
          <w:rPr>
            <w:noProof/>
            <w:webHidden/>
          </w:rPr>
          <w:fldChar w:fldCharType="end"/>
        </w:r>
      </w:hyperlink>
    </w:p>
    <w:p w14:paraId="184A6EC2" w14:textId="5E656E24"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0" w:history="1">
        <w:r w:rsidR="00B329CF" w:rsidRPr="00716AFA">
          <w:rPr>
            <w:rStyle w:val="Hyperlink"/>
            <w:noProof/>
          </w:rPr>
          <w:t>Figure 23: Location of refuge pools recorded in the Walgett management reach.</w:t>
        </w:r>
        <w:r w:rsidR="00B329CF">
          <w:rPr>
            <w:noProof/>
            <w:webHidden/>
          </w:rPr>
          <w:tab/>
        </w:r>
        <w:r w:rsidR="00B329CF">
          <w:rPr>
            <w:noProof/>
            <w:webHidden/>
          </w:rPr>
          <w:fldChar w:fldCharType="begin"/>
        </w:r>
        <w:r w:rsidR="00B329CF">
          <w:rPr>
            <w:noProof/>
            <w:webHidden/>
          </w:rPr>
          <w:instrText xml:space="preserve"> PAGEREF _Toc37061070 \h </w:instrText>
        </w:r>
        <w:r w:rsidR="00B329CF">
          <w:rPr>
            <w:noProof/>
            <w:webHidden/>
          </w:rPr>
        </w:r>
        <w:r w:rsidR="00B329CF">
          <w:rPr>
            <w:noProof/>
            <w:webHidden/>
          </w:rPr>
          <w:fldChar w:fldCharType="separate"/>
        </w:r>
        <w:r w:rsidR="00C42C40">
          <w:rPr>
            <w:noProof/>
            <w:webHidden/>
          </w:rPr>
          <w:t>37</w:t>
        </w:r>
        <w:r w:rsidR="00B329CF">
          <w:rPr>
            <w:noProof/>
            <w:webHidden/>
          </w:rPr>
          <w:fldChar w:fldCharType="end"/>
        </w:r>
      </w:hyperlink>
    </w:p>
    <w:p w14:paraId="7A87D0B4" w14:textId="39117F35"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1" w:history="1">
        <w:r w:rsidR="00B329CF" w:rsidRPr="00716AFA">
          <w:rPr>
            <w:rStyle w:val="Hyperlink"/>
            <w:noProof/>
          </w:rPr>
          <w:t>Figure 24: Examples of silt (top) and rock (bottom) benches recorded in the project area.</w:t>
        </w:r>
        <w:r w:rsidR="00B329CF">
          <w:rPr>
            <w:noProof/>
            <w:webHidden/>
          </w:rPr>
          <w:tab/>
        </w:r>
        <w:r w:rsidR="00B329CF">
          <w:rPr>
            <w:noProof/>
            <w:webHidden/>
          </w:rPr>
          <w:fldChar w:fldCharType="begin"/>
        </w:r>
        <w:r w:rsidR="00B329CF">
          <w:rPr>
            <w:noProof/>
            <w:webHidden/>
          </w:rPr>
          <w:instrText xml:space="preserve"> PAGEREF _Toc37061071 \h </w:instrText>
        </w:r>
        <w:r w:rsidR="00B329CF">
          <w:rPr>
            <w:noProof/>
            <w:webHidden/>
          </w:rPr>
        </w:r>
        <w:r w:rsidR="00B329CF">
          <w:rPr>
            <w:noProof/>
            <w:webHidden/>
          </w:rPr>
          <w:fldChar w:fldCharType="separate"/>
        </w:r>
        <w:r w:rsidR="00C42C40">
          <w:rPr>
            <w:noProof/>
            <w:webHidden/>
          </w:rPr>
          <w:t>39</w:t>
        </w:r>
        <w:r w:rsidR="00B329CF">
          <w:rPr>
            <w:noProof/>
            <w:webHidden/>
          </w:rPr>
          <w:fldChar w:fldCharType="end"/>
        </w:r>
      </w:hyperlink>
    </w:p>
    <w:p w14:paraId="475E8D7D" w14:textId="7F5A41C1"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2" w:history="1">
        <w:r w:rsidR="00B329CF" w:rsidRPr="00716AFA">
          <w:rPr>
            <w:rStyle w:val="Hyperlink"/>
            <w:noProof/>
          </w:rPr>
          <w:t>Figure 25: Location of benches recorded in the Mungindi management reach.</w:t>
        </w:r>
        <w:r w:rsidR="00B329CF">
          <w:rPr>
            <w:noProof/>
            <w:webHidden/>
          </w:rPr>
          <w:tab/>
        </w:r>
        <w:r w:rsidR="00B329CF">
          <w:rPr>
            <w:noProof/>
            <w:webHidden/>
          </w:rPr>
          <w:fldChar w:fldCharType="begin"/>
        </w:r>
        <w:r w:rsidR="00B329CF">
          <w:rPr>
            <w:noProof/>
            <w:webHidden/>
          </w:rPr>
          <w:instrText xml:space="preserve"> PAGEREF _Toc37061072 \h </w:instrText>
        </w:r>
        <w:r w:rsidR="00B329CF">
          <w:rPr>
            <w:noProof/>
            <w:webHidden/>
          </w:rPr>
        </w:r>
        <w:r w:rsidR="00B329CF">
          <w:rPr>
            <w:noProof/>
            <w:webHidden/>
          </w:rPr>
          <w:fldChar w:fldCharType="separate"/>
        </w:r>
        <w:r w:rsidR="00C42C40">
          <w:rPr>
            <w:noProof/>
            <w:webHidden/>
          </w:rPr>
          <w:t>40</w:t>
        </w:r>
        <w:r w:rsidR="00B329CF">
          <w:rPr>
            <w:noProof/>
            <w:webHidden/>
          </w:rPr>
          <w:fldChar w:fldCharType="end"/>
        </w:r>
      </w:hyperlink>
    </w:p>
    <w:p w14:paraId="1166D73E" w14:textId="4F80CDD4"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3" w:history="1">
        <w:r w:rsidR="00B329CF" w:rsidRPr="00716AFA">
          <w:rPr>
            <w:rStyle w:val="Hyperlink"/>
            <w:noProof/>
          </w:rPr>
          <w:t>Figure 26. Location of benches recorded in the Presbury management reach.</w:t>
        </w:r>
        <w:r w:rsidR="00B329CF">
          <w:rPr>
            <w:noProof/>
            <w:webHidden/>
          </w:rPr>
          <w:tab/>
        </w:r>
        <w:r w:rsidR="00B329CF">
          <w:rPr>
            <w:noProof/>
            <w:webHidden/>
          </w:rPr>
          <w:fldChar w:fldCharType="begin"/>
        </w:r>
        <w:r w:rsidR="00B329CF">
          <w:rPr>
            <w:noProof/>
            <w:webHidden/>
          </w:rPr>
          <w:instrText xml:space="preserve"> PAGEREF _Toc37061073 \h </w:instrText>
        </w:r>
        <w:r w:rsidR="00B329CF">
          <w:rPr>
            <w:noProof/>
            <w:webHidden/>
          </w:rPr>
        </w:r>
        <w:r w:rsidR="00B329CF">
          <w:rPr>
            <w:noProof/>
            <w:webHidden/>
          </w:rPr>
          <w:fldChar w:fldCharType="separate"/>
        </w:r>
        <w:r w:rsidR="00C42C40">
          <w:rPr>
            <w:noProof/>
            <w:webHidden/>
          </w:rPr>
          <w:t>41</w:t>
        </w:r>
        <w:r w:rsidR="00B329CF">
          <w:rPr>
            <w:noProof/>
            <w:webHidden/>
          </w:rPr>
          <w:fldChar w:fldCharType="end"/>
        </w:r>
      </w:hyperlink>
    </w:p>
    <w:p w14:paraId="315C2F67" w14:textId="132DFD41"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4" w:history="1">
        <w:r w:rsidR="00B329CF" w:rsidRPr="00716AFA">
          <w:rPr>
            <w:rStyle w:val="Hyperlink"/>
            <w:noProof/>
          </w:rPr>
          <w:t>Figure 27. Location of benches recorded in the Mogil Mogil management reach.</w:t>
        </w:r>
        <w:r w:rsidR="00B329CF">
          <w:rPr>
            <w:noProof/>
            <w:webHidden/>
          </w:rPr>
          <w:tab/>
        </w:r>
        <w:r w:rsidR="00B329CF">
          <w:rPr>
            <w:noProof/>
            <w:webHidden/>
          </w:rPr>
          <w:fldChar w:fldCharType="begin"/>
        </w:r>
        <w:r w:rsidR="00B329CF">
          <w:rPr>
            <w:noProof/>
            <w:webHidden/>
          </w:rPr>
          <w:instrText xml:space="preserve"> PAGEREF _Toc37061074 \h </w:instrText>
        </w:r>
        <w:r w:rsidR="00B329CF">
          <w:rPr>
            <w:noProof/>
            <w:webHidden/>
          </w:rPr>
        </w:r>
        <w:r w:rsidR="00B329CF">
          <w:rPr>
            <w:noProof/>
            <w:webHidden/>
          </w:rPr>
          <w:fldChar w:fldCharType="separate"/>
        </w:r>
        <w:r w:rsidR="00C42C40">
          <w:rPr>
            <w:noProof/>
            <w:webHidden/>
          </w:rPr>
          <w:t>42</w:t>
        </w:r>
        <w:r w:rsidR="00B329CF">
          <w:rPr>
            <w:noProof/>
            <w:webHidden/>
          </w:rPr>
          <w:fldChar w:fldCharType="end"/>
        </w:r>
      </w:hyperlink>
    </w:p>
    <w:p w14:paraId="38936001" w14:textId="104EAE9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5" w:history="1">
        <w:r w:rsidR="00B329CF" w:rsidRPr="00716AFA">
          <w:rPr>
            <w:rStyle w:val="Hyperlink"/>
            <w:noProof/>
          </w:rPr>
          <w:t>Figure 28. Location of benches recorded in the Collarenebri management reach.</w:t>
        </w:r>
        <w:r w:rsidR="00B329CF">
          <w:rPr>
            <w:noProof/>
            <w:webHidden/>
          </w:rPr>
          <w:tab/>
        </w:r>
        <w:r w:rsidR="00B329CF">
          <w:rPr>
            <w:noProof/>
            <w:webHidden/>
          </w:rPr>
          <w:fldChar w:fldCharType="begin"/>
        </w:r>
        <w:r w:rsidR="00B329CF">
          <w:rPr>
            <w:noProof/>
            <w:webHidden/>
          </w:rPr>
          <w:instrText xml:space="preserve"> PAGEREF _Toc37061075 \h </w:instrText>
        </w:r>
        <w:r w:rsidR="00B329CF">
          <w:rPr>
            <w:noProof/>
            <w:webHidden/>
          </w:rPr>
        </w:r>
        <w:r w:rsidR="00B329CF">
          <w:rPr>
            <w:noProof/>
            <w:webHidden/>
          </w:rPr>
          <w:fldChar w:fldCharType="separate"/>
        </w:r>
        <w:r w:rsidR="00C42C40">
          <w:rPr>
            <w:noProof/>
            <w:webHidden/>
          </w:rPr>
          <w:t>43</w:t>
        </w:r>
        <w:r w:rsidR="00B329CF">
          <w:rPr>
            <w:noProof/>
            <w:webHidden/>
          </w:rPr>
          <w:fldChar w:fldCharType="end"/>
        </w:r>
      </w:hyperlink>
    </w:p>
    <w:p w14:paraId="08D6DB30" w14:textId="672E83E4"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6" w:history="1">
        <w:r w:rsidR="00B329CF" w:rsidRPr="00716AFA">
          <w:rPr>
            <w:rStyle w:val="Hyperlink"/>
            <w:noProof/>
          </w:rPr>
          <w:t>Figure 29. Location of benches recorded in the Tara management reach.</w:t>
        </w:r>
        <w:r w:rsidR="00B329CF">
          <w:rPr>
            <w:noProof/>
            <w:webHidden/>
          </w:rPr>
          <w:tab/>
        </w:r>
        <w:r w:rsidR="00B329CF">
          <w:rPr>
            <w:noProof/>
            <w:webHidden/>
          </w:rPr>
          <w:fldChar w:fldCharType="begin"/>
        </w:r>
        <w:r w:rsidR="00B329CF">
          <w:rPr>
            <w:noProof/>
            <w:webHidden/>
          </w:rPr>
          <w:instrText xml:space="preserve"> PAGEREF _Toc37061076 \h </w:instrText>
        </w:r>
        <w:r w:rsidR="00B329CF">
          <w:rPr>
            <w:noProof/>
            <w:webHidden/>
          </w:rPr>
        </w:r>
        <w:r w:rsidR="00B329CF">
          <w:rPr>
            <w:noProof/>
            <w:webHidden/>
          </w:rPr>
          <w:fldChar w:fldCharType="separate"/>
        </w:r>
        <w:r w:rsidR="00C42C40">
          <w:rPr>
            <w:noProof/>
            <w:webHidden/>
          </w:rPr>
          <w:t>44</w:t>
        </w:r>
        <w:r w:rsidR="00B329CF">
          <w:rPr>
            <w:noProof/>
            <w:webHidden/>
          </w:rPr>
          <w:fldChar w:fldCharType="end"/>
        </w:r>
      </w:hyperlink>
    </w:p>
    <w:p w14:paraId="35A3653A" w14:textId="10B4F6C4"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7" w:history="1">
        <w:r w:rsidR="00B329CF" w:rsidRPr="00716AFA">
          <w:rPr>
            <w:rStyle w:val="Hyperlink"/>
            <w:noProof/>
          </w:rPr>
          <w:t>Figure 30. Location of benches recorded in the Walgett management reach.</w:t>
        </w:r>
        <w:r w:rsidR="00B329CF">
          <w:rPr>
            <w:noProof/>
            <w:webHidden/>
          </w:rPr>
          <w:tab/>
        </w:r>
        <w:r w:rsidR="00B329CF">
          <w:rPr>
            <w:noProof/>
            <w:webHidden/>
          </w:rPr>
          <w:fldChar w:fldCharType="begin"/>
        </w:r>
        <w:r w:rsidR="00B329CF">
          <w:rPr>
            <w:noProof/>
            <w:webHidden/>
          </w:rPr>
          <w:instrText xml:space="preserve"> PAGEREF _Toc37061077 \h </w:instrText>
        </w:r>
        <w:r w:rsidR="00B329CF">
          <w:rPr>
            <w:noProof/>
            <w:webHidden/>
          </w:rPr>
        </w:r>
        <w:r w:rsidR="00B329CF">
          <w:rPr>
            <w:noProof/>
            <w:webHidden/>
          </w:rPr>
          <w:fldChar w:fldCharType="separate"/>
        </w:r>
        <w:r w:rsidR="00C42C40">
          <w:rPr>
            <w:noProof/>
            <w:webHidden/>
          </w:rPr>
          <w:t>45</w:t>
        </w:r>
        <w:r w:rsidR="00B329CF">
          <w:rPr>
            <w:noProof/>
            <w:webHidden/>
          </w:rPr>
          <w:fldChar w:fldCharType="end"/>
        </w:r>
      </w:hyperlink>
    </w:p>
    <w:p w14:paraId="586F4307" w14:textId="7A418FB5"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8" w:history="1">
        <w:r w:rsidR="00B329CF" w:rsidRPr="00716AFA">
          <w:rPr>
            <w:rStyle w:val="Hyperlink"/>
            <w:noProof/>
          </w:rPr>
          <w:t>Figure 31: Example of a wetland entry point recorded in the project area.</w:t>
        </w:r>
        <w:r w:rsidR="00B329CF">
          <w:rPr>
            <w:noProof/>
            <w:webHidden/>
          </w:rPr>
          <w:tab/>
        </w:r>
        <w:r w:rsidR="00B329CF">
          <w:rPr>
            <w:noProof/>
            <w:webHidden/>
          </w:rPr>
          <w:fldChar w:fldCharType="begin"/>
        </w:r>
        <w:r w:rsidR="00B329CF">
          <w:rPr>
            <w:noProof/>
            <w:webHidden/>
          </w:rPr>
          <w:instrText xml:space="preserve"> PAGEREF _Toc37061078 \h </w:instrText>
        </w:r>
        <w:r w:rsidR="00B329CF">
          <w:rPr>
            <w:noProof/>
            <w:webHidden/>
          </w:rPr>
        </w:r>
        <w:r w:rsidR="00B329CF">
          <w:rPr>
            <w:noProof/>
            <w:webHidden/>
          </w:rPr>
          <w:fldChar w:fldCharType="separate"/>
        </w:r>
        <w:r w:rsidR="00C42C40">
          <w:rPr>
            <w:noProof/>
            <w:webHidden/>
          </w:rPr>
          <w:t>47</w:t>
        </w:r>
        <w:r w:rsidR="00B329CF">
          <w:rPr>
            <w:noProof/>
            <w:webHidden/>
          </w:rPr>
          <w:fldChar w:fldCharType="end"/>
        </w:r>
      </w:hyperlink>
    </w:p>
    <w:p w14:paraId="3F6B3F08" w14:textId="00A4E730"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79" w:history="1">
        <w:r w:rsidR="00B329CF" w:rsidRPr="00716AFA">
          <w:rPr>
            <w:rStyle w:val="Hyperlink"/>
            <w:noProof/>
          </w:rPr>
          <w:t>Figure 32: Location of connected wetland entry points recorded in the Mungindi management reach.</w:t>
        </w:r>
        <w:r w:rsidR="00B329CF">
          <w:rPr>
            <w:noProof/>
            <w:webHidden/>
          </w:rPr>
          <w:tab/>
        </w:r>
        <w:r w:rsidR="00B329CF">
          <w:rPr>
            <w:noProof/>
            <w:webHidden/>
          </w:rPr>
          <w:fldChar w:fldCharType="begin"/>
        </w:r>
        <w:r w:rsidR="00B329CF">
          <w:rPr>
            <w:noProof/>
            <w:webHidden/>
          </w:rPr>
          <w:instrText xml:space="preserve"> PAGEREF _Toc37061079 \h </w:instrText>
        </w:r>
        <w:r w:rsidR="00B329CF">
          <w:rPr>
            <w:noProof/>
            <w:webHidden/>
          </w:rPr>
        </w:r>
        <w:r w:rsidR="00B329CF">
          <w:rPr>
            <w:noProof/>
            <w:webHidden/>
          </w:rPr>
          <w:fldChar w:fldCharType="separate"/>
        </w:r>
        <w:r w:rsidR="00C42C40">
          <w:rPr>
            <w:noProof/>
            <w:webHidden/>
          </w:rPr>
          <w:t>48</w:t>
        </w:r>
        <w:r w:rsidR="00B329CF">
          <w:rPr>
            <w:noProof/>
            <w:webHidden/>
          </w:rPr>
          <w:fldChar w:fldCharType="end"/>
        </w:r>
      </w:hyperlink>
    </w:p>
    <w:p w14:paraId="105DE76E" w14:textId="7F17EC3D"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0" w:history="1">
        <w:r w:rsidR="00B329CF" w:rsidRPr="00716AFA">
          <w:rPr>
            <w:rStyle w:val="Hyperlink"/>
            <w:noProof/>
          </w:rPr>
          <w:t>Figure 33: Location of connected wetland entry points recorded in the Presbury management reach.</w:t>
        </w:r>
        <w:r w:rsidR="00B329CF">
          <w:rPr>
            <w:noProof/>
            <w:webHidden/>
          </w:rPr>
          <w:tab/>
        </w:r>
        <w:r w:rsidR="00B329CF">
          <w:rPr>
            <w:noProof/>
            <w:webHidden/>
          </w:rPr>
          <w:fldChar w:fldCharType="begin"/>
        </w:r>
        <w:r w:rsidR="00B329CF">
          <w:rPr>
            <w:noProof/>
            <w:webHidden/>
          </w:rPr>
          <w:instrText xml:space="preserve"> PAGEREF _Toc37061080 \h </w:instrText>
        </w:r>
        <w:r w:rsidR="00B329CF">
          <w:rPr>
            <w:noProof/>
            <w:webHidden/>
          </w:rPr>
        </w:r>
        <w:r w:rsidR="00B329CF">
          <w:rPr>
            <w:noProof/>
            <w:webHidden/>
          </w:rPr>
          <w:fldChar w:fldCharType="separate"/>
        </w:r>
        <w:r w:rsidR="00C42C40">
          <w:rPr>
            <w:noProof/>
            <w:webHidden/>
          </w:rPr>
          <w:t>49</w:t>
        </w:r>
        <w:r w:rsidR="00B329CF">
          <w:rPr>
            <w:noProof/>
            <w:webHidden/>
          </w:rPr>
          <w:fldChar w:fldCharType="end"/>
        </w:r>
      </w:hyperlink>
    </w:p>
    <w:p w14:paraId="7D843269" w14:textId="3F51C643"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1" w:history="1">
        <w:r w:rsidR="00B329CF" w:rsidRPr="00716AFA">
          <w:rPr>
            <w:rStyle w:val="Hyperlink"/>
            <w:noProof/>
          </w:rPr>
          <w:t>Figure 34: Location of connected wetland entry points recorded in the Mogil Mogil management reach.</w:t>
        </w:r>
        <w:r w:rsidR="00B329CF">
          <w:rPr>
            <w:noProof/>
            <w:webHidden/>
          </w:rPr>
          <w:tab/>
        </w:r>
        <w:r w:rsidR="00B329CF">
          <w:rPr>
            <w:noProof/>
            <w:webHidden/>
          </w:rPr>
          <w:fldChar w:fldCharType="begin"/>
        </w:r>
        <w:r w:rsidR="00B329CF">
          <w:rPr>
            <w:noProof/>
            <w:webHidden/>
          </w:rPr>
          <w:instrText xml:space="preserve"> PAGEREF _Toc37061081 \h </w:instrText>
        </w:r>
        <w:r w:rsidR="00B329CF">
          <w:rPr>
            <w:noProof/>
            <w:webHidden/>
          </w:rPr>
        </w:r>
        <w:r w:rsidR="00B329CF">
          <w:rPr>
            <w:noProof/>
            <w:webHidden/>
          </w:rPr>
          <w:fldChar w:fldCharType="separate"/>
        </w:r>
        <w:r w:rsidR="00C42C40">
          <w:rPr>
            <w:noProof/>
            <w:webHidden/>
          </w:rPr>
          <w:t>50</w:t>
        </w:r>
        <w:r w:rsidR="00B329CF">
          <w:rPr>
            <w:noProof/>
            <w:webHidden/>
          </w:rPr>
          <w:fldChar w:fldCharType="end"/>
        </w:r>
      </w:hyperlink>
    </w:p>
    <w:p w14:paraId="538EE2F9" w14:textId="26C4B5B9"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2" w:history="1">
        <w:r w:rsidR="00B329CF" w:rsidRPr="00716AFA">
          <w:rPr>
            <w:rStyle w:val="Hyperlink"/>
            <w:noProof/>
          </w:rPr>
          <w:t>Figure 35: Location of connected wetland entry points recorded in the Collarenebri management reach.</w:t>
        </w:r>
        <w:r w:rsidR="00B329CF">
          <w:rPr>
            <w:noProof/>
            <w:webHidden/>
          </w:rPr>
          <w:tab/>
        </w:r>
        <w:r w:rsidR="00B329CF">
          <w:rPr>
            <w:noProof/>
            <w:webHidden/>
          </w:rPr>
          <w:fldChar w:fldCharType="begin"/>
        </w:r>
        <w:r w:rsidR="00B329CF">
          <w:rPr>
            <w:noProof/>
            <w:webHidden/>
          </w:rPr>
          <w:instrText xml:space="preserve"> PAGEREF _Toc37061082 \h </w:instrText>
        </w:r>
        <w:r w:rsidR="00B329CF">
          <w:rPr>
            <w:noProof/>
            <w:webHidden/>
          </w:rPr>
        </w:r>
        <w:r w:rsidR="00B329CF">
          <w:rPr>
            <w:noProof/>
            <w:webHidden/>
          </w:rPr>
          <w:fldChar w:fldCharType="separate"/>
        </w:r>
        <w:r w:rsidR="00C42C40">
          <w:rPr>
            <w:noProof/>
            <w:webHidden/>
          </w:rPr>
          <w:t>51</w:t>
        </w:r>
        <w:r w:rsidR="00B329CF">
          <w:rPr>
            <w:noProof/>
            <w:webHidden/>
          </w:rPr>
          <w:fldChar w:fldCharType="end"/>
        </w:r>
      </w:hyperlink>
    </w:p>
    <w:p w14:paraId="2BA65BFA" w14:textId="320A950B"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3" w:history="1">
        <w:r w:rsidR="00B329CF" w:rsidRPr="00716AFA">
          <w:rPr>
            <w:rStyle w:val="Hyperlink"/>
            <w:noProof/>
          </w:rPr>
          <w:t>Figure 36: Location of connected wetland entry points recorded in the Tara management reach.</w:t>
        </w:r>
        <w:r w:rsidR="00B329CF">
          <w:rPr>
            <w:noProof/>
            <w:webHidden/>
          </w:rPr>
          <w:tab/>
        </w:r>
        <w:r w:rsidR="00B329CF">
          <w:rPr>
            <w:noProof/>
            <w:webHidden/>
          </w:rPr>
          <w:fldChar w:fldCharType="begin"/>
        </w:r>
        <w:r w:rsidR="00B329CF">
          <w:rPr>
            <w:noProof/>
            <w:webHidden/>
          </w:rPr>
          <w:instrText xml:space="preserve"> PAGEREF _Toc37061083 \h </w:instrText>
        </w:r>
        <w:r w:rsidR="00B329CF">
          <w:rPr>
            <w:noProof/>
            <w:webHidden/>
          </w:rPr>
        </w:r>
        <w:r w:rsidR="00B329CF">
          <w:rPr>
            <w:noProof/>
            <w:webHidden/>
          </w:rPr>
          <w:fldChar w:fldCharType="separate"/>
        </w:r>
        <w:r w:rsidR="00C42C40">
          <w:rPr>
            <w:noProof/>
            <w:webHidden/>
          </w:rPr>
          <w:t>52</w:t>
        </w:r>
        <w:r w:rsidR="00B329CF">
          <w:rPr>
            <w:noProof/>
            <w:webHidden/>
          </w:rPr>
          <w:fldChar w:fldCharType="end"/>
        </w:r>
      </w:hyperlink>
    </w:p>
    <w:p w14:paraId="2823406B" w14:textId="5A563207"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4" w:history="1">
        <w:r w:rsidR="00B329CF" w:rsidRPr="00716AFA">
          <w:rPr>
            <w:rStyle w:val="Hyperlink"/>
            <w:noProof/>
          </w:rPr>
          <w:t>Figure 37: Location of connected wetland entry points recorded in the Walgett management reach.</w:t>
        </w:r>
        <w:r w:rsidR="00B329CF">
          <w:rPr>
            <w:noProof/>
            <w:webHidden/>
          </w:rPr>
          <w:tab/>
        </w:r>
        <w:r w:rsidR="00B329CF">
          <w:rPr>
            <w:noProof/>
            <w:webHidden/>
          </w:rPr>
          <w:fldChar w:fldCharType="begin"/>
        </w:r>
        <w:r w:rsidR="00B329CF">
          <w:rPr>
            <w:noProof/>
            <w:webHidden/>
          </w:rPr>
          <w:instrText xml:space="preserve"> PAGEREF _Toc37061084 \h </w:instrText>
        </w:r>
        <w:r w:rsidR="00B329CF">
          <w:rPr>
            <w:noProof/>
            <w:webHidden/>
          </w:rPr>
        </w:r>
        <w:r w:rsidR="00B329CF">
          <w:rPr>
            <w:noProof/>
            <w:webHidden/>
          </w:rPr>
          <w:fldChar w:fldCharType="separate"/>
        </w:r>
        <w:r w:rsidR="00C42C40">
          <w:rPr>
            <w:noProof/>
            <w:webHidden/>
          </w:rPr>
          <w:t>53</w:t>
        </w:r>
        <w:r w:rsidR="00B329CF">
          <w:rPr>
            <w:noProof/>
            <w:webHidden/>
          </w:rPr>
          <w:fldChar w:fldCharType="end"/>
        </w:r>
      </w:hyperlink>
    </w:p>
    <w:p w14:paraId="6B6AFDFE" w14:textId="5E9E28DE"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5" w:history="1">
        <w:r w:rsidR="00B329CF" w:rsidRPr="00716AFA">
          <w:rPr>
            <w:rStyle w:val="Hyperlink"/>
            <w:noProof/>
          </w:rPr>
          <w:t>Figure 38: An example of submerged (curly pondweed) and emergent (water primrose) macrophytes recorded in the project area.</w:t>
        </w:r>
        <w:r w:rsidR="00B329CF">
          <w:rPr>
            <w:noProof/>
            <w:webHidden/>
          </w:rPr>
          <w:tab/>
        </w:r>
        <w:r w:rsidR="00B329CF">
          <w:rPr>
            <w:noProof/>
            <w:webHidden/>
          </w:rPr>
          <w:fldChar w:fldCharType="begin"/>
        </w:r>
        <w:r w:rsidR="00B329CF">
          <w:rPr>
            <w:noProof/>
            <w:webHidden/>
          </w:rPr>
          <w:instrText xml:space="preserve"> PAGEREF _Toc37061085 \h </w:instrText>
        </w:r>
        <w:r w:rsidR="00B329CF">
          <w:rPr>
            <w:noProof/>
            <w:webHidden/>
          </w:rPr>
        </w:r>
        <w:r w:rsidR="00B329CF">
          <w:rPr>
            <w:noProof/>
            <w:webHidden/>
          </w:rPr>
          <w:fldChar w:fldCharType="separate"/>
        </w:r>
        <w:r w:rsidR="00C42C40">
          <w:rPr>
            <w:noProof/>
            <w:webHidden/>
          </w:rPr>
          <w:t>55</w:t>
        </w:r>
        <w:r w:rsidR="00B329CF">
          <w:rPr>
            <w:noProof/>
            <w:webHidden/>
          </w:rPr>
          <w:fldChar w:fldCharType="end"/>
        </w:r>
      </w:hyperlink>
    </w:p>
    <w:p w14:paraId="029EF12A" w14:textId="39127AB2"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6" w:history="1">
        <w:r w:rsidR="00B329CF" w:rsidRPr="00716AFA">
          <w:rPr>
            <w:rStyle w:val="Hyperlink"/>
            <w:noProof/>
          </w:rPr>
          <w:t>Figure 39: Location of macrophytes that were recorded in the Mungindi management reach.</w:t>
        </w:r>
        <w:r w:rsidR="00B329CF">
          <w:rPr>
            <w:noProof/>
            <w:webHidden/>
          </w:rPr>
          <w:tab/>
        </w:r>
        <w:r w:rsidR="00B329CF">
          <w:rPr>
            <w:noProof/>
            <w:webHidden/>
          </w:rPr>
          <w:fldChar w:fldCharType="begin"/>
        </w:r>
        <w:r w:rsidR="00B329CF">
          <w:rPr>
            <w:noProof/>
            <w:webHidden/>
          </w:rPr>
          <w:instrText xml:space="preserve"> PAGEREF _Toc37061086 \h </w:instrText>
        </w:r>
        <w:r w:rsidR="00B329CF">
          <w:rPr>
            <w:noProof/>
            <w:webHidden/>
          </w:rPr>
        </w:r>
        <w:r w:rsidR="00B329CF">
          <w:rPr>
            <w:noProof/>
            <w:webHidden/>
          </w:rPr>
          <w:fldChar w:fldCharType="separate"/>
        </w:r>
        <w:r w:rsidR="00C42C40">
          <w:rPr>
            <w:noProof/>
            <w:webHidden/>
          </w:rPr>
          <w:t>56</w:t>
        </w:r>
        <w:r w:rsidR="00B329CF">
          <w:rPr>
            <w:noProof/>
            <w:webHidden/>
          </w:rPr>
          <w:fldChar w:fldCharType="end"/>
        </w:r>
      </w:hyperlink>
    </w:p>
    <w:p w14:paraId="26967D59" w14:textId="4E0AF485"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7" w:history="1">
        <w:r w:rsidR="00B329CF" w:rsidRPr="00716AFA">
          <w:rPr>
            <w:rStyle w:val="Hyperlink"/>
            <w:noProof/>
          </w:rPr>
          <w:t>Figure 40: Location of macrophytes that were recorded in the Presbury management reach.</w:t>
        </w:r>
        <w:r w:rsidR="00B329CF">
          <w:rPr>
            <w:noProof/>
            <w:webHidden/>
          </w:rPr>
          <w:tab/>
        </w:r>
        <w:r w:rsidR="00B329CF">
          <w:rPr>
            <w:noProof/>
            <w:webHidden/>
          </w:rPr>
          <w:fldChar w:fldCharType="begin"/>
        </w:r>
        <w:r w:rsidR="00B329CF">
          <w:rPr>
            <w:noProof/>
            <w:webHidden/>
          </w:rPr>
          <w:instrText xml:space="preserve"> PAGEREF _Toc37061087 \h </w:instrText>
        </w:r>
        <w:r w:rsidR="00B329CF">
          <w:rPr>
            <w:noProof/>
            <w:webHidden/>
          </w:rPr>
        </w:r>
        <w:r w:rsidR="00B329CF">
          <w:rPr>
            <w:noProof/>
            <w:webHidden/>
          </w:rPr>
          <w:fldChar w:fldCharType="separate"/>
        </w:r>
        <w:r w:rsidR="00C42C40">
          <w:rPr>
            <w:noProof/>
            <w:webHidden/>
          </w:rPr>
          <w:t>57</w:t>
        </w:r>
        <w:r w:rsidR="00B329CF">
          <w:rPr>
            <w:noProof/>
            <w:webHidden/>
          </w:rPr>
          <w:fldChar w:fldCharType="end"/>
        </w:r>
      </w:hyperlink>
    </w:p>
    <w:p w14:paraId="765395CC" w14:textId="3DD8FBA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8" w:history="1">
        <w:r w:rsidR="00B329CF" w:rsidRPr="00716AFA">
          <w:rPr>
            <w:rStyle w:val="Hyperlink"/>
            <w:noProof/>
          </w:rPr>
          <w:t>Figure 41: Location of macrophytes that were recorded in the Mogil Mogil management reach.</w:t>
        </w:r>
        <w:r w:rsidR="00B329CF">
          <w:rPr>
            <w:noProof/>
            <w:webHidden/>
          </w:rPr>
          <w:tab/>
        </w:r>
        <w:r w:rsidR="00B329CF">
          <w:rPr>
            <w:noProof/>
            <w:webHidden/>
          </w:rPr>
          <w:fldChar w:fldCharType="begin"/>
        </w:r>
        <w:r w:rsidR="00B329CF">
          <w:rPr>
            <w:noProof/>
            <w:webHidden/>
          </w:rPr>
          <w:instrText xml:space="preserve"> PAGEREF _Toc37061088 \h </w:instrText>
        </w:r>
        <w:r w:rsidR="00B329CF">
          <w:rPr>
            <w:noProof/>
            <w:webHidden/>
          </w:rPr>
        </w:r>
        <w:r w:rsidR="00B329CF">
          <w:rPr>
            <w:noProof/>
            <w:webHidden/>
          </w:rPr>
          <w:fldChar w:fldCharType="separate"/>
        </w:r>
        <w:r w:rsidR="00C42C40">
          <w:rPr>
            <w:noProof/>
            <w:webHidden/>
          </w:rPr>
          <w:t>58</w:t>
        </w:r>
        <w:r w:rsidR="00B329CF">
          <w:rPr>
            <w:noProof/>
            <w:webHidden/>
          </w:rPr>
          <w:fldChar w:fldCharType="end"/>
        </w:r>
      </w:hyperlink>
    </w:p>
    <w:p w14:paraId="7FA6BB7A" w14:textId="186DB257"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89" w:history="1">
        <w:r w:rsidR="00B329CF" w:rsidRPr="00716AFA">
          <w:rPr>
            <w:rStyle w:val="Hyperlink"/>
            <w:noProof/>
          </w:rPr>
          <w:t>Figure 42: Location of macrophytes that were recorded in the Collarenebri management reach.</w:t>
        </w:r>
        <w:r w:rsidR="00B329CF">
          <w:rPr>
            <w:noProof/>
            <w:webHidden/>
          </w:rPr>
          <w:tab/>
        </w:r>
        <w:r w:rsidR="00B329CF">
          <w:rPr>
            <w:noProof/>
            <w:webHidden/>
          </w:rPr>
          <w:fldChar w:fldCharType="begin"/>
        </w:r>
        <w:r w:rsidR="00B329CF">
          <w:rPr>
            <w:noProof/>
            <w:webHidden/>
          </w:rPr>
          <w:instrText xml:space="preserve"> PAGEREF _Toc37061089 \h </w:instrText>
        </w:r>
        <w:r w:rsidR="00B329CF">
          <w:rPr>
            <w:noProof/>
            <w:webHidden/>
          </w:rPr>
        </w:r>
        <w:r w:rsidR="00B329CF">
          <w:rPr>
            <w:noProof/>
            <w:webHidden/>
          </w:rPr>
          <w:fldChar w:fldCharType="separate"/>
        </w:r>
        <w:r w:rsidR="00C42C40">
          <w:rPr>
            <w:noProof/>
            <w:webHidden/>
          </w:rPr>
          <w:t>59</w:t>
        </w:r>
        <w:r w:rsidR="00B329CF">
          <w:rPr>
            <w:noProof/>
            <w:webHidden/>
          </w:rPr>
          <w:fldChar w:fldCharType="end"/>
        </w:r>
      </w:hyperlink>
    </w:p>
    <w:p w14:paraId="3A7327A3" w14:textId="3D55EA10"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0" w:history="1">
        <w:r w:rsidR="00B329CF" w:rsidRPr="00716AFA">
          <w:rPr>
            <w:rStyle w:val="Hyperlink"/>
            <w:noProof/>
          </w:rPr>
          <w:t>Figure 43: Location of macrophytes that were recorded in the Tara management reach.</w:t>
        </w:r>
        <w:r w:rsidR="00B329CF">
          <w:rPr>
            <w:noProof/>
            <w:webHidden/>
          </w:rPr>
          <w:tab/>
        </w:r>
        <w:r w:rsidR="00B329CF">
          <w:rPr>
            <w:noProof/>
            <w:webHidden/>
          </w:rPr>
          <w:fldChar w:fldCharType="begin"/>
        </w:r>
        <w:r w:rsidR="00B329CF">
          <w:rPr>
            <w:noProof/>
            <w:webHidden/>
          </w:rPr>
          <w:instrText xml:space="preserve"> PAGEREF _Toc37061090 \h </w:instrText>
        </w:r>
        <w:r w:rsidR="00B329CF">
          <w:rPr>
            <w:noProof/>
            <w:webHidden/>
          </w:rPr>
        </w:r>
        <w:r w:rsidR="00B329CF">
          <w:rPr>
            <w:noProof/>
            <w:webHidden/>
          </w:rPr>
          <w:fldChar w:fldCharType="separate"/>
        </w:r>
        <w:r w:rsidR="00C42C40">
          <w:rPr>
            <w:noProof/>
            <w:webHidden/>
          </w:rPr>
          <w:t>60</w:t>
        </w:r>
        <w:r w:rsidR="00B329CF">
          <w:rPr>
            <w:noProof/>
            <w:webHidden/>
          </w:rPr>
          <w:fldChar w:fldCharType="end"/>
        </w:r>
      </w:hyperlink>
    </w:p>
    <w:p w14:paraId="6EC47CD7" w14:textId="5BFEDAD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1" w:history="1">
        <w:r w:rsidR="00B329CF" w:rsidRPr="00716AFA">
          <w:rPr>
            <w:rStyle w:val="Hyperlink"/>
            <w:noProof/>
          </w:rPr>
          <w:t>Figure 44: Location of macrophytes that were recorded in the Walgett management reach.</w:t>
        </w:r>
        <w:r w:rsidR="00B329CF">
          <w:rPr>
            <w:noProof/>
            <w:webHidden/>
          </w:rPr>
          <w:tab/>
        </w:r>
        <w:r w:rsidR="00B329CF">
          <w:rPr>
            <w:noProof/>
            <w:webHidden/>
          </w:rPr>
          <w:fldChar w:fldCharType="begin"/>
        </w:r>
        <w:r w:rsidR="00B329CF">
          <w:rPr>
            <w:noProof/>
            <w:webHidden/>
          </w:rPr>
          <w:instrText xml:space="preserve"> PAGEREF _Toc37061091 \h </w:instrText>
        </w:r>
        <w:r w:rsidR="00B329CF">
          <w:rPr>
            <w:noProof/>
            <w:webHidden/>
          </w:rPr>
        </w:r>
        <w:r w:rsidR="00B329CF">
          <w:rPr>
            <w:noProof/>
            <w:webHidden/>
          </w:rPr>
          <w:fldChar w:fldCharType="separate"/>
        </w:r>
        <w:r w:rsidR="00C42C40">
          <w:rPr>
            <w:noProof/>
            <w:webHidden/>
          </w:rPr>
          <w:t>61</w:t>
        </w:r>
        <w:r w:rsidR="00B329CF">
          <w:rPr>
            <w:noProof/>
            <w:webHidden/>
          </w:rPr>
          <w:fldChar w:fldCharType="end"/>
        </w:r>
      </w:hyperlink>
    </w:p>
    <w:p w14:paraId="02F64224" w14:textId="39B0210F"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2" w:history="1">
        <w:r w:rsidR="00B329CF" w:rsidRPr="00716AFA">
          <w:rPr>
            <w:rStyle w:val="Hyperlink"/>
            <w:noProof/>
          </w:rPr>
          <w:t>Figure 45: Example of a partially submerged cobble bed near Walgett.</w:t>
        </w:r>
        <w:r w:rsidR="00B329CF">
          <w:rPr>
            <w:noProof/>
            <w:webHidden/>
          </w:rPr>
          <w:tab/>
        </w:r>
        <w:r w:rsidR="00B329CF">
          <w:rPr>
            <w:noProof/>
            <w:webHidden/>
          </w:rPr>
          <w:fldChar w:fldCharType="begin"/>
        </w:r>
        <w:r w:rsidR="00B329CF">
          <w:rPr>
            <w:noProof/>
            <w:webHidden/>
          </w:rPr>
          <w:instrText xml:space="preserve"> PAGEREF _Toc37061092 \h </w:instrText>
        </w:r>
        <w:r w:rsidR="00B329CF">
          <w:rPr>
            <w:noProof/>
            <w:webHidden/>
          </w:rPr>
        </w:r>
        <w:r w:rsidR="00B329CF">
          <w:rPr>
            <w:noProof/>
            <w:webHidden/>
          </w:rPr>
          <w:fldChar w:fldCharType="separate"/>
        </w:r>
        <w:r w:rsidR="00C42C40">
          <w:rPr>
            <w:noProof/>
            <w:webHidden/>
          </w:rPr>
          <w:t>63</w:t>
        </w:r>
        <w:r w:rsidR="00B329CF">
          <w:rPr>
            <w:noProof/>
            <w:webHidden/>
          </w:rPr>
          <w:fldChar w:fldCharType="end"/>
        </w:r>
      </w:hyperlink>
    </w:p>
    <w:p w14:paraId="3C540046" w14:textId="216695BF"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3" w:history="1">
        <w:r w:rsidR="00B329CF" w:rsidRPr="00716AFA">
          <w:rPr>
            <w:rStyle w:val="Hyperlink"/>
            <w:noProof/>
          </w:rPr>
          <w:t>Figure 46: Location of cobble beds recorded in the Mungindi management reach.</w:t>
        </w:r>
        <w:r w:rsidR="00B329CF">
          <w:rPr>
            <w:noProof/>
            <w:webHidden/>
          </w:rPr>
          <w:tab/>
        </w:r>
        <w:r w:rsidR="00B329CF">
          <w:rPr>
            <w:noProof/>
            <w:webHidden/>
          </w:rPr>
          <w:fldChar w:fldCharType="begin"/>
        </w:r>
        <w:r w:rsidR="00B329CF">
          <w:rPr>
            <w:noProof/>
            <w:webHidden/>
          </w:rPr>
          <w:instrText xml:space="preserve"> PAGEREF _Toc37061093 \h </w:instrText>
        </w:r>
        <w:r w:rsidR="00B329CF">
          <w:rPr>
            <w:noProof/>
            <w:webHidden/>
          </w:rPr>
        </w:r>
        <w:r w:rsidR="00B329CF">
          <w:rPr>
            <w:noProof/>
            <w:webHidden/>
          </w:rPr>
          <w:fldChar w:fldCharType="separate"/>
        </w:r>
        <w:r w:rsidR="00C42C40">
          <w:rPr>
            <w:noProof/>
            <w:webHidden/>
          </w:rPr>
          <w:t>64</w:t>
        </w:r>
        <w:r w:rsidR="00B329CF">
          <w:rPr>
            <w:noProof/>
            <w:webHidden/>
          </w:rPr>
          <w:fldChar w:fldCharType="end"/>
        </w:r>
      </w:hyperlink>
    </w:p>
    <w:p w14:paraId="7D9B42D0" w14:textId="3C0B356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4" w:history="1">
        <w:r w:rsidR="00B329CF" w:rsidRPr="00716AFA">
          <w:rPr>
            <w:rStyle w:val="Hyperlink"/>
            <w:noProof/>
          </w:rPr>
          <w:t>Figure 47: Location of cobble beds recorded in the Presbury management reach.</w:t>
        </w:r>
        <w:r w:rsidR="00B329CF">
          <w:rPr>
            <w:noProof/>
            <w:webHidden/>
          </w:rPr>
          <w:tab/>
        </w:r>
        <w:r w:rsidR="00B329CF">
          <w:rPr>
            <w:noProof/>
            <w:webHidden/>
          </w:rPr>
          <w:fldChar w:fldCharType="begin"/>
        </w:r>
        <w:r w:rsidR="00B329CF">
          <w:rPr>
            <w:noProof/>
            <w:webHidden/>
          </w:rPr>
          <w:instrText xml:space="preserve"> PAGEREF _Toc37061094 \h </w:instrText>
        </w:r>
        <w:r w:rsidR="00B329CF">
          <w:rPr>
            <w:noProof/>
            <w:webHidden/>
          </w:rPr>
        </w:r>
        <w:r w:rsidR="00B329CF">
          <w:rPr>
            <w:noProof/>
            <w:webHidden/>
          </w:rPr>
          <w:fldChar w:fldCharType="separate"/>
        </w:r>
        <w:r w:rsidR="00C42C40">
          <w:rPr>
            <w:noProof/>
            <w:webHidden/>
          </w:rPr>
          <w:t>65</w:t>
        </w:r>
        <w:r w:rsidR="00B329CF">
          <w:rPr>
            <w:noProof/>
            <w:webHidden/>
          </w:rPr>
          <w:fldChar w:fldCharType="end"/>
        </w:r>
      </w:hyperlink>
    </w:p>
    <w:p w14:paraId="485F1E0C" w14:textId="212BA91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5" w:history="1">
        <w:r w:rsidR="00B329CF" w:rsidRPr="00716AFA">
          <w:rPr>
            <w:rStyle w:val="Hyperlink"/>
            <w:noProof/>
          </w:rPr>
          <w:t>Figure 48: Location of cobble beds recorded in the Mogil Mogil Management Reach.</w:t>
        </w:r>
        <w:r w:rsidR="00B329CF">
          <w:rPr>
            <w:noProof/>
            <w:webHidden/>
          </w:rPr>
          <w:tab/>
        </w:r>
        <w:r w:rsidR="00B329CF">
          <w:rPr>
            <w:noProof/>
            <w:webHidden/>
          </w:rPr>
          <w:fldChar w:fldCharType="begin"/>
        </w:r>
        <w:r w:rsidR="00B329CF">
          <w:rPr>
            <w:noProof/>
            <w:webHidden/>
          </w:rPr>
          <w:instrText xml:space="preserve"> PAGEREF _Toc37061095 \h </w:instrText>
        </w:r>
        <w:r w:rsidR="00B329CF">
          <w:rPr>
            <w:noProof/>
            <w:webHidden/>
          </w:rPr>
        </w:r>
        <w:r w:rsidR="00B329CF">
          <w:rPr>
            <w:noProof/>
            <w:webHidden/>
          </w:rPr>
          <w:fldChar w:fldCharType="separate"/>
        </w:r>
        <w:r w:rsidR="00C42C40">
          <w:rPr>
            <w:noProof/>
            <w:webHidden/>
          </w:rPr>
          <w:t>66</w:t>
        </w:r>
        <w:r w:rsidR="00B329CF">
          <w:rPr>
            <w:noProof/>
            <w:webHidden/>
          </w:rPr>
          <w:fldChar w:fldCharType="end"/>
        </w:r>
      </w:hyperlink>
    </w:p>
    <w:p w14:paraId="04108F33" w14:textId="3B2647E3"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6" w:history="1">
        <w:r w:rsidR="00B329CF" w:rsidRPr="00716AFA">
          <w:rPr>
            <w:rStyle w:val="Hyperlink"/>
            <w:noProof/>
          </w:rPr>
          <w:t>Figure 49: Location of cobble beds recorded in the Collarenebri Management Reach.</w:t>
        </w:r>
        <w:r w:rsidR="00B329CF">
          <w:rPr>
            <w:noProof/>
            <w:webHidden/>
          </w:rPr>
          <w:tab/>
        </w:r>
        <w:r w:rsidR="00B329CF">
          <w:rPr>
            <w:noProof/>
            <w:webHidden/>
          </w:rPr>
          <w:fldChar w:fldCharType="begin"/>
        </w:r>
        <w:r w:rsidR="00B329CF">
          <w:rPr>
            <w:noProof/>
            <w:webHidden/>
          </w:rPr>
          <w:instrText xml:space="preserve"> PAGEREF _Toc37061096 \h </w:instrText>
        </w:r>
        <w:r w:rsidR="00B329CF">
          <w:rPr>
            <w:noProof/>
            <w:webHidden/>
          </w:rPr>
        </w:r>
        <w:r w:rsidR="00B329CF">
          <w:rPr>
            <w:noProof/>
            <w:webHidden/>
          </w:rPr>
          <w:fldChar w:fldCharType="separate"/>
        </w:r>
        <w:r w:rsidR="00C42C40">
          <w:rPr>
            <w:noProof/>
            <w:webHidden/>
          </w:rPr>
          <w:t>67</w:t>
        </w:r>
        <w:r w:rsidR="00B329CF">
          <w:rPr>
            <w:noProof/>
            <w:webHidden/>
          </w:rPr>
          <w:fldChar w:fldCharType="end"/>
        </w:r>
      </w:hyperlink>
    </w:p>
    <w:p w14:paraId="0A524D08" w14:textId="1A2A826D"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7" w:history="1">
        <w:r w:rsidR="00B329CF" w:rsidRPr="00716AFA">
          <w:rPr>
            <w:rStyle w:val="Hyperlink"/>
            <w:noProof/>
          </w:rPr>
          <w:t>Figure 50: Location of cobble beds recorded in the Tara management reach.</w:t>
        </w:r>
        <w:r w:rsidR="00B329CF">
          <w:rPr>
            <w:noProof/>
            <w:webHidden/>
          </w:rPr>
          <w:tab/>
        </w:r>
        <w:r w:rsidR="00B329CF">
          <w:rPr>
            <w:noProof/>
            <w:webHidden/>
          </w:rPr>
          <w:fldChar w:fldCharType="begin"/>
        </w:r>
        <w:r w:rsidR="00B329CF">
          <w:rPr>
            <w:noProof/>
            <w:webHidden/>
          </w:rPr>
          <w:instrText xml:space="preserve"> PAGEREF _Toc37061097 \h </w:instrText>
        </w:r>
        <w:r w:rsidR="00B329CF">
          <w:rPr>
            <w:noProof/>
            <w:webHidden/>
          </w:rPr>
        </w:r>
        <w:r w:rsidR="00B329CF">
          <w:rPr>
            <w:noProof/>
            <w:webHidden/>
          </w:rPr>
          <w:fldChar w:fldCharType="separate"/>
        </w:r>
        <w:r w:rsidR="00C42C40">
          <w:rPr>
            <w:noProof/>
            <w:webHidden/>
          </w:rPr>
          <w:t>68</w:t>
        </w:r>
        <w:r w:rsidR="00B329CF">
          <w:rPr>
            <w:noProof/>
            <w:webHidden/>
          </w:rPr>
          <w:fldChar w:fldCharType="end"/>
        </w:r>
      </w:hyperlink>
    </w:p>
    <w:p w14:paraId="1261D38C" w14:textId="33AD0F23"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8" w:history="1">
        <w:r w:rsidR="00B329CF" w:rsidRPr="00716AFA">
          <w:rPr>
            <w:rStyle w:val="Hyperlink"/>
            <w:noProof/>
          </w:rPr>
          <w:t>Figure 51: Location of cobble beds recorded in the Walgett management reach.</w:t>
        </w:r>
        <w:r w:rsidR="00B329CF">
          <w:rPr>
            <w:noProof/>
            <w:webHidden/>
          </w:rPr>
          <w:tab/>
        </w:r>
        <w:r w:rsidR="00B329CF">
          <w:rPr>
            <w:noProof/>
            <w:webHidden/>
          </w:rPr>
          <w:fldChar w:fldCharType="begin"/>
        </w:r>
        <w:r w:rsidR="00B329CF">
          <w:rPr>
            <w:noProof/>
            <w:webHidden/>
          </w:rPr>
          <w:instrText xml:space="preserve"> PAGEREF _Toc37061098 \h </w:instrText>
        </w:r>
        <w:r w:rsidR="00B329CF">
          <w:rPr>
            <w:noProof/>
            <w:webHidden/>
          </w:rPr>
        </w:r>
        <w:r w:rsidR="00B329CF">
          <w:rPr>
            <w:noProof/>
            <w:webHidden/>
          </w:rPr>
          <w:fldChar w:fldCharType="separate"/>
        </w:r>
        <w:r w:rsidR="00C42C40">
          <w:rPr>
            <w:noProof/>
            <w:webHidden/>
          </w:rPr>
          <w:t>69</w:t>
        </w:r>
        <w:r w:rsidR="00B329CF">
          <w:rPr>
            <w:noProof/>
            <w:webHidden/>
          </w:rPr>
          <w:fldChar w:fldCharType="end"/>
        </w:r>
      </w:hyperlink>
    </w:p>
    <w:p w14:paraId="4DFD58B5" w14:textId="28C2920D"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099" w:history="1">
        <w:r w:rsidR="00B329CF" w:rsidRPr="00716AFA">
          <w:rPr>
            <w:rStyle w:val="Hyperlink"/>
            <w:noProof/>
          </w:rPr>
          <w:t>Figure 52: Fish passage barriers recorded in the project area.</w:t>
        </w:r>
        <w:r w:rsidR="00B329CF">
          <w:rPr>
            <w:noProof/>
            <w:webHidden/>
          </w:rPr>
          <w:tab/>
        </w:r>
        <w:r w:rsidR="00B329CF">
          <w:rPr>
            <w:noProof/>
            <w:webHidden/>
          </w:rPr>
          <w:fldChar w:fldCharType="begin"/>
        </w:r>
        <w:r w:rsidR="00B329CF">
          <w:rPr>
            <w:noProof/>
            <w:webHidden/>
          </w:rPr>
          <w:instrText xml:space="preserve"> PAGEREF _Toc37061099 \h </w:instrText>
        </w:r>
        <w:r w:rsidR="00B329CF">
          <w:rPr>
            <w:noProof/>
            <w:webHidden/>
          </w:rPr>
        </w:r>
        <w:r w:rsidR="00B329CF">
          <w:rPr>
            <w:noProof/>
            <w:webHidden/>
          </w:rPr>
          <w:fldChar w:fldCharType="separate"/>
        </w:r>
        <w:r w:rsidR="00C42C40">
          <w:rPr>
            <w:noProof/>
            <w:webHidden/>
          </w:rPr>
          <w:t>71</w:t>
        </w:r>
        <w:r w:rsidR="00B329CF">
          <w:rPr>
            <w:noProof/>
            <w:webHidden/>
          </w:rPr>
          <w:fldChar w:fldCharType="end"/>
        </w:r>
      </w:hyperlink>
    </w:p>
    <w:p w14:paraId="0B40F019" w14:textId="3561EF1B"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0" w:history="1">
        <w:r w:rsidR="00B329CF" w:rsidRPr="00716AFA">
          <w:rPr>
            <w:rStyle w:val="Hyperlink"/>
            <w:noProof/>
          </w:rPr>
          <w:t>Figure 53: Fish passage barriers in the project area and flows in the Barwon River during the last 20 years. The green dotted line highlights the drown out value for each weir, indicating when fish passage would have been available.</w:t>
        </w:r>
        <w:r w:rsidR="00B329CF">
          <w:rPr>
            <w:noProof/>
            <w:webHidden/>
          </w:rPr>
          <w:tab/>
        </w:r>
        <w:r w:rsidR="00B329CF">
          <w:rPr>
            <w:noProof/>
            <w:webHidden/>
          </w:rPr>
          <w:fldChar w:fldCharType="begin"/>
        </w:r>
        <w:r w:rsidR="00B329CF">
          <w:rPr>
            <w:noProof/>
            <w:webHidden/>
          </w:rPr>
          <w:instrText xml:space="preserve"> PAGEREF _Toc37061100 \h </w:instrText>
        </w:r>
        <w:r w:rsidR="00B329CF">
          <w:rPr>
            <w:noProof/>
            <w:webHidden/>
          </w:rPr>
        </w:r>
        <w:r w:rsidR="00B329CF">
          <w:rPr>
            <w:noProof/>
            <w:webHidden/>
          </w:rPr>
          <w:fldChar w:fldCharType="separate"/>
        </w:r>
        <w:r w:rsidR="00C42C40">
          <w:rPr>
            <w:noProof/>
            <w:webHidden/>
          </w:rPr>
          <w:t>74</w:t>
        </w:r>
        <w:r w:rsidR="00B329CF">
          <w:rPr>
            <w:noProof/>
            <w:webHidden/>
          </w:rPr>
          <w:fldChar w:fldCharType="end"/>
        </w:r>
      </w:hyperlink>
    </w:p>
    <w:p w14:paraId="5547A87A" w14:textId="7BEBFAF9"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1" w:history="1">
        <w:r w:rsidR="00B329CF" w:rsidRPr="00716AFA">
          <w:rPr>
            <w:rStyle w:val="Hyperlink"/>
            <w:noProof/>
          </w:rPr>
          <w:t xml:space="preserve">Figure 54: Components of the in-channel flow regime (adapted from Ellis </w:t>
        </w:r>
        <w:r w:rsidR="00B329CF" w:rsidRPr="00716AFA">
          <w:rPr>
            <w:rStyle w:val="Hyperlink"/>
            <w:i/>
            <w:noProof/>
          </w:rPr>
          <w:t>et al.</w:t>
        </w:r>
        <w:r w:rsidR="00B329CF" w:rsidRPr="00716AFA">
          <w:rPr>
            <w:rStyle w:val="Hyperlink"/>
            <w:noProof/>
          </w:rPr>
          <w:t xml:space="preserve"> 2016).</w:t>
        </w:r>
        <w:r w:rsidR="00B329CF">
          <w:rPr>
            <w:noProof/>
            <w:webHidden/>
          </w:rPr>
          <w:tab/>
        </w:r>
        <w:r w:rsidR="00B329CF">
          <w:rPr>
            <w:noProof/>
            <w:webHidden/>
          </w:rPr>
          <w:fldChar w:fldCharType="begin"/>
        </w:r>
        <w:r w:rsidR="00B329CF">
          <w:rPr>
            <w:noProof/>
            <w:webHidden/>
          </w:rPr>
          <w:instrText xml:space="preserve"> PAGEREF _Toc37061101 \h </w:instrText>
        </w:r>
        <w:r w:rsidR="00B329CF">
          <w:rPr>
            <w:noProof/>
            <w:webHidden/>
          </w:rPr>
        </w:r>
        <w:r w:rsidR="00B329CF">
          <w:rPr>
            <w:noProof/>
            <w:webHidden/>
          </w:rPr>
          <w:fldChar w:fldCharType="separate"/>
        </w:r>
        <w:r w:rsidR="00C42C40">
          <w:rPr>
            <w:noProof/>
            <w:webHidden/>
          </w:rPr>
          <w:t>76</w:t>
        </w:r>
        <w:r w:rsidR="00B329CF">
          <w:rPr>
            <w:noProof/>
            <w:webHidden/>
          </w:rPr>
          <w:fldChar w:fldCharType="end"/>
        </w:r>
      </w:hyperlink>
    </w:p>
    <w:p w14:paraId="39172F68" w14:textId="7B6EDE6F"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2" w:history="1">
        <w:r w:rsidR="00B329CF" w:rsidRPr="00716AFA">
          <w:rPr>
            <w:rStyle w:val="Hyperlink"/>
            <w:noProof/>
          </w:rPr>
          <w:t>Figure 55. Hydrological connectivity and flows (MDBA, 2014).</w:t>
        </w:r>
        <w:r w:rsidR="00B329CF">
          <w:rPr>
            <w:noProof/>
            <w:webHidden/>
          </w:rPr>
          <w:tab/>
        </w:r>
        <w:r w:rsidR="00B329CF">
          <w:rPr>
            <w:noProof/>
            <w:webHidden/>
          </w:rPr>
          <w:fldChar w:fldCharType="begin"/>
        </w:r>
        <w:r w:rsidR="00B329CF">
          <w:rPr>
            <w:noProof/>
            <w:webHidden/>
          </w:rPr>
          <w:instrText xml:space="preserve"> PAGEREF _Toc37061102 \h </w:instrText>
        </w:r>
        <w:r w:rsidR="00B329CF">
          <w:rPr>
            <w:noProof/>
            <w:webHidden/>
          </w:rPr>
        </w:r>
        <w:r w:rsidR="00B329CF">
          <w:rPr>
            <w:noProof/>
            <w:webHidden/>
          </w:rPr>
          <w:fldChar w:fldCharType="separate"/>
        </w:r>
        <w:r w:rsidR="00C42C40">
          <w:rPr>
            <w:noProof/>
            <w:webHidden/>
          </w:rPr>
          <w:t>97</w:t>
        </w:r>
        <w:r w:rsidR="00B329CF">
          <w:rPr>
            <w:noProof/>
            <w:webHidden/>
          </w:rPr>
          <w:fldChar w:fldCharType="end"/>
        </w:r>
      </w:hyperlink>
    </w:p>
    <w:p w14:paraId="49826F83" w14:textId="41D789B9"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3" w:history="1">
        <w:r w:rsidR="00B329CF" w:rsidRPr="00716AFA">
          <w:rPr>
            <w:rStyle w:val="Hyperlink"/>
            <w:noProof/>
          </w:rPr>
          <w:t>Figure 56: Cross section for Barwon @ Mungindi gauge.</w:t>
        </w:r>
        <w:r w:rsidR="00B329CF">
          <w:rPr>
            <w:noProof/>
            <w:webHidden/>
          </w:rPr>
          <w:tab/>
        </w:r>
        <w:r w:rsidR="00B329CF">
          <w:rPr>
            <w:noProof/>
            <w:webHidden/>
          </w:rPr>
          <w:fldChar w:fldCharType="begin"/>
        </w:r>
        <w:r w:rsidR="00B329CF">
          <w:rPr>
            <w:noProof/>
            <w:webHidden/>
          </w:rPr>
          <w:instrText xml:space="preserve"> PAGEREF _Toc37061103 \h </w:instrText>
        </w:r>
        <w:r w:rsidR="00B329CF">
          <w:rPr>
            <w:noProof/>
            <w:webHidden/>
          </w:rPr>
        </w:r>
        <w:r w:rsidR="00B329CF">
          <w:rPr>
            <w:noProof/>
            <w:webHidden/>
          </w:rPr>
          <w:fldChar w:fldCharType="separate"/>
        </w:r>
        <w:r w:rsidR="00C42C40">
          <w:rPr>
            <w:noProof/>
            <w:webHidden/>
          </w:rPr>
          <w:t>116</w:t>
        </w:r>
        <w:r w:rsidR="00B329CF">
          <w:rPr>
            <w:noProof/>
            <w:webHidden/>
          </w:rPr>
          <w:fldChar w:fldCharType="end"/>
        </w:r>
      </w:hyperlink>
    </w:p>
    <w:p w14:paraId="2BFCE06A" w14:textId="072BBF7A"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4" w:history="1">
        <w:r w:rsidR="00B329CF" w:rsidRPr="00716AFA">
          <w:rPr>
            <w:rStyle w:val="Hyperlink"/>
            <w:noProof/>
          </w:rPr>
          <w:t>Figure 57: Cross section for Barwon @ upstream Presbury gauge.</w:t>
        </w:r>
        <w:r w:rsidR="00B329CF">
          <w:rPr>
            <w:noProof/>
            <w:webHidden/>
          </w:rPr>
          <w:tab/>
        </w:r>
        <w:r w:rsidR="00B329CF">
          <w:rPr>
            <w:noProof/>
            <w:webHidden/>
          </w:rPr>
          <w:fldChar w:fldCharType="begin"/>
        </w:r>
        <w:r w:rsidR="00B329CF">
          <w:rPr>
            <w:noProof/>
            <w:webHidden/>
          </w:rPr>
          <w:instrText xml:space="preserve"> PAGEREF _Toc37061104 \h </w:instrText>
        </w:r>
        <w:r w:rsidR="00B329CF">
          <w:rPr>
            <w:noProof/>
            <w:webHidden/>
          </w:rPr>
        </w:r>
        <w:r w:rsidR="00B329CF">
          <w:rPr>
            <w:noProof/>
            <w:webHidden/>
          </w:rPr>
          <w:fldChar w:fldCharType="separate"/>
        </w:r>
        <w:r w:rsidR="00C42C40">
          <w:rPr>
            <w:noProof/>
            <w:webHidden/>
          </w:rPr>
          <w:t>117</w:t>
        </w:r>
        <w:r w:rsidR="00B329CF">
          <w:rPr>
            <w:noProof/>
            <w:webHidden/>
          </w:rPr>
          <w:fldChar w:fldCharType="end"/>
        </w:r>
      </w:hyperlink>
    </w:p>
    <w:p w14:paraId="1F3A0499" w14:textId="7C107507"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5" w:history="1">
        <w:r w:rsidR="00B329CF" w:rsidRPr="00716AFA">
          <w:rPr>
            <w:rStyle w:val="Hyperlink"/>
            <w:noProof/>
          </w:rPr>
          <w:t>Figure 58: Cross section for Barwon @ Mogil Mogil.</w:t>
        </w:r>
        <w:r w:rsidR="00B329CF">
          <w:rPr>
            <w:noProof/>
            <w:webHidden/>
          </w:rPr>
          <w:tab/>
        </w:r>
        <w:r w:rsidR="00B329CF">
          <w:rPr>
            <w:noProof/>
            <w:webHidden/>
          </w:rPr>
          <w:fldChar w:fldCharType="begin"/>
        </w:r>
        <w:r w:rsidR="00B329CF">
          <w:rPr>
            <w:noProof/>
            <w:webHidden/>
          </w:rPr>
          <w:instrText xml:space="preserve"> PAGEREF _Toc37061105 \h </w:instrText>
        </w:r>
        <w:r w:rsidR="00B329CF">
          <w:rPr>
            <w:noProof/>
            <w:webHidden/>
          </w:rPr>
        </w:r>
        <w:r w:rsidR="00B329CF">
          <w:rPr>
            <w:noProof/>
            <w:webHidden/>
          </w:rPr>
          <w:fldChar w:fldCharType="separate"/>
        </w:r>
        <w:r w:rsidR="00C42C40">
          <w:rPr>
            <w:noProof/>
            <w:webHidden/>
          </w:rPr>
          <w:t>118</w:t>
        </w:r>
        <w:r w:rsidR="00B329CF">
          <w:rPr>
            <w:noProof/>
            <w:webHidden/>
          </w:rPr>
          <w:fldChar w:fldCharType="end"/>
        </w:r>
      </w:hyperlink>
    </w:p>
    <w:p w14:paraId="0FCF1D01" w14:textId="6144341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6" w:history="1">
        <w:r w:rsidR="00B329CF" w:rsidRPr="00716AFA">
          <w:rPr>
            <w:rStyle w:val="Hyperlink"/>
            <w:noProof/>
          </w:rPr>
          <w:t>Figure 59: Cross section for Barwon @ Collarenebri.</w:t>
        </w:r>
        <w:r w:rsidR="00B329CF">
          <w:rPr>
            <w:noProof/>
            <w:webHidden/>
          </w:rPr>
          <w:tab/>
        </w:r>
        <w:r w:rsidR="00B329CF">
          <w:rPr>
            <w:noProof/>
            <w:webHidden/>
          </w:rPr>
          <w:fldChar w:fldCharType="begin"/>
        </w:r>
        <w:r w:rsidR="00B329CF">
          <w:rPr>
            <w:noProof/>
            <w:webHidden/>
          </w:rPr>
          <w:instrText xml:space="preserve"> PAGEREF _Toc37061106 \h </w:instrText>
        </w:r>
        <w:r w:rsidR="00B329CF">
          <w:rPr>
            <w:noProof/>
            <w:webHidden/>
          </w:rPr>
        </w:r>
        <w:r w:rsidR="00B329CF">
          <w:rPr>
            <w:noProof/>
            <w:webHidden/>
          </w:rPr>
          <w:fldChar w:fldCharType="separate"/>
        </w:r>
        <w:r w:rsidR="00C42C40">
          <w:rPr>
            <w:noProof/>
            <w:webHidden/>
          </w:rPr>
          <w:t>119</w:t>
        </w:r>
        <w:r w:rsidR="00B329CF">
          <w:rPr>
            <w:noProof/>
            <w:webHidden/>
          </w:rPr>
          <w:fldChar w:fldCharType="end"/>
        </w:r>
      </w:hyperlink>
    </w:p>
    <w:p w14:paraId="1798646A" w14:textId="65DE9EC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7" w:history="1">
        <w:r w:rsidR="00B329CF" w:rsidRPr="00716AFA">
          <w:rPr>
            <w:rStyle w:val="Hyperlink"/>
            <w:noProof/>
          </w:rPr>
          <w:t>Figure 60: Cross section for Barwon @ Tara.</w:t>
        </w:r>
        <w:r w:rsidR="00B329CF">
          <w:rPr>
            <w:noProof/>
            <w:webHidden/>
          </w:rPr>
          <w:tab/>
        </w:r>
        <w:r w:rsidR="00B329CF">
          <w:rPr>
            <w:noProof/>
            <w:webHidden/>
          </w:rPr>
          <w:fldChar w:fldCharType="begin"/>
        </w:r>
        <w:r w:rsidR="00B329CF">
          <w:rPr>
            <w:noProof/>
            <w:webHidden/>
          </w:rPr>
          <w:instrText xml:space="preserve"> PAGEREF _Toc37061107 \h </w:instrText>
        </w:r>
        <w:r w:rsidR="00B329CF">
          <w:rPr>
            <w:noProof/>
            <w:webHidden/>
          </w:rPr>
        </w:r>
        <w:r w:rsidR="00B329CF">
          <w:rPr>
            <w:noProof/>
            <w:webHidden/>
          </w:rPr>
          <w:fldChar w:fldCharType="separate"/>
        </w:r>
        <w:r w:rsidR="00C42C40">
          <w:rPr>
            <w:noProof/>
            <w:webHidden/>
          </w:rPr>
          <w:t>120</w:t>
        </w:r>
        <w:r w:rsidR="00B329CF">
          <w:rPr>
            <w:noProof/>
            <w:webHidden/>
          </w:rPr>
          <w:fldChar w:fldCharType="end"/>
        </w:r>
      </w:hyperlink>
    </w:p>
    <w:p w14:paraId="4C510110" w14:textId="12C7D292"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8" w:history="1">
        <w:r w:rsidR="00B329CF" w:rsidRPr="00716AFA">
          <w:rPr>
            <w:rStyle w:val="Hyperlink"/>
            <w:noProof/>
          </w:rPr>
          <w:t>Figure 61: Cross section for Barwon @ Dangar Bridge.</w:t>
        </w:r>
        <w:r w:rsidR="00B329CF">
          <w:rPr>
            <w:noProof/>
            <w:webHidden/>
          </w:rPr>
          <w:tab/>
        </w:r>
        <w:r w:rsidR="00B329CF">
          <w:rPr>
            <w:noProof/>
            <w:webHidden/>
          </w:rPr>
          <w:fldChar w:fldCharType="begin"/>
        </w:r>
        <w:r w:rsidR="00B329CF">
          <w:rPr>
            <w:noProof/>
            <w:webHidden/>
          </w:rPr>
          <w:instrText xml:space="preserve"> PAGEREF _Toc37061108 \h </w:instrText>
        </w:r>
        <w:r w:rsidR="00B329CF">
          <w:rPr>
            <w:noProof/>
            <w:webHidden/>
          </w:rPr>
        </w:r>
        <w:r w:rsidR="00B329CF">
          <w:rPr>
            <w:noProof/>
            <w:webHidden/>
          </w:rPr>
          <w:fldChar w:fldCharType="separate"/>
        </w:r>
        <w:r w:rsidR="00C42C40">
          <w:rPr>
            <w:noProof/>
            <w:webHidden/>
          </w:rPr>
          <w:t>121</w:t>
        </w:r>
        <w:r w:rsidR="00B329CF">
          <w:rPr>
            <w:noProof/>
            <w:webHidden/>
          </w:rPr>
          <w:fldChar w:fldCharType="end"/>
        </w:r>
      </w:hyperlink>
    </w:p>
    <w:p w14:paraId="5AA29263" w14:textId="0E39C13D"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09" w:history="1">
        <w:r w:rsidR="00B329CF" w:rsidRPr="00716AFA">
          <w:rPr>
            <w:rStyle w:val="Hyperlink"/>
            <w:noProof/>
          </w:rPr>
          <w:t>Figure 62: Habitat inundation in the Mungindi Management Reach during the 2019 fish flow.</w:t>
        </w:r>
        <w:r w:rsidR="00B329CF">
          <w:rPr>
            <w:noProof/>
            <w:webHidden/>
          </w:rPr>
          <w:tab/>
        </w:r>
        <w:r w:rsidR="00B329CF">
          <w:rPr>
            <w:noProof/>
            <w:webHidden/>
          </w:rPr>
          <w:fldChar w:fldCharType="begin"/>
        </w:r>
        <w:r w:rsidR="00B329CF">
          <w:rPr>
            <w:noProof/>
            <w:webHidden/>
          </w:rPr>
          <w:instrText xml:space="preserve"> PAGEREF _Toc37061109 \h </w:instrText>
        </w:r>
        <w:r w:rsidR="00B329CF">
          <w:rPr>
            <w:noProof/>
            <w:webHidden/>
          </w:rPr>
        </w:r>
        <w:r w:rsidR="00B329CF">
          <w:rPr>
            <w:noProof/>
            <w:webHidden/>
          </w:rPr>
          <w:fldChar w:fldCharType="separate"/>
        </w:r>
        <w:r w:rsidR="00C42C40">
          <w:rPr>
            <w:noProof/>
            <w:webHidden/>
          </w:rPr>
          <w:t>122</w:t>
        </w:r>
        <w:r w:rsidR="00B329CF">
          <w:rPr>
            <w:noProof/>
            <w:webHidden/>
          </w:rPr>
          <w:fldChar w:fldCharType="end"/>
        </w:r>
      </w:hyperlink>
    </w:p>
    <w:p w14:paraId="29D6B60F" w14:textId="7C5B53D3"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0" w:history="1">
        <w:r w:rsidR="00B329CF" w:rsidRPr="00716AFA">
          <w:rPr>
            <w:rStyle w:val="Hyperlink"/>
            <w:noProof/>
          </w:rPr>
          <w:t>Figure 63: Habitat inundation in the Presbury Management Reach during the 2019 fish flow.</w:t>
        </w:r>
        <w:r w:rsidR="00B329CF">
          <w:rPr>
            <w:noProof/>
            <w:webHidden/>
          </w:rPr>
          <w:tab/>
        </w:r>
        <w:r w:rsidR="00B329CF">
          <w:rPr>
            <w:noProof/>
            <w:webHidden/>
          </w:rPr>
          <w:fldChar w:fldCharType="begin"/>
        </w:r>
        <w:r w:rsidR="00B329CF">
          <w:rPr>
            <w:noProof/>
            <w:webHidden/>
          </w:rPr>
          <w:instrText xml:space="preserve"> PAGEREF _Toc37061110 \h </w:instrText>
        </w:r>
        <w:r w:rsidR="00B329CF">
          <w:rPr>
            <w:noProof/>
            <w:webHidden/>
          </w:rPr>
        </w:r>
        <w:r w:rsidR="00B329CF">
          <w:rPr>
            <w:noProof/>
            <w:webHidden/>
          </w:rPr>
          <w:fldChar w:fldCharType="separate"/>
        </w:r>
        <w:r w:rsidR="00C42C40">
          <w:rPr>
            <w:noProof/>
            <w:webHidden/>
          </w:rPr>
          <w:t>123</w:t>
        </w:r>
        <w:r w:rsidR="00B329CF">
          <w:rPr>
            <w:noProof/>
            <w:webHidden/>
          </w:rPr>
          <w:fldChar w:fldCharType="end"/>
        </w:r>
      </w:hyperlink>
    </w:p>
    <w:p w14:paraId="2D132BFA" w14:textId="172B5060"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1" w:history="1">
        <w:r w:rsidR="00B329CF" w:rsidRPr="00716AFA">
          <w:rPr>
            <w:rStyle w:val="Hyperlink"/>
            <w:noProof/>
          </w:rPr>
          <w:t>Figure 64: Habitat inundation in the Mogil Mogil Management Reach during the 2019 fish flow.</w:t>
        </w:r>
        <w:r w:rsidR="00B329CF">
          <w:rPr>
            <w:noProof/>
            <w:webHidden/>
          </w:rPr>
          <w:tab/>
        </w:r>
        <w:r w:rsidR="00B329CF">
          <w:rPr>
            <w:noProof/>
            <w:webHidden/>
          </w:rPr>
          <w:fldChar w:fldCharType="begin"/>
        </w:r>
        <w:r w:rsidR="00B329CF">
          <w:rPr>
            <w:noProof/>
            <w:webHidden/>
          </w:rPr>
          <w:instrText xml:space="preserve"> PAGEREF _Toc37061111 \h </w:instrText>
        </w:r>
        <w:r w:rsidR="00B329CF">
          <w:rPr>
            <w:noProof/>
            <w:webHidden/>
          </w:rPr>
        </w:r>
        <w:r w:rsidR="00B329CF">
          <w:rPr>
            <w:noProof/>
            <w:webHidden/>
          </w:rPr>
          <w:fldChar w:fldCharType="separate"/>
        </w:r>
        <w:r w:rsidR="00C42C40">
          <w:rPr>
            <w:noProof/>
            <w:webHidden/>
          </w:rPr>
          <w:t>124</w:t>
        </w:r>
        <w:r w:rsidR="00B329CF">
          <w:rPr>
            <w:noProof/>
            <w:webHidden/>
          </w:rPr>
          <w:fldChar w:fldCharType="end"/>
        </w:r>
      </w:hyperlink>
    </w:p>
    <w:p w14:paraId="538AD715" w14:textId="5466BAF2"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2" w:history="1">
        <w:r w:rsidR="00B329CF" w:rsidRPr="00716AFA">
          <w:rPr>
            <w:rStyle w:val="Hyperlink"/>
            <w:noProof/>
          </w:rPr>
          <w:t>Figure 65: Habitat inundation in the Collarenebri Management Reach during the 2019 fish flow.</w:t>
        </w:r>
        <w:r w:rsidR="00B329CF">
          <w:rPr>
            <w:noProof/>
            <w:webHidden/>
          </w:rPr>
          <w:tab/>
        </w:r>
        <w:r w:rsidR="00B329CF">
          <w:rPr>
            <w:noProof/>
            <w:webHidden/>
          </w:rPr>
          <w:fldChar w:fldCharType="begin"/>
        </w:r>
        <w:r w:rsidR="00B329CF">
          <w:rPr>
            <w:noProof/>
            <w:webHidden/>
          </w:rPr>
          <w:instrText xml:space="preserve"> PAGEREF _Toc37061112 \h </w:instrText>
        </w:r>
        <w:r w:rsidR="00B329CF">
          <w:rPr>
            <w:noProof/>
            <w:webHidden/>
          </w:rPr>
        </w:r>
        <w:r w:rsidR="00B329CF">
          <w:rPr>
            <w:noProof/>
            <w:webHidden/>
          </w:rPr>
          <w:fldChar w:fldCharType="separate"/>
        </w:r>
        <w:r w:rsidR="00C42C40">
          <w:rPr>
            <w:noProof/>
            <w:webHidden/>
          </w:rPr>
          <w:t>125</w:t>
        </w:r>
        <w:r w:rsidR="00B329CF">
          <w:rPr>
            <w:noProof/>
            <w:webHidden/>
          </w:rPr>
          <w:fldChar w:fldCharType="end"/>
        </w:r>
      </w:hyperlink>
    </w:p>
    <w:p w14:paraId="106A227D" w14:textId="272F9D7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3" w:history="1">
        <w:r w:rsidR="00B329CF" w:rsidRPr="00716AFA">
          <w:rPr>
            <w:rStyle w:val="Hyperlink"/>
            <w:noProof/>
          </w:rPr>
          <w:t>Figure 66: Habitat inundation in the Tara Management Reach during the 2019 fish flow.</w:t>
        </w:r>
        <w:r w:rsidR="00B329CF">
          <w:rPr>
            <w:noProof/>
            <w:webHidden/>
          </w:rPr>
          <w:tab/>
        </w:r>
        <w:r w:rsidR="00B329CF">
          <w:rPr>
            <w:noProof/>
            <w:webHidden/>
          </w:rPr>
          <w:fldChar w:fldCharType="begin"/>
        </w:r>
        <w:r w:rsidR="00B329CF">
          <w:rPr>
            <w:noProof/>
            <w:webHidden/>
          </w:rPr>
          <w:instrText xml:space="preserve"> PAGEREF _Toc37061113 \h </w:instrText>
        </w:r>
        <w:r w:rsidR="00B329CF">
          <w:rPr>
            <w:noProof/>
            <w:webHidden/>
          </w:rPr>
        </w:r>
        <w:r w:rsidR="00B329CF">
          <w:rPr>
            <w:noProof/>
            <w:webHidden/>
          </w:rPr>
          <w:fldChar w:fldCharType="separate"/>
        </w:r>
        <w:r w:rsidR="00C42C40">
          <w:rPr>
            <w:noProof/>
            <w:webHidden/>
          </w:rPr>
          <w:t>126</w:t>
        </w:r>
        <w:r w:rsidR="00B329CF">
          <w:rPr>
            <w:noProof/>
            <w:webHidden/>
          </w:rPr>
          <w:fldChar w:fldCharType="end"/>
        </w:r>
      </w:hyperlink>
    </w:p>
    <w:p w14:paraId="52B9D16D" w14:textId="08F1BE81"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4" w:history="1">
        <w:r w:rsidR="00B329CF" w:rsidRPr="00716AFA">
          <w:rPr>
            <w:rStyle w:val="Hyperlink"/>
            <w:noProof/>
          </w:rPr>
          <w:t>Figure 67: Habitat inundation in the Dangar Bridge Management Reach during the 2019 fish flow.</w:t>
        </w:r>
        <w:r w:rsidR="00B329CF">
          <w:rPr>
            <w:noProof/>
            <w:webHidden/>
          </w:rPr>
          <w:tab/>
        </w:r>
        <w:r w:rsidR="00B329CF">
          <w:rPr>
            <w:noProof/>
            <w:webHidden/>
          </w:rPr>
          <w:fldChar w:fldCharType="begin"/>
        </w:r>
        <w:r w:rsidR="00B329CF">
          <w:rPr>
            <w:noProof/>
            <w:webHidden/>
          </w:rPr>
          <w:instrText xml:space="preserve"> PAGEREF _Toc37061114 \h </w:instrText>
        </w:r>
        <w:r w:rsidR="00B329CF">
          <w:rPr>
            <w:noProof/>
            <w:webHidden/>
          </w:rPr>
        </w:r>
        <w:r w:rsidR="00B329CF">
          <w:rPr>
            <w:noProof/>
            <w:webHidden/>
          </w:rPr>
          <w:fldChar w:fldCharType="separate"/>
        </w:r>
        <w:r w:rsidR="00C42C40">
          <w:rPr>
            <w:noProof/>
            <w:webHidden/>
          </w:rPr>
          <w:t>127</w:t>
        </w:r>
        <w:r w:rsidR="00B329CF">
          <w:rPr>
            <w:noProof/>
            <w:webHidden/>
          </w:rPr>
          <w:fldChar w:fldCharType="end"/>
        </w:r>
      </w:hyperlink>
    </w:p>
    <w:p w14:paraId="3DA42F65" w14:textId="75DEC9D9"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5" w:history="1">
        <w:r w:rsidR="00B329CF" w:rsidRPr="00716AFA">
          <w:rPr>
            <w:rStyle w:val="Hyperlink"/>
            <w:noProof/>
          </w:rPr>
          <w:t>Figure 68: Location and size of pumpsites in the project area</w:t>
        </w:r>
        <w:r w:rsidR="00B329CF">
          <w:rPr>
            <w:noProof/>
            <w:webHidden/>
          </w:rPr>
          <w:tab/>
        </w:r>
        <w:r w:rsidR="00B329CF">
          <w:rPr>
            <w:noProof/>
            <w:webHidden/>
          </w:rPr>
          <w:fldChar w:fldCharType="begin"/>
        </w:r>
        <w:r w:rsidR="00B329CF">
          <w:rPr>
            <w:noProof/>
            <w:webHidden/>
          </w:rPr>
          <w:instrText xml:space="preserve"> PAGEREF _Toc37061115 \h </w:instrText>
        </w:r>
        <w:r w:rsidR="00B329CF">
          <w:rPr>
            <w:noProof/>
            <w:webHidden/>
          </w:rPr>
        </w:r>
        <w:r w:rsidR="00B329CF">
          <w:rPr>
            <w:noProof/>
            <w:webHidden/>
          </w:rPr>
          <w:fldChar w:fldCharType="separate"/>
        </w:r>
        <w:r w:rsidR="00C42C40">
          <w:rPr>
            <w:noProof/>
            <w:webHidden/>
          </w:rPr>
          <w:t>129</w:t>
        </w:r>
        <w:r w:rsidR="00B329CF">
          <w:rPr>
            <w:noProof/>
            <w:webHidden/>
          </w:rPr>
          <w:fldChar w:fldCharType="end"/>
        </w:r>
      </w:hyperlink>
    </w:p>
    <w:p w14:paraId="4057233E" w14:textId="5D5CB401" w:rsidR="005B1ECE" w:rsidRDefault="00E10F60" w:rsidP="003F1A5E">
      <w:pPr>
        <w:pStyle w:val="Heading1"/>
        <w:sectPr w:rsidR="005B1ECE" w:rsidSect="00A422CD">
          <w:headerReference w:type="even" r:id="rId29"/>
          <w:headerReference w:type="default" r:id="rId30"/>
          <w:headerReference w:type="first" r:id="rId31"/>
          <w:pgSz w:w="11906" w:h="16838" w:code="9"/>
          <w:pgMar w:top="1247" w:right="1247" w:bottom="1361" w:left="1247" w:header="454" w:footer="680" w:gutter="0"/>
          <w:pgNumType w:fmt="lowerRoman"/>
          <w:cols w:space="340"/>
          <w:formProt w:val="0"/>
          <w:titlePg/>
          <w:docGrid w:linePitch="360"/>
        </w:sectPr>
      </w:pPr>
      <w:r>
        <w:fldChar w:fldCharType="end"/>
      </w:r>
    </w:p>
    <w:p w14:paraId="4F627578" w14:textId="59C00836" w:rsidR="00E10F60" w:rsidRDefault="001B768C" w:rsidP="003F1A5E">
      <w:pPr>
        <w:pStyle w:val="Heading1"/>
      </w:pPr>
      <w:bookmarkStart w:id="13" w:name="_Toc37061011"/>
      <w:r>
        <w:lastRenderedPageBreak/>
        <w:t>List of T</w:t>
      </w:r>
      <w:r w:rsidR="003F1A5E">
        <w:t>ables</w:t>
      </w:r>
      <w:bookmarkEnd w:id="13"/>
    </w:p>
    <w:p w14:paraId="655A870D" w14:textId="3630F4D9" w:rsidR="00B329CF" w:rsidRDefault="003F1A5E">
      <w:pPr>
        <w:pStyle w:val="TableofFigures"/>
        <w:tabs>
          <w:tab w:val="right" w:leader="dot" w:pos="9402"/>
        </w:tabs>
        <w:rPr>
          <w:rFonts w:asciiTheme="minorHAnsi" w:eastAsiaTheme="minorEastAsia" w:hAnsiTheme="minorHAnsi" w:cstheme="minorBidi"/>
          <w:noProof/>
          <w:szCs w:val="22"/>
          <w:lang w:eastAsia="en-AU"/>
        </w:rPr>
      </w:pPr>
      <w:r>
        <w:fldChar w:fldCharType="begin"/>
      </w:r>
      <w:r>
        <w:instrText xml:space="preserve"> TOC \h \z \c "Table" </w:instrText>
      </w:r>
      <w:r>
        <w:fldChar w:fldCharType="separate"/>
      </w:r>
      <w:hyperlink w:anchor="_Toc37061116" w:history="1">
        <w:r w:rsidR="00B329CF" w:rsidRPr="004848F3">
          <w:rPr>
            <w:rStyle w:val="Hyperlink"/>
            <w:noProof/>
          </w:rPr>
          <w:t>Table 1. Management reaches in the Barwon-Darling (Mungindi to Walgett) for flow analysis.</w:t>
        </w:r>
        <w:r w:rsidR="00B329CF">
          <w:rPr>
            <w:noProof/>
            <w:webHidden/>
          </w:rPr>
          <w:tab/>
        </w:r>
        <w:r w:rsidR="00B329CF">
          <w:rPr>
            <w:noProof/>
            <w:webHidden/>
          </w:rPr>
          <w:fldChar w:fldCharType="begin"/>
        </w:r>
        <w:r w:rsidR="00B329CF">
          <w:rPr>
            <w:noProof/>
            <w:webHidden/>
          </w:rPr>
          <w:instrText xml:space="preserve"> PAGEREF _Toc37061116 \h </w:instrText>
        </w:r>
        <w:r w:rsidR="00B329CF">
          <w:rPr>
            <w:noProof/>
            <w:webHidden/>
          </w:rPr>
        </w:r>
        <w:r w:rsidR="00B329CF">
          <w:rPr>
            <w:noProof/>
            <w:webHidden/>
          </w:rPr>
          <w:fldChar w:fldCharType="separate"/>
        </w:r>
        <w:r w:rsidR="00C42C40">
          <w:rPr>
            <w:noProof/>
            <w:webHidden/>
          </w:rPr>
          <w:t>i</w:t>
        </w:r>
        <w:r w:rsidR="00B329CF">
          <w:rPr>
            <w:noProof/>
            <w:webHidden/>
          </w:rPr>
          <w:fldChar w:fldCharType="end"/>
        </w:r>
      </w:hyperlink>
    </w:p>
    <w:p w14:paraId="5CFBE8F2" w14:textId="74A4C115"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7" w:history="1">
        <w:r w:rsidR="00B329CF" w:rsidRPr="004848F3">
          <w:rPr>
            <w:rStyle w:val="Hyperlink"/>
            <w:noProof/>
          </w:rPr>
          <w:t>Table 2: Commonwealth (as of 30/11/2019) and NSW State Government (as of 23/02/2020) environmental water holdings in the Barwon Darling River (DPIE Water, 2020; CEWO, 2019a).</w:t>
        </w:r>
        <w:r w:rsidR="00B329CF">
          <w:rPr>
            <w:noProof/>
            <w:webHidden/>
          </w:rPr>
          <w:tab/>
        </w:r>
        <w:r w:rsidR="00B329CF">
          <w:rPr>
            <w:noProof/>
            <w:webHidden/>
          </w:rPr>
          <w:fldChar w:fldCharType="begin"/>
        </w:r>
        <w:r w:rsidR="00B329CF">
          <w:rPr>
            <w:noProof/>
            <w:webHidden/>
          </w:rPr>
          <w:instrText xml:space="preserve"> PAGEREF _Toc37061117 \h </w:instrText>
        </w:r>
        <w:r w:rsidR="00B329CF">
          <w:rPr>
            <w:noProof/>
            <w:webHidden/>
          </w:rPr>
        </w:r>
        <w:r w:rsidR="00B329CF">
          <w:rPr>
            <w:noProof/>
            <w:webHidden/>
          </w:rPr>
          <w:fldChar w:fldCharType="separate"/>
        </w:r>
        <w:r w:rsidR="00C42C40">
          <w:rPr>
            <w:noProof/>
            <w:webHidden/>
          </w:rPr>
          <w:t>3</w:t>
        </w:r>
        <w:r w:rsidR="00B329CF">
          <w:rPr>
            <w:noProof/>
            <w:webHidden/>
          </w:rPr>
          <w:fldChar w:fldCharType="end"/>
        </w:r>
      </w:hyperlink>
    </w:p>
    <w:p w14:paraId="472462FB" w14:textId="0B4703CE"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8" w:history="1">
        <w:r w:rsidR="00B329CF" w:rsidRPr="004848F3">
          <w:rPr>
            <w:rStyle w:val="Hyperlink"/>
            <w:noProof/>
          </w:rPr>
          <w:t xml:space="preserve">Table 3: Fish and significant crustacean and mollusc species expected to occur in the project area, their status, and life history requirements related to flow (Jones, 2007; </w:t>
        </w:r>
        <w:r w:rsidR="00B329CF" w:rsidRPr="004848F3">
          <w:rPr>
            <w:rStyle w:val="Hyperlink"/>
            <w:iCs/>
            <w:noProof/>
          </w:rPr>
          <w:t xml:space="preserve">Lintermans, 2009; Ponder </w:t>
        </w:r>
        <w:r w:rsidR="00B329CF" w:rsidRPr="004848F3">
          <w:rPr>
            <w:rStyle w:val="Hyperlink"/>
            <w:i/>
            <w:noProof/>
          </w:rPr>
          <w:t>et al</w:t>
        </w:r>
        <w:r w:rsidR="00B329CF" w:rsidRPr="004848F3">
          <w:rPr>
            <w:rStyle w:val="Hyperlink"/>
            <w:iCs/>
            <w:noProof/>
          </w:rPr>
          <w:t>. 2016; NSW DPI, 2018b; NSW DPIE 2019a).</w:t>
        </w:r>
        <w:r w:rsidR="00B329CF">
          <w:rPr>
            <w:noProof/>
            <w:webHidden/>
          </w:rPr>
          <w:tab/>
        </w:r>
        <w:r w:rsidR="00B329CF">
          <w:rPr>
            <w:noProof/>
            <w:webHidden/>
          </w:rPr>
          <w:fldChar w:fldCharType="begin"/>
        </w:r>
        <w:r w:rsidR="00B329CF">
          <w:rPr>
            <w:noProof/>
            <w:webHidden/>
          </w:rPr>
          <w:instrText xml:space="preserve"> PAGEREF _Toc37061118 \h </w:instrText>
        </w:r>
        <w:r w:rsidR="00B329CF">
          <w:rPr>
            <w:noProof/>
            <w:webHidden/>
          </w:rPr>
        </w:r>
        <w:r w:rsidR="00B329CF">
          <w:rPr>
            <w:noProof/>
            <w:webHidden/>
          </w:rPr>
          <w:fldChar w:fldCharType="separate"/>
        </w:r>
        <w:r w:rsidR="00C42C40">
          <w:rPr>
            <w:noProof/>
            <w:webHidden/>
          </w:rPr>
          <w:t>8</w:t>
        </w:r>
        <w:r w:rsidR="00B329CF">
          <w:rPr>
            <w:noProof/>
            <w:webHidden/>
          </w:rPr>
          <w:fldChar w:fldCharType="end"/>
        </w:r>
      </w:hyperlink>
    </w:p>
    <w:p w14:paraId="59F61392" w14:textId="74D687A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19" w:history="1">
        <w:r w:rsidR="00B329CF" w:rsidRPr="004848F3">
          <w:rPr>
            <w:rStyle w:val="Hyperlink"/>
            <w:noProof/>
          </w:rPr>
          <w:t>Table 4: Fish guild groupings for species in the Barwon River (adapted from NSW DPI, 2015).</w:t>
        </w:r>
        <w:r w:rsidR="00B329CF">
          <w:rPr>
            <w:noProof/>
            <w:webHidden/>
          </w:rPr>
          <w:tab/>
        </w:r>
        <w:r w:rsidR="00B329CF">
          <w:rPr>
            <w:noProof/>
            <w:webHidden/>
          </w:rPr>
          <w:fldChar w:fldCharType="begin"/>
        </w:r>
        <w:r w:rsidR="00B329CF">
          <w:rPr>
            <w:noProof/>
            <w:webHidden/>
          </w:rPr>
          <w:instrText xml:space="preserve"> PAGEREF _Toc37061119 \h </w:instrText>
        </w:r>
        <w:r w:rsidR="00B329CF">
          <w:rPr>
            <w:noProof/>
            <w:webHidden/>
          </w:rPr>
        </w:r>
        <w:r w:rsidR="00B329CF">
          <w:rPr>
            <w:noProof/>
            <w:webHidden/>
          </w:rPr>
          <w:fldChar w:fldCharType="separate"/>
        </w:r>
        <w:r w:rsidR="00C42C40">
          <w:rPr>
            <w:noProof/>
            <w:webHidden/>
          </w:rPr>
          <w:t>12</w:t>
        </w:r>
        <w:r w:rsidR="00B329CF">
          <w:rPr>
            <w:noProof/>
            <w:webHidden/>
          </w:rPr>
          <w:fldChar w:fldCharType="end"/>
        </w:r>
      </w:hyperlink>
    </w:p>
    <w:p w14:paraId="5059A074" w14:textId="6B8BCB02"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0" w:history="1">
        <w:r w:rsidR="00B329CF" w:rsidRPr="004848F3">
          <w:rPr>
            <w:rStyle w:val="Hyperlink"/>
            <w:noProof/>
          </w:rPr>
          <w:t>Table 5: Typical features recorded on PDAs during habitat mapping.</w:t>
        </w:r>
        <w:r w:rsidR="00B329CF">
          <w:rPr>
            <w:noProof/>
            <w:webHidden/>
          </w:rPr>
          <w:tab/>
        </w:r>
        <w:r w:rsidR="00B329CF">
          <w:rPr>
            <w:noProof/>
            <w:webHidden/>
          </w:rPr>
          <w:fldChar w:fldCharType="begin"/>
        </w:r>
        <w:r w:rsidR="00B329CF">
          <w:rPr>
            <w:noProof/>
            <w:webHidden/>
          </w:rPr>
          <w:instrText xml:space="preserve"> PAGEREF _Toc37061120 \h </w:instrText>
        </w:r>
        <w:r w:rsidR="00B329CF">
          <w:rPr>
            <w:noProof/>
            <w:webHidden/>
          </w:rPr>
        </w:r>
        <w:r w:rsidR="00B329CF">
          <w:rPr>
            <w:noProof/>
            <w:webHidden/>
          </w:rPr>
          <w:fldChar w:fldCharType="separate"/>
        </w:r>
        <w:r w:rsidR="00C42C40">
          <w:rPr>
            <w:noProof/>
            <w:webHidden/>
          </w:rPr>
          <w:t>15</w:t>
        </w:r>
        <w:r w:rsidR="00B329CF">
          <w:rPr>
            <w:noProof/>
            <w:webHidden/>
          </w:rPr>
          <w:fldChar w:fldCharType="end"/>
        </w:r>
      </w:hyperlink>
    </w:p>
    <w:p w14:paraId="196D68DF" w14:textId="02A69E85"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1" w:history="1">
        <w:r w:rsidR="00B329CF" w:rsidRPr="004848F3">
          <w:rPr>
            <w:rStyle w:val="Hyperlink"/>
            <w:noProof/>
          </w:rPr>
          <w:t>Table 6: List of exotic plant species recorded in the project area.</w:t>
        </w:r>
        <w:r w:rsidR="00B329CF">
          <w:rPr>
            <w:noProof/>
            <w:webHidden/>
          </w:rPr>
          <w:tab/>
        </w:r>
        <w:r w:rsidR="00B329CF">
          <w:rPr>
            <w:noProof/>
            <w:webHidden/>
          </w:rPr>
          <w:fldChar w:fldCharType="begin"/>
        </w:r>
        <w:r w:rsidR="00B329CF">
          <w:rPr>
            <w:noProof/>
            <w:webHidden/>
          </w:rPr>
          <w:instrText xml:space="preserve"> PAGEREF _Toc37061121 \h </w:instrText>
        </w:r>
        <w:r w:rsidR="00B329CF">
          <w:rPr>
            <w:noProof/>
            <w:webHidden/>
          </w:rPr>
        </w:r>
        <w:r w:rsidR="00B329CF">
          <w:rPr>
            <w:noProof/>
            <w:webHidden/>
          </w:rPr>
          <w:fldChar w:fldCharType="separate"/>
        </w:r>
        <w:r w:rsidR="00C42C40">
          <w:rPr>
            <w:noProof/>
            <w:webHidden/>
          </w:rPr>
          <w:t>21</w:t>
        </w:r>
        <w:r w:rsidR="00B329CF">
          <w:rPr>
            <w:noProof/>
            <w:webHidden/>
          </w:rPr>
          <w:fldChar w:fldCharType="end"/>
        </w:r>
      </w:hyperlink>
    </w:p>
    <w:p w14:paraId="155CE79D" w14:textId="479D45D5"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2" w:history="1">
        <w:r w:rsidR="00B329CF" w:rsidRPr="004848F3">
          <w:rPr>
            <w:rStyle w:val="Hyperlink"/>
            <w:noProof/>
          </w:rPr>
          <w:t>Table 7: Number and percentage of each LWH complexity group in the Mungindi management reach.</w:t>
        </w:r>
        <w:r w:rsidR="00B329CF">
          <w:rPr>
            <w:noProof/>
            <w:webHidden/>
          </w:rPr>
          <w:tab/>
        </w:r>
        <w:r w:rsidR="00B329CF">
          <w:rPr>
            <w:noProof/>
            <w:webHidden/>
          </w:rPr>
          <w:fldChar w:fldCharType="begin"/>
        </w:r>
        <w:r w:rsidR="00B329CF">
          <w:rPr>
            <w:noProof/>
            <w:webHidden/>
          </w:rPr>
          <w:instrText xml:space="preserve"> PAGEREF _Toc37061122 \h </w:instrText>
        </w:r>
        <w:r w:rsidR="00B329CF">
          <w:rPr>
            <w:noProof/>
            <w:webHidden/>
          </w:rPr>
        </w:r>
        <w:r w:rsidR="00B329CF">
          <w:rPr>
            <w:noProof/>
            <w:webHidden/>
          </w:rPr>
          <w:fldChar w:fldCharType="separate"/>
        </w:r>
        <w:r w:rsidR="00C42C40">
          <w:rPr>
            <w:noProof/>
            <w:webHidden/>
          </w:rPr>
          <w:t>23</w:t>
        </w:r>
        <w:r w:rsidR="00B329CF">
          <w:rPr>
            <w:noProof/>
            <w:webHidden/>
          </w:rPr>
          <w:fldChar w:fldCharType="end"/>
        </w:r>
      </w:hyperlink>
    </w:p>
    <w:p w14:paraId="282E3925" w14:textId="7389B6EA"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3" w:history="1">
        <w:r w:rsidR="00B329CF" w:rsidRPr="004848F3">
          <w:rPr>
            <w:rStyle w:val="Hyperlink"/>
            <w:noProof/>
          </w:rPr>
          <w:t>Table 8: Number and percentage of each LWH complexity group in the Presburys management reach.</w:t>
        </w:r>
        <w:r w:rsidR="00B329CF">
          <w:rPr>
            <w:noProof/>
            <w:webHidden/>
          </w:rPr>
          <w:tab/>
        </w:r>
        <w:r w:rsidR="00B329CF">
          <w:rPr>
            <w:noProof/>
            <w:webHidden/>
          </w:rPr>
          <w:fldChar w:fldCharType="begin"/>
        </w:r>
        <w:r w:rsidR="00B329CF">
          <w:rPr>
            <w:noProof/>
            <w:webHidden/>
          </w:rPr>
          <w:instrText xml:space="preserve"> PAGEREF _Toc37061123 \h </w:instrText>
        </w:r>
        <w:r w:rsidR="00B329CF">
          <w:rPr>
            <w:noProof/>
            <w:webHidden/>
          </w:rPr>
        </w:r>
        <w:r w:rsidR="00B329CF">
          <w:rPr>
            <w:noProof/>
            <w:webHidden/>
          </w:rPr>
          <w:fldChar w:fldCharType="separate"/>
        </w:r>
        <w:r w:rsidR="00C42C40">
          <w:rPr>
            <w:noProof/>
            <w:webHidden/>
          </w:rPr>
          <w:t>23</w:t>
        </w:r>
        <w:r w:rsidR="00B329CF">
          <w:rPr>
            <w:noProof/>
            <w:webHidden/>
          </w:rPr>
          <w:fldChar w:fldCharType="end"/>
        </w:r>
      </w:hyperlink>
    </w:p>
    <w:p w14:paraId="10530262" w14:textId="49868843"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4" w:history="1">
        <w:r w:rsidR="00B329CF" w:rsidRPr="004848F3">
          <w:rPr>
            <w:rStyle w:val="Hyperlink"/>
            <w:noProof/>
          </w:rPr>
          <w:t>Table 9: Number and percentage of each LWH complexity group in the Mogil Mogil management reach.</w:t>
        </w:r>
        <w:r w:rsidR="00B329CF">
          <w:rPr>
            <w:noProof/>
            <w:webHidden/>
          </w:rPr>
          <w:tab/>
        </w:r>
        <w:r w:rsidR="00B329CF">
          <w:rPr>
            <w:noProof/>
            <w:webHidden/>
          </w:rPr>
          <w:fldChar w:fldCharType="begin"/>
        </w:r>
        <w:r w:rsidR="00B329CF">
          <w:rPr>
            <w:noProof/>
            <w:webHidden/>
          </w:rPr>
          <w:instrText xml:space="preserve"> PAGEREF _Toc37061124 \h </w:instrText>
        </w:r>
        <w:r w:rsidR="00B329CF">
          <w:rPr>
            <w:noProof/>
            <w:webHidden/>
          </w:rPr>
        </w:r>
        <w:r w:rsidR="00B329CF">
          <w:rPr>
            <w:noProof/>
            <w:webHidden/>
          </w:rPr>
          <w:fldChar w:fldCharType="separate"/>
        </w:r>
        <w:r w:rsidR="00C42C40">
          <w:rPr>
            <w:noProof/>
            <w:webHidden/>
          </w:rPr>
          <w:t>23</w:t>
        </w:r>
        <w:r w:rsidR="00B329CF">
          <w:rPr>
            <w:noProof/>
            <w:webHidden/>
          </w:rPr>
          <w:fldChar w:fldCharType="end"/>
        </w:r>
      </w:hyperlink>
    </w:p>
    <w:p w14:paraId="5B8F1715" w14:textId="5D92EEE4"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5" w:history="1">
        <w:r w:rsidR="00B329CF" w:rsidRPr="004848F3">
          <w:rPr>
            <w:rStyle w:val="Hyperlink"/>
            <w:noProof/>
          </w:rPr>
          <w:t>Table 10: Number and percentage of each LWH complexity group in the Collarenebri management reach.</w:t>
        </w:r>
        <w:r w:rsidR="00B329CF">
          <w:rPr>
            <w:noProof/>
            <w:webHidden/>
          </w:rPr>
          <w:tab/>
        </w:r>
        <w:r w:rsidR="00B329CF">
          <w:rPr>
            <w:noProof/>
            <w:webHidden/>
          </w:rPr>
          <w:fldChar w:fldCharType="begin"/>
        </w:r>
        <w:r w:rsidR="00B329CF">
          <w:rPr>
            <w:noProof/>
            <w:webHidden/>
          </w:rPr>
          <w:instrText xml:space="preserve"> PAGEREF _Toc37061125 \h </w:instrText>
        </w:r>
        <w:r w:rsidR="00B329CF">
          <w:rPr>
            <w:noProof/>
            <w:webHidden/>
          </w:rPr>
        </w:r>
        <w:r w:rsidR="00B329CF">
          <w:rPr>
            <w:noProof/>
            <w:webHidden/>
          </w:rPr>
          <w:fldChar w:fldCharType="separate"/>
        </w:r>
        <w:r w:rsidR="00C42C40">
          <w:rPr>
            <w:noProof/>
            <w:webHidden/>
          </w:rPr>
          <w:t>23</w:t>
        </w:r>
        <w:r w:rsidR="00B329CF">
          <w:rPr>
            <w:noProof/>
            <w:webHidden/>
          </w:rPr>
          <w:fldChar w:fldCharType="end"/>
        </w:r>
      </w:hyperlink>
    </w:p>
    <w:p w14:paraId="1B756449" w14:textId="7A671DF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6" w:history="1">
        <w:r w:rsidR="00B329CF" w:rsidRPr="004848F3">
          <w:rPr>
            <w:rStyle w:val="Hyperlink"/>
            <w:noProof/>
          </w:rPr>
          <w:t>Table 11: Number and percentage of each LWH complexity group in the Tara management reach.</w:t>
        </w:r>
        <w:r w:rsidR="00B329CF">
          <w:rPr>
            <w:noProof/>
            <w:webHidden/>
          </w:rPr>
          <w:tab/>
        </w:r>
        <w:r w:rsidR="00B329CF">
          <w:rPr>
            <w:noProof/>
            <w:webHidden/>
          </w:rPr>
          <w:fldChar w:fldCharType="begin"/>
        </w:r>
        <w:r w:rsidR="00B329CF">
          <w:rPr>
            <w:noProof/>
            <w:webHidden/>
          </w:rPr>
          <w:instrText xml:space="preserve"> PAGEREF _Toc37061126 \h </w:instrText>
        </w:r>
        <w:r w:rsidR="00B329CF">
          <w:rPr>
            <w:noProof/>
            <w:webHidden/>
          </w:rPr>
        </w:r>
        <w:r w:rsidR="00B329CF">
          <w:rPr>
            <w:noProof/>
            <w:webHidden/>
          </w:rPr>
          <w:fldChar w:fldCharType="separate"/>
        </w:r>
        <w:r w:rsidR="00C42C40">
          <w:rPr>
            <w:noProof/>
            <w:webHidden/>
          </w:rPr>
          <w:t>23</w:t>
        </w:r>
        <w:r w:rsidR="00B329CF">
          <w:rPr>
            <w:noProof/>
            <w:webHidden/>
          </w:rPr>
          <w:fldChar w:fldCharType="end"/>
        </w:r>
      </w:hyperlink>
    </w:p>
    <w:p w14:paraId="01950E54" w14:textId="4DCF5237"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7" w:history="1">
        <w:r w:rsidR="00B329CF" w:rsidRPr="004848F3">
          <w:rPr>
            <w:rStyle w:val="Hyperlink"/>
            <w:noProof/>
          </w:rPr>
          <w:t>Table 12: Number and percentage of each LWH complexity group in the Walgett management reach.</w:t>
        </w:r>
        <w:r w:rsidR="00B329CF">
          <w:rPr>
            <w:noProof/>
            <w:webHidden/>
          </w:rPr>
          <w:tab/>
        </w:r>
        <w:r w:rsidR="00B329CF">
          <w:rPr>
            <w:noProof/>
            <w:webHidden/>
          </w:rPr>
          <w:fldChar w:fldCharType="begin"/>
        </w:r>
        <w:r w:rsidR="00B329CF">
          <w:rPr>
            <w:noProof/>
            <w:webHidden/>
          </w:rPr>
          <w:instrText xml:space="preserve"> PAGEREF _Toc37061127 \h </w:instrText>
        </w:r>
        <w:r w:rsidR="00B329CF">
          <w:rPr>
            <w:noProof/>
            <w:webHidden/>
          </w:rPr>
        </w:r>
        <w:r w:rsidR="00B329CF">
          <w:rPr>
            <w:noProof/>
            <w:webHidden/>
          </w:rPr>
          <w:fldChar w:fldCharType="separate"/>
        </w:r>
        <w:r w:rsidR="00C42C40">
          <w:rPr>
            <w:noProof/>
            <w:webHidden/>
          </w:rPr>
          <w:t>23</w:t>
        </w:r>
        <w:r w:rsidR="00B329CF">
          <w:rPr>
            <w:noProof/>
            <w:webHidden/>
          </w:rPr>
          <w:fldChar w:fldCharType="end"/>
        </w:r>
      </w:hyperlink>
    </w:p>
    <w:p w14:paraId="4E535CC5" w14:textId="67CAAFE2"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8" w:history="1">
        <w:r w:rsidR="00B329CF" w:rsidRPr="004848F3">
          <w:rPr>
            <w:rStyle w:val="Hyperlink"/>
            <w:noProof/>
          </w:rPr>
          <w:t>Table 13: Number of rootballs identified in each management reach</w:t>
        </w:r>
        <w:r w:rsidR="00B329CF">
          <w:rPr>
            <w:noProof/>
            <w:webHidden/>
          </w:rPr>
          <w:tab/>
        </w:r>
        <w:r w:rsidR="00B329CF">
          <w:rPr>
            <w:noProof/>
            <w:webHidden/>
          </w:rPr>
          <w:fldChar w:fldCharType="begin"/>
        </w:r>
        <w:r w:rsidR="00B329CF">
          <w:rPr>
            <w:noProof/>
            <w:webHidden/>
          </w:rPr>
          <w:instrText xml:space="preserve"> PAGEREF _Toc37061128 \h </w:instrText>
        </w:r>
        <w:r w:rsidR="00B329CF">
          <w:rPr>
            <w:noProof/>
            <w:webHidden/>
          </w:rPr>
        </w:r>
        <w:r w:rsidR="00B329CF">
          <w:rPr>
            <w:noProof/>
            <w:webHidden/>
          </w:rPr>
          <w:fldChar w:fldCharType="separate"/>
        </w:r>
        <w:r w:rsidR="00C42C40">
          <w:rPr>
            <w:noProof/>
            <w:webHidden/>
          </w:rPr>
          <w:t>24</w:t>
        </w:r>
        <w:r w:rsidR="00B329CF">
          <w:rPr>
            <w:noProof/>
            <w:webHidden/>
          </w:rPr>
          <w:fldChar w:fldCharType="end"/>
        </w:r>
      </w:hyperlink>
    </w:p>
    <w:p w14:paraId="6F1ACA81" w14:textId="1EF716B7"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29" w:history="1">
        <w:r w:rsidR="00B329CF" w:rsidRPr="004848F3">
          <w:rPr>
            <w:rStyle w:val="Hyperlink"/>
            <w:noProof/>
          </w:rPr>
          <w:t>Table 14: Number, extent and average depth of refugia identified in each management reach</w:t>
        </w:r>
        <w:r w:rsidR="00B329CF">
          <w:rPr>
            <w:noProof/>
            <w:webHidden/>
          </w:rPr>
          <w:tab/>
        </w:r>
        <w:r w:rsidR="00B329CF">
          <w:rPr>
            <w:noProof/>
            <w:webHidden/>
          </w:rPr>
          <w:fldChar w:fldCharType="begin"/>
        </w:r>
        <w:r w:rsidR="00B329CF">
          <w:rPr>
            <w:noProof/>
            <w:webHidden/>
          </w:rPr>
          <w:instrText xml:space="preserve"> PAGEREF _Toc37061129 \h </w:instrText>
        </w:r>
        <w:r w:rsidR="00B329CF">
          <w:rPr>
            <w:noProof/>
            <w:webHidden/>
          </w:rPr>
        </w:r>
        <w:r w:rsidR="00B329CF">
          <w:rPr>
            <w:noProof/>
            <w:webHidden/>
          </w:rPr>
          <w:fldChar w:fldCharType="separate"/>
        </w:r>
        <w:r w:rsidR="00C42C40">
          <w:rPr>
            <w:noProof/>
            <w:webHidden/>
          </w:rPr>
          <w:t>31</w:t>
        </w:r>
        <w:r w:rsidR="00B329CF">
          <w:rPr>
            <w:noProof/>
            <w:webHidden/>
          </w:rPr>
          <w:fldChar w:fldCharType="end"/>
        </w:r>
      </w:hyperlink>
    </w:p>
    <w:p w14:paraId="71D7B377" w14:textId="126C33E1"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0" w:history="1">
        <w:r w:rsidR="00B329CF" w:rsidRPr="004848F3">
          <w:rPr>
            <w:rStyle w:val="Hyperlink"/>
            <w:noProof/>
          </w:rPr>
          <w:t>Table 15: Number and extent of benches identified in each management reach</w:t>
        </w:r>
        <w:r w:rsidR="00B329CF">
          <w:rPr>
            <w:noProof/>
            <w:webHidden/>
          </w:rPr>
          <w:tab/>
        </w:r>
        <w:r w:rsidR="00B329CF">
          <w:rPr>
            <w:noProof/>
            <w:webHidden/>
          </w:rPr>
          <w:fldChar w:fldCharType="begin"/>
        </w:r>
        <w:r w:rsidR="00B329CF">
          <w:rPr>
            <w:noProof/>
            <w:webHidden/>
          </w:rPr>
          <w:instrText xml:space="preserve"> PAGEREF _Toc37061130 \h </w:instrText>
        </w:r>
        <w:r w:rsidR="00B329CF">
          <w:rPr>
            <w:noProof/>
            <w:webHidden/>
          </w:rPr>
        </w:r>
        <w:r w:rsidR="00B329CF">
          <w:rPr>
            <w:noProof/>
            <w:webHidden/>
          </w:rPr>
          <w:fldChar w:fldCharType="separate"/>
        </w:r>
        <w:r w:rsidR="00C42C40">
          <w:rPr>
            <w:noProof/>
            <w:webHidden/>
          </w:rPr>
          <w:t>38</w:t>
        </w:r>
        <w:r w:rsidR="00B329CF">
          <w:rPr>
            <w:noProof/>
            <w:webHidden/>
          </w:rPr>
          <w:fldChar w:fldCharType="end"/>
        </w:r>
      </w:hyperlink>
    </w:p>
    <w:p w14:paraId="7B0CDF20" w14:textId="435DE5F0"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1" w:history="1">
        <w:r w:rsidR="00B329CF" w:rsidRPr="004848F3">
          <w:rPr>
            <w:rStyle w:val="Hyperlink"/>
            <w:noProof/>
          </w:rPr>
          <w:t>Table 16: Number of connected wetlands identified in each management reach</w:t>
        </w:r>
        <w:r w:rsidR="00B329CF">
          <w:rPr>
            <w:noProof/>
            <w:webHidden/>
          </w:rPr>
          <w:tab/>
        </w:r>
        <w:r w:rsidR="00B329CF">
          <w:rPr>
            <w:noProof/>
            <w:webHidden/>
          </w:rPr>
          <w:fldChar w:fldCharType="begin"/>
        </w:r>
        <w:r w:rsidR="00B329CF">
          <w:rPr>
            <w:noProof/>
            <w:webHidden/>
          </w:rPr>
          <w:instrText xml:space="preserve"> PAGEREF _Toc37061131 \h </w:instrText>
        </w:r>
        <w:r w:rsidR="00B329CF">
          <w:rPr>
            <w:noProof/>
            <w:webHidden/>
          </w:rPr>
        </w:r>
        <w:r w:rsidR="00B329CF">
          <w:rPr>
            <w:noProof/>
            <w:webHidden/>
          </w:rPr>
          <w:fldChar w:fldCharType="separate"/>
        </w:r>
        <w:r w:rsidR="00C42C40">
          <w:rPr>
            <w:noProof/>
            <w:webHidden/>
          </w:rPr>
          <w:t>46</w:t>
        </w:r>
        <w:r w:rsidR="00B329CF">
          <w:rPr>
            <w:noProof/>
            <w:webHidden/>
          </w:rPr>
          <w:fldChar w:fldCharType="end"/>
        </w:r>
      </w:hyperlink>
    </w:p>
    <w:p w14:paraId="37D8DB6B" w14:textId="4DB62B69"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2" w:history="1">
        <w:r w:rsidR="00B329CF" w:rsidRPr="004848F3">
          <w:rPr>
            <w:rStyle w:val="Hyperlink"/>
            <w:noProof/>
          </w:rPr>
          <w:t>Table 17: Number and extent (m</w:t>
        </w:r>
        <w:r w:rsidR="00B329CF" w:rsidRPr="004848F3">
          <w:rPr>
            <w:rStyle w:val="Hyperlink"/>
            <w:noProof/>
            <w:vertAlign w:val="superscript"/>
          </w:rPr>
          <w:t>2</w:t>
        </w:r>
        <w:r w:rsidR="00B329CF" w:rsidRPr="004848F3">
          <w:rPr>
            <w:rStyle w:val="Hyperlink"/>
            <w:noProof/>
          </w:rPr>
          <w:t>) of aquatic macrophyte species identified in each management reach</w:t>
        </w:r>
        <w:r w:rsidR="00B329CF">
          <w:rPr>
            <w:noProof/>
            <w:webHidden/>
          </w:rPr>
          <w:tab/>
        </w:r>
        <w:r w:rsidR="00B329CF">
          <w:rPr>
            <w:noProof/>
            <w:webHidden/>
          </w:rPr>
          <w:fldChar w:fldCharType="begin"/>
        </w:r>
        <w:r w:rsidR="00B329CF">
          <w:rPr>
            <w:noProof/>
            <w:webHidden/>
          </w:rPr>
          <w:instrText xml:space="preserve"> PAGEREF _Toc37061132 \h </w:instrText>
        </w:r>
        <w:r w:rsidR="00B329CF">
          <w:rPr>
            <w:noProof/>
            <w:webHidden/>
          </w:rPr>
        </w:r>
        <w:r w:rsidR="00B329CF">
          <w:rPr>
            <w:noProof/>
            <w:webHidden/>
          </w:rPr>
          <w:fldChar w:fldCharType="separate"/>
        </w:r>
        <w:r w:rsidR="00C42C40">
          <w:rPr>
            <w:noProof/>
            <w:webHidden/>
          </w:rPr>
          <w:t>54</w:t>
        </w:r>
        <w:r w:rsidR="00B329CF">
          <w:rPr>
            <w:noProof/>
            <w:webHidden/>
          </w:rPr>
          <w:fldChar w:fldCharType="end"/>
        </w:r>
      </w:hyperlink>
    </w:p>
    <w:p w14:paraId="1566570A" w14:textId="4B81C1CF"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3" w:history="1">
        <w:r w:rsidR="00B329CF" w:rsidRPr="004848F3">
          <w:rPr>
            <w:rStyle w:val="Hyperlink"/>
            <w:noProof/>
          </w:rPr>
          <w:t>Table 18: Number and extent (m</w:t>
        </w:r>
        <w:r w:rsidR="00B329CF" w:rsidRPr="004848F3">
          <w:rPr>
            <w:rStyle w:val="Hyperlink"/>
            <w:noProof/>
            <w:vertAlign w:val="superscript"/>
          </w:rPr>
          <w:t>2</w:t>
        </w:r>
        <w:r w:rsidR="00B329CF" w:rsidRPr="004848F3">
          <w:rPr>
            <w:rStyle w:val="Hyperlink"/>
            <w:noProof/>
          </w:rPr>
          <w:t>) of cobble bars identified in each management reach</w:t>
        </w:r>
        <w:r w:rsidR="00B329CF">
          <w:rPr>
            <w:noProof/>
            <w:webHidden/>
          </w:rPr>
          <w:tab/>
        </w:r>
        <w:r w:rsidR="00B329CF">
          <w:rPr>
            <w:noProof/>
            <w:webHidden/>
          </w:rPr>
          <w:fldChar w:fldCharType="begin"/>
        </w:r>
        <w:r w:rsidR="00B329CF">
          <w:rPr>
            <w:noProof/>
            <w:webHidden/>
          </w:rPr>
          <w:instrText xml:space="preserve"> PAGEREF _Toc37061133 \h </w:instrText>
        </w:r>
        <w:r w:rsidR="00B329CF">
          <w:rPr>
            <w:noProof/>
            <w:webHidden/>
          </w:rPr>
        </w:r>
        <w:r w:rsidR="00B329CF">
          <w:rPr>
            <w:noProof/>
            <w:webHidden/>
          </w:rPr>
          <w:fldChar w:fldCharType="separate"/>
        </w:r>
        <w:r w:rsidR="00C42C40">
          <w:rPr>
            <w:noProof/>
            <w:webHidden/>
          </w:rPr>
          <w:t>62</w:t>
        </w:r>
        <w:r w:rsidR="00B329CF">
          <w:rPr>
            <w:noProof/>
            <w:webHidden/>
          </w:rPr>
          <w:fldChar w:fldCharType="end"/>
        </w:r>
      </w:hyperlink>
    </w:p>
    <w:p w14:paraId="1225D2D5" w14:textId="1397D93A"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4" w:history="1">
        <w:r w:rsidR="00B329CF" w:rsidRPr="004848F3">
          <w:rPr>
            <w:rStyle w:val="Hyperlink"/>
            <w:noProof/>
          </w:rPr>
          <w:t xml:space="preserve">Table 19: Definition of the six flow regime components identified for this study (adapted from Ellis </w:t>
        </w:r>
        <w:r w:rsidR="00B329CF" w:rsidRPr="004848F3">
          <w:rPr>
            <w:rStyle w:val="Hyperlink"/>
            <w:i/>
            <w:noProof/>
          </w:rPr>
          <w:t>et al</w:t>
        </w:r>
        <w:r w:rsidR="00B329CF" w:rsidRPr="004848F3">
          <w:rPr>
            <w:rStyle w:val="Hyperlink"/>
            <w:noProof/>
          </w:rPr>
          <w:t>. 2016; NSW DPI, 2017a).</w:t>
        </w:r>
        <w:r w:rsidR="00B329CF">
          <w:rPr>
            <w:noProof/>
            <w:webHidden/>
          </w:rPr>
          <w:tab/>
        </w:r>
        <w:r w:rsidR="00B329CF">
          <w:rPr>
            <w:noProof/>
            <w:webHidden/>
          </w:rPr>
          <w:fldChar w:fldCharType="begin"/>
        </w:r>
        <w:r w:rsidR="00B329CF">
          <w:rPr>
            <w:noProof/>
            <w:webHidden/>
          </w:rPr>
          <w:instrText xml:space="preserve"> PAGEREF _Toc37061134 \h </w:instrText>
        </w:r>
        <w:r w:rsidR="00B329CF">
          <w:rPr>
            <w:noProof/>
            <w:webHidden/>
          </w:rPr>
        </w:r>
        <w:r w:rsidR="00B329CF">
          <w:rPr>
            <w:noProof/>
            <w:webHidden/>
          </w:rPr>
          <w:fldChar w:fldCharType="separate"/>
        </w:r>
        <w:r w:rsidR="00C42C40">
          <w:rPr>
            <w:noProof/>
            <w:webHidden/>
          </w:rPr>
          <w:t>77</w:t>
        </w:r>
        <w:r w:rsidR="00B329CF">
          <w:rPr>
            <w:noProof/>
            <w:webHidden/>
          </w:rPr>
          <w:fldChar w:fldCharType="end"/>
        </w:r>
      </w:hyperlink>
    </w:p>
    <w:p w14:paraId="5015F1B2" w14:textId="0347605F"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5" w:history="1">
        <w:r w:rsidR="00B329CF" w:rsidRPr="004848F3">
          <w:rPr>
            <w:rStyle w:val="Hyperlink"/>
            <w:noProof/>
          </w:rPr>
          <w:t>Table 20: Summary of flow components, stage height and mean daily flow range for Mungindi management reach.</w:t>
        </w:r>
        <w:r w:rsidR="00B329CF">
          <w:rPr>
            <w:noProof/>
            <w:webHidden/>
          </w:rPr>
          <w:tab/>
        </w:r>
        <w:r w:rsidR="00B329CF">
          <w:rPr>
            <w:noProof/>
            <w:webHidden/>
          </w:rPr>
          <w:fldChar w:fldCharType="begin"/>
        </w:r>
        <w:r w:rsidR="00B329CF">
          <w:rPr>
            <w:noProof/>
            <w:webHidden/>
          </w:rPr>
          <w:instrText xml:space="preserve"> PAGEREF _Toc37061135 \h </w:instrText>
        </w:r>
        <w:r w:rsidR="00B329CF">
          <w:rPr>
            <w:noProof/>
            <w:webHidden/>
          </w:rPr>
        </w:r>
        <w:r w:rsidR="00B329CF">
          <w:rPr>
            <w:noProof/>
            <w:webHidden/>
          </w:rPr>
          <w:fldChar w:fldCharType="separate"/>
        </w:r>
        <w:r w:rsidR="00C42C40">
          <w:rPr>
            <w:noProof/>
            <w:webHidden/>
          </w:rPr>
          <w:t>79</w:t>
        </w:r>
        <w:r w:rsidR="00B329CF">
          <w:rPr>
            <w:noProof/>
            <w:webHidden/>
          </w:rPr>
          <w:fldChar w:fldCharType="end"/>
        </w:r>
      </w:hyperlink>
    </w:p>
    <w:p w14:paraId="74E61BF8" w14:textId="587F8D29"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6" w:history="1">
        <w:r w:rsidR="00B329CF" w:rsidRPr="004848F3">
          <w:rPr>
            <w:rStyle w:val="Hyperlink"/>
            <w:noProof/>
          </w:rPr>
          <w:t>Table 21: Summary of flow components, stage height and mean daily flow range for Presbury management reach.</w:t>
        </w:r>
        <w:r w:rsidR="00B329CF">
          <w:rPr>
            <w:noProof/>
            <w:webHidden/>
          </w:rPr>
          <w:tab/>
        </w:r>
        <w:r w:rsidR="00B329CF">
          <w:rPr>
            <w:noProof/>
            <w:webHidden/>
          </w:rPr>
          <w:fldChar w:fldCharType="begin"/>
        </w:r>
        <w:r w:rsidR="00B329CF">
          <w:rPr>
            <w:noProof/>
            <w:webHidden/>
          </w:rPr>
          <w:instrText xml:space="preserve"> PAGEREF _Toc37061136 \h </w:instrText>
        </w:r>
        <w:r w:rsidR="00B329CF">
          <w:rPr>
            <w:noProof/>
            <w:webHidden/>
          </w:rPr>
        </w:r>
        <w:r w:rsidR="00B329CF">
          <w:rPr>
            <w:noProof/>
            <w:webHidden/>
          </w:rPr>
          <w:fldChar w:fldCharType="separate"/>
        </w:r>
        <w:r w:rsidR="00C42C40">
          <w:rPr>
            <w:noProof/>
            <w:webHidden/>
          </w:rPr>
          <w:t>82</w:t>
        </w:r>
        <w:r w:rsidR="00B329CF">
          <w:rPr>
            <w:noProof/>
            <w:webHidden/>
          </w:rPr>
          <w:fldChar w:fldCharType="end"/>
        </w:r>
      </w:hyperlink>
    </w:p>
    <w:p w14:paraId="3ACBDEEC" w14:textId="1F57DE12"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7" w:history="1">
        <w:r w:rsidR="00B329CF" w:rsidRPr="004848F3">
          <w:rPr>
            <w:rStyle w:val="Hyperlink"/>
            <w:noProof/>
          </w:rPr>
          <w:t>Table 22: Summary of flow components, stage height and mean daily flow range for Mogil Mogil management reach.</w:t>
        </w:r>
        <w:r w:rsidR="00B329CF">
          <w:rPr>
            <w:noProof/>
            <w:webHidden/>
          </w:rPr>
          <w:tab/>
        </w:r>
        <w:r w:rsidR="00B329CF">
          <w:rPr>
            <w:noProof/>
            <w:webHidden/>
          </w:rPr>
          <w:fldChar w:fldCharType="begin"/>
        </w:r>
        <w:r w:rsidR="00B329CF">
          <w:rPr>
            <w:noProof/>
            <w:webHidden/>
          </w:rPr>
          <w:instrText xml:space="preserve"> PAGEREF _Toc37061137 \h </w:instrText>
        </w:r>
        <w:r w:rsidR="00B329CF">
          <w:rPr>
            <w:noProof/>
            <w:webHidden/>
          </w:rPr>
        </w:r>
        <w:r w:rsidR="00B329CF">
          <w:rPr>
            <w:noProof/>
            <w:webHidden/>
          </w:rPr>
          <w:fldChar w:fldCharType="separate"/>
        </w:r>
        <w:r w:rsidR="00C42C40">
          <w:rPr>
            <w:noProof/>
            <w:webHidden/>
          </w:rPr>
          <w:t>85</w:t>
        </w:r>
        <w:r w:rsidR="00B329CF">
          <w:rPr>
            <w:noProof/>
            <w:webHidden/>
          </w:rPr>
          <w:fldChar w:fldCharType="end"/>
        </w:r>
      </w:hyperlink>
    </w:p>
    <w:p w14:paraId="3A33D7E1" w14:textId="59615C72"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8" w:history="1">
        <w:r w:rsidR="00B329CF" w:rsidRPr="004848F3">
          <w:rPr>
            <w:rStyle w:val="Hyperlink"/>
            <w:noProof/>
          </w:rPr>
          <w:t>Table 23: Summary of flow components, stage height and mean daily flow range for Collarenebri management reach.</w:t>
        </w:r>
        <w:r w:rsidR="00B329CF">
          <w:rPr>
            <w:noProof/>
            <w:webHidden/>
          </w:rPr>
          <w:tab/>
        </w:r>
        <w:r w:rsidR="00B329CF">
          <w:rPr>
            <w:noProof/>
            <w:webHidden/>
          </w:rPr>
          <w:fldChar w:fldCharType="begin"/>
        </w:r>
        <w:r w:rsidR="00B329CF">
          <w:rPr>
            <w:noProof/>
            <w:webHidden/>
          </w:rPr>
          <w:instrText xml:space="preserve"> PAGEREF _Toc37061138 \h </w:instrText>
        </w:r>
        <w:r w:rsidR="00B329CF">
          <w:rPr>
            <w:noProof/>
            <w:webHidden/>
          </w:rPr>
        </w:r>
        <w:r w:rsidR="00B329CF">
          <w:rPr>
            <w:noProof/>
            <w:webHidden/>
          </w:rPr>
          <w:fldChar w:fldCharType="separate"/>
        </w:r>
        <w:r w:rsidR="00C42C40">
          <w:rPr>
            <w:noProof/>
            <w:webHidden/>
          </w:rPr>
          <w:t>88</w:t>
        </w:r>
        <w:r w:rsidR="00B329CF">
          <w:rPr>
            <w:noProof/>
            <w:webHidden/>
          </w:rPr>
          <w:fldChar w:fldCharType="end"/>
        </w:r>
      </w:hyperlink>
    </w:p>
    <w:p w14:paraId="71EDABE6" w14:textId="1BE6FA98"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39" w:history="1">
        <w:r w:rsidR="00B329CF" w:rsidRPr="004848F3">
          <w:rPr>
            <w:rStyle w:val="Hyperlink"/>
            <w:noProof/>
          </w:rPr>
          <w:t>Table 24: Summary of flow components, stage height and mean daily flow range for Tara management reach.</w:t>
        </w:r>
        <w:r w:rsidR="00B329CF">
          <w:rPr>
            <w:noProof/>
            <w:webHidden/>
          </w:rPr>
          <w:tab/>
        </w:r>
        <w:r w:rsidR="00B329CF">
          <w:rPr>
            <w:noProof/>
            <w:webHidden/>
          </w:rPr>
          <w:fldChar w:fldCharType="begin"/>
        </w:r>
        <w:r w:rsidR="00B329CF">
          <w:rPr>
            <w:noProof/>
            <w:webHidden/>
          </w:rPr>
          <w:instrText xml:space="preserve"> PAGEREF _Toc37061139 \h </w:instrText>
        </w:r>
        <w:r w:rsidR="00B329CF">
          <w:rPr>
            <w:noProof/>
            <w:webHidden/>
          </w:rPr>
        </w:r>
        <w:r w:rsidR="00B329CF">
          <w:rPr>
            <w:noProof/>
            <w:webHidden/>
          </w:rPr>
          <w:fldChar w:fldCharType="separate"/>
        </w:r>
        <w:r w:rsidR="00C42C40">
          <w:rPr>
            <w:noProof/>
            <w:webHidden/>
          </w:rPr>
          <w:t>91</w:t>
        </w:r>
        <w:r w:rsidR="00B329CF">
          <w:rPr>
            <w:noProof/>
            <w:webHidden/>
          </w:rPr>
          <w:fldChar w:fldCharType="end"/>
        </w:r>
      </w:hyperlink>
    </w:p>
    <w:p w14:paraId="45E89C9A" w14:textId="320743D6" w:rsidR="00B329CF" w:rsidRDefault="00235D76">
      <w:pPr>
        <w:pStyle w:val="TableofFigures"/>
        <w:tabs>
          <w:tab w:val="right" w:leader="dot" w:pos="9402"/>
        </w:tabs>
        <w:rPr>
          <w:rFonts w:asciiTheme="minorHAnsi" w:eastAsiaTheme="minorEastAsia" w:hAnsiTheme="minorHAnsi" w:cstheme="minorBidi"/>
          <w:noProof/>
          <w:szCs w:val="22"/>
          <w:lang w:eastAsia="en-AU"/>
        </w:rPr>
      </w:pPr>
      <w:hyperlink w:anchor="_Toc37061140" w:history="1">
        <w:r w:rsidR="00B329CF" w:rsidRPr="004848F3">
          <w:rPr>
            <w:rStyle w:val="Hyperlink"/>
            <w:noProof/>
          </w:rPr>
          <w:t>Table 25: Summary of flow components, stage height and mean daily flow range for Dangar Bridge management reach.</w:t>
        </w:r>
        <w:r w:rsidR="00B329CF">
          <w:rPr>
            <w:noProof/>
            <w:webHidden/>
          </w:rPr>
          <w:tab/>
        </w:r>
        <w:r w:rsidR="00B329CF">
          <w:rPr>
            <w:noProof/>
            <w:webHidden/>
          </w:rPr>
          <w:fldChar w:fldCharType="begin"/>
        </w:r>
        <w:r w:rsidR="00B329CF">
          <w:rPr>
            <w:noProof/>
            <w:webHidden/>
          </w:rPr>
          <w:instrText xml:space="preserve"> PAGEREF _Toc37061140 \h </w:instrText>
        </w:r>
        <w:r w:rsidR="00B329CF">
          <w:rPr>
            <w:noProof/>
            <w:webHidden/>
          </w:rPr>
        </w:r>
        <w:r w:rsidR="00B329CF">
          <w:rPr>
            <w:noProof/>
            <w:webHidden/>
          </w:rPr>
          <w:fldChar w:fldCharType="separate"/>
        </w:r>
        <w:r w:rsidR="00C42C40">
          <w:rPr>
            <w:noProof/>
            <w:webHidden/>
          </w:rPr>
          <w:t>94</w:t>
        </w:r>
        <w:r w:rsidR="00B329CF">
          <w:rPr>
            <w:noProof/>
            <w:webHidden/>
          </w:rPr>
          <w:fldChar w:fldCharType="end"/>
        </w:r>
      </w:hyperlink>
    </w:p>
    <w:p w14:paraId="108B08B4" w14:textId="79DE6F23" w:rsidR="00E10F60" w:rsidRDefault="003F1A5E" w:rsidP="00E10F60">
      <w:r>
        <w:fldChar w:fldCharType="end"/>
      </w:r>
    </w:p>
    <w:p w14:paraId="40D99B03" w14:textId="77777777" w:rsidR="00FB1C5C" w:rsidRPr="00E10F60" w:rsidRDefault="00FB1C5C" w:rsidP="00E10F60">
      <w:pPr>
        <w:sectPr w:rsidR="00FB1C5C" w:rsidRPr="00E10F60" w:rsidSect="00A422CD">
          <w:pgSz w:w="11906" w:h="16838" w:code="9"/>
          <w:pgMar w:top="1247" w:right="1247" w:bottom="1361" w:left="1247" w:header="454" w:footer="680" w:gutter="0"/>
          <w:pgNumType w:fmt="lowerRoman"/>
          <w:cols w:space="340"/>
          <w:formProt w:val="0"/>
          <w:titlePg/>
          <w:docGrid w:linePitch="360"/>
        </w:sectPr>
      </w:pPr>
    </w:p>
    <w:p w14:paraId="771C8FB6" w14:textId="5536758C" w:rsidR="003927E7" w:rsidRDefault="00646395">
      <w:pPr>
        <w:pStyle w:val="Heading1"/>
        <w:rPr>
          <w:lang w:val="en-GB"/>
        </w:rPr>
      </w:pPr>
      <w:bookmarkStart w:id="14" w:name="_Toc37061012"/>
      <w:r>
        <w:rPr>
          <w:lang w:val="en-GB"/>
        </w:rPr>
        <w:lastRenderedPageBreak/>
        <w:t>Introduction</w:t>
      </w:r>
      <w:bookmarkEnd w:id="14"/>
    </w:p>
    <w:p w14:paraId="402644A3" w14:textId="311CE780" w:rsidR="005431E5" w:rsidRDefault="005431E5" w:rsidP="00E030CD">
      <w:r w:rsidRPr="005431E5">
        <w:t xml:space="preserve">Aquatic habitat is an important element of the riverine environment and consists of stream features such as bed substrates, hydrology, pools, riffles, floodplains, </w:t>
      </w:r>
      <w:r w:rsidRPr="00B778EB">
        <w:rPr>
          <w:noProof/>
        </w:rPr>
        <w:t>instream</w:t>
      </w:r>
      <w:r w:rsidRPr="005431E5">
        <w:t xml:space="preserve"> and bank vegetation (macrophytes and riparian vegetation), </w:t>
      </w:r>
      <w:r w:rsidRPr="00AA578F">
        <w:t>large woody habitat</w:t>
      </w:r>
      <w:r w:rsidRPr="005431E5">
        <w:t xml:space="preserve"> (LWH), </w:t>
      </w:r>
      <w:r w:rsidR="00A76309">
        <w:t>bank overhang</w:t>
      </w:r>
      <w:r w:rsidRPr="005431E5">
        <w:t xml:space="preserve">s and rocky outcrops (Rutherford </w:t>
      </w:r>
      <w:r w:rsidRPr="005431E5">
        <w:rPr>
          <w:i/>
        </w:rPr>
        <w:t>et al.</w:t>
      </w:r>
      <w:r w:rsidRPr="005431E5">
        <w:t xml:space="preserve"> 2000). These features along with billabongs, </w:t>
      </w:r>
      <w:r w:rsidRPr="00B778EB">
        <w:rPr>
          <w:noProof/>
        </w:rPr>
        <w:t>paleo-channels</w:t>
      </w:r>
      <w:r w:rsidRPr="005431E5">
        <w:t xml:space="preserve"> and off stream wetlands provide spawning, feeding, shelter and recruitment sites essential for the survival of aquatic </w:t>
      </w:r>
      <w:r w:rsidR="000F08D1">
        <w:t>biota, including</w:t>
      </w:r>
      <w:r w:rsidRPr="005431E5">
        <w:t xml:space="preserve"> native fish.</w:t>
      </w:r>
      <w:r w:rsidR="001F1ED5">
        <w:t xml:space="preserve"> </w:t>
      </w:r>
      <w:r w:rsidR="001F1ED5" w:rsidRPr="00212F4B">
        <w:t xml:space="preserve">The degradation of </w:t>
      </w:r>
      <w:r w:rsidR="00212F4B" w:rsidRPr="00212F4B">
        <w:t xml:space="preserve">native riparian vegetation, the removal of </w:t>
      </w:r>
      <w:r w:rsidR="0018064B">
        <w:t xml:space="preserve">LWH </w:t>
      </w:r>
      <w:r w:rsidR="00212F4B" w:rsidRPr="00212F4B">
        <w:t>and the installation of and operation of instream structures</w:t>
      </w:r>
      <w:r w:rsidR="000F08D1">
        <w:t xml:space="preserve"> that are barriers to fish passage</w:t>
      </w:r>
      <w:r w:rsidR="00212F4B" w:rsidRPr="00212F4B">
        <w:t xml:space="preserve"> are all listed </w:t>
      </w:r>
      <w:r w:rsidR="001F1ED5" w:rsidRPr="00212F4B">
        <w:t xml:space="preserve">as Key Threatening Processes under the </w:t>
      </w:r>
      <w:r w:rsidR="00F23D54">
        <w:t xml:space="preserve">NSW </w:t>
      </w:r>
      <w:r w:rsidR="001F1ED5" w:rsidRPr="00212F4B">
        <w:rPr>
          <w:i/>
        </w:rPr>
        <w:t xml:space="preserve">Fisheries Management Act </w:t>
      </w:r>
      <w:r w:rsidR="001F1ED5" w:rsidRPr="00CB5AE6">
        <w:t>(</w:t>
      </w:r>
      <w:r w:rsidR="00CB5AE6" w:rsidRPr="00432C9C">
        <w:t>FM Act)</w:t>
      </w:r>
      <w:r w:rsidR="00CB5AE6">
        <w:t xml:space="preserve"> </w:t>
      </w:r>
      <w:r w:rsidR="001F1ED5" w:rsidRPr="00CB5AE6">
        <w:t>1994</w:t>
      </w:r>
      <w:r w:rsidR="001F1ED5" w:rsidRPr="00212F4B">
        <w:t>.</w:t>
      </w:r>
    </w:p>
    <w:p w14:paraId="283CC683" w14:textId="1D0D8BA0" w:rsidR="004C3891" w:rsidRDefault="00DC43D0" w:rsidP="002278E5">
      <w:r w:rsidRPr="00AA727F">
        <w:t xml:space="preserve">Although there is limited capacity to deliver </w:t>
      </w:r>
      <w:r w:rsidR="00F23D54">
        <w:t>water for the environment</w:t>
      </w:r>
      <w:r w:rsidRPr="00AA727F">
        <w:t xml:space="preserve"> to </w:t>
      </w:r>
      <w:r w:rsidR="00F23D54">
        <w:t>the Barwon River (Walgett to Mungindi) (the project area)</w:t>
      </w:r>
      <w:r w:rsidRPr="00AA727F">
        <w:t>,</w:t>
      </w:r>
      <w:r w:rsidR="002278E5" w:rsidRPr="00AA727F">
        <w:t xml:space="preserve"> th</w:t>
      </w:r>
      <w:r w:rsidRPr="00AA727F">
        <w:t>e C</w:t>
      </w:r>
      <w:r w:rsidR="00F23D54">
        <w:t>ommonwealth Environmental Water Office (CEWO)</w:t>
      </w:r>
      <w:r w:rsidR="002278E5" w:rsidRPr="00AA727F">
        <w:t xml:space="preserve"> </w:t>
      </w:r>
      <w:r w:rsidR="004C3891">
        <w:t>has the capacity to target deliveries in</w:t>
      </w:r>
      <w:r w:rsidRPr="00AA727F">
        <w:t xml:space="preserve"> upstream catchments such as </w:t>
      </w:r>
      <w:r w:rsidR="002278E5" w:rsidRPr="00AA727F">
        <w:t>the Dumaresq, Macintyre</w:t>
      </w:r>
      <w:r w:rsidR="00F23D54">
        <w:t xml:space="preserve"> and</w:t>
      </w:r>
      <w:r w:rsidR="00F23D54" w:rsidRPr="00AA727F">
        <w:t xml:space="preserve"> </w:t>
      </w:r>
      <w:r w:rsidR="002278E5" w:rsidRPr="00AA727F">
        <w:t>Severn</w:t>
      </w:r>
      <w:r w:rsidR="00F23D54">
        <w:t xml:space="preserve"> Rivers (Border Rivers)</w:t>
      </w:r>
      <w:r w:rsidRPr="00AA727F">
        <w:t>, Gwydir</w:t>
      </w:r>
      <w:r w:rsidR="004C3891">
        <w:t>/</w:t>
      </w:r>
      <w:r w:rsidRPr="00AA727F">
        <w:t>Mehi</w:t>
      </w:r>
      <w:r w:rsidR="00F23D54">
        <w:t xml:space="preserve"> (Gwydir)</w:t>
      </w:r>
      <w:r w:rsidRPr="00AA727F">
        <w:t>, Namoi and Peel</w:t>
      </w:r>
      <w:r w:rsidR="008D4BDB">
        <w:t xml:space="preserve"> rivers</w:t>
      </w:r>
      <w:r w:rsidR="002278E5" w:rsidRPr="00AA727F">
        <w:t xml:space="preserve">. </w:t>
      </w:r>
      <w:r w:rsidR="004C3891">
        <w:t xml:space="preserve">Delivery to the Barwon is typically only used in exceptional circumstances such as the drought conditions over the past two years. </w:t>
      </w:r>
      <w:r w:rsidR="008D4BDB">
        <w:t>I</w:t>
      </w:r>
      <w:r w:rsidR="00A274A7">
        <w:t>mproved</w:t>
      </w:r>
      <w:r w:rsidR="008D4BDB">
        <w:t xml:space="preserve"> ecological conditions in the tributaries </w:t>
      </w:r>
      <w:r w:rsidR="004C3891">
        <w:t xml:space="preserve">that CEWO has a greater capacity to deliver in, </w:t>
      </w:r>
      <w:r w:rsidR="008D4BDB">
        <w:t>are likely to have b</w:t>
      </w:r>
      <w:r w:rsidRPr="00DC43D0">
        <w:t xml:space="preserve">enefits </w:t>
      </w:r>
      <w:r w:rsidR="008D4BDB">
        <w:t>to the fish community</w:t>
      </w:r>
      <w:r w:rsidRPr="00DC43D0">
        <w:t xml:space="preserve"> </w:t>
      </w:r>
      <w:r w:rsidR="008D4BDB">
        <w:t>in the project area and a portion of the flows is likely to reach the project area</w:t>
      </w:r>
      <w:r w:rsidRPr="00DC43D0">
        <w:t xml:space="preserve">. </w:t>
      </w:r>
    </w:p>
    <w:p w14:paraId="17240612" w14:textId="604E59FA" w:rsidR="002278E5" w:rsidRPr="005821BE" w:rsidRDefault="002278E5" w:rsidP="002278E5">
      <w:r w:rsidRPr="00B7736A">
        <w:t>The catchment supports a relatively rich native fish fauna</w:t>
      </w:r>
      <w:r w:rsidR="00E76BFE" w:rsidRPr="00B7736A">
        <w:t xml:space="preserve">. </w:t>
      </w:r>
      <w:r w:rsidR="00E76BFE" w:rsidRPr="005821BE">
        <w:t>T</w:t>
      </w:r>
      <w:r w:rsidR="00061B74" w:rsidRPr="005821BE">
        <w:t>welve</w:t>
      </w:r>
      <w:r w:rsidRPr="005821BE">
        <w:t xml:space="preserve"> native</w:t>
      </w:r>
      <w:r w:rsidR="00E76BFE" w:rsidRPr="005821BE">
        <w:t xml:space="preserve"> fish</w:t>
      </w:r>
      <w:r w:rsidRPr="005821BE">
        <w:t xml:space="preserve"> species have been recorded, including threatened species or populations such as Murray </w:t>
      </w:r>
      <w:r w:rsidR="00D27CDC" w:rsidRPr="005821BE">
        <w:t>cod</w:t>
      </w:r>
      <w:r w:rsidRPr="005821BE">
        <w:t xml:space="preserve">, </w:t>
      </w:r>
      <w:r w:rsidR="00D27CDC" w:rsidRPr="005821BE">
        <w:t>silver perch</w:t>
      </w:r>
      <w:r w:rsidRPr="005821BE">
        <w:t xml:space="preserve">, </w:t>
      </w:r>
      <w:r w:rsidR="00D27CDC" w:rsidRPr="005821BE">
        <w:t>olive p</w:t>
      </w:r>
      <w:r w:rsidRPr="005821BE">
        <w:t>erchlet</w:t>
      </w:r>
      <w:r w:rsidR="00E76BFE" w:rsidRPr="005821BE">
        <w:t>,</w:t>
      </w:r>
      <w:r w:rsidRPr="005821BE">
        <w:t xml:space="preserve"> </w:t>
      </w:r>
      <w:r w:rsidR="00D27CDC" w:rsidRPr="005821BE">
        <w:t xml:space="preserve">freshwater catfish </w:t>
      </w:r>
      <w:r w:rsidR="00E76BFE" w:rsidRPr="005821BE">
        <w:t xml:space="preserve">and species of community and recreational importance such as golden perch </w:t>
      </w:r>
      <w:r w:rsidRPr="005821BE">
        <w:t>(NSW DPI</w:t>
      </w:r>
      <w:r w:rsidR="0031563C" w:rsidRPr="005821BE">
        <w:t>,</w:t>
      </w:r>
      <w:r w:rsidRPr="005821BE">
        <w:t xml:space="preserve"> 2015). </w:t>
      </w:r>
      <w:r w:rsidR="00623DC6" w:rsidRPr="005821BE">
        <w:t xml:space="preserve">The area also has a number of important crustacea and mollusc species, including the critically endangered Darling </w:t>
      </w:r>
      <w:r w:rsidR="00E76BFE" w:rsidRPr="005821BE">
        <w:t xml:space="preserve">River snail </w:t>
      </w:r>
      <w:r w:rsidR="00623DC6" w:rsidRPr="005821BE">
        <w:t>(</w:t>
      </w:r>
      <w:r w:rsidR="00623DC6" w:rsidRPr="00705922">
        <w:rPr>
          <w:i/>
          <w:iCs/>
        </w:rPr>
        <w:t>Notopala sublineata</w:t>
      </w:r>
      <w:r w:rsidR="00C40E44" w:rsidRPr="00B7736A">
        <w:t xml:space="preserve">), </w:t>
      </w:r>
      <w:r w:rsidR="00C40E44" w:rsidRPr="00C23BBE">
        <w:t>and up to three species of freshwater mussel (</w:t>
      </w:r>
      <w:r w:rsidR="008C1914" w:rsidRPr="00C23BBE">
        <w:rPr>
          <w:i/>
          <w:iCs/>
        </w:rPr>
        <w:t>Alathyria jacksoni</w:t>
      </w:r>
      <w:r w:rsidR="008C1914" w:rsidRPr="00C23BBE">
        <w:t>,</w:t>
      </w:r>
      <w:r w:rsidR="008B6F60" w:rsidRPr="00C23BBE">
        <w:t xml:space="preserve"> </w:t>
      </w:r>
      <w:r w:rsidR="008C1914" w:rsidRPr="00C23BBE">
        <w:rPr>
          <w:i/>
          <w:iCs/>
        </w:rPr>
        <w:t xml:space="preserve">Velesunio </w:t>
      </w:r>
      <w:r w:rsidR="008B6F60" w:rsidRPr="00C23BBE">
        <w:rPr>
          <w:i/>
          <w:iCs/>
        </w:rPr>
        <w:t>ambiguous</w:t>
      </w:r>
      <w:r w:rsidR="008B6F60" w:rsidRPr="00C23BBE">
        <w:t xml:space="preserve"> </w:t>
      </w:r>
      <w:r w:rsidR="008C1914" w:rsidRPr="00C23BBE">
        <w:t>and</w:t>
      </w:r>
      <w:r w:rsidR="008B6F60" w:rsidRPr="00C23BBE">
        <w:t xml:space="preserve"> </w:t>
      </w:r>
      <w:r w:rsidR="008C1914" w:rsidRPr="00C23BBE">
        <w:rPr>
          <w:i/>
          <w:iCs/>
        </w:rPr>
        <w:t>V. wilsonii</w:t>
      </w:r>
      <w:r w:rsidR="008C1914" w:rsidRPr="00C23BBE">
        <w:t xml:space="preserve"> </w:t>
      </w:r>
      <w:r w:rsidR="000A00A8" w:rsidRPr="00C23BBE">
        <w:t>which have significant cultural, spiritual and community importance for the Aboriginal people of the Barwon-Darling and Murray-Darling Basin more broadly (Jones</w:t>
      </w:r>
      <w:r w:rsidR="00F12FCC" w:rsidRPr="00C23BBE">
        <w:t>,</w:t>
      </w:r>
      <w:r w:rsidR="000A00A8" w:rsidRPr="00C23BBE">
        <w:t xml:space="preserve"> 2007; WCMA</w:t>
      </w:r>
      <w:r w:rsidR="00F12FCC" w:rsidRPr="00C23BBE">
        <w:t>,</w:t>
      </w:r>
      <w:r w:rsidR="000A00A8" w:rsidRPr="00C23BBE">
        <w:t xml:space="preserve"> 2009</w:t>
      </w:r>
      <w:r w:rsidR="00D80D40" w:rsidRPr="00C23BBE">
        <w:t xml:space="preserve">; Sheldon 2017; </w:t>
      </w:r>
      <w:r w:rsidR="00A274A7" w:rsidRPr="00C23BBE">
        <w:t xml:space="preserve">NSW DPI 2018c; </w:t>
      </w:r>
      <w:r w:rsidR="00D80D40" w:rsidRPr="00C23BBE">
        <w:t>NSW DPIE</w:t>
      </w:r>
      <w:r w:rsidR="00E65F53" w:rsidRPr="00C23BBE">
        <w:t>,</w:t>
      </w:r>
      <w:r w:rsidR="00D80D40" w:rsidRPr="00C23BBE">
        <w:t xml:space="preserve"> 2019</w:t>
      </w:r>
      <w:r w:rsidR="00E65F53" w:rsidRPr="00C23BBE">
        <w:t>a</w:t>
      </w:r>
      <w:r w:rsidR="000A00A8" w:rsidRPr="00C23BBE">
        <w:t>).</w:t>
      </w:r>
      <w:r w:rsidR="00C40E44" w:rsidRPr="00C23BBE">
        <w:t xml:space="preserve"> </w:t>
      </w:r>
      <w:r w:rsidRPr="00B7736A">
        <w:t xml:space="preserve">Assessments by </w:t>
      </w:r>
      <w:r w:rsidR="00705922">
        <w:t xml:space="preserve">(then) </w:t>
      </w:r>
      <w:r w:rsidRPr="00B7736A">
        <w:t xml:space="preserve">NSW </w:t>
      </w:r>
      <w:r w:rsidR="00705922" w:rsidRPr="00B7736A">
        <w:t>D</w:t>
      </w:r>
      <w:r w:rsidR="00705922">
        <w:t>epartment of Primary Industries (DPI)</w:t>
      </w:r>
      <w:r w:rsidR="00705922" w:rsidRPr="00B7736A">
        <w:t xml:space="preserve"> </w:t>
      </w:r>
      <w:r w:rsidR="00705922">
        <w:t xml:space="preserve"> Fisheries </w:t>
      </w:r>
      <w:r w:rsidRPr="00B7736A">
        <w:t xml:space="preserve">(2016) and the Sustainable Rivers Audit (Davies </w:t>
      </w:r>
      <w:r w:rsidRPr="00C23BBE">
        <w:t>et al</w:t>
      </w:r>
      <w:r w:rsidRPr="005821BE">
        <w:t xml:space="preserve">. 2012) concluded that overall the </w:t>
      </w:r>
      <w:r w:rsidR="00DA011E" w:rsidRPr="005821BE">
        <w:t>Barwon River</w:t>
      </w:r>
      <w:r w:rsidRPr="005821BE">
        <w:t xml:space="preserve"> fish community is in moderate </w:t>
      </w:r>
      <w:r w:rsidR="00061B74" w:rsidRPr="005821BE">
        <w:t xml:space="preserve">to good </w:t>
      </w:r>
      <w:r w:rsidRPr="005821BE">
        <w:t xml:space="preserve">health, ranking it among the best catchments in the Basin for </w:t>
      </w:r>
      <w:r w:rsidR="006C29A7" w:rsidRPr="005821BE">
        <w:t xml:space="preserve">native </w:t>
      </w:r>
      <w:r w:rsidRPr="005821BE">
        <w:t>fish</w:t>
      </w:r>
      <w:r w:rsidR="0018064B" w:rsidRPr="005821BE">
        <w:t xml:space="preserve"> and providing a strong platform for further improvement if appropriate management actions are implemented</w:t>
      </w:r>
      <w:r w:rsidRPr="005821BE">
        <w:t>.</w:t>
      </w:r>
    </w:p>
    <w:p w14:paraId="5C09A6BF" w14:textId="5C5F9B99" w:rsidR="002278E5" w:rsidRDefault="00CA2723" w:rsidP="00CA2723">
      <w:r>
        <w:t xml:space="preserve">The Northern Basin Review suggests to further improve environmental outcomes in the Barwon‒Darling, targeted recovery combined with management and protection of environmental flows would make the most of recovered water (MDBA, 2016). </w:t>
      </w:r>
      <w:r w:rsidR="002278E5">
        <w:t xml:space="preserve">Environmental assets and associated objectives and outcomes for the </w:t>
      </w:r>
      <w:r w:rsidR="00DA011E">
        <w:t xml:space="preserve">Barwon </w:t>
      </w:r>
      <w:r w:rsidR="002278E5">
        <w:t>River</w:t>
      </w:r>
      <w:r w:rsidR="00DA011E">
        <w:t xml:space="preserve"> </w:t>
      </w:r>
      <w:r w:rsidR="002278E5">
        <w:t xml:space="preserve">have been identified in the </w:t>
      </w:r>
      <w:r w:rsidR="002278E5" w:rsidRPr="00AA727F">
        <w:t xml:space="preserve">Basin-wide Watering Strategy (BWS), an assessment of in-stream environmental water requirements by the MDBA (2012), and state-based investigations to inform </w:t>
      </w:r>
      <w:r w:rsidR="0018064B" w:rsidRPr="00AA727F">
        <w:t>Water Resource Plans (WRPs)</w:t>
      </w:r>
      <w:r w:rsidR="00A643CB">
        <w:t xml:space="preserve"> and Long-Term Watering Plans (LTWPs)</w:t>
      </w:r>
      <w:r w:rsidR="002278E5" w:rsidRPr="00AA727F">
        <w:t>.</w:t>
      </w:r>
      <w:r w:rsidR="002278E5">
        <w:t xml:space="preserve"> Based on these strategies and studies, the </w:t>
      </w:r>
      <w:r w:rsidR="00BE6863">
        <w:t>CEWO</w:t>
      </w:r>
      <w:r w:rsidR="002278E5">
        <w:t xml:space="preserve"> has identified key demands and outcomes being targeted by </w:t>
      </w:r>
      <w:r w:rsidR="00C74273">
        <w:t>managing water for the environment</w:t>
      </w:r>
      <w:r w:rsidR="002278E5">
        <w:t xml:space="preserve"> in the </w:t>
      </w:r>
      <w:r w:rsidR="00DA011E">
        <w:t xml:space="preserve">Barwon </w:t>
      </w:r>
      <w:r w:rsidR="002278E5">
        <w:t xml:space="preserve">River. For native fish this includes </w:t>
      </w:r>
      <w:r w:rsidR="00AA727F" w:rsidRPr="00AA727F">
        <w:t xml:space="preserve">increasing the frequency of </w:t>
      </w:r>
      <w:r w:rsidR="00BE6863">
        <w:t>pulses</w:t>
      </w:r>
      <w:r w:rsidR="00BE6863" w:rsidRPr="00AA727F">
        <w:t xml:space="preserve"> </w:t>
      </w:r>
      <w:r w:rsidR="00AA727F" w:rsidRPr="00AA727F">
        <w:t>and bankfull events</w:t>
      </w:r>
      <w:r w:rsidR="002278E5" w:rsidRPr="00AA727F">
        <w:t xml:space="preserve"> (CEWO</w:t>
      </w:r>
      <w:r w:rsidR="00CF6AEF" w:rsidRPr="00AA727F">
        <w:t>,</w:t>
      </w:r>
      <w:r w:rsidR="002278E5" w:rsidRPr="00AA727F">
        <w:t xml:space="preserve"> 2016)</w:t>
      </w:r>
      <w:r>
        <w:t xml:space="preserve">. </w:t>
      </w:r>
    </w:p>
    <w:p w14:paraId="4A4846BC" w14:textId="77777777" w:rsidR="00705922" w:rsidRDefault="002278E5" w:rsidP="002278E5">
      <w:r>
        <w:t xml:space="preserve">To ensure these </w:t>
      </w:r>
      <w:r w:rsidR="00395987">
        <w:t xml:space="preserve">ecological </w:t>
      </w:r>
      <w:r>
        <w:t xml:space="preserve">outcomes are achieved with the most effective and efficient use of </w:t>
      </w:r>
      <w:r w:rsidR="00C74273">
        <w:t>water for the environment</w:t>
      </w:r>
      <w:r>
        <w:t xml:space="preserve"> in the B</w:t>
      </w:r>
      <w:r w:rsidR="00061B74">
        <w:t>arwon</w:t>
      </w:r>
      <w:r>
        <w:t xml:space="preserve"> Rivers it is critical that management decisions are guided by the best available information, including environmental water requirements for fish and hydrological thresholds for habitat conditions. </w:t>
      </w:r>
    </w:p>
    <w:p w14:paraId="794ECECA" w14:textId="736ED714" w:rsidR="0006168F" w:rsidRDefault="002278E5" w:rsidP="002278E5">
      <w:r>
        <w:lastRenderedPageBreak/>
        <w:t xml:space="preserve">NSW </w:t>
      </w:r>
      <w:r w:rsidR="00D638E2">
        <w:t>De</w:t>
      </w:r>
      <w:r w:rsidR="007E0ECF">
        <w:t>partment of P</w:t>
      </w:r>
      <w:r w:rsidR="00772532">
        <w:t>lanning</w:t>
      </w:r>
      <w:r w:rsidR="007E0ECF">
        <w:t xml:space="preserve"> Industr</w:t>
      </w:r>
      <w:r w:rsidR="00772532">
        <w:t>y and Environment</w:t>
      </w:r>
      <w:r w:rsidR="007E0ECF">
        <w:t xml:space="preserve"> (NSW DPI</w:t>
      </w:r>
      <w:r w:rsidR="00772532">
        <w:t>E</w:t>
      </w:r>
      <w:r w:rsidR="007E0ECF">
        <w:t xml:space="preserve"> Fisheries)</w:t>
      </w:r>
      <w:r w:rsidR="00164336">
        <w:t xml:space="preserve"> </w:t>
      </w:r>
      <w:r w:rsidR="007E0ECF">
        <w:t>h</w:t>
      </w:r>
      <w:r>
        <w:t xml:space="preserve">as </w:t>
      </w:r>
      <w:r w:rsidR="00772532">
        <w:t>in the past</w:t>
      </w:r>
      <w:r>
        <w:t xml:space="preserve"> completed work on the flow requirements </w:t>
      </w:r>
      <w:r w:rsidR="007E0ECF">
        <w:t>of</w:t>
      </w:r>
      <w:r>
        <w:t xml:space="preserve"> native fish in the Northern </w:t>
      </w:r>
      <w:r w:rsidR="00D638E2">
        <w:t xml:space="preserve">Murray-Darling </w:t>
      </w:r>
      <w:r>
        <w:t xml:space="preserve">Basin to </w:t>
      </w:r>
      <w:r w:rsidR="0018064B">
        <w:t xml:space="preserve">achieve </w:t>
      </w:r>
      <w:r>
        <w:t>key life history stages (NSW DPI, 2015).</w:t>
      </w:r>
      <w:r w:rsidR="00D638E2">
        <w:t xml:space="preserve"> </w:t>
      </w:r>
    </w:p>
    <w:p w14:paraId="16B0A04A" w14:textId="154CE01E" w:rsidR="008C08C3" w:rsidRDefault="002278E5" w:rsidP="002278E5">
      <w:r>
        <w:t xml:space="preserve">This information is based on the latest science, literature and expert opinion for the Northern Basin, and </w:t>
      </w:r>
      <w:r w:rsidR="006C29A7">
        <w:t xml:space="preserve">can </w:t>
      </w:r>
      <w:r>
        <w:t>be used to guide management decisions to achieve fish outcomes from improved water management.</w:t>
      </w:r>
      <w:r w:rsidR="004C3891">
        <w:t xml:space="preserve"> </w:t>
      </w:r>
      <w:r>
        <w:t xml:space="preserve">However, in all valleys there is a need to relate these biological needs to system-specific ecological information </w:t>
      </w:r>
      <w:r w:rsidR="0018064B">
        <w:t xml:space="preserve">that </w:t>
      </w:r>
      <w:r>
        <w:t>enhance</w:t>
      </w:r>
      <w:r w:rsidR="0018064B">
        <w:t>s</w:t>
      </w:r>
      <w:r>
        <w:t xml:space="preserve"> management actions and ecological outcomes. This includes flow thresholds and other metrics (river height, flow rate, duration, volume) required to inundate key habitat features in the system that contribute to native fish, connectivity and productivity outcomes such as benches, wetland entry</w:t>
      </w:r>
      <w:r w:rsidR="008C08C3">
        <w:t xml:space="preserve"> points</w:t>
      </w:r>
      <w:r>
        <w:t xml:space="preserve">, aquatic macrophytes, and </w:t>
      </w:r>
      <w:r w:rsidR="0018064B">
        <w:t>LWH</w:t>
      </w:r>
      <w:r>
        <w:t>.</w:t>
      </w:r>
      <w:r w:rsidR="00DD6FD4">
        <w:t xml:space="preserve"> </w:t>
      </w:r>
    </w:p>
    <w:p w14:paraId="5BC8AD35" w14:textId="5075A418" w:rsidR="002278E5" w:rsidRDefault="00DD6FD4" w:rsidP="002278E5">
      <w:r>
        <w:t xml:space="preserve">Habitat mapping has already been completed on the Barwon Darling </w:t>
      </w:r>
      <w:r w:rsidR="004C3891">
        <w:t xml:space="preserve">from Walgett </w:t>
      </w:r>
      <w:r>
        <w:t xml:space="preserve">to Wilcannia in 2015 </w:t>
      </w:r>
      <w:r w:rsidR="008C08C3">
        <w:t>under the</w:t>
      </w:r>
      <w:r w:rsidR="00703EA8">
        <w:t xml:space="preserve"> Northern Basin Fish and Flows project </w:t>
      </w:r>
      <w:r w:rsidR="008C08C3">
        <w:t>(NSW</w:t>
      </w:r>
      <w:r w:rsidR="00475049">
        <w:t xml:space="preserve"> </w:t>
      </w:r>
      <w:r w:rsidR="008C08C3">
        <w:t>DPI, 2015)</w:t>
      </w:r>
      <w:r w:rsidR="00C836A5">
        <w:t>, the Dumaresq River in 2017 (NSW DPI, 2018a) and various reaches of the Gwydir in 2019</w:t>
      </w:r>
      <w:r w:rsidR="008C08C3">
        <w:t xml:space="preserve">. This made the project area a high priority for mapping to further provide support for decision making in relation to </w:t>
      </w:r>
      <w:r w:rsidR="00C762DD">
        <w:t>water for the environment</w:t>
      </w:r>
      <w:r w:rsidR="008C08C3">
        <w:t xml:space="preserve"> in the Barwon Darling system.</w:t>
      </w:r>
      <w:r w:rsidR="00C836A5">
        <w:t xml:space="preserve"> Further mapping is now planned in the Lower Macintyre which will connect with the reach mapped through this project.</w:t>
      </w:r>
      <w:r w:rsidR="00703EA8">
        <w:t xml:space="preserve"> </w:t>
      </w:r>
      <w:r w:rsidR="00937F35">
        <w:t xml:space="preserve">Calculating hydrological thresholds </w:t>
      </w:r>
      <w:r w:rsidR="008C08C3">
        <w:t xml:space="preserve">for LWH, benches and wetland entry points </w:t>
      </w:r>
      <w:r w:rsidR="00937F35">
        <w:t xml:space="preserve">based on detailed habitat mapping will significantly improve the CEWO’s ability </w:t>
      </w:r>
      <w:r w:rsidR="00C762DD">
        <w:t xml:space="preserve">to make decisions for </w:t>
      </w:r>
      <w:r w:rsidR="007247BA">
        <w:t>water for the environment</w:t>
      </w:r>
      <w:r w:rsidR="00C762DD">
        <w:t xml:space="preserve"> </w:t>
      </w:r>
      <w:r w:rsidR="009118F2">
        <w:t>that meets environmental objectives under the BWS</w:t>
      </w:r>
      <w:r w:rsidR="00937F35">
        <w:t>.</w:t>
      </w:r>
    </w:p>
    <w:p w14:paraId="51FE1E7E" w14:textId="1EC365A3" w:rsidR="00DD6FD4" w:rsidRDefault="00DD6FD4" w:rsidP="00DD6FD4">
      <w:pPr>
        <w:pStyle w:val="Heading4"/>
      </w:pPr>
      <w:r>
        <w:t xml:space="preserve">Drought Conditions in the Murray Darling Basin </w:t>
      </w:r>
      <w:r w:rsidR="0090435F">
        <w:t>(</w:t>
      </w:r>
      <w:r w:rsidR="00056A2B">
        <w:t>Summer</w:t>
      </w:r>
      <w:r>
        <w:t xml:space="preserve"> 2019</w:t>
      </w:r>
      <w:r w:rsidR="00056A2B">
        <w:t>/20</w:t>
      </w:r>
      <w:r w:rsidR="0090435F">
        <w:t>)</w:t>
      </w:r>
    </w:p>
    <w:p w14:paraId="205FA934" w14:textId="491ED4B0" w:rsidR="00F477B4" w:rsidRDefault="00DD6FD4" w:rsidP="00DD6FD4">
      <w:r>
        <w:t>The conditions in the project area during the writing of this report are a</w:t>
      </w:r>
      <w:r w:rsidR="00355A2D">
        <w:t>t</w:t>
      </w:r>
      <w:r>
        <w:t xml:space="preserve"> </w:t>
      </w:r>
      <w:r w:rsidR="00355A2D">
        <w:t xml:space="preserve">a </w:t>
      </w:r>
      <w:r>
        <w:t>serious point with much of the Northern Basin in critical drought</w:t>
      </w:r>
      <w:r w:rsidR="000B3ABF">
        <w:t xml:space="preserve">. </w:t>
      </w:r>
      <w:r>
        <w:t>Across most of the project area</w:t>
      </w:r>
      <w:r w:rsidR="007247BA">
        <w:t>,</w:t>
      </w:r>
      <w:r>
        <w:t xml:space="preserve"> flows in the past two years have been solely attributed to </w:t>
      </w:r>
      <w:r w:rsidR="007247BA">
        <w:t>water for the environment</w:t>
      </w:r>
      <w:r>
        <w:t xml:space="preserve"> deliveries</w:t>
      </w:r>
      <w:r w:rsidR="00703EA8">
        <w:t xml:space="preserve"> from the Border Rivers and the Gwydir</w:t>
      </w:r>
      <w:r w:rsidR="007247BA">
        <w:t xml:space="preserve">, </w:t>
      </w:r>
      <w:r w:rsidR="00CC52B9">
        <w:t>c</w:t>
      </w:r>
      <w:r>
        <w:t>onstituting previously unseen conditions at many gauges dating back to the 1980s.</w:t>
      </w:r>
      <w:r w:rsidR="00F477B4">
        <w:t xml:space="preserve">These conditions and the likely increase in occurrence with climate change </w:t>
      </w:r>
      <w:r w:rsidR="00703EA8">
        <w:t>mak</w:t>
      </w:r>
      <w:r w:rsidR="00526666">
        <w:t>e</w:t>
      </w:r>
      <w:r w:rsidR="00703EA8">
        <w:t xml:space="preserve"> this report as a whole and </w:t>
      </w:r>
      <w:r w:rsidR="00C762DD">
        <w:t>the</w:t>
      </w:r>
      <w:r w:rsidR="00703EA8">
        <w:t xml:space="preserve"> recommendations for refuge </w:t>
      </w:r>
      <w:r w:rsidR="00526666">
        <w:t>replenishment</w:t>
      </w:r>
      <w:r w:rsidR="00703EA8">
        <w:t xml:space="preserve"> flows</w:t>
      </w:r>
      <w:r w:rsidR="00526666">
        <w:t>, particularly valuable for water management in the project area.</w:t>
      </w:r>
    </w:p>
    <w:p w14:paraId="3ED23FCD" w14:textId="5CA122FC" w:rsidR="00056A2B" w:rsidRDefault="00056A2B" w:rsidP="00DD6FD4">
      <w:r>
        <w:t>As a result of the severe drought conditions in the Murray Darling Basin and the increasing likelihood of wide spread fish kills the NSW Department of Planning Industry and Environment – Fisheries established the Native Fish Drought Response Framework</w:t>
      </w:r>
      <w:r w:rsidR="0076329E">
        <w:t xml:space="preserve"> (NSW DPI 2019)</w:t>
      </w:r>
      <w:r>
        <w:t>.</w:t>
      </w:r>
      <w:r w:rsidR="0076329E">
        <w:t xml:space="preserve">The Framework includes the establishment of Valley Technical Advisory Groups </w:t>
      </w:r>
      <w:r w:rsidR="006D5745">
        <w:t xml:space="preserve">(VTAG) </w:t>
      </w:r>
      <w:r w:rsidR="0076329E">
        <w:t>which have helped to the provide information for on ground interventions including fish rescues, pool aeration and refuge pool monitoring</w:t>
      </w:r>
      <w:r w:rsidR="006D5745">
        <w:t xml:space="preserve"> </w:t>
      </w:r>
      <w:r w:rsidR="006D5745" w:rsidRPr="006D5745">
        <w:t>(NSW DPI 2019)</w:t>
      </w:r>
      <w:r w:rsidR="0076329E">
        <w:t>.</w:t>
      </w:r>
      <w:r w:rsidR="006D5745">
        <w:t xml:space="preserve"> A VTAG has been established for the Barwon Darling and has thus far helped identify refuge pools and a monitoring regime.</w:t>
      </w:r>
    </w:p>
    <w:p w14:paraId="4E3C0656" w14:textId="077CB0F7" w:rsidR="003A76BF" w:rsidRDefault="00851EE4" w:rsidP="00DD6FD4">
      <w:r w:rsidRPr="00851EE4">
        <w:t>Additionally, t</w:t>
      </w:r>
      <w:r w:rsidR="00CA5FF7" w:rsidRPr="00851EE4">
        <w:t xml:space="preserve">he Barwon-Darling Watercourse Water Resource Plan contains </w:t>
      </w:r>
      <w:r w:rsidR="006E33FB" w:rsidRPr="00851EE4">
        <w:t xml:space="preserve">measures for addressing </w:t>
      </w:r>
      <w:r w:rsidR="00CA5FF7" w:rsidRPr="00851EE4">
        <w:t>drought and extreme dry periods under 5.8 Measures in Response to Extreme Events.</w:t>
      </w:r>
    </w:p>
    <w:p w14:paraId="614F72F6" w14:textId="4146E43F" w:rsidR="00DD52D8" w:rsidRDefault="00DD52D8" w:rsidP="00DD52D8">
      <w:bookmarkStart w:id="15" w:name="_Ref17038107"/>
    </w:p>
    <w:bookmarkEnd w:id="15"/>
    <w:p w14:paraId="33ECF75E" w14:textId="77777777" w:rsidR="005B1ECE" w:rsidRDefault="005B1ECE" w:rsidP="00DD6FD4">
      <w:pPr>
        <w:pStyle w:val="Heading1"/>
        <w:sectPr w:rsidR="005B1ECE" w:rsidSect="000F08D1">
          <w:headerReference w:type="even" r:id="rId32"/>
          <w:headerReference w:type="default" r:id="rId33"/>
          <w:footerReference w:type="default" r:id="rId34"/>
          <w:headerReference w:type="first" r:id="rId35"/>
          <w:pgSz w:w="11906" w:h="16838"/>
          <w:pgMar w:top="1440" w:right="1440" w:bottom="1440" w:left="1440" w:header="708" w:footer="708" w:gutter="0"/>
          <w:pgNumType w:start="1"/>
          <w:cols w:space="708"/>
          <w:docGrid w:linePitch="360"/>
        </w:sectPr>
      </w:pPr>
    </w:p>
    <w:p w14:paraId="3CA9B387" w14:textId="148FCD1B" w:rsidR="003927E7" w:rsidRDefault="00646395" w:rsidP="00DD6FD4">
      <w:pPr>
        <w:pStyle w:val="Heading1"/>
      </w:pPr>
      <w:bookmarkStart w:id="16" w:name="_Toc37061013"/>
      <w:r>
        <w:lastRenderedPageBreak/>
        <w:t>Project scope and objectives</w:t>
      </w:r>
      <w:bookmarkEnd w:id="16"/>
    </w:p>
    <w:p w14:paraId="555923C0" w14:textId="3939F73E" w:rsidR="00646395" w:rsidRDefault="00646395" w:rsidP="00646395">
      <w:pPr>
        <w:pStyle w:val="Heading2"/>
      </w:pPr>
      <w:bookmarkStart w:id="17" w:name="_Toc37061014"/>
      <w:r>
        <w:t>Project objectives</w:t>
      </w:r>
      <w:bookmarkEnd w:id="17"/>
    </w:p>
    <w:p w14:paraId="57BD5131" w14:textId="77777777" w:rsidR="00A27989" w:rsidRDefault="00C6435C" w:rsidP="00463ABB">
      <w:pPr>
        <w:tabs>
          <w:tab w:val="clear" w:pos="340"/>
          <w:tab w:val="left" w:pos="0"/>
        </w:tabs>
      </w:pPr>
      <w:r>
        <w:t xml:space="preserve">The primary objectives </w:t>
      </w:r>
      <w:r w:rsidR="009D215E">
        <w:t>of the project are to</w:t>
      </w:r>
      <w:r w:rsidR="00A27989">
        <w:t>:</w:t>
      </w:r>
      <w:r w:rsidR="009D215E">
        <w:t xml:space="preserve"> </w:t>
      </w:r>
    </w:p>
    <w:p w14:paraId="3993BF5C" w14:textId="38357DC8" w:rsidR="00ED1B04" w:rsidRDefault="00ED1B04" w:rsidP="00A63F90">
      <w:pPr>
        <w:pStyle w:val="ListParagraph"/>
        <w:numPr>
          <w:ilvl w:val="0"/>
          <w:numId w:val="9"/>
        </w:numPr>
      </w:pPr>
      <w:r>
        <w:t>Calculate commence-to-inundate flow thresholds of select habitat features where feasible, including benches, wetlands entry/exit points</w:t>
      </w:r>
      <w:r w:rsidR="009B476B">
        <w:t xml:space="preserve"> and </w:t>
      </w:r>
      <w:r>
        <w:t>LWH</w:t>
      </w:r>
      <w:r w:rsidR="009B476B">
        <w:t>.</w:t>
      </w:r>
    </w:p>
    <w:p w14:paraId="0C463C4F" w14:textId="02D89C4C" w:rsidR="009D215E" w:rsidRDefault="009D215E" w:rsidP="00A63F90">
      <w:pPr>
        <w:pStyle w:val="ListParagraph"/>
        <w:numPr>
          <w:ilvl w:val="0"/>
          <w:numId w:val="9"/>
        </w:numPr>
      </w:pPr>
      <w:r>
        <w:t xml:space="preserve">Document the </w:t>
      </w:r>
      <w:r w:rsidRPr="00854672">
        <w:rPr>
          <w:noProof/>
        </w:rPr>
        <w:t>stream bed</w:t>
      </w:r>
      <w:r>
        <w:t xml:space="preserve"> morphology, including the location, length and depth of pools that may act as drought refugia, the instream habitat features (benches, wetland entry/exit points, aquatic macrophytes, substrate), and </w:t>
      </w:r>
      <w:r w:rsidR="0018064B">
        <w:t>LWH</w:t>
      </w:r>
      <w:r>
        <w:t xml:space="preserve"> loading;</w:t>
      </w:r>
    </w:p>
    <w:p w14:paraId="2ACE57B7" w14:textId="5AC16F8D" w:rsidR="00ED1B04" w:rsidRDefault="00ED1B04" w:rsidP="00A63F90">
      <w:pPr>
        <w:pStyle w:val="ListParagraph"/>
        <w:numPr>
          <w:ilvl w:val="0"/>
          <w:numId w:val="9"/>
        </w:numPr>
      </w:pPr>
      <w:r>
        <w:t>Document the riparian features of the Barwon River</w:t>
      </w:r>
      <w:r w:rsidR="00624339">
        <w:t xml:space="preserve"> between Mungindi and Walgett</w:t>
      </w:r>
      <w:r>
        <w:t>, focusing on native vegetation, weed infestation and existing management activities;</w:t>
      </w:r>
    </w:p>
    <w:p w14:paraId="58E22E68" w14:textId="77777777" w:rsidR="00A5533D" w:rsidRDefault="00A5533D" w:rsidP="00A63F90">
      <w:pPr>
        <w:pStyle w:val="ListParagraph"/>
        <w:numPr>
          <w:ilvl w:val="0"/>
          <w:numId w:val="9"/>
        </w:numPr>
      </w:pPr>
      <w:r>
        <w:t xml:space="preserve">Identify and map threats and processes that may influence the extent and condition of aquatic and riparian habitat features; and </w:t>
      </w:r>
    </w:p>
    <w:p w14:paraId="464B01BE" w14:textId="3D468939" w:rsidR="00A27989" w:rsidRPr="00955334" w:rsidRDefault="00A5533D" w:rsidP="00A63F90">
      <w:pPr>
        <w:pStyle w:val="ListParagraph"/>
        <w:numPr>
          <w:ilvl w:val="0"/>
          <w:numId w:val="9"/>
        </w:numPr>
        <w:tabs>
          <w:tab w:val="clear" w:pos="340"/>
        </w:tabs>
        <w:spacing w:before="0" w:after="0" w:line="240" w:lineRule="auto"/>
        <w:rPr>
          <w:rFonts w:eastAsia="Arial" w:cs="Arial"/>
          <w:b/>
          <w:sz w:val="24"/>
          <w:szCs w:val="24"/>
        </w:rPr>
      </w:pPr>
      <w:r>
        <w:t xml:space="preserve">Make recommendations to improve </w:t>
      </w:r>
      <w:r w:rsidR="00C74273">
        <w:t>water for the environment</w:t>
      </w:r>
      <w:r>
        <w:t xml:space="preserve"> management actions in the </w:t>
      </w:r>
      <w:r w:rsidR="00ED1B04">
        <w:t xml:space="preserve">Barwon </w:t>
      </w:r>
      <w:r w:rsidR="00D4757F">
        <w:t>River</w:t>
      </w:r>
      <w:r>
        <w:t xml:space="preserve">, and to protect and improve stream health, threatened species habitat enhancement, weed control and other </w:t>
      </w:r>
      <w:r w:rsidR="007E6BCD">
        <w:t>habitat features</w:t>
      </w:r>
      <w:r>
        <w:t>.</w:t>
      </w:r>
    </w:p>
    <w:p w14:paraId="468EA85F" w14:textId="753B204C" w:rsidR="003927E7" w:rsidRDefault="00646395" w:rsidP="00646395">
      <w:pPr>
        <w:pStyle w:val="Heading2"/>
      </w:pPr>
      <w:bookmarkStart w:id="18" w:name="_Toc37061015"/>
      <w:r>
        <w:t>Study area</w:t>
      </w:r>
      <w:bookmarkEnd w:id="18"/>
    </w:p>
    <w:p w14:paraId="19DC9BD3" w14:textId="16CB3E3C" w:rsidR="00CC52B9" w:rsidRDefault="00ED1B04" w:rsidP="00ED1B04">
      <w:pPr>
        <w:spacing w:before="0" w:after="0" w:line="288" w:lineRule="auto"/>
      </w:pPr>
      <w:r>
        <w:t xml:space="preserve">The </w:t>
      </w:r>
      <w:r w:rsidR="00253D73">
        <w:t xml:space="preserve">Barwon </w:t>
      </w:r>
      <w:r>
        <w:t>River is formed at the confluence of the Macintyre and Weir Rivers</w:t>
      </w:r>
      <w:r w:rsidR="00586147">
        <w:t xml:space="preserve">, 25 </w:t>
      </w:r>
      <w:r w:rsidR="00CC52B9">
        <w:t xml:space="preserve">kilometres </w:t>
      </w:r>
      <w:r w:rsidR="00586147">
        <w:t xml:space="preserve">upstream of </w:t>
      </w:r>
      <w:r>
        <w:t>Mungindi, NSW</w:t>
      </w:r>
      <w:r w:rsidR="00A40E1A">
        <w:t xml:space="preserve"> (</w:t>
      </w:r>
      <w:r w:rsidR="002E30A7">
        <w:fldChar w:fldCharType="begin"/>
      </w:r>
      <w:r w:rsidR="002E30A7">
        <w:instrText xml:space="preserve"> REF _Ref30499175 \h </w:instrText>
      </w:r>
      <w:r w:rsidR="002E30A7">
        <w:fldChar w:fldCharType="separate"/>
      </w:r>
      <w:r w:rsidR="00B329CF">
        <w:t xml:space="preserve">Figure </w:t>
      </w:r>
      <w:r w:rsidR="00B329CF">
        <w:rPr>
          <w:noProof/>
        </w:rPr>
        <w:t>2</w:t>
      </w:r>
      <w:r w:rsidR="002E30A7">
        <w:fldChar w:fldCharType="end"/>
      </w:r>
      <w:r w:rsidR="00E71CC5">
        <w:t xml:space="preserve"> &amp; </w:t>
      </w:r>
      <w:r w:rsidR="002E30A7">
        <w:fldChar w:fldCharType="begin"/>
      </w:r>
      <w:r w:rsidR="002E30A7">
        <w:instrText xml:space="preserve"> REF _Ref33707288 \h </w:instrText>
      </w:r>
      <w:r w:rsidR="002E30A7">
        <w:fldChar w:fldCharType="separate"/>
      </w:r>
      <w:r w:rsidR="00B329CF">
        <w:t xml:space="preserve">Figure </w:t>
      </w:r>
      <w:r w:rsidR="00B329CF">
        <w:rPr>
          <w:noProof/>
        </w:rPr>
        <w:t>3</w:t>
      </w:r>
      <w:r w:rsidR="002E30A7">
        <w:fldChar w:fldCharType="end"/>
      </w:r>
      <w:r w:rsidR="00A40E1A">
        <w:t>)</w:t>
      </w:r>
      <w:r w:rsidR="00F22722">
        <w:t>.</w:t>
      </w:r>
      <w:r>
        <w:t xml:space="preserve"> </w:t>
      </w:r>
      <w:r w:rsidR="00F22722">
        <w:t>T</w:t>
      </w:r>
      <w:r>
        <w:t xml:space="preserve">he catchment areas of these rivers are the Darling Downs of south-east </w:t>
      </w:r>
      <w:r w:rsidR="00CC52B9">
        <w:t>Queensland</w:t>
      </w:r>
      <w:r>
        <w:t xml:space="preserve"> and the lower slopes of the New England Tablelands in north-east NSW (</w:t>
      </w:r>
      <w:r w:rsidR="0090435F">
        <w:t>Bioregional Assessments, 2019</w:t>
      </w:r>
      <w:r>
        <w:t>). The Barwon River flows south-west through Collarenebri and Walgett, then heads west to Brewarrina</w:t>
      </w:r>
      <w:r w:rsidR="00CC52B9">
        <w:t>. I</w:t>
      </w:r>
      <w:r w:rsidR="00A40E1A">
        <w:t xml:space="preserve">ts </w:t>
      </w:r>
      <w:r>
        <w:t xml:space="preserve">confluence with the Culgoa River </w:t>
      </w:r>
      <w:r w:rsidR="00A40E1A">
        <w:t xml:space="preserve">marks the start of the </w:t>
      </w:r>
      <w:r>
        <w:t xml:space="preserve">Darling River. </w:t>
      </w:r>
    </w:p>
    <w:p w14:paraId="60B456E7" w14:textId="77777777" w:rsidR="00CC52B9" w:rsidRDefault="00CC52B9" w:rsidP="00ED1B04">
      <w:pPr>
        <w:spacing w:before="0" w:after="0" w:line="288" w:lineRule="auto"/>
      </w:pPr>
    </w:p>
    <w:p w14:paraId="6A202B22" w14:textId="3D27D5DE" w:rsidR="00ED1B04" w:rsidRDefault="00ED1B04" w:rsidP="00ED1B04">
      <w:pPr>
        <w:spacing w:before="0" w:after="0" w:line="288" w:lineRule="auto"/>
      </w:pPr>
      <w:r>
        <w:t xml:space="preserve">The </w:t>
      </w:r>
      <w:r w:rsidR="00355A2D">
        <w:t xml:space="preserve">study area </w:t>
      </w:r>
      <w:r>
        <w:t xml:space="preserve">is the reach from Mungindi (Mungindi Weir) to Walgett (Walgett Weir), a distance of 286 kilometres. </w:t>
      </w:r>
      <w:r w:rsidR="00F57CB3">
        <w:t xml:space="preserve">The area </w:t>
      </w:r>
      <w:r w:rsidR="00CC52B9">
        <w:t xml:space="preserve">receives </w:t>
      </w:r>
      <w:r w:rsidR="00F57CB3">
        <w:t xml:space="preserve">inflows from major tributaries including </w:t>
      </w:r>
      <w:r w:rsidRPr="00F57CB3">
        <w:t>the Boomi,</w:t>
      </w:r>
      <w:r w:rsidR="00F57CB3" w:rsidRPr="00F57CB3">
        <w:t xml:space="preserve"> Little Weir, Moonie</w:t>
      </w:r>
      <w:r w:rsidR="00C762DD">
        <w:t xml:space="preserve">, </w:t>
      </w:r>
      <w:r w:rsidR="00844081" w:rsidRPr="00F57CB3">
        <w:t xml:space="preserve">Gwydir, </w:t>
      </w:r>
      <w:r w:rsidRPr="00F57CB3">
        <w:t>Mehi</w:t>
      </w:r>
      <w:r w:rsidR="00C762DD">
        <w:t xml:space="preserve"> </w:t>
      </w:r>
      <w:r w:rsidR="00355A2D">
        <w:t xml:space="preserve">and </w:t>
      </w:r>
      <w:r w:rsidRPr="00F57CB3">
        <w:t xml:space="preserve">Namoi </w:t>
      </w:r>
      <w:r w:rsidR="00C762DD">
        <w:t>r</w:t>
      </w:r>
      <w:r w:rsidRPr="00F57CB3">
        <w:t>iver</w:t>
      </w:r>
      <w:r w:rsidR="00C762DD">
        <w:t>s</w:t>
      </w:r>
      <w:r w:rsidR="009A16E6" w:rsidRPr="00F57CB3">
        <w:t>.</w:t>
      </w:r>
      <w:r w:rsidR="00D370F3" w:rsidRPr="00D370F3">
        <w:t xml:space="preserve"> </w:t>
      </w:r>
      <w:r w:rsidR="00D370F3">
        <w:t xml:space="preserve">River channel capacity increases </w:t>
      </w:r>
      <w:r w:rsidR="00C762DD">
        <w:t>considerably</w:t>
      </w:r>
      <w:r w:rsidR="00D370F3">
        <w:t xml:space="preserve"> downstream of Collarenebri with inflows </w:t>
      </w:r>
      <w:r w:rsidR="00F57CB3">
        <w:t>from upstream tributaries</w:t>
      </w:r>
      <w:r w:rsidR="00D370F3">
        <w:t>.</w:t>
      </w:r>
    </w:p>
    <w:p w14:paraId="055367BE" w14:textId="77777777" w:rsidR="000B3ABF" w:rsidRDefault="000B3ABF" w:rsidP="000B3ABF">
      <w:pPr>
        <w:spacing w:before="0" w:after="0" w:line="288" w:lineRule="auto"/>
      </w:pPr>
    </w:p>
    <w:p w14:paraId="1BC2FF1B" w14:textId="03109C77" w:rsidR="00702857" w:rsidRDefault="004C6CCC" w:rsidP="002A45AA">
      <w:pPr>
        <w:spacing w:before="0" w:after="0" w:line="288" w:lineRule="auto"/>
        <w:sectPr w:rsidR="00702857" w:rsidSect="00702857">
          <w:headerReference w:type="default" r:id="rId36"/>
          <w:pgSz w:w="11906" w:h="16838"/>
          <w:pgMar w:top="1440" w:right="1440" w:bottom="1440" w:left="1440" w:header="708" w:footer="708" w:gutter="0"/>
          <w:pgNumType w:start="1"/>
          <w:cols w:space="708"/>
          <w:docGrid w:linePitch="360"/>
        </w:sectPr>
      </w:pPr>
      <w:r>
        <w:t>The Barwon River</w:t>
      </w:r>
      <w:r w:rsidR="00253D73">
        <w:t xml:space="preserve"> is a part of the Lower Darling Endangered Ecological Community (</w:t>
      </w:r>
      <w:r w:rsidR="00CC52B9">
        <w:t>EEC</w:t>
      </w:r>
      <w:r w:rsidR="00253D73">
        <w:t xml:space="preserve">) listed under the </w:t>
      </w:r>
      <w:r w:rsidR="00253D73" w:rsidRPr="00B7736A">
        <w:t>FM Act</w:t>
      </w:r>
      <w:r w:rsidR="00475049" w:rsidRPr="00B7736A">
        <w:t xml:space="preserve"> (NSW DPI, 2007)</w:t>
      </w:r>
      <w:r w:rsidR="00253D73">
        <w:t xml:space="preserve">. The EEC is characterised by variable and unpredictable patterns of high and low flows. The EEC provides a variety of habitats for fish and invertebrates including pools, runs, riffles, backwaters and billabongs, in-stream woody habitats and aquatic plants (NSW DPI, 2007). One of the major causes of degradation to the EEC is </w:t>
      </w:r>
      <w:r w:rsidR="00253D73" w:rsidRPr="00854672">
        <w:t>the modification</w:t>
      </w:r>
      <w:r w:rsidR="00253D73">
        <w:t xml:space="preserve"> of natural flows as a result of river regulation </w:t>
      </w:r>
      <w:r w:rsidR="00253D73" w:rsidRPr="00B33A59">
        <w:t>(NSW DPI, 2007)</w:t>
      </w:r>
      <w:r w:rsidR="00253D73">
        <w:t>.</w:t>
      </w:r>
    </w:p>
    <w:p w14:paraId="6B73AFB3" w14:textId="77777777" w:rsidR="00B7736A" w:rsidRDefault="004A1B44" w:rsidP="002A45AA">
      <w:pPr>
        <w:keepNext/>
        <w:spacing w:after="0"/>
      </w:pPr>
      <w:r>
        <w:rPr>
          <w:noProof/>
          <w:lang w:eastAsia="en-AU"/>
        </w:rPr>
        <mc:AlternateContent>
          <mc:Choice Requires="wps">
            <w:drawing>
              <wp:anchor distT="0" distB="0" distL="114300" distR="114300" simplePos="0" relativeHeight="251769856" behindDoc="0" locked="0" layoutInCell="1" allowOverlap="1" wp14:anchorId="74BD50DF" wp14:editId="2D67875F">
                <wp:simplePos x="0" y="0"/>
                <wp:positionH relativeFrom="column">
                  <wp:posOffset>6667427</wp:posOffset>
                </wp:positionH>
                <wp:positionV relativeFrom="paragraph">
                  <wp:posOffset>594504</wp:posOffset>
                </wp:positionV>
                <wp:extent cx="244555" cy="1296155"/>
                <wp:effectExtent l="400050" t="0" r="307975" b="0"/>
                <wp:wrapNone/>
                <wp:docPr id="497" name="Rectangle 497"/>
                <wp:cNvGraphicFramePr/>
                <a:graphic xmlns:a="http://schemas.openxmlformats.org/drawingml/2006/main">
                  <a:graphicData uri="http://schemas.microsoft.com/office/word/2010/wordprocessingShape">
                    <wps:wsp>
                      <wps:cNvSpPr/>
                      <wps:spPr>
                        <a:xfrm rot="2346578">
                          <a:off x="0" y="0"/>
                          <a:ext cx="244555" cy="1296155"/>
                        </a:xfrm>
                        <a:prstGeom prst="rect">
                          <a:avLst/>
                        </a:prstGeom>
                        <a:solidFill>
                          <a:srgbClr val="FFFF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1B1018" id="Rectangle 497" o:spid="_x0000_s1026" style="position:absolute;margin-left:525pt;margin-top:46.8pt;width:19.25pt;height:102.05pt;rotation:2563089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" fillcolor="yellow" stroked="f" strokeweight="2pt">
                <v:fill opacity="32896f"/>
              </v:rect>
            </w:pict>
          </mc:Fallback>
        </mc:AlternateContent>
      </w:r>
      <w:r w:rsidR="00D025BF">
        <w:rPr>
          <w:noProof/>
          <w:lang w:eastAsia="en-AU"/>
        </w:rPr>
        <w:drawing>
          <wp:inline distT="0" distB="0" distL="0" distR="0" wp14:anchorId="77EA75A7" wp14:editId="1FE55587">
            <wp:extent cx="8855612" cy="5121389"/>
            <wp:effectExtent l="0" t="0" r="3175" b="3175"/>
            <wp:docPr id="15" name="Picture 15" descr="Figure 2. Extent of the Barwon River project area (highlighted in yellow) in relation to the Barwon-Darling Water Resource Plan Area (CLWD" title="Figure 2. Extent of the Barwon River project area (highlighted in yellow) in relation to the Barwon-Darling Water Resource Plan Area (CL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8883359" cy="5137435"/>
                    </a:xfrm>
                    <a:prstGeom prst="rect">
                      <a:avLst/>
                    </a:prstGeom>
                    <a:ln>
                      <a:noFill/>
                    </a:ln>
                    <a:extLst>
                      <a:ext uri="{53640926-AAD7-44D8-BBD7-CCE9431645EC}">
                        <a14:shadowObscured xmlns:a14="http://schemas.microsoft.com/office/drawing/2010/main"/>
                      </a:ext>
                    </a:extLst>
                  </pic:spPr>
                </pic:pic>
              </a:graphicData>
            </a:graphic>
          </wp:inline>
        </w:drawing>
      </w:r>
    </w:p>
    <w:p w14:paraId="07146D55" w14:textId="79190016" w:rsidR="00C651E8" w:rsidRDefault="00B7736A" w:rsidP="00B73D0B">
      <w:pPr>
        <w:pStyle w:val="Caption"/>
      </w:pPr>
      <w:bookmarkStart w:id="19" w:name="_Ref30499175"/>
      <w:bookmarkStart w:id="20" w:name="_Toc37061049"/>
      <w:r>
        <w:t xml:space="preserve">Figure </w:t>
      </w:r>
      <w:r w:rsidR="00235D76">
        <w:rPr>
          <w:noProof/>
        </w:rPr>
        <w:fldChar w:fldCharType="begin"/>
      </w:r>
      <w:r w:rsidR="00235D76">
        <w:rPr>
          <w:noProof/>
        </w:rPr>
        <w:instrText xml:space="preserve"> SEQ Figure \* ARABIC </w:instrText>
      </w:r>
      <w:r w:rsidR="00235D76">
        <w:rPr>
          <w:noProof/>
        </w:rPr>
        <w:fldChar w:fldCharType="separate"/>
      </w:r>
      <w:r w:rsidR="00B329CF">
        <w:rPr>
          <w:noProof/>
        </w:rPr>
        <w:t>2</w:t>
      </w:r>
      <w:r w:rsidR="00235D76">
        <w:rPr>
          <w:noProof/>
        </w:rPr>
        <w:fldChar w:fldCharType="end"/>
      </w:r>
      <w:bookmarkEnd w:id="19"/>
      <w:r>
        <w:t>. Extent of the Barwon River project area (highlighted in yellow) in relation to the Barwon-Darling Water Resource Plan Area (CLWD, 2017)</w:t>
      </w:r>
      <w:bookmarkEnd w:id="20"/>
    </w:p>
    <w:p w14:paraId="67F31522" w14:textId="67E43925" w:rsidR="004A1B44" w:rsidRDefault="004A1B44" w:rsidP="00B73D0B">
      <w:pPr>
        <w:pStyle w:val="Caption"/>
        <w:sectPr w:rsidR="004A1B44" w:rsidSect="004A1B44">
          <w:headerReference w:type="default" r:id="rId38"/>
          <w:pgSz w:w="16838" w:h="11906" w:orient="landscape"/>
          <w:pgMar w:top="1440" w:right="1440" w:bottom="1440" w:left="1440" w:header="708" w:footer="708" w:gutter="0"/>
          <w:pgNumType w:start="1"/>
          <w:cols w:space="708"/>
          <w:docGrid w:linePitch="360"/>
        </w:sectPr>
      </w:pPr>
    </w:p>
    <w:p w14:paraId="558098E6" w14:textId="77777777" w:rsidR="00B7736A" w:rsidRDefault="00061B74" w:rsidP="002A45AA">
      <w:pPr>
        <w:keepNext/>
      </w:pPr>
      <w:r>
        <w:rPr>
          <w:noProof/>
          <w:lang w:eastAsia="en-AU"/>
        </w:rPr>
        <w:drawing>
          <wp:inline distT="0" distB="0" distL="0" distR="0" wp14:anchorId="1EAF428C" wp14:editId="75DDB4CA">
            <wp:extent cx="5731510" cy="4052570"/>
            <wp:effectExtent l="0" t="0" r="2540" b="5080"/>
            <wp:docPr id="12" name="Picture 12" descr="Figure 3. Project area showing major tributaries features." title="Figure 3. Project area showing major tributaries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31510" cy="4052570"/>
                    </a:xfrm>
                    <a:prstGeom prst="rect">
                      <a:avLst/>
                    </a:prstGeom>
                    <a:noFill/>
                    <a:ln>
                      <a:noFill/>
                    </a:ln>
                  </pic:spPr>
                </pic:pic>
              </a:graphicData>
            </a:graphic>
          </wp:inline>
        </w:drawing>
      </w:r>
    </w:p>
    <w:p w14:paraId="05916D55" w14:textId="1F811021" w:rsidR="007C790E" w:rsidRDefault="00B7736A" w:rsidP="00B73D0B">
      <w:pPr>
        <w:pStyle w:val="Caption"/>
      </w:pPr>
      <w:bookmarkStart w:id="21" w:name="_Ref33707288"/>
      <w:bookmarkStart w:id="22" w:name="_Toc37061050"/>
      <w:r>
        <w:t xml:space="preserve">Figure </w:t>
      </w:r>
      <w:r w:rsidR="00235D76">
        <w:rPr>
          <w:noProof/>
        </w:rPr>
        <w:fldChar w:fldCharType="begin"/>
      </w:r>
      <w:r w:rsidR="00235D76">
        <w:rPr>
          <w:noProof/>
        </w:rPr>
        <w:instrText xml:space="preserve"> SEQ Figure \* ARABIC </w:instrText>
      </w:r>
      <w:r w:rsidR="00235D76">
        <w:rPr>
          <w:noProof/>
        </w:rPr>
        <w:fldChar w:fldCharType="separate"/>
      </w:r>
      <w:r w:rsidR="00B329CF">
        <w:rPr>
          <w:noProof/>
        </w:rPr>
        <w:t>3</w:t>
      </w:r>
      <w:r w:rsidR="00235D76">
        <w:rPr>
          <w:noProof/>
        </w:rPr>
        <w:fldChar w:fldCharType="end"/>
      </w:r>
      <w:bookmarkEnd w:id="21"/>
      <w:r>
        <w:t>. Project area showing major tributaries features.</w:t>
      </w:r>
      <w:r w:rsidR="00851EE4">
        <w:t xml:space="preserve"> Source: NSW DPI</w:t>
      </w:r>
      <w:bookmarkEnd w:id="22"/>
    </w:p>
    <w:p w14:paraId="2D4A413A" w14:textId="2FAF96C0" w:rsidR="00D12162" w:rsidRDefault="00646395" w:rsidP="00B321E5">
      <w:pPr>
        <w:pStyle w:val="Heading2"/>
        <w:tabs>
          <w:tab w:val="left" w:pos="5910"/>
        </w:tabs>
      </w:pPr>
      <w:bookmarkStart w:id="23" w:name="_Toc37061016"/>
      <w:r>
        <w:t>Hydrology</w:t>
      </w:r>
      <w:bookmarkEnd w:id="23"/>
      <w:r w:rsidR="00B321E5">
        <w:tab/>
      </w:r>
    </w:p>
    <w:p w14:paraId="617C1DAD" w14:textId="51F045C5" w:rsidR="00253D73" w:rsidRPr="00244F24" w:rsidRDefault="00253D73" w:rsidP="00253D73">
      <w:pPr>
        <w:rPr>
          <w:lang w:val="en-US"/>
        </w:rPr>
      </w:pPr>
      <w:r>
        <w:t>T</w:t>
      </w:r>
      <w:r w:rsidRPr="006D1DB2">
        <w:t>he project area is one of low rainfall</w:t>
      </w:r>
      <w:r w:rsidR="00CB39BC">
        <w:t>,</w:t>
      </w:r>
      <w:r w:rsidRPr="006D1DB2">
        <w:t xml:space="preserve"> with mean annual rainfall in Mungindi 506mm (BOM, 2018). Rainfall is predominantly recorded in the hotter months and is highly variable, which has a considerable impact on flows in the system (BOM 2018).</w:t>
      </w:r>
      <w:r>
        <w:t xml:space="preserve"> </w:t>
      </w:r>
      <w:r>
        <w:rPr>
          <w:lang w:val="en-US"/>
        </w:rPr>
        <w:t>In</w:t>
      </w:r>
      <w:r w:rsidRPr="00A17D9D">
        <w:rPr>
          <w:lang w:val="en-US"/>
        </w:rPr>
        <w:t xml:space="preserve"> the first half of 2017-18, most of the </w:t>
      </w:r>
      <w:r w:rsidRPr="00BF2908">
        <w:rPr>
          <w:lang w:val="en-US"/>
        </w:rPr>
        <w:t>Northern Basin</w:t>
      </w:r>
      <w:r w:rsidRPr="00A17D9D">
        <w:rPr>
          <w:lang w:val="en-US"/>
        </w:rPr>
        <w:t xml:space="preserve"> </w:t>
      </w:r>
      <w:r>
        <w:rPr>
          <w:lang w:val="en-US"/>
        </w:rPr>
        <w:t>was</w:t>
      </w:r>
      <w:r w:rsidRPr="00A17D9D">
        <w:rPr>
          <w:lang w:val="en-US"/>
        </w:rPr>
        <w:t xml:space="preserve"> experiencing below average to very much below average rainfall conditions, resulting in very low to no flows across all systems </w:t>
      </w:r>
      <w:r w:rsidRPr="003A12F2">
        <w:rPr>
          <w:lang w:val="en-US"/>
        </w:rPr>
        <w:t>(BOM, 2018).</w:t>
      </w:r>
      <w:r w:rsidRPr="00A17D9D">
        <w:rPr>
          <w:lang w:val="en-US"/>
        </w:rPr>
        <w:t xml:space="preserve"> At the same time, some areas were experiencing record h</w:t>
      </w:r>
      <w:r>
        <w:rPr>
          <w:lang w:val="en-US"/>
        </w:rPr>
        <w:t>igh</w:t>
      </w:r>
      <w:r w:rsidRPr="00A17D9D">
        <w:rPr>
          <w:lang w:val="en-US"/>
        </w:rPr>
        <w:t xml:space="preserve"> temperatures during spring and early summer, which </w:t>
      </w:r>
      <w:r>
        <w:rPr>
          <w:lang w:val="en-US"/>
        </w:rPr>
        <w:t>exacerbated no flow conditions</w:t>
      </w:r>
      <w:r w:rsidR="005E18B8">
        <w:rPr>
          <w:lang w:val="en-US"/>
        </w:rPr>
        <w:t xml:space="preserve"> (</w:t>
      </w:r>
      <w:r>
        <w:rPr>
          <w:lang w:val="en-US"/>
        </w:rPr>
        <w:t>CEWO</w:t>
      </w:r>
      <w:r w:rsidR="005E18B8">
        <w:rPr>
          <w:lang w:val="en-US"/>
        </w:rPr>
        <w:t>,</w:t>
      </w:r>
      <w:r>
        <w:rPr>
          <w:lang w:val="en-US"/>
        </w:rPr>
        <w:t xml:space="preserve"> 201</w:t>
      </w:r>
      <w:r w:rsidR="007B2A59">
        <w:rPr>
          <w:lang w:val="en-US"/>
        </w:rPr>
        <w:t>9</w:t>
      </w:r>
      <w:r w:rsidR="003B3E4E">
        <w:rPr>
          <w:lang w:val="en-US"/>
        </w:rPr>
        <w:t>b</w:t>
      </w:r>
      <w:r>
        <w:rPr>
          <w:lang w:val="en-US"/>
        </w:rPr>
        <w:t>).</w:t>
      </w:r>
      <w:r w:rsidR="00426D89">
        <w:rPr>
          <w:lang w:val="en-US"/>
        </w:rPr>
        <w:t xml:space="preserve"> In 2019, dry conditions continued with a dry winter recorded making three consecutive winters with below average rainfall</w:t>
      </w:r>
      <w:r w:rsidR="006639C3">
        <w:rPr>
          <w:lang w:val="en-US"/>
        </w:rPr>
        <w:t xml:space="preserve"> followed by a dry spring</w:t>
      </w:r>
      <w:r w:rsidR="00426D89">
        <w:rPr>
          <w:lang w:val="en-US"/>
        </w:rPr>
        <w:t xml:space="preserve"> (WaterNSW, 2019).</w:t>
      </w:r>
      <w:r w:rsidR="00860E9E">
        <w:rPr>
          <w:lang w:val="en-US"/>
        </w:rPr>
        <w:t xml:space="preserve"> </w:t>
      </w:r>
      <w:r w:rsidR="006639C3">
        <w:rPr>
          <w:lang w:val="en-US"/>
        </w:rPr>
        <w:t>Despite record low inflows</w:t>
      </w:r>
      <w:r w:rsidR="00860E9E">
        <w:rPr>
          <w:lang w:val="en-US"/>
        </w:rPr>
        <w:t>, flow was seen in the project area as a result of the Northern Fish Flow</w:t>
      </w:r>
      <w:r w:rsidR="006639C3">
        <w:rPr>
          <w:lang w:val="en-US"/>
        </w:rPr>
        <w:t xml:space="preserve"> with water delivered from the Borders Rivers and Gwydir catchments (Wrathall, 2019)</w:t>
      </w:r>
      <w:r w:rsidR="00860E9E">
        <w:rPr>
          <w:lang w:val="en-US"/>
        </w:rPr>
        <w:t>.</w:t>
      </w:r>
      <w:r w:rsidR="006639C3">
        <w:rPr>
          <w:lang w:val="en-US"/>
        </w:rPr>
        <w:t xml:space="preserve"> </w:t>
      </w:r>
    </w:p>
    <w:p w14:paraId="4B0D6B38" w14:textId="307C81C7" w:rsidR="00CA202D" w:rsidRDefault="006D1DB2" w:rsidP="00DD52D8">
      <w:r>
        <w:t>The system experience</w:t>
      </w:r>
      <w:r w:rsidR="003A12F2">
        <w:t>s</w:t>
      </w:r>
      <w:r>
        <w:t xml:space="preserve"> highly variable and unreliable flows, as a result of </w:t>
      </w:r>
      <w:r w:rsidR="00253D73">
        <w:t xml:space="preserve">variable rainfall and </w:t>
      </w:r>
      <w:r>
        <w:t>highly regulated tributaries</w:t>
      </w:r>
      <w:r w:rsidR="005E18B8">
        <w:t xml:space="preserve"> (</w:t>
      </w:r>
      <w:r>
        <w:t xml:space="preserve">Border and </w:t>
      </w:r>
      <w:r w:rsidR="003A12F2">
        <w:t>Mehi</w:t>
      </w:r>
      <w:r>
        <w:t xml:space="preserve"> </w:t>
      </w:r>
      <w:r w:rsidR="003A12F2">
        <w:t>r</w:t>
      </w:r>
      <w:r>
        <w:t>iver</w:t>
      </w:r>
      <w:r w:rsidR="003A12F2">
        <w:t>s</w:t>
      </w:r>
      <w:r w:rsidR="005E18B8">
        <w:t>)</w:t>
      </w:r>
      <w:r>
        <w:t xml:space="preserve"> and unregulated intermittent systems</w:t>
      </w:r>
      <w:r w:rsidR="005E18B8">
        <w:t xml:space="preserve"> (</w:t>
      </w:r>
      <w:r>
        <w:t>the Moonie and Weir rivers</w:t>
      </w:r>
      <w:r w:rsidR="005E18B8">
        <w:t>)</w:t>
      </w:r>
      <w:r>
        <w:t xml:space="preserve">. </w:t>
      </w:r>
      <w:r w:rsidR="003A12F2" w:rsidRPr="003A12F2">
        <w:t xml:space="preserve">The Mehi system has undergone increased connection to the Barwon River since </w:t>
      </w:r>
      <w:r w:rsidR="003A12F2">
        <w:t xml:space="preserve">construction of Tareelaroi Regulator and works to lower the </w:t>
      </w:r>
      <w:r w:rsidR="003A12F2" w:rsidRPr="003A12F2">
        <w:t>exit from the Gwydir River</w:t>
      </w:r>
      <w:r w:rsidR="003A12F2">
        <w:t xml:space="preserve"> have</w:t>
      </w:r>
      <w:r w:rsidR="003A12F2" w:rsidRPr="003A12F2">
        <w:t xml:space="preserve"> </w:t>
      </w:r>
      <w:r w:rsidR="003A12F2">
        <w:t>decreased the flows required to inundate the system</w:t>
      </w:r>
      <w:r w:rsidR="003A12F2" w:rsidRPr="003A12F2">
        <w:t xml:space="preserve">. Originally the bulk of flows in the Gwydir system would </w:t>
      </w:r>
      <w:r w:rsidR="00CA202D">
        <w:t>dissipate in the Gingham and Big Leather watercourses (DECCW, 2011).</w:t>
      </w:r>
    </w:p>
    <w:p w14:paraId="326781C2" w14:textId="42FFA1B3" w:rsidR="00B7736A" w:rsidRDefault="00000491" w:rsidP="00000491">
      <w:r w:rsidRPr="001865B5">
        <w:t xml:space="preserve">Water in the project area is managed under the </w:t>
      </w:r>
      <w:r w:rsidR="001865B5" w:rsidRPr="0030036F">
        <w:rPr>
          <w:i/>
          <w:iCs/>
        </w:rPr>
        <w:t xml:space="preserve">Water Sharing Plan for the Barwon </w:t>
      </w:r>
      <w:r w:rsidR="0005502C" w:rsidRPr="0030036F">
        <w:rPr>
          <w:i/>
          <w:iCs/>
        </w:rPr>
        <w:t xml:space="preserve">Darling </w:t>
      </w:r>
      <w:r w:rsidR="001865B5" w:rsidRPr="0030036F">
        <w:rPr>
          <w:i/>
          <w:iCs/>
        </w:rPr>
        <w:t>U</w:t>
      </w:r>
      <w:r w:rsidR="0005502C" w:rsidRPr="0030036F">
        <w:rPr>
          <w:i/>
          <w:iCs/>
        </w:rPr>
        <w:t>nregulated</w:t>
      </w:r>
      <w:r w:rsidR="001865B5" w:rsidRPr="0030036F">
        <w:rPr>
          <w:i/>
          <w:iCs/>
        </w:rPr>
        <w:t xml:space="preserve"> and Alluvial Water Sources 2012</w:t>
      </w:r>
      <w:r w:rsidR="001865B5" w:rsidRPr="001865B5">
        <w:t>.</w:t>
      </w:r>
      <w:r w:rsidR="0005502C" w:rsidRPr="001865B5">
        <w:t xml:space="preserve"> </w:t>
      </w:r>
      <w:r w:rsidR="0030036F">
        <w:fldChar w:fldCharType="begin"/>
      </w:r>
      <w:r w:rsidR="0030036F">
        <w:instrText xml:space="preserve"> REF _Ref494965514 \h </w:instrText>
      </w:r>
      <w:r w:rsidR="0030036F">
        <w:fldChar w:fldCharType="separate"/>
      </w:r>
      <w:r w:rsidR="00B329CF">
        <w:t xml:space="preserve">Table </w:t>
      </w:r>
      <w:r w:rsidR="00B329CF">
        <w:rPr>
          <w:noProof/>
        </w:rPr>
        <w:t>2</w:t>
      </w:r>
      <w:r w:rsidR="0030036F">
        <w:fldChar w:fldCharType="end"/>
      </w:r>
      <w:r w:rsidR="0030036F">
        <w:t xml:space="preserve"> shows the estimated Commonwealth environmental water holding</w:t>
      </w:r>
      <w:r w:rsidR="005E18B8">
        <w:t>s</w:t>
      </w:r>
      <w:r w:rsidR="0030036F">
        <w:t xml:space="preserve"> under the water sharing plan</w:t>
      </w:r>
      <w:r w:rsidR="009C07A7">
        <w:t xml:space="preserve"> and water held by the NSW State Government</w:t>
      </w:r>
      <w:r w:rsidR="0030036F">
        <w:t xml:space="preserve">. The </w:t>
      </w:r>
      <w:r w:rsidR="005E18B8">
        <w:t>f</w:t>
      </w:r>
      <w:r w:rsidR="005E18B8" w:rsidRPr="001865B5">
        <w:t xml:space="preserve">lows </w:t>
      </w:r>
      <w:r w:rsidR="0005502C" w:rsidRPr="001865B5">
        <w:t xml:space="preserve">entering the system from the Border Rivers are managed under the </w:t>
      </w:r>
      <w:r w:rsidRPr="001865B5">
        <w:rPr>
          <w:i/>
        </w:rPr>
        <w:t>Water Sharing Plan for the New South Wales Border Rivers Regulated River Water Source 2009</w:t>
      </w:r>
      <w:r w:rsidRPr="001865B5">
        <w:t xml:space="preserve"> and flows from Glenlyon Dam are managed under the </w:t>
      </w:r>
      <w:r w:rsidRPr="001865B5">
        <w:rPr>
          <w:i/>
        </w:rPr>
        <w:t>Border Rivers Resource Operations Plan 2008</w:t>
      </w:r>
      <w:r w:rsidRPr="001865B5">
        <w:t xml:space="preserve">. </w:t>
      </w:r>
    </w:p>
    <w:p w14:paraId="4129BEF8" w14:textId="740BB866" w:rsidR="00800B70" w:rsidRDefault="001865B5" w:rsidP="00000491">
      <w:r>
        <w:t xml:space="preserve">These flows make up a significant portion of flows in the project area and can be impacted by water management in Queensland. </w:t>
      </w:r>
      <w:r w:rsidR="00000491" w:rsidRPr="001865B5">
        <w:t xml:space="preserve">The Border Rivers Commission implements the agreement made between the governments of NSW and Qld in relation to water sharing and infrastructure. The agreement in NSW was ratified by the </w:t>
      </w:r>
      <w:r w:rsidR="00000491" w:rsidRPr="001865B5">
        <w:rPr>
          <w:i/>
        </w:rPr>
        <w:t>New South Wales-Queensland Border Rivers Act 1947</w:t>
      </w:r>
      <w:r w:rsidR="00000491" w:rsidRPr="001865B5">
        <w:t xml:space="preserve"> and in Qld by the </w:t>
      </w:r>
      <w:r w:rsidR="00000491" w:rsidRPr="001865B5">
        <w:rPr>
          <w:i/>
        </w:rPr>
        <w:t>New South Wales-Queensland Border Rivers Act 1946</w:t>
      </w:r>
      <w:r w:rsidR="00000491" w:rsidRPr="001865B5">
        <w:t>.</w:t>
      </w:r>
      <w:r w:rsidR="0030036F">
        <w:t xml:space="preserve"> </w:t>
      </w:r>
      <w:r w:rsidR="00106A05">
        <w:t xml:space="preserve">Flows </w:t>
      </w:r>
      <w:r w:rsidR="00800B70">
        <w:t>will</w:t>
      </w:r>
      <w:r w:rsidR="00106A05">
        <w:t xml:space="preserve"> also </w:t>
      </w:r>
      <w:r w:rsidR="00800B70">
        <w:t xml:space="preserve">be </w:t>
      </w:r>
      <w:r w:rsidR="00106A05">
        <w:t>impacted by the Queensland Border Rivers-Moonie Water Resource Plan</w:t>
      </w:r>
      <w:r w:rsidR="00800B70">
        <w:t xml:space="preserve"> which was accredited in September 2019</w:t>
      </w:r>
      <w:r w:rsidR="00106A05">
        <w:t>.</w:t>
      </w:r>
    </w:p>
    <w:p w14:paraId="006BE668" w14:textId="5E7789FF" w:rsidR="005E18B8" w:rsidRDefault="0030036F" w:rsidP="00000491">
      <w:r>
        <w:t>Flows in the Gwydir</w:t>
      </w:r>
      <w:r w:rsidR="00D44DE9">
        <w:t xml:space="preserve"> catchment</w:t>
      </w:r>
      <w:r>
        <w:t xml:space="preserve"> are managed under </w:t>
      </w:r>
      <w:r w:rsidRPr="00230B87">
        <w:rPr>
          <w:i/>
          <w:iCs/>
        </w:rPr>
        <w:t xml:space="preserve">Water Sharing Plan for the Gwydir </w:t>
      </w:r>
      <w:r w:rsidR="00230B87">
        <w:rPr>
          <w:i/>
          <w:iCs/>
        </w:rPr>
        <w:t>R</w:t>
      </w:r>
      <w:r w:rsidRPr="00230B87">
        <w:rPr>
          <w:i/>
          <w:iCs/>
        </w:rPr>
        <w:t>egulated River Water Source 2016</w:t>
      </w:r>
      <w:r w:rsidR="00230B87">
        <w:t xml:space="preserve"> and the Namoi is managed under the </w:t>
      </w:r>
      <w:r w:rsidR="00230B87" w:rsidRPr="00230B87">
        <w:rPr>
          <w:i/>
          <w:iCs/>
        </w:rPr>
        <w:t>Water Sharing Plan for the Upper and Lower Namoi Regulated River Water Sources 2016</w:t>
      </w:r>
      <w:r w:rsidR="00230B87">
        <w:t xml:space="preserve">. All other unregulated tributaries are managed under the </w:t>
      </w:r>
      <w:r w:rsidR="00C721CC" w:rsidRPr="00C721CC">
        <w:rPr>
          <w:i/>
          <w:iCs/>
        </w:rPr>
        <w:t xml:space="preserve">Water Sharing Plan for the </w:t>
      </w:r>
      <w:r w:rsidR="00230B87" w:rsidRPr="00C721CC">
        <w:rPr>
          <w:i/>
          <w:iCs/>
        </w:rPr>
        <w:t>Intersecting Stream</w:t>
      </w:r>
      <w:r w:rsidR="00C721CC" w:rsidRPr="00C721CC">
        <w:rPr>
          <w:i/>
          <w:iCs/>
        </w:rPr>
        <w:t>s</w:t>
      </w:r>
      <w:r w:rsidR="00230B87" w:rsidRPr="00C721CC">
        <w:rPr>
          <w:i/>
          <w:iCs/>
        </w:rPr>
        <w:t xml:space="preserve"> Unregulated and Alluvial Water Resources</w:t>
      </w:r>
      <w:r w:rsidR="00C721CC" w:rsidRPr="00C721CC">
        <w:rPr>
          <w:i/>
          <w:iCs/>
        </w:rPr>
        <w:t xml:space="preserve"> 2011</w:t>
      </w:r>
      <w:r w:rsidR="00C721CC">
        <w:t xml:space="preserve">. </w:t>
      </w:r>
      <w:r w:rsidR="00E37FE3">
        <w:t>Most</w:t>
      </w:r>
      <w:r w:rsidR="00230B87">
        <w:t xml:space="preserve"> water sharing plans </w:t>
      </w:r>
      <w:r w:rsidR="00E37FE3">
        <w:t>have commenced yet a number have been extended including the Border Rivers Regulated River</w:t>
      </w:r>
      <w:r w:rsidR="00230B87">
        <w:t>.</w:t>
      </w:r>
    </w:p>
    <w:p w14:paraId="4A22742A" w14:textId="07E39749" w:rsidR="00000491" w:rsidRDefault="00244F24" w:rsidP="00000491">
      <w:r>
        <w:t>Six</w:t>
      </w:r>
      <w:r w:rsidR="00000491" w:rsidRPr="00000491">
        <w:t xml:space="preserve"> Water NSW gauges on the </w:t>
      </w:r>
      <w:r>
        <w:t xml:space="preserve">Barwon </w:t>
      </w:r>
      <w:r w:rsidR="00000491" w:rsidRPr="00000491">
        <w:t xml:space="preserve">River record flow height and magnitude. Flows recorded by these gauges are influenced by regulation from </w:t>
      </w:r>
      <w:r>
        <w:t>tributaries, including highly regulated systems that have significantly alter</w:t>
      </w:r>
      <w:r w:rsidR="005E18B8">
        <w:t>ed</w:t>
      </w:r>
      <w:r>
        <w:t xml:space="preserve"> flows</w:t>
      </w:r>
      <w:r w:rsidR="00000491" w:rsidRPr="00000491">
        <w:t>.</w:t>
      </w:r>
      <w:r w:rsidR="00A265F7">
        <w:t xml:space="preserve"> Although the Barwon River is not directly regulated by a large storage, inflows from tributaries are impacted by large storages and regulating structures further up in the adjoining catchments.</w:t>
      </w:r>
    </w:p>
    <w:p w14:paraId="53C49BDC" w14:textId="77777777" w:rsidR="00CF16AF" w:rsidRPr="00926281" w:rsidRDefault="00CF16AF" w:rsidP="00FD7505">
      <w:pPr>
        <w:sectPr w:rsidR="00CF16AF" w:rsidRPr="00926281" w:rsidSect="000F08D1">
          <w:headerReference w:type="default" r:id="rId40"/>
          <w:pgSz w:w="11906" w:h="16838"/>
          <w:pgMar w:top="1440" w:right="1440" w:bottom="1440" w:left="1440" w:header="708" w:footer="708" w:gutter="0"/>
          <w:pgNumType w:start="1"/>
          <w:cols w:space="708"/>
          <w:docGrid w:linePitch="360"/>
        </w:sectPr>
      </w:pPr>
    </w:p>
    <w:tbl>
      <w:tblPr>
        <w:tblStyle w:val="Tablebasic"/>
        <w:tblpPr w:leftFromText="180" w:rightFromText="180" w:vertAnchor="page" w:horzAnchor="margin" w:tblpXSpec="center" w:tblpY="1861"/>
        <w:tblW w:w="14231" w:type="dxa"/>
        <w:tblLayout w:type="fixed"/>
        <w:tblLook w:val="04A0" w:firstRow="1" w:lastRow="0" w:firstColumn="1" w:lastColumn="0" w:noHBand="0" w:noVBand="1"/>
      </w:tblPr>
      <w:tblGrid>
        <w:gridCol w:w="1635"/>
        <w:gridCol w:w="1592"/>
        <w:gridCol w:w="3046"/>
        <w:gridCol w:w="3979"/>
        <w:gridCol w:w="3979"/>
      </w:tblGrid>
      <w:tr w:rsidR="009C07A7" w:rsidRPr="00CF16AF" w14:paraId="74D74F0E" w14:textId="636E7990" w:rsidTr="009C07A7">
        <w:trPr>
          <w:cnfStyle w:val="100000000000" w:firstRow="1" w:lastRow="0" w:firstColumn="0" w:lastColumn="0" w:oddVBand="0" w:evenVBand="0" w:oddHBand="0" w:evenHBand="0" w:firstRowFirstColumn="0" w:firstRowLastColumn="0" w:lastRowFirstColumn="0" w:lastRowLastColumn="0"/>
          <w:trHeight w:val="794"/>
        </w:trPr>
        <w:tc>
          <w:tcPr>
            <w:tcW w:w="1635" w:type="dxa"/>
          </w:tcPr>
          <w:p w14:paraId="270E5B68" w14:textId="77777777" w:rsidR="009C07A7" w:rsidRPr="00CF16AF" w:rsidRDefault="009C07A7" w:rsidP="005E293C">
            <w:pPr>
              <w:spacing w:before="0" w:after="0"/>
              <w:rPr>
                <w:rFonts w:asciiTheme="minorHAnsi" w:hAnsiTheme="minorHAnsi"/>
                <w:sz w:val="20"/>
              </w:rPr>
            </w:pPr>
            <w:r w:rsidRPr="00CF16AF">
              <w:rPr>
                <w:rFonts w:asciiTheme="minorHAnsi" w:hAnsiTheme="minorHAnsi"/>
                <w:sz w:val="20"/>
              </w:rPr>
              <w:t>Security</w:t>
            </w:r>
          </w:p>
        </w:tc>
        <w:tc>
          <w:tcPr>
            <w:tcW w:w="1592" w:type="dxa"/>
          </w:tcPr>
          <w:p w14:paraId="6CD57361" w14:textId="77777777" w:rsidR="009C07A7" w:rsidRPr="00CF16AF" w:rsidRDefault="009C07A7" w:rsidP="00CF16AF">
            <w:pPr>
              <w:spacing w:before="0" w:after="0"/>
              <w:jc w:val="center"/>
              <w:rPr>
                <w:rFonts w:asciiTheme="minorHAnsi" w:hAnsiTheme="minorHAnsi"/>
                <w:sz w:val="20"/>
              </w:rPr>
            </w:pPr>
            <w:r w:rsidRPr="00CF16AF">
              <w:rPr>
                <w:rFonts w:asciiTheme="minorHAnsi" w:hAnsiTheme="minorHAnsi"/>
                <w:sz w:val="20"/>
              </w:rPr>
              <w:t>Registered entitlements</w:t>
            </w:r>
          </w:p>
        </w:tc>
        <w:tc>
          <w:tcPr>
            <w:tcW w:w="3046" w:type="dxa"/>
          </w:tcPr>
          <w:p w14:paraId="5E4F4F1D" w14:textId="77777777" w:rsidR="009C07A7" w:rsidRPr="00CF16AF" w:rsidRDefault="009C07A7" w:rsidP="00CF16AF">
            <w:pPr>
              <w:spacing w:before="0" w:after="0"/>
              <w:jc w:val="center"/>
              <w:rPr>
                <w:rFonts w:asciiTheme="minorHAnsi" w:hAnsiTheme="minorHAnsi"/>
                <w:sz w:val="20"/>
              </w:rPr>
            </w:pPr>
            <w:r w:rsidRPr="00CF16AF">
              <w:rPr>
                <w:rFonts w:asciiTheme="minorHAnsi" w:hAnsiTheme="minorHAnsi"/>
                <w:sz w:val="20"/>
              </w:rPr>
              <w:t>Long term average annual yield (ML)</w:t>
            </w:r>
          </w:p>
        </w:tc>
        <w:tc>
          <w:tcPr>
            <w:tcW w:w="3979" w:type="dxa"/>
          </w:tcPr>
          <w:p w14:paraId="21FFFE9B" w14:textId="77777777" w:rsidR="009C07A7" w:rsidRPr="00CF16AF" w:rsidRDefault="009C07A7" w:rsidP="00CF16AF">
            <w:pPr>
              <w:spacing w:before="0" w:after="0"/>
              <w:jc w:val="center"/>
              <w:rPr>
                <w:rFonts w:asciiTheme="minorHAnsi" w:hAnsiTheme="minorHAnsi"/>
                <w:sz w:val="20"/>
              </w:rPr>
            </w:pPr>
            <w:r w:rsidRPr="00CF16AF">
              <w:rPr>
                <w:rFonts w:asciiTheme="minorHAnsi" w:hAnsiTheme="minorHAnsi"/>
                <w:sz w:val="20"/>
              </w:rPr>
              <w:t>Estimated current Commonwealth water account balance (ML)</w:t>
            </w:r>
          </w:p>
        </w:tc>
        <w:tc>
          <w:tcPr>
            <w:tcW w:w="3979" w:type="dxa"/>
          </w:tcPr>
          <w:p w14:paraId="203A6ADF" w14:textId="671E24A9" w:rsidR="009C07A7" w:rsidRPr="00CF16AF" w:rsidRDefault="009C07A7" w:rsidP="00CF16AF">
            <w:pPr>
              <w:spacing w:before="0" w:after="0"/>
              <w:jc w:val="center"/>
              <w:rPr>
                <w:rFonts w:asciiTheme="minorHAnsi" w:hAnsiTheme="minorHAnsi"/>
                <w:sz w:val="20"/>
              </w:rPr>
            </w:pPr>
            <w:r>
              <w:rPr>
                <w:rFonts w:asciiTheme="minorHAnsi" w:hAnsiTheme="minorHAnsi"/>
                <w:sz w:val="20"/>
              </w:rPr>
              <w:t>NSW State Government Holdings</w:t>
            </w:r>
          </w:p>
        </w:tc>
      </w:tr>
      <w:tr w:rsidR="009C07A7" w:rsidRPr="00CF16AF" w14:paraId="41C8CA5A" w14:textId="7C22B384" w:rsidTr="009C07A7">
        <w:trPr>
          <w:trHeight w:val="608"/>
        </w:trPr>
        <w:tc>
          <w:tcPr>
            <w:tcW w:w="1635" w:type="dxa"/>
            <w:shd w:val="clear" w:color="auto" w:fill="D9D9D9" w:themeFill="background1" w:themeFillShade="D9"/>
            <w:vAlign w:val="center"/>
          </w:tcPr>
          <w:p w14:paraId="0300C89F" w14:textId="01AB1AD1" w:rsidR="009C07A7" w:rsidRPr="00CF16AF" w:rsidRDefault="009C07A7" w:rsidP="00CF16AF">
            <w:pPr>
              <w:spacing w:before="0" w:after="0"/>
              <w:rPr>
                <w:rFonts w:asciiTheme="minorHAnsi" w:hAnsiTheme="minorHAnsi"/>
                <w:sz w:val="20"/>
              </w:rPr>
            </w:pPr>
            <w:r>
              <w:rPr>
                <w:rFonts w:asciiTheme="minorHAnsi" w:hAnsiTheme="minorHAnsi"/>
                <w:sz w:val="20"/>
              </w:rPr>
              <w:t>Unregulated (A Class)</w:t>
            </w:r>
          </w:p>
        </w:tc>
        <w:tc>
          <w:tcPr>
            <w:tcW w:w="1592" w:type="dxa"/>
            <w:shd w:val="clear" w:color="auto" w:fill="D9D9D9" w:themeFill="background1" w:themeFillShade="D9"/>
            <w:vAlign w:val="center"/>
          </w:tcPr>
          <w:p w14:paraId="501D2B0A" w14:textId="07A6FB86" w:rsidR="009C07A7" w:rsidRPr="00CF16AF" w:rsidRDefault="009C07A7" w:rsidP="00E71CC5">
            <w:pPr>
              <w:spacing w:before="0" w:after="0"/>
              <w:jc w:val="center"/>
              <w:rPr>
                <w:rFonts w:asciiTheme="minorHAnsi" w:hAnsiTheme="minorHAnsi"/>
                <w:sz w:val="20"/>
              </w:rPr>
            </w:pPr>
            <w:r>
              <w:rPr>
                <w:rFonts w:asciiTheme="minorHAnsi" w:hAnsiTheme="minorHAnsi"/>
                <w:sz w:val="20"/>
              </w:rPr>
              <w:t>73</w:t>
            </w:r>
          </w:p>
        </w:tc>
        <w:tc>
          <w:tcPr>
            <w:tcW w:w="3046" w:type="dxa"/>
            <w:shd w:val="clear" w:color="auto" w:fill="D9D9D9" w:themeFill="background1" w:themeFillShade="D9"/>
            <w:vAlign w:val="center"/>
          </w:tcPr>
          <w:p w14:paraId="18BA99E6" w14:textId="604F5FA3" w:rsidR="009C07A7" w:rsidRPr="00CF16AF" w:rsidRDefault="009C07A7" w:rsidP="00E71CC5">
            <w:pPr>
              <w:spacing w:before="0" w:after="0"/>
              <w:jc w:val="center"/>
              <w:rPr>
                <w:rFonts w:asciiTheme="minorHAnsi" w:hAnsiTheme="minorHAnsi"/>
                <w:sz w:val="20"/>
              </w:rPr>
            </w:pPr>
            <w:r>
              <w:rPr>
                <w:rFonts w:asciiTheme="minorHAnsi" w:hAnsiTheme="minorHAnsi"/>
                <w:sz w:val="20"/>
              </w:rPr>
              <w:t>73</w:t>
            </w:r>
          </w:p>
        </w:tc>
        <w:tc>
          <w:tcPr>
            <w:tcW w:w="3979" w:type="dxa"/>
            <w:shd w:val="clear" w:color="auto" w:fill="D9D9D9" w:themeFill="background1" w:themeFillShade="D9"/>
            <w:vAlign w:val="center"/>
          </w:tcPr>
          <w:p w14:paraId="37D6AD72" w14:textId="26C4650E" w:rsidR="009C07A7" w:rsidRPr="00CF16AF" w:rsidRDefault="009C07A7" w:rsidP="00E71CC5">
            <w:pPr>
              <w:spacing w:before="0" w:after="0"/>
              <w:jc w:val="center"/>
              <w:rPr>
                <w:rFonts w:asciiTheme="minorHAnsi" w:hAnsiTheme="minorHAnsi"/>
                <w:sz w:val="20"/>
              </w:rPr>
            </w:pPr>
            <w:r>
              <w:rPr>
                <w:rFonts w:asciiTheme="minorHAnsi" w:hAnsiTheme="minorHAnsi"/>
                <w:sz w:val="20"/>
              </w:rPr>
              <w:t>N/A</w:t>
            </w:r>
          </w:p>
        </w:tc>
        <w:tc>
          <w:tcPr>
            <w:tcW w:w="3979" w:type="dxa"/>
            <w:shd w:val="clear" w:color="auto" w:fill="D9D9D9" w:themeFill="background1" w:themeFillShade="D9"/>
          </w:tcPr>
          <w:p w14:paraId="5A4DCC3B" w14:textId="61E7A6F8" w:rsidR="009C07A7" w:rsidRDefault="00680DF7" w:rsidP="00E71CC5">
            <w:pPr>
              <w:spacing w:before="0" w:after="0"/>
              <w:jc w:val="center"/>
              <w:rPr>
                <w:rFonts w:asciiTheme="minorHAnsi" w:hAnsiTheme="minorHAnsi"/>
                <w:sz w:val="20"/>
              </w:rPr>
            </w:pPr>
            <w:r>
              <w:rPr>
                <w:rFonts w:asciiTheme="minorHAnsi" w:hAnsiTheme="minorHAnsi"/>
                <w:sz w:val="20"/>
              </w:rPr>
              <w:t>189</w:t>
            </w:r>
          </w:p>
        </w:tc>
      </w:tr>
      <w:tr w:rsidR="009C07A7" w:rsidRPr="00CF16AF" w14:paraId="3B44E918" w14:textId="75A0E83E" w:rsidTr="009C07A7">
        <w:trPr>
          <w:trHeight w:val="563"/>
        </w:trPr>
        <w:tc>
          <w:tcPr>
            <w:tcW w:w="1635" w:type="dxa"/>
            <w:vAlign w:val="center"/>
          </w:tcPr>
          <w:p w14:paraId="4F07B3AA" w14:textId="4911C212" w:rsidR="009C07A7" w:rsidRPr="00CF16AF" w:rsidRDefault="009C07A7" w:rsidP="00CF16AF">
            <w:pPr>
              <w:spacing w:before="0" w:after="0"/>
              <w:rPr>
                <w:rFonts w:asciiTheme="minorHAnsi" w:hAnsiTheme="minorHAnsi"/>
                <w:sz w:val="20"/>
              </w:rPr>
            </w:pPr>
            <w:r>
              <w:rPr>
                <w:rFonts w:asciiTheme="minorHAnsi" w:hAnsiTheme="minorHAnsi"/>
                <w:sz w:val="20"/>
              </w:rPr>
              <w:t>Unregulated (B Class)</w:t>
            </w:r>
          </w:p>
        </w:tc>
        <w:tc>
          <w:tcPr>
            <w:tcW w:w="1592" w:type="dxa"/>
            <w:vAlign w:val="center"/>
          </w:tcPr>
          <w:p w14:paraId="758459D8" w14:textId="5A8F0EA8" w:rsidR="009C07A7" w:rsidRPr="00CF16AF" w:rsidRDefault="009C07A7" w:rsidP="00E71CC5">
            <w:pPr>
              <w:spacing w:before="0" w:after="0"/>
              <w:jc w:val="center"/>
              <w:rPr>
                <w:rFonts w:asciiTheme="minorHAnsi" w:hAnsiTheme="minorHAnsi"/>
                <w:sz w:val="20"/>
              </w:rPr>
            </w:pPr>
            <w:r>
              <w:rPr>
                <w:rFonts w:asciiTheme="minorHAnsi" w:hAnsiTheme="minorHAnsi"/>
                <w:sz w:val="20"/>
              </w:rPr>
              <w:t>16,060</w:t>
            </w:r>
          </w:p>
        </w:tc>
        <w:tc>
          <w:tcPr>
            <w:tcW w:w="3046" w:type="dxa"/>
            <w:vAlign w:val="center"/>
          </w:tcPr>
          <w:p w14:paraId="18098119" w14:textId="1E81B32E" w:rsidR="009C07A7" w:rsidRPr="00CF16AF" w:rsidRDefault="009C07A7" w:rsidP="00E71CC5">
            <w:pPr>
              <w:spacing w:before="0" w:after="0"/>
              <w:jc w:val="center"/>
              <w:rPr>
                <w:rFonts w:asciiTheme="minorHAnsi" w:hAnsiTheme="minorHAnsi"/>
                <w:sz w:val="20"/>
              </w:rPr>
            </w:pPr>
            <w:r>
              <w:rPr>
                <w:rFonts w:asciiTheme="minorHAnsi" w:hAnsiTheme="minorHAnsi"/>
                <w:sz w:val="20"/>
              </w:rPr>
              <w:t>16,060</w:t>
            </w:r>
          </w:p>
        </w:tc>
        <w:tc>
          <w:tcPr>
            <w:tcW w:w="3979" w:type="dxa"/>
            <w:vAlign w:val="center"/>
          </w:tcPr>
          <w:p w14:paraId="6155FFD8" w14:textId="7D4DECFF" w:rsidR="009C07A7" w:rsidRPr="00CF16AF" w:rsidRDefault="009C07A7" w:rsidP="00E71CC5">
            <w:pPr>
              <w:spacing w:before="0" w:after="0"/>
              <w:jc w:val="center"/>
              <w:rPr>
                <w:rFonts w:asciiTheme="minorHAnsi" w:hAnsiTheme="minorHAnsi"/>
                <w:sz w:val="20"/>
              </w:rPr>
            </w:pPr>
            <w:r>
              <w:rPr>
                <w:rFonts w:asciiTheme="minorHAnsi" w:hAnsiTheme="minorHAnsi"/>
                <w:sz w:val="20"/>
              </w:rPr>
              <w:t>N/A</w:t>
            </w:r>
          </w:p>
        </w:tc>
        <w:tc>
          <w:tcPr>
            <w:tcW w:w="3979" w:type="dxa"/>
          </w:tcPr>
          <w:p w14:paraId="38FA998C" w14:textId="4AB06AFC" w:rsidR="009C07A7" w:rsidRDefault="00680DF7" w:rsidP="00E71CC5">
            <w:pPr>
              <w:spacing w:before="0" w:after="0"/>
              <w:jc w:val="center"/>
              <w:rPr>
                <w:rFonts w:asciiTheme="minorHAnsi" w:hAnsiTheme="minorHAnsi"/>
                <w:sz w:val="20"/>
              </w:rPr>
            </w:pPr>
            <w:r>
              <w:rPr>
                <w:rFonts w:asciiTheme="minorHAnsi" w:hAnsiTheme="minorHAnsi"/>
                <w:sz w:val="20"/>
              </w:rPr>
              <w:t>51</w:t>
            </w:r>
          </w:p>
        </w:tc>
      </w:tr>
      <w:tr w:rsidR="009C07A7" w:rsidRPr="00CF16AF" w14:paraId="3A735406" w14:textId="00E14FA1" w:rsidTr="009C07A7">
        <w:trPr>
          <w:trHeight w:val="940"/>
        </w:trPr>
        <w:tc>
          <w:tcPr>
            <w:tcW w:w="1635" w:type="dxa"/>
            <w:vAlign w:val="center"/>
          </w:tcPr>
          <w:p w14:paraId="5DAF1F93" w14:textId="7429E5BB" w:rsidR="009C07A7" w:rsidRPr="00CF16AF" w:rsidRDefault="009C07A7" w:rsidP="00CF16AF">
            <w:pPr>
              <w:spacing w:before="0" w:after="0"/>
              <w:rPr>
                <w:rFonts w:asciiTheme="minorHAnsi" w:hAnsiTheme="minorHAnsi"/>
                <w:sz w:val="20"/>
              </w:rPr>
            </w:pPr>
            <w:r>
              <w:rPr>
                <w:rFonts w:asciiTheme="minorHAnsi" w:hAnsiTheme="minorHAnsi"/>
                <w:sz w:val="20"/>
              </w:rPr>
              <w:t>Unregulated (C Class)</w:t>
            </w:r>
          </w:p>
        </w:tc>
        <w:tc>
          <w:tcPr>
            <w:tcW w:w="1592" w:type="dxa"/>
            <w:vAlign w:val="center"/>
          </w:tcPr>
          <w:p w14:paraId="225B2CC9" w14:textId="18DC81E7" w:rsidR="009C07A7" w:rsidRPr="00CF16AF" w:rsidRDefault="009C07A7" w:rsidP="00E71CC5">
            <w:pPr>
              <w:spacing w:before="0" w:after="0"/>
              <w:jc w:val="center"/>
              <w:rPr>
                <w:rFonts w:asciiTheme="minorHAnsi" w:hAnsiTheme="minorHAnsi"/>
                <w:sz w:val="20"/>
              </w:rPr>
            </w:pPr>
            <w:r>
              <w:rPr>
                <w:rFonts w:asciiTheme="minorHAnsi" w:hAnsiTheme="minorHAnsi"/>
                <w:sz w:val="20"/>
              </w:rPr>
              <w:t>12,498</w:t>
            </w:r>
          </w:p>
        </w:tc>
        <w:tc>
          <w:tcPr>
            <w:tcW w:w="3046" w:type="dxa"/>
            <w:vAlign w:val="center"/>
          </w:tcPr>
          <w:p w14:paraId="74C2EF16" w14:textId="7039EE0C" w:rsidR="009C07A7" w:rsidRPr="00CF16AF" w:rsidRDefault="009C07A7" w:rsidP="00E71CC5">
            <w:pPr>
              <w:spacing w:before="0" w:after="0"/>
              <w:jc w:val="center"/>
              <w:rPr>
                <w:rFonts w:asciiTheme="minorHAnsi" w:hAnsiTheme="minorHAnsi"/>
                <w:sz w:val="20"/>
              </w:rPr>
            </w:pPr>
            <w:r>
              <w:rPr>
                <w:rFonts w:asciiTheme="minorHAnsi" w:hAnsiTheme="minorHAnsi"/>
                <w:sz w:val="20"/>
              </w:rPr>
              <w:t>12,498</w:t>
            </w:r>
          </w:p>
        </w:tc>
        <w:tc>
          <w:tcPr>
            <w:tcW w:w="3979" w:type="dxa"/>
            <w:vAlign w:val="center"/>
          </w:tcPr>
          <w:p w14:paraId="7C2F378F" w14:textId="0C27F7C0" w:rsidR="009C07A7" w:rsidRPr="00CF16AF" w:rsidRDefault="009C07A7" w:rsidP="00E71CC5">
            <w:pPr>
              <w:spacing w:before="0" w:after="0"/>
              <w:jc w:val="center"/>
              <w:rPr>
                <w:rFonts w:asciiTheme="minorHAnsi" w:hAnsiTheme="minorHAnsi"/>
                <w:sz w:val="20"/>
              </w:rPr>
            </w:pPr>
            <w:r>
              <w:rPr>
                <w:rFonts w:asciiTheme="minorHAnsi" w:hAnsiTheme="minorHAnsi"/>
                <w:sz w:val="20"/>
              </w:rPr>
              <w:t>N/A</w:t>
            </w:r>
          </w:p>
        </w:tc>
        <w:tc>
          <w:tcPr>
            <w:tcW w:w="3979" w:type="dxa"/>
          </w:tcPr>
          <w:p w14:paraId="5EB876B4" w14:textId="0B72C243" w:rsidR="009C07A7" w:rsidRDefault="00680DF7" w:rsidP="00E71CC5">
            <w:pPr>
              <w:spacing w:before="0" w:after="0"/>
              <w:jc w:val="center"/>
              <w:rPr>
                <w:rFonts w:asciiTheme="minorHAnsi" w:hAnsiTheme="minorHAnsi"/>
                <w:sz w:val="20"/>
              </w:rPr>
            </w:pPr>
            <w:r>
              <w:rPr>
                <w:rFonts w:asciiTheme="minorHAnsi" w:hAnsiTheme="minorHAnsi"/>
                <w:sz w:val="20"/>
              </w:rPr>
              <w:t>N/A</w:t>
            </w:r>
          </w:p>
        </w:tc>
      </w:tr>
      <w:tr w:rsidR="00680DF7" w:rsidRPr="00CF16AF" w14:paraId="41DF3276" w14:textId="77777777" w:rsidTr="009C07A7">
        <w:trPr>
          <w:trHeight w:val="940"/>
        </w:trPr>
        <w:tc>
          <w:tcPr>
            <w:tcW w:w="1635" w:type="dxa"/>
            <w:vAlign w:val="center"/>
          </w:tcPr>
          <w:p w14:paraId="58715B93" w14:textId="00083ADA" w:rsidR="00680DF7" w:rsidRDefault="00680DF7" w:rsidP="00CF16AF">
            <w:pPr>
              <w:spacing w:before="0" w:after="0"/>
              <w:rPr>
                <w:rFonts w:asciiTheme="minorHAnsi" w:hAnsiTheme="minorHAnsi"/>
                <w:sz w:val="20"/>
              </w:rPr>
            </w:pPr>
            <w:r>
              <w:rPr>
                <w:rFonts w:asciiTheme="minorHAnsi" w:hAnsiTheme="minorHAnsi"/>
                <w:sz w:val="20"/>
              </w:rPr>
              <w:t>Unregulated River</w:t>
            </w:r>
          </w:p>
        </w:tc>
        <w:tc>
          <w:tcPr>
            <w:tcW w:w="1592" w:type="dxa"/>
            <w:vAlign w:val="center"/>
          </w:tcPr>
          <w:p w14:paraId="0FD2EE72" w14:textId="108A0571" w:rsidR="00680DF7" w:rsidRDefault="00680DF7" w:rsidP="00E71CC5">
            <w:pPr>
              <w:spacing w:before="0" w:after="0"/>
              <w:jc w:val="center"/>
              <w:rPr>
                <w:rFonts w:asciiTheme="minorHAnsi" w:hAnsiTheme="minorHAnsi"/>
                <w:sz w:val="20"/>
              </w:rPr>
            </w:pPr>
            <w:r>
              <w:rPr>
                <w:rFonts w:asciiTheme="minorHAnsi" w:hAnsiTheme="minorHAnsi"/>
                <w:sz w:val="20"/>
              </w:rPr>
              <w:t>N/A</w:t>
            </w:r>
          </w:p>
        </w:tc>
        <w:tc>
          <w:tcPr>
            <w:tcW w:w="3046" w:type="dxa"/>
            <w:vAlign w:val="center"/>
          </w:tcPr>
          <w:p w14:paraId="2A124F4D" w14:textId="72D3D0E0" w:rsidR="00680DF7" w:rsidRDefault="00680DF7" w:rsidP="00E71CC5">
            <w:pPr>
              <w:spacing w:before="0" w:after="0"/>
              <w:jc w:val="center"/>
              <w:rPr>
                <w:rFonts w:asciiTheme="minorHAnsi" w:hAnsiTheme="minorHAnsi"/>
                <w:sz w:val="20"/>
              </w:rPr>
            </w:pPr>
            <w:r>
              <w:rPr>
                <w:rFonts w:asciiTheme="minorHAnsi" w:hAnsiTheme="minorHAnsi"/>
                <w:sz w:val="20"/>
              </w:rPr>
              <w:t>N/A</w:t>
            </w:r>
          </w:p>
        </w:tc>
        <w:tc>
          <w:tcPr>
            <w:tcW w:w="3979" w:type="dxa"/>
            <w:vAlign w:val="center"/>
          </w:tcPr>
          <w:p w14:paraId="1B79062E" w14:textId="593E6025" w:rsidR="00680DF7" w:rsidRDefault="00680DF7" w:rsidP="00E71CC5">
            <w:pPr>
              <w:spacing w:before="0" w:after="0"/>
              <w:jc w:val="center"/>
              <w:rPr>
                <w:rFonts w:asciiTheme="minorHAnsi" w:hAnsiTheme="minorHAnsi"/>
                <w:sz w:val="20"/>
              </w:rPr>
            </w:pPr>
            <w:r>
              <w:rPr>
                <w:rFonts w:asciiTheme="minorHAnsi" w:hAnsiTheme="minorHAnsi"/>
                <w:sz w:val="20"/>
              </w:rPr>
              <w:t>N/A</w:t>
            </w:r>
          </w:p>
        </w:tc>
        <w:tc>
          <w:tcPr>
            <w:tcW w:w="3979" w:type="dxa"/>
          </w:tcPr>
          <w:p w14:paraId="0CEED7F3" w14:textId="51DB1C01" w:rsidR="00680DF7" w:rsidRDefault="00680DF7" w:rsidP="00E71CC5">
            <w:pPr>
              <w:spacing w:before="0" w:after="0"/>
              <w:jc w:val="center"/>
              <w:rPr>
                <w:rFonts w:asciiTheme="minorHAnsi" w:hAnsiTheme="minorHAnsi"/>
                <w:sz w:val="20"/>
              </w:rPr>
            </w:pPr>
            <w:r>
              <w:rPr>
                <w:rFonts w:asciiTheme="minorHAnsi" w:hAnsiTheme="minorHAnsi"/>
                <w:sz w:val="20"/>
              </w:rPr>
              <w:t>1,488</w:t>
            </w:r>
          </w:p>
        </w:tc>
      </w:tr>
      <w:tr w:rsidR="009C07A7" w:rsidRPr="00CF16AF" w14:paraId="7E1A338A" w14:textId="65AEBF77" w:rsidTr="009C07A7">
        <w:trPr>
          <w:trHeight w:val="527"/>
        </w:trPr>
        <w:tc>
          <w:tcPr>
            <w:tcW w:w="1635" w:type="dxa"/>
          </w:tcPr>
          <w:p w14:paraId="3909B764" w14:textId="77777777" w:rsidR="009C07A7" w:rsidRPr="00CF16AF" w:rsidRDefault="009C07A7" w:rsidP="005E293C">
            <w:pPr>
              <w:spacing w:before="0" w:after="0"/>
              <w:rPr>
                <w:rFonts w:asciiTheme="minorHAnsi" w:hAnsiTheme="minorHAnsi"/>
                <w:b/>
                <w:sz w:val="20"/>
              </w:rPr>
            </w:pPr>
            <w:r w:rsidRPr="00CF16AF">
              <w:rPr>
                <w:rFonts w:asciiTheme="minorHAnsi" w:hAnsiTheme="minorHAnsi"/>
                <w:b/>
                <w:sz w:val="20"/>
              </w:rPr>
              <w:t>Total</w:t>
            </w:r>
          </w:p>
        </w:tc>
        <w:tc>
          <w:tcPr>
            <w:tcW w:w="1592" w:type="dxa"/>
            <w:vAlign w:val="center"/>
          </w:tcPr>
          <w:p w14:paraId="44CD40FC" w14:textId="68F9255D" w:rsidR="009C07A7" w:rsidRPr="00CF16AF" w:rsidRDefault="009C07A7" w:rsidP="00E71CC5">
            <w:pPr>
              <w:spacing w:before="0" w:after="0"/>
              <w:jc w:val="center"/>
              <w:rPr>
                <w:rFonts w:asciiTheme="minorHAnsi" w:hAnsiTheme="minorHAnsi"/>
                <w:b/>
                <w:sz w:val="20"/>
              </w:rPr>
            </w:pPr>
            <w:r>
              <w:rPr>
                <w:rFonts w:asciiTheme="minorHAnsi" w:hAnsiTheme="minorHAnsi"/>
                <w:b/>
                <w:sz w:val="20"/>
              </w:rPr>
              <w:t>28,631</w:t>
            </w:r>
          </w:p>
        </w:tc>
        <w:tc>
          <w:tcPr>
            <w:tcW w:w="3046" w:type="dxa"/>
            <w:vAlign w:val="center"/>
          </w:tcPr>
          <w:p w14:paraId="4AA1AE41" w14:textId="3BDC8AAD" w:rsidR="009C07A7" w:rsidRPr="00CF16AF" w:rsidRDefault="009C07A7" w:rsidP="00E71CC5">
            <w:pPr>
              <w:spacing w:before="0" w:after="0"/>
              <w:jc w:val="center"/>
              <w:rPr>
                <w:rFonts w:asciiTheme="minorHAnsi" w:hAnsiTheme="minorHAnsi"/>
                <w:b/>
                <w:sz w:val="20"/>
              </w:rPr>
            </w:pPr>
            <w:r>
              <w:rPr>
                <w:rFonts w:asciiTheme="minorHAnsi" w:hAnsiTheme="minorHAnsi"/>
                <w:b/>
                <w:sz w:val="20"/>
              </w:rPr>
              <w:t>28,631</w:t>
            </w:r>
          </w:p>
        </w:tc>
        <w:tc>
          <w:tcPr>
            <w:tcW w:w="3979" w:type="dxa"/>
            <w:vAlign w:val="center"/>
          </w:tcPr>
          <w:p w14:paraId="4BA7C415" w14:textId="54097BE6" w:rsidR="009C07A7" w:rsidRPr="00CF16AF" w:rsidRDefault="009C07A7" w:rsidP="00E71CC5">
            <w:pPr>
              <w:spacing w:before="0" w:after="0"/>
              <w:jc w:val="center"/>
              <w:rPr>
                <w:rFonts w:asciiTheme="minorHAnsi" w:hAnsiTheme="minorHAnsi"/>
                <w:b/>
                <w:sz w:val="20"/>
              </w:rPr>
            </w:pPr>
            <w:r>
              <w:rPr>
                <w:rFonts w:asciiTheme="minorHAnsi" w:hAnsiTheme="minorHAnsi"/>
                <w:b/>
                <w:sz w:val="20"/>
              </w:rPr>
              <w:t>0</w:t>
            </w:r>
          </w:p>
        </w:tc>
        <w:tc>
          <w:tcPr>
            <w:tcW w:w="3979" w:type="dxa"/>
          </w:tcPr>
          <w:p w14:paraId="7BF428FF" w14:textId="21265E17" w:rsidR="009C07A7" w:rsidRDefault="00680DF7" w:rsidP="00E71CC5">
            <w:pPr>
              <w:spacing w:before="0" w:after="0"/>
              <w:jc w:val="center"/>
              <w:rPr>
                <w:rFonts w:asciiTheme="minorHAnsi" w:hAnsiTheme="minorHAnsi"/>
                <w:b/>
                <w:sz w:val="20"/>
              </w:rPr>
            </w:pPr>
            <w:r>
              <w:rPr>
                <w:rFonts w:asciiTheme="minorHAnsi" w:hAnsiTheme="minorHAnsi"/>
                <w:b/>
                <w:sz w:val="20"/>
              </w:rPr>
              <w:t>1,628</w:t>
            </w:r>
          </w:p>
        </w:tc>
      </w:tr>
    </w:tbl>
    <w:p w14:paraId="146D720E" w14:textId="4B2DE003" w:rsidR="00106548" w:rsidRDefault="00FD7505" w:rsidP="00B73D0B">
      <w:pPr>
        <w:pStyle w:val="Caption"/>
      </w:pPr>
      <w:bookmarkStart w:id="24" w:name="_Ref494965514"/>
      <w:bookmarkStart w:id="25" w:name="_Toc37061117"/>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2</w:t>
      </w:r>
      <w:r w:rsidR="009B476B">
        <w:rPr>
          <w:noProof/>
        </w:rPr>
        <w:fldChar w:fldCharType="end"/>
      </w:r>
      <w:bookmarkEnd w:id="24"/>
      <w:r w:rsidR="00166F7D">
        <w:t xml:space="preserve">: </w:t>
      </w:r>
      <w:r>
        <w:t xml:space="preserve">Commonwealth </w:t>
      </w:r>
      <w:r w:rsidR="00166F7D">
        <w:t>(</w:t>
      </w:r>
      <w:r>
        <w:t xml:space="preserve">as of </w:t>
      </w:r>
      <w:r w:rsidR="00286478">
        <w:t>3</w:t>
      </w:r>
      <w:r w:rsidR="001D774F">
        <w:t>0</w:t>
      </w:r>
      <w:r w:rsidR="00286478">
        <w:t>/</w:t>
      </w:r>
      <w:r w:rsidR="006639C3">
        <w:t>11</w:t>
      </w:r>
      <w:r>
        <w:t>/201</w:t>
      </w:r>
      <w:r w:rsidR="001D774F">
        <w:t>9</w:t>
      </w:r>
      <w:r w:rsidR="0098501D">
        <w:t>)</w:t>
      </w:r>
      <w:r w:rsidR="003B3E4E">
        <w:t xml:space="preserve"> and NSW State Government (as of 23/02/2020)</w:t>
      </w:r>
      <w:r w:rsidR="003B3E4E" w:rsidRPr="003B3E4E">
        <w:t xml:space="preserve"> </w:t>
      </w:r>
      <w:r w:rsidR="003B3E4E">
        <w:t xml:space="preserve">environmental water holdings in </w:t>
      </w:r>
      <w:r w:rsidR="003B3E4E" w:rsidRPr="003B3E4E">
        <w:t>the Barwon Darling River</w:t>
      </w:r>
      <w:r w:rsidR="003B3E4E">
        <w:t xml:space="preserve"> (DPIE Water, 2020; CEWO, 2019a).</w:t>
      </w:r>
      <w:bookmarkEnd w:id="25"/>
    </w:p>
    <w:p w14:paraId="2F8CB57A" w14:textId="77777777" w:rsidR="00DD087F" w:rsidRDefault="00CF16AF" w:rsidP="00D370F3">
      <w:pPr>
        <w:tabs>
          <w:tab w:val="clear" w:pos="340"/>
          <w:tab w:val="left" w:pos="3661"/>
        </w:tabs>
        <w:spacing w:after="0"/>
        <w:rPr>
          <w:sz w:val="18"/>
          <w:szCs w:val="18"/>
        </w:rPr>
        <w:sectPr w:rsidR="00DD087F" w:rsidSect="00FE0160">
          <w:headerReference w:type="even" r:id="rId41"/>
          <w:headerReference w:type="default" r:id="rId42"/>
          <w:headerReference w:type="first" r:id="rId43"/>
          <w:pgSz w:w="16839" w:h="11907" w:orient="landscape" w:code="9"/>
          <w:pgMar w:top="993" w:right="1247" w:bottom="1247" w:left="1361" w:header="454" w:footer="680" w:gutter="0"/>
          <w:cols w:space="340"/>
          <w:formProt w:val="0"/>
          <w:docGrid w:linePitch="360"/>
        </w:sectPr>
      </w:pPr>
      <w:r w:rsidRPr="0092479C">
        <w:rPr>
          <w:sz w:val="18"/>
          <w:szCs w:val="18"/>
        </w:rPr>
        <w:t>*</w:t>
      </w:r>
      <w:r w:rsidR="00D370F3">
        <w:rPr>
          <w:sz w:val="18"/>
          <w:szCs w:val="18"/>
        </w:rPr>
        <w:t>For unregulated entitlements, no ‘carryover’ or ‘water account balance’ is reported. ‘New allocations’ and ‘available water transferred for delivered directly’ are accounted at the time of take.</w:t>
      </w:r>
    </w:p>
    <w:p w14:paraId="23647C28" w14:textId="77777777" w:rsidR="00C721CC" w:rsidRDefault="00C721CC" w:rsidP="00C721CC">
      <w:pPr>
        <w:pStyle w:val="Heading3"/>
      </w:pPr>
      <w:bookmarkStart w:id="26" w:name="_Toc37061017"/>
      <w:r>
        <w:t>Water infrastructure</w:t>
      </w:r>
      <w:bookmarkEnd w:id="26"/>
    </w:p>
    <w:p w14:paraId="60FBDEE6" w14:textId="77777777" w:rsidR="00C721CC" w:rsidRPr="007B6E71" w:rsidRDefault="00C721CC" w:rsidP="00C721CC">
      <w:r>
        <w:t>In the project area, seven fixed crest weirs restrict flow but do not have regulating infrastructure. T</w:t>
      </w:r>
      <w:r w:rsidRPr="007B6E71">
        <w:t xml:space="preserve">ributary inflows to the project area </w:t>
      </w:r>
      <w:r>
        <w:t xml:space="preserve">are highly regulated </w:t>
      </w:r>
      <w:r w:rsidRPr="007B6E71">
        <w:t>with major storages in Border Rivers, Gwydir and Namoi catchments. Storages in the Border Rivers include Pindari, Glenlyon and Coolmunda Dam. Flows are re-regulated downstream of these storages at Boggabilla Weir on the Macintyre River. In the Gwydir Catchment flows are regulated by Copeton Dam</w:t>
      </w:r>
      <w:r>
        <w:t xml:space="preserve"> and</w:t>
      </w:r>
      <w:r w:rsidRPr="007B6E71">
        <w:t xml:space="preserve"> re</w:t>
      </w:r>
      <w:r>
        <w:t>-</w:t>
      </w:r>
      <w:r w:rsidRPr="007B6E71">
        <w:t>regulated downstream by Tareelaroi Weir, Boolooroo Weir, Tyreel Regulator</w:t>
      </w:r>
      <w:r>
        <w:t>,</w:t>
      </w:r>
      <w:r w:rsidRPr="007B6E71">
        <w:t xml:space="preserve"> Combadello Weir</w:t>
      </w:r>
      <w:r>
        <w:t>,</w:t>
      </w:r>
      <w:r w:rsidRPr="007B6E71">
        <w:t xml:space="preserve"> Gundare Regulator</w:t>
      </w:r>
      <w:r>
        <w:t xml:space="preserve"> and</w:t>
      </w:r>
      <w:r w:rsidRPr="007B6E71">
        <w:t xml:space="preserve"> Mallowa Creek Regulator.</w:t>
      </w:r>
      <w:r>
        <w:t xml:space="preserve"> </w:t>
      </w:r>
      <w:r w:rsidRPr="007B6E71">
        <w:t>In the Namoi Catchment flows are regulated by major storages Keepit and Chaffey Dams and minor storages Quipolly and Dungowan Dams. Flows are re</w:t>
      </w:r>
      <w:r>
        <w:t>-</w:t>
      </w:r>
      <w:r w:rsidRPr="007B6E71">
        <w:t>regulated</w:t>
      </w:r>
      <w:r>
        <w:t xml:space="preserve"> downstream of these storages</w:t>
      </w:r>
      <w:r w:rsidRPr="007B6E71">
        <w:t xml:space="preserve"> by Mollee, Gunidgera and Weeta weirs.</w:t>
      </w:r>
    </w:p>
    <w:p w14:paraId="1D43841F" w14:textId="77777777" w:rsidR="00C721CC" w:rsidRDefault="00C721CC" w:rsidP="00D370F3">
      <w:pPr>
        <w:tabs>
          <w:tab w:val="clear" w:pos="340"/>
          <w:tab w:val="left" w:pos="3661"/>
        </w:tabs>
        <w:spacing w:after="0"/>
      </w:pPr>
    </w:p>
    <w:p w14:paraId="535B708E" w14:textId="77777777" w:rsidR="00B321E5" w:rsidRPr="00B321E5" w:rsidRDefault="00B321E5" w:rsidP="00B321E5">
      <w:pPr>
        <w:rPr>
          <w:sz w:val="18"/>
          <w:szCs w:val="18"/>
          <w:lang w:val="en-GB"/>
        </w:rPr>
      </w:pPr>
    </w:p>
    <w:p w14:paraId="0B379C08" w14:textId="77777777" w:rsidR="00B321E5" w:rsidRPr="00B321E5" w:rsidRDefault="00B321E5" w:rsidP="00B321E5">
      <w:pPr>
        <w:rPr>
          <w:sz w:val="18"/>
          <w:szCs w:val="18"/>
          <w:lang w:val="en-GB"/>
        </w:rPr>
      </w:pPr>
    </w:p>
    <w:p w14:paraId="42A56E4E" w14:textId="77777777" w:rsidR="00B321E5" w:rsidRPr="00B321E5" w:rsidRDefault="00B321E5" w:rsidP="00B321E5">
      <w:pPr>
        <w:rPr>
          <w:sz w:val="18"/>
          <w:szCs w:val="18"/>
          <w:lang w:val="en-GB"/>
        </w:rPr>
      </w:pPr>
    </w:p>
    <w:p w14:paraId="1F2B94AD" w14:textId="77777777" w:rsidR="00B321E5" w:rsidRPr="00B321E5" w:rsidRDefault="00B321E5" w:rsidP="00B321E5">
      <w:pPr>
        <w:rPr>
          <w:sz w:val="18"/>
          <w:szCs w:val="18"/>
          <w:lang w:val="en-GB"/>
        </w:rPr>
      </w:pPr>
    </w:p>
    <w:p w14:paraId="4A479D2E" w14:textId="77777777" w:rsidR="00B321E5" w:rsidRDefault="00B321E5" w:rsidP="00B321E5">
      <w:pPr>
        <w:jc w:val="center"/>
      </w:pPr>
    </w:p>
    <w:p w14:paraId="69A19534" w14:textId="3865C527" w:rsidR="00B321E5" w:rsidRPr="00B321E5" w:rsidRDefault="00B321E5" w:rsidP="00B321E5">
      <w:pPr>
        <w:tabs>
          <w:tab w:val="clear" w:pos="340"/>
          <w:tab w:val="center" w:pos="4833"/>
        </w:tabs>
        <w:rPr>
          <w:sz w:val="18"/>
          <w:szCs w:val="18"/>
          <w:lang w:val="en-GB"/>
        </w:rPr>
        <w:sectPr w:rsidR="00B321E5" w:rsidRPr="00B321E5" w:rsidSect="00C721CC">
          <w:headerReference w:type="default" r:id="rId44"/>
          <w:pgSz w:w="11907" w:h="16839" w:code="9"/>
          <w:pgMar w:top="1247" w:right="1247" w:bottom="1361" w:left="993" w:header="454" w:footer="680" w:gutter="0"/>
          <w:cols w:space="340"/>
          <w:formProt w:val="0"/>
          <w:docGrid w:linePitch="360"/>
        </w:sectPr>
      </w:pPr>
      <w:r>
        <w:rPr>
          <w:sz w:val="18"/>
          <w:szCs w:val="18"/>
          <w:lang w:val="en-GB"/>
        </w:rPr>
        <w:tab/>
      </w:r>
    </w:p>
    <w:p w14:paraId="4EDB1E77" w14:textId="77777777" w:rsidR="00B7736A" w:rsidRDefault="001D774F" w:rsidP="002A45AA">
      <w:pPr>
        <w:keepNext/>
      </w:pPr>
      <w:r>
        <w:rPr>
          <w:noProof/>
          <w:lang w:eastAsia="en-AU"/>
        </w:rPr>
        <mc:AlternateContent>
          <mc:Choice Requires="wps">
            <w:drawing>
              <wp:anchor distT="0" distB="0" distL="114300" distR="114300" simplePos="0" relativeHeight="251768832" behindDoc="0" locked="0" layoutInCell="1" allowOverlap="1" wp14:anchorId="5950AEBE" wp14:editId="47ECA419">
                <wp:simplePos x="0" y="0"/>
                <wp:positionH relativeFrom="column">
                  <wp:posOffset>1873679</wp:posOffset>
                </wp:positionH>
                <wp:positionV relativeFrom="paragraph">
                  <wp:posOffset>1441380</wp:posOffset>
                </wp:positionV>
                <wp:extent cx="2853709" cy="2526492"/>
                <wp:effectExtent l="0" t="0" r="22860" b="26670"/>
                <wp:wrapNone/>
                <wp:docPr id="11" name="Rectangle 11"/>
                <wp:cNvGraphicFramePr/>
                <a:graphic xmlns:a="http://schemas.openxmlformats.org/drawingml/2006/main">
                  <a:graphicData uri="http://schemas.microsoft.com/office/word/2010/wordprocessingShape">
                    <wps:wsp>
                      <wps:cNvSpPr/>
                      <wps:spPr>
                        <a:xfrm>
                          <a:off x="0" y="0"/>
                          <a:ext cx="2853709" cy="2526492"/>
                        </a:xfrm>
                        <a:prstGeom prst="rect">
                          <a:avLst/>
                        </a:prstGeom>
                        <a:noFill/>
                        <a:ln w="952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20ECD8" id="Rectangle 11" o:spid="_x0000_s1026" style="position:absolute;margin-left:147.55pt;margin-top:113.5pt;width:224.7pt;height:198.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" filled="f" strokecolor="#92d050"/>
            </w:pict>
          </mc:Fallback>
        </mc:AlternateContent>
      </w:r>
      <w:r>
        <w:rPr>
          <w:noProof/>
          <w:lang w:eastAsia="en-AU"/>
        </w:rPr>
        <w:drawing>
          <wp:inline distT="0" distB="0" distL="0" distR="0" wp14:anchorId="276FCC2C" wp14:editId="6036083D">
            <wp:extent cx="9194760" cy="4365864"/>
            <wp:effectExtent l="0" t="0" r="6985" b="0"/>
            <wp:docPr id="10" name="Picture 10" descr="Figure 4. Barwon River profile, with project area outlined in green (MDBA,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9201725" cy="4369171"/>
                    </a:xfrm>
                    <a:prstGeom prst="rect">
                      <a:avLst/>
                    </a:prstGeom>
                    <a:ln>
                      <a:noFill/>
                    </a:ln>
                    <a:extLst>
                      <a:ext uri="{53640926-AAD7-44D8-BBD7-CCE9431645EC}">
                        <a14:shadowObscured xmlns:a14="http://schemas.microsoft.com/office/drawing/2010/main"/>
                      </a:ext>
                    </a:extLst>
                  </pic:spPr>
                </pic:pic>
              </a:graphicData>
            </a:graphic>
          </wp:inline>
        </w:drawing>
      </w:r>
    </w:p>
    <w:p w14:paraId="7869481C" w14:textId="65106BF5" w:rsidR="00B7736A" w:rsidRPr="00CF16AF" w:rsidRDefault="00B7736A" w:rsidP="00B73D0B">
      <w:pPr>
        <w:pStyle w:val="Caption"/>
      </w:pPr>
      <w:bookmarkStart w:id="27" w:name="_Toc37061051"/>
      <w:r>
        <w:t xml:space="preserve">Figure </w:t>
      </w:r>
      <w:r w:rsidR="00235D76">
        <w:rPr>
          <w:noProof/>
        </w:rPr>
        <w:fldChar w:fldCharType="begin"/>
      </w:r>
      <w:r w:rsidR="00235D76">
        <w:rPr>
          <w:noProof/>
        </w:rPr>
        <w:instrText xml:space="preserve"> SEQ Figure \* ARABIC </w:instrText>
      </w:r>
      <w:r w:rsidR="00235D76">
        <w:rPr>
          <w:noProof/>
        </w:rPr>
        <w:fldChar w:fldCharType="separate"/>
      </w:r>
      <w:r w:rsidR="00B329CF">
        <w:rPr>
          <w:noProof/>
        </w:rPr>
        <w:t>4</w:t>
      </w:r>
      <w:r w:rsidR="00235D76">
        <w:rPr>
          <w:noProof/>
        </w:rPr>
        <w:fldChar w:fldCharType="end"/>
      </w:r>
      <w:r>
        <w:t>. Barwon River profile, with project area outlined in green</w:t>
      </w:r>
      <w:r w:rsidR="00462E53">
        <w:t xml:space="preserve"> (</w:t>
      </w:r>
      <w:r w:rsidR="00EE49D0">
        <w:t>MDBA, 2019)</w:t>
      </w:r>
      <w:r>
        <w:t>.</w:t>
      </w:r>
      <w:bookmarkEnd w:id="27"/>
      <w:r>
        <w:t xml:space="preserve"> </w:t>
      </w:r>
    </w:p>
    <w:p w14:paraId="3421BB2F" w14:textId="73435037" w:rsidR="00CF16AF" w:rsidRDefault="00CF16AF" w:rsidP="00B73D0B">
      <w:pPr>
        <w:pStyle w:val="Caption"/>
      </w:pPr>
    </w:p>
    <w:p w14:paraId="7B966A65" w14:textId="77777777" w:rsidR="00BE0753" w:rsidRDefault="00BE0753" w:rsidP="00CF16AF">
      <w:pPr>
        <w:sectPr w:rsidR="00BE0753" w:rsidSect="00BE0753">
          <w:headerReference w:type="default" r:id="rId47"/>
          <w:pgSz w:w="16839" w:h="11907" w:orient="landscape" w:code="9"/>
          <w:pgMar w:top="993" w:right="1247" w:bottom="1247" w:left="1361" w:header="454" w:footer="680" w:gutter="0"/>
          <w:cols w:space="340"/>
          <w:formProt w:val="0"/>
          <w:docGrid w:linePitch="360"/>
        </w:sectPr>
      </w:pPr>
    </w:p>
    <w:p w14:paraId="0FE6E4E2" w14:textId="30429630" w:rsidR="00DA33BC" w:rsidRDefault="00DA33BC" w:rsidP="00DA33BC">
      <w:pPr>
        <w:pStyle w:val="Heading2"/>
      </w:pPr>
      <w:bookmarkStart w:id="28" w:name="_Toc37061018"/>
      <w:r>
        <w:t>Fish species in the Barwon River</w:t>
      </w:r>
      <w:bookmarkEnd w:id="28"/>
    </w:p>
    <w:p w14:paraId="099BDFB9" w14:textId="11569C3F" w:rsidR="00DA33BC" w:rsidRDefault="00DA33BC" w:rsidP="00DA33BC">
      <w:r w:rsidRPr="00AF298B">
        <w:t xml:space="preserve">The fish community of the </w:t>
      </w:r>
      <w:r>
        <w:t>Barwon River between Mungindi and Walgett includes 12 native species and three alien species that have been recorded or are expected to occur in the project area (</w:t>
      </w:r>
      <w:r w:rsidRPr="00C721CC">
        <w:t>Linterman 2007</w:t>
      </w:r>
      <w:r>
        <w:t>;</w:t>
      </w:r>
      <w:r w:rsidR="00B7736A">
        <w:t xml:space="preserve"> </w:t>
      </w:r>
      <w:fldSimple w:instr=" REF _Ref488996316 ">
        <w:r w:rsidR="00B329CF">
          <w:t xml:space="preserve">Table </w:t>
        </w:r>
        <w:r w:rsidR="00B329CF">
          <w:rPr>
            <w:noProof/>
          </w:rPr>
          <w:t>3</w:t>
        </w:r>
      </w:fldSimple>
      <w:r>
        <w:t xml:space="preserve">). These species range in size at adult life stage from 5 mm to over 1 m. </w:t>
      </w:r>
      <w:r w:rsidR="00C721CC">
        <w:t>Four</w:t>
      </w:r>
      <w:r>
        <w:t xml:space="preserve"> of the </w:t>
      </w:r>
      <w:r w:rsidR="00C721CC">
        <w:t xml:space="preserve">fish </w:t>
      </w:r>
      <w:r>
        <w:t xml:space="preserve">species </w:t>
      </w:r>
      <w:r w:rsidR="00C721CC">
        <w:t xml:space="preserve">and one mollusc species </w:t>
      </w:r>
      <w:r>
        <w:t>recorded</w:t>
      </w:r>
      <w:r w:rsidR="00E860F8">
        <w:t xml:space="preserve"> </w:t>
      </w:r>
      <w:r>
        <w:t xml:space="preserve">or expected to occur in the Barwon River are listed as threatened under the </w:t>
      </w:r>
      <w:r w:rsidRPr="003528D6">
        <w:rPr>
          <w:i/>
        </w:rPr>
        <w:t xml:space="preserve">Environmental Protection and Biodiversity Conservation Act </w:t>
      </w:r>
      <w:r w:rsidRPr="003528D6">
        <w:t>(EPBC Act) 1999</w:t>
      </w:r>
      <w:r>
        <w:t xml:space="preserve"> and</w:t>
      </w:r>
      <w:r w:rsidR="00E153E6">
        <w:t>/or</w:t>
      </w:r>
      <w:r>
        <w:t xml:space="preserve"> the </w:t>
      </w:r>
      <w:r w:rsidRPr="00524DDF">
        <w:t>FM Act</w:t>
      </w:r>
      <w:r w:rsidR="00B76439">
        <w:t>.</w:t>
      </w:r>
    </w:p>
    <w:p w14:paraId="2035F1EE" w14:textId="59E62322" w:rsidR="00DA33BC" w:rsidRDefault="00DA33BC" w:rsidP="00DA33BC">
      <w:r>
        <w:t>The fish community of the Barwon River is in moderate to good health, similar to the rest of the Barwon Darling River (</w:t>
      </w:r>
      <w:fldSimple w:instr=" REF _Ref30499376 ">
        <w:r w:rsidR="00B329CF">
          <w:t xml:space="preserve">Figure </w:t>
        </w:r>
        <w:r w:rsidR="00B329CF">
          <w:rPr>
            <w:noProof/>
          </w:rPr>
          <w:t>5</w:t>
        </w:r>
      </w:fldSimple>
      <w:r>
        <w:t>). Despite this condition, many factors have contributed to the deterioration of native fish in the Barwon, including barriers to fish passage, changes to water flow, degradation of in-stream habitat and riparian vegetation, poor land management, and alien fish species (</w:t>
      </w:r>
      <w:r w:rsidRPr="00C721CC">
        <w:t>NSW DPI, 2007</w:t>
      </w:r>
      <w:r>
        <w:t>)</w:t>
      </w:r>
      <w:r w:rsidR="00E153E6">
        <w:t>. Wh</w:t>
      </w:r>
      <w:r>
        <w:t>i</w:t>
      </w:r>
      <w:r w:rsidR="00E153E6">
        <w:t xml:space="preserve">le the </w:t>
      </w:r>
      <w:r>
        <w:t xml:space="preserve">majority of the fish community of the </w:t>
      </w:r>
      <w:r w:rsidR="00C721CC">
        <w:t>Barwon</w:t>
      </w:r>
      <w:r>
        <w:t xml:space="preserve"> is in a moderate to good condition, this provides a strong platform for fish recovery, including improving the distribution, abundance and population structure of key species if management actions are developed and implemented appropriately. </w:t>
      </w:r>
    </w:p>
    <w:p w14:paraId="508EF487" w14:textId="3B908413" w:rsidR="00DA33BC" w:rsidRDefault="00DA33BC" w:rsidP="00DA33BC">
      <w:r>
        <w:t xml:space="preserve">Native fish species in the Barwon River are dominated by </w:t>
      </w:r>
      <w:r w:rsidR="00E153E6">
        <w:t>b</w:t>
      </w:r>
      <w:r w:rsidR="00E153E6" w:rsidRPr="004430DE">
        <w:t xml:space="preserve">ony </w:t>
      </w:r>
      <w:r w:rsidR="00E153E6">
        <w:t>h</w:t>
      </w:r>
      <w:r w:rsidR="00E153E6" w:rsidRPr="004430DE">
        <w:t xml:space="preserve">erring </w:t>
      </w:r>
      <w:r w:rsidRPr="004430DE">
        <w:t xml:space="preserve">and </w:t>
      </w:r>
      <w:r w:rsidR="00E153E6">
        <w:t>s</w:t>
      </w:r>
      <w:r w:rsidR="00E153E6" w:rsidRPr="004430DE">
        <w:t xml:space="preserve">pangled </w:t>
      </w:r>
      <w:r w:rsidR="00E153E6">
        <w:t>p</w:t>
      </w:r>
      <w:r w:rsidR="00E153E6" w:rsidRPr="004430DE">
        <w:t>erch</w:t>
      </w:r>
      <w:r w:rsidRPr="004430DE">
        <w:t xml:space="preserve">, with numbers of </w:t>
      </w:r>
      <w:r w:rsidR="00E153E6">
        <w:t>g</w:t>
      </w:r>
      <w:r w:rsidR="00E153E6" w:rsidRPr="004430DE">
        <w:t xml:space="preserve">olden </w:t>
      </w:r>
      <w:r w:rsidR="00E153E6">
        <w:t>p</w:t>
      </w:r>
      <w:r w:rsidR="00E153E6" w:rsidRPr="004430DE">
        <w:t>erch</w:t>
      </w:r>
      <w:r w:rsidRPr="004430DE">
        <w:t xml:space="preserve">, Murray </w:t>
      </w:r>
      <w:r w:rsidR="00E153E6">
        <w:t>c</w:t>
      </w:r>
      <w:r w:rsidR="00E153E6" w:rsidRPr="004430DE">
        <w:t>od</w:t>
      </w:r>
      <w:r w:rsidRPr="004430DE">
        <w:t xml:space="preserve">, Australian </w:t>
      </w:r>
      <w:r w:rsidR="00E153E6">
        <w:t>s</w:t>
      </w:r>
      <w:r w:rsidR="00E153E6" w:rsidRPr="004430DE">
        <w:t>melt</w:t>
      </w:r>
      <w:r w:rsidRPr="004430DE">
        <w:t xml:space="preserve">, Murray–Darling </w:t>
      </w:r>
      <w:r w:rsidR="00E153E6">
        <w:t>r</w:t>
      </w:r>
      <w:r w:rsidR="00E153E6" w:rsidRPr="004430DE">
        <w:t xml:space="preserve">ainbowfish </w:t>
      </w:r>
      <w:r w:rsidRPr="004430DE">
        <w:t xml:space="preserve">and </w:t>
      </w:r>
      <w:r w:rsidR="00E153E6">
        <w:t>u</w:t>
      </w:r>
      <w:r w:rsidR="00E153E6" w:rsidRPr="004430DE">
        <w:t xml:space="preserve">nspecked </w:t>
      </w:r>
      <w:r w:rsidR="00E153E6">
        <w:t>h</w:t>
      </w:r>
      <w:r w:rsidR="00E153E6" w:rsidRPr="004430DE">
        <w:t xml:space="preserve">ardyhead </w:t>
      </w:r>
      <w:r w:rsidRPr="004430DE">
        <w:t xml:space="preserve">also present </w:t>
      </w:r>
      <w:r w:rsidRPr="00A93364">
        <w:t xml:space="preserve">(Davies </w:t>
      </w:r>
      <w:r w:rsidRPr="00A93364">
        <w:rPr>
          <w:i/>
        </w:rPr>
        <w:t>et al</w:t>
      </w:r>
      <w:r w:rsidRPr="00A93364">
        <w:t>. 2012).</w:t>
      </w:r>
      <w:r>
        <w:t xml:space="preserve"> Boys </w:t>
      </w:r>
      <w:r w:rsidRPr="00772532">
        <w:rPr>
          <w:i/>
        </w:rPr>
        <w:t>et al</w:t>
      </w:r>
      <w:r>
        <w:t>. (2005) found that there is a significant variation in the fish assemblage in the project area downstream of Collarenebri (to Brewarrina), which is attributed to a higher prevalence of alien fish</w:t>
      </w:r>
      <w:r w:rsidR="00E153E6">
        <w:t xml:space="preserve"> (c</w:t>
      </w:r>
      <w:r>
        <w:t xml:space="preserve">arp and </w:t>
      </w:r>
      <w:r w:rsidR="00E153E6">
        <w:t>gambusia)</w:t>
      </w:r>
      <w:r>
        <w:t xml:space="preserve">, and a lower abundance of </w:t>
      </w:r>
      <w:r w:rsidR="00E153E6">
        <w:t xml:space="preserve">golden perch </w:t>
      </w:r>
      <w:r>
        <w:t xml:space="preserve">and Murray </w:t>
      </w:r>
      <w:r w:rsidR="00E153E6">
        <w:t xml:space="preserve">cod </w:t>
      </w:r>
      <w:r>
        <w:t xml:space="preserve">compared to areas further downstream. The fish assemblage in this area was dominated by </w:t>
      </w:r>
      <w:r w:rsidR="00E153E6">
        <w:t xml:space="preserve">carp </w:t>
      </w:r>
      <w:r>
        <w:t xml:space="preserve">and </w:t>
      </w:r>
      <w:r w:rsidR="00E153E6">
        <w:t>a lack of</w:t>
      </w:r>
      <w:r>
        <w:t xml:space="preserve"> native fish species (Boys </w:t>
      </w:r>
      <w:r w:rsidRPr="001D774F">
        <w:rPr>
          <w:i/>
          <w:iCs/>
        </w:rPr>
        <w:t>et al</w:t>
      </w:r>
      <w:r>
        <w:t>. 2005).</w:t>
      </w:r>
      <w:r w:rsidR="00772532">
        <w:t xml:space="preserve"> </w:t>
      </w:r>
      <w:r>
        <w:t xml:space="preserve">The area between Presbury and Collarenebri was found to have fewer fish but a higher portion of native fish, constituting a more healthy fish assemblage </w:t>
      </w:r>
      <w:r w:rsidRPr="001D774F">
        <w:t xml:space="preserve">(Boys </w:t>
      </w:r>
      <w:r w:rsidRPr="001D774F">
        <w:rPr>
          <w:i/>
          <w:iCs/>
        </w:rPr>
        <w:t>et al</w:t>
      </w:r>
      <w:r w:rsidRPr="001D774F">
        <w:t>. 2005)</w:t>
      </w:r>
      <w:r>
        <w:t>.</w:t>
      </w:r>
    </w:p>
    <w:p w14:paraId="35C32551" w14:textId="697AA3FD" w:rsidR="00DA33BC" w:rsidRDefault="00DA33BC" w:rsidP="00DA33BC">
      <w:r w:rsidRPr="00432C4C">
        <w:t>Three</w:t>
      </w:r>
      <w:r w:rsidRPr="00486FDB">
        <w:t xml:space="preserve"> alien species also occur in the </w:t>
      </w:r>
      <w:r w:rsidRPr="00432C4C">
        <w:t>Barwon River</w:t>
      </w:r>
      <w:r w:rsidR="00E153E6">
        <w:t>:</w:t>
      </w:r>
      <w:r w:rsidRPr="00486FDB">
        <w:t xml:space="preserve"> </w:t>
      </w:r>
      <w:r w:rsidR="00E153E6">
        <w:t>g</w:t>
      </w:r>
      <w:r w:rsidR="00E153E6" w:rsidRPr="00486FDB">
        <w:t>ambusia</w:t>
      </w:r>
      <w:r w:rsidRPr="00486FDB">
        <w:t xml:space="preserve">, </w:t>
      </w:r>
      <w:r w:rsidR="00E153E6">
        <w:t>c</w:t>
      </w:r>
      <w:r w:rsidR="00E153E6" w:rsidRPr="00486FDB">
        <w:t>arp</w:t>
      </w:r>
      <w:r w:rsidR="00E153E6" w:rsidRPr="00432C4C">
        <w:t xml:space="preserve"> </w:t>
      </w:r>
      <w:r w:rsidRPr="00432C4C">
        <w:t>and</w:t>
      </w:r>
      <w:r w:rsidRPr="00486FDB">
        <w:t xml:space="preserve"> </w:t>
      </w:r>
      <w:r w:rsidR="00E153E6">
        <w:t>g</w:t>
      </w:r>
      <w:r w:rsidR="00E153E6" w:rsidRPr="00486FDB">
        <w:t>oldfish</w:t>
      </w:r>
      <w:r w:rsidR="00E153E6" w:rsidRPr="00C721CC">
        <w:t xml:space="preserve"> </w:t>
      </w:r>
      <w:r w:rsidRPr="00C721CC">
        <w:t>(</w:t>
      </w:r>
      <w:r w:rsidR="00C721CC" w:rsidRPr="00C721CC">
        <w:t>Lintermans, 200</w:t>
      </w:r>
      <w:r w:rsidR="001B3914">
        <w:t>9</w:t>
      </w:r>
      <w:r w:rsidRPr="00C721CC">
        <w:t>).</w:t>
      </w:r>
      <w:r>
        <w:t xml:space="preserve"> Carp are present in the majority of lowland rivers and creek</w:t>
      </w:r>
      <w:r w:rsidR="00E153E6">
        <w:t>s</w:t>
      </w:r>
      <w:r>
        <w:t xml:space="preserve"> of the Barwon Darling system.</w:t>
      </w:r>
      <w:r w:rsidRPr="00DD087F">
        <w:t xml:space="preserve"> NSW DPI </w:t>
      </w:r>
      <w:r w:rsidR="00E153E6">
        <w:t>c</w:t>
      </w:r>
      <w:r w:rsidR="00E153E6" w:rsidRPr="00DD087F">
        <w:t xml:space="preserve">arp </w:t>
      </w:r>
      <w:r w:rsidRPr="00DD087F">
        <w:t>recruitment hotspot modelling</w:t>
      </w:r>
      <w:r w:rsidR="00E37FE3">
        <w:t xml:space="preserve"> (NSW DPI, 2015)</w:t>
      </w:r>
      <w:r w:rsidRPr="00DD087F">
        <w:t xml:space="preserve"> also identifies a number of hotspots in the upper Barwon River (</w:t>
      </w:r>
      <w:fldSimple w:instr=" REF _Ref30499376 ">
        <w:r w:rsidR="00B329CF">
          <w:t xml:space="preserve">Figure </w:t>
        </w:r>
        <w:r w:rsidR="00B329CF">
          <w:rPr>
            <w:noProof/>
          </w:rPr>
          <w:t>5</w:t>
        </w:r>
      </w:fldSimple>
      <w:r w:rsidR="005821BE">
        <w:t>)</w:t>
      </w:r>
      <w:r w:rsidRPr="00DD087F">
        <w:t xml:space="preserve">. </w:t>
      </w:r>
      <w:r>
        <w:t>Three species present in the project area</w:t>
      </w:r>
      <w:r w:rsidR="005821BE">
        <w:t>:</w:t>
      </w:r>
      <w:r w:rsidR="00E153E6">
        <w:t xml:space="preserve"> si</w:t>
      </w:r>
      <w:r>
        <w:t xml:space="preserve">lver </w:t>
      </w:r>
      <w:r w:rsidR="00E153E6">
        <w:t>perch</w:t>
      </w:r>
      <w:r>
        <w:t xml:space="preserve">, Murray </w:t>
      </w:r>
      <w:r w:rsidR="00E153E6">
        <w:t>cod</w:t>
      </w:r>
      <w:r>
        <w:t xml:space="preserve">, and </w:t>
      </w:r>
      <w:r w:rsidR="00E153E6">
        <w:t>golden perch</w:t>
      </w:r>
      <w:r>
        <w:t xml:space="preserve"> are known to undertake large-scale migrations, while others make short migrations to spawning sites (</w:t>
      </w:r>
      <w:r w:rsidRPr="00C721CC">
        <w:t>Butcher, 2007; Humphries and Walker, 2013</w:t>
      </w:r>
      <w:r>
        <w:t xml:space="preserve">). Many of these migrations are believed to be triggered in response to increases in flow, including small pulses (&lt;15 cm) and large </w:t>
      </w:r>
      <w:r w:rsidR="00E153E6">
        <w:t xml:space="preserve">pulses </w:t>
      </w:r>
      <w:r>
        <w:t>(&gt;2m), however other factors including physiological (e.g. sexual maturation), behavioural (e.g. homing), environmental (e.g. weather) and biotic (interactions with other organisms) play an important role (</w:t>
      </w:r>
      <w:r w:rsidRPr="00C721CC">
        <w:t>Lucas and Baras, 2000; Mallen-Cooper 2000; Humphries and Walker, 2013</w:t>
      </w:r>
      <w:r>
        <w:t xml:space="preserve">). </w:t>
      </w:r>
    </w:p>
    <w:p w14:paraId="1A7B6C3F" w14:textId="38C358B7" w:rsidR="00DA33BC" w:rsidRDefault="00DA33BC" w:rsidP="00DA33BC">
      <w:pPr>
        <w:tabs>
          <w:tab w:val="clear" w:pos="340"/>
        </w:tabs>
        <w:spacing w:before="0" w:after="0" w:line="240" w:lineRule="auto"/>
      </w:pPr>
      <w:r>
        <w:t xml:space="preserve">Golden </w:t>
      </w:r>
      <w:r w:rsidR="00E153E6">
        <w:t xml:space="preserve">perch </w:t>
      </w:r>
      <w:r>
        <w:t xml:space="preserve">have been recorded to migrate over large distances in excess of 1,000 km, however only a small proportion of fish undertake such extensive migrations and many return to a ‘home range’ (Reynolds, 1983; O’Connor </w:t>
      </w:r>
      <w:r w:rsidRPr="00524DDF">
        <w:rPr>
          <w:i/>
        </w:rPr>
        <w:t>et al.</w:t>
      </w:r>
      <w:r>
        <w:t xml:space="preserve"> 2005;</w:t>
      </w:r>
      <w:r w:rsidRPr="00C02309">
        <w:t xml:space="preserve"> Marshall </w:t>
      </w:r>
      <w:r w:rsidRPr="00106548">
        <w:rPr>
          <w:i/>
        </w:rPr>
        <w:t>et al</w:t>
      </w:r>
      <w:r w:rsidRPr="00C02309">
        <w:t xml:space="preserve"> 2016</w:t>
      </w:r>
      <w:r>
        <w:t xml:space="preserve">). Murray </w:t>
      </w:r>
      <w:r w:rsidR="00E153E6">
        <w:t xml:space="preserve">cod </w:t>
      </w:r>
      <w:r>
        <w:t xml:space="preserve">may undertake pre-spawning migration upstream to a spawning area before rapidly returning back downstream often to their home territory (Moffat and Voller, 2002; Humphries and Walker, 2013). </w:t>
      </w:r>
      <w:r w:rsidRPr="00A93364">
        <w:t xml:space="preserve">Murray </w:t>
      </w:r>
      <w:r w:rsidR="00E153E6">
        <w:t>c</w:t>
      </w:r>
      <w:r w:rsidR="00E153E6" w:rsidRPr="00A93364">
        <w:t xml:space="preserve">od </w:t>
      </w:r>
      <w:r w:rsidRPr="00A93364">
        <w:t>migration in the</w:t>
      </w:r>
      <w:r w:rsidR="00E153E6">
        <w:t xml:space="preserve"> area</w:t>
      </w:r>
      <w:r w:rsidRPr="00A93364">
        <w:t xml:space="preserve"> </w:t>
      </w:r>
      <w:r w:rsidR="00A93364" w:rsidRPr="00A93364">
        <w:t>upstream of the project</w:t>
      </w:r>
      <w:r w:rsidRPr="00A93364">
        <w:t xml:space="preserve"> area </w:t>
      </w:r>
      <w:r w:rsidR="00A93364" w:rsidRPr="00A93364">
        <w:t>tend to</w:t>
      </w:r>
      <w:r w:rsidRPr="00A93364">
        <w:t xml:space="preserve"> only </w:t>
      </w:r>
      <w:r w:rsidR="00A93364" w:rsidRPr="00A93364">
        <w:t xml:space="preserve">move </w:t>
      </w:r>
      <w:r w:rsidRPr="00A93364">
        <w:t>between pools, moving upstream to a spawning site, with few undertaking large scale migrations (Butler 2018, pers. com)</w:t>
      </w:r>
      <w:r w:rsidR="00A93364" w:rsidRPr="00A93364">
        <w:t>, this also likely to be the case in the project area</w:t>
      </w:r>
      <w:r w:rsidRPr="00A93364">
        <w:t>.</w:t>
      </w:r>
      <w:r w:rsidR="00A93364">
        <w:t xml:space="preserve"> Conversely, </w:t>
      </w:r>
      <w:r w:rsidR="00E153E6">
        <w:t xml:space="preserve">golden perch </w:t>
      </w:r>
      <w:r w:rsidR="00A93364">
        <w:t>undertake large scale migrations often over hundreds of kilometres (</w:t>
      </w:r>
      <w:r w:rsidR="00704AB1">
        <w:t>Lintermans, 200</w:t>
      </w:r>
      <w:r w:rsidR="00FF6B43">
        <w:t>9</w:t>
      </w:r>
      <w:r w:rsidR="00704AB1">
        <w:t>)</w:t>
      </w:r>
      <w:r w:rsidR="00E153E6">
        <w:t>.</w:t>
      </w:r>
      <w:r w:rsidRPr="00A93364">
        <w:t xml:space="preserve"> Migration behaviour referred to in </w:t>
      </w:r>
      <w:r w:rsidRPr="00A93364">
        <w:fldChar w:fldCharType="begin"/>
      </w:r>
      <w:r w:rsidRPr="00A93364">
        <w:instrText xml:space="preserve"> REF _Ref507515492 \h  \* MERGEFORMAT </w:instrText>
      </w:r>
      <w:r w:rsidRPr="00A93364">
        <w:fldChar w:fldCharType="separate"/>
      </w:r>
      <w:r w:rsidR="00B329CF">
        <w:t xml:space="preserve">Table </w:t>
      </w:r>
      <w:r w:rsidR="00B329CF">
        <w:rPr>
          <w:noProof/>
        </w:rPr>
        <w:t>4</w:t>
      </w:r>
      <w:r w:rsidRPr="00A93364">
        <w:fldChar w:fldCharType="end"/>
      </w:r>
      <w:r w:rsidRPr="00A93364">
        <w:t xml:space="preserve"> refers solely to movement in relation to spawning and reproduction and does not consider other movements that some species may make.</w:t>
      </w:r>
    </w:p>
    <w:p w14:paraId="0DD7424F" w14:textId="77777777" w:rsidR="00970B03" w:rsidRDefault="00970B03" w:rsidP="00DA33BC">
      <w:pPr>
        <w:tabs>
          <w:tab w:val="clear" w:pos="340"/>
        </w:tabs>
        <w:spacing w:before="0" w:after="0" w:line="240" w:lineRule="auto"/>
      </w:pPr>
    </w:p>
    <w:p w14:paraId="0BF45BDF" w14:textId="16206848" w:rsidR="00DA33BC" w:rsidRDefault="00DA33BC" w:rsidP="00DA33BC">
      <w:r>
        <w:t xml:space="preserve">The majority of species in the project area appear to have a preference for spawning between late August and </w:t>
      </w:r>
      <w:r w:rsidR="00D37A2E">
        <w:t>March</w:t>
      </w:r>
      <w:r>
        <w:t xml:space="preserve">, </w:t>
      </w:r>
      <w:r w:rsidR="00704AB1">
        <w:t>which appears to be a trend across a number of catchments in the Northern Basin</w:t>
      </w:r>
      <w:r w:rsidR="00E860F8">
        <w:t xml:space="preserve"> (NSW DPI, 2015; </w:t>
      </w:r>
      <w:r w:rsidR="00E860F8">
        <w:fldChar w:fldCharType="begin"/>
      </w:r>
      <w:r w:rsidR="00E860F8">
        <w:instrText xml:space="preserve"> REF _Ref488996316 \h </w:instrText>
      </w:r>
      <w:r w:rsidR="00E860F8">
        <w:fldChar w:fldCharType="separate"/>
      </w:r>
      <w:r w:rsidR="00B329CF">
        <w:t xml:space="preserve">Table </w:t>
      </w:r>
      <w:r w:rsidR="00B329CF">
        <w:rPr>
          <w:noProof/>
        </w:rPr>
        <w:t>3</w:t>
      </w:r>
      <w:r w:rsidR="00E860F8">
        <w:fldChar w:fldCharType="end"/>
      </w:r>
      <w:r w:rsidR="00E860F8">
        <w:t>)</w:t>
      </w:r>
      <w:r w:rsidR="00E153E6">
        <w:t xml:space="preserve">. </w:t>
      </w:r>
      <w:r w:rsidR="00704AB1">
        <w:t xml:space="preserve">Some </w:t>
      </w:r>
      <w:r>
        <w:t xml:space="preserve">species </w:t>
      </w:r>
      <w:r w:rsidR="00704AB1">
        <w:t xml:space="preserve">exhibit more opportunistic spawning behaviour and </w:t>
      </w:r>
      <w:r>
        <w:t>will spawn during the winter months</w:t>
      </w:r>
      <w:r w:rsidR="00704AB1">
        <w:t xml:space="preserve"> if conditions are favourable</w:t>
      </w:r>
      <w:r>
        <w:t xml:space="preserve">. For example, </w:t>
      </w:r>
      <w:r w:rsidR="00E153E6">
        <w:t xml:space="preserve">golden perch </w:t>
      </w:r>
      <w:r>
        <w:t xml:space="preserve">have long been presumed to spawn between October and April; however these species have also been found to have spawned in May in response to heightened water levels in Lake Malta (part of the Menindee Lakes system), with it suggested that increases in latitude may increase the window for spawning (Ebner </w:t>
      </w:r>
      <w:r w:rsidRPr="009153F0">
        <w:rPr>
          <w:i/>
        </w:rPr>
        <w:t>et al.</w:t>
      </w:r>
      <w:r>
        <w:t xml:space="preserve"> 2009).</w:t>
      </w:r>
    </w:p>
    <w:p w14:paraId="38752938" w14:textId="7A48010E" w:rsidR="00DA33BC" w:rsidRDefault="00DA33BC" w:rsidP="00DA33BC">
      <w:r>
        <w:t xml:space="preserve">Three species in the project area, Murray </w:t>
      </w:r>
      <w:r w:rsidR="00634EA5">
        <w:t>cod</w:t>
      </w:r>
      <w:r>
        <w:t xml:space="preserve">, </w:t>
      </w:r>
      <w:r w:rsidR="00634EA5">
        <w:t xml:space="preserve">freshwater catfish </w:t>
      </w:r>
      <w:r>
        <w:t xml:space="preserve">and </w:t>
      </w:r>
      <w:r w:rsidR="00634EA5">
        <w:t xml:space="preserve">carp gudgeon </w:t>
      </w:r>
      <w:r>
        <w:t xml:space="preserve">exhibit nesting behaviour and provide parental care. These species require stable flows during the nesting period which can vary from </w:t>
      </w:r>
      <w:r w:rsidRPr="00A93364">
        <w:t>2 to 14</w:t>
      </w:r>
      <w:r>
        <w:t xml:space="preserve"> days depending on the species (NSW DPI, 2015</w:t>
      </w:r>
      <w:r w:rsidR="004C6CCC">
        <w:t>b</w:t>
      </w:r>
      <w:r>
        <w:t>). River level fluctuations during the nesting period can lead to nest abandonment of the nest and desiccation of the eggs.</w:t>
      </w:r>
    </w:p>
    <w:p w14:paraId="5D5C9518" w14:textId="058F1014" w:rsidR="00DA33BC" w:rsidRDefault="00DA33BC" w:rsidP="003528D6">
      <w:pPr>
        <w:sectPr w:rsidR="00DA33BC" w:rsidSect="000A5112">
          <w:headerReference w:type="default" r:id="rId48"/>
          <w:pgSz w:w="11907" w:h="16839" w:code="9"/>
          <w:pgMar w:top="1247" w:right="1247" w:bottom="1361" w:left="993" w:header="454" w:footer="680" w:gutter="0"/>
          <w:cols w:space="340"/>
          <w:formProt w:val="0"/>
          <w:docGrid w:linePitch="360"/>
        </w:sectPr>
      </w:pPr>
    </w:p>
    <w:p w14:paraId="2960CEB6" w14:textId="2D12F308" w:rsidR="00490DB8" w:rsidRPr="000807FC" w:rsidRDefault="00490DB8" w:rsidP="00B73D0B">
      <w:pPr>
        <w:pStyle w:val="Caption"/>
        <w:rPr>
          <w:lang w:eastAsia="en-AU"/>
        </w:rPr>
      </w:pPr>
      <w:bookmarkStart w:id="29" w:name="_Ref488996316"/>
      <w:bookmarkStart w:id="30" w:name="_Toc37061118"/>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3</w:t>
      </w:r>
      <w:r w:rsidR="009B476B">
        <w:rPr>
          <w:noProof/>
        </w:rPr>
        <w:fldChar w:fldCharType="end"/>
      </w:r>
      <w:bookmarkEnd w:id="29"/>
      <w:r w:rsidR="00166F7D">
        <w:t xml:space="preserve">: </w:t>
      </w:r>
      <w:r>
        <w:t xml:space="preserve">Fish </w:t>
      </w:r>
      <w:r w:rsidR="00163C42">
        <w:t>and significant crustacean</w:t>
      </w:r>
      <w:r w:rsidR="000850F6">
        <w:t xml:space="preserve"> </w:t>
      </w:r>
      <w:r w:rsidR="00163C42">
        <w:t xml:space="preserve">and mollusc </w:t>
      </w:r>
      <w:r>
        <w:t xml:space="preserve">species expected to occur in the project area, </w:t>
      </w:r>
      <w:r w:rsidRPr="00BD105F">
        <w:rPr>
          <w:noProof/>
        </w:rPr>
        <w:t>the</w:t>
      </w:r>
      <w:r w:rsidR="00BD105F">
        <w:rPr>
          <w:noProof/>
        </w:rPr>
        <w:t>ir</w:t>
      </w:r>
      <w:r>
        <w:t xml:space="preserve"> status, </w:t>
      </w:r>
      <w:r w:rsidR="00166F7D">
        <w:t>and life history requirements related to flow</w:t>
      </w:r>
      <w:r w:rsidR="00F334D8">
        <w:t xml:space="preserve"> (</w:t>
      </w:r>
      <w:r w:rsidR="00182A52" w:rsidRPr="00182A52">
        <w:t>Jones, 2007;</w:t>
      </w:r>
      <w:r w:rsidR="00182A52">
        <w:t xml:space="preserve"> </w:t>
      </w:r>
      <w:r w:rsidR="00180101" w:rsidRPr="00F334D8">
        <w:rPr>
          <w:iCs/>
        </w:rPr>
        <w:t>Lintermans</w:t>
      </w:r>
      <w:r w:rsidR="00F334D8">
        <w:rPr>
          <w:iCs/>
        </w:rPr>
        <w:t xml:space="preserve">, </w:t>
      </w:r>
      <w:r w:rsidR="00163C42">
        <w:rPr>
          <w:iCs/>
        </w:rPr>
        <w:t>200</w:t>
      </w:r>
      <w:r w:rsidR="00FF6B43">
        <w:rPr>
          <w:iCs/>
        </w:rPr>
        <w:t>9</w:t>
      </w:r>
      <w:r w:rsidR="00182A52">
        <w:rPr>
          <w:iCs/>
        </w:rPr>
        <w:t xml:space="preserve">; Ponder </w:t>
      </w:r>
      <w:r w:rsidR="00182A52" w:rsidRPr="001A065F">
        <w:rPr>
          <w:i/>
        </w:rPr>
        <w:t>et al</w:t>
      </w:r>
      <w:r w:rsidR="00182A52">
        <w:rPr>
          <w:iCs/>
        </w:rPr>
        <w:t xml:space="preserve">. 2016; </w:t>
      </w:r>
      <w:r w:rsidR="00F334D8">
        <w:rPr>
          <w:iCs/>
        </w:rPr>
        <w:t>NSW</w:t>
      </w:r>
      <w:r w:rsidR="005821BE">
        <w:rPr>
          <w:iCs/>
        </w:rPr>
        <w:t xml:space="preserve"> </w:t>
      </w:r>
      <w:r w:rsidR="00F334D8">
        <w:rPr>
          <w:iCs/>
        </w:rPr>
        <w:t>DPI,</w:t>
      </w:r>
      <w:r w:rsidR="00CA4783">
        <w:rPr>
          <w:iCs/>
        </w:rPr>
        <w:t xml:space="preserve"> 2018</w:t>
      </w:r>
      <w:r w:rsidR="0071781F">
        <w:rPr>
          <w:iCs/>
        </w:rPr>
        <w:t>b</w:t>
      </w:r>
      <w:r w:rsidR="00CA4783">
        <w:rPr>
          <w:iCs/>
        </w:rPr>
        <w:t>;</w:t>
      </w:r>
      <w:r w:rsidR="0071781F">
        <w:rPr>
          <w:iCs/>
        </w:rPr>
        <w:t xml:space="preserve"> NSW DPIE</w:t>
      </w:r>
      <w:r w:rsidR="00F334D8">
        <w:rPr>
          <w:iCs/>
        </w:rPr>
        <w:t xml:space="preserve"> 201</w:t>
      </w:r>
      <w:r w:rsidR="00CA4783">
        <w:rPr>
          <w:iCs/>
        </w:rPr>
        <w:t>9</w:t>
      </w:r>
      <w:r w:rsidR="00E65F53">
        <w:rPr>
          <w:iCs/>
        </w:rPr>
        <w:t>a</w:t>
      </w:r>
      <w:r w:rsidR="001A065F">
        <w:rPr>
          <w:iCs/>
        </w:rPr>
        <w:t>)</w:t>
      </w:r>
      <w:r w:rsidR="00180101" w:rsidRPr="00F334D8">
        <w:rPr>
          <w:iCs/>
        </w:rPr>
        <w:t>.</w:t>
      </w:r>
      <w:bookmarkEnd w:id="30"/>
    </w:p>
    <w:tbl>
      <w:tblPr>
        <w:tblStyle w:val="TableGrid1"/>
        <w:tblpPr w:leftFromText="180" w:rightFromText="180" w:vertAnchor="text" w:tblpY="1"/>
        <w:tblOverlap w:val="never"/>
        <w:tblW w:w="4958" w:type="pct"/>
        <w:tblLook w:val="04A0" w:firstRow="1" w:lastRow="0" w:firstColumn="1" w:lastColumn="0" w:noHBand="0" w:noVBand="1"/>
      </w:tblPr>
      <w:tblGrid>
        <w:gridCol w:w="2434"/>
        <w:gridCol w:w="2094"/>
        <w:gridCol w:w="2409"/>
        <w:gridCol w:w="3262"/>
        <w:gridCol w:w="4118"/>
        <w:gridCol w:w="1219"/>
        <w:gridCol w:w="1324"/>
        <w:gridCol w:w="2740"/>
        <w:gridCol w:w="1412"/>
      </w:tblGrid>
      <w:tr w:rsidR="0098501D" w:rsidRPr="00116871" w14:paraId="0DCCDD74" w14:textId="77777777" w:rsidTr="00DA33BC">
        <w:trPr>
          <w:trHeight w:val="970"/>
        </w:trPr>
        <w:tc>
          <w:tcPr>
            <w:tcW w:w="579" w:type="pct"/>
            <w:shd w:val="clear" w:color="auto" w:fill="7F7F7F" w:themeFill="text1" w:themeFillTint="80"/>
            <w:vAlign w:val="center"/>
          </w:tcPr>
          <w:p w14:paraId="136575F7" w14:textId="77777777" w:rsidR="000F08D1" w:rsidRPr="00116871" w:rsidRDefault="000F08D1" w:rsidP="00655C1B">
            <w:pPr>
              <w:jc w:val="center"/>
              <w:rPr>
                <w:rFonts w:cs="Arial"/>
                <w:color w:val="F2F2F2" w:themeColor="background1" w:themeShade="F2"/>
                <w:sz w:val="20"/>
                <w:szCs w:val="22"/>
              </w:rPr>
            </w:pPr>
            <w:r w:rsidRPr="00116871">
              <w:rPr>
                <w:color w:val="F2F2F2" w:themeColor="background1" w:themeShade="F2"/>
                <w:sz w:val="20"/>
                <w:szCs w:val="22"/>
              </w:rPr>
              <w:t>Common name</w:t>
            </w:r>
          </w:p>
        </w:tc>
        <w:tc>
          <w:tcPr>
            <w:tcW w:w="498" w:type="pct"/>
            <w:shd w:val="clear" w:color="auto" w:fill="7F7F7F" w:themeFill="text1" w:themeFillTint="80"/>
            <w:vAlign w:val="center"/>
          </w:tcPr>
          <w:p w14:paraId="366B3FA1" w14:textId="77777777" w:rsidR="000F08D1" w:rsidRPr="00116871" w:rsidRDefault="000F08D1" w:rsidP="00655C1B">
            <w:pPr>
              <w:jc w:val="center"/>
              <w:rPr>
                <w:rFonts w:cs="Arial"/>
                <w:i/>
                <w:color w:val="F2F2F2" w:themeColor="background1" w:themeShade="F2"/>
                <w:sz w:val="20"/>
                <w:szCs w:val="22"/>
              </w:rPr>
            </w:pPr>
            <w:r w:rsidRPr="00116871">
              <w:rPr>
                <w:color w:val="F2F2F2" w:themeColor="background1" w:themeShade="F2"/>
                <w:sz w:val="20"/>
                <w:szCs w:val="22"/>
              </w:rPr>
              <w:t>Scientific name</w:t>
            </w:r>
          </w:p>
        </w:tc>
        <w:tc>
          <w:tcPr>
            <w:tcW w:w="573" w:type="pct"/>
            <w:shd w:val="clear" w:color="auto" w:fill="7F7F7F" w:themeFill="text1" w:themeFillTint="80"/>
            <w:vAlign w:val="center"/>
          </w:tcPr>
          <w:p w14:paraId="70E5066D" w14:textId="78BC3BCD" w:rsidR="000F08D1" w:rsidRPr="00116871" w:rsidRDefault="000F08D1" w:rsidP="00655C1B">
            <w:pPr>
              <w:jc w:val="center"/>
              <w:rPr>
                <w:color w:val="F2F2F2" w:themeColor="background1" w:themeShade="F2"/>
                <w:sz w:val="20"/>
                <w:szCs w:val="22"/>
              </w:rPr>
            </w:pPr>
            <w:r w:rsidRPr="00116871">
              <w:rPr>
                <w:color w:val="F2F2F2" w:themeColor="background1" w:themeShade="F2"/>
                <w:sz w:val="20"/>
                <w:szCs w:val="22"/>
              </w:rPr>
              <w:t>Type</w:t>
            </w:r>
          </w:p>
        </w:tc>
        <w:tc>
          <w:tcPr>
            <w:tcW w:w="776" w:type="pct"/>
            <w:shd w:val="clear" w:color="auto" w:fill="7F7F7F" w:themeFill="text1" w:themeFillTint="80"/>
            <w:vAlign w:val="center"/>
          </w:tcPr>
          <w:p w14:paraId="4B74C520" w14:textId="12EEEA8A" w:rsidR="000F08D1" w:rsidRPr="00116871" w:rsidRDefault="000F08D1" w:rsidP="00655C1B">
            <w:pPr>
              <w:jc w:val="center"/>
              <w:rPr>
                <w:rFonts w:cs="Arial"/>
                <w:color w:val="F2F2F2" w:themeColor="background1" w:themeShade="F2"/>
                <w:sz w:val="20"/>
                <w:szCs w:val="22"/>
              </w:rPr>
            </w:pPr>
            <w:r w:rsidRPr="00116871">
              <w:rPr>
                <w:color w:val="F2F2F2" w:themeColor="background1" w:themeShade="F2"/>
                <w:sz w:val="20"/>
                <w:szCs w:val="22"/>
              </w:rPr>
              <w:t>Status</w:t>
            </w:r>
          </w:p>
        </w:tc>
        <w:tc>
          <w:tcPr>
            <w:tcW w:w="980" w:type="pct"/>
            <w:shd w:val="clear" w:color="auto" w:fill="7F7F7F" w:themeFill="text1" w:themeFillTint="80"/>
            <w:vAlign w:val="center"/>
          </w:tcPr>
          <w:p w14:paraId="59BB3AF5" w14:textId="77777777" w:rsidR="000F08D1" w:rsidRPr="00116871" w:rsidRDefault="000F08D1" w:rsidP="00655C1B">
            <w:pPr>
              <w:jc w:val="center"/>
              <w:rPr>
                <w:rFonts w:cs="Arial"/>
                <w:color w:val="F2F2F2" w:themeColor="background1" w:themeShade="F2"/>
                <w:sz w:val="20"/>
                <w:szCs w:val="22"/>
              </w:rPr>
            </w:pPr>
            <w:r w:rsidRPr="00116871">
              <w:rPr>
                <w:rFonts w:cs="Arial"/>
                <w:color w:val="F2F2F2" w:themeColor="background1" w:themeShade="F2"/>
                <w:sz w:val="20"/>
                <w:szCs w:val="22"/>
              </w:rPr>
              <w:t>Spawning method</w:t>
            </w:r>
          </w:p>
        </w:tc>
        <w:tc>
          <w:tcPr>
            <w:tcW w:w="290" w:type="pct"/>
            <w:shd w:val="clear" w:color="auto" w:fill="7F7F7F" w:themeFill="text1" w:themeFillTint="80"/>
            <w:vAlign w:val="center"/>
          </w:tcPr>
          <w:p w14:paraId="7ED1BD24" w14:textId="77777777" w:rsidR="000F08D1" w:rsidRPr="00116871" w:rsidRDefault="000F08D1" w:rsidP="00655C1B">
            <w:pPr>
              <w:jc w:val="center"/>
              <w:rPr>
                <w:rFonts w:cs="Arial"/>
                <w:color w:val="F2F2F2" w:themeColor="background1" w:themeShade="F2"/>
                <w:sz w:val="20"/>
                <w:szCs w:val="22"/>
              </w:rPr>
            </w:pPr>
            <w:r w:rsidRPr="00116871">
              <w:rPr>
                <w:color w:val="F2F2F2" w:themeColor="background1" w:themeShade="F2"/>
                <w:sz w:val="20"/>
                <w:szCs w:val="22"/>
              </w:rPr>
              <w:t>Hatch time (days)</w:t>
            </w:r>
          </w:p>
        </w:tc>
        <w:tc>
          <w:tcPr>
            <w:tcW w:w="315" w:type="pct"/>
            <w:shd w:val="clear" w:color="auto" w:fill="7F7F7F" w:themeFill="text1" w:themeFillTint="80"/>
            <w:vAlign w:val="center"/>
          </w:tcPr>
          <w:p w14:paraId="4F51FCBF" w14:textId="77777777" w:rsidR="000F08D1" w:rsidRPr="00116871" w:rsidRDefault="000F08D1" w:rsidP="00655C1B">
            <w:pPr>
              <w:jc w:val="center"/>
              <w:rPr>
                <w:rFonts w:cs="Arial"/>
                <w:color w:val="F2F2F2" w:themeColor="background1" w:themeShade="F2"/>
                <w:sz w:val="20"/>
                <w:szCs w:val="22"/>
              </w:rPr>
            </w:pPr>
            <w:r w:rsidRPr="00116871">
              <w:rPr>
                <w:color w:val="F2F2F2" w:themeColor="background1" w:themeShade="F2"/>
                <w:sz w:val="20"/>
                <w:szCs w:val="22"/>
              </w:rPr>
              <w:t>Migratory species</w:t>
            </w:r>
          </w:p>
        </w:tc>
        <w:tc>
          <w:tcPr>
            <w:tcW w:w="652" w:type="pct"/>
            <w:shd w:val="clear" w:color="auto" w:fill="7F7F7F" w:themeFill="text1" w:themeFillTint="80"/>
            <w:vAlign w:val="center"/>
          </w:tcPr>
          <w:p w14:paraId="175A102B" w14:textId="77777777" w:rsidR="000F08D1" w:rsidRPr="00116871" w:rsidRDefault="000F08D1" w:rsidP="00655C1B">
            <w:pPr>
              <w:jc w:val="center"/>
              <w:rPr>
                <w:rFonts w:cs="Arial"/>
                <w:color w:val="F2F2F2" w:themeColor="background1" w:themeShade="F2"/>
                <w:sz w:val="20"/>
                <w:szCs w:val="22"/>
              </w:rPr>
            </w:pPr>
            <w:r w:rsidRPr="00116871">
              <w:rPr>
                <w:color w:val="F2F2F2" w:themeColor="background1" w:themeShade="F2"/>
                <w:sz w:val="20"/>
                <w:szCs w:val="22"/>
              </w:rPr>
              <w:t>Spawning season</w:t>
            </w:r>
          </w:p>
        </w:tc>
        <w:tc>
          <w:tcPr>
            <w:tcW w:w="336" w:type="pct"/>
            <w:shd w:val="clear" w:color="auto" w:fill="7F7F7F" w:themeFill="text1" w:themeFillTint="80"/>
            <w:vAlign w:val="center"/>
          </w:tcPr>
          <w:p w14:paraId="752B00DC" w14:textId="77777777" w:rsidR="000F08D1" w:rsidRPr="00116871" w:rsidRDefault="000F08D1" w:rsidP="00655C1B">
            <w:pPr>
              <w:jc w:val="center"/>
              <w:rPr>
                <w:rFonts w:cs="Arial"/>
                <w:color w:val="F2F2F2" w:themeColor="background1" w:themeShade="F2"/>
                <w:sz w:val="20"/>
                <w:szCs w:val="22"/>
              </w:rPr>
            </w:pPr>
            <w:r w:rsidRPr="00116871">
              <w:rPr>
                <w:color w:val="F2F2F2" w:themeColor="background1" w:themeShade="F2"/>
                <w:sz w:val="20"/>
                <w:szCs w:val="22"/>
              </w:rPr>
              <w:t>Larval drift</w:t>
            </w:r>
          </w:p>
        </w:tc>
      </w:tr>
      <w:tr w:rsidR="0098501D" w:rsidRPr="00116871" w14:paraId="68AF7640" w14:textId="77777777" w:rsidTr="00DA33BC">
        <w:trPr>
          <w:trHeight w:val="717"/>
        </w:trPr>
        <w:tc>
          <w:tcPr>
            <w:tcW w:w="579" w:type="pct"/>
            <w:shd w:val="clear" w:color="auto" w:fill="C2D69B" w:themeFill="accent3" w:themeFillTint="99"/>
          </w:tcPr>
          <w:p w14:paraId="64EA9CCB" w14:textId="3FE78B1A" w:rsidR="000F08D1" w:rsidRPr="00116871" w:rsidRDefault="000F08D1" w:rsidP="00655C1B">
            <w:pPr>
              <w:rPr>
                <w:rFonts w:cs="Arial"/>
                <w:sz w:val="16"/>
              </w:rPr>
            </w:pPr>
            <w:r w:rsidRPr="00116871">
              <w:rPr>
                <w:rFonts w:cs="Arial"/>
                <w:sz w:val="16"/>
              </w:rPr>
              <w:t xml:space="preserve">Murray </w:t>
            </w:r>
            <w:r w:rsidR="005821BE">
              <w:rPr>
                <w:rFonts w:cs="Arial"/>
                <w:sz w:val="16"/>
              </w:rPr>
              <w:t>c</w:t>
            </w:r>
            <w:r w:rsidR="005821BE" w:rsidRPr="00116871">
              <w:rPr>
                <w:rFonts w:cs="Arial"/>
                <w:sz w:val="16"/>
              </w:rPr>
              <w:t>od</w:t>
            </w:r>
          </w:p>
        </w:tc>
        <w:tc>
          <w:tcPr>
            <w:tcW w:w="498" w:type="pct"/>
            <w:shd w:val="clear" w:color="auto" w:fill="C2D69B" w:themeFill="accent3" w:themeFillTint="99"/>
          </w:tcPr>
          <w:p w14:paraId="178DF5EF" w14:textId="77777777" w:rsidR="000F08D1" w:rsidRPr="00116871" w:rsidRDefault="000F08D1" w:rsidP="00655C1B">
            <w:pPr>
              <w:rPr>
                <w:rFonts w:cs="Arial"/>
                <w:i/>
                <w:sz w:val="16"/>
              </w:rPr>
            </w:pPr>
            <w:r w:rsidRPr="00116871">
              <w:rPr>
                <w:rFonts w:cs="Arial"/>
                <w:i/>
                <w:sz w:val="16"/>
              </w:rPr>
              <w:t xml:space="preserve">Maccullochella </w:t>
            </w:r>
            <w:r w:rsidRPr="00116871">
              <w:rPr>
                <w:rFonts w:cs="Arial"/>
                <w:i/>
                <w:noProof/>
                <w:sz w:val="16"/>
              </w:rPr>
              <w:t>peelii</w:t>
            </w:r>
          </w:p>
        </w:tc>
        <w:tc>
          <w:tcPr>
            <w:tcW w:w="573" w:type="pct"/>
            <w:shd w:val="clear" w:color="auto" w:fill="C2D69B" w:themeFill="accent3" w:themeFillTint="99"/>
          </w:tcPr>
          <w:p w14:paraId="02410631" w14:textId="684F1B16" w:rsidR="000F08D1" w:rsidRPr="004D36EF" w:rsidRDefault="000F08D1" w:rsidP="00655C1B">
            <w:pPr>
              <w:rPr>
                <w:rFonts w:cs="Arial"/>
                <w:sz w:val="16"/>
              </w:rPr>
            </w:pPr>
            <w:r w:rsidRPr="00116871">
              <w:rPr>
                <w:rFonts w:cs="Arial"/>
                <w:sz w:val="16"/>
              </w:rPr>
              <w:t>Large bodied native</w:t>
            </w:r>
          </w:p>
        </w:tc>
        <w:tc>
          <w:tcPr>
            <w:tcW w:w="776" w:type="pct"/>
            <w:shd w:val="clear" w:color="auto" w:fill="C2D69B" w:themeFill="accent3" w:themeFillTint="99"/>
          </w:tcPr>
          <w:p w14:paraId="3C2091AA" w14:textId="42105D30" w:rsidR="000F08D1" w:rsidRPr="004D36EF" w:rsidRDefault="000F08D1" w:rsidP="00655C1B">
            <w:pPr>
              <w:rPr>
                <w:rFonts w:cs="Arial"/>
                <w:sz w:val="16"/>
              </w:rPr>
            </w:pPr>
            <w:r w:rsidRPr="004D36EF">
              <w:rPr>
                <w:rFonts w:cs="Arial"/>
                <w:sz w:val="16"/>
              </w:rPr>
              <w:t>Vulnerable (</w:t>
            </w:r>
            <w:r w:rsidRPr="00524DDF">
              <w:rPr>
                <w:rFonts w:cs="Arial"/>
                <w:sz w:val="16"/>
              </w:rPr>
              <w:t>EPBC Act</w:t>
            </w:r>
            <w:r w:rsidRPr="00214A9B">
              <w:rPr>
                <w:rFonts w:cs="Arial"/>
                <w:sz w:val="16"/>
              </w:rPr>
              <w:t xml:space="preserve">), </w:t>
            </w:r>
            <w:r w:rsidRPr="00214A9B">
              <w:rPr>
                <w:rFonts w:cs="Arial"/>
                <w:noProof/>
                <w:sz w:val="16"/>
              </w:rPr>
              <w:t>however,</w:t>
            </w:r>
            <w:r w:rsidRPr="00214A9B">
              <w:rPr>
                <w:rFonts w:cs="Arial"/>
                <w:sz w:val="16"/>
              </w:rPr>
              <w:t xml:space="preserve"> appear to be common in the projec</w:t>
            </w:r>
            <w:r w:rsidRPr="004D36EF">
              <w:rPr>
                <w:rFonts w:cs="Arial"/>
                <w:sz w:val="16"/>
              </w:rPr>
              <w:t>t area</w:t>
            </w:r>
          </w:p>
        </w:tc>
        <w:tc>
          <w:tcPr>
            <w:tcW w:w="980" w:type="pct"/>
            <w:shd w:val="clear" w:color="auto" w:fill="C2D69B" w:themeFill="accent3" w:themeFillTint="99"/>
          </w:tcPr>
          <w:p w14:paraId="4880F74E" w14:textId="77777777" w:rsidR="000F08D1" w:rsidRPr="00116871" w:rsidRDefault="000F08D1" w:rsidP="00655C1B">
            <w:pPr>
              <w:rPr>
                <w:rFonts w:cs="Arial"/>
                <w:sz w:val="16"/>
              </w:rPr>
            </w:pPr>
            <w:r w:rsidRPr="00116871">
              <w:rPr>
                <w:rFonts w:cs="Arial"/>
                <w:sz w:val="16"/>
              </w:rPr>
              <w:t>Nesting with parental care</w:t>
            </w:r>
          </w:p>
        </w:tc>
        <w:tc>
          <w:tcPr>
            <w:tcW w:w="290" w:type="pct"/>
            <w:shd w:val="clear" w:color="auto" w:fill="C2D69B" w:themeFill="accent3" w:themeFillTint="99"/>
          </w:tcPr>
          <w:p w14:paraId="169C4F4B" w14:textId="1E31FA7D" w:rsidR="000F08D1" w:rsidRPr="00116871" w:rsidRDefault="000F08D1" w:rsidP="00655C1B">
            <w:pPr>
              <w:rPr>
                <w:rFonts w:cs="Arial"/>
                <w:sz w:val="16"/>
              </w:rPr>
            </w:pPr>
            <w:r>
              <w:rPr>
                <w:rFonts w:cs="Arial"/>
                <w:sz w:val="16"/>
              </w:rPr>
              <w:t>14</w:t>
            </w:r>
          </w:p>
        </w:tc>
        <w:tc>
          <w:tcPr>
            <w:tcW w:w="315" w:type="pct"/>
            <w:shd w:val="clear" w:color="auto" w:fill="C2D69B" w:themeFill="accent3" w:themeFillTint="99"/>
          </w:tcPr>
          <w:p w14:paraId="059AAF90" w14:textId="77777777" w:rsidR="000F08D1" w:rsidRPr="00116871" w:rsidRDefault="000F08D1" w:rsidP="00655C1B">
            <w:pPr>
              <w:rPr>
                <w:rFonts w:cs="Arial"/>
                <w:sz w:val="16"/>
              </w:rPr>
            </w:pPr>
            <w:r w:rsidRPr="00116871">
              <w:rPr>
                <w:rFonts w:cs="Arial"/>
                <w:sz w:val="16"/>
              </w:rPr>
              <w:t>Yes</w:t>
            </w:r>
          </w:p>
        </w:tc>
        <w:tc>
          <w:tcPr>
            <w:tcW w:w="652" w:type="pct"/>
            <w:shd w:val="clear" w:color="auto" w:fill="C2D69B" w:themeFill="accent3" w:themeFillTint="99"/>
          </w:tcPr>
          <w:p w14:paraId="1A4DED73" w14:textId="0BFEF4C5" w:rsidR="000F08D1" w:rsidRPr="00116871" w:rsidRDefault="000F08D1" w:rsidP="00655C1B">
            <w:pPr>
              <w:rPr>
                <w:rFonts w:cs="Arial"/>
                <w:sz w:val="16"/>
              </w:rPr>
            </w:pPr>
            <w:r>
              <w:rPr>
                <w:rFonts w:cs="Arial"/>
                <w:sz w:val="16"/>
              </w:rPr>
              <w:t>Aug</w:t>
            </w:r>
            <w:r w:rsidRPr="00116871">
              <w:rPr>
                <w:rFonts w:cs="Arial"/>
                <w:sz w:val="16"/>
              </w:rPr>
              <w:t xml:space="preserve"> </w:t>
            </w:r>
            <w:r w:rsidR="00180101">
              <w:rPr>
                <w:rFonts w:cs="Arial"/>
                <w:sz w:val="16"/>
              </w:rPr>
              <w:t>–</w:t>
            </w:r>
            <w:r w:rsidRPr="00116871">
              <w:rPr>
                <w:rFonts w:cs="Arial"/>
                <w:sz w:val="16"/>
              </w:rPr>
              <w:t xml:space="preserve"> </w:t>
            </w:r>
            <w:r>
              <w:rPr>
                <w:rFonts w:cs="Arial"/>
                <w:sz w:val="16"/>
              </w:rPr>
              <w:t>Nov</w:t>
            </w:r>
          </w:p>
        </w:tc>
        <w:tc>
          <w:tcPr>
            <w:tcW w:w="336" w:type="pct"/>
            <w:shd w:val="clear" w:color="auto" w:fill="C2D69B" w:themeFill="accent3" w:themeFillTint="99"/>
          </w:tcPr>
          <w:p w14:paraId="3A9B08DA" w14:textId="77777777" w:rsidR="000F08D1" w:rsidRPr="00116871" w:rsidRDefault="000F08D1" w:rsidP="00655C1B">
            <w:pPr>
              <w:rPr>
                <w:rFonts w:cs="Arial"/>
                <w:sz w:val="16"/>
              </w:rPr>
            </w:pPr>
            <w:r w:rsidRPr="00116871">
              <w:rPr>
                <w:rFonts w:cs="Arial"/>
                <w:sz w:val="16"/>
              </w:rPr>
              <w:t>Yes</w:t>
            </w:r>
          </w:p>
        </w:tc>
      </w:tr>
      <w:tr w:rsidR="000F08D1" w:rsidRPr="00116871" w14:paraId="531A525C" w14:textId="77777777" w:rsidTr="00DA33BC">
        <w:trPr>
          <w:trHeight w:val="984"/>
        </w:trPr>
        <w:tc>
          <w:tcPr>
            <w:tcW w:w="579" w:type="pct"/>
          </w:tcPr>
          <w:p w14:paraId="0D9CAE7F" w14:textId="30D02CD4" w:rsidR="000F08D1" w:rsidRPr="00116871" w:rsidRDefault="000F08D1" w:rsidP="00655C1B">
            <w:pPr>
              <w:rPr>
                <w:rFonts w:cs="Arial"/>
                <w:sz w:val="16"/>
              </w:rPr>
            </w:pPr>
            <w:r w:rsidRPr="00116871">
              <w:rPr>
                <w:rFonts w:cs="Arial"/>
                <w:sz w:val="16"/>
              </w:rPr>
              <w:t xml:space="preserve">Golden </w:t>
            </w:r>
            <w:r w:rsidR="005821BE">
              <w:rPr>
                <w:rFonts w:cs="Arial"/>
                <w:sz w:val="16"/>
              </w:rPr>
              <w:t>p</w:t>
            </w:r>
            <w:r w:rsidR="005821BE" w:rsidRPr="00116871">
              <w:rPr>
                <w:rFonts w:cs="Arial"/>
                <w:sz w:val="16"/>
              </w:rPr>
              <w:t>erch</w:t>
            </w:r>
          </w:p>
        </w:tc>
        <w:tc>
          <w:tcPr>
            <w:tcW w:w="498" w:type="pct"/>
          </w:tcPr>
          <w:p w14:paraId="4EDEEDB7" w14:textId="77777777" w:rsidR="000F08D1" w:rsidRPr="00116871" w:rsidRDefault="000F08D1" w:rsidP="00655C1B">
            <w:pPr>
              <w:rPr>
                <w:rFonts w:cs="Arial"/>
                <w:i/>
                <w:sz w:val="16"/>
              </w:rPr>
            </w:pPr>
            <w:r w:rsidRPr="00116871">
              <w:rPr>
                <w:rFonts w:cs="Arial"/>
                <w:i/>
                <w:noProof/>
                <w:sz w:val="16"/>
              </w:rPr>
              <w:t>Macquaria</w:t>
            </w:r>
            <w:r w:rsidRPr="00116871">
              <w:rPr>
                <w:rFonts w:cs="Arial"/>
                <w:i/>
                <w:sz w:val="16"/>
              </w:rPr>
              <w:t xml:space="preserve"> </w:t>
            </w:r>
            <w:r w:rsidRPr="00116871">
              <w:rPr>
                <w:rFonts w:cs="Arial"/>
                <w:i/>
                <w:noProof/>
                <w:sz w:val="16"/>
              </w:rPr>
              <w:t>ambigua</w:t>
            </w:r>
          </w:p>
        </w:tc>
        <w:tc>
          <w:tcPr>
            <w:tcW w:w="573" w:type="pct"/>
          </w:tcPr>
          <w:p w14:paraId="2C82BEB3" w14:textId="3DCEFF52" w:rsidR="000F08D1" w:rsidRPr="00214A9B" w:rsidRDefault="000F08D1" w:rsidP="00655C1B">
            <w:pPr>
              <w:rPr>
                <w:rFonts w:cs="Arial"/>
                <w:sz w:val="16"/>
              </w:rPr>
            </w:pPr>
            <w:r w:rsidRPr="00116871">
              <w:rPr>
                <w:rFonts w:cs="Arial"/>
                <w:sz w:val="16"/>
              </w:rPr>
              <w:t>Medium bodied native</w:t>
            </w:r>
          </w:p>
        </w:tc>
        <w:tc>
          <w:tcPr>
            <w:tcW w:w="776" w:type="pct"/>
          </w:tcPr>
          <w:p w14:paraId="59526C6E" w14:textId="40E280B5" w:rsidR="000F08D1" w:rsidRPr="00214A9B" w:rsidRDefault="000F08D1" w:rsidP="00655C1B">
            <w:pPr>
              <w:rPr>
                <w:rFonts w:cs="Arial"/>
                <w:sz w:val="16"/>
              </w:rPr>
            </w:pPr>
            <w:r w:rsidRPr="00214A9B">
              <w:rPr>
                <w:rFonts w:cs="Arial"/>
                <w:sz w:val="16"/>
              </w:rPr>
              <w:t>Common</w:t>
            </w:r>
          </w:p>
        </w:tc>
        <w:tc>
          <w:tcPr>
            <w:tcW w:w="980" w:type="pct"/>
          </w:tcPr>
          <w:p w14:paraId="4A16A7D4" w14:textId="77777777" w:rsidR="000F08D1" w:rsidRPr="00116871" w:rsidRDefault="000F08D1" w:rsidP="00655C1B">
            <w:pPr>
              <w:rPr>
                <w:rFonts w:cs="Arial"/>
                <w:sz w:val="16"/>
              </w:rPr>
            </w:pPr>
            <w:r w:rsidRPr="00116871">
              <w:rPr>
                <w:rFonts w:cs="Arial"/>
                <w:sz w:val="16"/>
              </w:rPr>
              <w:t>Batch spawning, pelagic eggs</w:t>
            </w:r>
          </w:p>
        </w:tc>
        <w:tc>
          <w:tcPr>
            <w:tcW w:w="290" w:type="pct"/>
          </w:tcPr>
          <w:p w14:paraId="6231511F" w14:textId="77777777" w:rsidR="000F08D1" w:rsidRPr="00116871" w:rsidRDefault="000F08D1" w:rsidP="00655C1B">
            <w:pPr>
              <w:rPr>
                <w:rFonts w:cs="Arial"/>
                <w:sz w:val="16"/>
              </w:rPr>
            </w:pPr>
            <w:r w:rsidRPr="00116871">
              <w:rPr>
                <w:rFonts w:cs="Arial"/>
                <w:sz w:val="16"/>
              </w:rPr>
              <w:t>3</w:t>
            </w:r>
          </w:p>
        </w:tc>
        <w:tc>
          <w:tcPr>
            <w:tcW w:w="315" w:type="pct"/>
          </w:tcPr>
          <w:p w14:paraId="1901FBB0" w14:textId="77777777" w:rsidR="000F08D1" w:rsidRPr="00116871" w:rsidRDefault="000F08D1" w:rsidP="00655C1B">
            <w:pPr>
              <w:rPr>
                <w:rFonts w:cs="Arial"/>
                <w:sz w:val="16"/>
              </w:rPr>
            </w:pPr>
            <w:r w:rsidRPr="00116871">
              <w:rPr>
                <w:rFonts w:cs="Arial"/>
                <w:sz w:val="16"/>
              </w:rPr>
              <w:t>Yes</w:t>
            </w:r>
          </w:p>
        </w:tc>
        <w:tc>
          <w:tcPr>
            <w:tcW w:w="652" w:type="pct"/>
          </w:tcPr>
          <w:p w14:paraId="7C215837" w14:textId="77777777" w:rsidR="000F08D1" w:rsidRPr="00116871" w:rsidRDefault="000F08D1" w:rsidP="00655C1B">
            <w:pPr>
              <w:rPr>
                <w:rFonts w:cs="Arial"/>
                <w:sz w:val="16"/>
              </w:rPr>
            </w:pPr>
            <w:r w:rsidRPr="00116871">
              <w:rPr>
                <w:rFonts w:cs="Arial"/>
                <w:sz w:val="16"/>
              </w:rPr>
              <w:t>Oct – April, additionally recorded spawning during winter</w:t>
            </w:r>
          </w:p>
        </w:tc>
        <w:tc>
          <w:tcPr>
            <w:tcW w:w="336" w:type="pct"/>
          </w:tcPr>
          <w:p w14:paraId="2642288C" w14:textId="77777777" w:rsidR="000F08D1" w:rsidRPr="00116871" w:rsidRDefault="000F08D1" w:rsidP="00655C1B">
            <w:pPr>
              <w:rPr>
                <w:rFonts w:cs="Arial"/>
                <w:sz w:val="16"/>
              </w:rPr>
            </w:pPr>
            <w:r w:rsidRPr="00116871">
              <w:rPr>
                <w:rFonts w:cs="Arial"/>
                <w:sz w:val="16"/>
              </w:rPr>
              <w:t>Yes</w:t>
            </w:r>
          </w:p>
        </w:tc>
      </w:tr>
      <w:tr w:rsidR="0098501D" w:rsidRPr="00116871" w14:paraId="560B3E68" w14:textId="77777777" w:rsidTr="00DA33BC">
        <w:trPr>
          <w:trHeight w:val="436"/>
        </w:trPr>
        <w:tc>
          <w:tcPr>
            <w:tcW w:w="579" w:type="pct"/>
            <w:tcBorders>
              <w:bottom w:val="single" w:sz="6" w:space="0" w:color="000000"/>
            </w:tcBorders>
            <w:shd w:val="clear" w:color="auto" w:fill="C2D69B" w:themeFill="accent3" w:themeFillTint="99"/>
          </w:tcPr>
          <w:p w14:paraId="428F6781" w14:textId="3D548653" w:rsidR="000F08D1" w:rsidRPr="00116871" w:rsidRDefault="000F08D1" w:rsidP="00655C1B">
            <w:pPr>
              <w:rPr>
                <w:rFonts w:cs="Arial"/>
                <w:sz w:val="16"/>
              </w:rPr>
            </w:pPr>
            <w:r w:rsidRPr="00116871">
              <w:rPr>
                <w:rFonts w:cs="Arial"/>
                <w:sz w:val="16"/>
              </w:rPr>
              <w:t xml:space="preserve">Freshwater </w:t>
            </w:r>
            <w:r w:rsidR="005821BE">
              <w:rPr>
                <w:rFonts w:cs="Arial"/>
                <w:sz w:val="16"/>
              </w:rPr>
              <w:t>c</w:t>
            </w:r>
            <w:r w:rsidR="005821BE" w:rsidRPr="00116871">
              <w:rPr>
                <w:rFonts w:cs="Arial"/>
                <w:sz w:val="16"/>
              </w:rPr>
              <w:t>atfish</w:t>
            </w:r>
          </w:p>
        </w:tc>
        <w:tc>
          <w:tcPr>
            <w:tcW w:w="498" w:type="pct"/>
            <w:tcBorders>
              <w:bottom w:val="single" w:sz="6" w:space="0" w:color="000000"/>
            </w:tcBorders>
            <w:shd w:val="clear" w:color="auto" w:fill="C2D69B" w:themeFill="accent3" w:themeFillTint="99"/>
          </w:tcPr>
          <w:p w14:paraId="1282A71E" w14:textId="77777777" w:rsidR="000F08D1" w:rsidRPr="00116871" w:rsidRDefault="000F08D1" w:rsidP="00655C1B">
            <w:pPr>
              <w:rPr>
                <w:rFonts w:cs="Arial"/>
                <w:i/>
                <w:sz w:val="16"/>
              </w:rPr>
            </w:pPr>
            <w:r w:rsidRPr="00116871">
              <w:rPr>
                <w:rFonts w:cs="Arial"/>
                <w:i/>
                <w:sz w:val="16"/>
              </w:rPr>
              <w:t xml:space="preserve">Tandanus </w:t>
            </w:r>
            <w:r w:rsidRPr="00116871">
              <w:rPr>
                <w:rFonts w:cs="Arial"/>
                <w:i/>
                <w:noProof/>
                <w:sz w:val="16"/>
              </w:rPr>
              <w:t>tandanus</w:t>
            </w:r>
          </w:p>
        </w:tc>
        <w:tc>
          <w:tcPr>
            <w:tcW w:w="573" w:type="pct"/>
            <w:tcBorders>
              <w:bottom w:val="single" w:sz="6" w:space="0" w:color="000000"/>
            </w:tcBorders>
            <w:shd w:val="clear" w:color="auto" w:fill="C2D69B" w:themeFill="accent3" w:themeFillTint="99"/>
          </w:tcPr>
          <w:p w14:paraId="15F8CCBD" w14:textId="4925CEF2" w:rsidR="000F08D1" w:rsidRPr="00214A9B" w:rsidRDefault="000F08D1" w:rsidP="00655C1B">
            <w:pPr>
              <w:rPr>
                <w:rFonts w:cs="Arial"/>
                <w:sz w:val="16"/>
              </w:rPr>
            </w:pPr>
            <w:r w:rsidRPr="00116871">
              <w:rPr>
                <w:rFonts w:cs="Arial"/>
                <w:sz w:val="16"/>
              </w:rPr>
              <w:t>Medium bodied native</w:t>
            </w:r>
          </w:p>
        </w:tc>
        <w:tc>
          <w:tcPr>
            <w:tcW w:w="776" w:type="pct"/>
            <w:tcBorders>
              <w:bottom w:val="single" w:sz="6" w:space="0" w:color="000000"/>
            </w:tcBorders>
            <w:shd w:val="clear" w:color="auto" w:fill="C2D69B" w:themeFill="accent3" w:themeFillTint="99"/>
          </w:tcPr>
          <w:p w14:paraId="3951E8EA" w14:textId="556192E3" w:rsidR="000F08D1" w:rsidRPr="00214A9B" w:rsidRDefault="000F08D1" w:rsidP="00655C1B">
            <w:pPr>
              <w:rPr>
                <w:rFonts w:cs="Arial"/>
                <w:sz w:val="16"/>
              </w:rPr>
            </w:pPr>
            <w:r w:rsidRPr="00214A9B">
              <w:rPr>
                <w:rFonts w:cs="Arial"/>
                <w:sz w:val="16"/>
              </w:rPr>
              <w:t>Endangered MDB</w:t>
            </w:r>
            <w:r w:rsidRPr="004D36EF">
              <w:rPr>
                <w:rFonts w:cs="Arial"/>
                <w:sz w:val="16"/>
              </w:rPr>
              <w:t xml:space="preserve"> </w:t>
            </w:r>
            <w:r w:rsidRPr="00214A9B">
              <w:rPr>
                <w:rFonts w:cs="Arial"/>
                <w:sz w:val="16"/>
              </w:rPr>
              <w:t>population (FM Act)</w:t>
            </w:r>
          </w:p>
        </w:tc>
        <w:tc>
          <w:tcPr>
            <w:tcW w:w="980" w:type="pct"/>
            <w:tcBorders>
              <w:bottom w:val="single" w:sz="6" w:space="0" w:color="000000"/>
            </w:tcBorders>
            <w:shd w:val="clear" w:color="auto" w:fill="C2D69B" w:themeFill="accent3" w:themeFillTint="99"/>
          </w:tcPr>
          <w:p w14:paraId="166129A2" w14:textId="77777777" w:rsidR="000F08D1" w:rsidRPr="00116871" w:rsidRDefault="000F08D1" w:rsidP="00655C1B">
            <w:pPr>
              <w:rPr>
                <w:rFonts w:cs="Arial"/>
                <w:sz w:val="16"/>
              </w:rPr>
            </w:pPr>
            <w:r w:rsidRPr="00116871">
              <w:rPr>
                <w:rFonts w:cs="Arial"/>
                <w:sz w:val="16"/>
              </w:rPr>
              <w:t>Nesting with parental care</w:t>
            </w:r>
          </w:p>
        </w:tc>
        <w:tc>
          <w:tcPr>
            <w:tcW w:w="290" w:type="pct"/>
            <w:tcBorders>
              <w:bottom w:val="single" w:sz="6" w:space="0" w:color="000000"/>
            </w:tcBorders>
            <w:shd w:val="clear" w:color="auto" w:fill="C2D69B" w:themeFill="accent3" w:themeFillTint="99"/>
          </w:tcPr>
          <w:p w14:paraId="2886F06A" w14:textId="77777777" w:rsidR="000F08D1" w:rsidRPr="00116871" w:rsidRDefault="000F08D1" w:rsidP="00655C1B">
            <w:pPr>
              <w:rPr>
                <w:rFonts w:cs="Arial"/>
                <w:sz w:val="16"/>
              </w:rPr>
            </w:pPr>
            <w:r w:rsidRPr="00116871">
              <w:rPr>
                <w:rFonts w:cs="Arial"/>
                <w:sz w:val="16"/>
              </w:rPr>
              <w:t>7</w:t>
            </w:r>
          </w:p>
        </w:tc>
        <w:tc>
          <w:tcPr>
            <w:tcW w:w="315" w:type="pct"/>
            <w:tcBorders>
              <w:bottom w:val="single" w:sz="6" w:space="0" w:color="000000"/>
            </w:tcBorders>
            <w:shd w:val="clear" w:color="auto" w:fill="C2D69B" w:themeFill="accent3" w:themeFillTint="99"/>
          </w:tcPr>
          <w:p w14:paraId="5BC1CDB3" w14:textId="77777777" w:rsidR="000F08D1" w:rsidRPr="00116871" w:rsidRDefault="000F08D1" w:rsidP="00655C1B">
            <w:pPr>
              <w:rPr>
                <w:rFonts w:cs="Arial"/>
                <w:sz w:val="16"/>
              </w:rPr>
            </w:pPr>
            <w:r w:rsidRPr="00116871">
              <w:rPr>
                <w:rFonts w:cs="Arial"/>
                <w:sz w:val="16"/>
              </w:rPr>
              <w:t>Yes</w:t>
            </w:r>
          </w:p>
        </w:tc>
        <w:tc>
          <w:tcPr>
            <w:tcW w:w="652" w:type="pct"/>
            <w:tcBorders>
              <w:bottom w:val="single" w:sz="6" w:space="0" w:color="000000"/>
            </w:tcBorders>
            <w:shd w:val="clear" w:color="auto" w:fill="C2D69B" w:themeFill="accent3" w:themeFillTint="99"/>
          </w:tcPr>
          <w:p w14:paraId="34FD38E6" w14:textId="751E1208" w:rsidR="000F08D1" w:rsidRPr="00116871" w:rsidRDefault="000F08D1" w:rsidP="00655C1B">
            <w:pPr>
              <w:rPr>
                <w:rFonts w:cs="Arial"/>
                <w:sz w:val="16"/>
              </w:rPr>
            </w:pPr>
            <w:r w:rsidRPr="00116871">
              <w:rPr>
                <w:rFonts w:cs="Arial"/>
                <w:sz w:val="16"/>
              </w:rPr>
              <w:t xml:space="preserve">Sept </w:t>
            </w:r>
            <w:r w:rsidR="00180101">
              <w:rPr>
                <w:rFonts w:cs="Arial"/>
                <w:sz w:val="16"/>
              </w:rPr>
              <w:t>–</w:t>
            </w:r>
            <w:r w:rsidRPr="00116871">
              <w:rPr>
                <w:rFonts w:cs="Arial"/>
                <w:sz w:val="16"/>
              </w:rPr>
              <w:t xml:space="preserve"> March</w:t>
            </w:r>
          </w:p>
        </w:tc>
        <w:tc>
          <w:tcPr>
            <w:tcW w:w="336" w:type="pct"/>
            <w:tcBorders>
              <w:bottom w:val="single" w:sz="6" w:space="0" w:color="000000"/>
            </w:tcBorders>
            <w:shd w:val="clear" w:color="auto" w:fill="C2D69B" w:themeFill="accent3" w:themeFillTint="99"/>
          </w:tcPr>
          <w:p w14:paraId="717CA678" w14:textId="77777777" w:rsidR="000F08D1" w:rsidRPr="00116871" w:rsidRDefault="000F08D1" w:rsidP="00655C1B">
            <w:pPr>
              <w:rPr>
                <w:rFonts w:cs="Arial"/>
                <w:sz w:val="16"/>
              </w:rPr>
            </w:pPr>
            <w:r w:rsidRPr="00116871">
              <w:rPr>
                <w:rFonts w:cs="Arial"/>
                <w:sz w:val="16"/>
              </w:rPr>
              <w:t>Yes</w:t>
            </w:r>
          </w:p>
        </w:tc>
      </w:tr>
      <w:tr w:rsidR="0098501D" w:rsidRPr="00116871" w14:paraId="2C76F29E" w14:textId="77777777" w:rsidTr="00DA33BC">
        <w:trPr>
          <w:trHeight w:val="829"/>
        </w:trPr>
        <w:tc>
          <w:tcPr>
            <w:tcW w:w="579" w:type="pct"/>
            <w:shd w:val="clear" w:color="auto" w:fill="C2D69B" w:themeFill="accent3" w:themeFillTint="99"/>
          </w:tcPr>
          <w:p w14:paraId="4B951A89" w14:textId="6EB1F8AA" w:rsidR="000F08D1" w:rsidRPr="00116871" w:rsidRDefault="000F08D1" w:rsidP="00655C1B">
            <w:pPr>
              <w:rPr>
                <w:rFonts w:cs="Arial"/>
                <w:sz w:val="16"/>
              </w:rPr>
            </w:pPr>
            <w:r w:rsidRPr="00116871">
              <w:rPr>
                <w:rFonts w:cs="Arial"/>
                <w:sz w:val="16"/>
              </w:rPr>
              <w:t xml:space="preserve">Silver </w:t>
            </w:r>
            <w:r w:rsidR="005821BE">
              <w:rPr>
                <w:rFonts w:cs="Arial"/>
                <w:sz w:val="16"/>
              </w:rPr>
              <w:t>p</w:t>
            </w:r>
            <w:r w:rsidR="005821BE" w:rsidRPr="00116871">
              <w:rPr>
                <w:rFonts w:cs="Arial"/>
                <w:sz w:val="16"/>
              </w:rPr>
              <w:t>erch</w:t>
            </w:r>
          </w:p>
        </w:tc>
        <w:tc>
          <w:tcPr>
            <w:tcW w:w="498" w:type="pct"/>
            <w:shd w:val="clear" w:color="auto" w:fill="C2D69B" w:themeFill="accent3" w:themeFillTint="99"/>
          </w:tcPr>
          <w:p w14:paraId="3227D7A8" w14:textId="77777777" w:rsidR="000F08D1" w:rsidRPr="00116871" w:rsidRDefault="000F08D1" w:rsidP="00655C1B">
            <w:pPr>
              <w:rPr>
                <w:rFonts w:cs="Arial"/>
                <w:i/>
                <w:sz w:val="16"/>
              </w:rPr>
            </w:pPr>
            <w:r w:rsidRPr="00116871">
              <w:rPr>
                <w:rFonts w:cs="Arial"/>
                <w:i/>
                <w:noProof/>
                <w:sz w:val="16"/>
              </w:rPr>
              <w:t>Bidyanus</w:t>
            </w:r>
            <w:r w:rsidRPr="00116871">
              <w:rPr>
                <w:rFonts w:cs="Arial"/>
                <w:i/>
                <w:sz w:val="16"/>
              </w:rPr>
              <w:t xml:space="preserve"> </w:t>
            </w:r>
            <w:r w:rsidRPr="00116871">
              <w:rPr>
                <w:rFonts w:cs="Arial"/>
                <w:i/>
                <w:noProof/>
                <w:sz w:val="16"/>
              </w:rPr>
              <w:t>bidyanus</w:t>
            </w:r>
          </w:p>
        </w:tc>
        <w:tc>
          <w:tcPr>
            <w:tcW w:w="573" w:type="pct"/>
            <w:shd w:val="clear" w:color="auto" w:fill="C2D69B" w:themeFill="accent3" w:themeFillTint="99"/>
          </w:tcPr>
          <w:p w14:paraId="348C1679" w14:textId="4A80F1CE" w:rsidR="000F08D1" w:rsidRPr="00214A9B" w:rsidRDefault="000F08D1" w:rsidP="00655C1B">
            <w:pPr>
              <w:rPr>
                <w:rFonts w:cs="Arial"/>
                <w:sz w:val="16"/>
              </w:rPr>
            </w:pPr>
            <w:r w:rsidRPr="00116871">
              <w:rPr>
                <w:rFonts w:cs="Arial"/>
                <w:sz w:val="16"/>
              </w:rPr>
              <w:t>Medium bodied native</w:t>
            </w:r>
          </w:p>
        </w:tc>
        <w:tc>
          <w:tcPr>
            <w:tcW w:w="776" w:type="pct"/>
            <w:shd w:val="clear" w:color="auto" w:fill="C2D69B" w:themeFill="accent3" w:themeFillTint="99"/>
          </w:tcPr>
          <w:p w14:paraId="3D89125C" w14:textId="123EFBFA" w:rsidR="000F08D1" w:rsidRPr="00214A9B" w:rsidRDefault="000F08D1" w:rsidP="00655C1B">
            <w:pPr>
              <w:rPr>
                <w:rFonts w:cs="Arial"/>
                <w:sz w:val="16"/>
              </w:rPr>
            </w:pPr>
            <w:r w:rsidRPr="00214A9B">
              <w:rPr>
                <w:rFonts w:cs="Arial"/>
                <w:sz w:val="16"/>
              </w:rPr>
              <w:t>Vulnerable (</w:t>
            </w:r>
            <w:r w:rsidRPr="00524DDF">
              <w:rPr>
                <w:rFonts w:cs="Arial"/>
                <w:sz w:val="16"/>
              </w:rPr>
              <w:t>FM Act</w:t>
            </w:r>
            <w:r w:rsidRPr="00214A9B">
              <w:rPr>
                <w:rFonts w:cs="Arial"/>
                <w:sz w:val="16"/>
              </w:rPr>
              <w:t>)</w:t>
            </w:r>
          </w:p>
          <w:p w14:paraId="4E923474" w14:textId="77777777" w:rsidR="000F08D1" w:rsidRPr="00214A9B" w:rsidRDefault="000F08D1" w:rsidP="00655C1B">
            <w:pPr>
              <w:rPr>
                <w:rFonts w:cs="Arial"/>
                <w:sz w:val="16"/>
              </w:rPr>
            </w:pPr>
            <w:r w:rsidRPr="00214A9B">
              <w:rPr>
                <w:rFonts w:cs="Arial"/>
                <w:sz w:val="16"/>
              </w:rPr>
              <w:t>Critically endangered (</w:t>
            </w:r>
            <w:r w:rsidRPr="00524DDF">
              <w:rPr>
                <w:rFonts w:cs="Arial"/>
                <w:sz w:val="16"/>
              </w:rPr>
              <w:t>EPBC Act</w:t>
            </w:r>
            <w:r w:rsidRPr="00214A9B">
              <w:rPr>
                <w:rFonts w:cs="Arial"/>
                <w:sz w:val="16"/>
              </w:rPr>
              <w:t>)</w:t>
            </w:r>
          </w:p>
        </w:tc>
        <w:tc>
          <w:tcPr>
            <w:tcW w:w="980" w:type="pct"/>
            <w:shd w:val="clear" w:color="auto" w:fill="C2D69B" w:themeFill="accent3" w:themeFillTint="99"/>
          </w:tcPr>
          <w:p w14:paraId="59F32898" w14:textId="77777777" w:rsidR="000F08D1" w:rsidRPr="00116871" w:rsidRDefault="000F08D1" w:rsidP="00655C1B">
            <w:pPr>
              <w:rPr>
                <w:rFonts w:cs="Arial"/>
                <w:sz w:val="16"/>
              </w:rPr>
            </w:pPr>
            <w:r w:rsidRPr="00116871">
              <w:rPr>
                <w:rFonts w:cs="Arial"/>
                <w:sz w:val="16"/>
              </w:rPr>
              <w:t>Batch spawn, pelagic eggs</w:t>
            </w:r>
          </w:p>
        </w:tc>
        <w:tc>
          <w:tcPr>
            <w:tcW w:w="290" w:type="pct"/>
            <w:shd w:val="clear" w:color="auto" w:fill="C2D69B" w:themeFill="accent3" w:themeFillTint="99"/>
          </w:tcPr>
          <w:p w14:paraId="606942FB" w14:textId="77777777" w:rsidR="000F08D1" w:rsidRPr="00116871" w:rsidRDefault="000F08D1" w:rsidP="00655C1B">
            <w:pPr>
              <w:rPr>
                <w:rFonts w:cs="Arial"/>
                <w:sz w:val="16"/>
              </w:rPr>
            </w:pPr>
            <w:r w:rsidRPr="00116871">
              <w:rPr>
                <w:rFonts w:cs="Arial"/>
                <w:sz w:val="16"/>
              </w:rPr>
              <w:t>5</w:t>
            </w:r>
          </w:p>
        </w:tc>
        <w:tc>
          <w:tcPr>
            <w:tcW w:w="315" w:type="pct"/>
            <w:shd w:val="clear" w:color="auto" w:fill="C2D69B" w:themeFill="accent3" w:themeFillTint="99"/>
          </w:tcPr>
          <w:p w14:paraId="413B8960" w14:textId="77777777" w:rsidR="000F08D1" w:rsidRPr="00116871" w:rsidRDefault="000F08D1" w:rsidP="00655C1B">
            <w:pPr>
              <w:rPr>
                <w:rFonts w:cs="Arial"/>
                <w:sz w:val="16"/>
              </w:rPr>
            </w:pPr>
            <w:r w:rsidRPr="00116871">
              <w:rPr>
                <w:rFonts w:cs="Arial"/>
                <w:sz w:val="16"/>
              </w:rPr>
              <w:t>Yes</w:t>
            </w:r>
          </w:p>
        </w:tc>
        <w:tc>
          <w:tcPr>
            <w:tcW w:w="652" w:type="pct"/>
            <w:shd w:val="clear" w:color="auto" w:fill="C2D69B" w:themeFill="accent3" w:themeFillTint="99"/>
          </w:tcPr>
          <w:p w14:paraId="2411FAD3" w14:textId="060DE266" w:rsidR="000F08D1" w:rsidRPr="00116871" w:rsidRDefault="000F08D1" w:rsidP="00655C1B">
            <w:pPr>
              <w:rPr>
                <w:rFonts w:cs="Arial"/>
                <w:sz w:val="16"/>
              </w:rPr>
            </w:pPr>
            <w:r w:rsidRPr="00116871">
              <w:rPr>
                <w:rFonts w:cs="Arial"/>
                <w:sz w:val="16"/>
              </w:rPr>
              <w:t xml:space="preserve">Oct </w:t>
            </w:r>
            <w:r w:rsidR="00180101">
              <w:rPr>
                <w:rFonts w:cs="Arial"/>
                <w:sz w:val="16"/>
              </w:rPr>
              <w:t>–</w:t>
            </w:r>
            <w:r w:rsidRPr="00116871">
              <w:rPr>
                <w:rFonts w:cs="Arial"/>
                <w:sz w:val="16"/>
              </w:rPr>
              <w:t xml:space="preserve"> April</w:t>
            </w:r>
          </w:p>
        </w:tc>
        <w:tc>
          <w:tcPr>
            <w:tcW w:w="336" w:type="pct"/>
            <w:shd w:val="clear" w:color="auto" w:fill="C2D69B" w:themeFill="accent3" w:themeFillTint="99"/>
          </w:tcPr>
          <w:p w14:paraId="60D0270C" w14:textId="77777777" w:rsidR="000F08D1" w:rsidRPr="00116871" w:rsidRDefault="000F08D1" w:rsidP="00655C1B">
            <w:pPr>
              <w:rPr>
                <w:rFonts w:cs="Arial"/>
                <w:sz w:val="16"/>
              </w:rPr>
            </w:pPr>
            <w:r w:rsidRPr="00116871">
              <w:rPr>
                <w:rFonts w:cs="Arial"/>
                <w:sz w:val="16"/>
              </w:rPr>
              <w:t>Yes</w:t>
            </w:r>
          </w:p>
        </w:tc>
      </w:tr>
      <w:tr w:rsidR="000F08D1" w:rsidRPr="00116871" w14:paraId="58AF927E" w14:textId="77777777" w:rsidTr="00DA33BC">
        <w:trPr>
          <w:trHeight w:val="717"/>
        </w:trPr>
        <w:tc>
          <w:tcPr>
            <w:tcW w:w="579" w:type="pct"/>
          </w:tcPr>
          <w:p w14:paraId="2A4AF027" w14:textId="3C9D7BC8" w:rsidR="000F08D1" w:rsidRPr="00116871" w:rsidRDefault="000F08D1" w:rsidP="00655C1B">
            <w:pPr>
              <w:rPr>
                <w:rFonts w:cs="Arial"/>
                <w:sz w:val="16"/>
              </w:rPr>
            </w:pPr>
            <w:r w:rsidRPr="00116871">
              <w:rPr>
                <w:rFonts w:cs="Arial"/>
                <w:sz w:val="16"/>
              </w:rPr>
              <w:t xml:space="preserve">Spangled </w:t>
            </w:r>
            <w:r w:rsidR="005821BE">
              <w:rPr>
                <w:rFonts w:cs="Arial"/>
                <w:sz w:val="16"/>
              </w:rPr>
              <w:t>p</w:t>
            </w:r>
            <w:r w:rsidR="005821BE" w:rsidRPr="00116871">
              <w:rPr>
                <w:rFonts w:cs="Arial"/>
                <w:sz w:val="16"/>
              </w:rPr>
              <w:t>erch</w:t>
            </w:r>
          </w:p>
        </w:tc>
        <w:tc>
          <w:tcPr>
            <w:tcW w:w="498" w:type="pct"/>
          </w:tcPr>
          <w:p w14:paraId="17EBE408" w14:textId="77777777" w:rsidR="000F08D1" w:rsidRPr="00116871" w:rsidRDefault="000F08D1" w:rsidP="00655C1B">
            <w:pPr>
              <w:rPr>
                <w:rFonts w:cs="Arial"/>
                <w:i/>
                <w:sz w:val="16"/>
              </w:rPr>
            </w:pPr>
            <w:r w:rsidRPr="00116871">
              <w:rPr>
                <w:rFonts w:cs="Arial"/>
                <w:i/>
                <w:sz w:val="16"/>
              </w:rPr>
              <w:t>Leiopotherapon unicolor</w:t>
            </w:r>
          </w:p>
        </w:tc>
        <w:tc>
          <w:tcPr>
            <w:tcW w:w="573" w:type="pct"/>
          </w:tcPr>
          <w:p w14:paraId="23B97D83" w14:textId="4FC94826" w:rsidR="000F08D1" w:rsidRPr="00214A9B" w:rsidRDefault="000F08D1" w:rsidP="00655C1B">
            <w:pPr>
              <w:rPr>
                <w:rFonts w:cs="Arial"/>
                <w:sz w:val="16"/>
              </w:rPr>
            </w:pPr>
            <w:r w:rsidRPr="00116871">
              <w:rPr>
                <w:rFonts w:cs="Arial"/>
                <w:sz w:val="16"/>
              </w:rPr>
              <w:t>Medium bodied native</w:t>
            </w:r>
          </w:p>
        </w:tc>
        <w:tc>
          <w:tcPr>
            <w:tcW w:w="776" w:type="pct"/>
          </w:tcPr>
          <w:p w14:paraId="4F97D4E8" w14:textId="08E4AC8A" w:rsidR="000F08D1" w:rsidRPr="00214A9B" w:rsidRDefault="000F08D1" w:rsidP="00655C1B">
            <w:pPr>
              <w:rPr>
                <w:rFonts w:cs="Arial"/>
                <w:sz w:val="16"/>
              </w:rPr>
            </w:pPr>
            <w:r w:rsidRPr="00214A9B">
              <w:rPr>
                <w:rFonts w:cs="Arial"/>
                <w:sz w:val="16"/>
              </w:rPr>
              <w:t>Common</w:t>
            </w:r>
          </w:p>
        </w:tc>
        <w:tc>
          <w:tcPr>
            <w:tcW w:w="980" w:type="pct"/>
          </w:tcPr>
          <w:p w14:paraId="0ECFA57F" w14:textId="77777777" w:rsidR="000F08D1" w:rsidRPr="00116871" w:rsidRDefault="000F08D1" w:rsidP="00655C1B">
            <w:pPr>
              <w:rPr>
                <w:rFonts w:cs="Arial"/>
                <w:sz w:val="16"/>
              </w:rPr>
            </w:pPr>
            <w:r w:rsidRPr="00116871">
              <w:rPr>
                <w:rFonts w:cs="Arial"/>
                <w:sz w:val="16"/>
              </w:rPr>
              <w:t>Serial, non-sticky demersal eggs</w:t>
            </w:r>
          </w:p>
        </w:tc>
        <w:tc>
          <w:tcPr>
            <w:tcW w:w="290" w:type="pct"/>
          </w:tcPr>
          <w:p w14:paraId="4F0CAB1D" w14:textId="77777777" w:rsidR="000F08D1" w:rsidRPr="00116871" w:rsidRDefault="000F08D1" w:rsidP="00655C1B">
            <w:pPr>
              <w:rPr>
                <w:rFonts w:cs="Arial"/>
                <w:sz w:val="16"/>
              </w:rPr>
            </w:pPr>
            <w:r w:rsidRPr="00116871">
              <w:rPr>
                <w:rFonts w:cs="Arial"/>
                <w:sz w:val="16"/>
              </w:rPr>
              <w:t>2</w:t>
            </w:r>
          </w:p>
        </w:tc>
        <w:tc>
          <w:tcPr>
            <w:tcW w:w="315" w:type="pct"/>
          </w:tcPr>
          <w:p w14:paraId="340D574B" w14:textId="77777777" w:rsidR="000F08D1" w:rsidRPr="00116871" w:rsidRDefault="000F08D1" w:rsidP="00655C1B">
            <w:pPr>
              <w:rPr>
                <w:rFonts w:cs="Arial"/>
                <w:sz w:val="16"/>
              </w:rPr>
            </w:pPr>
            <w:r w:rsidRPr="00116871">
              <w:rPr>
                <w:rFonts w:cs="Arial"/>
                <w:sz w:val="16"/>
              </w:rPr>
              <w:t>Yes</w:t>
            </w:r>
          </w:p>
        </w:tc>
        <w:tc>
          <w:tcPr>
            <w:tcW w:w="652" w:type="pct"/>
          </w:tcPr>
          <w:p w14:paraId="7EDAB754" w14:textId="7311C07D" w:rsidR="000F08D1" w:rsidRPr="00116871" w:rsidRDefault="000F08D1" w:rsidP="00655C1B">
            <w:pPr>
              <w:rPr>
                <w:rFonts w:cs="Arial"/>
                <w:sz w:val="16"/>
              </w:rPr>
            </w:pPr>
            <w:r w:rsidRPr="00116871">
              <w:rPr>
                <w:rFonts w:cs="Arial"/>
                <w:sz w:val="16"/>
              </w:rPr>
              <w:t xml:space="preserve">Nov </w:t>
            </w:r>
            <w:r w:rsidR="00180101">
              <w:rPr>
                <w:rFonts w:cs="Arial"/>
                <w:sz w:val="16"/>
              </w:rPr>
              <w:t>–</w:t>
            </w:r>
            <w:r w:rsidRPr="00116871">
              <w:rPr>
                <w:rFonts w:cs="Arial"/>
                <w:sz w:val="16"/>
              </w:rPr>
              <w:t xml:space="preserve"> Feb</w:t>
            </w:r>
          </w:p>
        </w:tc>
        <w:tc>
          <w:tcPr>
            <w:tcW w:w="336" w:type="pct"/>
          </w:tcPr>
          <w:p w14:paraId="27B7FE9D" w14:textId="77777777" w:rsidR="000F08D1" w:rsidRPr="00116871" w:rsidRDefault="000F08D1" w:rsidP="00655C1B">
            <w:pPr>
              <w:rPr>
                <w:rFonts w:cs="Arial"/>
                <w:sz w:val="16"/>
              </w:rPr>
            </w:pPr>
            <w:r w:rsidRPr="00116871">
              <w:rPr>
                <w:rFonts w:cs="Arial"/>
                <w:sz w:val="16"/>
              </w:rPr>
              <w:t>Yes</w:t>
            </w:r>
          </w:p>
        </w:tc>
      </w:tr>
      <w:tr w:rsidR="000F08D1" w:rsidRPr="00116871" w14:paraId="70554D8F" w14:textId="77777777" w:rsidTr="00DA33BC">
        <w:trPr>
          <w:trHeight w:val="436"/>
        </w:trPr>
        <w:tc>
          <w:tcPr>
            <w:tcW w:w="579" w:type="pct"/>
          </w:tcPr>
          <w:p w14:paraId="5C41707D" w14:textId="00A28266" w:rsidR="000F08D1" w:rsidRPr="00116871" w:rsidRDefault="000F08D1" w:rsidP="00655C1B">
            <w:pPr>
              <w:rPr>
                <w:rFonts w:cs="Arial"/>
                <w:sz w:val="16"/>
              </w:rPr>
            </w:pPr>
            <w:r w:rsidRPr="00116871">
              <w:rPr>
                <w:rFonts w:cs="Arial"/>
                <w:sz w:val="16"/>
              </w:rPr>
              <w:t xml:space="preserve">Bony </w:t>
            </w:r>
            <w:r w:rsidR="005821BE">
              <w:rPr>
                <w:rFonts w:cs="Arial"/>
                <w:sz w:val="16"/>
              </w:rPr>
              <w:t>b</w:t>
            </w:r>
            <w:r w:rsidR="005821BE" w:rsidRPr="00116871">
              <w:rPr>
                <w:rFonts w:cs="Arial"/>
                <w:sz w:val="16"/>
              </w:rPr>
              <w:t>ream</w:t>
            </w:r>
          </w:p>
        </w:tc>
        <w:tc>
          <w:tcPr>
            <w:tcW w:w="498" w:type="pct"/>
          </w:tcPr>
          <w:p w14:paraId="558546D2" w14:textId="77777777" w:rsidR="000F08D1" w:rsidRPr="00116871" w:rsidRDefault="000F08D1" w:rsidP="00655C1B">
            <w:pPr>
              <w:rPr>
                <w:rFonts w:cs="Arial"/>
                <w:i/>
                <w:sz w:val="16"/>
              </w:rPr>
            </w:pPr>
            <w:r w:rsidRPr="00116871">
              <w:rPr>
                <w:rFonts w:cs="Arial"/>
                <w:i/>
                <w:sz w:val="16"/>
              </w:rPr>
              <w:t xml:space="preserve">Nematalosa </w:t>
            </w:r>
            <w:r w:rsidRPr="00116871">
              <w:rPr>
                <w:rFonts w:cs="Arial"/>
                <w:i/>
                <w:noProof/>
                <w:sz w:val="16"/>
              </w:rPr>
              <w:t>erebi</w:t>
            </w:r>
          </w:p>
        </w:tc>
        <w:tc>
          <w:tcPr>
            <w:tcW w:w="573" w:type="pct"/>
          </w:tcPr>
          <w:p w14:paraId="06328301" w14:textId="77E1AB40" w:rsidR="000F08D1" w:rsidRPr="00214A9B" w:rsidRDefault="000F08D1" w:rsidP="00655C1B">
            <w:pPr>
              <w:rPr>
                <w:rFonts w:cs="Arial"/>
                <w:sz w:val="16"/>
              </w:rPr>
            </w:pPr>
            <w:r w:rsidRPr="00116871">
              <w:rPr>
                <w:rFonts w:cs="Arial"/>
                <w:sz w:val="16"/>
              </w:rPr>
              <w:t>Medium bodied native</w:t>
            </w:r>
          </w:p>
        </w:tc>
        <w:tc>
          <w:tcPr>
            <w:tcW w:w="776" w:type="pct"/>
          </w:tcPr>
          <w:p w14:paraId="74FAD734" w14:textId="0ECF68B9" w:rsidR="000F08D1" w:rsidRPr="00214A9B" w:rsidRDefault="000F08D1" w:rsidP="00655C1B">
            <w:pPr>
              <w:rPr>
                <w:rFonts w:cs="Arial"/>
                <w:sz w:val="16"/>
              </w:rPr>
            </w:pPr>
            <w:r w:rsidRPr="00214A9B">
              <w:rPr>
                <w:rFonts w:cs="Arial"/>
                <w:sz w:val="16"/>
              </w:rPr>
              <w:t>Common</w:t>
            </w:r>
          </w:p>
        </w:tc>
        <w:tc>
          <w:tcPr>
            <w:tcW w:w="980" w:type="pct"/>
          </w:tcPr>
          <w:p w14:paraId="561EDBD4" w14:textId="77777777" w:rsidR="000F08D1" w:rsidRPr="00116871" w:rsidRDefault="000F08D1" w:rsidP="00655C1B">
            <w:pPr>
              <w:rPr>
                <w:rFonts w:cs="Arial"/>
                <w:sz w:val="16"/>
              </w:rPr>
            </w:pPr>
            <w:r w:rsidRPr="00116871">
              <w:rPr>
                <w:rFonts w:cs="Arial"/>
                <w:sz w:val="16"/>
              </w:rPr>
              <w:t>Serial, pelagic eggs</w:t>
            </w:r>
          </w:p>
        </w:tc>
        <w:tc>
          <w:tcPr>
            <w:tcW w:w="290" w:type="pct"/>
          </w:tcPr>
          <w:p w14:paraId="78E42A41" w14:textId="77777777" w:rsidR="000F08D1" w:rsidRPr="00116871" w:rsidRDefault="000F08D1" w:rsidP="00655C1B">
            <w:pPr>
              <w:rPr>
                <w:rFonts w:cs="Arial"/>
                <w:sz w:val="16"/>
              </w:rPr>
            </w:pPr>
            <w:r w:rsidRPr="00116871">
              <w:rPr>
                <w:rFonts w:cs="Arial"/>
                <w:sz w:val="16"/>
              </w:rPr>
              <w:t>7</w:t>
            </w:r>
          </w:p>
        </w:tc>
        <w:tc>
          <w:tcPr>
            <w:tcW w:w="315" w:type="pct"/>
          </w:tcPr>
          <w:p w14:paraId="64360270" w14:textId="77777777" w:rsidR="000F08D1" w:rsidRPr="00116871" w:rsidRDefault="000F08D1" w:rsidP="00655C1B">
            <w:pPr>
              <w:rPr>
                <w:rFonts w:cs="Arial"/>
                <w:sz w:val="16"/>
              </w:rPr>
            </w:pPr>
            <w:r w:rsidRPr="00116871">
              <w:rPr>
                <w:rFonts w:cs="Arial"/>
                <w:sz w:val="16"/>
              </w:rPr>
              <w:t>Yes</w:t>
            </w:r>
          </w:p>
        </w:tc>
        <w:tc>
          <w:tcPr>
            <w:tcW w:w="652" w:type="pct"/>
          </w:tcPr>
          <w:p w14:paraId="0708623A" w14:textId="57EFEEBF" w:rsidR="000F08D1" w:rsidRPr="00116871" w:rsidRDefault="000F08D1" w:rsidP="00655C1B">
            <w:pPr>
              <w:rPr>
                <w:rFonts w:cs="Arial"/>
                <w:sz w:val="16"/>
              </w:rPr>
            </w:pPr>
            <w:r w:rsidRPr="00116871">
              <w:rPr>
                <w:rFonts w:cs="Arial"/>
                <w:sz w:val="16"/>
              </w:rPr>
              <w:t xml:space="preserve">Oct </w:t>
            </w:r>
            <w:r w:rsidR="00180101">
              <w:rPr>
                <w:rFonts w:cs="Arial"/>
                <w:sz w:val="16"/>
              </w:rPr>
              <w:t>–</w:t>
            </w:r>
            <w:r w:rsidRPr="00116871">
              <w:rPr>
                <w:rFonts w:cs="Arial"/>
                <w:sz w:val="16"/>
              </w:rPr>
              <w:t xml:space="preserve"> Feb</w:t>
            </w:r>
          </w:p>
        </w:tc>
        <w:tc>
          <w:tcPr>
            <w:tcW w:w="336" w:type="pct"/>
          </w:tcPr>
          <w:p w14:paraId="67ACEEE2" w14:textId="77777777" w:rsidR="000F08D1" w:rsidRPr="00116871" w:rsidRDefault="000F08D1" w:rsidP="00655C1B">
            <w:pPr>
              <w:rPr>
                <w:rFonts w:cs="Arial"/>
                <w:sz w:val="16"/>
              </w:rPr>
            </w:pPr>
            <w:r w:rsidRPr="00116871">
              <w:rPr>
                <w:rFonts w:cs="Arial"/>
                <w:sz w:val="16"/>
              </w:rPr>
              <w:t>Yes</w:t>
            </w:r>
          </w:p>
        </w:tc>
      </w:tr>
      <w:tr w:rsidR="000F08D1" w:rsidRPr="00116871" w14:paraId="76EB9E46" w14:textId="77777777" w:rsidTr="00DA33BC">
        <w:trPr>
          <w:trHeight w:val="1252"/>
        </w:trPr>
        <w:tc>
          <w:tcPr>
            <w:tcW w:w="579" w:type="pct"/>
          </w:tcPr>
          <w:p w14:paraId="2F8219F5" w14:textId="75713541" w:rsidR="000F08D1" w:rsidRPr="000C6FCB" w:rsidRDefault="00180101" w:rsidP="00655C1B">
            <w:pPr>
              <w:pStyle w:val="Default"/>
              <w:rPr>
                <w:rFonts w:ascii="Arial" w:hAnsi="Arial" w:cs="Arial"/>
                <w:sz w:val="16"/>
                <w:szCs w:val="16"/>
              </w:rPr>
            </w:pPr>
            <w:r w:rsidRPr="000C6FCB">
              <w:rPr>
                <w:rFonts w:ascii="Arial" w:hAnsi="Arial" w:cs="Arial"/>
                <w:sz w:val="16"/>
                <w:szCs w:val="16"/>
              </w:rPr>
              <w:t xml:space="preserve">Hyrtl’s </w:t>
            </w:r>
            <w:r w:rsidR="005821BE">
              <w:rPr>
                <w:rFonts w:ascii="Arial" w:hAnsi="Arial" w:cs="Arial"/>
                <w:sz w:val="16"/>
                <w:szCs w:val="16"/>
              </w:rPr>
              <w:t>t</w:t>
            </w:r>
            <w:r w:rsidR="005821BE" w:rsidRPr="000C6FCB">
              <w:rPr>
                <w:rFonts w:ascii="Arial" w:hAnsi="Arial" w:cs="Arial"/>
                <w:sz w:val="16"/>
                <w:szCs w:val="16"/>
              </w:rPr>
              <w:t xml:space="preserve">andan </w:t>
            </w:r>
          </w:p>
        </w:tc>
        <w:tc>
          <w:tcPr>
            <w:tcW w:w="498" w:type="pct"/>
          </w:tcPr>
          <w:p w14:paraId="2D2A9EE0" w14:textId="37CDC32E" w:rsidR="000F08D1" w:rsidRPr="00116871" w:rsidRDefault="000C6FCB" w:rsidP="00655C1B">
            <w:pPr>
              <w:rPr>
                <w:rFonts w:cs="Arial"/>
                <w:i/>
                <w:sz w:val="16"/>
              </w:rPr>
            </w:pPr>
            <w:r>
              <w:rPr>
                <w:rFonts w:cs="Arial"/>
                <w:i/>
                <w:sz w:val="16"/>
              </w:rPr>
              <w:t>Neosilurus hyrtlii</w:t>
            </w:r>
          </w:p>
        </w:tc>
        <w:tc>
          <w:tcPr>
            <w:tcW w:w="573" w:type="pct"/>
          </w:tcPr>
          <w:p w14:paraId="3AB8CD6F" w14:textId="1633E766" w:rsidR="000F08D1" w:rsidRPr="00214A9B" w:rsidRDefault="000850F6" w:rsidP="00655C1B">
            <w:pPr>
              <w:rPr>
                <w:rFonts w:cs="Arial"/>
                <w:sz w:val="16"/>
              </w:rPr>
            </w:pPr>
            <w:r>
              <w:rPr>
                <w:rFonts w:cs="Arial"/>
                <w:sz w:val="16"/>
              </w:rPr>
              <w:t>Medium bodied native</w:t>
            </w:r>
          </w:p>
        </w:tc>
        <w:tc>
          <w:tcPr>
            <w:tcW w:w="776" w:type="pct"/>
          </w:tcPr>
          <w:p w14:paraId="571DCD2B" w14:textId="301E3589" w:rsidR="000F08D1" w:rsidRPr="00214A9B" w:rsidRDefault="000850F6" w:rsidP="00655C1B">
            <w:pPr>
              <w:rPr>
                <w:rFonts w:cs="Arial"/>
                <w:sz w:val="16"/>
              </w:rPr>
            </w:pPr>
            <w:r>
              <w:rPr>
                <w:rFonts w:cs="Arial"/>
                <w:sz w:val="16"/>
              </w:rPr>
              <w:t>Locally rare</w:t>
            </w:r>
          </w:p>
        </w:tc>
        <w:tc>
          <w:tcPr>
            <w:tcW w:w="980" w:type="pct"/>
          </w:tcPr>
          <w:p w14:paraId="2D54C3A3" w14:textId="48ECC17C" w:rsidR="000F08D1" w:rsidRPr="00116871" w:rsidRDefault="000850F6" w:rsidP="00655C1B">
            <w:pPr>
              <w:rPr>
                <w:rFonts w:cs="Arial"/>
                <w:sz w:val="16"/>
              </w:rPr>
            </w:pPr>
            <w:r>
              <w:rPr>
                <w:rFonts w:cs="Arial"/>
                <w:sz w:val="16"/>
              </w:rPr>
              <w:t>Unknown, could be presumed to be similar to Freshwater Catfish involving nesting and parental care.</w:t>
            </w:r>
          </w:p>
        </w:tc>
        <w:tc>
          <w:tcPr>
            <w:tcW w:w="290" w:type="pct"/>
          </w:tcPr>
          <w:p w14:paraId="27E215F7" w14:textId="3DC79ADF" w:rsidR="000F08D1" w:rsidRPr="00116871" w:rsidRDefault="000850F6" w:rsidP="00655C1B">
            <w:pPr>
              <w:rPr>
                <w:rFonts w:cs="Arial"/>
                <w:sz w:val="16"/>
              </w:rPr>
            </w:pPr>
            <w:r>
              <w:rPr>
                <w:rFonts w:cs="Arial"/>
                <w:sz w:val="16"/>
              </w:rPr>
              <w:t>3</w:t>
            </w:r>
          </w:p>
        </w:tc>
        <w:tc>
          <w:tcPr>
            <w:tcW w:w="315" w:type="pct"/>
          </w:tcPr>
          <w:p w14:paraId="27715EBA" w14:textId="7413F796" w:rsidR="000F08D1" w:rsidRPr="000850F6" w:rsidRDefault="000850F6" w:rsidP="00655C1B">
            <w:pPr>
              <w:rPr>
                <w:rFonts w:cs="Arial"/>
                <w:sz w:val="16"/>
              </w:rPr>
            </w:pPr>
            <w:r w:rsidRPr="000850F6">
              <w:rPr>
                <w:rFonts w:cs="Arial"/>
                <w:sz w:val="16"/>
              </w:rPr>
              <w:t>Yes</w:t>
            </w:r>
          </w:p>
        </w:tc>
        <w:tc>
          <w:tcPr>
            <w:tcW w:w="652" w:type="pct"/>
          </w:tcPr>
          <w:p w14:paraId="434BCFAD" w14:textId="69BCB0C5" w:rsidR="000F08D1" w:rsidRPr="00116871" w:rsidRDefault="000850F6" w:rsidP="00655C1B">
            <w:pPr>
              <w:rPr>
                <w:rFonts w:cs="Arial"/>
                <w:sz w:val="16"/>
              </w:rPr>
            </w:pPr>
            <w:r>
              <w:rPr>
                <w:rFonts w:cs="Arial"/>
                <w:sz w:val="16"/>
              </w:rPr>
              <w:t>Sept-March</w:t>
            </w:r>
          </w:p>
        </w:tc>
        <w:tc>
          <w:tcPr>
            <w:tcW w:w="336" w:type="pct"/>
          </w:tcPr>
          <w:p w14:paraId="4E6AEBF9" w14:textId="7BDFAFD0" w:rsidR="000F08D1" w:rsidRPr="00116871" w:rsidRDefault="000850F6" w:rsidP="00655C1B">
            <w:pPr>
              <w:rPr>
                <w:rFonts w:cs="Arial"/>
                <w:sz w:val="16"/>
              </w:rPr>
            </w:pPr>
            <w:r>
              <w:rPr>
                <w:rFonts w:cs="Arial"/>
                <w:sz w:val="16"/>
              </w:rPr>
              <w:t>Yes</w:t>
            </w:r>
          </w:p>
        </w:tc>
      </w:tr>
      <w:tr w:rsidR="000F08D1" w:rsidRPr="000850F6" w14:paraId="5BAC2F91" w14:textId="77777777" w:rsidTr="00DA33BC">
        <w:trPr>
          <w:trHeight w:val="703"/>
        </w:trPr>
        <w:tc>
          <w:tcPr>
            <w:tcW w:w="579" w:type="pct"/>
          </w:tcPr>
          <w:p w14:paraId="21D84715" w14:textId="2EA0EE33" w:rsidR="000F08D1" w:rsidRPr="00116871" w:rsidRDefault="000F08D1" w:rsidP="00655C1B">
            <w:pPr>
              <w:rPr>
                <w:rFonts w:cs="Arial"/>
                <w:sz w:val="16"/>
              </w:rPr>
            </w:pPr>
            <w:r w:rsidRPr="00116871">
              <w:rPr>
                <w:rFonts w:cs="Arial"/>
                <w:sz w:val="16"/>
              </w:rPr>
              <w:t>Australian S</w:t>
            </w:r>
            <w:r w:rsidR="005821BE">
              <w:rPr>
                <w:rFonts w:cs="Arial"/>
                <w:sz w:val="16"/>
              </w:rPr>
              <w:t>s</w:t>
            </w:r>
            <w:r w:rsidRPr="00116871">
              <w:rPr>
                <w:rFonts w:cs="Arial"/>
                <w:sz w:val="16"/>
              </w:rPr>
              <w:t>melt</w:t>
            </w:r>
          </w:p>
        </w:tc>
        <w:tc>
          <w:tcPr>
            <w:tcW w:w="498" w:type="pct"/>
          </w:tcPr>
          <w:p w14:paraId="012BC29B" w14:textId="77777777" w:rsidR="000F08D1" w:rsidRPr="00116871" w:rsidRDefault="000F08D1" w:rsidP="00655C1B">
            <w:pPr>
              <w:rPr>
                <w:rFonts w:cs="Arial"/>
                <w:i/>
                <w:sz w:val="16"/>
              </w:rPr>
            </w:pPr>
            <w:r w:rsidRPr="00116871">
              <w:rPr>
                <w:rFonts w:cs="Arial"/>
                <w:i/>
                <w:sz w:val="16"/>
              </w:rPr>
              <w:t xml:space="preserve">Retropinna </w:t>
            </w:r>
            <w:r w:rsidRPr="00116871">
              <w:rPr>
                <w:rFonts w:cs="Arial"/>
                <w:i/>
                <w:noProof/>
                <w:sz w:val="16"/>
              </w:rPr>
              <w:t>semoni</w:t>
            </w:r>
          </w:p>
        </w:tc>
        <w:tc>
          <w:tcPr>
            <w:tcW w:w="573" w:type="pct"/>
          </w:tcPr>
          <w:p w14:paraId="5474C8FA" w14:textId="19F816AC" w:rsidR="000F08D1" w:rsidRPr="00214A9B" w:rsidRDefault="000F08D1" w:rsidP="00655C1B">
            <w:pPr>
              <w:rPr>
                <w:rFonts w:cs="Arial"/>
                <w:sz w:val="16"/>
              </w:rPr>
            </w:pPr>
            <w:r w:rsidRPr="00116871">
              <w:rPr>
                <w:rFonts w:cs="Arial"/>
                <w:sz w:val="16"/>
              </w:rPr>
              <w:t>Small bodied native</w:t>
            </w:r>
          </w:p>
        </w:tc>
        <w:tc>
          <w:tcPr>
            <w:tcW w:w="776" w:type="pct"/>
          </w:tcPr>
          <w:p w14:paraId="06D55CD9" w14:textId="329450F5" w:rsidR="000F08D1" w:rsidRPr="00214A9B" w:rsidRDefault="000F08D1" w:rsidP="00655C1B">
            <w:pPr>
              <w:rPr>
                <w:rFonts w:cs="Arial"/>
                <w:sz w:val="16"/>
              </w:rPr>
            </w:pPr>
            <w:r w:rsidRPr="00214A9B">
              <w:rPr>
                <w:rFonts w:cs="Arial"/>
                <w:sz w:val="16"/>
              </w:rPr>
              <w:t>Common</w:t>
            </w:r>
          </w:p>
        </w:tc>
        <w:tc>
          <w:tcPr>
            <w:tcW w:w="980" w:type="pct"/>
          </w:tcPr>
          <w:p w14:paraId="4257AE93" w14:textId="77777777" w:rsidR="000F08D1" w:rsidRPr="00116871" w:rsidRDefault="000F08D1" w:rsidP="00655C1B">
            <w:pPr>
              <w:rPr>
                <w:rFonts w:cs="Arial"/>
                <w:sz w:val="16"/>
              </w:rPr>
            </w:pPr>
            <w:r w:rsidRPr="00116871">
              <w:rPr>
                <w:rFonts w:cs="Arial"/>
                <w:sz w:val="16"/>
              </w:rPr>
              <w:t xml:space="preserve">Batch spawning, sticky demersal, </w:t>
            </w:r>
          </w:p>
        </w:tc>
        <w:tc>
          <w:tcPr>
            <w:tcW w:w="290" w:type="pct"/>
          </w:tcPr>
          <w:p w14:paraId="38D11628" w14:textId="77777777" w:rsidR="000F08D1" w:rsidRPr="00116871" w:rsidRDefault="000F08D1" w:rsidP="00655C1B">
            <w:pPr>
              <w:rPr>
                <w:rFonts w:cs="Arial"/>
                <w:sz w:val="16"/>
              </w:rPr>
            </w:pPr>
            <w:r w:rsidRPr="00116871">
              <w:rPr>
                <w:rFonts w:cs="Arial"/>
                <w:sz w:val="16"/>
              </w:rPr>
              <w:t>10</w:t>
            </w:r>
          </w:p>
        </w:tc>
        <w:tc>
          <w:tcPr>
            <w:tcW w:w="315" w:type="pct"/>
          </w:tcPr>
          <w:p w14:paraId="484BC91C" w14:textId="77777777" w:rsidR="000F08D1" w:rsidRPr="00116871" w:rsidRDefault="000F08D1" w:rsidP="00655C1B">
            <w:pPr>
              <w:rPr>
                <w:rFonts w:cs="Arial"/>
                <w:sz w:val="16"/>
              </w:rPr>
            </w:pPr>
            <w:r w:rsidRPr="00116871">
              <w:rPr>
                <w:rFonts w:cs="Arial"/>
                <w:sz w:val="16"/>
              </w:rPr>
              <w:t>Yes</w:t>
            </w:r>
          </w:p>
        </w:tc>
        <w:tc>
          <w:tcPr>
            <w:tcW w:w="652" w:type="pct"/>
          </w:tcPr>
          <w:p w14:paraId="1E6F0314" w14:textId="17DE4079" w:rsidR="000F08D1" w:rsidRPr="00116871" w:rsidRDefault="000F08D1" w:rsidP="00655C1B">
            <w:pPr>
              <w:rPr>
                <w:rFonts w:cs="Arial"/>
                <w:sz w:val="16"/>
              </w:rPr>
            </w:pPr>
            <w:r w:rsidRPr="00116871">
              <w:rPr>
                <w:rFonts w:cs="Arial"/>
                <w:sz w:val="16"/>
              </w:rPr>
              <w:t xml:space="preserve">Sept </w:t>
            </w:r>
            <w:r w:rsidR="00180101">
              <w:rPr>
                <w:rFonts w:cs="Arial"/>
                <w:sz w:val="16"/>
              </w:rPr>
              <w:t>–</w:t>
            </w:r>
            <w:r w:rsidRPr="00116871">
              <w:rPr>
                <w:rFonts w:cs="Arial"/>
                <w:sz w:val="16"/>
              </w:rPr>
              <w:t xml:space="preserve"> Feb</w:t>
            </w:r>
          </w:p>
        </w:tc>
        <w:tc>
          <w:tcPr>
            <w:tcW w:w="336" w:type="pct"/>
          </w:tcPr>
          <w:p w14:paraId="23D5C9D1" w14:textId="77777777" w:rsidR="000F08D1" w:rsidRPr="00116871" w:rsidRDefault="000F08D1" w:rsidP="00655C1B">
            <w:pPr>
              <w:rPr>
                <w:rFonts w:cs="Arial"/>
                <w:sz w:val="16"/>
              </w:rPr>
            </w:pPr>
            <w:r w:rsidRPr="00116871">
              <w:rPr>
                <w:rFonts w:cs="Arial"/>
                <w:sz w:val="16"/>
              </w:rPr>
              <w:t>Yes</w:t>
            </w:r>
          </w:p>
        </w:tc>
      </w:tr>
      <w:tr w:rsidR="000F08D1" w:rsidRPr="00116871" w14:paraId="38DCBD53" w14:textId="77777777" w:rsidTr="00DA33BC">
        <w:trPr>
          <w:trHeight w:val="449"/>
        </w:trPr>
        <w:tc>
          <w:tcPr>
            <w:tcW w:w="579" w:type="pct"/>
          </w:tcPr>
          <w:p w14:paraId="41DCEC84" w14:textId="1314F348" w:rsidR="000F08D1" w:rsidRPr="00116871" w:rsidRDefault="000F08D1" w:rsidP="00655C1B">
            <w:pPr>
              <w:rPr>
                <w:rFonts w:cs="Arial"/>
                <w:sz w:val="16"/>
              </w:rPr>
            </w:pPr>
            <w:r w:rsidRPr="00116871">
              <w:rPr>
                <w:rFonts w:cs="Arial"/>
                <w:sz w:val="16"/>
              </w:rPr>
              <w:t xml:space="preserve">Carp </w:t>
            </w:r>
            <w:r w:rsidR="005821BE">
              <w:rPr>
                <w:rFonts w:cs="Arial"/>
                <w:sz w:val="16"/>
              </w:rPr>
              <w:t>g</w:t>
            </w:r>
            <w:r w:rsidR="005821BE" w:rsidRPr="00116871">
              <w:rPr>
                <w:rFonts w:cs="Arial"/>
                <w:sz w:val="16"/>
              </w:rPr>
              <w:t>udgeon</w:t>
            </w:r>
          </w:p>
        </w:tc>
        <w:tc>
          <w:tcPr>
            <w:tcW w:w="498" w:type="pct"/>
          </w:tcPr>
          <w:p w14:paraId="536A4C42" w14:textId="77777777" w:rsidR="000F08D1" w:rsidRPr="00116871" w:rsidRDefault="000F08D1" w:rsidP="00655C1B">
            <w:pPr>
              <w:rPr>
                <w:rFonts w:cs="Arial"/>
                <w:i/>
                <w:sz w:val="16"/>
              </w:rPr>
            </w:pPr>
            <w:r w:rsidRPr="00116871">
              <w:rPr>
                <w:rFonts w:cs="Arial"/>
                <w:i/>
                <w:sz w:val="16"/>
              </w:rPr>
              <w:t xml:space="preserve">Hypseleotris </w:t>
            </w:r>
            <w:r w:rsidRPr="00116871">
              <w:rPr>
                <w:rFonts w:cs="Arial"/>
                <w:i/>
                <w:noProof/>
                <w:sz w:val="16"/>
              </w:rPr>
              <w:t>klunzingeri</w:t>
            </w:r>
          </w:p>
        </w:tc>
        <w:tc>
          <w:tcPr>
            <w:tcW w:w="573" w:type="pct"/>
          </w:tcPr>
          <w:p w14:paraId="37049645" w14:textId="5D8A8F1D" w:rsidR="000F08D1" w:rsidRPr="00214A9B" w:rsidRDefault="000F08D1" w:rsidP="00655C1B">
            <w:pPr>
              <w:rPr>
                <w:rFonts w:cs="Arial"/>
                <w:sz w:val="16"/>
              </w:rPr>
            </w:pPr>
            <w:r w:rsidRPr="00116871">
              <w:rPr>
                <w:rFonts w:cs="Arial"/>
                <w:sz w:val="16"/>
              </w:rPr>
              <w:t>Small bodied native</w:t>
            </w:r>
          </w:p>
        </w:tc>
        <w:tc>
          <w:tcPr>
            <w:tcW w:w="776" w:type="pct"/>
          </w:tcPr>
          <w:p w14:paraId="2FFC64AE" w14:textId="388DC421" w:rsidR="000F08D1" w:rsidRPr="00214A9B" w:rsidRDefault="000F08D1" w:rsidP="00655C1B">
            <w:pPr>
              <w:rPr>
                <w:rFonts w:cs="Arial"/>
                <w:sz w:val="16"/>
              </w:rPr>
            </w:pPr>
            <w:r w:rsidRPr="00214A9B">
              <w:rPr>
                <w:rFonts w:cs="Arial"/>
                <w:sz w:val="16"/>
              </w:rPr>
              <w:t>Common</w:t>
            </w:r>
          </w:p>
        </w:tc>
        <w:tc>
          <w:tcPr>
            <w:tcW w:w="980" w:type="pct"/>
          </w:tcPr>
          <w:p w14:paraId="00AF45D9" w14:textId="77777777" w:rsidR="000F08D1" w:rsidRPr="00116871" w:rsidRDefault="000F08D1" w:rsidP="00655C1B">
            <w:pPr>
              <w:rPr>
                <w:rFonts w:cs="Arial"/>
                <w:sz w:val="16"/>
              </w:rPr>
            </w:pPr>
            <w:r w:rsidRPr="00116871">
              <w:rPr>
                <w:rFonts w:cs="Arial"/>
                <w:sz w:val="16"/>
              </w:rPr>
              <w:t>Nesting parental care</w:t>
            </w:r>
          </w:p>
        </w:tc>
        <w:tc>
          <w:tcPr>
            <w:tcW w:w="290" w:type="pct"/>
          </w:tcPr>
          <w:p w14:paraId="5F17591E" w14:textId="77777777" w:rsidR="000F08D1" w:rsidRPr="00116871" w:rsidRDefault="000F08D1" w:rsidP="00655C1B">
            <w:pPr>
              <w:rPr>
                <w:rFonts w:cs="Arial"/>
                <w:sz w:val="16"/>
              </w:rPr>
            </w:pPr>
            <w:r w:rsidRPr="00116871">
              <w:rPr>
                <w:rFonts w:cs="Arial"/>
                <w:sz w:val="16"/>
              </w:rPr>
              <w:t>2</w:t>
            </w:r>
          </w:p>
        </w:tc>
        <w:tc>
          <w:tcPr>
            <w:tcW w:w="315" w:type="pct"/>
          </w:tcPr>
          <w:p w14:paraId="1DC2B216" w14:textId="77777777" w:rsidR="000F08D1" w:rsidRPr="00116871" w:rsidRDefault="000F08D1" w:rsidP="00655C1B">
            <w:pPr>
              <w:rPr>
                <w:rFonts w:cs="Arial"/>
                <w:sz w:val="16"/>
              </w:rPr>
            </w:pPr>
            <w:r w:rsidRPr="00116871">
              <w:rPr>
                <w:rFonts w:cs="Arial"/>
                <w:sz w:val="16"/>
              </w:rPr>
              <w:t>Yes</w:t>
            </w:r>
          </w:p>
        </w:tc>
        <w:tc>
          <w:tcPr>
            <w:tcW w:w="652" w:type="pct"/>
          </w:tcPr>
          <w:p w14:paraId="5136C14B" w14:textId="6E09E283" w:rsidR="000F08D1" w:rsidRPr="00116871" w:rsidRDefault="000F08D1" w:rsidP="00655C1B">
            <w:pPr>
              <w:rPr>
                <w:rFonts w:cs="Arial"/>
                <w:sz w:val="16"/>
              </w:rPr>
            </w:pPr>
            <w:r w:rsidRPr="00116871">
              <w:rPr>
                <w:rFonts w:cs="Arial"/>
                <w:sz w:val="16"/>
              </w:rPr>
              <w:t xml:space="preserve">Sept </w:t>
            </w:r>
            <w:r w:rsidR="00180101">
              <w:rPr>
                <w:rFonts w:cs="Arial"/>
                <w:sz w:val="16"/>
              </w:rPr>
              <w:t>–</w:t>
            </w:r>
            <w:r w:rsidRPr="00116871">
              <w:rPr>
                <w:rFonts w:cs="Arial"/>
                <w:sz w:val="16"/>
              </w:rPr>
              <w:t xml:space="preserve"> April</w:t>
            </w:r>
          </w:p>
        </w:tc>
        <w:tc>
          <w:tcPr>
            <w:tcW w:w="336" w:type="pct"/>
          </w:tcPr>
          <w:p w14:paraId="3CA24924" w14:textId="77777777" w:rsidR="000F08D1" w:rsidRPr="00116871" w:rsidRDefault="000F08D1" w:rsidP="00655C1B">
            <w:pPr>
              <w:rPr>
                <w:rFonts w:cs="Arial"/>
                <w:sz w:val="16"/>
              </w:rPr>
            </w:pPr>
            <w:r w:rsidRPr="00116871">
              <w:rPr>
                <w:rFonts w:cs="Arial"/>
                <w:sz w:val="16"/>
              </w:rPr>
              <w:t>No</w:t>
            </w:r>
          </w:p>
        </w:tc>
      </w:tr>
      <w:tr w:rsidR="000F08D1" w:rsidRPr="00116871" w14:paraId="76848F72" w14:textId="77777777" w:rsidTr="00DA33BC">
        <w:trPr>
          <w:trHeight w:val="703"/>
        </w:trPr>
        <w:tc>
          <w:tcPr>
            <w:tcW w:w="579" w:type="pct"/>
          </w:tcPr>
          <w:p w14:paraId="2C32A521" w14:textId="25C5C921" w:rsidR="000F08D1" w:rsidRPr="00116871" w:rsidRDefault="000F08D1" w:rsidP="00655C1B">
            <w:pPr>
              <w:rPr>
                <w:rFonts w:cs="Arial"/>
                <w:sz w:val="16"/>
              </w:rPr>
            </w:pPr>
            <w:r w:rsidRPr="00116871">
              <w:rPr>
                <w:rFonts w:cs="Arial"/>
                <w:sz w:val="16"/>
              </w:rPr>
              <w:t xml:space="preserve">Murray Darling </w:t>
            </w:r>
            <w:r w:rsidR="005821BE">
              <w:rPr>
                <w:rFonts w:cs="Arial"/>
                <w:sz w:val="16"/>
              </w:rPr>
              <w:t>r</w:t>
            </w:r>
            <w:r w:rsidR="005821BE" w:rsidRPr="00116871">
              <w:rPr>
                <w:rFonts w:cs="Arial"/>
                <w:sz w:val="16"/>
              </w:rPr>
              <w:t>ainbowfish</w:t>
            </w:r>
          </w:p>
        </w:tc>
        <w:tc>
          <w:tcPr>
            <w:tcW w:w="498" w:type="pct"/>
          </w:tcPr>
          <w:p w14:paraId="2DF5A6A6" w14:textId="77777777" w:rsidR="000F08D1" w:rsidRPr="00116871" w:rsidRDefault="000F08D1" w:rsidP="00655C1B">
            <w:pPr>
              <w:rPr>
                <w:rFonts w:cs="Arial"/>
                <w:i/>
                <w:sz w:val="16"/>
              </w:rPr>
            </w:pPr>
            <w:r w:rsidRPr="00116871">
              <w:rPr>
                <w:rFonts w:cs="Arial"/>
                <w:i/>
                <w:sz w:val="16"/>
              </w:rPr>
              <w:t xml:space="preserve">Melanotaenia </w:t>
            </w:r>
            <w:r w:rsidRPr="00116871">
              <w:rPr>
                <w:rFonts w:cs="Arial"/>
                <w:i/>
                <w:noProof/>
                <w:sz w:val="16"/>
              </w:rPr>
              <w:t>fluviatilis</w:t>
            </w:r>
          </w:p>
        </w:tc>
        <w:tc>
          <w:tcPr>
            <w:tcW w:w="573" w:type="pct"/>
          </w:tcPr>
          <w:p w14:paraId="2FE8B5D2" w14:textId="3E882DA1" w:rsidR="000F08D1" w:rsidRPr="00214A9B" w:rsidRDefault="000F08D1" w:rsidP="00655C1B">
            <w:pPr>
              <w:rPr>
                <w:rFonts w:cs="Arial"/>
                <w:sz w:val="16"/>
              </w:rPr>
            </w:pPr>
            <w:r w:rsidRPr="00116871">
              <w:rPr>
                <w:rFonts w:cs="Arial"/>
                <w:sz w:val="16"/>
              </w:rPr>
              <w:t>Small bodied native</w:t>
            </w:r>
          </w:p>
        </w:tc>
        <w:tc>
          <w:tcPr>
            <w:tcW w:w="776" w:type="pct"/>
          </w:tcPr>
          <w:p w14:paraId="440708F8" w14:textId="0E380708" w:rsidR="000F08D1" w:rsidRPr="00214A9B" w:rsidRDefault="000F08D1" w:rsidP="00655C1B">
            <w:pPr>
              <w:rPr>
                <w:rFonts w:cs="Arial"/>
                <w:sz w:val="16"/>
              </w:rPr>
            </w:pPr>
            <w:r w:rsidRPr="00214A9B">
              <w:rPr>
                <w:rFonts w:cs="Arial"/>
                <w:sz w:val="16"/>
              </w:rPr>
              <w:t>Common</w:t>
            </w:r>
          </w:p>
        </w:tc>
        <w:tc>
          <w:tcPr>
            <w:tcW w:w="980" w:type="pct"/>
          </w:tcPr>
          <w:p w14:paraId="5CEFE3B0" w14:textId="77777777" w:rsidR="000F08D1" w:rsidRPr="00116871" w:rsidRDefault="000F08D1" w:rsidP="00655C1B">
            <w:pPr>
              <w:rPr>
                <w:rFonts w:cs="Arial"/>
                <w:sz w:val="16"/>
              </w:rPr>
            </w:pPr>
            <w:r w:rsidRPr="00116871">
              <w:rPr>
                <w:rFonts w:cs="Arial"/>
                <w:sz w:val="16"/>
              </w:rPr>
              <w:t>Batch, sticky demersal eggs</w:t>
            </w:r>
          </w:p>
        </w:tc>
        <w:tc>
          <w:tcPr>
            <w:tcW w:w="290" w:type="pct"/>
          </w:tcPr>
          <w:p w14:paraId="79FECFB8" w14:textId="77777777" w:rsidR="000F08D1" w:rsidRPr="00116871" w:rsidRDefault="000F08D1" w:rsidP="00655C1B">
            <w:pPr>
              <w:rPr>
                <w:rFonts w:cs="Arial"/>
                <w:sz w:val="16"/>
              </w:rPr>
            </w:pPr>
            <w:r w:rsidRPr="00116871">
              <w:rPr>
                <w:rFonts w:cs="Arial"/>
                <w:sz w:val="16"/>
              </w:rPr>
              <w:t>7</w:t>
            </w:r>
          </w:p>
        </w:tc>
        <w:tc>
          <w:tcPr>
            <w:tcW w:w="315" w:type="pct"/>
          </w:tcPr>
          <w:p w14:paraId="3F73BE8E" w14:textId="77777777" w:rsidR="000F08D1" w:rsidRPr="00116871" w:rsidRDefault="000F08D1" w:rsidP="00655C1B">
            <w:pPr>
              <w:rPr>
                <w:rFonts w:cs="Arial"/>
                <w:sz w:val="16"/>
              </w:rPr>
            </w:pPr>
            <w:r w:rsidRPr="00116871">
              <w:rPr>
                <w:rFonts w:cs="Arial"/>
                <w:sz w:val="16"/>
              </w:rPr>
              <w:t>Yes</w:t>
            </w:r>
          </w:p>
        </w:tc>
        <w:tc>
          <w:tcPr>
            <w:tcW w:w="652" w:type="pct"/>
          </w:tcPr>
          <w:p w14:paraId="5662190A" w14:textId="79C30970" w:rsidR="000F08D1" w:rsidRPr="00116871" w:rsidRDefault="000F08D1" w:rsidP="00655C1B">
            <w:pPr>
              <w:rPr>
                <w:rFonts w:cs="Arial"/>
                <w:sz w:val="16"/>
              </w:rPr>
            </w:pPr>
            <w:r w:rsidRPr="00116871">
              <w:rPr>
                <w:rFonts w:cs="Arial"/>
                <w:sz w:val="16"/>
              </w:rPr>
              <w:t xml:space="preserve">Sept </w:t>
            </w:r>
            <w:r w:rsidR="00180101">
              <w:rPr>
                <w:rFonts w:cs="Arial"/>
                <w:sz w:val="16"/>
              </w:rPr>
              <w:t>–</w:t>
            </w:r>
            <w:r w:rsidRPr="00116871">
              <w:rPr>
                <w:rFonts w:cs="Arial"/>
                <w:sz w:val="16"/>
              </w:rPr>
              <w:t xml:space="preserve"> Feb</w:t>
            </w:r>
          </w:p>
        </w:tc>
        <w:tc>
          <w:tcPr>
            <w:tcW w:w="336" w:type="pct"/>
          </w:tcPr>
          <w:p w14:paraId="0C676B1B" w14:textId="77777777" w:rsidR="000F08D1" w:rsidRPr="00116871" w:rsidRDefault="000F08D1" w:rsidP="00655C1B">
            <w:pPr>
              <w:rPr>
                <w:rFonts w:cs="Arial"/>
                <w:sz w:val="16"/>
              </w:rPr>
            </w:pPr>
            <w:r w:rsidRPr="00116871">
              <w:rPr>
                <w:rFonts w:cs="Arial"/>
                <w:sz w:val="16"/>
              </w:rPr>
              <w:t>Yes</w:t>
            </w:r>
          </w:p>
        </w:tc>
      </w:tr>
      <w:tr w:rsidR="0098501D" w:rsidRPr="00116871" w14:paraId="33E8AA90" w14:textId="77777777" w:rsidTr="00DA33BC">
        <w:trPr>
          <w:trHeight w:val="449"/>
        </w:trPr>
        <w:tc>
          <w:tcPr>
            <w:tcW w:w="579" w:type="pct"/>
            <w:shd w:val="clear" w:color="auto" w:fill="C2D69B" w:themeFill="accent3" w:themeFillTint="99"/>
          </w:tcPr>
          <w:p w14:paraId="07D1D2D8" w14:textId="2FC1C4C4" w:rsidR="000F08D1" w:rsidRPr="00116871" w:rsidRDefault="000F08D1" w:rsidP="00655C1B">
            <w:pPr>
              <w:rPr>
                <w:rFonts w:cs="Arial"/>
                <w:sz w:val="16"/>
              </w:rPr>
            </w:pPr>
            <w:r w:rsidRPr="00116871">
              <w:rPr>
                <w:rFonts w:cs="Arial"/>
                <w:sz w:val="16"/>
              </w:rPr>
              <w:t xml:space="preserve">Olive </w:t>
            </w:r>
            <w:r w:rsidR="005821BE">
              <w:rPr>
                <w:rFonts w:cs="Arial"/>
                <w:sz w:val="16"/>
              </w:rPr>
              <w:t>p</w:t>
            </w:r>
            <w:r w:rsidR="005821BE" w:rsidRPr="00116871">
              <w:rPr>
                <w:rFonts w:cs="Arial"/>
                <w:sz w:val="16"/>
              </w:rPr>
              <w:t>erchlet</w:t>
            </w:r>
          </w:p>
        </w:tc>
        <w:tc>
          <w:tcPr>
            <w:tcW w:w="498" w:type="pct"/>
            <w:shd w:val="clear" w:color="auto" w:fill="C2D69B" w:themeFill="accent3" w:themeFillTint="99"/>
          </w:tcPr>
          <w:p w14:paraId="179252E2" w14:textId="77777777" w:rsidR="000F08D1" w:rsidRPr="00116871" w:rsidRDefault="000F08D1" w:rsidP="00655C1B">
            <w:pPr>
              <w:rPr>
                <w:rFonts w:cs="Arial"/>
                <w:i/>
                <w:sz w:val="16"/>
              </w:rPr>
            </w:pPr>
            <w:r w:rsidRPr="00116871">
              <w:rPr>
                <w:rFonts w:cs="Arial"/>
                <w:i/>
                <w:sz w:val="16"/>
              </w:rPr>
              <w:t xml:space="preserve">Ambassis </w:t>
            </w:r>
            <w:r w:rsidRPr="00116871">
              <w:rPr>
                <w:rFonts w:cs="Arial"/>
                <w:i/>
                <w:noProof/>
                <w:sz w:val="16"/>
              </w:rPr>
              <w:t>agassizii</w:t>
            </w:r>
          </w:p>
        </w:tc>
        <w:tc>
          <w:tcPr>
            <w:tcW w:w="573" w:type="pct"/>
            <w:shd w:val="clear" w:color="auto" w:fill="C2D69B" w:themeFill="accent3" w:themeFillTint="99"/>
          </w:tcPr>
          <w:p w14:paraId="01F709F6" w14:textId="094B4DB6" w:rsidR="000F08D1" w:rsidRPr="00214A9B" w:rsidRDefault="000F08D1" w:rsidP="00655C1B">
            <w:pPr>
              <w:rPr>
                <w:rFonts w:cs="Arial"/>
                <w:sz w:val="16"/>
              </w:rPr>
            </w:pPr>
            <w:r w:rsidRPr="00116871">
              <w:rPr>
                <w:rFonts w:cs="Arial"/>
                <w:sz w:val="16"/>
              </w:rPr>
              <w:t>Small bodied native</w:t>
            </w:r>
          </w:p>
        </w:tc>
        <w:tc>
          <w:tcPr>
            <w:tcW w:w="776" w:type="pct"/>
            <w:shd w:val="clear" w:color="auto" w:fill="C2D69B" w:themeFill="accent3" w:themeFillTint="99"/>
          </w:tcPr>
          <w:p w14:paraId="6382543C" w14:textId="42B06907" w:rsidR="000F08D1" w:rsidRPr="00214A9B" w:rsidRDefault="000F08D1" w:rsidP="00655C1B">
            <w:pPr>
              <w:rPr>
                <w:rFonts w:cs="Arial"/>
                <w:sz w:val="16"/>
              </w:rPr>
            </w:pPr>
            <w:r w:rsidRPr="00214A9B">
              <w:rPr>
                <w:rFonts w:cs="Arial"/>
                <w:sz w:val="16"/>
              </w:rPr>
              <w:t>Endangered western population (</w:t>
            </w:r>
            <w:r w:rsidRPr="00524DDF">
              <w:rPr>
                <w:rFonts w:cs="Arial"/>
                <w:sz w:val="16"/>
              </w:rPr>
              <w:t>FM Act</w:t>
            </w:r>
            <w:r w:rsidRPr="00214A9B">
              <w:rPr>
                <w:rFonts w:cs="Arial"/>
                <w:sz w:val="16"/>
              </w:rPr>
              <w:t>)</w:t>
            </w:r>
          </w:p>
        </w:tc>
        <w:tc>
          <w:tcPr>
            <w:tcW w:w="980" w:type="pct"/>
            <w:shd w:val="clear" w:color="auto" w:fill="C2D69B" w:themeFill="accent3" w:themeFillTint="99"/>
          </w:tcPr>
          <w:p w14:paraId="19E65B1D" w14:textId="77777777" w:rsidR="000F08D1" w:rsidRPr="00116871" w:rsidRDefault="000F08D1" w:rsidP="00655C1B">
            <w:pPr>
              <w:rPr>
                <w:rFonts w:cs="Arial"/>
                <w:sz w:val="16"/>
              </w:rPr>
            </w:pPr>
            <w:r w:rsidRPr="00116871">
              <w:rPr>
                <w:rFonts w:cs="Arial"/>
                <w:sz w:val="16"/>
              </w:rPr>
              <w:t>Serial, sticky demersal eggs</w:t>
            </w:r>
          </w:p>
        </w:tc>
        <w:tc>
          <w:tcPr>
            <w:tcW w:w="290" w:type="pct"/>
            <w:shd w:val="clear" w:color="auto" w:fill="C2D69B" w:themeFill="accent3" w:themeFillTint="99"/>
          </w:tcPr>
          <w:p w14:paraId="35422ECB" w14:textId="77777777" w:rsidR="000F08D1" w:rsidRPr="00116871" w:rsidRDefault="000F08D1" w:rsidP="00655C1B">
            <w:pPr>
              <w:rPr>
                <w:rFonts w:cs="Arial"/>
                <w:sz w:val="16"/>
              </w:rPr>
            </w:pPr>
            <w:r w:rsidRPr="00116871">
              <w:rPr>
                <w:rFonts w:cs="Arial"/>
                <w:sz w:val="16"/>
              </w:rPr>
              <w:t>7</w:t>
            </w:r>
          </w:p>
        </w:tc>
        <w:tc>
          <w:tcPr>
            <w:tcW w:w="315" w:type="pct"/>
            <w:shd w:val="clear" w:color="auto" w:fill="C2D69B" w:themeFill="accent3" w:themeFillTint="99"/>
          </w:tcPr>
          <w:p w14:paraId="4709F19F" w14:textId="77777777" w:rsidR="000F08D1" w:rsidRPr="00116871" w:rsidRDefault="000F08D1" w:rsidP="00655C1B">
            <w:pPr>
              <w:rPr>
                <w:rFonts w:cs="Arial"/>
                <w:sz w:val="16"/>
              </w:rPr>
            </w:pPr>
            <w:r w:rsidRPr="00116871">
              <w:rPr>
                <w:rFonts w:cs="Arial"/>
                <w:sz w:val="16"/>
              </w:rPr>
              <w:t>No</w:t>
            </w:r>
          </w:p>
        </w:tc>
        <w:tc>
          <w:tcPr>
            <w:tcW w:w="652" w:type="pct"/>
            <w:shd w:val="clear" w:color="auto" w:fill="C2D69B" w:themeFill="accent3" w:themeFillTint="99"/>
          </w:tcPr>
          <w:p w14:paraId="63872C5D" w14:textId="5CF896A5" w:rsidR="000F08D1" w:rsidRPr="00116871" w:rsidRDefault="000F08D1" w:rsidP="00655C1B">
            <w:pPr>
              <w:rPr>
                <w:rFonts w:cs="Arial"/>
                <w:sz w:val="16"/>
              </w:rPr>
            </w:pPr>
            <w:r w:rsidRPr="00116871">
              <w:rPr>
                <w:rFonts w:cs="Arial"/>
                <w:sz w:val="16"/>
              </w:rPr>
              <w:t xml:space="preserve">Oct </w:t>
            </w:r>
            <w:r w:rsidR="00180101">
              <w:rPr>
                <w:rFonts w:cs="Arial"/>
                <w:sz w:val="16"/>
              </w:rPr>
              <w:t>–</w:t>
            </w:r>
            <w:r w:rsidRPr="00116871">
              <w:rPr>
                <w:rFonts w:cs="Arial"/>
                <w:sz w:val="16"/>
              </w:rPr>
              <w:t xml:space="preserve"> Dec</w:t>
            </w:r>
          </w:p>
        </w:tc>
        <w:tc>
          <w:tcPr>
            <w:tcW w:w="336" w:type="pct"/>
            <w:shd w:val="clear" w:color="auto" w:fill="C2D69B" w:themeFill="accent3" w:themeFillTint="99"/>
          </w:tcPr>
          <w:p w14:paraId="53BDD030" w14:textId="77777777" w:rsidR="000F08D1" w:rsidRPr="00116871" w:rsidRDefault="000F08D1" w:rsidP="00655C1B">
            <w:pPr>
              <w:rPr>
                <w:rFonts w:cs="Arial"/>
                <w:sz w:val="16"/>
              </w:rPr>
            </w:pPr>
            <w:r w:rsidRPr="00116871">
              <w:rPr>
                <w:rFonts w:cs="Arial"/>
                <w:sz w:val="16"/>
              </w:rPr>
              <w:t>?</w:t>
            </w:r>
          </w:p>
        </w:tc>
      </w:tr>
      <w:tr w:rsidR="000F08D1" w:rsidRPr="00116871" w14:paraId="6F6582C9" w14:textId="77777777" w:rsidTr="00DA33BC">
        <w:trPr>
          <w:trHeight w:val="449"/>
        </w:trPr>
        <w:tc>
          <w:tcPr>
            <w:tcW w:w="579" w:type="pct"/>
          </w:tcPr>
          <w:p w14:paraId="6F2F4450" w14:textId="77777777" w:rsidR="000F08D1" w:rsidRPr="00116871" w:rsidRDefault="000F08D1" w:rsidP="00655C1B">
            <w:pPr>
              <w:rPr>
                <w:rFonts w:cs="Arial"/>
                <w:sz w:val="16"/>
              </w:rPr>
            </w:pPr>
            <w:r w:rsidRPr="00116871">
              <w:rPr>
                <w:rFonts w:cs="Arial"/>
                <w:noProof/>
                <w:sz w:val="16"/>
              </w:rPr>
              <w:t>Unspecked</w:t>
            </w:r>
            <w:r w:rsidRPr="00116871">
              <w:rPr>
                <w:rFonts w:cs="Arial"/>
                <w:sz w:val="16"/>
              </w:rPr>
              <w:t xml:space="preserve"> Hardyhead</w:t>
            </w:r>
          </w:p>
        </w:tc>
        <w:tc>
          <w:tcPr>
            <w:tcW w:w="498" w:type="pct"/>
          </w:tcPr>
          <w:p w14:paraId="035CA56E" w14:textId="77777777" w:rsidR="000F08D1" w:rsidRPr="00116871" w:rsidRDefault="000F08D1" w:rsidP="00655C1B">
            <w:pPr>
              <w:rPr>
                <w:rFonts w:cs="Arial"/>
                <w:i/>
                <w:sz w:val="16"/>
              </w:rPr>
            </w:pPr>
            <w:r w:rsidRPr="00116871">
              <w:rPr>
                <w:rFonts w:cs="Arial"/>
                <w:i/>
                <w:sz w:val="16"/>
              </w:rPr>
              <w:t xml:space="preserve">Craterocephalus </w:t>
            </w:r>
            <w:r w:rsidRPr="00116871">
              <w:rPr>
                <w:rFonts w:cs="Arial"/>
                <w:i/>
                <w:noProof/>
                <w:sz w:val="16"/>
              </w:rPr>
              <w:t>fulvus</w:t>
            </w:r>
          </w:p>
        </w:tc>
        <w:tc>
          <w:tcPr>
            <w:tcW w:w="573" w:type="pct"/>
          </w:tcPr>
          <w:p w14:paraId="7B12922D" w14:textId="28F0F8E3" w:rsidR="000F08D1" w:rsidRPr="00214A9B" w:rsidRDefault="000F08D1" w:rsidP="00655C1B">
            <w:pPr>
              <w:rPr>
                <w:rFonts w:cs="Arial"/>
                <w:sz w:val="16"/>
              </w:rPr>
            </w:pPr>
            <w:r w:rsidRPr="00116871">
              <w:rPr>
                <w:rFonts w:cs="Arial"/>
                <w:sz w:val="16"/>
              </w:rPr>
              <w:t>Small bodied native</w:t>
            </w:r>
          </w:p>
        </w:tc>
        <w:tc>
          <w:tcPr>
            <w:tcW w:w="776" w:type="pct"/>
          </w:tcPr>
          <w:p w14:paraId="144323E3" w14:textId="709E3CE9" w:rsidR="000F08D1" w:rsidRPr="00214A9B" w:rsidRDefault="000F08D1" w:rsidP="00655C1B">
            <w:pPr>
              <w:rPr>
                <w:rFonts w:cs="Arial"/>
                <w:sz w:val="16"/>
              </w:rPr>
            </w:pPr>
            <w:r w:rsidRPr="00214A9B">
              <w:rPr>
                <w:rFonts w:cs="Arial"/>
                <w:sz w:val="16"/>
              </w:rPr>
              <w:t>Common</w:t>
            </w:r>
          </w:p>
        </w:tc>
        <w:tc>
          <w:tcPr>
            <w:tcW w:w="980" w:type="pct"/>
          </w:tcPr>
          <w:p w14:paraId="6EC47468" w14:textId="77777777" w:rsidR="000F08D1" w:rsidRPr="00116871" w:rsidRDefault="000F08D1" w:rsidP="00655C1B">
            <w:pPr>
              <w:rPr>
                <w:rFonts w:cs="Arial"/>
                <w:sz w:val="16"/>
              </w:rPr>
            </w:pPr>
            <w:r w:rsidRPr="00116871">
              <w:rPr>
                <w:rFonts w:cs="Arial"/>
                <w:sz w:val="16"/>
              </w:rPr>
              <w:t>Batch, sticky demersal eggs</w:t>
            </w:r>
          </w:p>
        </w:tc>
        <w:tc>
          <w:tcPr>
            <w:tcW w:w="290" w:type="pct"/>
          </w:tcPr>
          <w:p w14:paraId="01B2BBC9" w14:textId="77777777" w:rsidR="000F08D1" w:rsidRPr="00116871" w:rsidRDefault="000F08D1" w:rsidP="00655C1B">
            <w:pPr>
              <w:rPr>
                <w:rFonts w:cs="Arial"/>
                <w:sz w:val="16"/>
              </w:rPr>
            </w:pPr>
            <w:r w:rsidRPr="00116871">
              <w:rPr>
                <w:rFonts w:cs="Arial"/>
                <w:sz w:val="16"/>
              </w:rPr>
              <w:t>7</w:t>
            </w:r>
          </w:p>
        </w:tc>
        <w:tc>
          <w:tcPr>
            <w:tcW w:w="315" w:type="pct"/>
          </w:tcPr>
          <w:p w14:paraId="40DAC731" w14:textId="77777777" w:rsidR="000F08D1" w:rsidRPr="00116871" w:rsidRDefault="000F08D1" w:rsidP="00655C1B">
            <w:pPr>
              <w:rPr>
                <w:rFonts w:cs="Arial"/>
                <w:sz w:val="16"/>
              </w:rPr>
            </w:pPr>
            <w:r w:rsidRPr="00116871">
              <w:rPr>
                <w:rFonts w:cs="Arial"/>
                <w:sz w:val="16"/>
              </w:rPr>
              <w:t>Yes</w:t>
            </w:r>
          </w:p>
        </w:tc>
        <w:tc>
          <w:tcPr>
            <w:tcW w:w="652" w:type="pct"/>
          </w:tcPr>
          <w:p w14:paraId="24186CFC" w14:textId="77CC70C3" w:rsidR="000F08D1" w:rsidRPr="00116871" w:rsidRDefault="000F08D1" w:rsidP="00655C1B">
            <w:pPr>
              <w:rPr>
                <w:rFonts w:cs="Arial"/>
                <w:sz w:val="16"/>
              </w:rPr>
            </w:pPr>
            <w:r w:rsidRPr="00116871">
              <w:rPr>
                <w:rFonts w:cs="Arial"/>
                <w:sz w:val="16"/>
              </w:rPr>
              <w:t xml:space="preserve">Sept </w:t>
            </w:r>
            <w:r w:rsidR="00180101">
              <w:rPr>
                <w:rFonts w:cs="Arial"/>
                <w:sz w:val="16"/>
              </w:rPr>
              <w:t>–</w:t>
            </w:r>
            <w:r w:rsidRPr="00116871">
              <w:rPr>
                <w:rFonts w:cs="Arial"/>
                <w:sz w:val="16"/>
              </w:rPr>
              <w:t xml:space="preserve"> April</w:t>
            </w:r>
          </w:p>
        </w:tc>
        <w:tc>
          <w:tcPr>
            <w:tcW w:w="336" w:type="pct"/>
          </w:tcPr>
          <w:p w14:paraId="5819C348" w14:textId="77777777" w:rsidR="000F08D1" w:rsidRPr="00116871" w:rsidRDefault="000F08D1" w:rsidP="00655C1B">
            <w:pPr>
              <w:rPr>
                <w:rFonts w:cs="Arial"/>
                <w:sz w:val="16"/>
              </w:rPr>
            </w:pPr>
            <w:r w:rsidRPr="00116871">
              <w:rPr>
                <w:rFonts w:cs="Arial"/>
                <w:sz w:val="16"/>
              </w:rPr>
              <w:t>No</w:t>
            </w:r>
          </w:p>
        </w:tc>
      </w:tr>
      <w:tr w:rsidR="00655C1B" w:rsidRPr="00116871" w14:paraId="1BF7237D" w14:textId="77777777" w:rsidTr="00DA33BC">
        <w:trPr>
          <w:trHeight w:val="436"/>
        </w:trPr>
        <w:tc>
          <w:tcPr>
            <w:tcW w:w="579" w:type="pct"/>
            <w:shd w:val="clear" w:color="auto" w:fill="C2D69B" w:themeFill="accent3" w:themeFillTint="99"/>
          </w:tcPr>
          <w:p w14:paraId="16685404" w14:textId="04116EEF" w:rsidR="00655C1B" w:rsidRPr="00116871" w:rsidRDefault="00A233A1" w:rsidP="00655C1B">
            <w:pPr>
              <w:rPr>
                <w:rFonts w:cs="Arial"/>
                <w:noProof/>
                <w:sz w:val="16"/>
              </w:rPr>
            </w:pPr>
            <w:r>
              <w:rPr>
                <w:rFonts w:cs="Arial"/>
                <w:noProof/>
                <w:sz w:val="16"/>
              </w:rPr>
              <w:t xml:space="preserve">Darling </w:t>
            </w:r>
            <w:r w:rsidR="005821BE">
              <w:rPr>
                <w:rFonts w:cs="Arial"/>
                <w:noProof/>
                <w:sz w:val="16"/>
              </w:rPr>
              <w:t>river snail</w:t>
            </w:r>
          </w:p>
        </w:tc>
        <w:tc>
          <w:tcPr>
            <w:tcW w:w="498" w:type="pct"/>
            <w:shd w:val="clear" w:color="auto" w:fill="C2D69B" w:themeFill="accent3" w:themeFillTint="99"/>
          </w:tcPr>
          <w:p w14:paraId="3B6BEC81" w14:textId="02DAF86F" w:rsidR="00655C1B" w:rsidRPr="00116871" w:rsidRDefault="00655C1B" w:rsidP="00655C1B">
            <w:pPr>
              <w:rPr>
                <w:rFonts w:cs="Arial"/>
                <w:i/>
                <w:sz w:val="16"/>
              </w:rPr>
            </w:pPr>
            <w:r>
              <w:rPr>
                <w:rFonts w:cs="Arial"/>
                <w:i/>
                <w:sz w:val="16"/>
              </w:rPr>
              <w:t>Notopala sublineata</w:t>
            </w:r>
          </w:p>
        </w:tc>
        <w:tc>
          <w:tcPr>
            <w:tcW w:w="573" w:type="pct"/>
            <w:shd w:val="clear" w:color="auto" w:fill="C2D69B" w:themeFill="accent3" w:themeFillTint="99"/>
          </w:tcPr>
          <w:p w14:paraId="365CDC8B" w14:textId="499F5FF3" w:rsidR="00655C1B" w:rsidRPr="00116871" w:rsidRDefault="00655C1B" w:rsidP="00655C1B">
            <w:pPr>
              <w:rPr>
                <w:rFonts w:cs="Arial"/>
                <w:sz w:val="16"/>
              </w:rPr>
            </w:pPr>
            <w:r>
              <w:rPr>
                <w:rFonts w:cs="Arial"/>
                <w:sz w:val="16"/>
              </w:rPr>
              <w:t>Aquatic snail</w:t>
            </w:r>
          </w:p>
        </w:tc>
        <w:tc>
          <w:tcPr>
            <w:tcW w:w="776" w:type="pct"/>
            <w:shd w:val="clear" w:color="auto" w:fill="C2D69B" w:themeFill="accent3" w:themeFillTint="99"/>
          </w:tcPr>
          <w:p w14:paraId="23858582" w14:textId="519848A3" w:rsidR="00655C1B" w:rsidRPr="00214A9B" w:rsidRDefault="00FF2BDC" w:rsidP="00655C1B">
            <w:pPr>
              <w:rPr>
                <w:rFonts w:cs="Arial"/>
                <w:sz w:val="16"/>
              </w:rPr>
            </w:pPr>
            <w:r>
              <w:rPr>
                <w:rFonts w:cs="Arial"/>
                <w:sz w:val="16"/>
              </w:rPr>
              <w:t>Critically</w:t>
            </w:r>
            <w:r w:rsidR="00655C1B">
              <w:rPr>
                <w:rFonts w:cs="Arial"/>
                <w:sz w:val="16"/>
              </w:rPr>
              <w:t xml:space="preserve"> endangered (FM Act)</w:t>
            </w:r>
          </w:p>
        </w:tc>
        <w:tc>
          <w:tcPr>
            <w:tcW w:w="980" w:type="pct"/>
            <w:shd w:val="clear" w:color="auto" w:fill="C2D69B" w:themeFill="accent3" w:themeFillTint="99"/>
          </w:tcPr>
          <w:p w14:paraId="545F8ADE" w14:textId="34733D61" w:rsidR="00655C1B" w:rsidRPr="00116871" w:rsidRDefault="00655C1B" w:rsidP="00655C1B">
            <w:pPr>
              <w:rPr>
                <w:rFonts w:cs="Arial"/>
                <w:sz w:val="16"/>
              </w:rPr>
            </w:pPr>
            <w:r>
              <w:rPr>
                <w:rFonts w:cs="Arial"/>
                <w:sz w:val="16"/>
              </w:rPr>
              <w:t xml:space="preserve">Live </w:t>
            </w:r>
            <w:r w:rsidR="00116F0B">
              <w:rPr>
                <w:rFonts w:cs="Arial"/>
                <w:sz w:val="16"/>
              </w:rPr>
              <w:t>barer</w:t>
            </w:r>
          </w:p>
        </w:tc>
        <w:tc>
          <w:tcPr>
            <w:tcW w:w="290" w:type="pct"/>
            <w:shd w:val="clear" w:color="auto" w:fill="C2D69B" w:themeFill="accent3" w:themeFillTint="99"/>
          </w:tcPr>
          <w:p w14:paraId="705F3ACA" w14:textId="73DB8073" w:rsidR="00655C1B" w:rsidRPr="00116871" w:rsidRDefault="00655C1B" w:rsidP="00655C1B">
            <w:pPr>
              <w:rPr>
                <w:rFonts w:cs="Arial"/>
                <w:sz w:val="16"/>
              </w:rPr>
            </w:pPr>
            <w:r>
              <w:rPr>
                <w:rFonts w:cs="Arial"/>
                <w:sz w:val="16"/>
              </w:rPr>
              <w:t>0</w:t>
            </w:r>
          </w:p>
        </w:tc>
        <w:tc>
          <w:tcPr>
            <w:tcW w:w="315" w:type="pct"/>
            <w:shd w:val="clear" w:color="auto" w:fill="C2D69B" w:themeFill="accent3" w:themeFillTint="99"/>
          </w:tcPr>
          <w:p w14:paraId="105F56EA" w14:textId="5F8F1C32" w:rsidR="00655C1B" w:rsidRPr="00116871" w:rsidRDefault="00655C1B" w:rsidP="00655C1B">
            <w:pPr>
              <w:rPr>
                <w:rFonts w:cs="Arial"/>
                <w:sz w:val="16"/>
              </w:rPr>
            </w:pPr>
            <w:r>
              <w:rPr>
                <w:rFonts w:cs="Arial"/>
                <w:sz w:val="16"/>
              </w:rPr>
              <w:t>No</w:t>
            </w:r>
          </w:p>
        </w:tc>
        <w:tc>
          <w:tcPr>
            <w:tcW w:w="652" w:type="pct"/>
            <w:shd w:val="clear" w:color="auto" w:fill="C2D69B" w:themeFill="accent3" w:themeFillTint="99"/>
          </w:tcPr>
          <w:p w14:paraId="3496087B" w14:textId="77777777" w:rsidR="00655C1B" w:rsidRPr="00116871" w:rsidRDefault="00655C1B" w:rsidP="00655C1B">
            <w:pPr>
              <w:rPr>
                <w:rFonts w:cs="Arial"/>
                <w:sz w:val="16"/>
              </w:rPr>
            </w:pPr>
          </w:p>
        </w:tc>
        <w:tc>
          <w:tcPr>
            <w:tcW w:w="336" w:type="pct"/>
            <w:shd w:val="clear" w:color="auto" w:fill="C2D69B" w:themeFill="accent3" w:themeFillTint="99"/>
          </w:tcPr>
          <w:p w14:paraId="7AD0165F" w14:textId="529C159A" w:rsidR="00655C1B" w:rsidRPr="00116871" w:rsidRDefault="00655C1B" w:rsidP="00655C1B">
            <w:pPr>
              <w:rPr>
                <w:rFonts w:cs="Arial"/>
                <w:sz w:val="16"/>
              </w:rPr>
            </w:pPr>
            <w:r>
              <w:rPr>
                <w:rFonts w:cs="Arial"/>
                <w:sz w:val="16"/>
              </w:rPr>
              <w:t>N</w:t>
            </w:r>
            <w:r w:rsidR="00FF2BDC">
              <w:rPr>
                <w:rFonts w:cs="Arial"/>
                <w:sz w:val="16"/>
              </w:rPr>
              <w:t>o</w:t>
            </w:r>
          </w:p>
        </w:tc>
      </w:tr>
      <w:tr w:rsidR="00655C1B" w:rsidRPr="00116871" w14:paraId="0D818879" w14:textId="77777777" w:rsidTr="00DA33BC">
        <w:trPr>
          <w:trHeight w:val="984"/>
        </w:trPr>
        <w:tc>
          <w:tcPr>
            <w:tcW w:w="579" w:type="pct"/>
          </w:tcPr>
          <w:p w14:paraId="6BE89F48" w14:textId="4653545C" w:rsidR="00655C1B" w:rsidRPr="00116871" w:rsidRDefault="00FF2BDC" w:rsidP="00655C1B">
            <w:pPr>
              <w:rPr>
                <w:rFonts w:cs="Arial"/>
                <w:noProof/>
                <w:sz w:val="16"/>
              </w:rPr>
            </w:pPr>
            <w:r>
              <w:rPr>
                <w:rFonts w:cs="Arial"/>
                <w:noProof/>
                <w:sz w:val="16"/>
              </w:rPr>
              <w:t>Yabby</w:t>
            </w:r>
          </w:p>
        </w:tc>
        <w:tc>
          <w:tcPr>
            <w:tcW w:w="498" w:type="pct"/>
          </w:tcPr>
          <w:p w14:paraId="56336CC4" w14:textId="7F94ED22" w:rsidR="00655C1B" w:rsidRPr="00116871" w:rsidRDefault="00FF2BDC" w:rsidP="00655C1B">
            <w:pPr>
              <w:rPr>
                <w:rFonts w:cs="Arial"/>
                <w:i/>
                <w:sz w:val="16"/>
              </w:rPr>
            </w:pPr>
            <w:r>
              <w:rPr>
                <w:rFonts w:cs="Arial"/>
                <w:i/>
                <w:sz w:val="16"/>
              </w:rPr>
              <w:t>Cher</w:t>
            </w:r>
            <w:r w:rsidR="00F334D8">
              <w:rPr>
                <w:rFonts w:cs="Arial"/>
                <w:i/>
                <w:sz w:val="16"/>
              </w:rPr>
              <w:t>a</w:t>
            </w:r>
            <w:r>
              <w:rPr>
                <w:rFonts w:cs="Arial"/>
                <w:i/>
                <w:sz w:val="16"/>
              </w:rPr>
              <w:t>x destructor</w:t>
            </w:r>
          </w:p>
        </w:tc>
        <w:tc>
          <w:tcPr>
            <w:tcW w:w="573" w:type="pct"/>
          </w:tcPr>
          <w:p w14:paraId="0DE06C5B" w14:textId="5B38E3D9" w:rsidR="00655C1B" w:rsidRPr="00116871" w:rsidRDefault="00FF2BDC" w:rsidP="00655C1B">
            <w:pPr>
              <w:rPr>
                <w:rFonts w:cs="Arial"/>
                <w:sz w:val="16"/>
              </w:rPr>
            </w:pPr>
            <w:r>
              <w:rPr>
                <w:rFonts w:cs="Arial"/>
                <w:sz w:val="16"/>
              </w:rPr>
              <w:t>Crayfish</w:t>
            </w:r>
          </w:p>
        </w:tc>
        <w:tc>
          <w:tcPr>
            <w:tcW w:w="776" w:type="pct"/>
          </w:tcPr>
          <w:p w14:paraId="75A987AB" w14:textId="6C6F1DDA" w:rsidR="00655C1B" w:rsidRPr="00214A9B" w:rsidRDefault="00FF2BDC" w:rsidP="00655C1B">
            <w:pPr>
              <w:rPr>
                <w:rFonts w:cs="Arial"/>
                <w:sz w:val="16"/>
              </w:rPr>
            </w:pPr>
            <w:r>
              <w:rPr>
                <w:rFonts w:cs="Arial"/>
                <w:sz w:val="16"/>
              </w:rPr>
              <w:t>Common</w:t>
            </w:r>
          </w:p>
        </w:tc>
        <w:tc>
          <w:tcPr>
            <w:tcW w:w="980" w:type="pct"/>
          </w:tcPr>
          <w:p w14:paraId="03C69633" w14:textId="1C5E7899" w:rsidR="00655C1B" w:rsidRPr="00116871" w:rsidRDefault="00F334D8" w:rsidP="00655C1B">
            <w:pPr>
              <w:rPr>
                <w:rFonts w:cs="Arial"/>
                <w:sz w:val="16"/>
              </w:rPr>
            </w:pPr>
            <w:r>
              <w:rPr>
                <w:rFonts w:cs="Arial"/>
                <w:sz w:val="16"/>
              </w:rPr>
              <w:t>Parental care</w:t>
            </w:r>
            <w:r w:rsidR="00163C42">
              <w:rPr>
                <w:rFonts w:cs="Arial"/>
                <w:sz w:val="16"/>
              </w:rPr>
              <w:t>, eggs are attached to the underside of the female before hatching.</w:t>
            </w:r>
          </w:p>
        </w:tc>
        <w:tc>
          <w:tcPr>
            <w:tcW w:w="290" w:type="pct"/>
          </w:tcPr>
          <w:p w14:paraId="747CC55E" w14:textId="41A6EE6C" w:rsidR="00655C1B" w:rsidRPr="00116871" w:rsidRDefault="00163C42" w:rsidP="00655C1B">
            <w:pPr>
              <w:rPr>
                <w:rFonts w:cs="Arial"/>
                <w:sz w:val="16"/>
              </w:rPr>
            </w:pPr>
            <w:r>
              <w:rPr>
                <w:rFonts w:cs="Arial"/>
                <w:sz w:val="16"/>
              </w:rPr>
              <w:t>21</w:t>
            </w:r>
          </w:p>
        </w:tc>
        <w:tc>
          <w:tcPr>
            <w:tcW w:w="315" w:type="pct"/>
          </w:tcPr>
          <w:p w14:paraId="71AC92BE" w14:textId="2C08198B" w:rsidR="00655C1B" w:rsidRPr="00116871" w:rsidRDefault="00F334D8" w:rsidP="00655C1B">
            <w:pPr>
              <w:rPr>
                <w:rFonts w:cs="Arial"/>
                <w:sz w:val="16"/>
              </w:rPr>
            </w:pPr>
            <w:r>
              <w:rPr>
                <w:rFonts w:cs="Arial"/>
                <w:sz w:val="16"/>
              </w:rPr>
              <w:t>No</w:t>
            </w:r>
          </w:p>
        </w:tc>
        <w:tc>
          <w:tcPr>
            <w:tcW w:w="652" w:type="pct"/>
          </w:tcPr>
          <w:p w14:paraId="04867CF0" w14:textId="77D4BBF3" w:rsidR="00655C1B" w:rsidRPr="00116871" w:rsidRDefault="00163C42" w:rsidP="00655C1B">
            <w:pPr>
              <w:rPr>
                <w:rFonts w:cs="Arial"/>
                <w:sz w:val="16"/>
              </w:rPr>
            </w:pPr>
            <w:r>
              <w:rPr>
                <w:rFonts w:cs="Arial"/>
                <w:sz w:val="16"/>
              </w:rPr>
              <w:t>Sept-April</w:t>
            </w:r>
          </w:p>
        </w:tc>
        <w:tc>
          <w:tcPr>
            <w:tcW w:w="336" w:type="pct"/>
          </w:tcPr>
          <w:p w14:paraId="3673A4AE" w14:textId="0D9361EA" w:rsidR="00655C1B" w:rsidRPr="00116871" w:rsidRDefault="00F334D8" w:rsidP="00655C1B">
            <w:pPr>
              <w:rPr>
                <w:rFonts w:cs="Arial"/>
                <w:sz w:val="16"/>
              </w:rPr>
            </w:pPr>
            <w:r>
              <w:rPr>
                <w:rFonts w:cs="Arial"/>
                <w:sz w:val="16"/>
              </w:rPr>
              <w:t>No</w:t>
            </w:r>
          </w:p>
        </w:tc>
      </w:tr>
      <w:tr w:rsidR="00F334D8" w:rsidRPr="00116871" w14:paraId="093ABAE8" w14:textId="77777777" w:rsidTr="00DA33BC">
        <w:trPr>
          <w:trHeight w:val="1505"/>
        </w:trPr>
        <w:tc>
          <w:tcPr>
            <w:tcW w:w="579" w:type="pct"/>
          </w:tcPr>
          <w:p w14:paraId="41BA868D" w14:textId="2BD97F19" w:rsidR="00F334D8" w:rsidRDefault="00F334D8" w:rsidP="00655C1B">
            <w:pPr>
              <w:rPr>
                <w:rFonts w:cs="Arial"/>
                <w:noProof/>
                <w:sz w:val="16"/>
              </w:rPr>
            </w:pPr>
            <w:r>
              <w:rPr>
                <w:rFonts w:cs="Arial"/>
                <w:noProof/>
                <w:sz w:val="16"/>
              </w:rPr>
              <w:t xml:space="preserve">Freshwater </w:t>
            </w:r>
            <w:r w:rsidR="005821BE">
              <w:rPr>
                <w:rFonts w:cs="Arial"/>
                <w:noProof/>
                <w:sz w:val="16"/>
              </w:rPr>
              <w:t>mussel</w:t>
            </w:r>
          </w:p>
        </w:tc>
        <w:tc>
          <w:tcPr>
            <w:tcW w:w="498" w:type="pct"/>
          </w:tcPr>
          <w:p w14:paraId="7C1B2D04" w14:textId="77777777" w:rsidR="00F334D8" w:rsidRPr="00182A52" w:rsidRDefault="00F334D8" w:rsidP="00655C1B">
            <w:pPr>
              <w:rPr>
                <w:rFonts w:cs="Arial"/>
                <w:i/>
                <w:sz w:val="16"/>
              </w:rPr>
            </w:pPr>
            <w:r w:rsidRPr="00182A52">
              <w:rPr>
                <w:rFonts w:cs="Arial"/>
                <w:i/>
                <w:sz w:val="16"/>
              </w:rPr>
              <w:t>Alathyria jacksoni</w:t>
            </w:r>
          </w:p>
          <w:p w14:paraId="2DA1AFD0" w14:textId="42996025" w:rsidR="00D0562D" w:rsidRPr="00182A52" w:rsidRDefault="00182A52" w:rsidP="00655C1B">
            <w:pPr>
              <w:rPr>
                <w:rFonts w:cs="Arial"/>
                <w:i/>
                <w:sz w:val="16"/>
              </w:rPr>
            </w:pPr>
            <w:r w:rsidRPr="00182A52">
              <w:rPr>
                <w:rFonts w:cs="Arial"/>
                <w:i/>
                <w:sz w:val="16"/>
              </w:rPr>
              <w:t>Velesunio ambiguous</w:t>
            </w:r>
          </w:p>
          <w:p w14:paraId="2BC8A8B0" w14:textId="718E243C" w:rsidR="00182A52" w:rsidRPr="00182A52" w:rsidRDefault="00182A52" w:rsidP="00655C1B">
            <w:pPr>
              <w:rPr>
                <w:rFonts w:cs="Arial"/>
                <w:i/>
                <w:sz w:val="16"/>
              </w:rPr>
            </w:pPr>
            <w:r w:rsidRPr="00182A52">
              <w:rPr>
                <w:rFonts w:cs="Arial"/>
                <w:i/>
                <w:sz w:val="16"/>
              </w:rPr>
              <w:t>Velesunio wilsonii</w:t>
            </w:r>
          </w:p>
        </w:tc>
        <w:tc>
          <w:tcPr>
            <w:tcW w:w="573" w:type="pct"/>
          </w:tcPr>
          <w:p w14:paraId="4BFC3D21" w14:textId="46BC461D" w:rsidR="00F334D8" w:rsidRDefault="00F334D8" w:rsidP="00655C1B">
            <w:pPr>
              <w:rPr>
                <w:rFonts w:cs="Arial"/>
                <w:sz w:val="16"/>
              </w:rPr>
            </w:pPr>
            <w:r>
              <w:rPr>
                <w:rFonts w:cs="Arial"/>
                <w:sz w:val="16"/>
              </w:rPr>
              <w:t>Mollusc</w:t>
            </w:r>
          </w:p>
        </w:tc>
        <w:tc>
          <w:tcPr>
            <w:tcW w:w="776" w:type="pct"/>
          </w:tcPr>
          <w:p w14:paraId="26C208FC" w14:textId="32FB1EE9" w:rsidR="00F334D8" w:rsidRDefault="00F334D8" w:rsidP="00655C1B">
            <w:pPr>
              <w:rPr>
                <w:rFonts w:cs="Arial"/>
                <w:sz w:val="16"/>
              </w:rPr>
            </w:pPr>
            <w:r>
              <w:rPr>
                <w:rFonts w:cs="Arial"/>
                <w:sz w:val="16"/>
              </w:rPr>
              <w:t>Common</w:t>
            </w:r>
            <w:r w:rsidR="00D0562D">
              <w:rPr>
                <w:rFonts w:cs="Arial"/>
                <w:sz w:val="16"/>
              </w:rPr>
              <w:t>,</w:t>
            </w:r>
            <w:r w:rsidR="00652E45">
              <w:rPr>
                <w:rFonts w:cs="Arial"/>
                <w:sz w:val="16"/>
              </w:rPr>
              <w:t xml:space="preserve"> however</w:t>
            </w:r>
            <w:r w:rsidR="00D0562D">
              <w:rPr>
                <w:rFonts w:cs="Arial"/>
                <w:sz w:val="16"/>
              </w:rPr>
              <w:t xml:space="preserve"> expected to</w:t>
            </w:r>
            <w:r w:rsidR="001F125F">
              <w:rPr>
                <w:rFonts w:cs="Arial"/>
                <w:sz w:val="16"/>
              </w:rPr>
              <w:t xml:space="preserve"> be</w:t>
            </w:r>
            <w:r w:rsidR="00D0562D">
              <w:rPr>
                <w:rFonts w:cs="Arial"/>
                <w:sz w:val="16"/>
              </w:rPr>
              <w:t xml:space="preserve"> suffering population declines due to drought</w:t>
            </w:r>
            <w:r w:rsidR="001F125F">
              <w:rPr>
                <w:rFonts w:cs="Arial"/>
                <w:sz w:val="16"/>
              </w:rPr>
              <w:t xml:space="preserve"> and associated extended cease to flow periods</w:t>
            </w:r>
          </w:p>
        </w:tc>
        <w:tc>
          <w:tcPr>
            <w:tcW w:w="980" w:type="pct"/>
          </w:tcPr>
          <w:p w14:paraId="7CDF77E5" w14:textId="67E73694" w:rsidR="00F334D8" w:rsidRPr="00116871" w:rsidRDefault="00F334D8" w:rsidP="00655C1B">
            <w:pPr>
              <w:rPr>
                <w:rFonts w:cs="Arial"/>
                <w:sz w:val="16"/>
              </w:rPr>
            </w:pPr>
            <w:r>
              <w:rPr>
                <w:rFonts w:cs="Arial"/>
                <w:sz w:val="16"/>
              </w:rPr>
              <w:t>Larvae brooded on adult females gills before being released and spending a period as a parasite on fish gills.</w:t>
            </w:r>
          </w:p>
        </w:tc>
        <w:tc>
          <w:tcPr>
            <w:tcW w:w="290" w:type="pct"/>
          </w:tcPr>
          <w:p w14:paraId="24078FEB" w14:textId="2C25AFCC" w:rsidR="00F334D8" w:rsidRPr="00116871" w:rsidRDefault="00F334D8" w:rsidP="00655C1B">
            <w:pPr>
              <w:rPr>
                <w:rFonts w:cs="Arial"/>
                <w:sz w:val="16"/>
              </w:rPr>
            </w:pPr>
            <w:r>
              <w:rPr>
                <w:rFonts w:cs="Arial"/>
                <w:sz w:val="16"/>
              </w:rPr>
              <w:t>0</w:t>
            </w:r>
          </w:p>
        </w:tc>
        <w:tc>
          <w:tcPr>
            <w:tcW w:w="315" w:type="pct"/>
          </w:tcPr>
          <w:p w14:paraId="5128EA6F" w14:textId="3EAFC76A" w:rsidR="00F334D8" w:rsidRPr="00116871" w:rsidRDefault="00F334D8" w:rsidP="00655C1B">
            <w:pPr>
              <w:rPr>
                <w:rFonts w:cs="Arial"/>
                <w:sz w:val="16"/>
              </w:rPr>
            </w:pPr>
            <w:r>
              <w:rPr>
                <w:rFonts w:cs="Arial"/>
                <w:sz w:val="16"/>
              </w:rPr>
              <w:t>No</w:t>
            </w:r>
          </w:p>
        </w:tc>
        <w:tc>
          <w:tcPr>
            <w:tcW w:w="652" w:type="pct"/>
          </w:tcPr>
          <w:p w14:paraId="29B689C7" w14:textId="12742AA4" w:rsidR="00F334D8" w:rsidRPr="00116871" w:rsidRDefault="00CA4783" w:rsidP="00655C1B">
            <w:pPr>
              <w:rPr>
                <w:rFonts w:cs="Arial"/>
                <w:sz w:val="16"/>
              </w:rPr>
            </w:pPr>
            <w:r>
              <w:rPr>
                <w:rFonts w:cs="Arial"/>
                <w:sz w:val="16"/>
              </w:rPr>
              <w:t>Unknown</w:t>
            </w:r>
          </w:p>
        </w:tc>
        <w:tc>
          <w:tcPr>
            <w:tcW w:w="336" w:type="pct"/>
          </w:tcPr>
          <w:p w14:paraId="5AD06EE2" w14:textId="0BD66967" w:rsidR="00F334D8" w:rsidRPr="00116871" w:rsidRDefault="00F334D8" w:rsidP="00655C1B">
            <w:pPr>
              <w:rPr>
                <w:rFonts w:cs="Arial"/>
                <w:sz w:val="16"/>
              </w:rPr>
            </w:pPr>
            <w:r>
              <w:rPr>
                <w:rFonts w:cs="Arial"/>
                <w:sz w:val="16"/>
              </w:rPr>
              <w:t>Yes</w:t>
            </w:r>
          </w:p>
        </w:tc>
      </w:tr>
      <w:tr w:rsidR="000F08D1" w:rsidRPr="00116871" w14:paraId="17670192" w14:textId="77777777" w:rsidTr="00DA33BC">
        <w:trPr>
          <w:trHeight w:val="449"/>
        </w:trPr>
        <w:tc>
          <w:tcPr>
            <w:tcW w:w="579" w:type="pct"/>
            <w:shd w:val="clear" w:color="auto" w:fill="E5B8B7" w:themeFill="accent2" w:themeFillTint="66"/>
          </w:tcPr>
          <w:p w14:paraId="442C66DE" w14:textId="77777777" w:rsidR="000F08D1" w:rsidRPr="000850F6" w:rsidRDefault="000F08D1" w:rsidP="00655C1B">
            <w:pPr>
              <w:rPr>
                <w:rFonts w:cs="Arial"/>
                <w:sz w:val="16"/>
              </w:rPr>
            </w:pPr>
            <w:r w:rsidRPr="000850F6">
              <w:rPr>
                <w:rFonts w:cs="Arial"/>
                <w:sz w:val="16"/>
              </w:rPr>
              <w:t>Carp</w:t>
            </w:r>
          </w:p>
        </w:tc>
        <w:tc>
          <w:tcPr>
            <w:tcW w:w="498" w:type="pct"/>
            <w:shd w:val="clear" w:color="auto" w:fill="E5B8B7" w:themeFill="accent2" w:themeFillTint="66"/>
          </w:tcPr>
          <w:p w14:paraId="76732F68" w14:textId="77777777" w:rsidR="000F08D1" w:rsidRPr="000850F6" w:rsidRDefault="000F08D1" w:rsidP="00655C1B">
            <w:pPr>
              <w:rPr>
                <w:rFonts w:cs="Arial"/>
                <w:i/>
                <w:sz w:val="16"/>
              </w:rPr>
            </w:pPr>
            <w:r w:rsidRPr="000850F6">
              <w:rPr>
                <w:rFonts w:cs="Arial"/>
                <w:i/>
                <w:sz w:val="16"/>
              </w:rPr>
              <w:t>Cyprinus carpio</w:t>
            </w:r>
          </w:p>
        </w:tc>
        <w:tc>
          <w:tcPr>
            <w:tcW w:w="573" w:type="pct"/>
            <w:shd w:val="clear" w:color="auto" w:fill="E5B8B7" w:themeFill="accent2" w:themeFillTint="66"/>
          </w:tcPr>
          <w:p w14:paraId="21B03FB3" w14:textId="3F88F807" w:rsidR="000F08D1" w:rsidRPr="000850F6" w:rsidRDefault="000F08D1" w:rsidP="00655C1B">
            <w:pPr>
              <w:rPr>
                <w:rFonts w:cs="Arial"/>
                <w:sz w:val="16"/>
              </w:rPr>
            </w:pPr>
            <w:r w:rsidRPr="000850F6">
              <w:rPr>
                <w:rFonts w:cs="Arial"/>
                <w:sz w:val="16"/>
              </w:rPr>
              <w:t>Alien Species</w:t>
            </w:r>
          </w:p>
        </w:tc>
        <w:tc>
          <w:tcPr>
            <w:tcW w:w="776" w:type="pct"/>
            <w:shd w:val="clear" w:color="auto" w:fill="E5B8B7" w:themeFill="accent2" w:themeFillTint="66"/>
          </w:tcPr>
          <w:p w14:paraId="3BEEA40A" w14:textId="163A29DD" w:rsidR="000F08D1" w:rsidRPr="000850F6" w:rsidRDefault="000F08D1" w:rsidP="00655C1B">
            <w:pPr>
              <w:rPr>
                <w:rFonts w:cs="Arial"/>
                <w:sz w:val="16"/>
              </w:rPr>
            </w:pPr>
            <w:r w:rsidRPr="000850F6">
              <w:rPr>
                <w:rFonts w:cs="Arial"/>
                <w:sz w:val="16"/>
              </w:rPr>
              <w:t>Common exotic</w:t>
            </w:r>
          </w:p>
        </w:tc>
        <w:tc>
          <w:tcPr>
            <w:tcW w:w="980" w:type="pct"/>
            <w:shd w:val="clear" w:color="auto" w:fill="E5B8B7" w:themeFill="accent2" w:themeFillTint="66"/>
          </w:tcPr>
          <w:p w14:paraId="4D17E5D4" w14:textId="77777777" w:rsidR="000F08D1" w:rsidRPr="000850F6" w:rsidRDefault="000F08D1" w:rsidP="00655C1B">
            <w:pPr>
              <w:rPr>
                <w:rFonts w:cs="Arial"/>
                <w:sz w:val="16"/>
              </w:rPr>
            </w:pPr>
            <w:r w:rsidRPr="000850F6">
              <w:rPr>
                <w:rFonts w:cs="Arial"/>
                <w:sz w:val="16"/>
              </w:rPr>
              <w:t>Serial, sticky demersal eggs</w:t>
            </w:r>
          </w:p>
        </w:tc>
        <w:tc>
          <w:tcPr>
            <w:tcW w:w="290" w:type="pct"/>
            <w:shd w:val="clear" w:color="auto" w:fill="E5B8B7" w:themeFill="accent2" w:themeFillTint="66"/>
          </w:tcPr>
          <w:p w14:paraId="28D8D9D2" w14:textId="77777777" w:rsidR="000F08D1" w:rsidRPr="000850F6" w:rsidRDefault="000F08D1" w:rsidP="00655C1B">
            <w:pPr>
              <w:rPr>
                <w:rFonts w:cs="Arial"/>
                <w:sz w:val="16"/>
              </w:rPr>
            </w:pPr>
            <w:r w:rsidRPr="000850F6">
              <w:rPr>
                <w:rFonts w:cs="Arial"/>
                <w:sz w:val="16"/>
              </w:rPr>
              <w:t>6</w:t>
            </w:r>
          </w:p>
        </w:tc>
        <w:tc>
          <w:tcPr>
            <w:tcW w:w="315" w:type="pct"/>
            <w:shd w:val="clear" w:color="auto" w:fill="E5B8B7" w:themeFill="accent2" w:themeFillTint="66"/>
          </w:tcPr>
          <w:p w14:paraId="22292508" w14:textId="77777777" w:rsidR="000F08D1" w:rsidRPr="000850F6" w:rsidRDefault="000F08D1" w:rsidP="00655C1B">
            <w:pPr>
              <w:rPr>
                <w:rFonts w:cs="Arial"/>
                <w:sz w:val="16"/>
              </w:rPr>
            </w:pPr>
            <w:r w:rsidRPr="000850F6">
              <w:rPr>
                <w:rFonts w:cs="Arial"/>
                <w:sz w:val="16"/>
              </w:rPr>
              <w:t>Yes</w:t>
            </w:r>
          </w:p>
        </w:tc>
        <w:tc>
          <w:tcPr>
            <w:tcW w:w="652" w:type="pct"/>
            <w:shd w:val="clear" w:color="auto" w:fill="E5B8B7" w:themeFill="accent2" w:themeFillTint="66"/>
          </w:tcPr>
          <w:p w14:paraId="1F7E7249" w14:textId="3D410288" w:rsidR="000F08D1" w:rsidRPr="000850F6" w:rsidRDefault="000F08D1" w:rsidP="00655C1B">
            <w:pPr>
              <w:rPr>
                <w:rFonts w:cs="Arial"/>
                <w:sz w:val="16"/>
              </w:rPr>
            </w:pPr>
            <w:r w:rsidRPr="000850F6">
              <w:rPr>
                <w:rFonts w:cs="Arial"/>
                <w:sz w:val="16"/>
              </w:rPr>
              <w:t xml:space="preserve">Sept </w:t>
            </w:r>
            <w:r w:rsidR="00180101" w:rsidRPr="000850F6">
              <w:rPr>
                <w:rFonts w:cs="Arial"/>
                <w:sz w:val="16"/>
              </w:rPr>
              <w:t>–</w:t>
            </w:r>
            <w:r w:rsidRPr="000850F6">
              <w:rPr>
                <w:rFonts w:cs="Arial"/>
                <w:sz w:val="16"/>
              </w:rPr>
              <w:t xml:space="preserve"> March</w:t>
            </w:r>
          </w:p>
        </w:tc>
        <w:tc>
          <w:tcPr>
            <w:tcW w:w="336" w:type="pct"/>
            <w:shd w:val="clear" w:color="auto" w:fill="E5B8B7" w:themeFill="accent2" w:themeFillTint="66"/>
          </w:tcPr>
          <w:p w14:paraId="50F30DD8" w14:textId="77777777" w:rsidR="000F08D1" w:rsidRPr="000850F6" w:rsidRDefault="000F08D1" w:rsidP="00655C1B">
            <w:pPr>
              <w:rPr>
                <w:rFonts w:cs="Arial"/>
                <w:sz w:val="16"/>
              </w:rPr>
            </w:pPr>
            <w:r w:rsidRPr="000850F6">
              <w:rPr>
                <w:rFonts w:cs="Arial"/>
                <w:sz w:val="16"/>
              </w:rPr>
              <w:t>Yes</w:t>
            </w:r>
          </w:p>
        </w:tc>
      </w:tr>
      <w:tr w:rsidR="000F08D1" w:rsidRPr="00116871" w14:paraId="2DFC6AD0" w14:textId="77777777" w:rsidTr="00DA33BC">
        <w:trPr>
          <w:trHeight w:val="436"/>
        </w:trPr>
        <w:tc>
          <w:tcPr>
            <w:tcW w:w="579" w:type="pct"/>
            <w:shd w:val="clear" w:color="auto" w:fill="E5B8B7" w:themeFill="accent2" w:themeFillTint="66"/>
          </w:tcPr>
          <w:p w14:paraId="4470192D" w14:textId="77777777" w:rsidR="000F08D1" w:rsidRPr="000850F6" w:rsidRDefault="000F08D1" w:rsidP="00655C1B">
            <w:pPr>
              <w:rPr>
                <w:rFonts w:cs="Arial"/>
                <w:sz w:val="16"/>
              </w:rPr>
            </w:pPr>
            <w:r w:rsidRPr="000850F6">
              <w:rPr>
                <w:rFonts w:cs="Arial"/>
                <w:sz w:val="16"/>
              </w:rPr>
              <w:t>Gambusia</w:t>
            </w:r>
          </w:p>
        </w:tc>
        <w:tc>
          <w:tcPr>
            <w:tcW w:w="498" w:type="pct"/>
            <w:shd w:val="clear" w:color="auto" w:fill="E5B8B7" w:themeFill="accent2" w:themeFillTint="66"/>
          </w:tcPr>
          <w:p w14:paraId="1B82A625" w14:textId="77777777" w:rsidR="000F08D1" w:rsidRPr="000850F6" w:rsidRDefault="000F08D1" w:rsidP="00655C1B">
            <w:pPr>
              <w:rPr>
                <w:rFonts w:cs="Arial"/>
                <w:i/>
                <w:sz w:val="16"/>
              </w:rPr>
            </w:pPr>
            <w:r w:rsidRPr="000850F6">
              <w:rPr>
                <w:rFonts w:cs="Arial"/>
                <w:i/>
                <w:sz w:val="16"/>
              </w:rPr>
              <w:t xml:space="preserve">Gambusia </w:t>
            </w:r>
            <w:r w:rsidRPr="000850F6">
              <w:rPr>
                <w:rFonts w:cs="Arial"/>
                <w:i/>
                <w:noProof/>
                <w:sz w:val="16"/>
              </w:rPr>
              <w:t>holbrooki</w:t>
            </w:r>
          </w:p>
        </w:tc>
        <w:tc>
          <w:tcPr>
            <w:tcW w:w="573" w:type="pct"/>
            <w:shd w:val="clear" w:color="auto" w:fill="E5B8B7" w:themeFill="accent2" w:themeFillTint="66"/>
          </w:tcPr>
          <w:p w14:paraId="6D29BEA8" w14:textId="049FFD0A" w:rsidR="000F08D1" w:rsidRPr="000850F6" w:rsidRDefault="000F08D1" w:rsidP="00655C1B">
            <w:pPr>
              <w:rPr>
                <w:rFonts w:cs="Arial"/>
                <w:sz w:val="16"/>
              </w:rPr>
            </w:pPr>
            <w:r w:rsidRPr="000850F6">
              <w:rPr>
                <w:rFonts w:cs="Arial"/>
                <w:sz w:val="16"/>
              </w:rPr>
              <w:t>Alien Species</w:t>
            </w:r>
          </w:p>
        </w:tc>
        <w:tc>
          <w:tcPr>
            <w:tcW w:w="776" w:type="pct"/>
            <w:shd w:val="clear" w:color="auto" w:fill="E5B8B7" w:themeFill="accent2" w:themeFillTint="66"/>
          </w:tcPr>
          <w:p w14:paraId="7E2CA843" w14:textId="4539B7B1" w:rsidR="000F08D1" w:rsidRPr="000850F6" w:rsidRDefault="000F08D1" w:rsidP="00655C1B">
            <w:pPr>
              <w:rPr>
                <w:rFonts w:cs="Arial"/>
                <w:sz w:val="16"/>
              </w:rPr>
            </w:pPr>
            <w:r w:rsidRPr="000850F6">
              <w:rPr>
                <w:rFonts w:cs="Arial"/>
                <w:sz w:val="16"/>
              </w:rPr>
              <w:t>Common exotic</w:t>
            </w:r>
          </w:p>
        </w:tc>
        <w:tc>
          <w:tcPr>
            <w:tcW w:w="980" w:type="pct"/>
            <w:shd w:val="clear" w:color="auto" w:fill="E5B8B7" w:themeFill="accent2" w:themeFillTint="66"/>
          </w:tcPr>
          <w:p w14:paraId="124015D8" w14:textId="77777777" w:rsidR="000F08D1" w:rsidRPr="000850F6" w:rsidRDefault="000F08D1" w:rsidP="00655C1B">
            <w:pPr>
              <w:rPr>
                <w:rFonts w:cs="Arial"/>
                <w:sz w:val="16"/>
              </w:rPr>
            </w:pPr>
            <w:r w:rsidRPr="000850F6">
              <w:rPr>
                <w:rFonts w:cs="Arial"/>
                <w:sz w:val="16"/>
              </w:rPr>
              <w:t>Batch spawning, live young</w:t>
            </w:r>
          </w:p>
        </w:tc>
        <w:tc>
          <w:tcPr>
            <w:tcW w:w="290" w:type="pct"/>
            <w:shd w:val="clear" w:color="auto" w:fill="E5B8B7" w:themeFill="accent2" w:themeFillTint="66"/>
          </w:tcPr>
          <w:p w14:paraId="3F92AA8E" w14:textId="77777777" w:rsidR="000F08D1" w:rsidRPr="000850F6" w:rsidRDefault="000F08D1" w:rsidP="00655C1B">
            <w:pPr>
              <w:rPr>
                <w:rFonts w:cs="Arial"/>
                <w:sz w:val="16"/>
              </w:rPr>
            </w:pPr>
            <w:r w:rsidRPr="000850F6">
              <w:rPr>
                <w:rFonts w:cs="Arial"/>
                <w:sz w:val="16"/>
              </w:rPr>
              <w:t>n/a</w:t>
            </w:r>
          </w:p>
        </w:tc>
        <w:tc>
          <w:tcPr>
            <w:tcW w:w="315" w:type="pct"/>
            <w:shd w:val="clear" w:color="auto" w:fill="E5B8B7" w:themeFill="accent2" w:themeFillTint="66"/>
          </w:tcPr>
          <w:p w14:paraId="78A5CE11" w14:textId="77777777" w:rsidR="000F08D1" w:rsidRPr="000850F6" w:rsidRDefault="000F08D1" w:rsidP="00655C1B">
            <w:pPr>
              <w:rPr>
                <w:rFonts w:cs="Arial"/>
                <w:sz w:val="16"/>
              </w:rPr>
            </w:pPr>
            <w:r w:rsidRPr="000850F6">
              <w:rPr>
                <w:rFonts w:cs="Arial"/>
                <w:sz w:val="16"/>
              </w:rPr>
              <w:t>Yes</w:t>
            </w:r>
          </w:p>
        </w:tc>
        <w:tc>
          <w:tcPr>
            <w:tcW w:w="652" w:type="pct"/>
            <w:shd w:val="clear" w:color="auto" w:fill="E5B8B7" w:themeFill="accent2" w:themeFillTint="66"/>
          </w:tcPr>
          <w:p w14:paraId="0BDF6322" w14:textId="51296710" w:rsidR="000F08D1" w:rsidRPr="000850F6" w:rsidRDefault="000F08D1" w:rsidP="00655C1B">
            <w:pPr>
              <w:rPr>
                <w:rFonts w:cs="Arial"/>
                <w:sz w:val="16"/>
              </w:rPr>
            </w:pPr>
            <w:r w:rsidRPr="000850F6">
              <w:rPr>
                <w:rFonts w:cs="Arial"/>
                <w:sz w:val="16"/>
              </w:rPr>
              <w:t xml:space="preserve">Sept </w:t>
            </w:r>
            <w:r w:rsidR="00180101" w:rsidRPr="000850F6">
              <w:rPr>
                <w:rFonts w:cs="Arial"/>
                <w:sz w:val="16"/>
              </w:rPr>
              <w:t>–</w:t>
            </w:r>
            <w:r w:rsidRPr="000850F6">
              <w:rPr>
                <w:rFonts w:cs="Arial"/>
                <w:sz w:val="16"/>
              </w:rPr>
              <w:t xml:space="preserve"> May</w:t>
            </w:r>
          </w:p>
        </w:tc>
        <w:tc>
          <w:tcPr>
            <w:tcW w:w="336" w:type="pct"/>
            <w:shd w:val="clear" w:color="auto" w:fill="E5B8B7" w:themeFill="accent2" w:themeFillTint="66"/>
          </w:tcPr>
          <w:p w14:paraId="13EAB3B2" w14:textId="77777777" w:rsidR="000F08D1" w:rsidRPr="000850F6" w:rsidRDefault="000F08D1" w:rsidP="00655C1B">
            <w:pPr>
              <w:rPr>
                <w:rFonts w:cs="Arial"/>
                <w:sz w:val="16"/>
              </w:rPr>
            </w:pPr>
            <w:r w:rsidRPr="000850F6">
              <w:rPr>
                <w:rFonts w:cs="Arial"/>
                <w:sz w:val="16"/>
              </w:rPr>
              <w:t>?</w:t>
            </w:r>
          </w:p>
        </w:tc>
      </w:tr>
      <w:tr w:rsidR="000F08D1" w:rsidRPr="00116871" w14:paraId="4944CDE7" w14:textId="77777777" w:rsidTr="00DA33BC">
        <w:trPr>
          <w:trHeight w:val="449"/>
        </w:trPr>
        <w:tc>
          <w:tcPr>
            <w:tcW w:w="579" w:type="pct"/>
            <w:shd w:val="clear" w:color="auto" w:fill="E5B8B7" w:themeFill="accent2" w:themeFillTint="66"/>
          </w:tcPr>
          <w:p w14:paraId="0C7D60C9" w14:textId="77777777" w:rsidR="000F08D1" w:rsidRPr="000850F6" w:rsidRDefault="000F08D1" w:rsidP="00655C1B">
            <w:pPr>
              <w:rPr>
                <w:rFonts w:cs="Arial"/>
                <w:sz w:val="16"/>
              </w:rPr>
            </w:pPr>
            <w:r w:rsidRPr="000850F6">
              <w:rPr>
                <w:rFonts w:cs="Arial"/>
                <w:sz w:val="16"/>
              </w:rPr>
              <w:t>Goldfish</w:t>
            </w:r>
          </w:p>
        </w:tc>
        <w:tc>
          <w:tcPr>
            <w:tcW w:w="498" w:type="pct"/>
            <w:shd w:val="clear" w:color="auto" w:fill="E5B8B7" w:themeFill="accent2" w:themeFillTint="66"/>
          </w:tcPr>
          <w:p w14:paraId="40F6B93D" w14:textId="77777777" w:rsidR="000F08D1" w:rsidRPr="000850F6" w:rsidRDefault="000F08D1" w:rsidP="00655C1B">
            <w:pPr>
              <w:rPr>
                <w:rFonts w:cs="Arial"/>
                <w:i/>
                <w:sz w:val="16"/>
              </w:rPr>
            </w:pPr>
            <w:r w:rsidRPr="000850F6">
              <w:rPr>
                <w:rFonts w:cs="Arial"/>
                <w:i/>
                <w:sz w:val="16"/>
              </w:rPr>
              <w:t>Carassius auratus</w:t>
            </w:r>
          </w:p>
        </w:tc>
        <w:tc>
          <w:tcPr>
            <w:tcW w:w="573" w:type="pct"/>
            <w:shd w:val="clear" w:color="auto" w:fill="E5B8B7" w:themeFill="accent2" w:themeFillTint="66"/>
          </w:tcPr>
          <w:p w14:paraId="6A07D504" w14:textId="08BB099B" w:rsidR="000F08D1" w:rsidRPr="000850F6" w:rsidRDefault="000F08D1" w:rsidP="00655C1B">
            <w:pPr>
              <w:rPr>
                <w:rFonts w:cs="Arial"/>
                <w:sz w:val="16"/>
              </w:rPr>
            </w:pPr>
            <w:r w:rsidRPr="000850F6">
              <w:rPr>
                <w:rFonts w:cs="Arial"/>
                <w:sz w:val="16"/>
              </w:rPr>
              <w:t>Alien Species</w:t>
            </w:r>
          </w:p>
        </w:tc>
        <w:tc>
          <w:tcPr>
            <w:tcW w:w="776" w:type="pct"/>
            <w:shd w:val="clear" w:color="auto" w:fill="E5B8B7" w:themeFill="accent2" w:themeFillTint="66"/>
          </w:tcPr>
          <w:p w14:paraId="542D382B" w14:textId="4F28AFF7" w:rsidR="000F08D1" w:rsidRPr="000850F6" w:rsidRDefault="000F08D1" w:rsidP="00655C1B">
            <w:pPr>
              <w:rPr>
                <w:rFonts w:cs="Arial"/>
                <w:sz w:val="16"/>
              </w:rPr>
            </w:pPr>
            <w:r w:rsidRPr="000850F6">
              <w:rPr>
                <w:rFonts w:cs="Arial"/>
                <w:sz w:val="16"/>
              </w:rPr>
              <w:t>Common exotic</w:t>
            </w:r>
          </w:p>
        </w:tc>
        <w:tc>
          <w:tcPr>
            <w:tcW w:w="980" w:type="pct"/>
            <w:shd w:val="clear" w:color="auto" w:fill="E5B8B7" w:themeFill="accent2" w:themeFillTint="66"/>
          </w:tcPr>
          <w:p w14:paraId="65D0AFBF" w14:textId="77777777" w:rsidR="000F08D1" w:rsidRPr="000850F6" w:rsidRDefault="000F08D1" w:rsidP="00655C1B">
            <w:pPr>
              <w:rPr>
                <w:rFonts w:cs="Arial"/>
                <w:sz w:val="16"/>
              </w:rPr>
            </w:pPr>
            <w:r w:rsidRPr="000850F6">
              <w:rPr>
                <w:rFonts w:cs="Arial"/>
                <w:sz w:val="16"/>
              </w:rPr>
              <w:t>Serial, sticky demersal eggs</w:t>
            </w:r>
          </w:p>
        </w:tc>
        <w:tc>
          <w:tcPr>
            <w:tcW w:w="290" w:type="pct"/>
            <w:shd w:val="clear" w:color="auto" w:fill="E5B8B7" w:themeFill="accent2" w:themeFillTint="66"/>
          </w:tcPr>
          <w:p w14:paraId="11F32255" w14:textId="77777777" w:rsidR="000F08D1" w:rsidRPr="000850F6" w:rsidRDefault="000F08D1" w:rsidP="00655C1B">
            <w:pPr>
              <w:rPr>
                <w:rFonts w:cs="Arial"/>
                <w:sz w:val="16"/>
              </w:rPr>
            </w:pPr>
            <w:r w:rsidRPr="000850F6">
              <w:rPr>
                <w:rFonts w:cs="Arial"/>
                <w:sz w:val="16"/>
              </w:rPr>
              <w:t>7</w:t>
            </w:r>
          </w:p>
        </w:tc>
        <w:tc>
          <w:tcPr>
            <w:tcW w:w="315" w:type="pct"/>
            <w:shd w:val="clear" w:color="auto" w:fill="E5B8B7" w:themeFill="accent2" w:themeFillTint="66"/>
          </w:tcPr>
          <w:p w14:paraId="3778D898" w14:textId="77777777" w:rsidR="000F08D1" w:rsidRPr="000850F6" w:rsidRDefault="000F08D1" w:rsidP="00655C1B">
            <w:pPr>
              <w:rPr>
                <w:rFonts w:cs="Arial"/>
                <w:sz w:val="16"/>
              </w:rPr>
            </w:pPr>
            <w:r w:rsidRPr="000850F6">
              <w:rPr>
                <w:rFonts w:cs="Arial"/>
                <w:sz w:val="16"/>
              </w:rPr>
              <w:t>Yes</w:t>
            </w:r>
          </w:p>
        </w:tc>
        <w:tc>
          <w:tcPr>
            <w:tcW w:w="652" w:type="pct"/>
            <w:shd w:val="clear" w:color="auto" w:fill="E5B8B7" w:themeFill="accent2" w:themeFillTint="66"/>
          </w:tcPr>
          <w:p w14:paraId="3219FE29" w14:textId="023F3CFB" w:rsidR="000F08D1" w:rsidRPr="000850F6" w:rsidRDefault="000F08D1" w:rsidP="00655C1B">
            <w:pPr>
              <w:rPr>
                <w:rFonts w:cs="Arial"/>
                <w:sz w:val="16"/>
              </w:rPr>
            </w:pPr>
            <w:r w:rsidRPr="000850F6">
              <w:rPr>
                <w:rFonts w:cs="Arial"/>
                <w:sz w:val="16"/>
              </w:rPr>
              <w:t xml:space="preserve">Oct </w:t>
            </w:r>
            <w:r w:rsidR="00180101" w:rsidRPr="000850F6">
              <w:rPr>
                <w:rFonts w:cs="Arial"/>
                <w:sz w:val="16"/>
              </w:rPr>
              <w:t>–</w:t>
            </w:r>
            <w:r w:rsidRPr="000850F6">
              <w:rPr>
                <w:rFonts w:cs="Arial"/>
                <w:sz w:val="16"/>
              </w:rPr>
              <w:t xml:space="preserve"> Jan</w:t>
            </w:r>
          </w:p>
        </w:tc>
        <w:tc>
          <w:tcPr>
            <w:tcW w:w="336" w:type="pct"/>
            <w:shd w:val="clear" w:color="auto" w:fill="E5B8B7" w:themeFill="accent2" w:themeFillTint="66"/>
          </w:tcPr>
          <w:p w14:paraId="2A38348D" w14:textId="77777777" w:rsidR="000F08D1" w:rsidRPr="000850F6" w:rsidRDefault="000F08D1" w:rsidP="00655C1B">
            <w:pPr>
              <w:rPr>
                <w:rFonts w:cs="Arial"/>
                <w:sz w:val="16"/>
              </w:rPr>
            </w:pPr>
            <w:r w:rsidRPr="000850F6">
              <w:rPr>
                <w:rFonts w:cs="Arial"/>
                <w:sz w:val="16"/>
              </w:rPr>
              <w:t>No</w:t>
            </w:r>
          </w:p>
        </w:tc>
      </w:tr>
    </w:tbl>
    <w:p w14:paraId="257F5FBD" w14:textId="77777777" w:rsidR="00B7736A" w:rsidRDefault="00655C1B" w:rsidP="002A45AA">
      <w:pPr>
        <w:keepNext/>
      </w:pPr>
      <w:r>
        <w:rPr>
          <w:noProof/>
        </w:rPr>
        <w:br w:type="textWrapping" w:clear="all"/>
      </w:r>
      <w:r w:rsidR="00A65681" w:rsidRPr="00A65681">
        <w:rPr>
          <w:noProof/>
          <w:lang w:eastAsia="en-AU"/>
        </w:rPr>
        <w:drawing>
          <wp:inline distT="0" distB="0" distL="0" distR="0" wp14:anchorId="00BB7B57" wp14:editId="1809D90A">
            <wp:extent cx="12294606" cy="8677719"/>
            <wp:effectExtent l="0" t="0" r="0" b="9525"/>
            <wp:docPr id="32" name="Picture 32" descr="Figure 5: Fish community status for the Northern Basin, highlighting condition of fish communities, and the location of carp hotspots. " title="Figure 5: Fish community status for the Northern Basin, highlighting condition of fish communities, and the location of carp hotsp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12324440" cy="8698776"/>
                    </a:xfrm>
                    <a:prstGeom prst="rect">
                      <a:avLst/>
                    </a:prstGeom>
                    <a:ln>
                      <a:noFill/>
                    </a:ln>
                    <a:extLst>
                      <a:ext uri="{53640926-AAD7-44D8-BBD7-CCE9431645EC}">
                        <a14:shadowObscured xmlns:a14="http://schemas.microsoft.com/office/drawing/2010/main"/>
                      </a:ext>
                    </a:extLst>
                  </pic:spPr>
                </pic:pic>
              </a:graphicData>
            </a:graphic>
          </wp:inline>
        </w:drawing>
      </w:r>
    </w:p>
    <w:p w14:paraId="566C03BE" w14:textId="0AEA8DC1" w:rsidR="0058016A" w:rsidRDefault="00B7736A" w:rsidP="00B73D0B">
      <w:pPr>
        <w:pStyle w:val="Caption"/>
      </w:pPr>
      <w:bookmarkStart w:id="31" w:name="_Ref30499376"/>
      <w:bookmarkStart w:id="32" w:name="_Toc37061052"/>
      <w:r>
        <w:t xml:space="preserve">Figure </w:t>
      </w:r>
      <w:r w:rsidR="00235D76">
        <w:rPr>
          <w:noProof/>
        </w:rPr>
        <w:fldChar w:fldCharType="begin"/>
      </w:r>
      <w:r w:rsidR="00235D76">
        <w:rPr>
          <w:noProof/>
        </w:rPr>
        <w:instrText xml:space="preserve"> SEQ Figure \* ARABIC </w:instrText>
      </w:r>
      <w:r w:rsidR="00235D76">
        <w:rPr>
          <w:noProof/>
        </w:rPr>
        <w:fldChar w:fldCharType="separate"/>
      </w:r>
      <w:r w:rsidR="00B329CF">
        <w:rPr>
          <w:noProof/>
        </w:rPr>
        <w:t>5</w:t>
      </w:r>
      <w:r w:rsidR="00235D76">
        <w:rPr>
          <w:noProof/>
        </w:rPr>
        <w:fldChar w:fldCharType="end"/>
      </w:r>
      <w:bookmarkEnd w:id="31"/>
      <w:r>
        <w:t xml:space="preserve">. </w:t>
      </w:r>
      <w:r w:rsidRPr="0058016A">
        <w:t xml:space="preserve">Fish </w:t>
      </w:r>
      <w:r>
        <w:t>c</w:t>
      </w:r>
      <w:r w:rsidRPr="0058016A">
        <w:t xml:space="preserve">ommunity </w:t>
      </w:r>
      <w:r>
        <w:t>s</w:t>
      </w:r>
      <w:r w:rsidRPr="0058016A">
        <w:t xml:space="preserve">tatus for the </w:t>
      </w:r>
      <w:r>
        <w:t>Northern Basin</w:t>
      </w:r>
      <w:r w:rsidRPr="0058016A">
        <w:t xml:space="preserve">, highlighting </w:t>
      </w:r>
      <w:r w:rsidRPr="00BD105F">
        <w:t>condition</w:t>
      </w:r>
      <w:r w:rsidRPr="0058016A">
        <w:t xml:space="preserve"> of fish communities, and the location of </w:t>
      </w:r>
      <w:r>
        <w:t>c</w:t>
      </w:r>
      <w:r w:rsidRPr="0058016A">
        <w:t>arp hotspots</w:t>
      </w:r>
      <w:r w:rsidR="00E37FE3">
        <w:t xml:space="preserve"> (NSW DPI, 2015)</w:t>
      </w:r>
      <w:r w:rsidRPr="0058016A">
        <w:t>.</w:t>
      </w:r>
      <w:bookmarkEnd w:id="32"/>
      <w:r w:rsidRPr="0058016A">
        <w:t xml:space="preserve"> </w:t>
      </w:r>
      <w:r w:rsidR="00A65681" w:rsidRPr="00A65681">
        <w:t xml:space="preserve"> </w:t>
      </w:r>
    </w:p>
    <w:p w14:paraId="727048CC" w14:textId="77777777" w:rsidR="00A90A7E" w:rsidRPr="00F46ED3" w:rsidRDefault="00A90A7E" w:rsidP="00F46ED3">
      <w:pPr>
        <w:sectPr w:rsidR="00A90A7E" w:rsidRPr="00F46ED3" w:rsidSect="0054614A">
          <w:headerReference w:type="default" r:id="rId50"/>
          <w:pgSz w:w="23814" w:h="16839" w:orient="landscape" w:code="8"/>
          <w:pgMar w:top="993" w:right="1247" w:bottom="1247" w:left="1361" w:header="454" w:footer="680" w:gutter="0"/>
          <w:cols w:space="340"/>
          <w:formProt w:val="0"/>
          <w:docGrid w:linePitch="360"/>
        </w:sectPr>
      </w:pPr>
    </w:p>
    <w:p w14:paraId="4BAE126E" w14:textId="62F882EB" w:rsidR="00653CC5" w:rsidRDefault="00653CC5" w:rsidP="0059160A">
      <w:pPr>
        <w:pStyle w:val="Heading2"/>
      </w:pPr>
      <w:bookmarkStart w:id="33" w:name="_Toc37061019"/>
      <w:r>
        <w:t xml:space="preserve">Fish functional groups in the </w:t>
      </w:r>
      <w:r w:rsidR="003578A7">
        <w:t xml:space="preserve">Barwon </w:t>
      </w:r>
      <w:r>
        <w:t>River</w:t>
      </w:r>
      <w:bookmarkEnd w:id="33"/>
    </w:p>
    <w:p w14:paraId="7005D8FB" w14:textId="448642BC" w:rsidR="009153F0" w:rsidRDefault="0044439D" w:rsidP="00C70BA0">
      <w:bookmarkStart w:id="34" w:name="_Hlk33617026"/>
      <w:r>
        <w:t xml:space="preserve">Native </w:t>
      </w:r>
      <w:r w:rsidR="00E022DB">
        <w:t>fish in the Murray-</w:t>
      </w:r>
      <w:r>
        <w:t xml:space="preserve">Darling Basin </w:t>
      </w:r>
      <w:r w:rsidRPr="00BD105F">
        <w:rPr>
          <w:noProof/>
        </w:rPr>
        <w:t>have</w:t>
      </w:r>
      <w:r>
        <w:t xml:space="preserve"> evolved in a highly variable system that is characterised by extreme environmental conditions with diverse wetting and drying cycles (Humphries </w:t>
      </w:r>
      <w:r w:rsidRPr="0044439D">
        <w:rPr>
          <w:i/>
        </w:rPr>
        <w:t>et al.</w:t>
      </w:r>
      <w:r>
        <w:t xml:space="preserve"> 1999; Baumgartner </w:t>
      </w:r>
      <w:r w:rsidRPr="0044439D">
        <w:rPr>
          <w:i/>
        </w:rPr>
        <w:t>et al.</w:t>
      </w:r>
      <w:r>
        <w:t xml:space="preserve"> 2013)</w:t>
      </w:r>
      <w:r w:rsidR="00F9437A">
        <w:t xml:space="preserve">. </w:t>
      </w:r>
      <w:r w:rsidR="007D1BF3">
        <w:t>As a result</w:t>
      </w:r>
      <w:r w:rsidR="00A376EF">
        <w:t xml:space="preserve">, native fish species of the Murray-Darling Basin have </w:t>
      </w:r>
      <w:r w:rsidR="00E022DB">
        <w:t>developed</w:t>
      </w:r>
      <w:r w:rsidR="00A376EF">
        <w:t xml:space="preserve"> a range of</w:t>
      </w:r>
      <w:r w:rsidR="007D1BF3">
        <w:t xml:space="preserve"> spawning and recruitment beh</w:t>
      </w:r>
      <w:r w:rsidR="00746B0E">
        <w:t xml:space="preserve">aviours, </w:t>
      </w:r>
      <w:r w:rsidR="00746B0E" w:rsidRPr="00BD105F">
        <w:rPr>
          <w:noProof/>
        </w:rPr>
        <w:t>consequently</w:t>
      </w:r>
      <w:r w:rsidR="00BD105F">
        <w:rPr>
          <w:noProof/>
        </w:rPr>
        <w:t>,</w:t>
      </w:r>
      <w:r w:rsidR="00746B0E">
        <w:t xml:space="preserve"> </w:t>
      </w:r>
      <w:r w:rsidR="007D1BF3">
        <w:t>it is highly unlikely a single flow regime w</w:t>
      </w:r>
      <w:r w:rsidR="002E75BD">
        <w:t>ould</w:t>
      </w:r>
      <w:r w:rsidR="007D1BF3">
        <w:t xml:space="preserve"> provide equal benefits for the fish community of a system</w:t>
      </w:r>
      <w:r w:rsidR="007D1BF3" w:rsidRPr="007D1BF3">
        <w:rPr>
          <w:rFonts w:ascii="Calibri" w:hAnsi="Calibri" w:cs="Calibri"/>
          <w:szCs w:val="22"/>
          <w:lang w:eastAsia="en-AU"/>
        </w:rPr>
        <w:t xml:space="preserve"> </w:t>
      </w:r>
      <w:r w:rsidR="007D1BF3" w:rsidRPr="007D1BF3">
        <w:t>(</w:t>
      </w:r>
      <w:r w:rsidR="007D1BF3" w:rsidRPr="002E75BD">
        <w:t xml:space="preserve">Baumgartner </w:t>
      </w:r>
      <w:r w:rsidR="007D1BF3" w:rsidRPr="002E75BD">
        <w:rPr>
          <w:i/>
        </w:rPr>
        <w:t>et al.</w:t>
      </w:r>
      <w:r w:rsidR="007D1BF3" w:rsidRPr="002E75BD">
        <w:t xml:space="preserve"> 2013; </w:t>
      </w:r>
      <w:r w:rsidR="00926281">
        <w:t>NSW DPI, 2013</w:t>
      </w:r>
      <w:r w:rsidR="00882CEB">
        <w:t>a</w:t>
      </w:r>
      <w:r w:rsidR="007D1BF3" w:rsidRPr="007D1BF3">
        <w:t>)</w:t>
      </w:r>
      <w:r w:rsidR="007D1BF3">
        <w:t>.</w:t>
      </w:r>
      <w:bookmarkEnd w:id="34"/>
      <w:r w:rsidR="007D1BF3">
        <w:t xml:space="preserve"> </w:t>
      </w:r>
      <w:r w:rsidR="00151CAA">
        <w:t>Flows influence fish differently throughout their life history (</w:t>
      </w:r>
      <w:r w:rsidR="00CB61A9">
        <w:fldChar w:fldCharType="begin"/>
      </w:r>
      <w:r w:rsidR="00CB61A9">
        <w:instrText xml:space="preserve"> REF _Ref510011127 \h </w:instrText>
      </w:r>
      <w:r w:rsidR="00CB61A9">
        <w:fldChar w:fldCharType="separate"/>
      </w:r>
      <w:r w:rsidR="00B329CF">
        <w:t xml:space="preserve">Figure </w:t>
      </w:r>
      <w:r w:rsidR="00B329CF">
        <w:rPr>
          <w:noProof/>
        </w:rPr>
        <w:t>6</w:t>
      </w:r>
      <w:r w:rsidR="00CB61A9">
        <w:fldChar w:fldCharType="end"/>
      </w:r>
      <w:r w:rsidR="00151CAA">
        <w:t>).</w:t>
      </w:r>
      <w:r w:rsidR="00A27989">
        <w:t xml:space="preserve"> </w:t>
      </w:r>
      <w:bookmarkStart w:id="35" w:name="_Hlk33617048"/>
      <w:r w:rsidR="002E75BD">
        <w:t xml:space="preserve">The exact flow </w:t>
      </w:r>
      <w:r w:rsidR="00037FCB">
        <w:t>requirements to deliver healthy and robust native fish communities are</w:t>
      </w:r>
      <w:r w:rsidR="0083549F">
        <w:t xml:space="preserve"> unknown </w:t>
      </w:r>
      <w:r w:rsidR="002E75BD">
        <w:t>(</w:t>
      </w:r>
      <w:r w:rsidR="002E75BD" w:rsidRPr="00926281">
        <w:t xml:space="preserve">Bunn </w:t>
      </w:r>
      <w:r w:rsidR="00214A9B">
        <w:t>and</w:t>
      </w:r>
      <w:r w:rsidR="002E75BD" w:rsidRPr="00926281">
        <w:t xml:space="preserve"> Arthington, 2002</w:t>
      </w:r>
      <w:r w:rsidR="002E75BD">
        <w:t>).</w:t>
      </w:r>
      <w:r w:rsidR="0083549F">
        <w:t xml:space="preserve"> What can be assumed i</w:t>
      </w:r>
      <w:r w:rsidR="00037FCB">
        <w:t xml:space="preserve">s that native fish have adapted to cope and thrive with the high level of natural flow variability </w:t>
      </w:r>
      <w:r w:rsidR="000B276C">
        <w:t>experienced in the project area and as such the system should be managed to maintain a level of variability.</w:t>
      </w:r>
      <w:bookmarkEnd w:id="35"/>
    </w:p>
    <w:p w14:paraId="2B61F8EA" w14:textId="77777777" w:rsidR="00151CAA" w:rsidRDefault="00CB5AE6" w:rsidP="00CB61A9">
      <w:pPr>
        <w:pStyle w:val="NoSpacing"/>
        <w:jc w:val="center"/>
      </w:pPr>
      <w:r>
        <w:rPr>
          <w:noProof/>
          <w:lang w:eastAsia="en-AU"/>
        </w:rPr>
        <w:drawing>
          <wp:inline distT="0" distB="0" distL="0" distR="0" wp14:anchorId="7A7B5478" wp14:editId="016049AA">
            <wp:extent cx="5409195" cy="3852000"/>
            <wp:effectExtent l="19050" t="19050" r="20320" b="15240"/>
            <wp:docPr id="485" name="Picture 485" descr="Figure 6: The influence of flows on the different stages within the life-cycle of a fish (adapted from MDBA, 2014)." title="Figure 6: The influence of flows on the different stages within the life-cycle of a fish (adapted from MDBA,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BFishandFlows_Infographic2_FINAL.jpg"/>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409195" cy="3852000"/>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96F9DA" w14:textId="5A056CF6" w:rsidR="00151CAA" w:rsidRDefault="00CB61A9" w:rsidP="00B73D0B">
      <w:pPr>
        <w:pStyle w:val="Caption"/>
      </w:pPr>
      <w:bookmarkStart w:id="36" w:name="_Ref510011127"/>
      <w:bookmarkStart w:id="37" w:name="_Toc37061053"/>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w:t>
      </w:r>
      <w:r w:rsidR="009B476B">
        <w:rPr>
          <w:noProof/>
        </w:rPr>
        <w:fldChar w:fldCharType="end"/>
      </w:r>
      <w:bookmarkEnd w:id="36"/>
      <w:r w:rsidR="00166F7D">
        <w:t xml:space="preserve">: </w:t>
      </w:r>
      <w:r w:rsidR="00151CAA">
        <w:t xml:space="preserve">The influence of flows on the different stages within the </w:t>
      </w:r>
      <w:r w:rsidR="00151CAA" w:rsidRPr="00BD105F">
        <w:t>life-cycle</w:t>
      </w:r>
      <w:r w:rsidR="00151CAA">
        <w:t xml:space="preserve"> of a fish (</w:t>
      </w:r>
      <w:r w:rsidR="00166F7D">
        <w:t xml:space="preserve">adapted from </w:t>
      </w:r>
      <w:r w:rsidR="00151CAA">
        <w:t>MDBA, 2014).</w:t>
      </w:r>
      <w:bookmarkEnd w:id="37"/>
    </w:p>
    <w:p w14:paraId="3756AA11" w14:textId="77777777" w:rsidR="00634EA5" w:rsidRDefault="001A6863" w:rsidP="0039389C">
      <w:bookmarkStart w:id="38" w:name="_Hlk33617058"/>
      <w:r>
        <w:t xml:space="preserve">To enhance native fish outcomes, </w:t>
      </w:r>
      <w:r w:rsidR="00E022DB">
        <w:t>fish species</w:t>
      </w:r>
      <w:r w:rsidR="00EC3219">
        <w:t xml:space="preserve"> can be classified</w:t>
      </w:r>
      <w:r w:rsidR="00E022DB">
        <w:t xml:space="preserve"> into functional groups b</w:t>
      </w:r>
      <w:r w:rsidR="003B6793">
        <w:t>ased on flow related attributes</w:t>
      </w:r>
      <w:r w:rsidR="00EC3219" w:rsidRPr="00EC3219">
        <w:t xml:space="preserve"> </w:t>
      </w:r>
      <w:r w:rsidR="00EC3219">
        <w:t>(</w:t>
      </w:r>
      <w:r w:rsidR="00EC3219" w:rsidRPr="00EC3219">
        <w:t xml:space="preserve">Baumgartner </w:t>
      </w:r>
      <w:r w:rsidR="00EC3219" w:rsidRPr="00EC3219">
        <w:rPr>
          <w:i/>
        </w:rPr>
        <w:t>et al.</w:t>
      </w:r>
      <w:r w:rsidR="00EC3219" w:rsidRPr="00EC3219">
        <w:t xml:space="preserve"> 2013</w:t>
      </w:r>
      <w:r w:rsidR="00EC3219">
        <w:t xml:space="preserve">). This </w:t>
      </w:r>
      <w:r w:rsidR="003B6793">
        <w:t>has been recognised as a method for</w:t>
      </w:r>
      <w:r w:rsidR="00E022DB">
        <w:t xml:space="preserve"> simplifying flow requirements for fish </w:t>
      </w:r>
      <w:r w:rsidR="00EC3219">
        <w:t xml:space="preserve">allowing more effective management of environmental flow delivery </w:t>
      </w:r>
      <w:r w:rsidR="00EB3B6E">
        <w:t xml:space="preserve">and/or flow protection from extraction </w:t>
      </w:r>
      <w:r w:rsidR="00E022DB">
        <w:t xml:space="preserve">(Baumgartner </w:t>
      </w:r>
      <w:r w:rsidR="00E022DB" w:rsidRPr="00E022DB">
        <w:rPr>
          <w:i/>
        </w:rPr>
        <w:t>et al.</w:t>
      </w:r>
      <w:r w:rsidR="00E022DB">
        <w:t xml:space="preserve"> 2013; Mallen-Cooper </w:t>
      </w:r>
      <w:r w:rsidR="00214A9B">
        <w:t>and</w:t>
      </w:r>
      <w:r w:rsidR="00E022DB">
        <w:t xml:space="preserve"> Zampatti, 2015). </w:t>
      </w:r>
    </w:p>
    <w:p w14:paraId="02FC2007" w14:textId="4D1D27B0" w:rsidR="00CC2001" w:rsidRDefault="0039389C" w:rsidP="0039389C">
      <w:bookmarkStart w:id="39" w:name="_Hlk33617082"/>
      <w:bookmarkEnd w:id="38"/>
      <w:r>
        <w:t>During the Northern Basin Fish and Flows project</w:t>
      </w:r>
      <w:r w:rsidR="000B276C">
        <w:t>,</w:t>
      </w:r>
      <w:r w:rsidR="00CB39BC">
        <w:t xml:space="preserve"> (then)</w:t>
      </w:r>
      <w:r>
        <w:t xml:space="preserve"> </w:t>
      </w:r>
      <w:r w:rsidR="0069376A">
        <w:t xml:space="preserve">NSW </w:t>
      </w:r>
      <w:r>
        <w:t xml:space="preserve">DPI Fisheries developed </w:t>
      </w:r>
      <w:r w:rsidR="0061101D">
        <w:t xml:space="preserve">four </w:t>
      </w:r>
      <w:r>
        <w:t>functional groups</w:t>
      </w:r>
      <w:r w:rsidR="0061101D">
        <w:t xml:space="preserve"> of native fish</w:t>
      </w:r>
      <w:r w:rsidR="00D85888">
        <w:t xml:space="preserve"> (</w:t>
      </w:r>
      <w:r w:rsidR="00FE3D5D">
        <w:t xml:space="preserve">including </w:t>
      </w:r>
      <w:r w:rsidR="00D85888">
        <w:t>two sub group</w:t>
      </w:r>
      <w:r w:rsidR="00F71684">
        <w:t>s</w:t>
      </w:r>
      <w:r w:rsidR="00D85888">
        <w:t>)</w:t>
      </w:r>
      <w:r>
        <w:t xml:space="preserve"> combining elements of the reproductive spawning-movement and eco-</w:t>
      </w:r>
      <w:r w:rsidR="00615C26">
        <w:rPr>
          <w:noProof/>
        </w:rPr>
        <w:t xml:space="preserve">hydraulic guilds </w:t>
      </w:r>
      <w:r w:rsidRPr="0039389C">
        <w:t>(</w:t>
      </w:r>
      <w:r w:rsidR="00615C26">
        <w:t xml:space="preserve">Mallen-Cooper </w:t>
      </w:r>
      <w:r w:rsidR="00214A9B">
        <w:t>and</w:t>
      </w:r>
      <w:r w:rsidR="00615C26">
        <w:t xml:space="preserve"> Zampatti, 2015; </w:t>
      </w:r>
      <w:r w:rsidRPr="00FD4EF6">
        <w:t>NSW DPI</w:t>
      </w:r>
      <w:r w:rsidR="009E4F58" w:rsidRPr="00FD4EF6">
        <w:t>,</w:t>
      </w:r>
      <w:r w:rsidRPr="00FD4EF6">
        <w:t xml:space="preserve"> 2015; Ellis </w:t>
      </w:r>
      <w:r w:rsidRPr="00FD4EF6">
        <w:rPr>
          <w:i/>
        </w:rPr>
        <w:t>et al</w:t>
      </w:r>
      <w:r w:rsidRPr="00FD4EF6">
        <w:t>. 2016</w:t>
      </w:r>
      <w:r w:rsidR="000B276C" w:rsidRPr="00704AB1">
        <w:t>; NSW DPI</w:t>
      </w:r>
      <w:r w:rsidRPr="00FD4EF6">
        <w:t>).</w:t>
      </w:r>
      <w:r w:rsidRPr="000B276C">
        <w:t xml:space="preserve"> </w:t>
      </w:r>
      <w:bookmarkEnd w:id="39"/>
      <w:r w:rsidR="00CC2001" w:rsidRPr="00CC2001">
        <w:t xml:space="preserve">The degree of benefit of an environmental flow depends on the species with the main drivers being the timing, volume and duration of the </w:t>
      </w:r>
      <w:r w:rsidR="00010E16">
        <w:t>flow</w:t>
      </w:r>
      <w:r w:rsidR="00CC2001" w:rsidRPr="00CC2001">
        <w:t xml:space="preserve"> (Baumgartner </w:t>
      </w:r>
      <w:r w:rsidR="00CC2001" w:rsidRPr="00CC2001">
        <w:rPr>
          <w:i/>
        </w:rPr>
        <w:t>et al.</w:t>
      </w:r>
      <w:r w:rsidR="00CC2001" w:rsidRPr="00CC2001">
        <w:t xml:space="preserve"> 2013). Taking into account the</w:t>
      </w:r>
      <w:r w:rsidR="009D7E11">
        <w:t xml:space="preserve"> environmental water requirements of a</w:t>
      </w:r>
      <w:r w:rsidR="00CC2001" w:rsidRPr="00CC2001">
        <w:t xml:space="preserve"> functional group allows flows to </w:t>
      </w:r>
      <w:r w:rsidR="009D7E11">
        <w:t xml:space="preserve">be developed that </w:t>
      </w:r>
      <w:r w:rsidR="00CC2001" w:rsidRPr="00CC2001">
        <w:t xml:space="preserve">target </w:t>
      </w:r>
      <w:r w:rsidR="00D02017">
        <w:t>specific groups of species with similar flow requirements</w:t>
      </w:r>
      <w:r w:rsidR="00CC2001" w:rsidRPr="00CC2001">
        <w:t>.</w:t>
      </w:r>
    </w:p>
    <w:p w14:paraId="546F3982" w14:textId="2009DB33" w:rsidR="007E5F2A" w:rsidRPr="007E5F2A" w:rsidRDefault="00D02017" w:rsidP="00432C4C">
      <w:pPr>
        <w:tabs>
          <w:tab w:val="clear" w:pos="340"/>
        </w:tabs>
        <w:spacing w:before="0" w:after="0" w:line="240" w:lineRule="auto"/>
      </w:pPr>
      <w:bookmarkStart w:id="40" w:name="_Hlk33617105"/>
      <w:r w:rsidRPr="00BC4394">
        <w:t>The f</w:t>
      </w:r>
      <w:r w:rsidR="00402A7A" w:rsidRPr="00BC4394">
        <w:t xml:space="preserve">unctional groups identified for species in the </w:t>
      </w:r>
      <w:r w:rsidR="00BC4394" w:rsidRPr="00432C4C">
        <w:t>Barwon</w:t>
      </w:r>
      <w:r w:rsidR="00BC4394" w:rsidRPr="00BC4394">
        <w:t xml:space="preserve"> </w:t>
      </w:r>
      <w:r w:rsidR="00402A7A" w:rsidRPr="00BC4394">
        <w:t>River w</w:t>
      </w:r>
      <w:r w:rsidR="00761F4A" w:rsidRPr="00BC4394">
        <w:t>ere</w:t>
      </w:r>
      <w:r w:rsidR="00402A7A" w:rsidRPr="00BC4394">
        <w:t xml:space="preserve"> adapted from the Northern Basin Fish and Flows report </w:t>
      </w:r>
      <w:r w:rsidR="002F7F59">
        <w:t xml:space="preserve">with consideration of more recent work by Kerr </w:t>
      </w:r>
      <w:r w:rsidR="002F7F59" w:rsidRPr="002F7F59">
        <w:rPr>
          <w:i/>
        </w:rPr>
        <w:t>et al.</w:t>
      </w:r>
      <w:r w:rsidR="002F7F59">
        <w:t xml:space="preserve"> (2017)</w:t>
      </w:r>
      <w:r w:rsidR="00772532">
        <w:t xml:space="preserve"> and DNRME (2018)</w:t>
      </w:r>
      <w:r w:rsidR="002F7F59">
        <w:t xml:space="preserve"> for defining stable low flow spawning fish </w:t>
      </w:r>
      <w:r w:rsidR="009D7E11" w:rsidRPr="00BC4394">
        <w:t>(</w:t>
      </w:r>
      <w:r w:rsidR="00106548" w:rsidRPr="00432C4C">
        <w:fldChar w:fldCharType="begin"/>
      </w:r>
      <w:r w:rsidR="00106548" w:rsidRPr="00BC4394">
        <w:instrText xml:space="preserve"> REF _Ref507515492 \h </w:instrText>
      </w:r>
      <w:r w:rsidR="00672B0F" w:rsidRPr="00BC4394">
        <w:instrText xml:space="preserve"> \* MERGEFORMAT </w:instrText>
      </w:r>
      <w:r w:rsidR="00106548" w:rsidRPr="00432C4C">
        <w:fldChar w:fldCharType="separate"/>
      </w:r>
      <w:r w:rsidR="00B329CF">
        <w:t xml:space="preserve">Table </w:t>
      </w:r>
      <w:r w:rsidR="00B329CF">
        <w:rPr>
          <w:noProof/>
        </w:rPr>
        <w:t>4</w:t>
      </w:r>
      <w:r w:rsidR="00106548" w:rsidRPr="00432C4C">
        <w:fldChar w:fldCharType="end"/>
      </w:r>
      <w:r w:rsidR="009D7E11" w:rsidRPr="00BC4394">
        <w:t>).</w:t>
      </w:r>
      <w:r w:rsidR="002F7F59">
        <w:t>F</w:t>
      </w:r>
      <w:r w:rsidR="0039389C" w:rsidRPr="000B276C">
        <w:t>unctional groups were established in consultation with experts to assist in</w:t>
      </w:r>
      <w:r w:rsidR="0069376A" w:rsidRPr="000B276C">
        <w:t xml:space="preserve"> the</w:t>
      </w:r>
      <w:r w:rsidR="0039389C" w:rsidRPr="000B276C">
        <w:t xml:space="preserve"> </w:t>
      </w:r>
      <w:r w:rsidR="0039389C" w:rsidRPr="000B276C">
        <w:rPr>
          <w:noProof/>
        </w:rPr>
        <w:t>development</w:t>
      </w:r>
      <w:r w:rsidR="0039389C" w:rsidRPr="000B276C">
        <w:t xml:space="preserve"> of specific </w:t>
      </w:r>
      <w:r w:rsidR="0039389C" w:rsidRPr="000B276C">
        <w:rPr>
          <w:noProof/>
        </w:rPr>
        <w:t>long</w:t>
      </w:r>
      <w:r w:rsidR="0069376A" w:rsidRPr="000B276C">
        <w:rPr>
          <w:noProof/>
        </w:rPr>
        <w:t>-</w:t>
      </w:r>
      <w:r w:rsidR="0039389C" w:rsidRPr="000B276C">
        <w:rPr>
          <w:noProof/>
        </w:rPr>
        <w:t>term</w:t>
      </w:r>
      <w:r w:rsidR="0039389C" w:rsidRPr="000B276C">
        <w:t xml:space="preserve"> environmental watering requirements and flow related management actions</w:t>
      </w:r>
      <w:r w:rsidR="00FD4EF6">
        <w:t xml:space="preserve"> </w:t>
      </w:r>
      <w:r w:rsidR="00FD4EF6" w:rsidRPr="00FD4EF6">
        <w:t>(NSW DPI, 2015)</w:t>
      </w:r>
      <w:r w:rsidR="0039389C" w:rsidRPr="000B276C">
        <w:t xml:space="preserve">. </w:t>
      </w:r>
      <w:bookmarkStart w:id="41" w:name="_Hlk33617125"/>
      <w:bookmarkEnd w:id="40"/>
      <w:r w:rsidR="00115A37">
        <w:t>The e</w:t>
      </w:r>
      <w:r w:rsidR="0039389C" w:rsidRPr="000B276C">
        <w:t>lements considered</w:t>
      </w:r>
      <w:r>
        <w:t xml:space="preserve"> in development of these groups</w:t>
      </w:r>
      <w:r w:rsidR="0039389C" w:rsidRPr="000B276C">
        <w:t xml:space="preserve"> </w:t>
      </w:r>
      <w:r w:rsidR="00115A37">
        <w:t xml:space="preserve">in the </w:t>
      </w:r>
      <w:r w:rsidR="001A6863" w:rsidRPr="001A6863">
        <w:t xml:space="preserve">Northern Basin Fish and </w:t>
      </w:r>
      <w:r w:rsidR="001A6863" w:rsidRPr="00BD105F">
        <w:rPr>
          <w:noProof/>
        </w:rPr>
        <w:t>Flows</w:t>
      </w:r>
      <w:r w:rsidR="001A6863" w:rsidRPr="001A6863">
        <w:t xml:space="preserve"> project </w:t>
      </w:r>
      <w:r w:rsidR="00115A37">
        <w:t>(</w:t>
      </w:r>
      <w:r w:rsidR="00D85888">
        <w:t xml:space="preserve">NSW DPI, 2015) </w:t>
      </w:r>
      <w:r w:rsidR="0039389C" w:rsidRPr="000B276C">
        <w:t>included:</w:t>
      </w:r>
    </w:p>
    <w:p w14:paraId="49FE1395" w14:textId="77777777" w:rsidR="0039389C" w:rsidRPr="00B31997" w:rsidRDefault="0039389C" w:rsidP="00A63F90">
      <w:pPr>
        <w:pStyle w:val="ListParagraph"/>
        <w:numPr>
          <w:ilvl w:val="0"/>
          <w:numId w:val="20"/>
        </w:numPr>
      </w:pPr>
      <w:r w:rsidRPr="00B31997">
        <w:t>Cues for migration (dispersal and recolonization) and spawning (temperature and/or flow).</w:t>
      </w:r>
    </w:p>
    <w:p w14:paraId="33420F6D" w14:textId="77777777" w:rsidR="0039389C" w:rsidRPr="00B31997" w:rsidRDefault="0039389C" w:rsidP="00A63F90">
      <w:pPr>
        <w:pStyle w:val="ListParagraph"/>
        <w:numPr>
          <w:ilvl w:val="0"/>
          <w:numId w:val="20"/>
        </w:numPr>
      </w:pPr>
      <w:r w:rsidRPr="00B31997">
        <w:t>Spatial scales of spawning and dispersal movements (10’s – 100’s of m; 100’s of m – 10’s of km; 10</w:t>
      </w:r>
      <w:r w:rsidR="009E4F58" w:rsidRPr="00B31997">
        <w:t>’</w:t>
      </w:r>
      <w:r w:rsidRPr="00B31997">
        <w:t xml:space="preserve">s </w:t>
      </w:r>
      <w:r w:rsidR="009E4F58" w:rsidRPr="00B31997">
        <w:t>–</w:t>
      </w:r>
      <w:r w:rsidRPr="00B31997">
        <w:t xml:space="preserve"> 100</w:t>
      </w:r>
      <w:r w:rsidR="009E4F58" w:rsidRPr="00B31997">
        <w:t>’</w:t>
      </w:r>
      <w:r w:rsidRPr="00B31997">
        <w:t>s of km).</w:t>
      </w:r>
    </w:p>
    <w:p w14:paraId="08568957" w14:textId="77777777" w:rsidR="0039389C" w:rsidRPr="00B31997" w:rsidRDefault="0039389C" w:rsidP="00A63F90">
      <w:pPr>
        <w:pStyle w:val="ListParagraph"/>
        <w:numPr>
          <w:ilvl w:val="0"/>
          <w:numId w:val="20"/>
        </w:numPr>
      </w:pPr>
      <w:r w:rsidRPr="00B31997">
        <w:t>Reproductive mode and fecundity (e.g. broadcast spawning, nesting species, adhesive eggs).</w:t>
      </w:r>
    </w:p>
    <w:p w14:paraId="7ADF7FAE" w14:textId="77777777" w:rsidR="0039389C" w:rsidRPr="00B31997" w:rsidRDefault="0039389C" w:rsidP="00A63F90">
      <w:pPr>
        <w:pStyle w:val="ListParagraph"/>
        <w:numPr>
          <w:ilvl w:val="0"/>
          <w:numId w:val="20"/>
        </w:numPr>
      </w:pPr>
      <w:r w:rsidRPr="00B31997">
        <w:t>Spawning habitats in still/slow-flowing water or in fast-flowing habitats.</w:t>
      </w:r>
    </w:p>
    <w:p w14:paraId="6B323570" w14:textId="77777777" w:rsidR="0039389C" w:rsidRPr="00B31997" w:rsidRDefault="0039389C" w:rsidP="00A63F90">
      <w:pPr>
        <w:pStyle w:val="ListParagraph"/>
        <w:numPr>
          <w:ilvl w:val="0"/>
          <w:numId w:val="20"/>
        </w:numPr>
      </w:pPr>
      <w:r w:rsidRPr="00B31997">
        <w:t>Egg hatch time (short 1 – 3 days; medium 3 – 10 days; long &gt; 10 days) and egg morphology.</w:t>
      </w:r>
    </w:p>
    <w:p w14:paraId="0038F404" w14:textId="77777777" w:rsidR="0059160A" w:rsidRPr="00B31997" w:rsidRDefault="0039389C" w:rsidP="00A63F90">
      <w:pPr>
        <w:pStyle w:val="ListParagraph"/>
        <w:numPr>
          <w:ilvl w:val="0"/>
          <w:numId w:val="20"/>
        </w:numPr>
      </w:pPr>
      <w:r w:rsidRPr="00B31997">
        <w:t>Scale o</w:t>
      </w:r>
      <w:r w:rsidR="00FD4EF6" w:rsidRPr="00B31997">
        <w:t>f larval drift and recruitment.</w:t>
      </w:r>
    </w:p>
    <w:bookmarkEnd w:id="41"/>
    <w:p w14:paraId="23F5E757" w14:textId="3507383A" w:rsidR="00E10F60" w:rsidRDefault="0059160A" w:rsidP="0069768F">
      <w:r w:rsidRPr="0059160A">
        <w:t xml:space="preserve">Knowledge gaps need to be acknowledged when using the </w:t>
      </w:r>
      <w:r w:rsidR="001F125F">
        <w:t xml:space="preserve">functional groups </w:t>
      </w:r>
      <w:r w:rsidRPr="0059160A">
        <w:t>approach with assumptions and limitations considered when using this information</w:t>
      </w:r>
      <w:r w:rsidR="0061101D">
        <w:t>, as well as noting that the fish functional groups should be reviewed and revised as needed when new information becomes available</w:t>
      </w:r>
      <w:r w:rsidRPr="0059160A">
        <w:t>.</w:t>
      </w:r>
      <w:r w:rsidR="002F7F59">
        <w:t xml:space="preserve"> A</w:t>
      </w:r>
      <w:r w:rsidR="00772532">
        <w:t>s</w:t>
      </w:r>
      <w:r w:rsidR="002F7F59">
        <w:t xml:space="preserve"> mentioned above the more recent work by Kerr </w:t>
      </w:r>
      <w:r w:rsidR="002F7F59" w:rsidRPr="002F7F59">
        <w:rPr>
          <w:i/>
        </w:rPr>
        <w:t xml:space="preserve">et al. </w:t>
      </w:r>
      <w:r w:rsidR="002F7F59">
        <w:t>(2017)</w:t>
      </w:r>
      <w:r w:rsidR="00772532">
        <w:t xml:space="preserve"> and DNRME (2018)</w:t>
      </w:r>
      <w:r w:rsidR="002F7F59">
        <w:t xml:space="preserve"> ha</w:t>
      </w:r>
      <w:r w:rsidR="00772532">
        <w:t>ve</w:t>
      </w:r>
      <w:r w:rsidR="002F7F59">
        <w:t xml:space="preserve"> help inform iterations for the functional groups.</w:t>
      </w:r>
    </w:p>
    <w:p w14:paraId="2BB8BCB1" w14:textId="77777777" w:rsidR="00166F7D" w:rsidRDefault="00166F7D">
      <w:pPr>
        <w:tabs>
          <w:tab w:val="clear" w:pos="340"/>
        </w:tabs>
        <w:spacing w:before="0" w:after="0" w:line="240" w:lineRule="auto"/>
        <w:sectPr w:rsidR="00166F7D" w:rsidSect="001B43A9">
          <w:headerReference w:type="even" r:id="rId52"/>
          <w:headerReference w:type="default" r:id="rId53"/>
          <w:headerReference w:type="first" r:id="rId54"/>
          <w:pgSz w:w="11906" w:h="16838" w:code="9"/>
          <w:pgMar w:top="1247" w:right="1247" w:bottom="1361" w:left="1247" w:header="454" w:footer="680" w:gutter="0"/>
          <w:cols w:space="340"/>
          <w:formProt w:val="0"/>
          <w:docGrid w:linePitch="360"/>
        </w:sectPr>
      </w:pPr>
      <w:bookmarkStart w:id="42" w:name="_Ref494798839"/>
      <w:r>
        <w:br w:type="page"/>
      </w:r>
    </w:p>
    <w:p w14:paraId="692B8A1F" w14:textId="19BFD6E2" w:rsidR="00D55AB8" w:rsidRDefault="00D55AB8" w:rsidP="00B73D0B">
      <w:pPr>
        <w:pStyle w:val="Caption"/>
      </w:pPr>
      <w:bookmarkStart w:id="43" w:name="_Ref507515492"/>
      <w:bookmarkStart w:id="44" w:name="_Toc37061119"/>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4</w:t>
      </w:r>
      <w:r w:rsidR="009B476B">
        <w:rPr>
          <w:noProof/>
        </w:rPr>
        <w:fldChar w:fldCharType="end"/>
      </w:r>
      <w:bookmarkEnd w:id="42"/>
      <w:bookmarkEnd w:id="43"/>
      <w:r w:rsidR="00166F7D">
        <w:t xml:space="preserve">: </w:t>
      </w:r>
      <w:r>
        <w:t>Fish guild grouping</w:t>
      </w:r>
      <w:r w:rsidR="00247307">
        <w:t>s for species in the B</w:t>
      </w:r>
      <w:r w:rsidR="003C7C62">
        <w:t xml:space="preserve">arwon </w:t>
      </w:r>
      <w:r w:rsidR="00247307">
        <w:t>River (</w:t>
      </w:r>
      <w:r>
        <w:t>adapted from NSW DPI</w:t>
      </w:r>
      <w:r w:rsidR="00247307">
        <w:t>,</w:t>
      </w:r>
      <w:r w:rsidR="00166F7D">
        <w:t xml:space="preserve"> </w:t>
      </w:r>
      <w:r>
        <w:t>2015).</w:t>
      </w:r>
      <w:bookmarkEnd w:id="44"/>
    </w:p>
    <w:tbl>
      <w:tblPr>
        <w:tblStyle w:val="TableGrid1"/>
        <w:tblW w:w="14918" w:type="dxa"/>
        <w:tblLook w:val="04A0" w:firstRow="1" w:lastRow="0" w:firstColumn="1" w:lastColumn="0" w:noHBand="0" w:noVBand="1"/>
      </w:tblPr>
      <w:tblGrid>
        <w:gridCol w:w="1809"/>
        <w:gridCol w:w="2410"/>
        <w:gridCol w:w="10699"/>
      </w:tblGrid>
      <w:tr w:rsidR="007C36F1" w:rsidRPr="000B75F3" w14:paraId="44806291" w14:textId="77777777" w:rsidTr="006A32DB">
        <w:tc>
          <w:tcPr>
            <w:tcW w:w="1809" w:type="dxa"/>
            <w:shd w:val="clear" w:color="auto" w:fill="808080" w:themeFill="background1" w:themeFillShade="80"/>
          </w:tcPr>
          <w:p w14:paraId="465EAD77" w14:textId="77777777" w:rsidR="00E10F60" w:rsidRPr="00524DDF" w:rsidRDefault="006A32DB" w:rsidP="00166F7D">
            <w:pPr>
              <w:spacing w:before="0" w:after="0" w:line="240" w:lineRule="auto"/>
              <w:rPr>
                <w:rFonts w:cs="Arial"/>
                <w:sz w:val="20"/>
              </w:rPr>
            </w:pPr>
            <w:r w:rsidRPr="005F4AA8">
              <w:rPr>
                <w:rFonts w:cs="Arial"/>
                <w:color w:val="FFFFFF" w:themeColor="background1"/>
                <w:sz w:val="20"/>
              </w:rPr>
              <w:t>Functional Group</w:t>
            </w:r>
          </w:p>
        </w:tc>
        <w:tc>
          <w:tcPr>
            <w:tcW w:w="2410" w:type="dxa"/>
            <w:shd w:val="clear" w:color="auto" w:fill="808080" w:themeFill="background1" w:themeFillShade="80"/>
          </w:tcPr>
          <w:p w14:paraId="39317EC7" w14:textId="77777777" w:rsidR="007C36F1" w:rsidRPr="00524DDF" w:rsidRDefault="000A57D0" w:rsidP="00166F7D">
            <w:pPr>
              <w:spacing w:before="0" w:after="0" w:line="240" w:lineRule="auto"/>
              <w:rPr>
                <w:rFonts w:cs="Arial"/>
                <w:sz w:val="20"/>
              </w:rPr>
            </w:pPr>
            <w:r w:rsidRPr="00524DDF">
              <w:rPr>
                <w:rFonts w:cs="Arial"/>
                <w:color w:val="FFFFFF" w:themeColor="background1"/>
                <w:sz w:val="20"/>
              </w:rPr>
              <w:t>Species</w:t>
            </w:r>
          </w:p>
        </w:tc>
        <w:tc>
          <w:tcPr>
            <w:tcW w:w="10699" w:type="dxa"/>
            <w:shd w:val="clear" w:color="auto" w:fill="808080" w:themeFill="background1" w:themeFillShade="80"/>
          </w:tcPr>
          <w:p w14:paraId="3AD97C3F" w14:textId="77777777" w:rsidR="007C36F1" w:rsidRPr="00524DDF" w:rsidRDefault="000A57D0" w:rsidP="00166F7D">
            <w:pPr>
              <w:spacing w:before="0" w:after="0" w:line="240" w:lineRule="auto"/>
              <w:rPr>
                <w:rFonts w:cs="Arial"/>
                <w:sz w:val="20"/>
              </w:rPr>
            </w:pPr>
            <w:r w:rsidRPr="00524DDF">
              <w:rPr>
                <w:rFonts w:cs="Arial"/>
                <w:color w:val="FFFFFF" w:themeColor="background1"/>
                <w:sz w:val="20"/>
              </w:rPr>
              <w:t>Attributes and implications for flow management</w:t>
            </w:r>
          </w:p>
        </w:tc>
      </w:tr>
      <w:tr w:rsidR="007C36F1" w:rsidRPr="000B75F3" w14:paraId="211F515E" w14:textId="77777777" w:rsidTr="006A32DB">
        <w:tc>
          <w:tcPr>
            <w:tcW w:w="1809" w:type="dxa"/>
          </w:tcPr>
          <w:p w14:paraId="0C521AD0" w14:textId="77777777" w:rsidR="007C36F1" w:rsidRPr="00524DDF" w:rsidRDefault="000A57D0" w:rsidP="00166F7D">
            <w:pPr>
              <w:spacing w:before="0" w:after="0" w:line="240" w:lineRule="auto"/>
              <w:rPr>
                <w:rFonts w:cs="Arial"/>
                <w:sz w:val="20"/>
              </w:rPr>
            </w:pPr>
            <w:bookmarkStart w:id="45" w:name="_Hlk33617208"/>
            <w:r w:rsidRPr="00524DDF">
              <w:rPr>
                <w:rFonts w:cs="Arial"/>
                <w:sz w:val="20"/>
                <w:lang w:eastAsia="en-AU"/>
              </w:rPr>
              <w:t xml:space="preserve">Group 1: </w:t>
            </w:r>
            <w:r w:rsidRPr="00524DDF">
              <w:rPr>
                <w:rFonts w:cs="Arial"/>
                <w:noProof/>
                <w:sz w:val="20"/>
                <w:lang w:eastAsia="en-AU"/>
              </w:rPr>
              <w:t>Flow</w:t>
            </w:r>
            <w:r w:rsidR="0069376A" w:rsidRPr="00524DDF">
              <w:rPr>
                <w:rFonts w:cs="Arial"/>
                <w:noProof/>
                <w:sz w:val="20"/>
                <w:lang w:eastAsia="en-AU"/>
              </w:rPr>
              <w:t>-</w:t>
            </w:r>
            <w:r w:rsidRPr="00524DDF">
              <w:rPr>
                <w:rFonts w:cs="Arial"/>
                <w:noProof/>
                <w:sz w:val="20"/>
                <w:lang w:eastAsia="en-AU"/>
              </w:rPr>
              <w:t>dependent</w:t>
            </w:r>
            <w:r w:rsidRPr="00524DDF">
              <w:rPr>
                <w:rFonts w:cs="Arial"/>
                <w:sz w:val="20"/>
                <w:lang w:eastAsia="en-AU"/>
              </w:rPr>
              <w:t xml:space="preserve"> specialists</w:t>
            </w:r>
            <w:bookmarkEnd w:id="45"/>
          </w:p>
        </w:tc>
        <w:tc>
          <w:tcPr>
            <w:tcW w:w="2410" w:type="dxa"/>
          </w:tcPr>
          <w:p w14:paraId="44DB51A3" w14:textId="7095D430" w:rsidR="000A57D0" w:rsidRPr="00524DDF" w:rsidRDefault="000A57D0" w:rsidP="00166F7D">
            <w:pPr>
              <w:spacing w:before="0" w:after="0" w:line="240" w:lineRule="auto"/>
              <w:rPr>
                <w:rFonts w:cs="Arial"/>
                <w:sz w:val="20"/>
              </w:rPr>
            </w:pPr>
            <w:r w:rsidRPr="00524DDF">
              <w:rPr>
                <w:rFonts w:cs="Arial"/>
                <w:sz w:val="20"/>
              </w:rPr>
              <w:t xml:space="preserve">Golden </w:t>
            </w:r>
            <w:r w:rsidR="007931BD">
              <w:rPr>
                <w:rFonts w:cs="Arial"/>
                <w:sz w:val="20"/>
              </w:rPr>
              <w:t>p</w:t>
            </w:r>
            <w:r w:rsidR="007931BD" w:rsidRPr="00524DDF">
              <w:rPr>
                <w:rFonts w:cs="Arial"/>
                <w:sz w:val="20"/>
              </w:rPr>
              <w:t>erch</w:t>
            </w:r>
          </w:p>
          <w:p w14:paraId="2CD7BD46" w14:textId="3EFA2754" w:rsidR="000A57D0" w:rsidRPr="00524DDF" w:rsidRDefault="000A57D0" w:rsidP="00166F7D">
            <w:pPr>
              <w:spacing w:before="0" w:after="0" w:line="240" w:lineRule="auto"/>
              <w:rPr>
                <w:rFonts w:cs="Arial"/>
                <w:sz w:val="20"/>
              </w:rPr>
            </w:pPr>
            <w:r w:rsidRPr="00524DDF">
              <w:rPr>
                <w:rFonts w:cs="Arial"/>
                <w:sz w:val="20"/>
              </w:rPr>
              <w:t xml:space="preserve">Silver </w:t>
            </w:r>
            <w:r w:rsidR="007931BD">
              <w:rPr>
                <w:rFonts w:cs="Arial"/>
                <w:sz w:val="20"/>
              </w:rPr>
              <w:t>p</w:t>
            </w:r>
            <w:r w:rsidR="007931BD" w:rsidRPr="00524DDF">
              <w:rPr>
                <w:rFonts w:cs="Arial"/>
                <w:sz w:val="20"/>
              </w:rPr>
              <w:t>erch</w:t>
            </w:r>
          </w:p>
          <w:p w14:paraId="4A717B5F" w14:textId="1DC39EF4" w:rsidR="007C36F1" w:rsidRDefault="000A57D0" w:rsidP="00166F7D">
            <w:pPr>
              <w:spacing w:before="0" w:after="0" w:line="240" w:lineRule="auto"/>
              <w:rPr>
                <w:rFonts w:cs="Arial"/>
                <w:sz w:val="20"/>
              </w:rPr>
            </w:pPr>
            <w:r w:rsidRPr="00524DDF">
              <w:rPr>
                <w:rFonts w:cs="Arial"/>
                <w:sz w:val="20"/>
              </w:rPr>
              <w:t xml:space="preserve">Spangled </w:t>
            </w:r>
            <w:r w:rsidR="007931BD">
              <w:rPr>
                <w:rFonts w:cs="Arial"/>
                <w:sz w:val="20"/>
              </w:rPr>
              <w:t>p</w:t>
            </w:r>
            <w:r w:rsidR="007931BD" w:rsidRPr="00524DDF">
              <w:rPr>
                <w:rFonts w:cs="Arial"/>
                <w:sz w:val="20"/>
              </w:rPr>
              <w:t>erch</w:t>
            </w:r>
          </w:p>
          <w:p w14:paraId="7E96BBFB" w14:textId="74B5BD85" w:rsidR="00380702" w:rsidRPr="00524DDF" w:rsidRDefault="00380702" w:rsidP="00380702">
            <w:pPr>
              <w:spacing w:before="0" w:after="0" w:line="240" w:lineRule="auto"/>
              <w:rPr>
                <w:rFonts w:cs="Arial"/>
                <w:sz w:val="20"/>
              </w:rPr>
            </w:pPr>
            <w:r w:rsidRPr="00380702">
              <w:rPr>
                <w:rFonts w:cs="Arial"/>
                <w:sz w:val="20"/>
              </w:rPr>
              <w:t xml:space="preserve">Hyrtl’s </w:t>
            </w:r>
            <w:r w:rsidR="007931BD">
              <w:rPr>
                <w:rFonts w:cs="Arial"/>
                <w:sz w:val="20"/>
              </w:rPr>
              <w:t>t</w:t>
            </w:r>
            <w:r w:rsidR="007931BD" w:rsidRPr="00380702">
              <w:rPr>
                <w:rFonts w:cs="Arial"/>
                <w:sz w:val="20"/>
              </w:rPr>
              <w:t>andan</w:t>
            </w:r>
          </w:p>
          <w:p w14:paraId="6B84DED9" w14:textId="18A9F039" w:rsidR="00380702" w:rsidRPr="00524DDF" w:rsidRDefault="00380702" w:rsidP="00166F7D">
            <w:pPr>
              <w:spacing w:before="0" w:after="0" w:line="240" w:lineRule="auto"/>
              <w:rPr>
                <w:rFonts w:cs="Arial"/>
                <w:sz w:val="20"/>
              </w:rPr>
            </w:pPr>
          </w:p>
        </w:tc>
        <w:tc>
          <w:tcPr>
            <w:tcW w:w="10699" w:type="dxa"/>
          </w:tcPr>
          <w:p w14:paraId="6366226A" w14:textId="77777777" w:rsidR="000D3753" w:rsidRPr="00524DDF" w:rsidRDefault="000D3753" w:rsidP="00A63F90">
            <w:pPr>
              <w:pStyle w:val="ListParagraph"/>
              <w:numPr>
                <w:ilvl w:val="0"/>
                <w:numId w:val="5"/>
              </w:numPr>
              <w:spacing w:before="0" w:after="0" w:line="240" w:lineRule="auto"/>
              <w:rPr>
                <w:rFonts w:cs="Arial"/>
                <w:sz w:val="20"/>
              </w:rPr>
            </w:pPr>
            <w:r w:rsidRPr="00524DDF">
              <w:rPr>
                <w:rFonts w:cs="Arial"/>
                <w:sz w:val="20"/>
              </w:rPr>
              <w:t>Flow pulses are needed to generate a spawning response.</w:t>
            </w:r>
          </w:p>
          <w:p w14:paraId="604338D0" w14:textId="2AAE6630" w:rsidR="000D3753" w:rsidRPr="00524DDF" w:rsidRDefault="000D3753" w:rsidP="00A63F90">
            <w:pPr>
              <w:pStyle w:val="ListParagraph"/>
              <w:numPr>
                <w:ilvl w:val="0"/>
                <w:numId w:val="5"/>
              </w:numPr>
              <w:spacing w:before="0" w:after="0" w:line="240" w:lineRule="auto"/>
              <w:rPr>
                <w:rFonts w:cs="Arial"/>
                <w:sz w:val="20"/>
              </w:rPr>
            </w:pPr>
            <w:r w:rsidRPr="00524DDF">
              <w:rPr>
                <w:rFonts w:cs="Arial"/>
                <w:sz w:val="20"/>
              </w:rPr>
              <w:t xml:space="preserve">Adult fish prepare for spawning in response to increasing water temperatures usually between spring and autumn, with research in the Northern Basin suggesting that the first </w:t>
            </w:r>
            <w:r w:rsidRPr="00524DDF">
              <w:rPr>
                <w:rFonts w:cs="Arial"/>
                <w:noProof/>
                <w:sz w:val="20"/>
              </w:rPr>
              <w:t>post</w:t>
            </w:r>
            <w:r w:rsidR="0069376A" w:rsidRPr="00524DDF">
              <w:rPr>
                <w:rFonts w:cs="Arial"/>
                <w:noProof/>
                <w:sz w:val="20"/>
              </w:rPr>
              <w:t>-</w:t>
            </w:r>
            <w:r w:rsidRPr="00524DDF">
              <w:rPr>
                <w:rFonts w:cs="Arial"/>
                <w:noProof/>
                <w:sz w:val="20"/>
              </w:rPr>
              <w:t>winter</w:t>
            </w:r>
            <w:r w:rsidRPr="00524DDF">
              <w:rPr>
                <w:rFonts w:cs="Arial"/>
                <w:sz w:val="20"/>
              </w:rPr>
              <w:t xml:space="preserve"> flow pulse may be important for pre-spawning condition and migration in some northern systems (</w:t>
            </w:r>
            <w:r w:rsidRPr="00F47E54">
              <w:rPr>
                <w:rFonts w:cs="Arial"/>
                <w:sz w:val="20"/>
              </w:rPr>
              <w:t xml:space="preserve">Marshall, </w:t>
            </w:r>
            <w:r w:rsidRPr="00F47E54">
              <w:rPr>
                <w:rFonts w:cs="Arial"/>
                <w:i/>
                <w:sz w:val="20"/>
              </w:rPr>
              <w:t>et al.</w:t>
            </w:r>
            <w:r w:rsidRPr="00F47E54">
              <w:rPr>
                <w:rFonts w:cs="Arial"/>
                <w:sz w:val="20"/>
              </w:rPr>
              <w:t xml:space="preserve"> </w:t>
            </w:r>
            <w:r w:rsidR="00247307" w:rsidRPr="00F47E54">
              <w:rPr>
                <w:rFonts w:cs="Arial"/>
                <w:sz w:val="20"/>
              </w:rPr>
              <w:t>2016</w:t>
            </w:r>
            <w:r w:rsidRPr="00524DDF">
              <w:rPr>
                <w:rFonts w:cs="Arial"/>
                <w:sz w:val="20"/>
              </w:rPr>
              <w:t>), but timing is not predictable</w:t>
            </w:r>
            <w:r w:rsidR="00F9437A" w:rsidRPr="00524DDF">
              <w:rPr>
                <w:rFonts w:cs="Arial"/>
                <w:sz w:val="20"/>
              </w:rPr>
              <w:t xml:space="preserve">, with otoliths from </w:t>
            </w:r>
            <w:r w:rsidR="007931BD">
              <w:rPr>
                <w:rFonts w:cs="Arial"/>
                <w:sz w:val="20"/>
              </w:rPr>
              <w:t>g</w:t>
            </w:r>
            <w:r w:rsidR="007931BD" w:rsidRPr="00524DDF">
              <w:rPr>
                <w:rFonts w:cs="Arial"/>
                <w:sz w:val="20"/>
              </w:rPr>
              <w:t xml:space="preserve">olden </w:t>
            </w:r>
            <w:r w:rsidR="007931BD">
              <w:rPr>
                <w:rFonts w:cs="Arial"/>
                <w:sz w:val="20"/>
              </w:rPr>
              <w:t>p</w:t>
            </w:r>
            <w:r w:rsidR="007931BD" w:rsidRPr="00524DDF">
              <w:rPr>
                <w:rFonts w:cs="Arial"/>
                <w:sz w:val="20"/>
              </w:rPr>
              <w:t xml:space="preserve">erch </w:t>
            </w:r>
            <w:r w:rsidR="00F9437A" w:rsidRPr="00524DDF">
              <w:rPr>
                <w:rFonts w:cs="Arial"/>
                <w:sz w:val="20"/>
              </w:rPr>
              <w:t xml:space="preserve">captured in Menindee </w:t>
            </w:r>
            <w:r w:rsidR="008C7C5B" w:rsidRPr="00524DDF">
              <w:rPr>
                <w:rFonts w:cs="Arial"/>
                <w:sz w:val="20"/>
              </w:rPr>
              <w:t>showing</w:t>
            </w:r>
            <w:r w:rsidR="00F9437A" w:rsidRPr="00524DDF">
              <w:rPr>
                <w:rFonts w:cs="Arial"/>
                <w:sz w:val="20"/>
              </w:rPr>
              <w:t xml:space="preserve"> recruitment </w:t>
            </w:r>
            <w:r w:rsidR="008C7C5B" w:rsidRPr="00524DDF">
              <w:rPr>
                <w:rFonts w:cs="Arial"/>
                <w:sz w:val="20"/>
              </w:rPr>
              <w:t>from a</w:t>
            </w:r>
            <w:r w:rsidR="00F9437A" w:rsidRPr="00524DDF">
              <w:rPr>
                <w:rFonts w:cs="Arial"/>
                <w:sz w:val="20"/>
              </w:rPr>
              <w:t xml:space="preserve"> winter </w:t>
            </w:r>
            <w:r w:rsidR="008C7C5B" w:rsidRPr="00524DDF">
              <w:rPr>
                <w:rFonts w:cs="Arial"/>
                <w:sz w:val="20"/>
              </w:rPr>
              <w:t xml:space="preserve">spawning event </w:t>
            </w:r>
            <w:r w:rsidR="00F9437A" w:rsidRPr="00524DDF">
              <w:rPr>
                <w:rFonts w:cs="Arial"/>
                <w:sz w:val="20"/>
              </w:rPr>
              <w:t xml:space="preserve">(Ebner </w:t>
            </w:r>
            <w:r w:rsidR="00F9437A" w:rsidRPr="00524DDF">
              <w:rPr>
                <w:rFonts w:cs="Arial"/>
                <w:i/>
                <w:sz w:val="20"/>
              </w:rPr>
              <w:t>et al.</w:t>
            </w:r>
            <w:r w:rsidR="00F9437A" w:rsidRPr="00524DDF">
              <w:rPr>
                <w:rFonts w:cs="Arial"/>
                <w:sz w:val="20"/>
              </w:rPr>
              <w:t xml:space="preserve"> 2009)</w:t>
            </w:r>
            <w:r w:rsidRPr="00524DDF">
              <w:rPr>
                <w:rFonts w:cs="Arial"/>
                <w:sz w:val="20"/>
              </w:rPr>
              <w:t>.</w:t>
            </w:r>
          </w:p>
          <w:p w14:paraId="0DE76A84" w14:textId="77777777" w:rsidR="000D3753" w:rsidRPr="00524DDF" w:rsidRDefault="000D3753" w:rsidP="00A63F90">
            <w:pPr>
              <w:pStyle w:val="ListParagraph"/>
              <w:numPr>
                <w:ilvl w:val="0"/>
                <w:numId w:val="5"/>
              </w:numPr>
              <w:spacing w:before="0" w:after="0" w:line="240" w:lineRule="auto"/>
              <w:rPr>
                <w:rFonts w:cs="Arial"/>
                <w:sz w:val="20"/>
              </w:rPr>
            </w:pPr>
            <w:r w:rsidRPr="00524DDF">
              <w:rPr>
                <w:rFonts w:cs="Arial"/>
                <w:sz w:val="20"/>
              </w:rPr>
              <w:t>Adult fish can undertake moderate to large scale migrations (100s of m to over 100</w:t>
            </w:r>
            <w:r w:rsidR="004C2298" w:rsidRPr="00524DDF">
              <w:rPr>
                <w:rFonts w:cs="Arial"/>
                <w:sz w:val="20"/>
              </w:rPr>
              <w:t>0</w:t>
            </w:r>
            <w:r w:rsidRPr="00524DDF">
              <w:rPr>
                <w:rFonts w:cs="Arial"/>
                <w:sz w:val="20"/>
              </w:rPr>
              <w:t xml:space="preserve"> </w:t>
            </w:r>
            <w:r w:rsidRPr="00524DDF">
              <w:rPr>
                <w:rFonts w:cs="Arial"/>
                <w:noProof/>
                <w:sz w:val="20"/>
              </w:rPr>
              <w:t>km</w:t>
            </w:r>
            <w:r w:rsidRPr="00524DDF">
              <w:rPr>
                <w:rFonts w:cs="Arial"/>
                <w:sz w:val="20"/>
              </w:rPr>
              <w:t xml:space="preserve">) in response to increased flows and </w:t>
            </w:r>
            <w:r w:rsidRPr="00524DDF">
              <w:rPr>
                <w:rFonts w:cs="Arial"/>
                <w:noProof/>
                <w:sz w:val="20"/>
              </w:rPr>
              <w:t>temperature</w:t>
            </w:r>
            <w:r w:rsidRPr="00524DDF">
              <w:rPr>
                <w:rFonts w:cs="Arial"/>
                <w:sz w:val="20"/>
              </w:rPr>
              <w:t xml:space="preserve"> but can delay spawning if conditions are not suitable, with species being medium to long-lived and not necessarily requiring annual spawning and recruitment events.</w:t>
            </w:r>
          </w:p>
          <w:p w14:paraId="01EE1376" w14:textId="5DE4FA62" w:rsidR="000D3753" w:rsidRPr="00524DDF" w:rsidRDefault="000D3753" w:rsidP="00A63F90">
            <w:pPr>
              <w:pStyle w:val="ListParagraph"/>
              <w:numPr>
                <w:ilvl w:val="0"/>
                <w:numId w:val="5"/>
              </w:numPr>
              <w:spacing w:before="0" w:after="0" w:line="240" w:lineRule="auto"/>
              <w:rPr>
                <w:rFonts w:cs="Arial"/>
                <w:sz w:val="20"/>
              </w:rPr>
            </w:pPr>
            <w:r w:rsidRPr="00524DDF">
              <w:rPr>
                <w:rFonts w:cs="Arial"/>
                <w:sz w:val="20"/>
              </w:rPr>
              <w:t xml:space="preserve">Flow events do not have to be large pulses, with small, sharp rises in flow </w:t>
            </w:r>
            <w:r w:rsidR="005E2581">
              <w:rPr>
                <w:rFonts w:cs="Arial"/>
                <w:sz w:val="20"/>
              </w:rPr>
              <w:t xml:space="preserve">(as little as &lt;15 cm) </w:t>
            </w:r>
            <w:r w:rsidRPr="00524DDF">
              <w:rPr>
                <w:rFonts w:cs="Arial"/>
                <w:sz w:val="20"/>
              </w:rPr>
              <w:t>also providing benefits and eliciting responses from species</w:t>
            </w:r>
            <w:r w:rsidR="0061101D">
              <w:rPr>
                <w:rFonts w:cs="Arial"/>
                <w:sz w:val="20"/>
              </w:rPr>
              <w:t>; however movement responses may be gr</w:t>
            </w:r>
            <w:r w:rsidR="007D600C">
              <w:rPr>
                <w:rFonts w:cs="Arial"/>
                <w:sz w:val="20"/>
              </w:rPr>
              <w:t>e</w:t>
            </w:r>
            <w:r w:rsidR="0061101D">
              <w:rPr>
                <w:rFonts w:cs="Arial"/>
                <w:sz w:val="20"/>
              </w:rPr>
              <w:t>ater with larger (&gt;2m) increases in flow</w:t>
            </w:r>
            <w:r w:rsidRPr="00524DDF">
              <w:rPr>
                <w:rFonts w:cs="Arial"/>
                <w:sz w:val="20"/>
              </w:rPr>
              <w:t xml:space="preserve"> (Marshall </w:t>
            </w:r>
            <w:r w:rsidRPr="00524DDF">
              <w:rPr>
                <w:rFonts w:cs="Arial"/>
                <w:i/>
                <w:sz w:val="20"/>
              </w:rPr>
              <w:t>et al.</w:t>
            </w:r>
            <w:r w:rsidRPr="00524DDF">
              <w:rPr>
                <w:rFonts w:cs="Arial"/>
                <w:sz w:val="20"/>
              </w:rPr>
              <w:t xml:space="preserve"> </w:t>
            </w:r>
            <w:r w:rsidR="00247307" w:rsidRPr="00524DDF">
              <w:rPr>
                <w:rFonts w:cs="Arial"/>
                <w:sz w:val="20"/>
              </w:rPr>
              <w:t>2016</w:t>
            </w:r>
            <w:r w:rsidRPr="00524DDF">
              <w:rPr>
                <w:rFonts w:cs="Arial"/>
                <w:sz w:val="20"/>
              </w:rPr>
              <w:t>).</w:t>
            </w:r>
          </w:p>
          <w:p w14:paraId="256D509D" w14:textId="77777777" w:rsidR="000D3753" w:rsidRPr="00524DDF" w:rsidRDefault="000D3753" w:rsidP="00A63F90">
            <w:pPr>
              <w:pStyle w:val="ListParagraph"/>
              <w:numPr>
                <w:ilvl w:val="0"/>
                <w:numId w:val="5"/>
              </w:numPr>
              <w:spacing w:before="0" w:after="0" w:line="240" w:lineRule="auto"/>
              <w:rPr>
                <w:rFonts w:cs="Arial"/>
                <w:sz w:val="20"/>
              </w:rPr>
            </w:pPr>
            <w:r w:rsidRPr="00524DDF">
              <w:rPr>
                <w:rFonts w:cs="Arial"/>
                <w:sz w:val="20"/>
              </w:rPr>
              <w:t>Eggs are either buoyant and pelagic or non-sticky and demersal with a short hatch time of up to 5 days, relying on flows for dispersal.</w:t>
            </w:r>
          </w:p>
          <w:p w14:paraId="6DBA5A19" w14:textId="77777777" w:rsidR="007C36F1" w:rsidRPr="00524DDF" w:rsidRDefault="000D3753" w:rsidP="00A63F90">
            <w:pPr>
              <w:pStyle w:val="ListParagraph"/>
              <w:numPr>
                <w:ilvl w:val="0"/>
                <w:numId w:val="5"/>
              </w:numPr>
              <w:spacing w:before="0" w:after="0" w:line="240" w:lineRule="auto"/>
              <w:rPr>
                <w:rFonts w:cs="Arial"/>
                <w:sz w:val="20"/>
              </w:rPr>
            </w:pPr>
            <w:r w:rsidRPr="00524DDF">
              <w:rPr>
                <w:rFonts w:cs="Arial"/>
                <w:sz w:val="20"/>
              </w:rPr>
              <w:t>Larvae drift downstream over long distances for up to 20 days post spawning in perennial and intermittent systems (potentially shorter in highly intermittent systems with smaller flow pulses), with recruitment relying on flows for dispersal and conditioning.</w:t>
            </w:r>
          </w:p>
        </w:tc>
      </w:tr>
      <w:tr w:rsidR="007C36F1" w:rsidRPr="000B75F3" w14:paraId="0D81B1C8" w14:textId="77777777" w:rsidTr="006A32DB">
        <w:tc>
          <w:tcPr>
            <w:tcW w:w="1809" w:type="dxa"/>
          </w:tcPr>
          <w:p w14:paraId="4981465C" w14:textId="77777777" w:rsidR="006A32DB" w:rsidRDefault="000A57D0" w:rsidP="00166F7D">
            <w:pPr>
              <w:spacing w:before="0" w:after="0" w:line="240" w:lineRule="auto"/>
              <w:rPr>
                <w:rFonts w:cs="Arial"/>
                <w:sz w:val="20"/>
              </w:rPr>
            </w:pPr>
            <w:bookmarkStart w:id="46" w:name="_Hlk33617219"/>
            <w:r w:rsidRPr="00524DDF">
              <w:rPr>
                <w:rFonts w:cs="Arial"/>
                <w:sz w:val="20"/>
              </w:rPr>
              <w:t xml:space="preserve">Group 2: </w:t>
            </w:r>
          </w:p>
          <w:p w14:paraId="7F750EA3" w14:textId="77777777" w:rsidR="000A57D0" w:rsidRPr="00524DDF" w:rsidRDefault="000A57D0" w:rsidP="00166F7D">
            <w:pPr>
              <w:spacing w:before="0" w:after="0" w:line="240" w:lineRule="auto"/>
              <w:rPr>
                <w:rFonts w:cs="Arial"/>
                <w:sz w:val="20"/>
              </w:rPr>
            </w:pPr>
            <w:r w:rsidRPr="00524DDF">
              <w:rPr>
                <w:rFonts w:cs="Arial"/>
                <w:sz w:val="20"/>
              </w:rPr>
              <w:t>In-channel speciali</w:t>
            </w:r>
            <w:r w:rsidR="005254E6" w:rsidRPr="00524DDF">
              <w:rPr>
                <w:rFonts w:cs="Arial"/>
                <w:sz w:val="20"/>
              </w:rPr>
              <w:t>sts</w:t>
            </w:r>
          </w:p>
          <w:p w14:paraId="48BF6D8A" w14:textId="77777777" w:rsidR="000A57D0" w:rsidRPr="00524DDF" w:rsidRDefault="000A57D0" w:rsidP="00166F7D">
            <w:pPr>
              <w:spacing w:before="0" w:after="0" w:line="240" w:lineRule="auto"/>
              <w:rPr>
                <w:rFonts w:cs="Arial"/>
                <w:sz w:val="20"/>
              </w:rPr>
            </w:pPr>
            <w:r w:rsidRPr="00524DDF">
              <w:rPr>
                <w:rFonts w:cs="Arial"/>
                <w:sz w:val="20"/>
              </w:rPr>
              <w:t xml:space="preserve">(Group 2A: </w:t>
            </w:r>
            <w:r w:rsidRPr="00524DDF">
              <w:rPr>
                <w:rFonts w:cs="Arial"/>
                <w:noProof/>
                <w:sz w:val="20"/>
              </w:rPr>
              <w:t>Flow</w:t>
            </w:r>
            <w:r w:rsidR="0069376A" w:rsidRPr="00524DDF">
              <w:rPr>
                <w:rFonts w:cs="Arial"/>
                <w:noProof/>
                <w:sz w:val="20"/>
              </w:rPr>
              <w:t>-</w:t>
            </w:r>
            <w:r w:rsidRPr="00524DDF">
              <w:rPr>
                <w:rFonts w:cs="Arial"/>
                <w:noProof/>
                <w:sz w:val="20"/>
              </w:rPr>
              <w:t>dependent</w:t>
            </w:r>
            <w:r w:rsidRPr="00524DDF">
              <w:rPr>
                <w:rFonts w:cs="Arial"/>
                <w:sz w:val="20"/>
              </w:rPr>
              <w:t>)</w:t>
            </w:r>
          </w:p>
          <w:p w14:paraId="72DA1761" w14:textId="77777777" w:rsidR="007C36F1" w:rsidRPr="00524DDF" w:rsidRDefault="000A57D0" w:rsidP="00166F7D">
            <w:pPr>
              <w:spacing w:before="0" w:after="0" w:line="240" w:lineRule="auto"/>
              <w:rPr>
                <w:rFonts w:cs="Arial"/>
                <w:sz w:val="20"/>
              </w:rPr>
            </w:pPr>
            <w:r w:rsidRPr="00524DDF">
              <w:rPr>
                <w:rFonts w:cs="Arial"/>
                <w:sz w:val="20"/>
              </w:rPr>
              <w:t>(Group 2B: Flow</w:t>
            </w:r>
            <w:r w:rsidR="000B75F3" w:rsidRPr="000B75F3">
              <w:rPr>
                <w:rFonts w:cs="Arial"/>
                <w:sz w:val="20"/>
              </w:rPr>
              <w:t>-</w:t>
            </w:r>
            <w:r w:rsidRPr="00524DDF">
              <w:rPr>
                <w:rFonts w:cs="Arial"/>
                <w:sz w:val="20"/>
              </w:rPr>
              <w:t>independent)</w:t>
            </w:r>
          </w:p>
        </w:tc>
        <w:tc>
          <w:tcPr>
            <w:tcW w:w="2410" w:type="dxa"/>
          </w:tcPr>
          <w:p w14:paraId="33BFD2AF" w14:textId="7F9302A5" w:rsidR="000A57D0" w:rsidRPr="00524DDF" w:rsidRDefault="000A57D0" w:rsidP="00166F7D">
            <w:pPr>
              <w:spacing w:before="0" w:after="0" w:line="240" w:lineRule="auto"/>
              <w:rPr>
                <w:rFonts w:cs="Arial"/>
                <w:sz w:val="20"/>
              </w:rPr>
            </w:pPr>
            <w:r w:rsidRPr="00524DDF">
              <w:rPr>
                <w:rFonts w:cs="Arial"/>
                <w:sz w:val="20"/>
              </w:rPr>
              <w:t xml:space="preserve">Murray </w:t>
            </w:r>
            <w:r w:rsidR="007931BD">
              <w:rPr>
                <w:rFonts w:cs="Arial"/>
                <w:sz w:val="20"/>
              </w:rPr>
              <w:t>c</w:t>
            </w:r>
            <w:r w:rsidR="007931BD" w:rsidRPr="00524DDF">
              <w:rPr>
                <w:rFonts w:cs="Arial"/>
                <w:sz w:val="20"/>
              </w:rPr>
              <w:t xml:space="preserve">od </w:t>
            </w:r>
            <w:r w:rsidRPr="00524DDF">
              <w:rPr>
                <w:rFonts w:cs="Arial"/>
                <w:sz w:val="20"/>
              </w:rPr>
              <w:t>(2A)</w:t>
            </w:r>
          </w:p>
          <w:p w14:paraId="314B0E40" w14:textId="45D97185" w:rsidR="000A57D0" w:rsidRDefault="000A57D0" w:rsidP="00166F7D">
            <w:pPr>
              <w:spacing w:before="0" w:after="0" w:line="240" w:lineRule="auto"/>
              <w:rPr>
                <w:rFonts w:cs="Arial"/>
                <w:sz w:val="20"/>
              </w:rPr>
            </w:pPr>
            <w:r w:rsidRPr="00524DDF">
              <w:rPr>
                <w:rFonts w:cs="Arial"/>
                <w:sz w:val="20"/>
              </w:rPr>
              <w:t xml:space="preserve">Freshwater </w:t>
            </w:r>
            <w:r w:rsidR="007931BD">
              <w:rPr>
                <w:rFonts w:cs="Arial"/>
                <w:sz w:val="20"/>
              </w:rPr>
              <w:t>c</w:t>
            </w:r>
            <w:r w:rsidR="007931BD" w:rsidRPr="00524DDF">
              <w:rPr>
                <w:rFonts w:cs="Arial"/>
                <w:sz w:val="20"/>
              </w:rPr>
              <w:t xml:space="preserve">atfish </w:t>
            </w:r>
            <w:r w:rsidRPr="00524DDF">
              <w:rPr>
                <w:rFonts w:cs="Arial"/>
                <w:sz w:val="20"/>
              </w:rPr>
              <w:t>(2B)</w:t>
            </w:r>
          </w:p>
          <w:p w14:paraId="276E8D89" w14:textId="6E0C45D8" w:rsidR="00106D49" w:rsidRPr="00524DDF" w:rsidRDefault="00106D49" w:rsidP="00380702">
            <w:pPr>
              <w:spacing w:before="0" w:after="0" w:line="240" w:lineRule="auto"/>
              <w:rPr>
                <w:rFonts w:cs="Arial"/>
                <w:sz w:val="20"/>
              </w:rPr>
            </w:pPr>
          </w:p>
        </w:tc>
        <w:tc>
          <w:tcPr>
            <w:tcW w:w="10699" w:type="dxa"/>
          </w:tcPr>
          <w:p w14:paraId="573883E7" w14:textId="77777777" w:rsidR="000D3753" w:rsidRPr="00524DDF" w:rsidRDefault="000D3753" w:rsidP="00A63F90">
            <w:pPr>
              <w:pStyle w:val="ListParagraph"/>
              <w:numPr>
                <w:ilvl w:val="0"/>
                <w:numId w:val="6"/>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 xml:space="preserve">Adult fish </w:t>
            </w:r>
            <w:r w:rsidR="002F5EED" w:rsidRPr="00524DDF">
              <w:rPr>
                <w:rFonts w:cs="Arial"/>
                <w:sz w:val="20"/>
                <w:lang w:eastAsia="en-AU"/>
              </w:rPr>
              <w:t xml:space="preserve">are believed to </w:t>
            </w:r>
            <w:r w:rsidRPr="00524DDF">
              <w:rPr>
                <w:rFonts w:cs="Arial"/>
                <w:sz w:val="20"/>
                <w:lang w:eastAsia="en-AU"/>
              </w:rPr>
              <w:t>prepare for spawning in response to increasing water temperature</w:t>
            </w:r>
            <w:r w:rsidR="002F5EED" w:rsidRPr="00524DDF">
              <w:rPr>
                <w:rFonts w:cs="Arial"/>
                <w:sz w:val="20"/>
                <w:lang w:eastAsia="en-AU"/>
              </w:rPr>
              <w:t xml:space="preserve"> however other favourable conditions may trigger spawning events</w:t>
            </w:r>
            <w:r w:rsidRPr="00524DDF">
              <w:rPr>
                <w:rFonts w:cs="Arial"/>
                <w:sz w:val="20"/>
                <w:lang w:eastAsia="en-AU"/>
              </w:rPr>
              <w:t>.</w:t>
            </w:r>
          </w:p>
          <w:p w14:paraId="2E292B88" w14:textId="77777777" w:rsidR="000D3753" w:rsidRPr="00524DDF" w:rsidRDefault="00854672" w:rsidP="00A63F90">
            <w:pPr>
              <w:pStyle w:val="ListParagraph"/>
              <w:numPr>
                <w:ilvl w:val="0"/>
                <w:numId w:val="6"/>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 xml:space="preserve">Group 2A </w:t>
            </w:r>
            <w:r w:rsidR="003F5895" w:rsidRPr="00524DDF">
              <w:rPr>
                <w:rFonts w:cs="Arial"/>
                <w:sz w:val="20"/>
                <w:lang w:eastAsia="en-AU"/>
              </w:rPr>
              <w:t>a</w:t>
            </w:r>
            <w:r w:rsidR="000D3753" w:rsidRPr="00524DDF">
              <w:rPr>
                <w:rFonts w:cs="Arial"/>
                <w:sz w:val="20"/>
                <w:lang w:eastAsia="en-AU"/>
              </w:rPr>
              <w:t xml:space="preserve">dult fish can undertake short to </w:t>
            </w:r>
            <w:r w:rsidRPr="00524DDF">
              <w:rPr>
                <w:rFonts w:cs="Arial"/>
                <w:sz w:val="20"/>
                <w:lang w:eastAsia="en-AU"/>
              </w:rPr>
              <w:t>l</w:t>
            </w:r>
            <w:r w:rsidR="004C2298" w:rsidRPr="00524DDF">
              <w:rPr>
                <w:rFonts w:cs="Arial"/>
                <w:sz w:val="20"/>
                <w:lang w:eastAsia="en-AU"/>
              </w:rPr>
              <w:t>arge</w:t>
            </w:r>
            <w:r w:rsidR="000D3753" w:rsidRPr="00524DDF">
              <w:rPr>
                <w:rFonts w:cs="Arial"/>
                <w:sz w:val="20"/>
                <w:lang w:eastAsia="en-AU"/>
              </w:rPr>
              <w:t xml:space="preserve"> scale migrations (10s of m</w:t>
            </w:r>
            <w:r w:rsidR="00285F9F" w:rsidRPr="00524DDF">
              <w:rPr>
                <w:rFonts w:cs="Arial"/>
                <w:sz w:val="20"/>
                <w:lang w:eastAsia="en-AU"/>
              </w:rPr>
              <w:t>etres</w:t>
            </w:r>
            <w:r w:rsidR="000D3753" w:rsidRPr="00524DDF">
              <w:rPr>
                <w:rFonts w:cs="Arial"/>
                <w:sz w:val="20"/>
                <w:lang w:eastAsia="en-AU"/>
              </w:rPr>
              <w:t xml:space="preserve"> to 10</w:t>
            </w:r>
            <w:r w:rsidRPr="00524DDF">
              <w:rPr>
                <w:rFonts w:cs="Arial"/>
                <w:sz w:val="20"/>
                <w:lang w:eastAsia="en-AU"/>
              </w:rPr>
              <w:t>0</w:t>
            </w:r>
            <w:r w:rsidR="000D3753" w:rsidRPr="00524DDF">
              <w:rPr>
                <w:rFonts w:cs="Arial"/>
                <w:sz w:val="20"/>
                <w:lang w:eastAsia="en-AU"/>
              </w:rPr>
              <w:t xml:space="preserve">s of </w:t>
            </w:r>
            <w:r w:rsidR="00285F9F" w:rsidRPr="00524DDF">
              <w:rPr>
                <w:rFonts w:cs="Arial"/>
                <w:sz w:val="20"/>
                <w:lang w:eastAsia="en-AU"/>
              </w:rPr>
              <w:t>kilometres</w:t>
            </w:r>
            <w:r w:rsidR="000D3753" w:rsidRPr="00524DDF">
              <w:rPr>
                <w:rFonts w:cs="Arial"/>
                <w:sz w:val="20"/>
                <w:lang w:eastAsia="en-AU"/>
              </w:rPr>
              <w:t>) for spawning.</w:t>
            </w:r>
          </w:p>
          <w:p w14:paraId="7C77C87C" w14:textId="77777777" w:rsidR="00854672" w:rsidRPr="00524DDF" w:rsidRDefault="00854672" w:rsidP="00A63F90">
            <w:pPr>
              <w:pStyle w:val="ListParagraph"/>
              <w:numPr>
                <w:ilvl w:val="0"/>
                <w:numId w:val="6"/>
              </w:numPr>
              <w:spacing w:before="0" w:after="0" w:line="240" w:lineRule="auto"/>
              <w:rPr>
                <w:rFonts w:cs="Arial"/>
                <w:sz w:val="20"/>
                <w:lang w:eastAsia="en-AU"/>
              </w:rPr>
            </w:pPr>
            <w:r w:rsidRPr="00524DDF">
              <w:rPr>
                <w:rFonts w:cs="Arial"/>
                <w:sz w:val="20"/>
                <w:lang w:eastAsia="en-AU"/>
              </w:rPr>
              <w:t>Group 2B species can undertake short to moderate scale migrations</w:t>
            </w:r>
            <w:r w:rsidR="0069768F" w:rsidRPr="00524DDF">
              <w:rPr>
                <w:rFonts w:cs="Arial"/>
                <w:sz w:val="20"/>
                <w:lang w:eastAsia="en-AU"/>
              </w:rPr>
              <w:t xml:space="preserve"> </w:t>
            </w:r>
            <w:r w:rsidRPr="00524DDF">
              <w:rPr>
                <w:rFonts w:cs="Arial"/>
                <w:sz w:val="20"/>
                <w:lang w:eastAsia="en-AU"/>
              </w:rPr>
              <w:t xml:space="preserve">(10s of metres to 10s of kilometres) for spawning. </w:t>
            </w:r>
          </w:p>
          <w:p w14:paraId="1A533336" w14:textId="41E4E5A4" w:rsidR="000D3753" w:rsidRPr="00524DDF" w:rsidRDefault="000D3753" w:rsidP="00A63F90">
            <w:pPr>
              <w:pStyle w:val="ListParagraph"/>
              <w:numPr>
                <w:ilvl w:val="0"/>
                <w:numId w:val="6"/>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Group 2A species have a predictable spawning period from mid-winter to the end of spring, involving movement to increasing temperature and flow</w:t>
            </w:r>
            <w:r w:rsidR="00285F9F" w:rsidRPr="00524DDF">
              <w:rPr>
                <w:rFonts w:cs="Arial"/>
                <w:sz w:val="20"/>
                <w:lang w:eastAsia="en-AU"/>
              </w:rPr>
              <w:t>.</w:t>
            </w:r>
            <w:r w:rsidRPr="00524DDF">
              <w:rPr>
                <w:rFonts w:cs="Arial"/>
                <w:sz w:val="20"/>
                <w:lang w:eastAsia="en-AU"/>
              </w:rPr>
              <w:t xml:space="preserve"> Species are long-lived and do</w:t>
            </w:r>
            <w:r w:rsidR="007931BD">
              <w:rPr>
                <w:rFonts w:cs="Arial"/>
                <w:sz w:val="20"/>
                <w:lang w:eastAsia="en-AU"/>
              </w:rPr>
              <w:t xml:space="preserve"> not</w:t>
            </w:r>
            <w:r w:rsidR="00285F9F" w:rsidRPr="00524DDF">
              <w:rPr>
                <w:rFonts w:cs="Arial"/>
                <w:sz w:val="20"/>
                <w:lang w:eastAsia="en-AU"/>
              </w:rPr>
              <w:t xml:space="preserve"> </w:t>
            </w:r>
            <w:r w:rsidRPr="00524DDF">
              <w:rPr>
                <w:rFonts w:cs="Arial"/>
                <w:sz w:val="20"/>
                <w:lang w:eastAsia="en-AU"/>
              </w:rPr>
              <w:t>necessarily require annual spawning and recruitment events, but may take many years for noticeable population improvements due to low fecundity.</w:t>
            </w:r>
          </w:p>
          <w:p w14:paraId="04E06355" w14:textId="054A94C1" w:rsidR="000D3753" w:rsidRPr="00524DDF" w:rsidRDefault="000D3753" w:rsidP="00A63F90">
            <w:pPr>
              <w:pStyle w:val="ListParagraph"/>
              <w:numPr>
                <w:ilvl w:val="0"/>
                <w:numId w:val="6"/>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 xml:space="preserve">Group 2B species have a spawning period from spring to autumn, but most commonly between spring and summer, which is independent of flow. Species are medium to long-lived and </w:t>
            </w:r>
            <w:r w:rsidR="007931BD" w:rsidRPr="00524DDF">
              <w:rPr>
                <w:rFonts w:cs="Arial"/>
                <w:sz w:val="20"/>
                <w:lang w:eastAsia="en-AU"/>
              </w:rPr>
              <w:t>do</w:t>
            </w:r>
            <w:r w:rsidR="007931BD">
              <w:rPr>
                <w:rFonts w:cs="Arial"/>
                <w:sz w:val="20"/>
                <w:lang w:eastAsia="en-AU"/>
              </w:rPr>
              <w:t xml:space="preserve"> not </w:t>
            </w:r>
            <w:r w:rsidRPr="00524DDF">
              <w:rPr>
                <w:rFonts w:cs="Arial"/>
                <w:sz w:val="20"/>
                <w:lang w:eastAsia="en-AU"/>
              </w:rPr>
              <w:t>necessarily require annual spawning and recruitment events, but may take many years for noticeable population improvements due to low fecundity.</w:t>
            </w:r>
          </w:p>
          <w:p w14:paraId="2F4F56A6" w14:textId="4BB991FD" w:rsidR="000D3753" w:rsidRPr="00524DDF" w:rsidRDefault="000D3753" w:rsidP="00A63F90">
            <w:pPr>
              <w:pStyle w:val="ListParagraph"/>
              <w:numPr>
                <w:ilvl w:val="0"/>
                <w:numId w:val="6"/>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Nesting species, or have specific spawning substr</w:t>
            </w:r>
            <w:r w:rsidR="004C2298" w:rsidRPr="00524DDF">
              <w:rPr>
                <w:rFonts w:cs="Arial"/>
                <w:sz w:val="20"/>
                <w:lang w:eastAsia="en-AU"/>
              </w:rPr>
              <w:t>ate requirements (</w:t>
            </w:r>
            <w:r w:rsidR="007931BD">
              <w:rPr>
                <w:rFonts w:cs="Arial"/>
                <w:sz w:val="20"/>
                <w:lang w:eastAsia="en-AU"/>
              </w:rPr>
              <w:t>freshwater catfish</w:t>
            </w:r>
            <w:r w:rsidRPr="00524DDF">
              <w:rPr>
                <w:rFonts w:cs="Arial"/>
                <w:sz w:val="20"/>
                <w:lang w:eastAsia="en-AU"/>
              </w:rPr>
              <w:t>), with increases in flow helping to maximise breeding opportunities by inundating additional spawning habitat.</w:t>
            </w:r>
          </w:p>
          <w:p w14:paraId="11BBDC93" w14:textId="77777777" w:rsidR="000D3753" w:rsidRPr="00524DDF" w:rsidRDefault="000D3753" w:rsidP="00A63F90">
            <w:pPr>
              <w:pStyle w:val="ListParagraph"/>
              <w:numPr>
                <w:ilvl w:val="0"/>
                <w:numId w:val="6"/>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Eggs are demersal with a relatively long hatch time of up to 14 days, requiring stable flow events during this period to avoid nest abandonment, desiccation or premature dispersal.</w:t>
            </w:r>
          </w:p>
          <w:p w14:paraId="6F09A4B4" w14:textId="77777777" w:rsidR="00166F7D" w:rsidRPr="000B5953" w:rsidRDefault="002F5EED" w:rsidP="00A63F90">
            <w:pPr>
              <w:pStyle w:val="ListParagraph"/>
              <w:numPr>
                <w:ilvl w:val="0"/>
                <w:numId w:val="6"/>
              </w:numPr>
              <w:spacing w:before="0" w:after="0" w:line="240" w:lineRule="auto"/>
              <w:rPr>
                <w:rFonts w:cs="Arial"/>
                <w:sz w:val="20"/>
              </w:rPr>
            </w:pPr>
            <w:r w:rsidRPr="000B5953">
              <w:rPr>
                <w:rFonts w:cs="Arial"/>
                <w:sz w:val="20"/>
                <w:lang w:eastAsia="en-AU"/>
              </w:rPr>
              <w:t>These species may have active or passive l</w:t>
            </w:r>
            <w:r w:rsidR="000D3753" w:rsidRPr="000B5953">
              <w:rPr>
                <w:rFonts w:cs="Arial"/>
                <w:sz w:val="20"/>
                <w:lang w:eastAsia="en-AU"/>
              </w:rPr>
              <w:t xml:space="preserve">arval drift over short to moderate scales for up to 10 days, with recruitment </w:t>
            </w:r>
            <w:r w:rsidRPr="000B5953">
              <w:rPr>
                <w:rFonts w:cs="Arial"/>
                <w:sz w:val="20"/>
                <w:lang w:eastAsia="en-AU"/>
              </w:rPr>
              <w:t xml:space="preserve">generally </w:t>
            </w:r>
            <w:r w:rsidR="000D3753" w:rsidRPr="000B5953">
              <w:rPr>
                <w:rFonts w:cs="Arial"/>
                <w:sz w:val="20"/>
                <w:lang w:eastAsia="en-AU"/>
              </w:rPr>
              <w:t>relying on flows for dispersal and conditioning.</w:t>
            </w:r>
          </w:p>
          <w:p w14:paraId="60007B29" w14:textId="77777777" w:rsidR="00166F7D" w:rsidRPr="00166F7D" w:rsidRDefault="00166F7D" w:rsidP="00166F7D">
            <w:pPr>
              <w:spacing w:before="0" w:after="0" w:line="240" w:lineRule="auto"/>
              <w:rPr>
                <w:rFonts w:cs="Arial"/>
                <w:sz w:val="20"/>
              </w:rPr>
            </w:pPr>
          </w:p>
        </w:tc>
      </w:tr>
      <w:tr w:rsidR="007C36F1" w:rsidRPr="000B75F3" w14:paraId="4F31C747" w14:textId="77777777" w:rsidTr="006A32DB">
        <w:tc>
          <w:tcPr>
            <w:tcW w:w="1809" w:type="dxa"/>
          </w:tcPr>
          <w:p w14:paraId="438E0FFC" w14:textId="77777777" w:rsidR="007C36F1" w:rsidRPr="00524DDF" w:rsidRDefault="000A57D0" w:rsidP="00166F7D">
            <w:pPr>
              <w:spacing w:before="0" w:after="0" w:line="240" w:lineRule="auto"/>
              <w:rPr>
                <w:rFonts w:cs="Arial"/>
                <w:sz w:val="20"/>
              </w:rPr>
            </w:pPr>
            <w:bookmarkStart w:id="47" w:name="_Hlk33617233"/>
            <w:bookmarkEnd w:id="46"/>
            <w:r w:rsidRPr="00524DDF">
              <w:rPr>
                <w:rFonts w:cs="Arial"/>
                <w:sz w:val="20"/>
              </w:rPr>
              <w:t>Group 3: Floodplain specialists</w:t>
            </w:r>
            <w:bookmarkEnd w:id="47"/>
          </w:p>
        </w:tc>
        <w:tc>
          <w:tcPr>
            <w:tcW w:w="2410" w:type="dxa"/>
          </w:tcPr>
          <w:p w14:paraId="3C081794" w14:textId="0728FA82" w:rsidR="000A57D0" w:rsidRPr="00524DDF" w:rsidRDefault="000A57D0" w:rsidP="00166F7D">
            <w:pPr>
              <w:spacing w:before="0" w:after="0" w:line="240" w:lineRule="auto"/>
              <w:rPr>
                <w:rFonts w:cs="Arial"/>
                <w:sz w:val="20"/>
              </w:rPr>
            </w:pPr>
            <w:r w:rsidRPr="00524DDF">
              <w:rPr>
                <w:rFonts w:cs="Arial"/>
                <w:sz w:val="20"/>
              </w:rPr>
              <w:t xml:space="preserve">Olive </w:t>
            </w:r>
            <w:r w:rsidR="007931BD">
              <w:rPr>
                <w:rFonts w:cs="Arial"/>
                <w:sz w:val="20"/>
              </w:rPr>
              <w:t>p</w:t>
            </w:r>
            <w:r w:rsidR="007931BD" w:rsidRPr="00524DDF">
              <w:rPr>
                <w:rFonts w:cs="Arial"/>
                <w:sz w:val="20"/>
              </w:rPr>
              <w:t>erchlet</w:t>
            </w:r>
            <w:r w:rsidR="00772532">
              <w:rPr>
                <w:rFonts w:cs="Arial"/>
                <w:sz w:val="20"/>
              </w:rPr>
              <w:t>*</w:t>
            </w:r>
          </w:p>
          <w:p w14:paraId="1D7D6B39" w14:textId="4AFB0CD3" w:rsidR="007C36F1" w:rsidRPr="00524DDF" w:rsidRDefault="007C36F1" w:rsidP="00166F7D">
            <w:pPr>
              <w:spacing w:before="0" w:after="0" w:line="240" w:lineRule="auto"/>
              <w:rPr>
                <w:rFonts w:cs="Arial"/>
                <w:sz w:val="20"/>
              </w:rPr>
            </w:pPr>
          </w:p>
        </w:tc>
        <w:tc>
          <w:tcPr>
            <w:tcW w:w="10699" w:type="dxa"/>
          </w:tcPr>
          <w:p w14:paraId="6F87371B" w14:textId="77777777" w:rsidR="00F457C3" w:rsidRPr="00524DDF" w:rsidRDefault="00F457C3" w:rsidP="00A63F90">
            <w:pPr>
              <w:pStyle w:val="ListParagraph"/>
              <w:numPr>
                <w:ilvl w:val="0"/>
                <w:numId w:val="7"/>
              </w:numPr>
              <w:spacing w:before="0" w:after="0" w:line="240" w:lineRule="auto"/>
              <w:rPr>
                <w:rFonts w:cs="Arial"/>
                <w:sz w:val="20"/>
                <w:lang w:eastAsia="en-AU"/>
              </w:rPr>
            </w:pPr>
            <w:r w:rsidRPr="00524DDF">
              <w:rPr>
                <w:rFonts w:cs="Arial"/>
                <w:sz w:val="20"/>
                <w:lang w:eastAsia="en-AU"/>
              </w:rPr>
              <w:t xml:space="preserve">Adult fish </w:t>
            </w:r>
            <w:r w:rsidR="002F5EED" w:rsidRPr="00524DDF">
              <w:rPr>
                <w:rFonts w:cs="Arial"/>
                <w:sz w:val="20"/>
                <w:lang w:eastAsia="en-AU"/>
              </w:rPr>
              <w:t xml:space="preserve">are believed to </w:t>
            </w:r>
            <w:r w:rsidRPr="00524DDF">
              <w:rPr>
                <w:rFonts w:cs="Arial"/>
                <w:sz w:val="20"/>
                <w:lang w:eastAsia="en-AU"/>
              </w:rPr>
              <w:t>prepare for spawning in response to increasing water temperature</w:t>
            </w:r>
            <w:r w:rsidR="002F5EED" w:rsidRPr="00524DDF">
              <w:rPr>
                <w:rFonts w:cs="Arial"/>
                <w:sz w:val="20"/>
              </w:rPr>
              <w:t xml:space="preserve"> </w:t>
            </w:r>
            <w:r w:rsidR="002F5EED" w:rsidRPr="00524DDF">
              <w:rPr>
                <w:rFonts w:cs="Arial"/>
                <w:sz w:val="20"/>
                <w:lang w:eastAsia="en-AU"/>
              </w:rPr>
              <w:t>however other favourable conditions may trigger spawning events.</w:t>
            </w:r>
          </w:p>
          <w:p w14:paraId="3159F900" w14:textId="43280273" w:rsidR="00F457C3" w:rsidRPr="00524DDF" w:rsidRDefault="00F457C3" w:rsidP="00A63F90">
            <w:pPr>
              <w:pStyle w:val="ListParagraph"/>
              <w:numPr>
                <w:ilvl w:val="0"/>
                <w:numId w:val="7"/>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Adult fish undertake short scale migrations (10s of m</w:t>
            </w:r>
            <w:r w:rsidR="00285F9F" w:rsidRPr="00524DDF">
              <w:rPr>
                <w:rFonts w:cs="Arial"/>
                <w:sz w:val="20"/>
                <w:lang w:eastAsia="en-AU"/>
              </w:rPr>
              <w:t>etres</w:t>
            </w:r>
            <w:r w:rsidRPr="00524DDF">
              <w:rPr>
                <w:rFonts w:cs="Arial"/>
                <w:sz w:val="20"/>
                <w:lang w:eastAsia="en-AU"/>
              </w:rPr>
              <w:t xml:space="preserve"> to 100s of m</w:t>
            </w:r>
            <w:r w:rsidR="00285F9F" w:rsidRPr="00524DDF">
              <w:rPr>
                <w:rFonts w:cs="Arial"/>
                <w:sz w:val="20"/>
                <w:lang w:eastAsia="en-AU"/>
              </w:rPr>
              <w:t>etres</w:t>
            </w:r>
            <w:r w:rsidRPr="00524DDF">
              <w:rPr>
                <w:rFonts w:cs="Arial"/>
                <w:sz w:val="20"/>
                <w:lang w:eastAsia="en-AU"/>
              </w:rPr>
              <w:t xml:space="preserve">) for spawning, potentially to off-channel habitats, where spawning takes place in still or </w:t>
            </w:r>
            <w:r w:rsidR="00135C55" w:rsidRPr="00524DDF">
              <w:rPr>
                <w:rFonts w:cs="Arial"/>
                <w:sz w:val="20"/>
                <w:lang w:eastAsia="en-AU"/>
              </w:rPr>
              <w:t>slow-moving</w:t>
            </w:r>
            <w:r w:rsidRPr="00524DDF">
              <w:rPr>
                <w:rFonts w:cs="Arial"/>
                <w:sz w:val="20"/>
                <w:lang w:eastAsia="en-AU"/>
              </w:rPr>
              <w:t xml:space="preserve"> environments.</w:t>
            </w:r>
          </w:p>
          <w:p w14:paraId="63B247F2" w14:textId="77777777" w:rsidR="00F457C3" w:rsidRPr="00524DDF" w:rsidRDefault="00F457C3" w:rsidP="00A63F90">
            <w:pPr>
              <w:pStyle w:val="ListParagraph"/>
              <w:numPr>
                <w:ilvl w:val="0"/>
                <w:numId w:val="7"/>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Relatively short-lived and have low fecundities, requiring regular spawning and recruitment events, with spawning between spring and autumn.</w:t>
            </w:r>
          </w:p>
          <w:p w14:paraId="497EEBAD" w14:textId="77777777" w:rsidR="00F457C3" w:rsidRPr="00524DDF" w:rsidRDefault="00F457C3" w:rsidP="00A63F90">
            <w:pPr>
              <w:pStyle w:val="ListParagraph"/>
              <w:numPr>
                <w:ilvl w:val="0"/>
                <w:numId w:val="7"/>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Have specific spawning substrate requirements (aquatic macrophytes), with increases in flow helping to maximise breeding opportunities by inundating additional spawning habitat, especially off-channel, which may also be reliant on water clarity (low turbidity).</w:t>
            </w:r>
          </w:p>
          <w:p w14:paraId="252420BE" w14:textId="77777777" w:rsidR="00F457C3" w:rsidRPr="00524DDF" w:rsidRDefault="00F457C3" w:rsidP="00A63F90">
            <w:pPr>
              <w:pStyle w:val="ListParagraph"/>
              <w:numPr>
                <w:ilvl w:val="0"/>
                <w:numId w:val="7"/>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Eggs are sticky and demersal, with an estimated hatch time of up to 9 days.</w:t>
            </w:r>
          </w:p>
          <w:p w14:paraId="7608EB24" w14:textId="3032C78C" w:rsidR="007C36F1" w:rsidRPr="00524DDF" w:rsidRDefault="00F457C3" w:rsidP="00A63F90">
            <w:pPr>
              <w:pStyle w:val="ListParagraph"/>
              <w:numPr>
                <w:ilvl w:val="0"/>
                <w:numId w:val="7"/>
              </w:numPr>
              <w:spacing w:before="0" w:after="0" w:line="240" w:lineRule="auto"/>
              <w:rPr>
                <w:rFonts w:cs="Arial"/>
                <w:sz w:val="20"/>
              </w:rPr>
            </w:pPr>
            <w:r w:rsidRPr="00524DDF">
              <w:rPr>
                <w:rFonts w:cs="Arial"/>
                <w:sz w:val="20"/>
                <w:lang w:eastAsia="en-AU"/>
              </w:rPr>
              <w:t xml:space="preserve">Recruitment and dispersal rely critically on flows that reconnect the channel to the </w:t>
            </w:r>
            <w:r w:rsidR="0061101D">
              <w:rPr>
                <w:rFonts w:cs="Arial"/>
                <w:sz w:val="20"/>
                <w:lang w:eastAsia="en-AU"/>
              </w:rPr>
              <w:t xml:space="preserve">nursery habitat including </w:t>
            </w:r>
            <w:r w:rsidRPr="00524DDF">
              <w:rPr>
                <w:rFonts w:cs="Arial"/>
                <w:sz w:val="20"/>
                <w:lang w:eastAsia="en-AU"/>
              </w:rPr>
              <w:t>floodplain</w:t>
            </w:r>
            <w:r w:rsidR="0061101D">
              <w:rPr>
                <w:rFonts w:cs="Arial"/>
                <w:sz w:val="20"/>
                <w:lang w:eastAsia="en-AU"/>
              </w:rPr>
              <w:t xml:space="preserve"> areas</w:t>
            </w:r>
            <w:r w:rsidRPr="00524DDF">
              <w:rPr>
                <w:rFonts w:cs="Arial"/>
                <w:sz w:val="20"/>
                <w:lang w:eastAsia="en-AU"/>
              </w:rPr>
              <w:t>, with large flow events required post spawning.</w:t>
            </w:r>
          </w:p>
        </w:tc>
      </w:tr>
      <w:tr w:rsidR="007C36F1" w:rsidRPr="000B75F3" w14:paraId="0928288D" w14:textId="77777777" w:rsidTr="006A32DB">
        <w:tc>
          <w:tcPr>
            <w:tcW w:w="1809" w:type="dxa"/>
          </w:tcPr>
          <w:p w14:paraId="43B6CABB" w14:textId="77777777" w:rsidR="007C36F1" w:rsidRPr="00524DDF" w:rsidRDefault="000A57D0" w:rsidP="00166F7D">
            <w:pPr>
              <w:spacing w:before="0" w:after="0" w:line="240" w:lineRule="auto"/>
              <w:rPr>
                <w:rFonts w:cs="Arial"/>
                <w:sz w:val="20"/>
              </w:rPr>
            </w:pPr>
            <w:bookmarkStart w:id="48" w:name="_Hlk33617266"/>
            <w:r w:rsidRPr="00524DDF">
              <w:rPr>
                <w:rFonts w:cs="Arial"/>
                <w:sz w:val="20"/>
              </w:rPr>
              <w:t>Group 4: Generalists</w:t>
            </w:r>
            <w:bookmarkEnd w:id="48"/>
          </w:p>
        </w:tc>
        <w:tc>
          <w:tcPr>
            <w:tcW w:w="2410" w:type="dxa"/>
          </w:tcPr>
          <w:p w14:paraId="568C3CE7" w14:textId="2BD02A74" w:rsidR="000A57D0" w:rsidRPr="00524DDF" w:rsidRDefault="000A57D0" w:rsidP="00166F7D">
            <w:pPr>
              <w:spacing w:before="0" w:after="0" w:line="240" w:lineRule="auto"/>
              <w:rPr>
                <w:rFonts w:cs="Arial"/>
                <w:sz w:val="20"/>
              </w:rPr>
            </w:pPr>
            <w:r w:rsidRPr="00524DDF">
              <w:rPr>
                <w:rFonts w:cs="Arial"/>
                <w:sz w:val="20"/>
              </w:rPr>
              <w:t xml:space="preserve">Australian </w:t>
            </w:r>
            <w:r w:rsidR="007931BD">
              <w:rPr>
                <w:rFonts w:cs="Arial"/>
                <w:sz w:val="20"/>
              </w:rPr>
              <w:t>s</w:t>
            </w:r>
            <w:r w:rsidR="007931BD" w:rsidRPr="00524DDF">
              <w:rPr>
                <w:rFonts w:cs="Arial"/>
                <w:sz w:val="20"/>
              </w:rPr>
              <w:t>melt</w:t>
            </w:r>
          </w:p>
          <w:p w14:paraId="5D094302" w14:textId="6BF97B21" w:rsidR="000A57D0" w:rsidRPr="00524DDF" w:rsidRDefault="000A57D0" w:rsidP="00166F7D">
            <w:pPr>
              <w:spacing w:before="0" w:after="0" w:line="240" w:lineRule="auto"/>
              <w:rPr>
                <w:rFonts w:cs="Arial"/>
                <w:sz w:val="20"/>
              </w:rPr>
            </w:pPr>
            <w:r w:rsidRPr="00524DDF">
              <w:rPr>
                <w:rFonts w:cs="Arial"/>
                <w:sz w:val="20"/>
              </w:rPr>
              <w:t xml:space="preserve">Bony </w:t>
            </w:r>
            <w:r w:rsidR="007931BD">
              <w:rPr>
                <w:rFonts w:cs="Arial"/>
                <w:sz w:val="20"/>
              </w:rPr>
              <w:t>h</w:t>
            </w:r>
            <w:r w:rsidR="007931BD" w:rsidRPr="00524DDF">
              <w:rPr>
                <w:rFonts w:cs="Arial"/>
                <w:sz w:val="20"/>
              </w:rPr>
              <w:t>erring</w:t>
            </w:r>
          </w:p>
          <w:p w14:paraId="475C7C71" w14:textId="5CF59CC5" w:rsidR="000A57D0" w:rsidRPr="00524DDF" w:rsidRDefault="000A57D0" w:rsidP="00166F7D">
            <w:pPr>
              <w:spacing w:before="0" w:after="0" w:line="240" w:lineRule="auto"/>
              <w:rPr>
                <w:rFonts w:cs="Arial"/>
                <w:sz w:val="20"/>
              </w:rPr>
            </w:pPr>
            <w:r w:rsidRPr="00524DDF">
              <w:rPr>
                <w:rFonts w:cs="Arial"/>
                <w:sz w:val="20"/>
              </w:rPr>
              <w:t xml:space="preserve">Carp </w:t>
            </w:r>
            <w:r w:rsidR="007931BD">
              <w:rPr>
                <w:rFonts w:cs="Arial"/>
                <w:noProof/>
                <w:sz w:val="20"/>
              </w:rPr>
              <w:t>g</w:t>
            </w:r>
            <w:r w:rsidR="007931BD" w:rsidRPr="00524DDF">
              <w:rPr>
                <w:rFonts w:cs="Arial"/>
                <w:noProof/>
                <w:sz w:val="20"/>
              </w:rPr>
              <w:t>udgeon</w:t>
            </w:r>
          </w:p>
          <w:p w14:paraId="421ED74A" w14:textId="558C0E1A" w:rsidR="000A57D0" w:rsidRPr="00524DDF" w:rsidRDefault="000A57D0" w:rsidP="00166F7D">
            <w:pPr>
              <w:spacing w:before="0" w:after="0" w:line="240" w:lineRule="auto"/>
              <w:rPr>
                <w:rFonts w:cs="Arial"/>
                <w:sz w:val="20"/>
              </w:rPr>
            </w:pPr>
            <w:r w:rsidRPr="00524DDF">
              <w:rPr>
                <w:rFonts w:cs="Arial"/>
                <w:sz w:val="20"/>
              </w:rPr>
              <w:t xml:space="preserve">Murray-Darling </w:t>
            </w:r>
            <w:r w:rsidR="007931BD">
              <w:rPr>
                <w:rFonts w:cs="Arial"/>
                <w:sz w:val="20"/>
              </w:rPr>
              <w:t>r</w:t>
            </w:r>
            <w:r w:rsidR="007931BD" w:rsidRPr="00524DDF">
              <w:rPr>
                <w:rFonts w:cs="Arial"/>
                <w:sz w:val="20"/>
              </w:rPr>
              <w:t>ainbowfish</w:t>
            </w:r>
          </w:p>
          <w:p w14:paraId="3435FC5D" w14:textId="7905E1CB" w:rsidR="007C36F1" w:rsidRDefault="000A57D0" w:rsidP="00166F7D">
            <w:pPr>
              <w:spacing w:before="0" w:after="0" w:line="240" w:lineRule="auto"/>
              <w:rPr>
                <w:rFonts w:cs="Arial"/>
                <w:sz w:val="20"/>
              </w:rPr>
            </w:pPr>
            <w:r w:rsidRPr="00524DDF">
              <w:rPr>
                <w:rFonts w:cs="Arial"/>
                <w:noProof/>
                <w:sz w:val="20"/>
              </w:rPr>
              <w:t>Unspecked</w:t>
            </w:r>
            <w:r w:rsidRPr="00524DDF">
              <w:rPr>
                <w:rFonts w:cs="Arial"/>
                <w:sz w:val="20"/>
              </w:rPr>
              <w:t xml:space="preserve"> </w:t>
            </w:r>
            <w:r w:rsidR="007931BD">
              <w:rPr>
                <w:rFonts w:cs="Arial"/>
                <w:sz w:val="20"/>
              </w:rPr>
              <w:t>h</w:t>
            </w:r>
            <w:r w:rsidR="007931BD" w:rsidRPr="00524DDF">
              <w:rPr>
                <w:rFonts w:cs="Arial"/>
                <w:sz w:val="20"/>
              </w:rPr>
              <w:t>ardyhead</w:t>
            </w:r>
          </w:p>
          <w:p w14:paraId="488F8A8B" w14:textId="7E16D5EA" w:rsidR="00DF48B5" w:rsidRPr="00524DDF" w:rsidRDefault="00DF48B5" w:rsidP="00166F7D">
            <w:pPr>
              <w:spacing w:before="0" w:after="0" w:line="240" w:lineRule="auto"/>
              <w:rPr>
                <w:rFonts w:cs="Arial"/>
                <w:sz w:val="20"/>
              </w:rPr>
            </w:pPr>
          </w:p>
        </w:tc>
        <w:tc>
          <w:tcPr>
            <w:tcW w:w="10699" w:type="dxa"/>
          </w:tcPr>
          <w:p w14:paraId="45C2C4A5" w14:textId="70F2D59C" w:rsidR="00F457C3" w:rsidRPr="00524DDF" w:rsidRDefault="00F457C3" w:rsidP="00A63F90">
            <w:pPr>
              <w:pStyle w:val="ListParagraph"/>
              <w:numPr>
                <w:ilvl w:val="0"/>
                <w:numId w:val="8"/>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 xml:space="preserve">These species are generally more resilient to extended low flow conditions having developed more flexible spawning strategies, and as such may be poor indicators of environmental flow effectiveness (MDBA, 2015); </w:t>
            </w:r>
            <w:r w:rsidR="00135C55" w:rsidRPr="00524DDF">
              <w:rPr>
                <w:rFonts w:cs="Arial"/>
                <w:sz w:val="20"/>
                <w:lang w:eastAsia="en-AU"/>
              </w:rPr>
              <w:t>however,</w:t>
            </w:r>
            <w:r w:rsidRPr="00524DDF">
              <w:rPr>
                <w:rFonts w:cs="Arial"/>
                <w:sz w:val="20"/>
                <w:lang w:eastAsia="en-AU"/>
              </w:rPr>
              <w:t xml:space="preserve"> these species provide an important component of productivity in a system and food source for medium and </w:t>
            </w:r>
            <w:r w:rsidRPr="00524DDF">
              <w:rPr>
                <w:rFonts w:cs="Arial"/>
                <w:noProof/>
                <w:sz w:val="20"/>
                <w:lang w:eastAsia="en-AU"/>
              </w:rPr>
              <w:t>large bodied</w:t>
            </w:r>
            <w:r w:rsidRPr="00524DDF">
              <w:rPr>
                <w:rFonts w:cs="Arial"/>
                <w:sz w:val="20"/>
                <w:lang w:eastAsia="en-AU"/>
              </w:rPr>
              <w:t xml:space="preserve"> species.</w:t>
            </w:r>
          </w:p>
          <w:p w14:paraId="5BFED916" w14:textId="77777777" w:rsidR="00F457C3" w:rsidRPr="00524DDF" w:rsidRDefault="00F457C3" w:rsidP="00A63F90">
            <w:pPr>
              <w:pStyle w:val="ListParagraph"/>
              <w:numPr>
                <w:ilvl w:val="0"/>
                <w:numId w:val="8"/>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Adult fish</w:t>
            </w:r>
            <w:r w:rsidR="0024472D" w:rsidRPr="00524DDF">
              <w:rPr>
                <w:rFonts w:cs="Arial"/>
                <w:sz w:val="20"/>
                <w:lang w:eastAsia="en-AU"/>
              </w:rPr>
              <w:t xml:space="preserve"> are believed to</w:t>
            </w:r>
            <w:r w:rsidRPr="00524DDF">
              <w:rPr>
                <w:rFonts w:cs="Arial"/>
                <w:sz w:val="20"/>
                <w:lang w:eastAsia="en-AU"/>
              </w:rPr>
              <w:t xml:space="preserve"> prepare for spawning in response to increasing water temperature.</w:t>
            </w:r>
          </w:p>
          <w:p w14:paraId="5ADB1774" w14:textId="2EF9A7BA" w:rsidR="00F457C3" w:rsidRPr="00524DDF" w:rsidRDefault="00F457C3" w:rsidP="00A63F90">
            <w:pPr>
              <w:pStyle w:val="ListParagraph"/>
              <w:numPr>
                <w:ilvl w:val="0"/>
                <w:numId w:val="8"/>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Adult fish move short distances (10s of m</w:t>
            </w:r>
            <w:r w:rsidR="00285F9F" w:rsidRPr="00524DDF">
              <w:rPr>
                <w:rFonts w:cs="Arial"/>
                <w:sz w:val="20"/>
                <w:lang w:eastAsia="en-AU"/>
              </w:rPr>
              <w:t>etres</w:t>
            </w:r>
            <w:r w:rsidRPr="00524DDF">
              <w:rPr>
                <w:rFonts w:cs="Arial"/>
                <w:sz w:val="20"/>
                <w:lang w:eastAsia="en-AU"/>
              </w:rPr>
              <w:t xml:space="preserve"> to 100s of m</w:t>
            </w:r>
            <w:r w:rsidR="00285F9F" w:rsidRPr="00524DDF">
              <w:rPr>
                <w:rFonts w:cs="Arial"/>
                <w:sz w:val="20"/>
                <w:lang w:eastAsia="en-AU"/>
              </w:rPr>
              <w:t>etres</w:t>
            </w:r>
            <w:r w:rsidRPr="00524DDF">
              <w:rPr>
                <w:rFonts w:cs="Arial"/>
                <w:sz w:val="20"/>
                <w:lang w:eastAsia="en-AU"/>
              </w:rPr>
              <w:t xml:space="preserve">) over a wide range of hydrological </w:t>
            </w:r>
            <w:r w:rsidRPr="00524DDF">
              <w:rPr>
                <w:rFonts w:cs="Arial"/>
                <w:noProof/>
                <w:sz w:val="20"/>
                <w:lang w:eastAsia="en-AU"/>
              </w:rPr>
              <w:t>conditions</w:t>
            </w:r>
            <w:r w:rsidRPr="00524DDF">
              <w:rPr>
                <w:rFonts w:cs="Arial"/>
                <w:sz w:val="20"/>
                <w:lang w:eastAsia="en-AU"/>
              </w:rPr>
              <w:t xml:space="preserve"> and are known to recruit under low flows all year round; </w:t>
            </w:r>
            <w:r w:rsidR="00135C55" w:rsidRPr="00524DDF">
              <w:rPr>
                <w:rFonts w:cs="Arial"/>
                <w:sz w:val="20"/>
                <w:lang w:eastAsia="en-AU"/>
              </w:rPr>
              <w:t>however,</w:t>
            </w:r>
            <w:r w:rsidRPr="00524DDF">
              <w:rPr>
                <w:rFonts w:cs="Arial"/>
                <w:sz w:val="20"/>
                <w:lang w:eastAsia="en-AU"/>
              </w:rPr>
              <w:t xml:space="preserve"> spawning is most common between spring and summer. Species are short to medium-lived requiring regular spawning and recruitment </w:t>
            </w:r>
            <w:r w:rsidRPr="00524DDF">
              <w:rPr>
                <w:rFonts w:cs="Arial"/>
                <w:noProof/>
                <w:sz w:val="20"/>
                <w:lang w:eastAsia="en-AU"/>
              </w:rPr>
              <w:t>events</w:t>
            </w:r>
            <w:r w:rsidRPr="00524DDF">
              <w:rPr>
                <w:rFonts w:cs="Arial"/>
                <w:sz w:val="20"/>
                <w:lang w:eastAsia="en-AU"/>
              </w:rPr>
              <w:t xml:space="preserve"> but may take many years for noticeable population improvements due to low fecundity.</w:t>
            </w:r>
          </w:p>
          <w:p w14:paraId="221F9DA7" w14:textId="77777777" w:rsidR="00F457C3" w:rsidRPr="00524DDF" w:rsidRDefault="00F457C3" w:rsidP="00A63F90">
            <w:pPr>
              <w:pStyle w:val="ListParagraph"/>
              <w:numPr>
                <w:ilvl w:val="0"/>
                <w:numId w:val="8"/>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These species may spawn more than once during the year, with low to moderate flow events that inundate in-channel habitat, enhancing spawning conditions, providing the greatest benefits to these species.</w:t>
            </w:r>
          </w:p>
          <w:p w14:paraId="31EFC159" w14:textId="77777777" w:rsidR="00F457C3" w:rsidRPr="00524DDF" w:rsidRDefault="00F457C3" w:rsidP="00A63F90">
            <w:pPr>
              <w:pStyle w:val="ListParagraph"/>
              <w:numPr>
                <w:ilvl w:val="0"/>
                <w:numId w:val="8"/>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 xml:space="preserve">Eggs are sticky and demersal with a </w:t>
            </w:r>
            <w:r w:rsidRPr="00524DDF">
              <w:rPr>
                <w:rFonts w:cs="Arial"/>
                <w:noProof/>
                <w:sz w:val="20"/>
                <w:lang w:eastAsia="en-AU"/>
              </w:rPr>
              <w:t>hatch</w:t>
            </w:r>
            <w:r w:rsidRPr="00524DDF">
              <w:rPr>
                <w:rFonts w:cs="Arial"/>
                <w:sz w:val="20"/>
                <w:lang w:eastAsia="en-AU"/>
              </w:rPr>
              <w:t xml:space="preserve"> time of up to 10 days.</w:t>
            </w:r>
          </w:p>
          <w:p w14:paraId="08C70794" w14:textId="77777777" w:rsidR="007C36F1" w:rsidRDefault="00F457C3" w:rsidP="00A63F90">
            <w:pPr>
              <w:pStyle w:val="ListParagraph"/>
              <w:numPr>
                <w:ilvl w:val="0"/>
                <w:numId w:val="8"/>
              </w:numPr>
              <w:tabs>
                <w:tab w:val="clear" w:pos="340"/>
              </w:tabs>
              <w:autoSpaceDE w:val="0"/>
              <w:autoSpaceDN w:val="0"/>
              <w:adjustRightInd w:val="0"/>
              <w:spacing w:before="0" w:after="0" w:line="240" w:lineRule="auto"/>
              <w:rPr>
                <w:rFonts w:cs="Arial"/>
                <w:sz w:val="20"/>
                <w:lang w:eastAsia="en-AU"/>
              </w:rPr>
            </w:pPr>
            <w:r w:rsidRPr="00524DDF">
              <w:rPr>
                <w:rFonts w:cs="Arial"/>
                <w:sz w:val="20"/>
                <w:lang w:eastAsia="en-AU"/>
              </w:rPr>
              <w:t>Larval drift is exhibited by</w:t>
            </w:r>
            <w:r w:rsidR="00BD105F" w:rsidRPr="00524DDF">
              <w:rPr>
                <w:rFonts w:cs="Arial"/>
                <w:sz w:val="20"/>
                <w:lang w:eastAsia="en-AU"/>
              </w:rPr>
              <w:t xml:space="preserve"> the</w:t>
            </w:r>
            <w:r w:rsidRPr="00524DDF">
              <w:rPr>
                <w:rFonts w:cs="Arial"/>
                <w:sz w:val="20"/>
                <w:lang w:eastAsia="en-AU"/>
              </w:rPr>
              <w:t xml:space="preserve"> </w:t>
            </w:r>
            <w:r w:rsidRPr="00524DDF">
              <w:rPr>
                <w:rFonts w:cs="Arial"/>
                <w:noProof/>
                <w:sz w:val="20"/>
                <w:lang w:eastAsia="en-AU"/>
              </w:rPr>
              <w:t>majority</w:t>
            </w:r>
            <w:r w:rsidRPr="00524DDF">
              <w:rPr>
                <w:rFonts w:cs="Arial"/>
                <w:sz w:val="20"/>
                <w:lang w:eastAsia="en-AU"/>
              </w:rPr>
              <w:t xml:space="preserve"> of species (except </w:t>
            </w:r>
            <w:r w:rsidR="007931BD">
              <w:rPr>
                <w:rFonts w:cs="Arial"/>
                <w:sz w:val="20"/>
                <w:lang w:eastAsia="en-AU"/>
              </w:rPr>
              <w:t>c</w:t>
            </w:r>
            <w:r w:rsidR="007931BD" w:rsidRPr="00524DDF">
              <w:rPr>
                <w:rFonts w:cs="Arial"/>
                <w:sz w:val="20"/>
                <w:lang w:eastAsia="en-AU"/>
              </w:rPr>
              <w:t xml:space="preserve">arp </w:t>
            </w:r>
            <w:r w:rsidR="007931BD">
              <w:rPr>
                <w:rFonts w:cs="Arial"/>
                <w:sz w:val="20"/>
                <w:lang w:eastAsia="en-AU"/>
              </w:rPr>
              <w:t>g</w:t>
            </w:r>
            <w:r w:rsidR="007931BD" w:rsidRPr="00524DDF">
              <w:rPr>
                <w:rFonts w:cs="Arial"/>
                <w:sz w:val="20"/>
                <w:lang w:eastAsia="en-AU"/>
              </w:rPr>
              <w:t xml:space="preserve">udgeon </w:t>
            </w:r>
            <w:r w:rsidRPr="00524DDF">
              <w:rPr>
                <w:rFonts w:cs="Arial"/>
                <w:sz w:val="20"/>
                <w:lang w:eastAsia="en-AU"/>
              </w:rPr>
              <w:t xml:space="preserve">and </w:t>
            </w:r>
            <w:r w:rsidR="007931BD">
              <w:rPr>
                <w:rFonts w:cs="Arial"/>
                <w:noProof/>
                <w:sz w:val="20"/>
                <w:lang w:eastAsia="en-AU"/>
              </w:rPr>
              <w:t>u</w:t>
            </w:r>
            <w:r w:rsidR="007931BD" w:rsidRPr="00524DDF">
              <w:rPr>
                <w:rFonts w:cs="Arial"/>
                <w:noProof/>
                <w:sz w:val="20"/>
                <w:lang w:eastAsia="en-AU"/>
              </w:rPr>
              <w:t>nspecked</w:t>
            </w:r>
            <w:r w:rsidR="007931BD" w:rsidRPr="00524DDF">
              <w:rPr>
                <w:rFonts w:cs="Arial"/>
                <w:sz w:val="20"/>
                <w:lang w:eastAsia="en-AU"/>
              </w:rPr>
              <w:t xml:space="preserve"> </w:t>
            </w:r>
            <w:r w:rsidR="007931BD">
              <w:rPr>
                <w:rFonts w:cs="Arial"/>
                <w:sz w:val="20"/>
                <w:lang w:eastAsia="en-AU"/>
              </w:rPr>
              <w:t>h</w:t>
            </w:r>
            <w:r w:rsidR="007931BD" w:rsidRPr="00524DDF">
              <w:rPr>
                <w:rFonts w:cs="Arial"/>
                <w:sz w:val="20"/>
                <w:lang w:eastAsia="en-AU"/>
              </w:rPr>
              <w:t>ardyhead</w:t>
            </w:r>
            <w:r w:rsidRPr="00524DDF">
              <w:rPr>
                <w:rFonts w:cs="Arial"/>
                <w:sz w:val="20"/>
                <w:lang w:eastAsia="en-AU"/>
              </w:rPr>
              <w:t>) over short to moderate scales, with</w:t>
            </w:r>
            <w:r w:rsidR="00BD105F" w:rsidRPr="00524DDF">
              <w:rPr>
                <w:rFonts w:cs="Arial"/>
                <w:sz w:val="20"/>
                <w:lang w:eastAsia="en-AU"/>
              </w:rPr>
              <w:t xml:space="preserve"> the</w:t>
            </w:r>
            <w:r w:rsidRPr="00524DDF">
              <w:rPr>
                <w:rFonts w:cs="Arial"/>
                <w:sz w:val="20"/>
                <w:lang w:eastAsia="en-AU"/>
              </w:rPr>
              <w:t xml:space="preserve"> </w:t>
            </w:r>
            <w:r w:rsidRPr="00524DDF">
              <w:rPr>
                <w:rFonts w:cs="Arial"/>
                <w:noProof/>
                <w:sz w:val="20"/>
                <w:lang w:eastAsia="en-AU"/>
              </w:rPr>
              <w:t>recruitment</w:t>
            </w:r>
            <w:r w:rsidRPr="00524DDF">
              <w:rPr>
                <w:rFonts w:cs="Arial"/>
                <w:sz w:val="20"/>
                <w:lang w:eastAsia="en-AU"/>
              </w:rPr>
              <w:t xml:space="preserve"> of these species reliant on flows for dispersal and conditioning.</w:t>
            </w:r>
          </w:p>
          <w:p w14:paraId="55D93737" w14:textId="19FC926B" w:rsidR="00772532" w:rsidRPr="00524DDF" w:rsidRDefault="00772532" w:rsidP="00A63F90">
            <w:pPr>
              <w:pStyle w:val="ListParagraph"/>
              <w:numPr>
                <w:ilvl w:val="0"/>
                <w:numId w:val="8"/>
              </w:numPr>
              <w:tabs>
                <w:tab w:val="clear" w:pos="340"/>
              </w:tabs>
              <w:autoSpaceDE w:val="0"/>
              <w:autoSpaceDN w:val="0"/>
              <w:adjustRightInd w:val="0"/>
              <w:spacing w:before="0" w:after="0" w:line="240" w:lineRule="auto"/>
              <w:rPr>
                <w:rFonts w:cs="Arial"/>
                <w:sz w:val="20"/>
                <w:lang w:eastAsia="en-AU"/>
              </w:rPr>
            </w:pPr>
            <w:r>
              <w:rPr>
                <w:rFonts w:cs="Arial"/>
                <w:sz w:val="20"/>
                <w:lang w:eastAsia="en-AU"/>
              </w:rPr>
              <w:t xml:space="preserve">This group largely encompasses species described by Kerr </w:t>
            </w:r>
            <w:r w:rsidRPr="00772532">
              <w:rPr>
                <w:rFonts w:cs="Arial"/>
                <w:i/>
                <w:sz w:val="20"/>
                <w:lang w:eastAsia="en-AU"/>
              </w:rPr>
              <w:t>et al.</w:t>
            </w:r>
            <w:r>
              <w:rPr>
                <w:rFonts w:cs="Arial"/>
                <w:sz w:val="20"/>
                <w:lang w:eastAsia="en-AU"/>
              </w:rPr>
              <w:t xml:space="preserve"> (2015) to be stable low flow spawning fish. For these species stable flow during the spawning and development phase is critical. Kerr </w:t>
            </w:r>
            <w:r w:rsidRPr="00772532">
              <w:rPr>
                <w:rFonts w:cs="Arial"/>
                <w:i/>
                <w:sz w:val="20"/>
                <w:lang w:eastAsia="en-AU"/>
              </w:rPr>
              <w:t>et al</w:t>
            </w:r>
            <w:r>
              <w:rPr>
                <w:rFonts w:cs="Arial"/>
                <w:sz w:val="20"/>
                <w:lang w:eastAsia="en-AU"/>
              </w:rPr>
              <w:t>. (2015) recommends river level height fluctuations not to exceed 5cm for 3 weeks during these phases.</w:t>
            </w:r>
          </w:p>
        </w:tc>
      </w:tr>
    </w:tbl>
    <w:p w14:paraId="447BDA6A" w14:textId="7868782E" w:rsidR="00166F7D" w:rsidRDefault="00772532" w:rsidP="00772532">
      <w:pPr>
        <w:sectPr w:rsidR="00166F7D" w:rsidSect="00166F7D">
          <w:pgSz w:w="16838" w:h="11906" w:orient="landscape" w:code="9"/>
          <w:pgMar w:top="1247" w:right="1247" w:bottom="1247" w:left="1361" w:header="454" w:footer="680" w:gutter="0"/>
          <w:cols w:space="340"/>
          <w:formProt w:val="0"/>
          <w:docGrid w:linePitch="360"/>
        </w:sectPr>
      </w:pPr>
      <w:r>
        <w:t xml:space="preserve">*Olive perchlet are described as low flow spawning fish by Kerr </w:t>
      </w:r>
      <w:r w:rsidRPr="00772532">
        <w:rPr>
          <w:i/>
        </w:rPr>
        <w:t xml:space="preserve">et al. </w:t>
      </w:r>
      <w:r>
        <w:t xml:space="preserve">(2017) so will also likely respond to different stable low flow conditions if favourable habitat (dense macrophytes) are present. </w:t>
      </w:r>
    </w:p>
    <w:p w14:paraId="5E76F16B" w14:textId="77777777" w:rsidR="00646395" w:rsidRDefault="00646395" w:rsidP="00646395">
      <w:pPr>
        <w:pStyle w:val="Heading1"/>
      </w:pPr>
      <w:bookmarkStart w:id="49" w:name="_Toc37061020"/>
      <w:r>
        <w:t>Methodology</w:t>
      </w:r>
      <w:bookmarkEnd w:id="49"/>
    </w:p>
    <w:p w14:paraId="141878B4" w14:textId="77777777" w:rsidR="00646395" w:rsidRDefault="00646395" w:rsidP="00646395">
      <w:pPr>
        <w:pStyle w:val="Heading2"/>
      </w:pPr>
      <w:bookmarkStart w:id="50" w:name="_Toc37061021"/>
      <w:r>
        <w:t>Habitat mapping</w:t>
      </w:r>
      <w:bookmarkEnd w:id="50"/>
    </w:p>
    <w:p w14:paraId="09DB5B46" w14:textId="7FECFCFE" w:rsidR="00646395" w:rsidRDefault="00646395" w:rsidP="00646395">
      <w:r>
        <w:t>Habitat mapping was undertaken by NSW DPI</w:t>
      </w:r>
      <w:r w:rsidR="00CB39BC">
        <w:t>E Fisheries</w:t>
      </w:r>
      <w:r>
        <w:t xml:space="preserve"> staff and used methods developed and implemented for similar projects in the Macquarie River (Industry and Investment, 201</w:t>
      </w:r>
      <w:r w:rsidR="005431E5">
        <w:t>0), Horton River (NSW DPI, 2013</w:t>
      </w:r>
      <w:r w:rsidR="00882CEB">
        <w:t>b</w:t>
      </w:r>
      <w:r>
        <w:t>), Littl</w:t>
      </w:r>
      <w:r w:rsidR="00DB76EE">
        <w:t>e River systems (</w:t>
      </w:r>
      <w:r w:rsidR="005A11AF">
        <w:t>NSW DPI</w:t>
      </w:r>
      <w:r w:rsidR="00DB76EE">
        <w:t>, 2014</w:t>
      </w:r>
      <w:r w:rsidR="003C7C62">
        <w:t>b</w:t>
      </w:r>
      <w:r w:rsidR="00DB76EE">
        <w:t>),</w:t>
      </w:r>
      <w:r w:rsidR="00F96646" w:rsidRPr="00F96646">
        <w:t xml:space="preserve"> Barwon-</w:t>
      </w:r>
      <w:r w:rsidR="00F96646">
        <w:t>Darling Rivers (NSW DPI, 2015),</w:t>
      </w:r>
      <w:r w:rsidR="00DB76EE">
        <w:t xml:space="preserve"> </w:t>
      </w:r>
      <w:r>
        <w:t>Lachlan River (NSW DPI, 2016)</w:t>
      </w:r>
      <w:r w:rsidR="000E3630">
        <w:t xml:space="preserve">, </w:t>
      </w:r>
      <w:r w:rsidR="00DB76EE">
        <w:t>Cudgegong Ri</w:t>
      </w:r>
      <w:r w:rsidR="006278ED">
        <w:t>ver (</w:t>
      </w:r>
      <w:r w:rsidR="006278ED" w:rsidRPr="000550ED">
        <w:t xml:space="preserve">NSW DPI, </w:t>
      </w:r>
      <w:r w:rsidR="000550ED" w:rsidRPr="000550ED">
        <w:t>2018</w:t>
      </w:r>
      <w:r w:rsidR="000550ED">
        <w:t>b)</w:t>
      </w:r>
      <w:r w:rsidR="000E3630" w:rsidRPr="000550ED">
        <w:t xml:space="preserve"> and </w:t>
      </w:r>
      <w:r w:rsidR="007931BD">
        <w:t>Dumaresq River</w:t>
      </w:r>
      <w:r w:rsidR="000E3630" w:rsidRPr="000550ED">
        <w:t xml:space="preserve"> (NSW</w:t>
      </w:r>
      <w:r w:rsidR="005821BE">
        <w:t xml:space="preserve"> </w:t>
      </w:r>
      <w:r w:rsidR="000E3630" w:rsidRPr="000550ED">
        <w:t>DPI, 2018</w:t>
      </w:r>
      <w:r w:rsidR="000550ED">
        <w:t>a</w:t>
      </w:r>
      <w:r w:rsidR="000E3630" w:rsidRPr="000550ED">
        <w:t>)</w:t>
      </w:r>
      <w:r w:rsidRPr="000550ED">
        <w:t>.</w:t>
      </w:r>
    </w:p>
    <w:p w14:paraId="3F4943A7" w14:textId="4904A1CB" w:rsidR="00646395" w:rsidRDefault="00646395" w:rsidP="00646395">
      <w:r w:rsidRPr="00981AC3">
        <w:t xml:space="preserve">Project staff completed </w:t>
      </w:r>
      <w:r w:rsidR="001F020A">
        <w:t xml:space="preserve">four </w:t>
      </w:r>
      <w:r w:rsidRPr="00981AC3">
        <w:t xml:space="preserve">field trips to collect the project data between </w:t>
      </w:r>
      <w:r w:rsidR="00981AC3" w:rsidRPr="000550ED">
        <w:t>15</w:t>
      </w:r>
      <w:r w:rsidR="001F020A" w:rsidRPr="000550ED">
        <w:t>–</w:t>
      </w:r>
      <w:r w:rsidR="00DB76EE" w:rsidRPr="000550ED">
        <w:t xml:space="preserve"> </w:t>
      </w:r>
      <w:r w:rsidR="001F020A" w:rsidRPr="000550ED">
        <w:t>19</w:t>
      </w:r>
      <w:r w:rsidR="008D088B" w:rsidRPr="000550ED">
        <w:t>/</w:t>
      </w:r>
      <w:r w:rsidR="001F020A" w:rsidRPr="000550ED">
        <w:t>10</w:t>
      </w:r>
      <w:r w:rsidR="008D088B" w:rsidRPr="000550ED">
        <w:t>/201</w:t>
      </w:r>
      <w:r w:rsidR="001F020A" w:rsidRPr="000550ED">
        <w:t>8, 29/10</w:t>
      </w:r>
      <w:r w:rsidR="008D088B" w:rsidRPr="000550ED">
        <w:t>-</w:t>
      </w:r>
      <w:r w:rsidR="001F020A" w:rsidRPr="000550ED">
        <w:t>02/11</w:t>
      </w:r>
      <w:r w:rsidR="008D088B" w:rsidRPr="000550ED">
        <w:t>/201</w:t>
      </w:r>
      <w:r w:rsidR="001F020A" w:rsidRPr="000550ED">
        <w:t>8</w:t>
      </w:r>
      <w:r w:rsidR="007931BD">
        <w:t xml:space="preserve"> and</w:t>
      </w:r>
      <w:r w:rsidR="007931BD" w:rsidRPr="000550ED">
        <w:t xml:space="preserve"> </w:t>
      </w:r>
      <w:r w:rsidR="001F020A" w:rsidRPr="000550ED">
        <w:t>12-16/11/2018</w:t>
      </w:r>
      <w:r w:rsidRPr="000550ED">
        <w:t>.</w:t>
      </w:r>
      <w:r w:rsidR="003C7C62">
        <w:t xml:space="preserve"> </w:t>
      </w:r>
      <w:r w:rsidR="007D2F75" w:rsidRPr="000550ED">
        <w:t>Flow height variability is accounted for by calculating the daily flow height above no flow at the nearest gauge, with a commence to inundate height determined for individual habitat features (i</w:t>
      </w:r>
      <w:r w:rsidR="00432F11" w:rsidRPr="000550ED">
        <w:t>.</w:t>
      </w:r>
      <w:r w:rsidR="007D2F75" w:rsidRPr="000550ED">
        <w:t>e. LWH, benches, wetland entry exit</w:t>
      </w:r>
      <w:r w:rsidR="00432F11" w:rsidRPr="000550ED">
        <w:t>, etc.</w:t>
      </w:r>
      <w:r w:rsidR="007D2F75" w:rsidRPr="000550ED">
        <w:t>). See page 21 for more information.</w:t>
      </w:r>
    </w:p>
    <w:p w14:paraId="78B5327C" w14:textId="3F84C17D" w:rsidR="008D1EA8" w:rsidRDefault="008D1EA8" w:rsidP="00646395">
      <w:r w:rsidRPr="008D1EA8">
        <w:t>Where necessary, landholder permission was obtained to travel through and leave vehicles parked on their properties to access the river at the daily start and finish points. Subsequent opportunistic landholder liaison occurred by mapping staff as fieldwork progressed through the study area.</w:t>
      </w:r>
      <w:r w:rsidR="007D2F75" w:rsidRPr="007D2F75">
        <w:t xml:space="preserve"> </w:t>
      </w:r>
    </w:p>
    <w:p w14:paraId="62FFBEAF" w14:textId="25A6514C" w:rsidR="00981AC3" w:rsidRDefault="00704AB1" w:rsidP="00646395">
      <w:r>
        <w:rPr>
          <w:noProof/>
          <w:lang w:eastAsia="en-AU"/>
        </w:rPr>
        <w:drawing>
          <wp:inline distT="0" distB="0" distL="0" distR="0" wp14:anchorId="6461A761" wp14:editId="38D4D79C">
            <wp:extent cx="5976620" cy="4116070"/>
            <wp:effectExtent l="0" t="0" r="5080" b="17780"/>
            <wp:docPr id="14" name="Chart 14" descr="Figure 7: Flow plot analysis of the Barwon River during field work component. " title="Figure 7: Flow plot analysis of the Barwon River during field work component. ">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AF1159-D06D-4AB8-A9C8-B954E5E8A5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DA86557" w14:textId="0B1489DE" w:rsidR="0054614A" w:rsidRDefault="00CB61A9" w:rsidP="00B73D0B">
      <w:pPr>
        <w:pStyle w:val="Caption"/>
      </w:pPr>
      <w:bookmarkStart w:id="51" w:name="_Ref510011151"/>
      <w:bookmarkStart w:id="52" w:name="_Toc37061054"/>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7</w:t>
      </w:r>
      <w:r w:rsidR="009B476B">
        <w:rPr>
          <w:noProof/>
        </w:rPr>
        <w:fldChar w:fldCharType="end"/>
      </w:r>
      <w:bookmarkEnd w:id="51"/>
      <w:r w:rsidR="006A32DB">
        <w:t xml:space="preserve">: </w:t>
      </w:r>
      <w:r w:rsidR="0054614A">
        <w:t xml:space="preserve">Flow plot analysis of the </w:t>
      </w:r>
      <w:r w:rsidR="00BC4394">
        <w:t xml:space="preserve">Barwon </w:t>
      </w:r>
      <w:r w:rsidR="0054614A">
        <w:t>River during field wor</w:t>
      </w:r>
      <w:r w:rsidR="00604FEF">
        <w:t>k</w:t>
      </w:r>
      <w:r w:rsidR="0054614A">
        <w:t xml:space="preserve"> component.</w:t>
      </w:r>
      <w:r w:rsidR="002C11CC">
        <w:t xml:space="preserve"> Grey shading represents when field work took place.</w:t>
      </w:r>
      <w:bookmarkEnd w:id="52"/>
      <w:r w:rsidR="0054614A">
        <w:t xml:space="preserve"> </w:t>
      </w:r>
    </w:p>
    <w:p w14:paraId="4044C36D" w14:textId="77777777" w:rsidR="00646395" w:rsidRDefault="00646395" w:rsidP="00646395">
      <w:r>
        <w:t>Two methods of field data collection were used:</w:t>
      </w:r>
    </w:p>
    <w:p w14:paraId="2909FA26" w14:textId="77777777" w:rsidR="00646395" w:rsidRDefault="00646395" w:rsidP="00646395">
      <w:r>
        <w:t>•</w:t>
      </w:r>
      <w:r>
        <w:tab/>
      </w:r>
      <w:r w:rsidR="00D65409">
        <w:rPr>
          <w:noProof/>
        </w:rPr>
        <w:t>GPS-</w:t>
      </w:r>
      <w:r w:rsidRPr="00D65409">
        <w:rPr>
          <w:noProof/>
        </w:rPr>
        <w:t>equipped</w:t>
      </w:r>
      <w:r>
        <w:t xml:space="preserve"> GIS interface for features above the water surface.</w:t>
      </w:r>
    </w:p>
    <w:p w14:paraId="7ECE5D91" w14:textId="569EF6AE" w:rsidR="00646395" w:rsidRDefault="00646395" w:rsidP="00646395">
      <w:r>
        <w:t>•</w:t>
      </w:r>
      <w:r>
        <w:tab/>
      </w:r>
      <w:r w:rsidR="00545B5B">
        <w:t>Wi-Fi enabled s</w:t>
      </w:r>
      <w:r>
        <w:t xml:space="preserve">onar for submerged features (i.e. </w:t>
      </w:r>
      <w:r w:rsidR="005431E5">
        <w:t>LWH</w:t>
      </w:r>
      <w:r>
        <w:t xml:space="preserve"> and refuge pools). </w:t>
      </w:r>
    </w:p>
    <w:p w14:paraId="584E6DED" w14:textId="77777777" w:rsidR="007931BD" w:rsidRDefault="005431E5" w:rsidP="00646395">
      <w:r w:rsidRPr="005431E5">
        <w:t xml:space="preserve">These two data compilation devices enabled the collection of all information necessary to record habitat features and their condition in both aquatic and riparian areas along the </w:t>
      </w:r>
      <w:r w:rsidR="00545B5B">
        <w:t>Barwon</w:t>
      </w:r>
      <w:r w:rsidR="00545B5B">
        <w:rPr>
          <w:color w:val="FF0000"/>
        </w:rPr>
        <w:t xml:space="preserve"> </w:t>
      </w:r>
      <w:r w:rsidRPr="005431E5">
        <w:t xml:space="preserve">River corridor in the project area. </w:t>
      </w:r>
    </w:p>
    <w:p w14:paraId="4DE874BE" w14:textId="45D9C53D" w:rsidR="00646395" w:rsidRDefault="00AA4489" w:rsidP="00646395">
      <w:r>
        <w:t>Two</w:t>
      </w:r>
      <w:r w:rsidRPr="005431E5">
        <w:t xml:space="preserve"> </w:t>
      </w:r>
      <w:r w:rsidR="005431E5" w:rsidRPr="005431E5">
        <w:t>‘Trimble Nomad’ P</w:t>
      </w:r>
      <w:r w:rsidR="00262C7C">
        <w:t xml:space="preserve">ersonal </w:t>
      </w:r>
      <w:r w:rsidR="005431E5" w:rsidRPr="005431E5">
        <w:t>D</w:t>
      </w:r>
      <w:r w:rsidR="00262C7C">
        <w:t xml:space="preserve">igital </w:t>
      </w:r>
      <w:r w:rsidR="005431E5" w:rsidRPr="005431E5">
        <w:t>A</w:t>
      </w:r>
      <w:r w:rsidR="00262C7C">
        <w:t>ssistant</w:t>
      </w:r>
      <w:r>
        <w:t>s</w:t>
      </w:r>
      <w:r w:rsidR="005431E5" w:rsidRPr="005431E5">
        <w:t xml:space="preserve"> </w:t>
      </w:r>
      <w:r w:rsidR="00262C7C">
        <w:t xml:space="preserve">(PDA) </w:t>
      </w:r>
      <w:r w:rsidR="005431E5" w:rsidRPr="005431E5">
        <w:t xml:space="preserve">with GPS and GIS interface software, were used to record all relevant features visible above the water surface using the three spatial feature classes of point, line and polygon </w:t>
      </w:r>
      <w:r w:rsidR="00646395">
        <w:t>(</w:t>
      </w:r>
      <w:fldSimple w:instr=" REF _Ref30505968 ">
        <w:r w:rsidR="00B329CF">
          <w:t xml:space="preserve">Table </w:t>
        </w:r>
        <w:r w:rsidR="00B329CF">
          <w:rPr>
            <w:noProof/>
          </w:rPr>
          <w:t>5</w:t>
        </w:r>
      </w:fldSimple>
      <w:r w:rsidR="00646395">
        <w:t>).</w:t>
      </w:r>
    </w:p>
    <w:p w14:paraId="69D37A9B" w14:textId="77777777" w:rsidR="0063454F" w:rsidRDefault="005431E5" w:rsidP="0063454F">
      <w:r w:rsidRPr="005431E5">
        <w:t xml:space="preserve">To improve data collection efficiencies and standards, unique scripting codes were written by NSW DPI technicians to provide prescribed data entry </w:t>
      </w:r>
      <w:r w:rsidRPr="00BD105F">
        <w:rPr>
          <w:noProof/>
        </w:rPr>
        <w:t>drop</w:t>
      </w:r>
      <w:r w:rsidR="00BD105F">
        <w:rPr>
          <w:noProof/>
        </w:rPr>
        <w:t>-</w:t>
      </w:r>
      <w:r w:rsidRPr="00BD105F">
        <w:rPr>
          <w:noProof/>
        </w:rPr>
        <w:t>down</w:t>
      </w:r>
      <w:r w:rsidRPr="005431E5">
        <w:t xml:space="preserve"> menus specific to project requirements. This enabled all essential attributes for each recorded feature to be entered into the spatial database at the time of data collection</w:t>
      </w:r>
      <w:r w:rsidR="00646395">
        <w:t>.</w:t>
      </w:r>
      <w:bookmarkStart w:id="53" w:name="_Ref462752068"/>
    </w:p>
    <w:p w14:paraId="7113877D" w14:textId="4E393E42" w:rsidR="003927E7" w:rsidRDefault="003927E7" w:rsidP="00B73D0B">
      <w:pPr>
        <w:pStyle w:val="Caption"/>
      </w:pPr>
      <w:bookmarkStart w:id="54" w:name="_Ref30505968"/>
      <w:bookmarkStart w:id="55" w:name="_Toc37061120"/>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5</w:t>
      </w:r>
      <w:r w:rsidR="009B476B">
        <w:rPr>
          <w:noProof/>
        </w:rPr>
        <w:fldChar w:fldCharType="end"/>
      </w:r>
      <w:bookmarkEnd w:id="53"/>
      <w:bookmarkEnd w:id="54"/>
      <w:r w:rsidR="006A32DB">
        <w:t xml:space="preserve">: </w:t>
      </w:r>
      <w:r w:rsidR="005431E5">
        <w:t>Typical features</w:t>
      </w:r>
      <w:r w:rsidR="00646395">
        <w:t xml:space="preserve"> recorded on PDA</w:t>
      </w:r>
      <w:r w:rsidR="005431E5">
        <w:t>s during habitat mapping</w:t>
      </w:r>
      <w:r>
        <w:t>.</w:t>
      </w:r>
      <w:bookmarkEnd w:id="55"/>
    </w:p>
    <w:tbl>
      <w:tblPr>
        <w:tblStyle w:val="Tablebasic"/>
        <w:tblW w:w="0" w:type="auto"/>
        <w:tblInd w:w="57" w:type="dxa"/>
        <w:tblLook w:val="01E0" w:firstRow="1" w:lastRow="1" w:firstColumn="1" w:lastColumn="1" w:noHBand="0" w:noVBand="0"/>
      </w:tblPr>
      <w:tblGrid>
        <w:gridCol w:w="3034"/>
        <w:gridCol w:w="3128"/>
        <w:gridCol w:w="3131"/>
      </w:tblGrid>
      <w:tr w:rsidR="00646395" w:rsidRPr="000B5953" w14:paraId="1AE0C6D1" w14:textId="77777777" w:rsidTr="00646395">
        <w:trPr>
          <w:cnfStyle w:val="100000000000" w:firstRow="1" w:lastRow="0" w:firstColumn="0" w:lastColumn="0" w:oddVBand="0" w:evenVBand="0" w:oddHBand="0" w:evenHBand="0" w:firstRowFirstColumn="0" w:firstRowLastColumn="0" w:lastRowFirstColumn="0" w:lastRowLastColumn="0"/>
          <w:trHeight w:val="225"/>
        </w:trPr>
        <w:tc>
          <w:tcPr>
            <w:tcW w:w="303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1541B7EE" w14:textId="77777777" w:rsidR="00646395" w:rsidRPr="000B5953" w:rsidRDefault="00646395" w:rsidP="000B5953">
            <w:pPr>
              <w:pStyle w:val="Tabletext"/>
              <w:jc w:val="center"/>
              <w:rPr>
                <w:sz w:val="20"/>
              </w:rPr>
            </w:pPr>
            <w:r w:rsidRPr="000B5953">
              <w:rPr>
                <w:sz w:val="20"/>
              </w:rPr>
              <w:t>Point Features</w:t>
            </w:r>
          </w:p>
        </w:tc>
        <w:tc>
          <w:tcPr>
            <w:tcW w:w="3128"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1539E022" w14:textId="77777777" w:rsidR="00646395" w:rsidRPr="000B5953" w:rsidRDefault="00646395" w:rsidP="000B5953">
            <w:pPr>
              <w:pStyle w:val="Tabletext"/>
              <w:jc w:val="center"/>
              <w:rPr>
                <w:sz w:val="20"/>
              </w:rPr>
            </w:pPr>
            <w:r w:rsidRPr="000B5953">
              <w:rPr>
                <w:sz w:val="20"/>
              </w:rPr>
              <w:t>Line Features</w:t>
            </w:r>
          </w:p>
        </w:tc>
        <w:tc>
          <w:tcPr>
            <w:tcW w:w="313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68583471" w14:textId="77777777" w:rsidR="00646395" w:rsidRPr="000B5953" w:rsidRDefault="00646395" w:rsidP="000B5953">
            <w:pPr>
              <w:pStyle w:val="Tabletext"/>
              <w:jc w:val="center"/>
              <w:rPr>
                <w:sz w:val="20"/>
              </w:rPr>
            </w:pPr>
            <w:r w:rsidRPr="000B5953">
              <w:rPr>
                <w:sz w:val="20"/>
              </w:rPr>
              <w:t>Polygon Features</w:t>
            </w:r>
          </w:p>
        </w:tc>
      </w:tr>
      <w:tr w:rsidR="00646395" w:rsidRPr="000B5953" w14:paraId="7F81E1B5" w14:textId="77777777" w:rsidTr="00646395">
        <w:trPr>
          <w:trHeight w:val="225"/>
        </w:trPr>
        <w:tc>
          <w:tcPr>
            <w:tcW w:w="3034" w:type="dxa"/>
          </w:tcPr>
          <w:p w14:paraId="3C380BC1" w14:textId="77777777" w:rsidR="00303514" w:rsidRPr="000B5953" w:rsidRDefault="00646395" w:rsidP="00646395">
            <w:pPr>
              <w:pStyle w:val="Tabletext"/>
              <w:rPr>
                <w:noProof/>
                <w:sz w:val="20"/>
              </w:rPr>
            </w:pPr>
            <w:r w:rsidRPr="000B5953">
              <w:rPr>
                <w:noProof/>
                <w:sz w:val="20"/>
              </w:rPr>
              <w:t>LWH</w:t>
            </w:r>
            <w:r w:rsidR="00303514" w:rsidRPr="000B5953">
              <w:rPr>
                <w:noProof/>
                <w:sz w:val="20"/>
              </w:rPr>
              <w:t xml:space="preserve"> -</w:t>
            </w:r>
            <w:r w:rsidRPr="000B5953">
              <w:rPr>
                <w:noProof/>
                <w:sz w:val="20"/>
              </w:rPr>
              <w:t xml:space="preserve"> alignment, complexity, width, length, height</w:t>
            </w:r>
          </w:p>
          <w:p w14:paraId="4D27BE0F" w14:textId="5A72B84D" w:rsidR="0059160A" w:rsidRPr="000B5953" w:rsidRDefault="00BC4394" w:rsidP="00646395">
            <w:pPr>
              <w:pStyle w:val="Tabletext"/>
              <w:rPr>
                <w:noProof/>
                <w:sz w:val="20"/>
              </w:rPr>
            </w:pPr>
            <w:r>
              <w:rPr>
                <w:noProof/>
                <w:sz w:val="20"/>
              </w:rPr>
              <w:t>R</w:t>
            </w:r>
            <w:r w:rsidR="00303514" w:rsidRPr="000B5953">
              <w:rPr>
                <w:noProof/>
                <w:sz w:val="20"/>
              </w:rPr>
              <w:t xml:space="preserve">ootballs </w:t>
            </w:r>
            <w:r w:rsidR="0059160A" w:rsidRPr="000B5953">
              <w:rPr>
                <w:noProof/>
                <w:sz w:val="20"/>
              </w:rPr>
              <w:t>–</w:t>
            </w:r>
            <w:r w:rsidR="00303514" w:rsidRPr="000B5953">
              <w:rPr>
                <w:noProof/>
                <w:sz w:val="20"/>
              </w:rPr>
              <w:t xml:space="preserve"> height</w:t>
            </w:r>
          </w:p>
        </w:tc>
        <w:tc>
          <w:tcPr>
            <w:tcW w:w="3128" w:type="dxa"/>
          </w:tcPr>
          <w:p w14:paraId="08B32237" w14:textId="77777777" w:rsidR="00646395" w:rsidRPr="000B5953" w:rsidRDefault="00646395" w:rsidP="00AD7FD8">
            <w:pPr>
              <w:pStyle w:val="Tabletext"/>
              <w:rPr>
                <w:noProof/>
                <w:sz w:val="20"/>
              </w:rPr>
            </w:pPr>
            <w:r w:rsidRPr="000B5953">
              <w:rPr>
                <w:noProof/>
                <w:sz w:val="20"/>
              </w:rPr>
              <w:t>Fence</w:t>
            </w:r>
            <w:r w:rsidR="00303514" w:rsidRPr="000B5953">
              <w:rPr>
                <w:noProof/>
                <w:sz w:val="20"/>
              </w:rPr>
              <w:t xml:space="preserve"> </w:t>
            </w:r>
            <w:r w:rsidRPr="000B5953">
              <w:rPr>
                <w:noProof/>
                <w:sz w:val="20"/>
              </w:rPr>
              <w:t>lines</w:t>
            </w:r>
          </w:p>
        </w:tc>
        <w:tc>
          <w:tcPr>
            <w:tcW w:w="3131" w:type="dxa"/>
          </w:tcPr>
          <w:p w14:paraId="5B344682" w14:textId="77777777" w:rsidR="00646395" w:rsidRPr="000B5953" w:rsidRDefault="00646395" w:rsidP="00AD7FD8">
            <w:pPr>
              <w:pStyle w:val="Tabletext"/>
              <w:rPr>
                <w:noProof/>
                <w:sz w:val="20"/>
              </w:rPr>
            </w:pPr>
            <w:r w:rsidRPr="000B5953">
              <w:rPr>
                <w:noProof/>
                <w:sz w:val="20"/>
              </w:rPr>
              <w:t xml:space="preserve">Exotic riparian vegetation – type </w:t>
            </w:r>
            <w:r w:rsidR="00214A9B" w:rsidRPr="000B5953">
              <w:rPr>
                <w:noProof/>
                <w:sz w:val="20"/>
              </w:rPr>
              <w:t>and</w:t>
            </w:r>
            <w:r w:rsidRPr="000B5953">
              <w:rPr>
                <w:noProof/>
                <w:sz w:val="20"/>
              </w:rPr>
              <w:t xml:space="preserve"> extent</w:t>
            </w:r>
          </w:p>
        </w:tc>
      </w:tr>
      <w:tr w:rsidR="00646395" w:rsidRPr="000B5953" w14:paraId="769EE662" w14:textId="77777777" w:rsidTr="00646395">
        <w:trPr>
          <w:trHeight w:val="225"/>
        </w:trPr>
        <w:tc>
          <w:tcPr>
            <w:tcW w:w="3034" w:type="dxa"/>
          </w:tcPr>
          <w:p w14:paraId="34BCDFF4" w14:textId="77777777" w:rsidR="00646395" w:rsidRPr="000B5953" w:rsidRDefault="00646395" w:rsidP="005431E5">
            <w:pPr>
              <w:pStyle w:val="Tabletext"/>
              <w:rPr>
                <w:noProof/>
                <w:sz w:val="20"/>
              </w:rPr>
            </w:pPr>
            <w:r w:rsidRPr="000B5953">
              <w:rPr>
                <w:noProof/>
                <w:sz w:val="20"/>
              </w:rPr>
              <w:t>Pumpsite</w:t>
            </w:r>
            <w:r w:rsidR="005431E5" w:rsidRPr="000B5953">
              <w:rPr>
                <w:noProof/>
                <w:sz w:val="20"/>
              </w:rPr>
              <w:t>s</w:t>
            </w:r>
            <w:r w:rsidRPr="000B5953">
              <w:rPr>
                <w:noProof/>
                <w:sz w:val="20"/>
              </w:rPr>
              <w:t xml:space="preserve">: </w:t>
            </w:r>
            <w:r w:rsidR="005431E5" w:rsidRPr="000B5953">
              <w:rPr>
                <w:noProof/>
                <w:sz w:val="20"/>
              </w:rPr>
              <w:t>pipe</w:t>
            </w:r>
            <w:r w:rsidRPr="000B5953">
              <w:rPr>
                <w:noProof/>
                <w:sz w:val="20"/>
              </w:rPr>
              <w:t xml:space="preserve"> diameter</w:t>
            </w:r>
          </w:p>
        </w:tc>
        <w:tc>
          <w:tcPr>
            <w:tcW w:w="3128" w:type="dxa"/>
          </w:tcPr>
          <w:p w14:paraId="4CE86F94" w14:textId="77777777" w:rsidR="00646395" w:rsidRPr="000B5953" w:rsidRDefault="00646395" w:rsidP="00AD7FD8">
            <w:pPr>
              <w:pStyle w:val="Tabletext"/>
              <w:rPr>
                <w:noProof/>
                <w:sz w:val="20"/>
              </w:rPr>
            </w:pPr>
          </w:p>
        </w:tc>
        <w:tc>
          <w:tcPr>
            <w:tcW w:w="3131" w:type="dxa"/>
          </w:tcPr>
          <w:p w14:paraId="0C0D55BD" w14:textId="77777777" w:rsidR="00646395" w:rsidRPr="000B5953" w:rsidRDefault="00646395" w:rsidP="00AD7FD8">
            <w:pPr>
              <w:pStyle w:val="Tabletext"/>
              <w:rPr>
                <w:noProof/>
                <w:sz w:val="20"/>
              </w:rPr>
            </w:pPr>
            <w:r w:rsidRPr="000B5953">
              <w:rPr>
                <w:noProof/>
                <w:sz w:val="20"/>
              </w:rPr>
              <w:t xml:space="preserve">Aquatic vegetation – type </w:t>
            </w:r>
            <w:r w:rsidR="00214A9B" w:rsidRPr="000B5953">
              <w:rPr>
                <w:noProof/>
                <w:sz w:val="20"/>
              </w:rPr>
              <w:t>and</w:t>
            </w:r>
            <w:r w:rsidRPr="000B5953">
              <w:rPr>
                <w:noProof/>
                <w:sz w:val="20"/>
              </w:rPr>
              <w:t xml:space="preserve"> extent</w:t>
            </w:r>
          </w:p>
        </w:tc>
      </w:tr>
      <w:tr w:rsidR="00646395" w:rsidRPr="000B5953" w14:paraId="62A5AD95" w14:textId="77777777" w:rsidTr="00646395">
        <w:trPr>
          <w:trHeight w:val="225"/>
        </w:trPr>
        <w:tc>
          <w:tcPr>
            <w:tcW w:w="3034" w:type="dxa"/>
          </w:tcPr>
          <w:p w14:paraId="48F93CAE" w14:textId="77777777" w:rsidR="00646395" w:rsidRPr="000B5953" w:rsidRDefault="00303514" w:rsidP="002E1DCE">
            <w:pPr>
              <w:pStyle w:val="Tabletext"/>
              <w:rPr>
                <w:noProof/>
                <w:sz w:val="20"/>
              </w:rPr>
            </w:pPr>
            <w:r w:rsidRPr="000B5953">
              <w:rPr>
                <w:noProof/>
                <w:sz w:val="20"/>
              </w:rPr>
              <w:t>Wetland/ A</w:t>
            </w:r>
            <w:r w:rsidR="00646395" w:rsidRPr="000B5953">
              <w:rPr>
                <w:noProof/>
                <w:sz w:val="20"/>
              </w:rPr>
              <w:t>nabranch: height of entry/exit point</w:t>
            </w:r>
            <w:r w:rsidRPr="000B5953">
              <w:rPr>
                <w:noProof/>
                <w:sz w:val="20"/>
              </w:rPr>
              <w:t>s</w:t>
            </w:r>
            <w:r w:rsidR="00646395" w:rsidRPr="000B5953">
              <w:rPr>
                <w:noProof/>
                <w:sz w:val="20"/>
              </w:rPr>
              <w:t xml:space="preserve"> </w:t>
            </w:r>
          </w:p>
        </w:tc>
        <w:tc>
          <w:tcPr>
            <w:tcW w:w="3128" w:type="dxa"/>
          </w:tcPr>
          <w:p w14:paraId="1C99BB73" w14:textId="77777777" w:rsidR="00646395" w:rsidRPr="000B5953" w:rsidRDefault="00646395" w:rsidP="00AD7FD8">
            <w:pPr>
              <w:pStyle w:val="Tabletext"/>
              <w:rPr>
                <w:noProof/>
                <w:sz w:val="20"/>
              </w:rPr>
            </w:pPr>
          </w:p>
        </w:tc>
        <w:tc>
          <w:tcPr>
            <w:tcW w:w="3131" w:type="dxa"/>
          </w:tcPr>
          <w:p w14:paraId="50B8F541" w14:textId="77777777" w:rsidR="00646395" w:rsidRPr="000B5953" w:rsidRDefault="00646395" w:rsidP="00AD7FD8">
            <w:pPr>
              <w:pStyle w:val="Tabletext"/>
              <w:rPr>
                <w:noProof/>
                <w:sz w:val="20"/>
              </w:rPr>
            </w:pPr>
            <w:r w:rsidRPr="000B5953">
              <w:rPr>
                <w:noProof/>
                <w:sz w:val="20"/>
              </w:rPr>
              <w:t>Erosion</w:t>
            </w:r>
          </w:p>
        </w:tc>
      </w:tr>
      <w:tr w:rsidR="00646395" w:rsidRPr="000B5953" w14:paraId="3F89AF75" w14:textId="77777777" w:rsidTr="00646395">
        <w:trPr>
          <w:trHeight w:val="213"/>
        </w:trPr>
        <w:tc>
          <w:tcPr>
            <w:tcW w:w="3034" w:type="dxa"/>
          </w:tcPr>
          <w:p w14:paraId="09010759" w14:textId="77777777" w:rsidR="002E1DCE" w:rsidRPr="000B5953" w:rsidRDefault="00646395" w:rsidP="00646395">
            <w:pPr>
              <w:pStyle w:val="Tabletext"/>
              <w:rPr>
                <w:noProof/>
                <w:sz w:val="20"/>
              </w:rPr>
            </w:pPr>
            <w:r w:rsidRPr="000B5953">
              <w:rPr>
                <w:noProof/>
                <w:sz w:val="20"/>
              </w:rPr>
              <w:t xml:space="preserve">Barrier to fish passage- barrier type, headloss </w:t>
            </w:r>
          </w:p>
        </w:tc>
        <w:tc>
          <w:tcPr>
            <w:tcW w:w="3128" w:type="dxa"/>
          </w:tcPr>
          <w:p w14:paraId="0783891F" w14:textId="77777777" w:rsidR="00646395" w:rsidRPr="000B5953" w:rsidRDefault="00646395" w:rsidP="00AD7FD8">
            <w:pPr>
              <w:pStyle w:val="Tabletext"/>
              <w:rPr>
                <w:noProof/>
                <w:sz w:val="20"/>
              </w:rPr>
            </w:pPr>
          </w:p>
        </w:tc>
        <w:tc>
          <w:tcPr>
            <w:tcW w:w="3131" w:type="dxa"/>
          </w:tcPr>
          <w:p w14:paraId="5C302F0B" w14:textId="77777777" w:rsidR="00646395" w:rsidRPr="000B5953" w:rsidRDefault="00646395" w:rsidP="00AD7FD8">
            <w:pPr>
              <w:pStyle w:val="Tabletext"/>
              <w:rPr>
                <w:noProof/>
                <w:sz w:val="20"/>
              </w:rPr>
            </w:pPr>
            <w:r w:rsidRPr="000B5953">
              <w:rPr>
                <w:noProof/>
                <w:sz w:val="20"/>
              </w:rPr>
              <w:t xml:space="preserve">Stock management </w:t>
            </w:r>
          </w:p>
        </w:tc>
      </w:tr>
      <w:tr w:rsidR="00646395" w:rsidRPr="000B5953" w14:paraId="6399E361" w14:textId="77777777" w:rsidTr="00646395">
        <w:trPr>
          <w:trHeight w:val="213"/>
        </w:trPr>
        <w:tc>
          <w:tcPr>
            <w:tcW w:w="3034" w:type="dxa"/>
          </w:tcPr>
          <w:p w14:paraId="201CFC04" w14:textId="77777777" w:rsidR="002E1DCE" w:rsidRPr="000B5953" w:rsidRDefault="002E1DCE" w:rsidP="00646395">
            <w:pPr>
              <w:pStyle w:val="Tabletext"/>
              <w:rPr>
                <w:noProof/>
                <w:sz w:val="20"/>
              </w:rPr>
            </w:pPr>
            <w:r w:rsidRPr="000B5953">
              <w:rPr>
                <w:noProof/>
                <w:sz w:val="20"/>
              </w:rPr>
              <w:t>Substrate type and extent</w:t>
            </w:r>
          </w:p>
          <w:p w14:paraId="12FCD722" w14:textId="77777777" w:rsidR="00646395" w:rsidRPr="000B5953" w:rsidRDefault="00646395" w:rsidP="00646395">
            <w:pPr>
              <w:pStyle w:val="Tabletext"/>
              <w:rPr>
                <w:noProof/>
                <w:sz w:val="20"/>
              </w:rPr>
            </w:pPr>
            <w:r w:rsidRPr="000B5953">
              <w:rPr>
                <w:noProof/>
                <w:sz w:val="20"/>
              </w:rPr>
              <w:t>General points of interest (e.g. boat launch sites, recreation)</w:t>
            </w:r>
          </w:p>
        </w:tc>
        <w:tc>
          <w:tcPr>
            <w:tcW w:w="3128" w:type="dxa"/>
          </w:tcPr>
          <w:p w14:paraId="08D5F73E" w14:textId="77777777" w:rsidR="00646395" w:rsidRPr="000B5953" w:rsidRDefault="00646395" w:rsidP="00AD7FD8">
            <w:pPr>
              <w:pStyle w:val="Tabletext"/>
              <w:rPr>
                <w:noProof/>
                <w:sz w:val="20"/>
              </w:rPr>
            </w:pPr>
          </w:p>
        </w:tc>
        <w:tc>
          <w:tcPr>
            <w:tcW w:w="3131" w:type="dxa"/>
          </w:tcPr>
          <w:p w14:paraId="137AA85E" w14:textId="77777777" w:rsidR="00646395" w:rsidRPr="000B5953" w:rsidRDefault="00646395" w:rsidP="006A32DB">
            <w:pPr>
              <w:pStyle w:val="Tabletext"/>
              <w:rPr>
                <w:noProof/>
                <w:sz w:val="20"/>
              </w:rPr>
            </w:pPr>
            <w:r w:rsidRPr="000B5953">
              <w:rPr>
                <w:noProof/>
                <w:sz w:val="20"/>
              </w:rPr>
              <w:t>Instream features– benches with height; refuge habitat with extent and depth</w:t>
            </w:r>
            <w:r w:rsidR="006A32DB" w:rsidRPr="000B5953">
              <w:rPr>
                <w:noProof/>
                <w:sz w:val="20"/>
              </w:rPr>
              <w:t xml:space="preserve">; </w:t>
            </w:r>
            <w:r w:rsidRPr="000B5953">
              <w:rPr>
                <w:noProof/>
                <w:sz w:val="20"/>
              </w:rPr>
              <w:t>riffle</w:t>
            </w:r>
            <w:r w:rsidR="002E1DCE" w:rsidRPr="000B5953">
              <w:rPr>
                <w:noProof/>
                <w:sz w:val="20"/>
              </w:rPr>
              <w:t xml:space="preserve">s </w:t>
            </w:r>
          </w:p>
        </w:tc>
      </w:tr>
    </w:tbl>
    <w:p w14:paraId="6AC4B62D" w14:textId="77777777" w:rsidR="004216EC" w:rsidRDefault="004216EC" w:rsidP="00646395">
      <w:pPr>
        <w:pStyle w:val="Heading3"/>
        <w:sectPr w:rsidR="004216EC" w:rsidSect="00166F7D">
          <w:pgSz w:w="11906" w:h="16838" w:code="9"/>
          <w:pgMar w:top="1247" w:right="1247" w:bottom="1361" w:left="1247" w:header="454" w:footer="680" w:gutter="0"/>
          <w:cols w:space="340"/>
          <w:formProt w:val="0"/>
          <w:docGrid w:linePitch="360"/>
        </w:sectPr>
      </w:pPr>
    </w:p>
    <w:p w14:paraId="178DC207" w14:textId="7ED07178" w:rsidR="007563CB" w:rsidRDefault="007563CB" w:rsidP="00524DDF">
      <w:r w:rsidRPr="007563CB">
        <w:rPr>
          <w:lang w:eastAsia="en-AU"/>
        </w:rPr>
        <w:t xml:space="preserve">There is an ecological basis for differentiating LWH based on size and complexity </w:t>
      </w:r>
      <w:r w:rsidRPr="00F47E54">
        <w:rPr>
          <w:lang w:eastAsia="en-AU"/>
        </w:rPr>
        <w:t>(Boys, 20</w:t>
      </w:r>
      <w:r w:rsidR="00F47E54" w:rsidRPr="00F47E54">
        <w:rPr>
          <w:lang w:eastAsia="en-AU"/>
        </w:rPr>
        <w:t>07</w:t>
      </w:r>
      <w:r w:rsidRPr="007563CB">
        <w:rPr>
          <w:lang w:eastAsia="en-AU"/>
        </w:rPr>
        <w:t>).</w:t>
      </w:r>
      <w:r w:rsidR="00542F62">
        <w:rPr>
          <w:lang w:eastAsia="en-AU"/>
        </w:rPr>
        <w:t xml:space="preserve"> </w:t>
      </w:r>
      <w:r w:rsidRPr="007563CB">
        <w:rPr>
          <w:lang w:eastAsia="en-AU"/>
        </w:rPr>
        <w:t>More complex LWH provide greater protection to aquatic fauna from predators and flow, are more useful as breeding sites and have a greater influence on the creation and maintenance of refuge habitat (Boys pers. comm. 2017</w:t>
      </w:r>
      <w:r w:rsidR="00542F62">
        <w:rPr>
          <w:lang w:eastAsia="en-AU"/>
        </w:rPr>
        <w:t>;</w:t>
      </w:r>
      <w:r w:rsidR="00CB61A9">
        <w:rPr>
          <w:lang w:eastAsia="en-AU"/>
        </w:rPr>
        <w:t xml:space="preserve"> </w:t>
      </w:r>
      <w:r w:rsidR="00CB61A9">
        <w:rPr>
          <w:lang w:eastAsia="en-AU"/>
        </w:rPr>
        <w:fldChar w:fldCharType="begin"/>
      </w:r>
      <w:r w:rsidR="00CB61A9">
        <w:rPr>
          <w:lang w:eastAsia="en-AU"/>
        </w:rPr>
        <w:instrText xml:space="preserve"> REF _Ref510011222 \h </w:instrText>
      </w:r>
      <w:r w:rsidR="00077842">
        <w:rPr>
          <w:lang w:eastAsia="en-AU"/>
        </w:rPr>
        <w:instrText xml:space="preserve"> \* MERGEFORMAT </w:instrText>
      </w:r>
      <w:r w:rsidR="00CB61A9">
        <w:rPr>
          <w:lang w:eastAsia="en-AU"/>
        </w:rPr>
      </w:r>
      <w:r w:rsidR="00CB61A9">
        <w:rPr>
          <w:lang w:eastAsia="en-AU"/>
        </w:rPr>
        <w:fldChar w:fldCharType="end"/>
      </w:r>
      <w:r w:rsidR="00CB39BC">
        <w:fldChar w:fldCharType="begin"/>
      </w:r>
      <w:r w:rsidR="00CB39BC">
        <w:instrText xml:space="preserve"> REF _Ref37836323 \h </w:instrText>
      </w:r>
      <w:r w:rsidR="00CB39BC">
        <w:fldChar w:fldCharType="separate"/>
      </w:r>
      <w:r w:rsidR="00CB39BC">
        <w:t xml:space="preserve">Figure </w:t>
      </w:r>
      <w:r w:rsidR="00CB39BC">
        <w:rPr>
          <w:noProof/>
        </w:rPr>
        <w:t>8</w:t>
      </w:r>
      <w:r w:rsidR="00CB39BC">
        <w:fldChar w:fldCharType="end"/>
      </w:r>
      <w:r w:rsidR="00CB39BC">
        <w:t>)</w:t>
      </w:r>
      <w:r w:rsidR="00542F62">
        <w:t>.</w:t>
      </w:r>
    </w:p>
    <w:p w14:paraId="34594CC0" w14:textId="77777777" w:rsidR="007563CB" w:rsidRPr="00FC3898" w:rsidRDefault="00CB5AE6" w:rsidP="007563CB">
      <w:r>
        <w:rPr>
          <w:noProof/>
          <w:lang w:eastAsia="en-AU"/>
        </w:rPr>
        <mc:AlternateContent>
          <mc:Choice Requires="wpg">
            <w:drawing>
              <wp:anchor distT="0" distB="0" distL="114300" distR="114300" simplePos="0" relativeHeight="251682816" behindDoc="0" locked="0" layoutInCell="1" allowOverlap="1" wp14:anchorId="1CE1DB7C" wp14:editId="18F91877">
                <wp:simplePos x="0" y="0"/>
                <wp:positionH relativeFrom="column">
                  <wp:posOffset>-6985</wp:posOffset>
                </wp:positionH>
                <wp:positionV relativeFrom="paragraph">
                  <wp:posOffset>69215</wp:posOffset>
                </wp:positionV>
                <wp:extent cx="5829300" cy="4927600"/>
                <wp:effectExtent l="0" t="19050" r="0" b="6350"/>
                <wp:wrapNone/>
                <wp:docPr id="493" name="Group 493" descr="Figure 8: Structural complexity classes used to describe LWH during field work." title="Figure 8: Structural complexity classes used to describe LWH during field work."/>
                <wp:cNvGraphicFramePr/>
                <a:graphic xmlns:a="http://schemas.openxmlformats.org/drawingml/2006/main">
                  <a:graphicData uri="http://schemas.microsoft.com/office/word/2010/wordprocessingGroup">
                    <wpg:wgp>
                      <wpg:cNvGrpSpPr/>
                      <wpg:grpSpPr>
                        <a:xfrm>
                          <a:off x="0" y="0"/>
                          <a:ext cx="5829300" cy="4927600"/>
                          <a:chOff x="0" y="0"/>
                          <a:chExt cx="5829300" cy="4927600"/>
                        </a:xfrm>
                      </wpg:grpSpPr>
                      <wps:wsp>
                        <wps:cNvPr id="298" name="Text Box 298"/>
                        <wps:cNvSpPr txBox="1">
                          <a:spLocks noChangeArrowheads="1"/>
                        </wps:cNvSpPr>
                        <wps:spPr bwMode="auto">
                          <a:xfrm>
                            <a:off x="0" y="4320540"/>
                            <a:ext cx="2425700" cy="426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58337E" w14:textId="77777777" w:rsidR="00235D76" w:rsidRPr="00EB040F" w:rsidRDefault="00235D76" w:rsidP="007563CB">
                              <w:pPr>
                                <w:keepNext/>
                                <w:rPr>
                                  <w:rFonts w:cs="Arial"/>
                                  <w:b/>
                                  <w:bCs/>
                                  <w:sz w:val="20"/>
                                </w:rPr>
                              </w:pPr>
                              <w:r w:rsidRPr="00B519D6">
                                <w:rPr>
                                  <w:rFonts w:cs="Arial"/>
                                  <w:b/>
                                  <w:bCs/>
                                  <w:sz w:val="20"/>
                                </w:rPr>
                                <w:t>Grade 3:</w:t>
                              </w:r>
                              <w:r w:rsidRPr="00B519D6">
                                <w:rPr>
                                  <w:rFonts w:cs="Arial"/>
                                  <w:sz w:val="20"/>
                                </w:rPr>
                                <w:t xml:space="preserve"> Woody habitat stand</w:t>
                              </w:r>
                              <w:r>
                                <w:rPr>
                                  <w:rFonts w:cs="Arial"/>
                                  <w:sz w:val="20"/>
                                </w:rPr>
                                <w:t xml:space="preserve"> –</w:t>
                              </w:r>
                              <w:r w:rsidRPr="00B519D6">
                                <w:rPr>
                                  <w:rFonts w:cs="Arial"/>
                                  <w:sz w:val="20"/>
                                </w:rPr>
                                <w:t xml:space="preserve"> one or more trunks with multiple branchings</w:t>
                              </w:r>
                            </w:p>
                          </w:txbxContent>
                        </wps:txbx>
                        <wps:bodyPr rot="0" vert="horz" wrap="square" lIns="0" tIns="0" rIns="0" bIns="0" anchor="t" anchorCtr="0" upright="1">
                          <a:noAutofit/>
                        </wps:bodyPr>
                      </wps:wsp>
                      <wpg:grpSp>
                        <wpg:cNvPr id="492" name="Group 492"/>
                        <wpg:cNvGrpSpPr/>
                        <wpg:grpSpPr>
                          <a:xfrm>
                            <a:off x="0" y="0"/>
                            <a:ext cx="5829300" cy="4927600"/>
                            <a:chOff x="0" y="0"/>
                            <a:chExt cx="5829300" cy="4927600"/>
                          </a:xfrm>
                        </wpg:grpSpPr>
                        <wps:wsp>
                          <wps:cNvPr id="300" name="Text Box 300"/>
                          <wps:cNvSpPr txBox="1">
                            <a:spLocks noChangeArrowheads="1"/>
                          </wps:cNvSpPr>
                          <wps:spPr bwMode="auto">
                            <a:xfrm>
                              <a:off x="0" y="1920240"/>
                              <a:ext cx="2425700" cy="426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98FEB" w14:textId="77777777" w:rsidR="00235D76" w:rsidRPr="00143412" w:rsidRDefault="00235D76" w:rsidP="007563CB">
                                <w:pPr>
                                  <w:rPr>
                                    <w:rFonts w:cs="Arial"/>
                                    <w:b/>
                                    <w:bCs/>
                                    <w:sz w:val="20"/>
                                  </w:rPr>
                                </w:pPr>
                                <w:r w:rsidRPr="00B519D6">
                                  <w:rPr>
                                    <w:rFonts w:cs="Arial"/>
                                    <w:b/>
                                    <w:bCs/>
                                    <w:sz w:val="20"/>
                                  </w:rPr>
                                  <w:t>Grade 1</w:t>
                                </w:r>
                                <w:r w:rsidRPr="00B519D6">
                                  <w:rPr>
                                    <w:rFonts w:cs="Arial"/>
                                    <w:sz w:val="20"/>
                                  </w:rPr>
                                  <w:t>: Woody habitat stand - single trunk or branch</w:t>
                                </w:r>
                              </w:p>
                            </w:txbxContent>
                          </wps:txbx>
                          <wps:bodyPr rot="0" vert="horz" wrap="square" lIns="0" tIns="0" rIns="0" bIns="0" anchor="t" anchorCtr="0" upright="1">
                            <a:noAutofit/>
                          </wps:bodyPr>
                        </wps:wsp>
                        <wpg:grpSp>
                          <wpg:cNvPr id="491" name="Group 491"/>
                          <wpg:cNvGrpSpPr/>
                          <wpg:grpSpPr>
                            <a:xfrm>
                              <a:off x="22860" y="0"/>
                              <a:ext cx="5806440" cy="4927600"/>
                              <a:chOff x="0" y="0"/>
                              <a:chExt cx="5806440" cy="4927600"/>
                            </a:xfrm>
                          </wpg:grpSpPr>
                          <wps:wsp>
                            <wps:cNvPr id="299" name="Text Box 299"/>
                            <wps:cNvSpPr txBox="1">
                              <a:spLocks noChangeArrowheads="1"/>
                            </wps:cNvSpPr>
                            <wps:spPr bwMode="auto">
                              <a:xfrm>
                                <a:off x="2994660" y="1912620"/>
                                <a:ext cx="2759075" cy="540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7C7735" w14:textId="77777777" w:rsidR="00235D76" w:rsidRPr="0045350F" w:rsidRDefault="00235D76" w:rsidP="007563CB">
                                  <w:pPr>
                                    <w:keepNext/>
                                    <w:rPr>
                                      <w:rFonts w:cs="Arial"/>
                                      <w:b/>
                                      <w:bCs/>
                                      <w:sz w:val="20"/>
                                    </w:rPr>
                                  </w:pPr>
                                  <w:r w:rsidRPr="00B519D6">
                                    <w:rPr>
                                      <w:rFonts w:cs="Arial"/>
                                      <w:b/>
                                      <w:bCs/>
                                      <w:sz w:val="20"/>
                                    </w:rPr>
                                    <w:t>Grade 2</w:t>
                                  </w:r>
                                  <w:r w:rsidRPr="00B519D6">
                                    <w:rPr>
                                      <w:rFonts w:cs="Arial"/>
                                      <w:sz w:val="20"/>
                                    </w:rPr>
                                    <w:t xml:space="preserve">: Woody habitat stand </w:t>
                                  </w:r>
                                  <w:r>
                                    <w:rPr>
                                      <w:rFonts w:cs="Arial"/>
                                      <w:sz w:val="20"/>
                                    </w:rPr>
                                    <w:t xml:space="preserve">– </w:t>
                                  </w:r>
                                  <w:r w:rsidRPr="00B519D6">
                                    <w:rPr>
                                      <w:rFonts w:cs="Arial"/>
                                      <w:sz w:val="20"/>
                                    </w:rPr>
                                    <w:t>trunk or</w:t>
                                  </w:r>
                                  <w:r>
                                    <w:rPr>
                                      <w:rFonts w:cs="Arial"/>
                                      <w:sz w:val="20"/>
                                    </w:rPr>
                                    <w:t xml:space="preserve"> </w:t>
                                  </w:r>
                                  <w:r w:rsidRPr="00B519D6">
                                    <w:rPr>
                                      <w:rFonts w:cs="Arial"/>
                                      <w:sz w:val="20"/>
                                    </w:rPr>
                                    <w:t>branch with one or two branchings.</w:t>
                                  </w:r>
                                </w:p>
                              </w:txbxContent>
                            </wps:txbx>
                            <wps:bodyPr rot="0" vert="horz" wrap="square" lIns="91440" tIns="0" rIns="91440" bIns="45720" anchor="t" anchorCtr="0" upright="1">
                              <a:noAutofit/>
                            </wps:bodyPr>
                          </wps:wsp>
                          <wpg:grpSp>
                            <wpg:cNvPr id="486" name="Group 486"/>
                            <wpg:cNvGrpSpPr/>
                            <wpg:grpSpPr>
                              <a:xfrm>
                                <a:off x="0" y="0"/>
                                <a:ext cx="5806440" cy="4927600"/>
                                <a:chOff x="0" y="0"/>
                                <a:chExt cx="5806440" cy="4927600"/>
                              </a:xfrm>
                            </wpg:grpSpPr>
                            <pic:pic xmlns:pic="http://schemas.openxmlformats.org/drawingml/2006/picture">
                              <pic:nvPicPr>
                                <pic:cNvPr id="301" name="Picture 301" descr="20100202 (21)"/>
                                <pic:cNvPicPr>
                                  <a:picLocks/>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3078480" y="0"/>
                                  <a:ext cx="2621280" cy="1973580"/>
                                </a:xfrm>
                                <a:prstGeom prst="rect">
                                  <a:avLst/>
                                </a:prstGeom>
                                <a:noFill/>
                                <a:ln w="9525">
                                  <a:solidFill>
                                    <a:srgbClr val="000000"/>
                                  </a:solidFill>
                                  <a:miter lim="800000"/>
                                  <a:headEnd/>
                                  <a:tailEnd/>
                                </a:ln>
                              </pic:spPr>
                            </pic:pic>
                            <pic:pic xmlns:pic="http://schemas.openxmlformats.org/drawingml/2006/picture">
                              <pic:nvPicPr>
                                <pic:cNvPr id="304" name="Picture 304" descr="20100202 (13) (Large)"/>
                                <pic:cNvPicPr>
                                  <a:picLocks/>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2377440"/>
                                  <a:ext cx="2621280" cy="1973580"/>
                                </a:xfrm>
                                <a:prstGeom prst="rect">
                                  <a:avLst/>
                                </a:prstGeom>
                                <a:noFill/>
                                <a:ln w="9525">
                                  <a:solidFill>
                                    <a:srgbClr val="000000"/>
                                  </a:solidFill>
                                  <a:miter lim="800000"/>
                                  <a:headEnd/>
                                  <a:tailEnd/>
                                </a:ln>
                              </pic:spPr>
                            </pic:pic>
                            <pic:pic xmlns:pic="http://schemas.openxmlformats.org/drawingml/2006/picture">
                              <pic:nvPicPr>
                                <pic:cNvPr id="305" name="Picture 305" descr="P1000121"/>
                                <pic:cNvPicPr>
                                  <a:picLocks/>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628900" cy="1973580"/>
                                </a:xfrm>
                                <a:prstGeom prst="rect">
                                  <a:avLst/>
                                </a:prstGeom>
                                <a:noFill/>
                                <a:ln w="9525">
                                  <a:solidFill>
                                    <a:srgbClr val="000000"/>
                                  </a:solidFill>
                                  <a:miter lim="800000"/>
                                  <a:headEnd/>
                                  <a:tailEnd/>
                                </a:ln>
                              </pic:spPr>
                            </pic:pic>
                            <pic:pic xmlns:pic="http://schemas.openxmlformats.org/drawingml/2006/picture">
                              <pic:nvPicPr>
                                <pic:cNvPr id="306" name="Picture 306" descr="20091218 (34)"/>
                                <pic:cNvPicPr>
                                  <a:picLocks/>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3070860" y="2377440"/>
                                  <a:ext cx="2621280" cy="1973580"/>
                                </a:xfrm>
                                <a:prstGeom prst="rect">
                                  <a:avLst/>
                                </a:prstGeom>
                                <a:noFill/>
                                <a:ln w="9525">
                                  <a:solidFill>
                                    <a:srgbClr val="000000"/>
                                  </a:solidFill>
                                  <a:miter lim="800000"/>
                                  <a:headEnd/>
                                  <a:tailEnd/>
                                </a:ln>
                              </pic:spPr>
                            </pic:pic>
                            <wps:wsp>
                              <wps:cNvPr id="308" name="Text Box 308"/>
                              <wps:cNvSpPr txBox="1">
                                <a:spLocks noChangeArrowheads="1"/>
                              </wps:cNvSpPr>
                              <wps:spPr bwMode="auto">
                                <a:xfrm>
                                  <a:off x="3070860" y="4312920"/>
                                  <a:ext cx="2735580" cy="614680"/>
                                </a:xfrm>
                                <a:prstGeom prst="rect">
                                  <a:avLst/>
                                </a:prstGeom>
                                <a:noFill/>
                                <a:ln>
                                  <a:noFill/>
                                </a:ln>
                              </wps:spPr>
                              <wps:txbx>
                                <w:txbxContent>
                                  <w:p w14:paraId="79BB3A2F" w14:textId="1E530E0C" w:rsidR="00235D76" w:rsidRDefault="00235D76" w:rsidP="007563CB">
                                    <w:pPr>
                                      <w:keepNext/>
                                      <w:rPr>
                                        <w:rFonts w:cs="Arial"/>
                                        <w:sz w:val="20"/>
                                      </w:rPr>
                                    </w:pPr>
                                    <w:r w:rsidRPr="00B519D6">
                                      <w:rPr>
                                        <w:rFonts w:cs="Arial"/>
                                        <w:b/>
                                        <w:bCs/>
                                        <w:sz w:val="20"/>
                                      </w:rPr>
                                      <w:t>Grade 4</w:t>
                                    </w:r>
                                    <w:r w:rsidRPr="00B519D6">
                                      <w:rPr>
                                        <w:rFonts w:cs="Arial"/>
                                        <w:sz w:val="20"/>
                                      </w:rPr>
                                      <w:t xml:space="preserve">: Woody habitat stand </w:t>
                                    </w:r>
                                    <w:r>
                                      <w:rPr>
                                        <w:rFonts w:cs="Arial"/>
                                        <w:sz w:val="20"/>
                                      </w:rPr>
                                      <w:t xml:space="preserve">– </w:t>
                                    </w:r>
                                    <w:r w:rsidRPr="00B519D6">
                                      <w:rPr>
                                        <w:rFonts w:cs="Arial"/>
                                        <w:sz w:val="20"/>
                                      </w:rPr>
                                      <w:t>highly complex complete tree with multiple branchings, or accumulation of separate branchings</w:t>
                                    </w:r>
                                  </w:p>
                                  <w:p w14:paraId="734E97C8" w14:textId="77777777" w:rsidR="00235D76" w:rsidRPr="00DA450E" w:rsidRDefault="00235D76" w:rsidP="007563CB">
                                    <w:pPr>
                                      <w:keepNext/>
                                      <w:rPr>
                                        <w:rFonts w:cs="Arial"/>
                                        <w:b/>
                                        <w:bCs/>
                                        <w:sz w:val="20"/>
                                      </w:rPr>
                                    </w:pPr>
                                  </w:p>
                                </w:txbxContent>
                              </wps:txbx>
                              <wps:bodyPr rot="0" vert="horz" wrap="square" lIns="0" tIns="0" rIns="0" bIns="0" anchor="t" anchorCtr="0" upright="1">
                                <a:noAutofit/>
                              </wps:bodyPr>
                            </wps:wsp>
                          </wpg:grpSp>
                        </wpg:grpSp>
                      </wpg:grpSp>
                    </wpg:wgp>
                  </a:graphicData>
                </a:graphic>
              </wp:anchor>
            </w:drawing>
          </mc:Choice>
          <mc:Fallback>
            <w:pict>
              <v:group w14:anchorId="1CE1DB7C" id="Group 493" o:spid="_x0000_s1026" alt="Title: Figure 8: Structural complexity classes used to describe LWH during field work. - Description: Figure 8: Structural complexity classes used to describe LWH during field work." style="position:absolute;margin-left:-.55pt;margin-top:5.45pt;width:459pt;height:388pt;z-index:251682816" coordsize="58293,49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">
                <v:shapetype id="_x0000_t202" coordsize="21600,21600" o:spt="202" path="m,l,21600r21600,l21600,xe">
                  <v:stroke joinstyle="miter"/>
                  <v:path gradientshapeok="t" o:connecttype="rect"/>
                </v:shapetype>
                <v:shape id="Text Box 298" o:spid="_x0000_s1027" type="#_x0000_t202" style="position:absolute;top:43205;width:24257;height:4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5O9sEA&#10;AADcAAAADwAAAGRycy9kb3ducmV2LnhtbERPTYvCMBC9C/sfwix4kTXdHkSrUVx1wYMe6ornoRnb&#10;YjMpSbT1328OgsfH+16setOIBzlfW1bwPU5AEBdW11wqOP/9fk1B+ICssbFMCp7kYbX8GCww07bj&#10;nB6nUIoYwj5DBVUIbSalLyoy6Me2JY7c1TqDIUJXSu2wi+GmkWmSTKTBmmNDhS1tKipup7tRMNm6&#10;e5fzZrQ97w54bMv08vO8KDX87NdzEIH68Ba/3HutIJ3Ft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TvbBAAAA3AAAAA8AAAAAAAAAAAAAAAAAmAIAAGRycy9kb3du&#10;cmV2LnhtbFBLBQYAAAAABAAEAPUAAACGAwAAAAA=&#10;" stroked="f">
                  <v:textbox inset="0,0,0,0">
                    <w:txbxContent>
                      <w:p w14:paraId="6C58337E" w14:textId="77777777" w:rsidR="00235D76" w:rsidRPr="00EB040F" w:rsidRDefault="00235D76" w:rsidP="007563CB">
                        <w:pPr>
                          <w:keepNext/>
                          <w:rPr>
                            <w:rFonts w:cs="Arial"/>
                            <w:b/>
                            <w:bCs/>
                            <w:sz w:val="20"/>
                          </w:rPr>
                        </w:pPr>
                        <w:r w:rsidRPr="00B519D6">
                          <w:rPr>
                            <w:rFonts w:cs="Arial"/>
                            <w:b/>
                            <w:bCs/>
                            <w:sz w:val="20"/>
                          </w:rPr>
                          <w:t>Grade 3:</w:t>
                        </w:r>
                        <w:r w:rsidRPr="00B519D6">
                          <w:rPr>
                            <w:rFonts w:cs="Arial"/>
                            <w:sz w:val="20"/>
                          </w:rPr>
                          <w:t xml:space="preserve"> Woody habitat stand</w:t>
                        </w:r>
                        <w:r>
                          <w:rPr>
                            <w:rFonts w:cs="Arial"/>
                            <w:sz w:val="20"/>
                          </w:rPr>
                          <w:t xml:space="preserve"> –</w:t>
                        </w:r>
                        <w:r w:rsidRPr="00B519D6">
                          <w:rPr>
                            <w:rFonts w:cs="Arial"/>
                            <w:sz w:val="20"/>
                          </w:rPr>
                          <w:t xml:space="preserve"> one or more trunks with multiple branchings</w:t>
                        </w:r>
                      </w:p>
                    </w:txbxContent>
                  </v:textbox>
                </v:shape>
                <v:group id="Group 492" o:spid="_x0000_s1028" style="position:absolute;width:58293;height:49276" coordsize="58293,49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Text Box 300" o:spid="_x0000_s1029" type="#_x0000_t202" style="position:absolute;top:19202;width:24257;height:4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Y6sEA&#10;AADcAAAADwAAAGRycy9kb3ducmV2LnhtbERPTYvCMBC9C/6HMMJeZJuugkhtFFd3wYMedMXz0Ixt&#10;sZmUJNr67zcHwePjfeer3jTiQc7XlhV8JSkI4sLqmksF57/fzzkIH5A1NpZJwZM8rJbDQY6Zth0f&#10;6XEKpYgh7DNUUIXQZlL6oiKDPrEtceSu1hkMEbpSaoddDDeNnKTpTBqsOTZU2NKmouJ2uhsFs627&#10;d0fejLfnnz0e2nJy+X5elPoY9esFiEB9eItf7p1WME3j/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j2OrBAAAA3AAAAA8AAAAAAAAAAAAAAAAAmAIAAGRycy9kb3du&#10;cmV2LnhtbFBLBQYAAAAABAAEAPUAAACGAwAAAAA=&#10;" stroked="f">
                    <v:textbox inset="0,0,0,0">
                      <w:txbxContent>
                        <w:p w14:paraId="6A598FEB" w14:textId="77777777" w:rsidR="00235D76" w:rsidRPr="00143412" w:rsidRDefault="00235D76" w:rsidP="007563CB">
                          <w:pPr>
                            <w:rPr>
                              <w:rFonts w:cs="Arial"/>
                              <w:b/>
                              <w:bCs/>
                              <w:sz w:val="20"/>
                            </w:rPr>
                          </w:pPr>
                          <w:r w:rsidRPr="00B519D6">
                            <w:rPr>
                              <w:rFonts w:cs="Arial"/>
                              <w:b/>
                              <w:bCs/>
                              <w:sz w:val="20"/>
                            </w:rPr>
                            <w:t>Grade 1</w:t>
                          </w:r>
                          <w:r w:rsidRPr="00B519D6">
                            <w:rPr>
                              <w:rFonts w:cs="Arial"/>
                              <w:sz w:val="20"/>
                            </w:rPr>
                            <w:t>: Woody habitat stand - single trunk or branch</w:t>
                          </w:r>
                        </w:p>
                      </w:txbxContent>
                    </v:textbox>
                  </v:shape>
                  <v:group id="Group 491" o:spid="_x0000_s1030" style="position:absolute;left:228;width:58065;height:49276" coordsize="58064,49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shape id="Text Box 299" o:spid="_x0000_s1031" type="#_x0000_t202" style="position:absolute;left:29946;top:19126;width:27591;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Ks8UA&#10;AADcAAAADwAAAGRycy9kb3ducmV2LnhtbESPQWvCQBSE74X+h+UVvNWNAUVTVxGtmJvU9lBvj+xr&#10;kib7Nuxuk/Tfd4WCx2FmvmHW29G0oifna8sKZtMEBHFhdc2lgo/34/MShA/IGlvLpOCXPGw3jw9r&#10;zLQd+I36SyhFhLDPUEEVQpdJ6YuKDPqp7Yij92WdwRClK6V2OES4aWWaJAtpsOa4UGFH+4qK5vJj&#10;FHx+L09l4Y7nBYYht/PD9bW5zpWaPI27FxCBxnAP/7dzrSBdreB2Jh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gqzxQAAANwAAAAPAAAAAAAAAAAAAAAAAJgCAABkcnMv&#10;ZG93bnJldi54bWxQSwUGAAAAAAQABAD1AAAAigMAAAAA&#10;" stroked="f">
                      <v:textbox inset=",0">
                        <w:txbxContent>
                          <w:p w14:paraId="6E7C7735" w14:textId="77777777" w:rsidR="00235D76" w:rsidRPr="0045350F" w:rsidRDefault="00235D76" w:rsidP="007563CB">
                            <w:pPr>
                              <w:keepNext/>
                              <w:rPr>
                                <w:rFonts w:cs="Arial"/>
                                <w:b/>
                                <w:bCs/>
                                <w:sz w:val="20"/>
                              </w:rPr>
                            </w:pPr>
                            <w:r w:rsidRPr="00B519D6">
                              <w:rPr>
                                <w:rFonts w:cs="Arial"/>
                                <w:b/>
                                <w:bCs/>
                                <w:sz w:val="20"/>
                              </w:rPr>
                              <w:t>Grade 2</w:t>
                            </w:r>
                            <w:r w:rsidRPr="00B519D6">
                              <w:rPr>
                                <w:rFonts w:cs="Arial"/>
                                <w:sz w:val="20"/>
                              </w:rPr>
                              <w:t xml:space="preserve">: Woody habitat stand </w:t>
                            </w:r>
                            <w:r>
                              <w:rPr>
                                <w:rFonts w:cs="Arial"/>
                                <w:sz w:val="20"/>
                              </w:rPr>
                              <w:t xml:space="preserve">– </w:t>
                            </w:r>
                            <w:r w:rsidRPr="00B519D6">
                              <w:rPr>
                                <w:rFonts w:cs="Arial"/>
                                <w:sz w:val="20"/>
                              </w:rPr>
                              <w:t>trunk or</w:t>
                            </w:r>
                            <w:r>
                              <w:rPr>
                                <w:rFonts w:cs="Arial"/>
                                <w:sz w:val="20"/>
                              </w:rPr>
                              <w:t xml:space="preserve"> </w:t>
                            </w:r>
                            <w:r w:rsidRPr="00B519D6">
                              <w:rPr>
                                <w:rFonts w:cs="Arial"/>
                                <w:sz w:val="20"/>
                              </w:rPr>
                              <w:t>branch with one or two branchings.</w:t>
                            </w:r>
                          </w:p>
                        </w:txbxContent>
                      </v:textbox>
                    </v:shape>
                    <v:group id="Group 486" o:spid="_x0000_s1032" style="position:absolute;width:58064;height:49276" coordsize="58064,49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 o:spid="_x0000_s1033" type="#_x0000_t75" alt="20100202 (21)" style="position:absolute;left:30784;width:26213;height:19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Gv3DAAAA3AAAAA8AAABkcnMvZG93bnJldi54bWxEj92KwjAUhO8F3yEcYe807S6IVqPIwi7q&#10;hfj3AIfmtCk2J6WJtb69WVjwcpiZb5jlure16Kj1lWMF6SQBQZw7XXGp4Hr5Gc9A+ICssXZMCp7k&#10;Yb0aDpaYaffgE3XnUIoIYZ+hAhNCk0npc0MW/cQ1xNErXGsxRNmWUrf4iHBby88kmUqLFccFgw19&#10;G8pv57tVcL91lXme0uJQbHf737w7zqXdKPUx6jcLEIH68A7/t7dawVeSwt+ZeAT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a/cMAAADcAAAADwAAAAAAAAAAAAAAAACf&#10;AgAAZHJzL2Rvd25yZXYueG1sUEsFBgAAAAAEAAQA9wAAAI8DAAAAAA==&#10;" stroked="t">
                        <v:imagedata r:id="rId60" o:title="20100202 (21)"/>
                        <v:path arrowok="t"/>
                        <o:lock v:ext="edit" aspectratio="f"/>
                      </v:shape>
                      <v:shape id="Picture 304" o:spid="_x0000_s1034" type="#_x0000_t75" alt="20100202 (13) (Large)" style="position:absolute;top:23774;width:26212;height:19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NHsPFAAAA3AAAAA8AAABkcnMvZG93bnJldi54bWxEj09rwkAUxO8Fv8PyBG/NpraopK4iouDJ&#10;UlOKx0f25U+bfRuy25jk03cLBY/DzPyGWW97U4uOWldZVvAUxSCIM6srLhR8pMfHFQjnkTXWlknB&#10;QA62m8nDGhNtb/xO3cUXIkDYJaig9L5JpHRZSQZdZBvi4OW2NeiDbAupW7wFuKnlPI4X0mDFYaHE&#10;hvYlZd+XH6PglJ/d9TgOX76w/Lb4pPGw7FKlZtN+9wrCU+/v4f/2SSt4jl/g70w4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DR7DxQAAANwAAAAPAAAAAAAAAAAAAAAA&#10;AJ8CAABkcnMvZG93bnJldi54bWxQSwUGAAAAAAQABAD3AAAAkQMAAAAA&#10;" stroked="t">
                        <v:imagedata r:id="rId61" o:title="20100202 (13) (Large)"/>
                        <v:path arrowok="t"/>
                        <o:lock v:ext="edit" aspectratio="f"/>
                      </v:shape>
                      <v:shape id="Picture 305" o:spid="_x0000_s1035" type="#_x0000_t75" alt="P1000121" style="position:absolute;width:26289;height:19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A+WbFAAAA3AAAAA8AAABkcnMvZG93bnJldi54bWxEj0FrwkAUhO8F/8PyCl5K3TShUqKrBEtB&#10;KEFqxfMz+0xCs29Ddpuk/npXKHgcZuYbZrkeTSN66lxtWcHLLAJBXFhdc6ng8P3x/AbCeWSNjWVS&#10;8EcO1qvJwxJTbQf+on7vSxEg7FJUUHnfplK6oiKDbmZb4uCdbWfQB9mVUnc4BLhpZBxFc2mw5rBQ&#10;YUubioqf/a9R4PjJ7g5ZHieZRXn6PF7mSf6u1PRxzBYgPI3+Hv5vb7WCJHqF25lw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QPlmxQAAANwAAAAPAAAAAAAAAAAAAAAA&#10;AJ8CAABkcnMvZG93bnJldi54bWxQSwUGAAAAAAQABAD3AAAAkQMAAAAA&#10;" stroked="t">
                        <v:imagedata r:id="rId62" o:title="P1000121"/>
                        <v:path arrowok="t"/>
                        <o:lock v:ext="edit" aspectratio="f"/>
                      </v:shape>
                      <v:shape id="Picture 306" o:spid="_x0000_s1036" type="#_x0000_t75" alt="20091218 (34)" style="position:absolute;left:30708;top:23774;width:26213;height:19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rREvDAAAA3AAAAA8AAABkcnMvZG93bnJldi54bWxEj0+LwjAUxO/CfofwFrzImnYFcatRRNil&#10;V/9Ur8/m2Rabl9pktX57Iwgeh5n5DTNbdKYWV2pdZVlBPIxAEOdWV1wo2G1/vyYgnEfWWFsmBXdy&#10;sJh/9GaYaHvjNV03vhABwi5BBaX3TSKly0sy6Ia2IQ7eybYGfZBtIXWLtwA3tfyOorE0WHFYKLGh&#10;VUn5efNvFKT15Q/3q/3Ap8d4/XOwcRZjplT/s1tOQXjq/Dv8aqdawSgaw/NMOA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tES8MAAADcAAAADwAAAAAAAAAAAAAAAACf&#10;AgAAZHJzL2Rvd25yZXYueG1sUEsFBgAAAAAEAAQA9wAAAI8DAAAAAA==&#10;" stroked="t">
                        <v:imagedata r:id="rId63" o:title="20091218 (34)"/>
                        <v:path arrowok="t"/>
                        <o:lock v:ext="edit" aspectratio="f"/>
                      </v:shape>
                      <v:shape id="Text Box 308" o:spid="_x0000_s1037" type="#_x0000_t202" style="position:absolute;left:30708;top:43129;width:27356;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zCMEA&#10;AADcAAAADwAAAGRycy9kb3ducmV2LnhtbERPz2vCMBS+D/wfwhN2m4kb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sMwjBAAAA3AAAAA8AAAAAAAAAAAAAAAAAmAIAAGRycy9kb3du&#10;cmV2LnhtbFBLBQYAAAAABAAEAPUAAACGAwAAAAA=&#10;" filled="f" stroked="f">
                        <v:textbox inset="0,0,0,0">
                          <w:txbxContent>
                            <w:p w14:paraId="79BB3A2F" w14:textId="1E530E0C" w:rsidR="00235D76" w:rsidRDefault="00235D76" w:rsidP="007563CB">
                              <w:pPr>
                                <w:keepNext/>
                                <w:rPr>
                                  <w:rFonts w:cs="Arial"/>
                                  <w:sz w:val="20"/>
                                </w:rPr>
                              </w:pPr>
                              <w:r w:rsidRPr="00B519D6">
                                <w:rPr>
                                  <w:rFonts w:cs="Arial"/>
                                  <w:b/>
                                  <w:bCs/>
                                  <w:sz w:val="20"/>
                                </w:rPr>
                                <w:t>Grade 4</w:t>
                              </w:r>
                              <w:r w:rsidRPr="00B519D6">
                                <w:rPr>
                                  <w:rFonts w:cs="Arial"/>
                                  <w:sz w:val="20"/>
                                </w:rPr>
                                <w:t xml:space="preserve">: Woody habitat stand </w:t>
                              </w:r>
                              <w:r>
                                <w:rPr>
                                  <w:rFonts w:cs="Arial"/>
                                  <w:sz w:val="20"/>
                                </w:rPr>
                                <w:t xml:space="preserve">– </w:t>
                              </w:r>
                              <w:r w:rsidRPr="00B519D6">
                                <w:rPr>
                                  <w:rFonts w:cs="Arial"/>
                                  <w:sz w:val="20"/>
                                </w:rPr>
                                <w:t>highly complex complete tree with multiple branchings, or accumulation of separate branchings</w:t>
                              </w:r>
                            </w:p>
                            <w:p w14:paraId="734E97C8" w14:textId="77777777" w:rsidR="00235D76" w:rsidRPr="00DA450E" w:rsidRDefault="00235D76" w:rsidP="007563CB">
                              <w:pPr>
                                <w:keepNext/>
                                <w:rPr>
                                  <w:rFonts w:cs="Arial"/>
                                  <w:b/>
                                  <w:bCs/>
                                  <w:sz w:val="20"/>
                                </w:rPr>
                              </w:pPr>
                            </w:p>
                          </w:txbxContent>
                        </v:textbox>
                      </v:shape>
                    </v:group>
                  </v:group>
                </v:group>
              </v:group>
            </w:pict>
          </mc:Fallback>
        </mc:AlternateContent>
      </w:r>
    </w:p>
    <w:p w14:paraId="60E24328" w14:textId="77777777" w:rsidR="007563CB" w:rsidRDefault="007563CB" w:rsidP="007563CB"/>
    <w:p w14:paraId="63373477" w14:textId="77777777" w:rsidR="007563CB" w:rsidRPr="00FC3898" w:rsidRDefault="007563CB" w:rsidP="007563CB"/>
    <w:p w14:paraId="57E49863" w14:textId="77777777" w:rsidR="007563CB" w:rsidRPr="00FC3898" w:rsidRDefault="007563CB" w:rsidP="007563CB"/>
    <w:p w14:paraId="77B70207" w14:textId="77777777" w:rsidR="007563CB" w:rsidRPr="00FC3898" w:rsidRDefault="007563CB" w:rsidP="007563CB"/>
    <w:p w14:paraId="42D5AE3E" w14:textId="77777777" w:rsidR="007563CB" w:rsidRPr="00FC3898" w:rsidRDefault="007563CB" w:rsidP="007563CB"/>
    <w:p w14:paraId="1A8A695A" w14:textId="77777777" w:rsidR="007563CB" w:rsidRPr="00FC3898" w:rsidRDefault="007563CB" w:rsidP="007563CB"/>
    <w:p w14:paraId="4AF85997" w14:textId="77777777" w:rsidR="007563CB" w:rsidRPr="00FC3898" w:rsidRDefault="007563CB" w:rsidP="007563CB"/>
    <w:p w14:paraId="3491E307" w14:textId="77777777" w:rsidR="007563CB" w:rsidRPr="00FC3898" w:rsidRDefault="007563CB" w:rsidP="007563CB"/>
    <w:p w14:paraId="5BBF4FF8" w14:textId="77777777" w:rsidR="007563CB" w:rsidRPr="00FC3898" w:rsidRDefault="007563CB" w:rsidP="007563CB"/>
    <w:p w14:paraId="556BC16C" w14:textId="77777777" w:rsidR="007563CB" w:rsidRPr="00FC3898" w:rsidRDefault="007563CB" w:rsidP="007563CB"/>
    <w:p w14:paraId="21E82E65" w14:textId="77777777" w:rsidR="007563CB" w:rsidRPr="00FC3898" w:rsidRDefault="007563CB" w:rsidP="007563CB"/>
    <w:p w14:paraId="63488A38" w14:textId="77777777" w:rsidR="007563CB" w:rsidRPr="00FC3898" w:rsidRDefault="007563CB" w:rsidP="007563CB"/>
    <w:p w14:paraId="70EB62A7" w14:textId="77777777" w:rsidR="007563CB" w:rsidRPr="00FC3898" w:rsidRDefault="007563CB" w:rsidP="007563CB"/>
    <w:p w14:paraId="1134987B" w14:textId="77777777" w:rsidR="007563CB" w:rsidRPr="00FC3898" w:rsidRDefault="007563CB" w:rsidP="007563CB"/>
    <w:p w14:paraId="29CA6B3F" w14:textId="77777777" w:rsidR="007563CB" w:rsidRPr="00FC3898" w:rsidRDefault="007563CB" w:rsidP="007563CB"/>
    <w:p w14:paraId="55810B14" w14:textId="77777777" w:rsidR="007563CB" w:rsidRPr="00FC3898" w:rsidRDefault="007563CB" w:rsidP="007563CB"/>
    <w:p w14:paraId="5292EB23" w14:textId="77777777" w:rsidR="007563CB" w:rsidRPr="00FC3898" w:rsidRDefault="007563CB" w:rsidP="007563CB"/>
    <w:p w14:paraId="695374A1" w14:textId="77777777" w:rsidR="007563CB" w:rsidRPr="00FC3898" w:rsidRDefault="007563CB" w:rsidP="007563CB"/>
    <w:p w14:paraId="1C744BA7" w14:textId="77777777" w:rsidR="007931BD" w:rsidRDefault="007931BD" w:rsidP="00B73D0B">
      <w:pPr>
        <w:pStyle w:val="Caption"/>
      </w:pPr>
      <w:bookmarkStart w:id="56" w:name="_Ref510011222"/>
    </w:p>
    <w:p w14:paraId="43DB9C01" w14:textId="77777777" w:rsidR="002E30A7" w:rsidRDefault="002E30A7" w:rsidP="00B73D0B">
      <w:pPr>
        <w:pStyle w:val="Caption"/>
      </w:pPr>
    </w:p>
    <w:p w14:paraId="53D91FA1" w14:textId="0C28C4F7" w:rsidR="007563CB" w:rsidRDefault="00CB61A9" w:rsidP="00B73D0B">
      <w:pPr>
        <w:pStyle w:val="Caption"/>
      </w:pPr>
      <w:bookmarkStart w:id="57" w:name="_Ref37836323"/>
      <w:bookmarkStart w:id="58" w:name="_Toc37061055"/>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8</w:t>
      </w:r>
      <w:r w:rsidR="009B476B">
        <w:rPr>
          <w:noProof/>
        </w:rPr>
        <w:fldChar w:fldCharType="end"/>
      </w:r>
      <w:bookmarkEnd w:id="56"/>
      <w:bookmarkEnd w:id="57"/>
      <w:r w:rsidR="00542F62">
        <w:t xml:space="preserve">: </w:t>
      </w:r>
      <w:r w:rsidR="007563CB">
        <w:t>Structural complexity classes used to describe LWH during field work.</w:t>
      </w:r>
      <w:bookmarkEnd w:id="58"/>
    </w:p>
    <w:p w14:paraId="4B9F4977" w14:textId="41FC4844" w:rsidR="00542F62" w:rsidRPr="00646395" w:rsidRDefault="00542F62" w:rsidP="00542F62">
      <w:pPr>
        <w:pStyle w:val="Heading3"/>
      </w:pPr>
      <w:bookmarkStart w:id="59" w:name="_Toc37061022"/>
      <w:r>
        <w:t>Refug</w:t>
      </w:r>
      <w:r w:rsidR="00ED1C40">
        <w:t>ia</w:t>
      </w:r>
      <w:bookmarkEnd w:id="59"/>
    </w:p>
    <w:p w14:paraId="5F47E262" w14:textId="7E3C4160" w:rsidR="0015175A" w:rsidRPr="00432C4C" w:rsidRDefault="0015175A" w:rsidP="00432C4C">
      <w:r w:rsidRPr="0015175A">
        <w:rPr>
          <w:lang w:eastAsia="en-AU"/>
        </w:rPr>
        <w:t xml:space="preserve">Aquatic refugia (refuge pools) were recorded in the field by observing stream </w:t>
      </w:r>
      <w:r w:rsidRPr="0015175A">
        <w:rPr>
          <w:noProof/>
          <w:lang w:eastAsia="en-AU"/>
        </w:rPr>
        <w:t>geomorphology,</w:t>
      </w:r>
      <w:r w:rsidRPr="0015175A">
        <w:rPr>
          <w:lang w:eastAsia="en-AU"/>
        </w:rPr>
        <w:t xml:space="preserve"> when a pool was presumed to be deep enough to be considered a refuge the depth was measured using a </w:t>
      </w:r>
      <w:r w:rsidRPr="0015175A">
        <w:rPr>
          <w:noProof/>
          <w:lang w:eastAsia="en-AU"/>
        </w:rPr>
        <w:t>Bluetooth-equipped</w:t>
      </w:r>
      <w:r w:rsidRPr="0015175A">
        <w:rPr>
          <w:lang w:eastAsia="en-AU"/>
        </w:rPr>
        <w:t xml:space="preserve"> sonar operated from the bank using a handline and </w:t>
      </w:r>
      <w:r w:rsidRPr="0015175A">
        <w:rPr>
          <w:noProof/>
          <w:lang w:eastAsia="en-AU"/>
        </w:rPr>
        <w:t>smartphone</w:t>
      </w:r>
      <w:r w:rsidRPr="0015175A">
        <w:rPr>
          <w:lang w:eastAsia="en-AU"/>
        </w:rPr>
        <w:t xml:space="preserve">. This was then verified using GIS, flow data and sonar records to check the bed depth up and downstream of a potential refuge pool site. This process removed any errors that were </w:t>
      </w:r>
      <w:r>
        <w:rPr>
          <w:lang w:eastAsia="en-AU"/>
        </w:rPr>
        <w:t>e</w:t>
      </w:r>
      <w:r w:rsidRPr="0015175A">
        <w:rPr>
          <w:lang w:eastAsia="en-AU"/>
        </w:rPr>
        <w:t xml:space="preserve">ncountered from the increased depth during high flow periods, allowing the variable flow conditions encountered during the </w:t>
      </w:r>
      <w:r w:rsidRPr="0015175A">
        <w:rPr>
          <w:noProof/>
          <w:lang w:eastAsia="en-AU"/>
        </w:rPr>
        <w:t>assessment</w:t>
      </w:r>
      <w:r w:rsidRPr="0015175A">
        <w:rPr>
          <w:lang w:eastAsia="en-AU"/>
        </w:rPr>
        <w:t xml:space="preserve"> to be considered in the refuge identification process.</w:t>
      </w:r>
    </w:p>
    <w:p w14:paraId="745DBA1D" w14:textId="1BCA5EFB" w:rsidR="00542F62" w:rsidRDefault="00490318" w:rsidP="00542F62">
      <w:pPr>
        <w:pStyle w:val="Heading2"/>
      </w:pPr>
      <w:bookmarkStart w:id="60" w:name="_Toc37061023"/>
      <w:r>
        <w:t>Management Reaches</w:t>
      </w:r>
      <w:bookmarkEnd w:id="60"/>
    </w:p>
    <w:p w14:paraId="1FC60827" w14:textId="3623398B" w:rsidR="002C11CC" w:rsidRDefault="00542F62" w:rsidP="00432C9C">
      <w:r w:rsidRPr="006668DC">
        <w:t xml:space="preserve">Features were separated into </w:t>
      </w:r>
      <w:r w:rsidR="00490318">
        <w:t xml:space="preserve">six management </w:t>
      </w:r>
      <w:r w:rsidR="007931BD">
        <w:t>reaches</w:t>
      </w:r>
      <w:r w:rsidR="007931BD" w:rsidRPr="006668DC">
        <w:t xml:space="preserve"> </w:t>
      </w:r>
      <w:r w:rsidRPr="006668DC">
        <w:t xml:space="preserve">according to the nearest gauging station. </w:t>
      </w:r>
      <w:r w:rsidR="00CB61A9" w:rsidRPr="00432C4C">
        <w:fldChar w:fldCharType="begin"/>
      </w:r>
      <w:r w:rsidR="00CB61A9" w:rsidRPr="00432C4C">
        <w:instrText xml:space="preserve"> REF _Ref510011251 \h </w:instrText>
      </w:r>
      <w:r w:rsidR="0065660C" w:rsidRPr="00432C4C">
        <w:instrText xml:space="preserve"> \* MERGEFORMAT </w:instrText>
      </w:r>
      <w:r w:rsidR="00CB61A9" w:rsidRPr="00432C4C">
        <w:fldChar w:fldCharType="separate"/>
      </w:r>
      <w:r w:rsidR="00B329CF">
        <w:t xml:space="preserve">Figure </w:t>
      </w:r>
      <w:r w:rsidR="00B329CF">
        <w:rPr>
          <w:noProof/>
        </w:rPr>
        <w:t>9</w:t>
      </w:r>
      <w:r w:rsidR="00CB61A9" w:rsidRPr="00432C4C">
        <w:fldChar w:fldCharType="end"/>
      </w:r>
      <w:r w:rsidR="00CB61A9">
        <w:t xml:space="preserve"> </w:t>
      </w:r>
      <w:r>
        <w:t xml:space="preserve">shows the </w:t>
      </w:r>
      <w:r w:rsidR="007931BD">
        <w:t xml:space="preserve">management reaches </w:t>
      </w:r>
      <w:r w:rsidR="00490318">
        <w:t>between Mungindi and Walgett</w:t>
      </w:r>
      <w:r w:rsidR="002C11CC">
        <w:t>. The extent of the management reaches is as follows:</w:t>
      </w:r>
    </w:p>
    <w:p w14:paraId="19B48D3F" w14:textId="16549A9E" w:rsidR="002C11CC" w:rsidRDefault="002C11CC" w:rsidP="00A63F90">
      <w:pPr>
        <w:pStyle w:val="CommentText"/>
        <w:numPr>
          <w:ilvl w:val="0"/>
          <w:numId w:val="18"/>
        </w:numPr>
      </w:pPr>
      <w:r>
        <w:t>Mungindi - Mungindi Weir to Comilaroy Weir</w:t>
      </w:r>
      <w:r w:rsidR="0052308D">
        <w:t xml:space="preserve">, 26.3 km </w:t>
      </w:r>
    </w:p>
    <w:p w14:paraId="3C442B02" w14:textId="4144E803" w:rsidR="0052308D" w:rsidRDefault="002C11CC" w:rsidP="00A63F90">
      <w:pPr>
        <w:pStyle w:val="CommentText"/>
        <w:numPr>
          <w:ilvl w:val="0"/>
          <w:numId w:val="18"/>
        </w:numPr>
      </w:pPr>
      <w:r>
        <w:t>Presbury - Comilaroy Weir to Junction of Barwon and Boomi Rivers</w:t>
      </w:r>
      <w:r w:rsidR="0052308D">
        <w:t>, 34.2 km</w:t>
      </w:r>
    </w:p>
    <w:p w14:paraId="6BBAEF0A" w14:textId="1D1E5700" w:rsidR="002C11CC" w:rsidRDefault="002C11CC" w:rsidP="00A63F90">
      <w:pPr>
        <w:pStyle w:val="CommentText"/>
        <w:numPr>
          <w:ilvl w:val="0"/>
          <w:numId w:val="18"/>
        </w:numPr>
      </w:pPr>
      <w:r>
        <w:t>Mogil Mogil - Junction of Barwon and Boomi Rivers to Collarenebri Weir Poo</w:t>
      </w:r>
      <w:r w:rsidR="0052308D">
        <w:t xml:space="preserve"> 81.5 km</w:t>
      </w:r>
      <w:r>
        <w:t>l</w:t>
      </w:r>
    </w:p>
    <w:p w14:paraId="7D7134B6" w14:textId="22FDB148" w:rsidR="002C11CC" w:rsidRDefault="002C11CC" w:rsidP="00A63F90">
      <w:pPr>
        <w:pStyle w:val="CommentText"/>
        <w:numPr>
          <w:ilvl w:val="0"/>
          <w:numId w:val="18"/>
        </w:numPr>
      </w:pPr>
      <w:r>
        <w:t>Collarenebri</w:t>
      </w:r>
      <w:r w:rsidRPr="002668BA">
        <w:t xml:space="preserve"> </w:t>
      </w:r>
      <w:r>
        <w:t>- Collarenebri Weir Pool</w:t>
      </w:r>
      <w:r w:rsidR="0052308D">
        <w:t xml:space="preserve"> 18.3 km</w:t>
      </w:r>
    </w:p>
    <w:p w14:paraId="7B00217A" w14:textId="2CFE73C4" w:rsidR="002C11CC" w:rsidRDefault="002C11CC" w:rsidP="00A63F90">
      <w:pPr>
        <w:pStyle w:val="CommentText"/>
        <w:numPr>
          <w:ilvl w:val="0"/>
          <w:numId w:val="18"/>
        </w:numPr>
      </w:pPr>
      <w:r>
        <w:t>Tara - Collarenebri Weir to Walgett Weir Pool</w:t>
      </w:r>
      <w:r w:rsidR="0052308D">
        <w:t xml:space="preserve"> 106.2 km</w:t>
      </w:r>
    </w:p>
    <w:p w14:paraId="5FFCFF5C" w14:textId="54F43F02" w:rsidR="008D5284" w:rsidRDefault="002C11CC" w:rsidP="00A63F90">
      <w:pPr>
        <w:pStyle w:val="ListParagraph"/>
        <w:numPr>
          <w:ilvl w:val="0"/>
          <w:numId w:val="18"/>
        </w:numPr>
        <w:spacing w:before="200" w:after="200" w:line="276" w:lineRule="auto"/>
      </w:pPr>
      <w:r>
        <w:t>Walgett - Walgett Weir Pool</w:t>
      </w:r>
      <w:r w:rsidR="0052308D">
        <w:t>, 22.1 km</w:t>
      </w:r>
    </w:p>
    <w:p w14:paraId="24A5825B" w14:textId="69B5013A" w:rsidR="0052308D" w:rsidRDefault="0052308D" w:rsidP="00A63F90">
      <w:pPr>
        <w:pStyle w:val="ListParagraph"/>
        <w:numPr>
          <w:ilvl w:val="0"/>
          <w:numId w:val="18"/>
        </w:numPr>
        <w:spacing w:before="200" w:after="200" w:line="276" w:lineRule="auto"/>
        <w:sectPr w:rsidR="0052308D" w:rsidSect="001B43A9">
          <w:headerReference w:type="even" r:id="rId64"/>
          <w:headerReference w:type="default" r:id="rId65"/>
          <w:headerReference w:type="first" r:id="rId66"/>
          <w:pgSz w:w="11906" w:h="16838" w:code="9"/>
          <w:pgMar w:top="1247" w:right="1247" w:bottom="1361" w:left="1247" w:header="454" w:footer="680" w:gutter="0"/>
          <w:cols w:space="340"/>
          <w:formProt w:val="0"/>
          <w:docGrid w:linePitch="360"/>
        </w:sectPr>
      </w:pPr>
    </w:p>
    <w:p w14:paraId="7C86B240" w14:textId="707BFE1B" w:rsidR="00303BE9" w:rsidRDefault="007147B6" w:rsidP="00303BE9">
      <w:r>
        <w:rPr>
          <w:noProof/>
          <w:lang w:eastAsia="en-AU"/>
        </w:rPr>
        <w:drawing>
          <wp:inline distT="0" distB="0" distL="0" distR="0" wp14:anchorId="0E2418D8" wp14:editId="4B83BA5B">
            <wp:extent cx="8060387" cy="5695950"/>
            <wp:effectExtent l="0" t="0" r="0" b="0"/>
            <wp:docPr id="60" name="Picture 60" descr="Figure 9: Management Reaches between Mungindi and Walgett." title="Figure 9: Management Reaches between Mungindi and Walg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8065044" cy="5699241"/>
                    </a:xfrm>
                    <a:prstGeom prst="rect">
                      <a:avLst/>
                    </a:prstGeom>
                    <a:noFill/>
                    <a:ln>
                      <a:noFill/>
                    </a:ln>
                  </pic:spPr>
                </pic:pic>
              </a:graphicData>
            </a:graphic>
          </wp:inline>
        </w:drawing>
      </w:r>
    </w:p>
    <w:p w14:paraId="56712F3E" w14:textId="2E1D5DAE" w:rsidR="00303BE9" w:rsidRPr="006668DC" w:rsidRDefault="00CB61A9" w:rsidP="00B73D0B">
      <w:pPr>
        <w:pStyle w:val="Caption"/>
      </w:pPr>
      <w:bookmarkStart w:id="61" w:name="_Ref510011251"/>
      <w:bookmarkStart w:id="62" w:name="_Toc37061056"/>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9</w:t>
      </w:r>
      <w:r w:rsidR="009B476B">
        <w:rPr>
          <w:noProof/>
        </w:rPr>
        <w:fldChar w:fldCharType="end"/>
      </w:r>
      <w:bookmarkEnd w:id="61"/>
      <w:r w:rsidR="00542F62">
        <w:t xml:space="preserve">: </w:t>
      </w:r>
      <w:r w:rsidR="00490318">
        <w:t xml:space="preserve">Management </w:t>
      </w:r>
      <w:r w:rsidR="007147B6">
        <w:t>Reache</w:t>
      </w:r>
      <w:r w:rsidR="00490318">
        <w:t>s</w:t>
      </w:r>
      <w:r w:rsidR="00303BE9">
        <w:t xml:space="preserve"> </w:t>
      </w:r>
      <w:r w:rsidR="00490318">
        <w:t>between Mungindi and Walgett</w:t>
      </w:r>
      <w:r w:rsidR="00303BE9">
        <w:t>.</w:t>
      </w:r>
      <w:bookmarkEnd w:id="62"/>
    </w:p>
    <w:p w14:paraId="4F2E503D" w14:textId="77777777" w:rsidR="00303BE9" w:rsidRPr="00303BE9" w:rsidRDefault="00303BE9" w:rsidP="00524DDF">
      <w:pPr>
        <w:sectPr w:rsidR="00303BE9" w:rsidRPr="00303BE9" w:rsidSect="00915251">
          <w:headerReference w:type="default" r:id="rId68"/>
          <w:pgSz w:w="16838" w:h="11906" w:orient="landscape" w:code="9"/>
          <w:pgMar w:top="1247" w:right="1247" w:bottom="1247" w:left="1361" w:header="454" w:footer="680" w:gutter="0"/>
          <w:cols w:space="340"/>
          <w:formProt w:val="0"/>
          <w:docGrid w:linePitch="360"/>
        </w:sectPr>
      </w:pPr>
    </w:p>
    <w:p w14:paraId="3EC91185" w14:textId="75284AC0" w:rsidR="00542F62" w:rsidRDefault="00542F62" w:rsidP="00542F62">
      <w:pPr>
        <w:pStyle w:val="Heading3"/>
      </w:pPr>
      <w:bookmarkStart w:id="63" w:name="_Toc37061024"/>
      <w:r>
        <w:t>Flow relationships</w:t>
      </w:r>
      <w:bookmarkEnd w:id="63"/>
    </w:p>
    <w:p w14:paraId="42B20198" w14:textId="120642CB" w:rsidR="00542F62" w:rsidRDefault="00542F62" w:rsidP="00542F62">
      <w:r w:rsidRPr="00646395">
        <w:t>To determine the inundation dynamics of LWH</w:t>
      </w:r>
      <w:r>
        <w:t xml:space="preserve">, </w:t>
      </w:r>
      <w:r w:rsidRPr="00646395">
        <w:t>benches and connected wetlands in the study area, the commence-to-inundate height (</w:t>
      </w:r>
      <w:r w:rsidRPr="00BD105F">
        <w:rPr>
          <w:noProof/>
        </w:rPr>
        <w:t>CTIh</w:t>
      </w:r>
      <w:r w:rsidRPr="00646395">
        <w:t>) was recorded during the habitat mapping component using methods established by Boys (2007) and Southwell (2008</w:t>
      </w:r>
      <w:r>
        <w:t>;</w:t>
      </w:r>
      <w:r w:rsidR="00CB61A9">
        <w:t xml:space="preserve"> </w:t>
      </w:r>
      <w:r w:rsidR="00CB61A9">
        <w:fldChar w:fldCharType="begin"/>
      </w:r>
      <w:r w:rsidR="00CB61A9">
        <w:instrText xml:space="preserve"> REF _Ref510011273 \h </w:instrText>
      </w:r>
      <w:r w:rsidR="00CB61A9">
        <w:fldChar w:fldCharType="separate"/>
      </w:r>
      <w:r w:rsidR="00B329CF">
        <w:t xml:space="preserve">Figure </w:t>
      </w:r>
      <w:r w:rsidR="00B329CF">
        <w:rPr>
          <w:noProof/>
        </w:rPr>
        <w:t>10</w:t>
      </w:r>
      <w:r w:rsidR="00CB61A9">
        <w:fldChar w:fldCharType="end"/>
      </w:r>
      <w:r>
        <w:t>).</w:t>
      </w:r>
    </w:p>
    <w:p w14:paraId="41F3FBBC" w14:textId="31BED99B" w:rsidR="00542F62" w:rsidRDefault="00542F62" w:rsidP="00542F62">
      <w:pPr>
        <w:spacing w:before="200" w:after="200" w:line="276" w:lineRule="auto"/>
      </w:pPr>
      <w:r w:rsidRPr="00646395">
        <w:rPr>
          <w:rFonts w:eastAsia="Calibri"/>
        </w:rPr>
        <w:t>The method involved the use of a Haglof Vertex Laser VL400 hypsometer, which uses ultrasonic signals to obtain the range of the habitat feature from the instrument (r) and combines this with the angle of measurement obtained from a tilt sensor (a) to trigonometrically calculate the height of the feature above</w:t>
      </w:r>
      <w:r w:rsidR="009E779D">
        <w:rPr>
          <w:rFonts w:eastAsia="Calibri"/>
        </w:rPr>
        <w:t xml:space="preserve"> or below</w:t>
      </w:r>
      <w:r w:rsidRPr="00646395">
        <w:rPr>
          <w:rFonts w:eastAsia="Calibri"/>
        </w:rPr>
        <w:t xml:space="preserve"> the instrument eye level (h</w:t>
      </w:r>
      <w:r w:rsidRPr="00646395">
        <w:rPr>
          <w:rFonts w:eastAsia="Calibri"/>
          <w:vertAlign w:val="subscript"/>
        </w:rPr>
        <w:t>1</w:t>
      </w:r>
      <w:r w:rsidRPr="00646395">
        <w:rPr>
          <w:rFonts w:eastAsia="Calibri"/>
        </w:rPr>
        <w:t>), taking into consideration the height of the instrument above water level (o) to determine the height above water level (h</w:t>
      </w:r>
      <w:r w:rsidRPr="00646395">
        <w:rPr>
          <w:rFonts w:eastAsia="Calibri"/>
          <w:vertAlign w:val="subscript"/>
        </w:rPr>
        <w:t>2</w:t>
      </w:r>
      <w:r w:rsidRPr="00646395">
        <w:rPr>
          <w:rFonts w:eastAsia="Calibri"/>
        </w:rPr>
        <w:t xml:space="preserve">). </w:t>
      </w:r>
    </w:p>
    <w:p w14:paraId="480D3B21" w14:textId="52D9BBCF" w:rsidR="00542F62" w:rsidRDefault="00542F62" w:rsidP="00542F62"/>
    <w:p w14:paraId="4E662C32" w14:textId="6BF8038D" w:rsidR="00CC4939" w:rsidRDefault="003901F4" w:rsidP="00542F62">
      <w:r>
        <w:rPr>
          <w:noProof/>
          <w:lang w:eastAsia="en-AU"/>
        </w:rPr>
        <mc:AlternateContent>
          <mc:Choice Requires="wps">
            <w:drawing>
              <wp:anchor distT="0" distB="0" distL="114300" distR="114300" simplePos="0" relativeHeight="251790336" behindDoc="0" locked="0" layoutInCell="1" allowOverlap="1" wp14:anchorId="24AD343B" wp14:editId="3430AA93">
                <wp:simplePos x="0" y="0"/>
                <wp:positionH relativeFrom="column">
                  <wp:posOffset>422123</wp:posOffset>
                </wp:positionH>
                <wp:positionV relativeFrom="paragraph">
                  <wp:posOffset>377569</wp:posOffset>
                </wp:positionV>
                <wp:extent cx="382138" cy="402609"/>
                <wp:effectExtent l="0" t="0" r="0" b="0"/>
                <wp:wrapNone/>
                <wp:docPr id="21509" name="Text Box 21509"/>
                <wp:cNvGraphicFramePr/>
                <a:graphic xmlns:a="http://schemas.openxmlformats.org/drawingml/2006/main">
                  <a:graphicData uri="http://schemas.microsoft.com/office/word/2010/wordprocessingShape">
                    <wps:wsp>
                      <wps:cNvSpPr txBox="1"/>
                      <wps:spPr>
                        <a:xfrm>
                          <a:off x="0" y="0"/>
                          <a:ext cx="382138" cy="402609"/>
                        </a:xfrm>
                        <a:prstGeom prst="rect">
                          <a:avLst/>
                        </a:prstGeom>
                        <a:noFill/>
                        <a:ln w="6350">
                          <a:noFill/>
                        </a:ln>
                      </wps:spPr>
                      <wps:txbx>
                        <w:txbxContent>
                          <w:p w14:paraId="35105C44" w14:textId="47E265FB" w:rsidR="00235D76" w:rsidRPr="003901F4" w:rsidRDefault="00235D76">
                            <w:pPr>
                              <w:rPr>
                                <w:vertAlign w:val="subscript"/>
                              </w:rPr>
                            </w:pPr>
                            <w:r>
                              <w:t>h</w:t>
                            </w:r>
                            <w:r>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D343B" id="Text Box 21509" o:spid="_x0000_s1038" type="#_x0000_t202" style="position:absolute;margin-left:33.25pt;margin-top:29.75pt;width:30.1pt;height:31.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" filled="f" stroked="f" strokeweight=".5pt">
                <v:textbox>
                  <w:txbxContent>
                    <w:p w14:paraId="35105C44" w14:textId="47E265FB" w:rsidR="00235D76" w:rsidRPr="003901F4" w:rsidRDefault="00235D76">
                      <w:pPr>
                        <w:rPr>
                          <w:vertAlign w:val="subscript"/>
                        </w:rPr>
                      </w:pPr>
                      <w:r>
                        <w:t>h</w:t>
                      </w:r>
                      <w:r>
                        <w:rPr>
                          <w:vertAlign w:val="subscript"/>
                        </w:rPr>
                        <w:t>1</w:t>
                      </w:r>
                    </w:p>
                  </w:txbxContent>
                </v:textbox>
              </v:shape>
            </w:pict>
          </mc:Fallback>
        </mc:AlternateContent>
      </w:r>
      <w:r>
        <w:rPr>
          <w:noProof/>
          <w:lang w:eastAsia="en-AU"/>
        </w:rPr>
        <mc:AlternateContent>
          <mc:Choice Requires="wps">
            <w:drawing>
              <wp:anchor distT="0" distB="0" distL="114300" distR="114300" simplePos="0" relativeHeight="251789312" behindDoc="0" locked="0" layoutInCell="1" allowOverlap="1" wp14:anchorId="1E249B20" wp14:editId="665734F7">
                <wp:simplePos x="0" y="0"/>
                <wp:positionH relativeFrom="column">
                  <wp:posOffset>709408</wp:posOffset>
                </wp:positionH>
                <wp:positionV relativeFrom="paragraph">
                  <wp:posOffset>439240</wp:posOffset>
                </wp:positionV>
                <wp:extent cx="1137" cy="245660"/>
                <wp:effectExtent l="0" t="0" r="37465" b="21590"/>
                <wp:wrapNone/>
                <wp:docPr id="21508" name="Straight Connector 21508"/>
                <wp:cNvGraphicFramePr/>
                <a:graphic xmlns:a="http://schemas.openxmlformats.org/drawingml/2006/main">
                  <a:graphicData uri="http://schemas.microsoft.com/office/word/2010/wordprocessingShape">
                    <wps:wsp>
                      <wps:cNvCnPr/>
                      <wps:spPr>
                        <a:xfrm>
                          <a:off x="0" y="0"/>
                          <a:ext cx="1137" cy="24566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E1FC3F" id="Straight Connector 21508" o:spid="_x0000_s1026" style="position:absolute;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34.6pt" to="55.95pt,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" strokecolor="black [3040]" strokeweight="1pt">
                <v:stroke dashstyle="dash"/>
              </v:line>
            </w:pict>
          </mc:Fallback>
        </mc:AlternateContent>
      </w:r>
      <w:r>
        <w:rPr>
          <w:noProof/>
          <w:lang w:eastAsia="en-AU"/>
        </w:rPr>
        <mc:AlternateContent>
          <mc:Choice Requires="wps">
            <w:drawing>
              <wp:anchor distT="0" distB="0" distL="114300" distR="114300" simplePos="0" relativeHeight="251788288" behindDoc="0" locked="0" layoutInCell="1" allowOverlap="1" wp14:anchorId="2D04CC1B" wp14:editId="5CE1DA34">
                <wp:simplePos x="0" y="0"/>
                <wp:positionH relativeFrom="column">
                  <wp:posOffset>708944</wp:posOffset>
                </wp:positionH>
                <wp:positionV relativeFrom="paragraph">
                  <wp:posOffset>643890</wp:posOffset>
                </wp:positionV>
                <wp:extent cx="0" cy="1471115"/>
                <wp:effectExtent l="76200" t="38100" r="57150" b="53340"/>
                <wp:wrapNone/>
                <wp:docPr id="21507" name="Straight Arrow Connector 21507"/>
                <wp:cNvGraphicFramePr/>
                <a:graphic xmlns:a="http://schemas.openxmlformats.org/drawingml/2006/main">
                  <a:graphicData uri="http://schemas.microsoft.com/office/word/2010/wordprocessingShape">
                    <wps:wsp>
                      <wps:cNvCnPr/>
                      <wps:spPr>
                        <a:xfrm>
                          <a:off x="0" y="0"/>
                          <a:ext cx="0" cy="1471115"/>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0E85982" id="_x0000_t32" coordsize="21600,21600" o:spt="32" o:oned="t" path="m,l21600,21600e" filled="f">
                <v:path arrowok="t" fillok="f" o:connecttype="none"/>
                <o:lock v:ext="edit" shapetype="t"/>
              </v:shapetype>
              <v:shape id="Straight Arrow Connector 21507" o:spid="_x0000_s1026" type="#_x0000_t32" style="position:absolute;margin-left:55.8pt;margin-top:50.7pt;width:0;height:115.8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" strokecolor="black [3040]" strokeweight="1pt">
                <v:stroke startarrow="block" endarrow="block"/>
              </v:shape>
            </w:pict>
          </mc:Fallback>
        </mc:AlternateContent>
      </w:r>
      <w:r>
        <w:rPr>
          <w:noProof/>
          <w:lang w:eastAsia="en-AU"/>
        </w:rPr>
        <mc:AlternateContent>
          <mc:Choice Requires="wps">
            <w:drawing>
              <wp:anchor distT="0" distB="0" distL="114300" distR="114300" simplePos="0" relativeHeight="251771904" behindDoc="0" locked="0" layoutInCell="1" allowOverlap="1" wp14:anchorId="7DC138FF" wp14:editId="4CB857AD">
                <wp:simplePos x="0" y="0"/>
                <wp:positionH relativeFrom="column">
                  <wp:posOffset>695761</wp:posOffset>
                </wp:positionH>
                <wp:positionV relativeFrom="paragraph">
                  <wp:posOffset>637132</wp:posOffset>
                </wp:positionV>
                <wp:extent cx="4843932"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4843932"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6A13C3" id="Straight Connector 18" o:spid="_x0000_s1026" style="position:absolute;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8pt,50.15pt" to="436.2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" strokecolor="black [3040]" strokeweight="1pt">
                <v:stroke dashstyle="1 1"/>
              </v:line>
            </w:pict>
          </mc:Fallback>
        </mc:AlternateContent>
      </w:r>
      <w:r>
        <w:rPr>
          <w:noProof/>
          <w:lang w:eastAsia="en-AU"/>
        </w:rPr>
        <mc:AlternateContent>
          <mc:Choice Requires="wps">
            <w:drawing>
              <wp:anchor distT="0" distB="0" distL="114300" distR="114300" simplePos="0" relativeHeight="251780096" behindDoc="0" locked="0" layoutInCell="1" allowOverlap="1" wp14:anchorId="1BFC6957" wp14:editId="4F07FFE6">
                <wp:simplePos x="0" y="0"/>
                <wp:positionH relativeFrom="column">
                  <wp:posOffset>1295694</wp:posOffset>
                </wp:positionH>
                <wp:positionV relativeFrom="paragraph">
                  <wp:posOffset>541143</wp:posOffset>
                </wp:positionV>
                <wp:extent cx="293427" cy="36849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93427" cy="368490"/>
                        </a:xfrm>
                        <a:prstGeom prst="rect">
                          <a:avLst/>
                        </a:prstGeom>
                        <a:noFill/>
                        <a:ln w="6350">
                          <a:noFill/>
                        </a:ln>
                      </wps:spPr>
                      <wps:txbx>
                        <w:txbxContent>
                          <w:p w14:paraId="6F1CB1F2" w14:textId="7B946B85" w:rsidR="00235D76" w:rsidRDefault="00235D76">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C6957" id="Text Box 28" o:spid="_x0000_s1039" type="#_x0000_t202" style="position:absolute;margin-left:102pt;margin-top:42.6pt;width:23.1pt;height:2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" filled="f" stroked="f" strokeweight=".5pt">
                <v:textbox>
                  <w:txbxContent>
                    <w:p w14:paraId="6F1CB1F2" w14:textId="7B946B85" w:rsidR="00235D76" w:rsidRDefault="00235D76">
                      <w:r>
                        <w:t>a</w:t>
                      </w:r>
                    </w:p>
                  </w:txbxContent>
                </v:textbox>
              </v:shape>
            </w:pict>
          </mc:Fallback>
        </mc:AlternateContent>
      </w:r>
      <w:r>
        <w:rPr>
          <w:noProof/>
          <w:lang w:eastAsia="en-AU"/>
        </w:rPr>
        <mc:AlternateContent>
          <mc:Choice Requires="wps">
            <w:drawing>
              <wp:anchor distT="0" distB="0" distL="114300" distR="114300" simplePos="0" relativeHeight="251787264" behindDoc="0" locked="0" layoutInCell="1" allowOverlap="1" wp14:anchorId="66E81D54" wp14:editId="2BAFD705">
                <wp:simplePos x="0" y="0"/>
                <wp:positionH relativeFrom="column">
                  <wp:posOffset>4953710</wp:posOffset>
                </wp:positionH>
                <wp:positionV relativeFrom="paragraph">
                  <wp:posOffset>1346209</wp:posOffset>
                </wp:positionV>
                <wp:extent cx="402609" cy="354841"/>
                <wp:effectExtent l="0" t="0" r="0" b="7620"/>
                <wp:wrapNone/>
                <wp:docPr id="21506" name="Text Box 21506"/>
                <wp:cNvGraphicFramePr/>
                <a:graphic xmlns:a="http://schemas.openxmlformats.org/drawingml/2006/main">
                  <a:graphicData uri="http://schemas.microsoft.com/office/word/2010/wordprocessingShape">
                    <wps:wsp>
                      <wps:cNvSpPr txBox="1"/>
                      <wps:spPr>
                        <a:xfrm>
                          <a:off x="0" y="0"/>
                          <a:ext cx="402609" cy="354841"/>
                        </a:xfrm>
                        <a:prstGeom prst="rect">
                          <a:avLst/>
                        </a:prstGeom>
                        <a:noFill/>
                        <a:ln w="6350">
                          <a:noFill/>
                        </a:ln>
                      </wps:spPr>
                      <wps:txbx>
                        <w:txbxContent>
                          <w:p w14:paraId="33936044" w14:textId="63C74293" w:rsidR="00235D76" w:rsidRPr="003901F4" w:rsidRDefault="00235D76">
                            <w:pPr>
                              <w:rPr>
                                <w:vertAlign w:val="subscript"/>
                              </w:rPr>
                            </w:pPr>
                            <w:r>
                              <w:t>h</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81D54" id="Text Box 21506" o:spid="_x0000_s1040" type="#_x0000_t202" style="position:absolute;margin-left:390.05pt;margin-top:106pt;width:31.7pt;height:27.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" filled="f" stroked="f" strokeweight=".5pt">
                <v:textbox>
                  <w:txbxContent>
                    <w:p w14:paraId="33936044" w14:textId="63C74293" w:rsidR="00235D76" w:rsidRPr="003901F4" w:rsidRDefault="00235D76">
                      <w:pPr>
                        <w:rPr>
                          <w:vertAlign w:val="subscript"/>
                        </w:rPr>
                      </w:pPr>
                      <w:r>
                        <w:t>h</w:t>
                      </w:r>
                      <w:r>
                        <w:rPr>
                          <w:vertAlign w:val="subscript"/>
                        </w:rPr>
                        <w:t>2</w:t>
                      </w:r>
                    </w:p>
                  </w:txbxContent>
                </v:textbox>
              </v:shape>
            </w:pict>
          </mc:Fallback>
        </mc:AlternateContent>
      </w:r>
      <w:r>
        <w:rPr>
          <w:noProof/>
          <w:lang w:eastAsia="en-AU"/>
        </w:rPr>
        <mc:AlternateContent>
          <mc:Choice Requires="wps">
            <w:drawing>
              <wp:anchor distT="0" distB="0" distL="114300" distR="114300" simplePos="0" relativeHeight="251774976" behindDoc="0" locked="0" layoutInCell="1" allowOverlap="1" wp14:anchorId="269F69BA" wp14:editId="22708457">
                <wp:simplePos x="0" y="0"/>
                <wp:positionH relativeFrom="column">
                  <wp:posOffset>695761</wp:posOffset>
                </wp:positionH>
                <wp:positionV relativeFrom="paragraph">
                  <wp:posOffset>2124738</wp:posOffset>
                </wp:positionV>
                <wp:extent cx="4585648" cy="0"/>
                <wp:effectExtent l="0" t="0" r="0" b="0"/>
                <wp:wrapNone/>
                <wp:docPr id="21" name="Straight Connector 21"/>
                <wp:cNvGraphicFramePr/>
                <a:graphic xmlns:a="http://schemas.openxmlformats.org/drawingml/2006/main">
                  <a:graphicData uri="http://schemas.microsoft.com/office/word/2010/wordprocessingShape">
                    <wps:wsp>
                      <wps:cNvCnPr/>
                      <wps:spPr>
                        <a:xfrm>
                          <a:off x="0" y="0"/>
                          <a:ext cx="4585648" cy="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DD694A" id="Straight Connector 21"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8pt,167.3pt" to="415.85pt,1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" strokecolor="black [3040]" strokeweight="1pt">
                <v:stroke dashstyle="dash"/>
              </v:line>
            </w:pict>
          </mc:Fallback>
        </mc:AlternateContent>
      </w:r>
      <w:r>
        <w:rPr>
          <w:noProof/>
          <w:lang w:eastAsia="en-AU"/>
        </w:rPr>
        <mc:AlternateContent>
          <mc:Choice Requires="wps">
            <w:drawing>
              <wp:anchor distT="0" distB="0" distL="114300" distR="114300" simplePos="0" relativeHeight="251786240" behindDoc="0" locked="0" layoutInCell="1" allowOverlap="1" wp14:anchorId="5E26DB85" wp14:editId="7A98D961">
                <wp:simplePos x="0" y="0"/>
                <wp:positionH relativeFrom="column">
                  <wp:posOffset>5302563</wp:posOffset>
                </wp:positionH>
                <wp:positionV relativeFrom="paragraph">
                  <wp:posOffset>623105</wp:posOffset>
                </wp:positionV>
                <wp:extent cx="0" cy="1494430"/>
                <wp:effectExtent l="76200" t="38100" r="57150" b="48895"/>
                <wp:wrapNone/>
                <wp:docPr id="21505" name="Straight Arrow Connector 21505"/>
                <wp:cNvGraphicFramePr/>
                <a:graphic xmlns:a="http://schemas.openxmlformats.org/drawingml/2006/main">
                  <a:graphicData uri="http://schemas.microsoft.com/office/word/2010/wordprocessingShape">
                    <wps:wsp>
                      <wps:cNvCnPr/>
                      <wps:spPr>
                        <a:xfrm flipV="1">
                          <a:off x="0" y="0"/>
                          <a:ext cx="0" cy="149443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01FDBD" id="Straight Arrow Connector 21505" o:spid="_x0000_s1026" type="#_x0000_t32" style="position:absolute;margin-left:417.5pt;margin-top:49.05pt;width:0;height:117.65pt;flip:y;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" strokecolor="black [3040]" strokeweight="1pt">
                <v:stroke startarrow="block" endarrow="block"/>
              </v:shape>
            </w:pict>
          </mc:Fallback>
        </mc:AlternateContent>
      </w:r>
      <w:r>
        <w:rPr>
          <w:noProof/>
          <w:lang w:eastAsia="en-AU"/>
        </w:rPr>
        <mc:AlternateContent>
          <mc:Choice Requires="wps">
            <w:drawing>
              <wp:anchor distT="0" distB="0" distL="114300" distR="114300" simplePos="0" relativeHeight="251782144" behindDoc="0" locked="0" layoutInCell="1" allowOverlap="1" wp14:anchorId="6870CA01" wp14:editId="2C3980F4">
                <wp:simplePos x="0" y="0"/>
                <wp:positionH relativeFrom="column">
                  <wp:posOffset>4952706</wp:posOffset>
                </wp:positionH>
                <wp:positionV relativeFrom="paragraph">
                  <wp:posOffset>2158365</wp:posOffset>
                </wp:positionV>
                <wp:extent cx="368489" cy="348018"/>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8489" cy="348018"/>
                        </a:xfrm>
                        <a:prstGeom prst="rect">
                          <a:avLst/>
                        </a:prstGeom>
                        <a:noFill/>
                        <a:ln w="6350">
                          <a:noFill/>
                        </a:ln>
                      </wps:spPr>
                      <wps:txbx>
                        <w:txbxContent>
                          <w:p w14:paraId="219F6D58" w14:textId="31BF3C15" w:rsidR="00235D76" w:rsidRDefault="00235D76">
                            <w:r>
                              <w:t>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0CA01" id="Text Box 30" o:spid="_x0000_s1041" type="#_x0000_t202" style="position:absolute;margin-left:390pt;margin-top:169.95pt;width:29pt;height:27.4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" filled="f" stroked="f" strokeweight=".5pt">
                <v:textbox>
                  <w:txbxContent>
                    <w:p w14:paraId="219F6D58" w14:textId="31BF3C15" w:rsidR="00235D76" w:rsidRDefault="00235D76">
                      <w:r>
                        <w:t>sh</w:t>
                      </w:r>
                    </w:p>
                  </w:txbxContent>
                </v:textbox>
              </v:shape>
            </w:pict>
          </mc:Fallback>
        </mc:AlternateContent>
      </w:r>
      <w:r>
        <w:rPr>
          <w:noProof/>
          <w:lang w:eastAsia="en-AU"/>
        </w:rPr>
        <mc:AlternateContent>
          <mc:Choice Requires="wps">
            <w:drawing>
              <wp:anchor distT="0" distB="0" distL="114300" distR="114300" simplePos="0" relativeHeight="251777024" behindDoc="0" locked="0" layoutInCell="1" allowOverlap="1" wp14:anchorId="1B59B674" wp14:editId="76698482">
                <wp:simplePos x="0" y="0"/>
                <wp:positionH relativeFrom="column">
                  <wp:posOffset>5302108</wp:posOffset>
                </wp:positionH>
                <wp:positionV relativeFrom="paragraph">
                  <wp:posOffset>2113687</wp:posOffset>
                </wp:positionV>
                <wp:extent cx="0" cy="593090"/>
                <wp:effectExtent l="76200" t="38100" r="57150" b="54610"/>
                <wp:wrapNone/>
                <wp:docPr id="23" name="Straight Arrow Connector 23"/>
                <wp:cNvGraphicFramePr/>
                <a:graphic xmlns:a="http://schemas.openxmlformats.org/drawingml/2006/main">
                  <a:graphicData uri="http://schemas.microsoft.com/office/word/2010/wordprocessingShape">
                    <wps:wsp>
                      <wps:cNvCnPr/>
                      <wps:spPr>
                        <a:xfrm>
                          <a:off x="0" y="0"/>
                          <a:ext cx="0" cy="59309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0798DB" id="Straight Arrow Connector 23" o:spid="_x0000_s1026" type="#_x0000_t32" style="position:absolute;margin-left:417.5pt;margin-top:166.45pt;width:0;height:46.7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" strokecolor="black [3040]" strokeweight="1pt">
                <v:stroke startarrow="block" endarrow="block"/>
              </v:shape>
            </w:pict>
          </mc:Fallback>
        </mc:AlternateContent>
      </w:r>
      <w:r w:rsidR="00AD2593">
        <w:rPr>
          <w:noProof/>
          <w:lang w:eastAsia="en-AU"/>
        </w:rPr>
        <mc:AlternateContent>
          <mc:Choice Requires="wps">
            <w:drawing>
              <wp:anchor distT="0" distB="0" distL="114300" distR="114300" simplePos="0" relativeHeight="251785216" behindDoc="0" locked="0" layoutInCell="1" allowOverlap="1" wp14:anchorId="5FCD507A" wp14:editId="2DCD2509">
                <wp:simplePos x="0" y="0"/>
                <wp:positionH relativeFrom="column">
                  <wp:posOffset>-28083</wp:posOffset>
                </wp:positionH>
                <wp:positionV relativeFrom="paragraph">
                  <wp:posOffset>2199460</wp:posOffset>
                </wp:positionV>
                <wp:extent cx="2599500" cy="1187355"/>
                <wp:effectExtent l="0" t="0" r="0" b="0"/>
                <wp:wrapNone/>
                <wp:docPr id="21504" name="Text Box 21504"/>
                <wp:cNvGraphicFramePr/>
                <a:graphic xmlns:a="http://schemas.openxmlformats.org/drawingml/2006/main">
                  <a:graphicData uri="http://schemas.microsoft.com/office/word/2010/wordprocessingShape">
                    <wps:wsp>
                      <wps:cNvSpPr txBox="1"/>
                      <wps:spPr>
                        <a:xfrm>
                          <a:off x="0" y="0"/>
                          <a:ext cx="2599500" cy="1187355"/>
                        </a:xfrm>
                        <a:prstGeom prst="rect">
                          <a:avLst/>
                        </a:prstGeom>
                        <a:noFill/>
                        <a:ln w="6350">
                          <a:noFill/>
                        </a:ln>
                      </wps:spPr>
                      <wps:txbx>
                        <w:txbxContent>
                          <w:p w14:paraId="4FBEF539" w14:textId="0D78FB9A" w:rsidR="00235D76" w:rsidRPr="003901F4" w:rsidRDefault="00235D76" w:rsidP="003901F4">
                            <w:pPr>
                              <w:spacing w:before="0" w:after="60" w:line="240" w:lineRule="auto"/>
                              <w:rPr>
                                <w:b/>
                                <w:sz w:val="18"/>
                                <w:szCs w:val="18"/>
                              </w:rPr>
                            </w:pPr>
                            <w:r w:rsidRPr="003901F4">
                              <w:rPr>
                                <w:b/>
                                <w:sz w:val="18"/>
                                <w:szCs w:val="18"/>
                              </w:rPr>
                              <w:t>Legend</w:t>
                            </w:r>
                          </w:p>
                          <w:p w14:paraId="7558F6A5" w14:textId="3B9A31CF" w:rsidR="00235D76" w:rsidRPr="003901F4" w:rsidRDefault="00235D76" w:rsidP="003901F4">
                            <w:pPr>
                              <w:spacing w:before="0" w:after="0" w:line="240" w:lineRule="auto"/>
                              <w:rPr>
                                <w:sz w:val="18"/>
                                <w:szCs w:val="18"/>
                              </w:rPr>
                            </w:pPr>
                            <w:r w:rsidRPr="003901F4">
                              <w:rPr>
                                <w:sz w:val="18"/>
                                <w:szCs w:val="18"/>
                              </w:rPr>
                              <w:t>r - range from instrument</w:t>
                            </w:r>
                          </w:p>
                          <w:p w14:paraId="565A3C43" w14:textId="49A3B65E" w:rsidR="00235D76" w:rsidRPr="003901F4" w:rsidRDefault="00235D76" w:rsidP="003901F4">
                            <w:pPr>
                              <w:spacing w:before="0" w:after="0" w:line="240" w:lineRule="auto"/>
                              <w:rPr>
                                <w:sz w:val="18"/>
                                <w:szCs w:val="18"/>
                              </w:rPr>
                            </w:pPr>
                            <w:r w:rsidRPr="003901F4">
                              <w:rPr>
                                <w:sz w:val="18"/>
                                <w:szCs w:val="18"/>
                              </w:rPr>
                              <w:t>a – angle of measurement</w:t>
                            </w:r>
                          </w:p>
                          <w:p w14:paraId="33CEA913" w14:textId="039455B6" w:rsidR="00235D76" w:rsidRDefault="00235D76" w:rsidP="003901F4">
                            <w:pPr>
                              <w:spacing w:before="0" w:after="0" w:line="240" w:lineRule="auto"/>
                              <w:rPr>
                                <w:sz w:val="18"/>
                                <w:szCs w:val="18"/>
                              </w:rPr>
                            </w:pPr>
                            <w:r w:rsidRPr="003901F4">
                              <w:rPr>
                                <w:sz w:val="18"/>
                                <w:szCs w:val="18"/>
                              </w:rPr>
                              <w:t>o – height of instrument above water level</w:t>
                            </w:r>
                          </w:p>
                          <w:p w14:paraId="6CA8CEC0" w14:textId="53D6F92D" w:rsidR="00235D76" w:rsidRPr="003901F4" w:rsidRDefault="00235D76" w:rsidP="003901F4">
                            <w:pPr>
                              <w:spacing w:before="0" w:after="0" w:line="240" w:lineRule="auto"/>
                              <w:rPr>
                                <w:sz w:val="18"/>
                                <w:szCs w:val="18"/>
                              </w:rPr>
                            </w:pPr>
                            <w:r>
                              <w:rPr>
                                <w:sz w:val="18"/>
                                <w:szCs w:val="18"/>
                              </w:rPr>
                              <w:t>h</w:t>
                            </w:r>
                            <w:r>
                              <w:rPr>
                                <w:sz w:val="18"/>
                                <w:szCs w:val="18"/>
                                <w:vertAlign w:val="subscript"/>
                              </w:rPr>
                              <w:t>1</w:t>
                            </w:r>
                            <w:r>
                              <w:rPr>
                                <w:sz w:val="18"/>
                                <w:szCs w:val="18"/>
                              </w:rPr>
                              <w:t xml:space="preserve"> – height above instrument eye level</w:t>
                            </w:r>
                          </w:p>
                          <w:p w14:paraId="0DDD007E" w14:textId="75E56331" w:rsidR="00235D76" w:rsidRPr="003901F4" w:rsidRDefault="00235D76" w:rsidP="003901F4">
                            <w:pPr>
                              <w:spacing w:before="0" w:after="0" w:line="240" w:lineRule="auto"/>
                              <w:rPr>
                                <w:sz w:val="18"/>
                                <w:szCs w:val="18"/>
                              </w:rPr>
                            </w:pPr>
                            <w:r>
                              <w:rPr>
                                <w:sz w:val="18"/>
                                <w:szCs w:val="18"/>
                              </w:rPr>
                              <w:t>h</w:t>
                            </w:r>
                            <w:r>
                              <w:rPr>
                                <w:sz w:val="18"/>
                                <w:szCs w:val="18"/>
                                <w:vertAlign w:val="subscript"/>
                              </w:rPr>
                              <w:t>2</w:t>
                            </w:r>
                            <w:r>
                              <w:rPr>
                                <w:sz w:val="18"/>
                                <w:szCs w:val="18"/>
                              </w:rPr>
                              <w:t xml:space="preserve"> – height above water level</w:t>
                            </w:r>
                          </w:p>
                          <w:p w14:paraId="774D5309" w14:textId="74D24C5D" w:rsidR="00235D76" w:rsidRPr="003901F4" w:rsidRDefault="00235D76" w:rsidP="003901F4">
                            <w:pPr>
                              <w:spacing w:before="0" w:after="0" w:line="240" w:lineRule="auto"/>
                              <w:rPr>
                                <w:sz w:val="18"/>
                                <w:szCs w:val="18"/>
                              </w:rPr>
                            </w:pPr>
                            <w:r w:rsidRPr="003901F4">
                              <w:rPr>
                                <w:sz w:val="18"/>
                                <w:szCs w:val="18"/>
                              </w:rPr>
                              <w:t>sh – stage height</w:t>
                            </w:r>
                          </w:p>
                          <w:p w14:paraId="2B698E11" w14:textId="1D7559F5" w:rsidR="00235D76" w:rsidRPr="003901F4" w:rsidRDefault="00235D76" w:rsidP="003901F4">
                            <w:pPr>
                              <w:spacing w:before="0" w:after="0" w:line="240" w:lineRule="auto"/>
                              <w:rPr>
                                <w:sz w:val="18"/>
                                <w:szCs w:val="18"/>
                              </w:rPr>
                            </w:pPr>
                            <w:r w:rsidRPr="003901F4">
                              <w:rPr>
                                <w:sz w:val="18"/>
                                <w:szCs w:val="18"/>
                              </w:rPr>
                              <w:t>CTI h – commence to inundate height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D507A" id="Text Box 21504" o:spid="_x0000_s1042" type="#_x0000_t202" style="position:absolute;margin-left:-2.2pt;margin-top:173.2pt;width:204.7pt;height:9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" filled="f" stroked="f" strokeweight=".5pt">
                <v:textbox>
                  <w:txbxContent>
                    <w:p w14:paraId="4FBEF539" w14:textId="0D78FB9A" w:rsidR="00235D76" w:rsidRPr="003901F4" w:rsidRDefault="00235D76" w:rsidP="003901F4">
                      <w:pPr>
                        <w:spacing w:before="0" w:after="60" w:line="240" w:lineRule="auto"/>
                        <w:rPr>
                          <w:b/>
                          <w:sz w:val="18"/>
                          <w:szCs w:val="18"/>
                        </w:rPr>
                      </w:pPr>
                      <w:r w:rsidRPr="003901F4">
                        <w:rPr>
                          <w:b/>
                          <w:sz w:val="18"/>
                          <w:szCs w:val="18"/>
                        </w:rPr>
                        <w:t>Legend</w:t>
                      </w:r>
                    </w:p>
                    <w:p w14:paraId="7558F6A5" w14:textId="3B9A31CF" w:rsidR="00235D76" w:rsidRPr="003901F4" w:rsidRDefault="00235D76" w:rsidP="003901F4">
                      <w:pPr>
                        <w:spacing w:before="0" w:after="0" w:line="240" w:lineRule="auto"/>
                        <w:rPr>
                          <w:sz w:val="18"/>
                          <w:szCs w:val="18"/>
                        </w:rPr>
                      </w:pPr>
                      <w:r w:rsidRPr="003901F4">
                        <w:rPr>
                          <w:sz w:val="18"/>
                          <w:szCs w:val="18"/>
                        </w:rPr>
                        <w:t>r - range from instrument</w:t>
                      </w:r>
                    </w:p>
                    <w:p w14:paraId="565A3C43" w14:textId="49A3B65E" w:rsidR="00235D76" w:rsidRPr="003901F4" w:rsidRDefault="00235D76" w:rsidP="003901F4">
                      <w:pPr>
                        <w:spacing w:before="0" w:after="0" w:line="240" w:lineRule="auto"/>
                        <w:rPr>
                          <w:sz w:val="18"/>
                          <w:szCs w:val="18"/>
                        </w:rPr>
                      </w:pPr>
                      <w:r w:rsidRPr="003901F4">
                        <w:rPr>
                          <w:sz w:val="18"/>
                          <w:szCs w:val="18"/>
                        </w:rPr>
                        <w:t>a – angle of measurement</w:t>
                      </w:r>
                    </w:p>
                    <w:p w14:paraId="33CEA913" w14:textId="039455B6" w:rsidR="00235D76" w:rsidRDefault="00235D76" w:rsidP="003901F4">
                      <w:pPr>
                        <w:spacing w:before="0" w:after="0" w:line="240" w:lineRule="auto"/>
                        <w:rPr>
                          <w:sz w:val="18"/>
                          <w:szCs w:val="18"/>
                        </w:rPr>
                      </w:pPr>
                      <w:r w:rsidRPr="003901F4">
                        <w:rPr>
                          <w:sz w:val="18"/>
                          <w:szCs w:val="18"/>
                        </w:rPr>
                        <w:t>o – height of instrument above water level</w:t>
                      </w:r>
                    </w:p>
                    <w:p w14:paraId="6CA8CEC0" w14:textId="53D6F92D" w:rsidR="00235D76" w:rsidRPr="003901F4" w:rsidRDefault="00235D76" w:rsidP="003901F4">
                      <w:pPr>
                        <w:spacing w:before="0" w:after="0" w:line="240" w:lineRule="auto"/>
                        <w:rPr>
                          <w:sz w:val="18"/>
                          <w:szCs w:val="18"/>
                        </w:rPr>
                      </w:pPr>
                      <w:r>
                        <w:rPr>
                          <w:sz w:val="18"/>
                          <w:szCs w:val="18"/>
                        </w:rPr>
                        <w:t>h</w:t>
                      </w:r>
                      <w:r>
                        <w:rPr>
                          <w:sz w:val="18"/>
                          <w:szCs w:val="18"/>
                          <w:vertAlign w:val="subscript"/>
                        </w:rPr>
                        <w:t>1</w:t>
                      </w:r>
                      <w:r>
                        <w:rPr>
                          <w:sz w:val="18"/>
                          <w:szCs w:val="18"/>
                        </w:rPr>
                        <w:t xml:space="preserve"> – height above instrument eye level</w:t>
                      </w:r>
                    </w:p>
                    <w:p w14:paraId="0DDD007E" w14:textId="75E56331" w:rsidR="00235D76" w:rsidRPr="003901F4" w:rsidRDefault="00235D76" w:rsidP="003901F4">
                      <w:pPr>
                        <w:spacing w:before="0" w:after="0" w:line="240" w:lineRule="auto"/>
                        <w:rPr>
                          <w:sz w:val="18"/>
                          <w:szCs w:val="18"/>
                        </w:rPr>
                      </w:pPr>
                      <w:r>
                        <w:rPr>
                          <w:sz w:val="18"/>
                          <w:szCs w:val="18"/>
                        </w:rPr>
                        <w:t>h</w:t>
                      </w:r>
                      <w:r>
                        <w:rPr>
                          <w:sz w:val="18"/>
                          <w:szCs w:val="18"/>
                          <w:vertAlign w:val="subscript"/>
                        </w:rPr>
                        <w:t>2</w:t>
                      </w:r>
                      <w:r>
                        <w:rPr>
                          <w:sz w:val="18"/>
                          <w:szCs w:val="18"/>
                        </w:rPr>
                        <w:t xml:space="preserve"> – height above water level</w:t>
                      </w:r>
                    </w:p>
                    <w:p w14:paraId="774D5309" w14:textId="74D24C5D" w:rsidR="00235D76" w:rsidRPr="003901F4" w:rsidRDefault="00235D76" w:rsidP="003901F4">
                      <w:pPr>
                        <w:spacing w:before="0" w:after="0" w:line="240" w:lineRule="auto"/>
                        <w:rPr>
                          <w:sz w:val="18"/>
                          <w:szCs w:val="18"/>
                        </w:rPr>
                      </w:pPr>
                      <w:r w:rsidRPr="003901F4">
                        <w:rPr>
                          <w:sz w:val="18"/>
                          <w:szCs w:val="18"/>
                        </w:rPr>
                        <w:t>sh – stage height</w:t>
                      </w:r>
                    </w:p>
                    <w:p w14:paraId="2B698E11" w14:textId="1D7559F5" w:rsidR="00235D76" w:rsidRPr="003901F4" w:rsidRDefault="00235D76" w:rsidP="003901F4">
                      <w:pPr>
                        <w:spacing w:before="0" w:after="0" w:line="240" w:lineRule="auto"/>
                        <w:rPr>
                          <w:sz w:val="18"/>
                          <w:szCs w:val="18"/>
                        </w:rPr>
                      </w:pPr>
                      <w:r w:rsidRPr="003901F4">
                        <w:rPr>
                          <w:sz w:val="18"/>
                          <w:szCs w:val="18"/>
                        </w:rPr>
                        <w:t>CTI h – commence to inundate height</w:t>
                      </w:r>
                    </w:p>
                  </w:txbxContent>
                </v:textbox>
              </v:shape>
            </w:pict>
          </mc:Fallback>
        </mc:AlternateContent>
      </w:r>
      <w:r w:rsidR="00934796">
        <w:rPr>
          <w:noProof/>
          <w:lang w:eastAsia="en-AU"/>
        </w:rPr>
        <mc:AlternateContent>
          <mc:Choice Requires="wps">
            <w:drawing>
              <wp:anchor distT="0" distB="0" distL="114300" distR="114300" simplePos="0" relativeHeight="251784192" behindDoc="0" locked="0" layoutInCell="1" allowOverlap="1" wp14:anchorId="29A33B5E" wp14:editId="2B08BA82">
                <wp:simplePos x="0" y="0"/>
                <wp:positionH relativeFrom="column">
                  <wp:posOffset>442671</wp:posOffset>
                </wp:positionH>
                <wp:positionV relativeFrom="paragraph">
                  <wp:posOffset>1305607</wp:posOffset>
                </wp:positionV>
                <wp:extent cx="361665" cy="334371"/>
                <wp:effectExtent l="0" t="0" r="0" b="0"/>
                <wp:wrapNone/>
                <wp:docPr id="457" name="Text Box 457"/>
                <wp:cNvGraphicFramePr/>
                <a:graphic xmlns:a="http://schemas.openxmlformats.org/drawingml/2006/main">
                  <a:graphicData uri="http://schemas.microsoft.com/office/word/2010/wordprocessingShape">
                    <wps:wsp>
                      <wps:cNvSpPr txBox="1"/>
                      <wps:spPr>
                        <a:xfrm>
                          <a:off x="0" y="0"/>
                          <a:ext cx="361665" cy="334371"/>
                        </a:xfrm>
                        <a:prstGeom prst="rect">
                          <a:avLst/>
                        </a:prstGeom>
                        <a:noFill/>
                        <a:ln w="6350">
                          <a:noFill/>
                        </a:ln>
                      </wps:spPr>
                      <wps:txbx>
                        <w:txbxContent>
                          <w:p w14:paraId="3A6B9803" w14:textId="43E90FE9" w:rsidR="00235D76" w:rsidRDefault="00235D76">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A33B5E" id="Text Box 457" o:spid="_x0000_s1043" type="#_x0000_t202" style="position:absolute;margin-left:34.85pt;margin-top:102.8pt;width:28.5pt;height:26.3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" filled="f" stroked="f" strokeweight=".5pt">
                <v:textbox>
                  <w:txbxContent>
                    <w:p w14:paraId="3A6B9803" w14:textId="43E90FE9" w:rsidR="00235D76" w:rsidRDefault="00235D76">
                      <w:r>
                        <w:t>o</w:t>
                      </w:r>
                    </w:p>
                  </w:txbxContent>
                </v:textbox>
              </v:shape>
            </w:pict>
          </mc:Fallback>
        </mc:AlternateContent>
      </w:r>
      <w:r w:rsidR="00934796">
        <w:rPr>
          <w:noProof/>
          <w:lang w:eastAsia="en-AU"/>
        </w:rPr>
        <mc:AlternateContent>
          <mc:Choice Requires="wps">
            <w:drawing>
              <wp:anchor distT="0" distB="0" distL="114300" distR="114300" simplePos="0" relativeHeight="251781120" behindDoc="0" locked="0" layoutInCell="1" allowOverlap="1" wp14:anchorId="604BD359" wp14:editId="08E7E067">
                <wp:simplePos x="0" y="0"/>
                <wp:positionH relativeFrom="column">
                  <wp:posOffset>2393921</wp:posOffset>
                </wp:positionH>
                <wp:positionV relativeFrom="paragraph">
                  <wp:posOffset>247309</wp:posOffset>
                </wp:positionV>
                <wp:extent cx="225188" cy="306714"/>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25188" cy="306714"/>
                        </a:xfrm>
                        <a:prstGeom prst="rect">
                          <a:avLst/>
                        </a:prstGeom>
                        <a:noFill/>
                        <a:ln w="6350">
                          <a:noFill/>
                        </a:ln>
                      </wps:spPr>
                      <wps:txbx>
                        <w:txbxContent>
                          <w:p w14:paraId="0FCA19D1" w14:textId="1F9BED8F" w:rsidR="00235D76" w:rsidRDefault="00235D76">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BD359" id="Text Box 29" o:spid="_x0000_s1044" type="#_x0000_t202" style="position:absolute;margin-left:188.5pt;margin-top:19.45pt;width:17.75pt;height:24.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" filled="f" stroked="f" strokeweight=".5pt">
                <v:textbox>
                  <w:txbxContent>
                    <w:p w14:paraId="0FCA19D1" w14:textId="1F9BED8F" w:rsidR="00235D76" w:rsidRDefault="00235D76">
                      <w:r>
                        <w:t>r</w:t>
                      </w:r>
                    </w:p>
                  </w:txbxContent>
                </v:textbox>
              </v:shape>
            </w:pict>
          </mc:Fallback>
        </mc:AlternateContent>
      </w:r>
      <w:r w:rsidR="00934796">
        <w:rPr>
          <w:noProof/>
          <w:lang w:eastAsia="en-AU"/>
        </w:rPr>
        <mc:AlternateContent>
          <mc:Choice Requires="wps">
            <w:drawing>
              <wp:anchor distT="0" distB="0" distL="114300" distR="114300" simplePos="0" relativeHeight="251783168" behindDoc="0" locked="0" layoutInCell="1" allowOverlap="1" wp14:anchorId="4F5A9991" wp14:editId="1ADBE2F8">
                <wp:simplePos x="0" y="0"/>
                <wp:positionH relativeFrom="column">
                  <wp:posOffset>5539711</wp:posOffset>
                </wp:positionH>
                <wp:positionV relativeFrom="paragraph">
                  <wp:posOffset>1674182</wp:posOffset>
                </wp:positionV>
                <wp:extent cx="539086" cy="382137"/>
                <wp:effectExtent l="0" t="0" r="0" b="0"/>
                <wp:wrapNone/>
                <wp:docPr id="31" name="Text Box 31"/>
                <wp:cNvGraphicFramePr/>
                <a:graphic xmlns:a="http://schemas.openxmlformats.org/drawingml/2006/main">
                  <a:graphicData uri="http://schemas.microsoft.com/office/word/2010/wordprocessingShape">
                    <wps:wsp>
                      <wps:cNvSpPr txBox="1"/>
                      <wps:spPr>
                        <a:xfrm>
                          <a:off x="0" y="0"/>
                          <a:ext cx="539086" cy="382137"/>
                        </a:xfrm>
                        <a:prstGeom prst="rect">
                          <a:avLst/>
                        </a:prstGeom>
                        <a:noFill/>
                        <a:ln w="6350">
                          <a:noFill/>
                        </a:ln>
                      </wps:spPr>
                      <wps:txbx>
                        <w:txbxContent>
                          <w:p w14:paraId="3E3DEE71" w14:textId="231FC4C1" w:rsidR="00235D76" w:rsidRDefault="00235D76">
                            <w:r>
                              <w:t>CTI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5A9991" id="Text Box 31" o:spid="_x0000_s1045" type="#_x0000_t202" style="position:absolute;margin-left:436.2pt;margin-top:131.85pt;width:42.45pt;height:30.1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" filled="f" stroked="f" strokeweight=".5pt">
                <v:textbox>
                  <w:txbxContent>
                    <w:p w14:paraId="3E3DEE71" w14:textId="231FC4C1" w:rsidR="00235D76" w:rsidRDefault="00235D76">
                      <w:r>
                        <w:t>CTI h</w:t>
                      </w:r>
                    </w:p>
                  </w:txbxContent>
                </v:textbox>
              </v:shape>
            </w:pict>
          </mc:Fallback>
        </mc:AlternateContent>
      </w:r>
      <w:r w:rsidR="00934796">
        <w:rPr>
          <w:noProof/>
          <w:lang w:eastAsia="en-AU"/>
        </w:rPr>
        <mc:AlternateContent>
          <mc:Choice Requires="wps">
            <w:drawing>
              <wp:anchor distT="0" distB="0" distL="114300" distR="114300" simplePos="0" relativeHeight="251772928" behindDoc="0" locked="0" layoutInCell="1" allowOverlap="1" wp14:anchorId="5AD25627" wp14:editId="7CEE7BAC">
                <wp:simplePos x="0" y="0"/>
                <wp:positionH relativeFrom="column">
                  <wp:posOffset>2893052</wp:posOffset>
                </wp:positionH>
                <wp:positionV relativeFrom="paragraph">
                  <wp:posOffset>2704768</wp:posOffset>
                </wp:positionV>
                <wp:extent cx="2655626" cy="0"/>
                <wp:effectExtent l="0" t="0" r="0" b="0"/>
                <wp:wrapNone/>
                <wp:docPr id="19" name="Straight Connector 19"/>
                <wp:cNvGraphicFramePr/>
                <a:graphic xmlns:a="http://schemas.openxmlformats.org/drawingml/2006/main">
                  <a:graphicData uri="http://schemas.microsoft.com/office/word/2010/wordprocessingShape">
                    <wps:wsp>
                      <wps:cNvCnPr/>
                      <wps:spPr>
                        <a:xfrm>
                          <a:off x="0" y="0"/>
                          <a:ext cx="2655626" cy="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9FFD9C" id="Straight Connector 19" o:spid="_x0000_s1026" style="position:absolute;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7.8pt,212.95pt" to="436.9pt,2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" strokecolor="black [3040]" strokeweight="1pt">
                <v:stroke dashstyle="dash"/>
              </v:line>
            </w:pict>
          </mc:Fallback>
        </mc:AlternateContent>
      </w:r>
      <w:r w:rsidR="00934796">
        <w:rPr>
          <w:noProof/>
          <w:lang w:eastAsia="en-AU"/>
        </w:rPr>
        <mc:AlternateContent>
          <mc:Choice Requires="wps">
            <w:drawing>
              <wp:anchor distT="0" distB="0" distL="114300" distR="114300" simplePos="0" relativeHeight="251779072" behindDoc="0" locked="0" layoutInCell="1" allowOverlap="1" wp14:anchorId="759F553F" wp14:editId="4A06F0E7">
                <wp:simplePos x="0" y="0"/>
                <wp:positionH relativeFrom="column">
                  <wp:posOffset>1003300</wp:posOffset>
                </wp:positionH>
                <wp:positionV relativeFrom="paragraph">
                  <wp:posOffset>302895</wp:posOffset>
                </wp:positionV>
                <wp:extent cx="603885" cy="601345"/>
                <wp:effectExtent l="0" t="0" r="26035" b="0"/>
                <wp:wrapNone/>
                <wp:docPr id="27" name="Arc 27"/>
                <wp:cNvGraphicFramePr/>
                <a:graphic xmlns:a="http://schemas.openxmlformats.org/drawingml/2006/main">
                  <a:graphicData uri="http://schemas.microsoft.com/office/word/2010/wordprocessingShape">
                    <wps:wsp>
                      <wps:cNvSpPr/>
                      <wps:spPr>
                        <a:xfrm rot="3727929">
                          <a:off x="0" y="0"/>
                          <a:ext cx="603885" cy="601345"/>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0DE4F9" id="Arc 27" o:spid="_x0000_s1026" style="position:absolute;margin-left:79pt;margin-top:23.85pt;width:47.55pt;height:47.35pt;rotation:4071893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3885,601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" path="m301942,nsc468701,,603885,134616,603885,300673r-301942,c301943,200449,301942,100224,301942,xem301942,nfc468701,,603885,134616,603885,300673e" filled="f" strokecolor="black [3040]">
                <v:path arrowok="t" o:connecttype="custom" o:connectlocs="301942,0;603885,300673" o:connectangles="0,0"/>
              </v:shape>
            </w:pict>
          </mc:Fallback>
        </mc:AlternateContent>
      </w:r>
      <w:r w:rsidR="00934796">
        <w:rPr>
          <w:noProof/>
          <w:lang w:eastAsia="en-AU"/>
        </w:rPr>
        <mc:AlternateContent>
          <mc:Choice Requires="wps">
            <w:drawing>
              <wp:anchor distT="0" distB="0" distL="114300" distR="114300" simplePos="0" relativeHeight="251778048" behindDoc="0" locked="0" layoutInCell="1" allowOverlap="1" wp14:anchorId="3DF4EF55" wp14:editId="7BF4C6D6">
                <wp:simplePos x="0" y="0"/>
                <wp:positionH relativeFrom="column">
                  <wp:posOffset>5551170</wp:posOffset>
                </wp:positionH>
                <wp:positionV relativeFrom="paragraph">
                  <wp:posOffset>619125</wp:posOffset>
                </wp:positionV>
                <wp:extent cx="0" cy="2080895"/>
                <wp:effectExtent l="76200" t="38100" r="57150" b="52705"/>
                <wp:wrapNone/>
                <wp:docPr id="26" name="Straight Arrow Connector 26"/>
                <wp:cNvGraphicFramePr/>
                <a:graphic xmlns:a="http://schemas.openxmlformats.org/drawingml/2006/main">
                  <a:graphicData uri="http://schemas.microsoft.com/office/word/2010/wordprocessingShape">
                    <wps:wsp>
                      <wps:cNvCnPr/>
                      <wps:spPr>
                        <a:xfrm>
                          <a:off x="0" y="0"/>
                          <a:ext cx="0" cy="2080895"/>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2AE9B3" id="Straight Arrow Connector 26" o:spid="_x0000_s1026" type="#_x0000_t32" style="position:absolute;margin-left:437.1pt;margin-top:48.75pt;width:0;height:163.8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" strokecolor="black [3040]" strokeweight="1pt">
                <v:stroke startarrow="block" endarrow="block"/>
              </v:shape>
            </w:pict>
          </mc:Fallback>
        </mc:AlternateContent>
      </w:r>
      <w:r w:rsidR="00934796">
        <w:rPr>
          <w:noProof/>
          <w:lang w:eastAsia="en-AU"/>
        </w:rPr>
        <mc:AlternateContent>
          <mc:Choice Requires="wps">
            <w:drawing>
              <wp:anchor distT="0" distB="0" distL="114300" distR="114300" simplePos="0" relativeHeight="251776000" behindDoc="0" locked="0" layoutInCell="1" allowOverlap="1" wp14:anchorId="7E163761" wp14:editId="3A6F1549">
                <wp:simplePos x="0" y="0"/>
                <wp:positionH relativeFrom="column">
                  <wp:posOffset>694690</wp:posOffset>
                </wp:positionH>
                <wp:positionV relativeFrom="paragraph">
                  <wp:posOffset>434975</wp:posOffset>
                </wp:positionV>
                <wp:extent cx="2858770" cy="1698625"/>
                <wp:effectExtent l="0" t="0" r="36830" b="34925"/>
                <wp:wrapNone/>
                <wp:docPr id="22" name="Straight Connector 22"/>
                <wp:cNvGraphicFramePr/>
                <a:graphic xmlns:a="http://schemas.openxmlformats.org/drawingml/2006/main">
                  <a:graphicData uri="http://schemas.microsoft.com/office/word/2010/wordprocessingShape">
                    <wps:wsp>
                      <wps:cNvCnPr/>
                      <wps:spPr>
                        <a:xfrm>
                          <a:off x="0" y="0"/>
                          <a:ext cx="2858770" cy="1698625"/>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041CE1" id="Straight Connector 22"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54.7pt,34.25pt" to="279.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" strokecolor="black [3040]" strokeweight="1pt">
                <v:stroke dashstyle="dash"/>
              </v:line>
            </w:pict>
          </mc:Fallback>
        </mc:AlternateContent>
      </w:r>
      <w:r w:rsidR="00934796">
        <w:rPr>
          <w:noProof/>
          <w:lang w:eastAsia="en-AU"/>
        </w:rPr>
        <mc:AlternateContent>
          <mc:Choice Requires="wps">
            <w:drawing>
              <wp:anchor distT="0" distB="0" distL="114300" distR="114300" simplePos="0" relativeHeight="251770880" behindDoc="0" locked="0" layoutInCell="1" allowOverlap="1" wp14:anchorId="50C3BCC6" wp14:editId="4FB06E39">
                <wp:simplePos x="0" y="0"/>
                <wp:positionH relativeFrom="column">
                  <wp:posOffset>667850</wp:posOffset>
                </wp:positionH>
                <wp:positionV relativeFrom="paragraph">
                  <wp:posOffset>414807</wp:posOffset>
                </wp:positionV>
                <wp:extent cx="3432412" cy="211540"/>
                <wp:effectExtent l="0" t="0" r="34925" b="36195"/>
                <wp:wrapNone/>
                <wp:docPr id="17" name="Straight Connector 17"/>
                <wp:cNvGraphicFramePr/>
                <a:graphic xmlns:a="http://schemas.openxmlformats.org/drawingml/2006/main">
                  <a:graphicData uri="http://schemas.microsoft.com/office/word/2010/wordprocessingShape">
                    <wps:wsp>
                      <wps:cNvCnPr/>
                      <wps:spPr>
                        <a:xfrm>
                          <a:off x="0" y="0"/>
                          <a:ext cx="3432412" cy="21154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29B12D" id="Straight Connector 17"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6pt,32.65pt" to="322.85pt,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" strokecolor="black [3040]" strokeweight="1pt">
                <v:stroke dashstyle="dash"/>
              </v:line>
            </w:pict>
          </mc:Fallback>
        </mc:AlternateContent>
      </w:r>
      <w:r w:rsidR="00987F27">
        <w:rPr>
          <w:noProof/>
          <w:lang w:eastAsia="en-AU"/>
        </w:rPr>
        <w:drawing>
          <wp:inline distT="0" distB="0" distL="0" distR="0" wp14:anchorId="593736DC" wp14:editId="1BD6E65C">
            <wp:extent cx="6263771" cy="3336366"/>
            <wp:effectExtent l="19050" t="19050" r="22860" b="16510"/>
            <wp:docPr id="16" name="Picture 16" descr="Figure 10: Schematic of methods used to calculate CTI heights of key habitat features along the Barw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r="-46"/>
                    <a:stretch/>
                  </pic:blipFill>
                  <pic:spPr bwMode="auto">
                    <a:xfrm>
                      <a:off x="0" y="0"/>
                      <a:ext cx="6263771" cy="333636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A2470B" w14:textId="2A3DC718" w:rsidR="00542F62" w:rsidRDefault="00542F62" w:rsidP="00B73D0B">
      <w:pPr>
        <w:pStyle w:val="Caption"/>
      </w:pPr>
      <w:bookmarkStart w:id="64" w:name="_Ref510011273"/>
      <w:bookmarkStart w:id="65" w:name="_Ref507513848"/>
      <w:bookmarkStart w:id="66" w:name="_Toc37061057"/>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10</w:t>
      </w:r>
      <w:r w:rsidR="009B476B">
        <w:rPr>
          <w:noProof/>
        </w:rPr>
        <w:fldChar w:fldCharType="end"/>
      </w:r>
      <w:bookmarkEnd w:id="64"/>
      <w:r>
        <w:t xml:space="preserve">: Schematic of methods used to calculate </w:t>
      </w:r>
      <w:r w:rsidRPr="00BD105F">
        <w:t>CTI</w:t>
      </w:r>
      <w:r>
        <w:t xml:space="preserve"> heights of key habitat features along the </w:t>
      </w:r>
      <w:r w:rsidR="00950E2F">
        <w:t xml:space="preserve">Barwon </w:t>
      </w:r>
      <w:r>
        <w:t>River.</w:t>
      </w:r>
      <w:bookmarkEnd w:id="65"/>
      <w:bookmarkEnd w:id="66"/>
    </w:p>
    <w:p w14:paraId="728C339B" w14:textId="453441E9" w:rsidR="00542F62" w:rsidRDefault="00542F62" w:rsidP="00542F62">
      <w:pPr>
        <w:spacing w:before="200" w:after="200" w:line="276" w:lineRule="auto"/>
        <w:rPr>
          <w:rFonts w:eastAsia="Calibri"/>
        </w:rPr>
      </w:pPr>
      <w:r w:rsidRPr="00646395">
        <w:rPr>
          <w:rFonts w:eastAsia="Calibri"/>
        </w:rPr>
        <w:t xml:space="preserve">LWH </w:t>
      </w:r>
      <w:r w:rsidRPr="00BD105F">
        <w:rPr>
          <w:rFonts w:eastAsia="Calibri"/>
          <w:noProof/>
        </w:rPr>
        <w:t>were</w:t>
      </w:r>
      <w:r w:rsidRPr="00646395">
        <w:rPr>
          <w:rFonts w:eastAsia="Calibri"/>
        </w:rPr>
        <w:t xml:space="preserve"> recorded at the discretion of the observer, taking into account the geomorphology and knowledge of flow levels through the section of river; if </w:t>
      </w:r>
      <w:r w:rsidRPr="00BD105F">
        <w:rPr>
          <w:rFonts w:eastAsia="Calibri"/>
          <w:noProof/>
        </w:rPr>
        <w:t>a LWH</w:t>
      </w:r>
      <w:r w:rsidRPr="00646395">
        <w:rPr>
          <w:rFonts w:eastAsia="Calibri"/>
        </w:rPr>
        <w:t xml:space="preserve"> was deemed too high to be inundated it was not recorded. The stage height (sh) of the river on the day of mapping was obtained from the relevant </w:t>
      </w:r>
      <w:r>
        <w:rPr>
          <w:rFonts w:eastAsia="Calibri"/>
        </w:rPr>
        <w:t xml:space="preserve">NSW </w:t>
      </w:r>
      <w:r w:rsidRPr="00646395">
        <w:rPr>
          <w:rFonts w:eastAsia="Calibri"/>
        </w:rPr>
        <w:t>gauging stations. The inundation height was then turned into an inundation level by using the known height/discharge curve for the nearest gauging station (Southwell, 2008).</w:t>
      </w:r>
    </w:p>
    <w:p w14:paraId="05935780" w14:textId="7617906B" w:rsidR="00B31997" w:rsidRDefault="00542F62" w:rsidP="00542F62">
      <w:pPr>
        <w:rPr>
          <w:rFonts w:eastAsia="Calibri"/>
        </w:rPr>
      </w:pPr>
      <w:r w:rsidRPr="00646395">
        <w:rPr>
          <w:rFonts w:eastAsia="Calibri"/>
        </w:rPr>
        <w:t xml:space="preserve">It should be noted that due to the large distances encompassed in each of the </w:t>
      </w:r>
      <w:r w:rsidR="00A15F2D">
        <w:rPr>
          <w:rFonts w:eastAsia="Calibri"/>
        </w:rPr>
        <w:t>management reaches</w:t>
      </w:r>
      <w:r w:rsidRPr="00646395">
        <w:rPr>
          <w:rFonts w:eastAsia="Calibri"/>
        </w:rPr>
        <w:t xml:space="preserve">, there is likely to be a decrease in confidence of accuracy in the inundation volume that is proportional to the distance from the relevant flow gauging station. Another potentially impacting factor on calculating inundation volumes is the presence of </w:t>
      </w:r>
      <w:r w:rsidRPr="00FC3898">
        <w:rPr>
          <w:rFonts w:eastAsia="Calibri"/>
          <w:noProof/>
        </w:rPr>
        <w:t>weir</w:t>
      </w:r>
      <w:r w:rsidRPr="00646395">
        <w:rPr>
          <w:rFonts w:eastAsia="Calibri"/>
        </w:rPr>
        <w:t xml:space="preserve"> pools of varying extents </w:t>
      </w:r>
      <w:r w:rsidRPr="003353B2">
        <w:rPr>
          <w:rFonts w:eastAsia="Calibri"/>
        </w:rPr>
        <w:t xml:space="preserve">in each </w:t>
      </w:r>
      <w:r w:rsidR="00A15F2D">
        <w:rPr>
          <w:rFonts w:eastAsia="Calibri"/>
        </w:rPr>
        <w:t>management reach</w:t>
      </w:r>
      <w:r w:rsidRPr="00646395">
        <w:rPr>
          <w:rFonts w:eastAsia="Calibri"/>
        </w:rPr>
        <w:t>, which may influence results due to persistently elevated water levels.</w:t>
      </w:r>
      <w:r w:rsidR="00B31997">
        <w:rPr>
          <w:rFonts w:eastAsia="Calibri"/>
        </w:rPr>
        <w:t xml:space="preserve"> </w:t>
      </w:r>
      <w:r w:rsidR="002F7F59">
        <w:rPr>
          <w:rFonts w:eastAsia="Calibri"/>
        </w:rPr>
        <w:t xml:space="preserve">As a result the two larger weir pools Collarenebri and Walgett are contained in stand alone reaches. </w:t>
      </w:r>
    </w:p>
    <w:p w14:paraId="31378882" w14:textId="450479B1" w:rsidR="00B31997" w:rsidRPr="0098501D" w:rsidRDefault="00B31997" w:rsidP="00542F62">
      <w:pPr>
        <w:rPr>
          <w:rFonts w:eastAsia="Calibri"/>
        </w:rPr>
        <w:sectPr w:rsidR="00B31997" w:rsidRPr="0098501D" w:rsidSect="001B43A9">
          <w:headerReference w:type="even" r:id="rId70"/>
          <w:headerReference w:type="default" r:id="rId71"/>
          <w:headerReference w:type="first" r:id="rId72"/>
          <w:pgSz w:w="11906" w:h="16838" w:code="9"/>
          <w:pgMar w:top="1247" w:right="1247" w:bottom="1361" w:left="1247" w:header="454" w:footer="680" w:gutter="0"/>
          <w:cols w:space="340"/>
          <w:formProt w:val="0"/>
          <w:docGrid w:linePitch="360"/>
        </w:sectPr>
      </w:pPr>
    </w:p>
    <w:p w14:paraId="53A112CA" w14:textId="77777777" w:rsidR="00646395" w:rsidRDefault="008D1EA8" w:rsidP="00646395">
      <w:pPr>
        <w:pStyle w:val="Heading1"/>
      </w:pPr>
      <w:bookmarkStart w:id="67" w:name="_Toc37061025"/>
      <w:r>
        <w:t>Habitat mapping r</w:t>
      </w:r>
      <w:r w:rsidR="00646395">
        <w:t>esults</w:t>
      </w:r>
      <w:bookmarkEnd w:id="67"/>
      <w:r w:rsidR="00646395">
        <w:t xml:space="preserve"> </w:t>
      </w:r>
    </w:p>
    <w:p w14:paraId="655AC2EC" w14:textId="77777777" w:rsidR="005431E5" w:rsidRPr="005431E5" w:rsidRDefault="00646395" w:rsidP="005431E5">
      <w:pPr>
        <w:pStyle w:val="Heading2"/>
      </w:pPr>
      <w:bookmarkStart w:id="68" w:name="_Toc37061026"/>
      <w:r>
        <w:t>Riparian vegetation condition</w:t>
      </w:r>
      <w:bookmarkEnd w:id="68"/>
    </w:p>
    <w:p w14:paraId="65F4B505" w14:textId="14A64132" w:rsidR="00EB7D40" w:rsidRDefault="0064371E" w:rsidP="00646395">
      <w:r w:rsidRPr="0064371E">
        <w:t xml:space="preserve">Riparian vegetation plays a key role in determining instream conditions with far reaching impacts on light penetration, water temperature and quality as well as habitat and food availability (Zalewski </w:t>
      </w:r>
      <w:r w:rsidRPr="00F9440A">
        <w:rPr>
          <w:i/>
        </w:rPr>
        <w:t>et al.</w:t>
      </w:r>
      <w:r w:rsidRPr="0064371E">
        <w:t xml:space="preserve"> 2001</w:t>
      </w:r>
      <w:r w:rsidR="00EB1667">
        <w:t xml:space="preserve">). </w:t>
      </w:r>
      <w:r w:rsidR="00400B72">
        <w:t xml:space="preserve">Riparian vegetation </w:t>
      </w:r>
      <w:r w:rsidR="00432F11">
        <w:t xml:space="preserve">also </w:t>
      </w:r>
      <w:r w:rsidR="00400B72">
        <w:t xml:space="preserve">helps to </w:t>
      </w:r>
      <w:r w:rsidR="00463ABB">
        <w:t>buffer</w:t>
      </w:r>
      <w:r w:rsidR="00400B72">
        <w:t xml:space="preserve"> stream</w:t>
      </w:r>
      <w:r w:rsidR="00463ABB">
        <w:t>s</w:t>
      </w:r>
      <w:r w:rsidR="00400B72">
        <w:t xml:space="preserve"> from catchment processes (Humphries and Walker, 2013</w:t>
      </w:r>
      <w:r w:rsidR="00432F11">
        <w:t xml:space="preserve">), </w:t>
      </w:r>
      <w:r w:rsidR="00432F11" w:rsidRPr="0065660C">
        <w:t xml:space="preserve">with </w:t>
      </w:r>
      <w:r w:rsidR="00400B72" w:rsidRPr="0065660C">
        <w:t xml:space="preserve">fish </w:t>
      </w:r>
      <w:r w:rsidR="0065660C" w:rsidRPr="00432C4C">
        <w:t xml:space="preserve">abundance </w:t>
      </w:r>
      <w:r w:rsidR="00400B72" w:rsidRPr="0065660C">
        <w:t>often</w:t>
      </w:r>
      <w:r w:rsidR="00400B72">
        <w:t xml:space="preserve"> associated with overhanging vegetation </w:t>
      </w:r>
      <w:r w:rsidR="00CF3C32">
        <w:t xml:space="preserve">cover (Koehn, 2009). The presence of gaps in riparian vegetation </w:t>
      </w:r>
      <w:r w:rsidR="005D2DC7">
        <w:t xml:space="preserve">has </w:t>
      </w:r>
      <w:r w:rsidR="00CF3C32">
        <w:t xml:space="preserve">the potential </w:t>
      </w:r>
      <w:r w:rsidR="00EB7D40">
        <w:t xml:space="preserve">to </w:t>
      </w:r>
      <w:r w:rsidR="00CF3C32">
        <w:t>greatly impact fish populations with the loss of the</w:t>
      </w:r>
      <w:r w:rsidR="00EB7D40">
        <w:t>se</w:t>
      </w:r>
      <w:r w:rsidR="00CF3C32">
        <w:t xml:space="preserve"> processes and functions.</w:t>
      </w:r>
      <w:r w:rsidRPr="0064371E">
        <w:t xml:space="preserve"> </w:t>
      </w:r>
    </w:p>
    <w:p w14:paraId="0D4A1B80" w14:textId="77777777" w:rsidR="0052308D" w:rsidRDefault="0052308D" w:rsidP="0052308D">
      <w:pPr>
        <w:sectPr w:rsidR="0052308D" w:rsidSect="001B43A9">
          <w:pgSz w:w="11906" w:h="16838" w:code="9"/>
          <w:pgMar w:top="1247" w:right="1247" w:bottom="1361" w:left="1247" w:header="454" w:footer="680" w:gutter="0"/>
          <w:cols w:space="340"/>
          <w:formProt w:val="0"/>
          <w:docGrid w:linePitch="360"/>
        </w:sectPr>
      </w:pPr>
      <w:r>
        <w:t xml:space="preserve">Based on the parameters used for the rapid appraisal of riparian condition method, gaps greater than 50 m in length were recorded. Surprisingly, there were no </w:t>
      </w:r>
      <w:r w:rsidRPr="0065660C">
        <w:t>gaps greater than 50 m in length of missing native riparian vegetation recorded</w:t>
      </w:r>
      <w:r w:rsidRPr="003353B2">
        <w:t xml:space="preserve">. </w:t>
      </w:r>
    </w:p>
    <w:p w14:paraId="36618743" w14:textId="77777777" w:rsidR="00646395" w:rsidRDefault="00646395" w:rsidP="00646395">
      <w:pPr>
        <w:pStyle w:val="Heading2"/>
      </w:pPr>
      <w:bookmarkStart w:id="69" w:name="_Toc37061027"/>
      <w:r>
        <w:t>Exotic plant species</w:t>
      </w:r>
      <w:bookmarkEnd w:id="69"/>
    </w:p>
    <w:p w14:paraId="6BD78C1F" w14:textId="3CBD719A" w:rsidR="00BE0753" w:rsidRDefault="0064371E" w:rsidP="00BE0753">
      <w:r w:rsidRPr="0064371E">
        <w:t>Exotic plant species compete with native vegetation, substantially changing the composition of riparian dynamics, impacting instream conditions and the fish communities present (</w:t>
      </w:r>
      <w:r w:rsidRPr="003353B2">
        <w:t>NSW</w:t>
      </w:r>
      <w:r w:rsidR="00EB7D40" w:rsidRPr="003353B2">
        <w:t xml:space="preserve"> </w:t>
      </w:r>
      <w:r w:rsidRPr="003353B2">
        <w:t>DPI, 2017</w:t>
      </w:r>
      <w:r w:rsidR="00D56280">
        <w:t>b</w:t>
      </w:r>
      <w:r w:rsidRPr="0064371E">
        <w:t xml:space="preserve">). </w:t>
      </w:r>
      <w:r w:rsidR="00A17503">
        <w:t>Infestations of exotic plant species were noted throughout the project area</w:t>
      </w:r>
      <w:r w:rsidR="00950E2F">
        <w:t xml:space="preserve">, </w:t>
      </w:r>
      <w:r w:rsidR="006977A0">
        <w:t>and eight species were recorded (</w:t>
      </w:r>
      <w:r w:rsidR="006977A0">
        <w:fldChar w:fldCharType="begin"/>
      </w:r>
      <w:r w:rsidR="006977A0">
        <w:instrText xml:space="preserve"> REF _Ref494802148 \h </w:instrText>
      </w:r>
      <w:r w:rsidR="006977A0">
        <w:fldChar w:fldCharType="separate"/>
      </w:r>
      <w:r w:rsidR="00B329CF">
        <w:t xml:space="preserve">Table </w:t>
      </w:r>
      <w:r w:rsidR="00B329CF">
        <w:rPr>
          <w:noProof/>
        </w:rPr>
        <w:t>6</w:t>
      </w:r>
      <w:r w:rsidR="006977A0">
        <w:fldChar w:fldCharType="end"/>
      </w:r>
      <w:r w:rsidR="006977A0">
        <w:t>). A</w:t>
      </w:r>
      <w:r w:rsidR="00950E2F">
        <w:t>s large sections of the river were mapped from the bed, only areas for riparian species</w:t>
      </w:r>
      <w:r w:rsidR="006977A0">
        <w:t xml:space="preserve">, </w:t>
      </w:r>
      <w:r w:rsidR="00950E2F">
        <w:t>giant reed and weeping willow</w:t>
      </w:r>
      <w:r w:rsidR="006977A0">
        <w:t>,</w:t>
      </w:r>
      <w:r w:rsidR="00950E2F">
        <w:t xml:space="preserve"> are considered to be accurate. These two species c</w:t>
      </w:r>
      <w:r w:rsidR="000E4EB9">
        <w:t xml:space="preserve">overed a total area of </w:t>
      </w:r>
      <w:r w:rsidR="00950E2F">
        <w:t>5,551.5m</w:t>
      </w:r>
      <w:r w:rsidR="00950E2F" w:rsidRPr="00432C4C">
        <w:rPr>
          <w:vertAlign w:val="superscript"/>
        </w:rPr>
        <w:t>2</w:t>
      </w:r>
      <w:r w:rsidR="00347A89" w:rsidRPr="006977A0">
        <w:t>.</w:t>
      </w:r>
      <w:r w:rsidR="004C5798" w:rsidRPr="006977A0">
        <w:t xml:space="preserve"> </w:t>
      </w:r>
      <w:r w:rsidR="006977A0" w:rsidRPr="00432C4C">
        <w:t>Weeping willow was the most prolific covering an area of 5</w:t>
      </w:r>
      <w:r w:rsidR="006977A0">
        <w:t>,</w:t>
      </w:r>
      <w:r w:rsidR="006977A0" w:rsidRPr="00432C4C">
        <w:t>459.25 m</w:t>
      </w:r>
      <w:r w:rsidR="006977A0" w:rsidRPr="00432C4C">
        <w:rPr>
          <w:vertAlign w:val="superscript"/>
        </w:rPr>
        <w:t>2</w:t>
      </w:r>
      <w:r w:rsidR="006977A0" w:rsidRPr="00432C4C">
        <w:t xml:space="preserve">across four sites. </w:t>
      </w:r>
      <w:r w:rsidR="004C5798" w:rsidRPr="00432C4C">
        <w:t>No exotic aquatic plants were recorded during the fieldwork.</w:t>
      </w:r>
    </w:p>
    <w:p w14:paraId="68DCBDAE" w14:textId="0AD9E232" w:rsidR="00402949" w:rsidRDefault="007840B0" w:rsidP="00B73D0B">
      <w:pPr>
        <w:pStyle w:val="Caption"/>
      </w:pPr>
      <w:bookmarkStart w:id="70" w:name="_Ref494802148"/>
      <w:bookmarkStart w:id="71" w:name="_Toc37061121"/>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6</w:t>
      </w:r>
      <w:r w:rsidR="009B476B">
        <w:rPr>
          <w:noProof/>
        </w:rPr>
        <w:fldChar w:fldCharType="end"/>
      </w:r>
      <w:bookmarkEnd w:id="70"/>
      <w:r w:rsidR="00C467DE">
        <w:t xml:space="preserve">: </w:t>
      </w:r>
      <w:r>
        <w:t>List of exotic plant species</w:t>
      </w:r>
      <w:r w:rsidR="00C467DE">
        <w:t xml:space="preserve"> recorded</w:t>
      </w:r>
      <w:r>
        <w:t xml:space="preserve"> in the project area.</w:t>
      </w:r>
      <w:bookmarkEnd w:id="71"/>
    </w:p>
    <w:tbl>
      <w:tblPr>
        <w:tblStyle w:val="Tablebasic"/>
        <w:tblW w:w="0" w:type="auto"/>
        <w:tblLook w:val="04A0" w:firstRow="1" w:lastRow="0" w:firstColumn="1" w:lastColumn="0" w:noHBand="0" w:noVBand="1"/>
      </w:tblPr>
      <w:tblGrid>
        <w:gridCol w:w="5529"/>
        <w:gridCol w:w="3770"/>
      </w:tblGrid>
      <w:tr w:rsidR="00402949" w:rsidRPr="000B5953" w14:paraId="34F5078E" w14:textId="77777777" w:rsidTr="00F3207F">
        <w:trPr>
          <w:cnfStyle w:val="100000000000" w:firstRow="1" w:lastRow="0" w:firstColumn="0" w:lastColumn="0" w:oddVBand="0" w:evenVBand="0" w:oddHBand="0" w:evenHBand="0" w:firstRowFirstColumn="0" w:firstRowLastColumn="0" w:lastRowFirstColumn="0" w:lastRowLastColumn="0"/>
        </w:trPr>
        <w:tc>
          <w:tcPr>
            <w:tcW w:w="5529" w:type="dxa"/>
          </w:tcPr>
          <w:p w14:paraId="7765A6E8" w14:textId="77777777" w:rsidR="00402949" w:rsidRPr="000B5953" w:rsidRDefault="00402949" w:rsidP="00F3207F">
            <w:pPr>
              <w:spacing w:before="0" w:after="0"/>
              <w:rPr>
                <w:sz w:val="20"/>
              </w:rPr>
            </w:pPr>
            <w:r w:rsidRPr="000B5953">
              <w:rPr>
                <w:sz w:val="20"/>
              </w:rPr>
              <w:t>Common name</w:t>
            </w:r>
          </w:p>
        </w:tc>
        <w:tc>
          <w:tcPr>
            <w:tcW w:w="3770" w:type="dxa"/>
          </w:tcPr>
          <w:p w14:paraId="11C1054D" w14:textId="77777777" w:rsidR="00402949" w:rsidRPr="000B5953" w:rsidRDefault="00F66A9D" w:rsidP="00F3207F">
            <w:pPr>
              <w:spacing w:before="0" w:after="0"/>
              <w:rPr>
                <w:sz w:val="20"/>
              </w:rPr>
            </w:pPr>
            <w:r w:rsidRPr="000B5953">
              <w:rPr>
                <w:sz w:val="20"/>
              </w:rPr>
              <w:t>Scientific</w:t>
            </w:r>
            <w:r w:rsidR="00402949" w:rsidRPr="000B5953">
              <w:rPr>
                <w:sz w:val="20"/>
              </w:rPr>
              <w:t xml:space="preserve"> name</w:t>
            </w:r>
          </w:p>
        </w:tc>
      </w:tr>
      <w:tr w:rsidR="00693712" w:rsidRPr="000B5953" w14:paraId="6F9C8930" w14:textId="77777777" w:rsidTr="00F3207F">
        <w:tc>
          <w:tcPr>
            <w:tcW w:w="5529" w:type="dxa"/>
          </w:tcPr>
          <w:p w14:paraId="372FAF59" w14:textId="5B0C8613" w:rsidR="00693712" w:rsidRPr="000B5953" w:rsidRDefault="00693712" w:rsidP="00FE3748">
            <w:pPr>
              <w:spacing w:before="0" w:after="0"/>
              <w:rPr>
                <w:sz w:val="20"/>
              </w:rPr>
            </w:pPr>
            <w:r w:rsidRPr="000B5953">
              <w:rPr>
                <w:sz w:val="20"/>
              </w:rPr>
              <w:t>African boxthorn</w:t>
            </w:r>
          </w:p>
        </w:tc>
        <w:tc>
          <w:tcPr>
            <w:tcW w:w="3770" w:type="dxa"/>
          </w:tcPr>
          <w:p w14:paraId="3B66BE3A" w14:textId="77777777" w:rsidR="00693712" w:rsidRPr="000B5953" w:rsidRDefault="002F71C5" w:rsidP="002A45AA">
            <w:pPr>
              <w:spacing w:before="0" w:after="0"/>
              <w:jc w:val="both"/>
              <w:rPr>
                <w:i/>
                <w:sz w:val="20"/>
              </w:rPr>
            </w:pPr>
            <w:r w:rsidRPr="000B5953">
              <w:rPr>
                <w:i/>
                <w:sz w:val="20"/>
              </w:rPr>
              <w:t xml:space="preserve">Lycium </w:t>
            </w:r>
            <w:r w:rsidRPr="000B5953">
              <w:rPr>
                <w:i/>
                <w:noProof/>
                <w:sz w:val="20"/>
              </w:rPr>
              <w:t>ferocissimum</w:t>
            </w:r>
          </w:p>
        </w:tc>
      </w:tr>
      <w:tr w:rsidR="00693712" w:rsidRPr="000B5953" w14:paraId="309F72C1" w14:textId="77777777" w:rsidTr="00F3207F">
        <w:tc>
          <w:tcPr>
            <w:tcW w:w="5529" w:type="dxa"/>
          </w:tcPr>
          <w:p w14:paraId="2D73FB92" w14:textId="049FF0CF" w:rsidR="00693712" w:rsidRPr="000B5953" w:rsidRDefault="00693712" w:rsidP="00A15F2D">
            <w:pPr>
              <w:spacing w:before="0" w:after="0"/>
              <w:rPr>
                <w:sz w:val="20"/>
              </w:rPr>
            </w:pPr>
            <w:r w:rsidRPr="000B5953">
              <w:rPr>
                <w:sz w:val="20"/>
              </w:rPr>
              <w:t>Canegrass</w:t>
            </w:r>
            <w:r w:rsidR="00E62FCD">
              <w:rPr>
                <w:sz w:val="20"/>
              </w:rPr>
              <w:t xml:space="preserve">/ </w:t>
            </w:r>
            <w:r w:rsidR="00A15F2D">
              <w:rPr>
                <w:sz w:val="20"/>
              </w:rPr>
              <w:t>giant reed</w:t>
            </w:r>
          </w:p>
        </w:tc>
        <w:tc>
          <w:tcPr>
            <w:tcW w:w="3770" w:type="dxa"/>
          </w:tcPr>
          <w:p w14:paraId="5586D4D2" w14:textId="77777777" w:rsidR="00693712" w:rsidRPr="000B5953" w:rsidRDefault="000648F3" w:rsidP="00FE3748">
            <w:pPr>
              <w:spacing w:before="0" w:after="0"/>
              <w:rPr>
                <w:i/>
                <w:sz w:val="20"/>
              </w:rPr>
            </w:pPr>
            <w:r w:rsidRPr="000B5953">
              <w:rPr>
                <w:i/>
                <w:sz w:val="20"/>
              </w:rPr>
              <w:t>Arundo donax</w:t>
            </w:r>
          </w:p>
        </w:tc>
      </w:tr>
      <w:tr w:rsidR="00E62FCD" w:rsidRPr="000B5953" w14:paraId="77A2EAF7" w14:textId="77777777" w:rsidTr="00F3207F">
        <w:tc>
          <w:tcPr>
            <w:tcW w:w="5529" w:type="dxa"/>
          </w:tcPr>
          <w:p w14:paraId="43D58037" w14:textId="2BA04F74" w:rsidR="00E62FCD" w:rsidRPr="000B5953" w:rsidRDefault="00E62FCD" w:rsidP="00FE3748">
            <w:pPr>
              <w:spacing w:before="0" w:after="0"/>
              <w:rPr>
                <w:sz w:val="20"/>
              </w:rPr>
            </w:pPr>
            <w:r>
              <w:rPr>
                <w:sz w:val="20"/>
              </w:rPr>
              <w:t>Lippia</w:t>
            </w:r>
          </w:p>
        </w:tc>
        <w:tc>
          <w:tcPr>
            <w:tcW w:w="3770" w:type="dxa"/>
          </w:tcPr>
          <w:p w14:paraId="70A4A6E1" w14:textId="2AA5A92C" w:rsidR="00E62FCD" w:rsidRPr="000B5953" w:rsidRDefault="00E62FCD" w:rsidP="00FE3748">
            <w:pPr>
              <w:spacing w:before="0" w:after="0"/>
              <w:rPr>
                <w:i/>
                <w:sz w:val="20"/>
              </w:rPr>
            </w:pPr>
            <w:r w:rsidRPr="00E62FCD">
              <w:rPr>
                <w:i/>
                <w:sz w:val="20"/>
              </w:rPr>
              <w:t>Phyla canescens</w:t>
            </w:r>
          </w:p>
        </w:tc>
      </w:tr>
      <w:tr w:rsidR="00693712" w:rsidRPr="000B5953" w14:paraId="72B1F54C" w14:textId="77777777" w:rsidTr="00F3207F">
        <w:tc>
          <w:tcPr>
            <w:tcW w:w="5529" w:type="dxa"/>
          </w:tcPr>
          <w:p w14:paraId="4918C809" w14:textId="77777777" w:rsidR="00693712" w:rsidRPr="000B5953" w:rsidRDefault="00693712" w:rsidP="00FE3748">
            <w:pPr>
              <w:spacing w:before="0" w:after="0"/>
              <w:rPr>
                <w:sz w:val="20"/>
              </w:rPr>
            </w:pPr>
            <w:r w:rsidRPr="000B5953">
              <w:rPr>
                <w:sz w:val="20"/>
              </w:rPr>
              <w:t>Mesquite</w:t>
            </w:r>
          </w:p>
        </w:tc>
        <w:tc>
          <w:tcPr>
            <w:tcW w:w="3770" w:type="dxa"/>
          </w:tcPr>
          <w:p w14:paraId="56BED9AF" w14:textId="77777777" w:rsidR="00693712" w:rsidRPr="000B5953" w:rsidRDefault="00F66A9D" w:rsidP="00FE3748">
            <w:pPr>
              <w:spacing w:before="0" w:after="0"/>
              <w:rPr>
                <w:i/>
                <w:sz w:val="20"/>
              </w:rPr>
            </w:pPr>
            <w:r w:rsidRPr="000B5953">
              <w:rPr>
                <w:i/>
                <w:sz w:val="20"/>
              </w:rPr>
              <w:t>Prosopis spp.</w:t>
            </w:r>
          </w:p>
        </w:tc>
      </w:tr>
      <w:tr w:rsidR="00E62FCD" w:rsidRPr="000B5953" w14:paraId="133E1BD4" w14:textId="77777777" w:rsidTr="00F3207F">
        <w:tc>
          <w:tcPr>
            <w:tcW w:w="5529" w:type="dxa"/>
          </w:tcPr>
          <w:p w14:paraId="71CC1A92" w14:textId="01BD2DF5" w:rsidR="00E62FCD" w:rsidRPr="00432C4C" w:rsidRDefault="00E62FCD" w:rsidP="00FE3748">
            <w:pPr>
              <w:spacing w:before="0" w:after="0"/>
              <w:rPr>
                <w:i/>
                <w:iCs/>
                <w:sz w:val="20"/>
              </w:rPr>
            </w:pPr>
            <w:r w:rsidRPr="00432C4C">
              <w:rPr>
                <w:i/>
                <w:iCs/>
                <w:sz w:val="20"/>
              </w:rPr>
              <w:t>Opuntia spp.</w:t>
            </w:r>
          </w:p>
        </w:tc>
        <w:tc>
          <w:tcPr>
            <w:tcW w:w="3770" w:type="dxa"/>
          </w:tcPr>
          <w:p w14:paraId="3E245783" w14:textId="63F7C840" w:rsidR="00E62FCD" w:rsidRPr="00432C4C" w:rsidRDefault="00E62FCD" w:rsidP="00FE3748">
            <w:pPr>
              <w:spacing w:before="0" w:after="0"/>
              <w:rPr>
                <w:i/>
                <w:sz w:val="20"/>
              </w:rPr>
            </w:pPr>
            <w:r w:rsidRPr="00432C4C">
              <w:rPr>
                <w:i/>
                <w:sz w:val="20"/>
              </w:rPr>
              <w:t xml:space="preserve">Opuntia </w:t>
            </w:r>
            <w:r w:rsidR="00FF2709" w:rsidRPr="00432C4C">
              <w:rPr>
                <w:i/>
                <w:sz w:val="20"/>
              </w:rPr>
              <w:t>spp.</w:t>
            </w:r>
          </w:p>
        </w:tc>
      </w:tr>
      <w:tr w:rsidR="00693712" w:rsidRPr="000B5953" w14:paraId="7EE419AC" w14:textId="77777777" w:rsidTr="00F3207F">
        <w:tc>
          <w:tcPr>
            <w:tcW w:w="5529" w:type="dxa"/>
          </w:tcPr>
          <w:p w14:paraId="623EC1FD" w14:textId="77777777" w:rsidR="00693712" w:rsidRPr="000B5953" w:rsidRDefault="00693712" w:rsidP="00FE3748">
            <w:pPr>
              <w:spacing w:before="0" w:after="0"/>
              <w:rPr>
                <w:sz w:val="20"/>
              </w:rPr>
            </w:pPr>
            <w:r w:rsidRPr="000B5953">
              <w:rPr>
                <w:sz w:val="20"/>
              </w:rPr>
              <w:t>Prickly pear</w:t>
            </w:r>
          </w:p>
        </w:tc>
        <w:tc>
          <w:tcPr>
            <w:tcW w:w="3770" w:type="dxa"/>
          </w:tcPr>
          <w:p w14:paraId="1CA4F1FC" w14:textId="77777777" w:rsidR="00693712" w:rsidRPr="000B5953" w:rsidRDefault="00CA4130" w:rsidP="00FE3748">
            <w:pPr>
              <w:spacing w:before="0" w:after="0"/>
              <w:rPr>
                <w:i/>
                <w:sz w:val="20"/>
              </w:rPr>
            </w:pPr>
            <w:r w:rsidRPr="000B5953">
              <w:rPr>
                <w:i/>
                <w:sz w:val="20"/>
              </w:rPr>
              <w:t xml:space="preserve">Opuntia </w:t>
            </w:r>
            <w:r w:rsidRPr="000B5953">
              <w:rPr>
                <w:i/>
                <w:noProof/>
                <w:sz w:val="20"/>
              </w:rPr>
              <w:t>stricta</w:t>
            </w:r>
          </w:p>
        </w:tc>
      </w:tr>
      <w:tr w:rsidR="00E62FCD" w:rsidRPr="000B5953" w14:paraId="6BA5AEE1" w14:textId="77777777" w:rsidTr="00F3207F">
        <w:tc>
          <w:tcPr>
            <w:tcW w:w="5529" w:type="dxa"/>
          </w:tcPr>
          <w:p w14:paraId="7ECBC668" w14:textId="3CF3C855" w:rsidR="00E62FCD" w:rsidRPr="000B5953" w:rsidRDefault="00E62FCD" w:rsidP="00A15F2D">
            <w:pPr>
              <w:spacing w:before="0" w:after="0"/>
              <w:rPr>
                <w:sz w:val="20"/>
              </w:rPr>
            </w:pPr>
            <w:r>
              <w:rPr>
                <w:sz w:val="20"/>
              </w:rPr>
              <w:t xml:space="preserve">Purple </w:t>
            </w:r>
            <w:r w:rsidR="00A15F2D">
              <w:rPr>
                <w:sz w:val="20"/>
              </w:rPr>
              <w:t>trumpet creeper</w:t>
            </w:r>
          </w:p>
        </w:tc>
        <w:tc>
          <w:tcPr>
            <w:tcW w:w="3770" w:type="dxa"/>
          </w:tcPr>
          <w:p w14:paraId="6A87827C" w14:textId="22B4618D" w:rsidR="00E62FCD" w:rsidRPr="000B5953" w:rsidRDefault="00E62FCD" w:rsidP="00FE3748">
            <w:pPr>
              <w:spacing w:before="0" w:after="0"/>
              <w:rPr>
                <w:i/>
                <w:sz w:val="20"/>
              </w:rPr>
            </w:pPr>
            <w:r w:rsidRPr="00E62FCD">
              <w:rPr>
                <w:i/>
                <w:sz w:val="20"/>
              </w:rPr>
              <w:t>Campsis radicans</w:t>
            </w:r>
          </w:p>
        </w:tc>
      </w:tr>
      <w:tr w:rsidR="00693712" w:rsidRPr="000B5953" w14:paraId="41085B4C" w14:textId="77777777" w:rsidTr="00F3207F">
        <w:tc>
          <w:tcPr>
            <w:tcW w:w="5529" w:type="dxa"/>
          </w:tcPr>
          <w:p w14:paraId="42B1095F" w14:textId="77777777" w:rsidR="00693712" w:rsidRPr="000B5953" w:rsidRDefault="00693712" w:rsidP="00FE3748">
            <w:pPr>
              <w:spacing w:before="0" w:after="0"/>
              <w:rPr>
                <w:sz w:val="20"/>
              </w:rPr>
            </w:pPr>
            <w:r w:rsidRPr="000B5953">
              <w:rPr>
                <w:sz w:val="20"/>
              </w:rPr>
              <w:t>Willow</w:t>
            </w:r>
            <w:r w:rsidR="00F1658E" w:rsidRPr="000B5953">
              <w:rPr>
                <w:sz w:val="20"/>
              </w:rPr>
              <w:t xml:space="preserve"> </w:t>
            </w:r>
            <w:r w:rsidRPr="000B5953">
              <w:rPr>
                <w:sz w:val="20"/>
              </w:rPr>
              <w:t>- weeping</w:t>
            </w:r>
          </w:p>
        </w:tc>
        <w:tc>
          <w:tcPr>
            <w:tcW w:w="3770" w:type="dxa"/>
          </w:tcPr>
          <w:p w14:paraId="1CC15C8D" w14:textId="77777777" w:rsidR="00693712" w:rsidRPr="000B5953" w:rsidRDefault="00CA4130" w:rsidP="00FE3748">
            <w:pPr>
              <w:spacing w:before="0" w:after="0"/>
              <w:rPr>
                <w:i/>
                <w:sz w:val="20"/>
              </w:rPr>
            </w:pPr>
            <w:r w:rsidRPr="000B5953">
              <w:rPr>
                <w:i/>
                <w:sz w:val="20"/>
              </w:rPr>
              <w:t>Salix babylonica</w:t>
            </w:r>
          </w:p>
        </w:tc>
      </w:tr>
    </w:tbl>
    <w:p w14:paraId="62FF5567" w14:textId="77777777" w:rsidR="00F45CFD" w:rsidRDefault="00F45CFD">
      <w:pPr>
        <w:tabs>
          <w:tab w:val="clear" w:pos="340"/>
        </w:tabs>
        <w:spacing w:before="0" w:after="0" w:line="240" w:lineRule="auto"/>
        <w:rPr>
          <w:rFonts w:eastAsia="Arial" w:cs="Arial"/>
          <w:b/>
          <w:color w:val="0091CC"/>
          <w:sz w:val="24"/>
          <w:szCs w:val="24"/>
        </w:rPr>
      </w:pPr>
      <w:r>
        <w:br w:type="page"/>
      </w:r>
    </w:p>
    <w:p w14:paraId="78A356C9" w14:textId="779324FF" w:rsidR="00646395" w:rsidRDefault="00646395" w:rsidP="00646395">
      <w:pPr>
        <w:pStyle w:val="Heading2"/>
      </w:pPr>
      <w:bookmarkStart w:id="72" w:name="_Toc37061028"/>
      <w:r>
        <w:t>Aquatic habitat</w:t>
      </w:r>
      <w:bookmarkEnd w:id="72"/>
    </w:p>
    <w:p w14:paraId="2D45579B" w14:textId="324C28FC" w:rsidR="00FC3898" w:rsidRDefault="00FC3898" w:rsidP="00FC3898">
      <w:pPr>
        <w:pStyle w:val="Heading3"/>
      </w:pPr>
      <w:bookmarkStart w:id="73" w:name="_Toc37061029"/>
      <w:r>
        <w:t>Large Woody Habitat</w:t>
      </w:r>
      <w:bookmarkEnd w:id="73"/>
      <w:r w:rsidR="00652BCC">
        <w:t xml:space="preserve"> </w:t>
      </w:r>
    </w:p>
    <w:p w14:paraId="583E8F14" w14:textId="4E30F119" w:rsidR="00C467DE" w:rsidRDefault="00730347" w:rsidP="00CF674B">
      <w:r>
        <w:t>LWH</w:t>
      </w:r>
      <w:r w:rsidR="004A186B" w:rsidRPr="00CF674B">
        <w:t xml:space="preserve"> is a major ecological and structural element of waterways, providing hiding and resting places for fish out the main flow of the river, and spawning sites and territorial markers for several native fish species (O'Connor, 1992; Lake, 1995; Crook and</w:t>
      </w:r>
      <w:r w:rsidR="00940A43">
        <w:t xml:space="preserve"> Robertson, 1999; NSW DPI, 2007</w:t>
      </w:r>
      <w:r w:rsidR="004A186B" w:rsidRPr="00CF674B">
        <w:t xml:space="preserve">; Koehn and Nichol, 2014). </w:t>
      </w:r>
      <w:r w:rsidR="00432F11">
        <w:t>LWH</w:t>
      </w:r>
      <w:r w:rsidR="00432F11" w:rsidRPr="00CF674B">
        <w:t xml:space="preserve"> </w:t>
      </w:r>
      <w:r w:rsidR="004A186B" w:rsidRPr="00CF674B">
        <w:t xml:space="preserve">also assist in developing scour pools and prevent erosion through bank stabilisation (Gippel, 1995; Brooks </w:t>
      </w:r>
      <w:r w:rsidR="004A186B" w:rsidRPr="00CF674B">
        <w:rPr>
          <w:i/>
        </w:rPr>
        <w:t>et al</w:t>
      </w:r>
      <w:r w:rsidR="00940A43">
        <w:t>. 2004; NSW DPI, 2007</w:t>
      </w:r>
      <w:r w:rsidR="004A186B" w:rsidRPr="00CF674B">
        <w:t>). As instream wood breaks down it also provides food for benthic algae, invertebrates and microorganisms that form a large part of the food web for fish species (Tr</w:t>
      </w:r>
      <w:r w:rsidR="00940A43">
        <w:t>eadwell, 1999; NSW DPI, 2007</w:t>
      </w:r>
      <w:r w:rsidR="004A186B" w:rsidRPr="00CF674B">
        <w:t>).</w:t>
      </w:r>
      <w:r w:rsidR="003528D6" w:rsidRPr="00CF674B">
        <w:t xml:space="preserve"> </w:t>
      </w:r>
    </w:p>
    <w:p w14:paraId="7303CDD3" w14:textId="4D113385" w:rsidR="00CF674B" w:rsidRPr="00432C4C" w:rsidRDefault="003528D6" w:rsidP="00CF674B">
      <w:pPr>
        <w:rPr>
          <w:highlight w:val="yellow"/>
        </w:rPr>
      </w:pPr>
      <w:r w:rsidRPr="000E3630">
        <w:t>I</w:t>
      </w:r>
      <w:r w:rsidR="004A186B" w:rsidRPr="000E3630">
        <w:t xml:space="preserve">n the </w:t>
      </w:r>
      <w:r w:rsidR="000E3630" w:rsidRPr="00432C4C">
        <w:t>286</w:t>
      </w:r>
      <w:r w:rsidR="004A186B" w:rsidRPr="000E3630">
        <w:t xml:space="preserve"> km reach of the </w:t>
      </w:r>
      <w:r w:rsidR="006977A0">
        <w:t xml:space="preserve">Barwon </w:t>
      </w:r>
      <w:r w:rsidR="004A186B" w:rsidRPr="000E3630">
        <w:t xml:space="preserve">River </w:t>
      </w:r>
      <w:r w:rsidR="004A6611">
        <w:t>12,591</w:t>
      </w:r>
      <w:r w:rsidR="004A186B" w:rsidRPr="000E3630">
        <w:t xml:space="preserve"> LWH</w:t>
      </w:r>
      <w:r w:rsidR="00F45CFD" w:rsidRPr="000E3630">
        <w:t xml:space="preserve"> were</w:t>
      </w:r>
      <w:r w:rsidR="004A186B" w:rsidRPr="000E3630">
        <w:t xml:space="preserve"> recorded</w:t>
      </w:r>
      <w:r w:rsidR="00C467DE" w:rsidRPr="000E3630">
        <w:t>,</w:t>
      </w:r>
      <w:r w:rsidR="004A186B" w:rsidRPr="000E3630">
        <w:t xml:space="preserve"> with an average</w:t>
      </w:r>
      <w:r w:rsidR="0059160A" w:rsidRPr="000E3630">
        <w:t xml:space="preserve"> </w:t>
      </w:r>
      <w:r w:rsidR="00F1658E" w:rsidRPr="000E3630">
        <w:t xml:space="preserve">loading </w:t>
      </w:r>
      <w:r w:rsidR="004A186B" w:rsidRPr="000E3630">
        <w:t xml:space="preserve">of </w:t>
      </w:r>
      <w:r w:rsidR="001C1CE4">
        <w:t>29.02</w:t>
      </w:r>
      <w:r w:rsidR="00E140DF" w:rsidRPr="000E3630">
        <w:t xml:space="preserve"> LWH/</w:t>
      </w:r>
      <w:r w:rsidR="00F1658E" w:rsidRPr="000E3630">
        <w:t>km</w:t>
      </w:r>
      <w:r w:rsidR="00B915C4" w:rsidRPr="000E3630">
        <w:t>.</w:t>
      </w:r>
      <w:r w:rsidR="00C467DE" w:rsidRPr="000E3630">
        <w:t xml:space="preserve"> </w:t>
      </w:r>
      <w:r w:rsidR="00C467DE" w:rsidRPr="00432C4C">
        <w:t>The</w:t>
      </w:r>
      <w:r w:rsidR="00B4283B">
        <w:t xml:space="preserve"> total number of LWH in each reach varied significantly with the Tara Management Reach recording 4,108, Mogil Mogil 3,907, </w:t>
      </w:r>
      <w:r w:rsidR="00B4283B" w:rsidRPr="00B4283B">
        <w:t>Presburys 1,681,</w:t>
      </w:r>
      <w:r w:rsidR="00B4283B">
        <w:t xml:space="preserve"> </w:t>
      </w:r>
      <w:r w:rsidR="00FF2709" w:rsidRPr="00432C4C">
        <w:t>Mungindi 1,386</w:t>
      </w:r>
      <w:r w:rsidR="00A32764" w:rsidRPr="00432C4C">
        <w:t xml:space="preserve"> </w:t>
      </w:r>
      <w:r w:rsidR="00C467DE" w:rsidRPr="00432C4C">
        <w:t>LWH,</w:t>
      </w:r>
      <w:r w:rsidR="00B4283B" w:rsidRPr="00432C4C">
        <w:t xml:space="preserve"> Walgett 867 and Collarenebri 642</w:t>
      </w:r>
      <w:r w:rsidR="00C467DE" w:rsidRPr="00432C4C">
        <w:t xml:space="preserve">. </w:t>
      </w:r>
      <w:r w:rsidR="00B915C4" w:rsidRPr="00432C4C">
        <w:t>A</w:t>
      </w:r>
      <w:r w:rsidR="00F1658E" w:rsidRPr="00432C4C">
        <w:t xml:space="preserve">t </w:t>
      </w:r>
      <w:r w:rsidR="000E3630" w:rsidRPr="00432C4C">
        <w:t>base flow and below</w:t>
      </w:r>
      <w:r w:rsidR="008B0296" w:rsidRPr="00432C4C">
        <w:t>,</w:t>
      </w:r>
      <w:r w:rsidR="00F1658E" w:rsidRPr="00432C4C">
        <w:t xml:space="preserve"> the a</w:t>
      </w:r>
      <w:r w:rsidR="00B915C4" w:rsidRPr="00432C4C">
        <w:t xml:space="preserve">vailability </w:t>
      </w:r>
      <w:r w:rsidR="00C467DE" w:rsidRPr="00432C4C">
        <w:t xml:space="preserve">of woody habitat </w:t>
      </w:r>
      <w:r w:rsidR="00F1658E" w:rsidRPr="00432C4C">
        <w:t>was</w:t>
      </w:r>
      <w:r w:rsidR="00B915C4" w:rsidRPr="00432C4C">
        <w:t xml:space="preserve"> </w:t>
      </w:r>
      <w:r w:rsidR="000E3630" w:rsidRPr="00432C4C">
        <w:t>7,231</w:t>
      </w:r>
      <w:r w:rsidR="00B915C4" w:rsidRPr="00432C4C">
        <w:t xml:space="preserve"> </w:t>
      </w:r>
      <w:r w:rsidR="00F1658E" w:rsidRPr="00432C4C">
        <w:t>with an</w:t>
      </w:r>
      <w:r w:rsidR="00B915C4" w:rsidRPr="00432C4C">
        <w:t xml:space="preserve"> average </w:t>
      </w:r>
      <w:r w:rsidR="00C467DE" w:rsidRPr="00432C4C">
        <w:t xml:space="preserve">loading </w:t>
      </w:r>
      <w:r w:rsidR="00B915C4" w:rsidRPr="00432C4C">
        <w:t xml:space="preserve">of </w:t>
      </w:r>
      <w:r w:rsidR="000E3630" w:rsidRPr="00432C4C">
        <w:t>25.28</w:t>
      </w:r>
      <w:r w:rsidR="00E140DF" w:rsidRPr="00432C4C">
        <w:t xml:space="preserve"> LWH/</w:t>
      </w:r>
      <w:r w:rsidR="008B0296" w:rsidRPr="00432C4C">
        <w:t>km</w:t>
      </w:r>
      <w:r w:rsidR="00B4283B">
        <w:t xml:space="preserve"> across the whole project area</w:t>
      </w:r>
      <w:r w:rsidR="008B0296" w:rsidRPr="001C1CE4">
        <w:t>.</w:t>
      </w:r>
      <w:r w:rsidR="00CF674B" w:rsidRPr="00432C4C" w:rsidDel="00CF674B">
        <w:rPr>
          <w:highlight w:val="yellow"/>
        </w:rPr>
        <w:t xml:space="preserve"> </w:t>
      </w:r>
    </w:p>
    <w:p w14:paraId="73FC1681" w14:textId="5328E4C8" w:rsidR="008D5284" w:rsidRDefault="000138B0" w:rsidP="00B31A4F">
      <w:pPr>
        <w:sectPr w:rsidR="008D5284" w:rsidSect="001B43A9">
          <w:pgSz w:w="11906" w:h="16838" w:code="9"/>
          <w:pgMar w:top="1247" w:right="1247" w:bottom="1361" w:left="1247" w:header="454" w:footer="680" w:gutter="0"/>
          <w:cols w:space="340"/>
          <w:formProt w:val="0"/>
          <w:docGrid w:linePitch="360"/>
        </w:sectPr>
      </w:pPr>
      <w:r w:rsidRPr="00C36353">
        <w:t>Most of the LWH recorded were simple complexity grade</w:t>
      </w:r>
      <w:r w:rsidR="00242D3A" w:rsidRPr="00C36353">
        <w:t xml:space="preserve"> 1 and 2</w:t>
      </w:r>
      <w:r w:rsidR="0001233F" w:rsidRPr="00C36353">
        <w:t>,</w:t>
      </w:r>
      <w:r w:rsidR="00242D3A" w:rsidRPr="00C36353">
        <w:t xml:space="preserve"> with</w:t>
      </w:r>
      <w:r w:rsidR="00CC1E22" w:rsidRPr="00C36353">
        <w:t xml:space="preserve"> </w:t>
      </w:r>
      <w:r w:rsidR="0001233F" w:rsidRPr="00C36353">
        <w:t xml:space="preserve">only </w:t>
      </w:r>
      <w:r w:rsidR="00CC1E22" w:rsidRPr="00C36353">
        <w:t xml:space="preserve">a small amount </w:t>
      </w:r>
      <w:r w:rsidRPr="00C36353">
        <w:t>being more complex grade</w:t>
      </w:r>
      <w:r w:rsidR="00CC1E22" w:rsidRPr="00C36353">
        <w:t xml:space="preserve"> 3 and 4</w:t>
      </w:r>
      <w:r w:rsidR="0001233F" w:rsidRPr="00C36353">
        <w:t xml:space="preserve">, </w:t>
      </w:r>
      <w:r w:rsidR="0001233F" w:rsidRPr="00432C4C">
        <w:t>indicating that there is still room for improvement to maximise the benefits LWH provides in the system</w:t>
      </w:r>
      <w:r w:rsidR="00915251" w:rsidRPr="00432C4C">
        <w:t xml:space="preserve"> (</w:t>
      </w:r>
      <w:fldSimple w:instr=" REF _Ref495913916 ">
        <w:r w:rsidR="00B329CF">
          <w:t xml:space="preserve">Table </w:t>
        </w:r>
        <w:r w:rsidR="00B329CF">
          <w:rPr>
            <w:noProof/>
          </w:rPr>
          <w:t>7</w:t>
        </w:r>
      </w:fldSimple>
      <w:r w:rsidR="00B26666">
        <w:t>-</w:t>
      </w:r>
      <w:fldSimple w:instr=" REF _Ref16668061 ">
        <w:r w:rsidR="00B329CF">
          <w:t xml:space="preserve">Table </w:t>
        </w:r>
        <w:r w:rsidR="00B329CF">
          <w:rPr>
            <w:noProof/>
          </w:rPr>
          <w:t>12</w:t>
        </w:r>
      </w:fldSimple>
      <w:r w:rsidR="00C424F8">
        <w:t>).</w:t>
      </w:r>
    </w:p>
    <w:p w14:paraId="28F840A3" w14:textId="475449BE" w:rsidR="00B915C4" w:rsidRPr="00B915C4" w:rsidRDefault="00242D3A" w:rsidP="00B73D0B">
      <w:pPr>
        <w:pStyle w:val="Caption"/>
      </w:pPr>
      <w:bookmarkStart w:id="74" w:name="_Ref495913916"/>
      <w:bookmarkStart w:id="75" w:name="_Toc37061122"/>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7</w:t>
      </w:r>
      <w:r w:rsidR="009B476B">
        <w:rPr>
          <w:noProof/>
        </w:rPr>
        <w:fldChar w:fldCharType="end"/>
      </w:r>
      <w:bookmarkEnd w:id="74"/>
      <w:r w:rsidR="00C467DE">
        <w:t xml:space="preserve">: </w:t>
      </w:r>
      <w:r>
        <w:t xml:space="preserve">Number and percentage of each LWH complexity group in </w:t>
      </w:r>
      <w:r w:rsidR="00242D00">
        <w:t xml:space="preserve">the </w:t>
      </w:r>
      <w:r w:rsidR="009A29AF" w:rsidRPr="00432C4C">
        <w:t xml:space="preserve">Mungindi </w:t>
      </w:r>
      <w:r w:rsidR="00A15F2D">
        <w:t>management reach</w:t>
      </w:r>
      <w:r>
        <w:t>.</w:t>
      </w:r>
      <w:bookmarkEnd w:id="75"/>
    </w:p>
    <w:tbl>
      <w:tblPr>
        <w:tblStyle w:val="Tablebasic"/>
        <w:tblW w:w="5000" w:type="pct"/>
        <w:tblLook w:val="04A0" w:firstRow="1" w:lastRow="0" w:firstColumn="1" w:lastColumn="0" w:noHBand="0" w:noVBand="1"/>
      </w:tblPr>
      <w:tblGrid>
        <w:gridCol w:w="2127"/>
        <w:gridCol w:w="4252"/>
        <w:gridCol w:w="3033"/>
      </w:tblGrid>
      <w:tr w:rsidR="00B915C4" w:rsidRPr="005E293C" w14:paraId="23D95202" w14:textId="77777777" w:rsidTr="00432C4C">
        <w:trPr>
          <w:cnfStyle w:val="100000000000" w:firstRow="1" w:lastRow="0" w:firstColumn="0" w:lastColumn="0" w:oddVBand="0" w:evenVBand="0" w:oddHBand="0" w:evenHBand="0" w:firstRowFirstColumn="0" w:firstRowLastColumn="0" w:lastRowFirstColumn="0" w:lastRowLastColumn="0"/>
          <w:trHeight w:val="224"/>
        </w:trPr>
        <w:tc>
          <w:tcPr>
            <w:tcW w:w="1130" w:type="pct"/>
            <w:hideMark/>
          </w:tcPr>
          <w:p w14:paraId="56D464BC" w14:textId="77777777" w:rsidR="00B915C4" w:rsidRPr="005E293C" w:rsidRDefault="00B915C4" w:rsidP="00CB5AE6">
            <w:pPr>
              <w:tabs>
                <w:tab w:val="clear" w:pos="340"/>
              </w:tabs>
              <w:spacing w:before="0" w:after="0" w:line="240" w:lineRule="auto"/>
              <w:jc w:val="center"/>
              <w:rPr>
                <w:rFonts w:cs="Arial"/>
                <w:sz w:val="20"/>
                <w:szCs w:val="22"/>
                <w:lang w:eastAsia="en-AU"/>
              </w:rPr>
            </w:pPr>
            <w:r w:rsidRPr="005E293C">
              <w:rPr>
                <w:rFonts w:cs="Arial"/>
                <w:sz w:val="20"/>
                <w:szCs w:val="22"/>
                <w:lang w:eastAsia="en-AU"/>
              </w:rPr>
              <w:t>Complexity</w:t>
            </w:r>
          </w:p>
        </w:tc>
        <w:tc>
          <w:tcPr>
            <w:tcW w:w="2259" w:type="pct"/>
            <w:hideMark/>
          </w:tcPr>
          <w:p w14:paraId="2D2970FE" w14:textId="77777777" w:rsidR="00B915C4" w:rsidRPr="005E293C" w:rsidRDefault="00B915C4" w:rsidP="00CB5AE6">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611" w:type="pct"/>
            <w:hideMark/>
          </w:tcPr>
          <w:p w14:paraId="29E07AF2" w14:textId="77777777" w:rsidR="00B915C4" w:rsidRPr="005E293C" w:rsidRDefault="00B915C4" w:rsidP="00CB5AE6">
            <w:pPr>
              <w:tabs>
                <w:tab w:val="clear" w:pos="340"/>
              </w:tabs>
              <w:spacing w:before="0" w:after="0" w:line="240" w:lineRule="auto"/>
              <w:jc w:val="center"/>
              <w:rPr>
                <w:rFonts w:cs="Arial"/>
                <w:sz w:val="20"/>
                <w:szCs w:val="22"/>
                <w:lang w:eastAsia="en-AU"/>
              </w:rPr>
            </w:pPr>
            <w:r w:rsidRPr="005E293C">
              <w:rPr>
                <w:rFonts w:cs="Arial"/>
                <w:sz w:val="20"/>
                <w:szCs w:val="22"/>
                <w:lang w:eastAsia="en-AU"/>
              </w:rPr>
              <w:t>Percentage (%)</w:t>
            </w:r>
          </w:p>
        </w:tc>
      </w:tr>
      <w:tr w:rsidR="00765BAE" w:rsidRPr="005E293C" w14:paraId="0A0134C7" w14:textId="77777777" w:rsidTr="00432C4C">
        <w:trPr>
          <w:trHeight w:val="255"/>
        </w:trPr>
        <w:tc>
          <w:tcPr>
            <w:tcW w:w="1130" w:type="pct"/>
            <w:hideMark/>
          </w:tcPr>
          <w:p w14:paraId="632BE420"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1</w:t>
            </w:r>
          </w:p>
        </w:tc>
        <w:tc>
          <w:tcPr>
            <w:tcW w:w="2259" w:type="pct"/>
          </w:tcPr>
          <w:p w14:paraId="25DB91D1" w14:textId="62709F6A" w:rsidR="00765BAE" w:rsidRPr="005E293C" w:rsidRDefault="00765BAE" w:rsidP="00765BAE">
            <w:pPr>
              <w:tabs>
                <w:tab w:val="clear" w:pos="340"/>
              </w:tabs>
              <w:spacing w:before="0" w:after="0" w:line="240" w:lineRule="auto"/>
              <w:jc w:val="center"/>
              <w:rPr>
                <w:rFonts w:cs="Arial"/>
                <w:sz w:val="20"/>
                <w:szCs w:val="22"/>
                <w:lang w:eastAsia="en-AU"/>
              </w:rPr>
            </w:pPr>
            <w:r>
              <w:rPr>
                <w:rFonts w:cs="Arial"/>
                <w:sz w:val="20"/>
                <w:szCs w:val="22"/>
                <w:lang w:eastAsia="en-AU"/>
              </w:rPr>
              <w:t>811</w:t>
            </w:r>
          </w:p>
        </w:tc>
        <w:tc>
          <w:tcPr>
            <w:tcW w:w="1611" w:type="pct"/>
          </w:tcPr>
          <w:p w14:paraId="7375D1DE" w14:textId="15A08F76" w:rsidR="00765BAE" w:rsidRPr="005E293C" w:rsidRDefault="00765BAE" w:rsidP="00765BAE">
            <w:pPr>
              <w:tabs>
                <w:tab w:val="clear" w:pos="340"/>
              </w:tabs>
              <w:spacing w:before="0" w:after="0" w:line="240" w:lineRule="auto"/>
              <w:jc w:val="center"/>
              <w:rPr>
                <w:rFonts w:cs="Arial"/>
                <w:sz w:val="20"/>
                <w:szCs w:val="22"/>
                <w:lang w:eastAsia="en-AU"/>
              </w:rPr>
            </w:pPr>
            <w:r w:rsidRPr="00D76C1F">
              <w:t>58.51</w:t>
            </w:r>
          </w:p>
        </w:tc>
      </w:tr>
      <w:tr w:rsidR="00765BAE" w:rsidRPr="005E293C" w14:paraId="67BBE736" w14:textId="77777777" w:rsidTr="00432C4C">
        <w:trPr>
          <w:trHeight w:val="259"/>
        </w:trPr>
        <w:tc>
          <w:tcPr>
            <w:tcW w:w="1130" w:type="pct"/>
            <w:hideMark/>
          </w:tcPr>
          <w:p w14:paraId="6B5264F9"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2</w:t>
            </w:r>
          </w:p>
        </w:tc>
        <w:tc>
          <w:tcPr>
            <w:tcW w:w="2259" w:type="pct"/>
          </w:tcPr>
          <w:p w14:paraId="52F88484" w14:textId="4BAC4F33" w:rsidR="00765BAE" w:rsidRPr="005E293C" w:rsidRDefault="00765BAE" w:rsidP="00432C4C">
            <w:pPr>
              <w:tabs>
                <w:tab w:val="clear" w:pos="340"/>
              </w:tabs>
              <w:spacing w:before="0" w:after="0" w:line="240" w:lineRule="auto"/>
              <w:jc w:val="center"/>
              <w:rPr>
                <w:rFonts w:cs="Arial"/>
                <w:sz w:val="20"/>
                <w:szCs w:val="22"/>
                <w:lang w:eastAsia="en-AU"/>
              </w:rPr>
            </w:pPr>
            <w:r w:rsidRPr="00765BAE">
              <w:rPr>
                <w:rFonts w:cs="Arial"/>
                <w:sz w:val="20"/>
                <w:szCs w:val="22"/>
                <w:lang w:eastAsia="en-AU"/>
              </w:rPr>
              <w:t>440</w:t>
            </w:r>
          </w:p>
        </w:tc>
        <w:tc>
          <w:tcPr>
            <w:tcW w:w="1611" w:type="pct"/>
          </w:tcPr>
          <w:p w14:paraId="230090B3" w14:textId="0D3F9BF0" w:rsidR="00765BAE" w:rsidRPr="005E293C" w:rsidRDefault="00765BAE" w:rsidP="00765BAE">
            <w:pPr>
              <w:tabs>
                <w:tab w:val="clear" w:pos="340"/>
              </w:tabs>
              <w:spacing w:before="0" w:after="0" w:line="240" w:lineRule="auto"/>
              <w:jc w:val="center"/>
              <w:rPr>
                <w:rFonts w:cs="Arial"/>
                <w:sz w:val="20"/>
                <w:szCs w:val="22"/>
                <w:lang w:eastAsia="en-AU"/>
              </w:rPr>
            </w:pPr>
            <w:r w:rsidRPr="00D76C1F">
              <w:t>31.75</w:t>
            </w:r>
          </w:p>
        </w:tc>
      </w:tr>
      <w:tr w:rsidR="00765BAE" w:rsidRPr="005E293C" w14:paraId="52B7F04D" w14:textId="77777777" w:rsidTr="00432C4C">
        <w:trPr>
          <w:trHeight w:val="263"/>
        </w:trPr>
        <w:tc>
          <w:tcPr>
            <w:tcW w:w="1130" w:type="pct"/>
            <w:hideMark/>
          </w:tcPr>
          <w:p w14:paraId="2EA1E7B2"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3</w:t>
            </w:r>
          </w:p>
        </w:tc>
        <w:tc>
          <w:tcPr>
            <w:tcW w:w="2259" w:type="pct"/>
          </w:tcPr>
          <w:p w14:paraId="144272C8" w14:textId="5C4DF5B1" w:rsidR="00765BAE" w:rsidRPr="005E293C" w:rsidRDefault="00765BAE" w:rsidP="00765BAE">
            <w:pPr>
              <w:tabs>
                <w:tab w:val="clear" w:pos="340"/>
              </w:tabs>
              <w:spacing w:before="0" w:after="0" w:line="240" w:lineRule="auto"/>
              <w:jc w:val="center"/>
              <w:rPr>
                <w:rFonts w:cs="Arial"/>
                <w:sz w:val="20"/>
                <w:szCs w:val="22"/>
                <w:lang w:eastAsia="en-AU"/>
              </w:rPr>
            </w:pPr>
            <w:r>
              <w:rPr>
                <w:rFonts w:cs="Arial"/>
                <w:sz w:val="20"/>
                <w:szCs w:val="22"/>
                <w:lang w:eastAsia="en-AU"/>
              </w:rPr>
              <w:t>100</w:t>
            </w:r>
          </w:p>
        </w:tc>
        <w:tc>
          <w:tcPr>
            <w:tcW w:w="1611" w:type="pct"/>
          </w:tcPr>
          <w:p w14:paraId="543A1156" w14:textId="35D76749" w:rsidR="00765BAE" w:rsidRPr="005E293C" w:rsidRDefault="00765BAE" w:rsidP="00765BAE">
            <w:pPr>
              <w:tabs>
                <w:tab w:val="clear" w:pos="340"/>
              </w:tabs>
              <w:spacing w:before="0" w:after="0" w:line="240" w:lineRule="auto"/>
              <w:jc w:val="center"/>
              <w:rPr>
                <w:rFonts w:cs="Arial"/>
                <w:sz w:val="20"/>
                <w:szCs w:val="22"/>
                <w:lang w:eastAsia="en-AU"/>
              </w:rPr>
            </w:pPr>
            <w:r w:rsidRPr="00D76C1F">
              <w:t>7.2</w:t>
            </w:r>
            <w:r>
              <w:t>2</w:t>
            </w:r>
          </w:p>
        </w:tc>
      </w:tr>
      <w:tr w:rsidR="00765BAE" w:rsidRPr="005E293C" w14:paraId="12EEB079" w14:textId="77777777" w:rsidTr="00432C4C">
        <w:trPr>
          <w:trHeight w:val="266"/>
        </w:trPr>
        <w:tc>
          <w:tcPr>
            <w:tcW w:w="1130" w:type="pct"/>
            <w:hideMark/>
          </w:tcPr>
          <w:p w14:paraId="758A8E90"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4</w:t>
            </w:r>
          </w:p>
        </w:tc>
        <w:tc>
          <w:tcPr>
            <w:tcW w:w="2259" w:type="pct"/>
          </w:tcPr>
          <w:p w14:paraId="5F8C2D49" w14:textId="23A22926" w:rsidR="00765BAE" w:rsidRPr="005E293C" w:rsidRDefault="00765BAE" w:rsidP="00765BAE">
            <w:pPr>
              <w:tabs>
                <w:tab w:val="clear" w:pos="340"/>
              </w:tabs>
              <w:spacing w:before="0" w:after="0" w:line="240" w:lineRule="auto"/>
              <w:jc w:val="center"/>
              <w:rPr>
                <w:rFonts w:cs="Arial"/>
                <w:sz w:val="20"/>
                <w:szCs w:val="22"/>
                <w:lang w:eastAsia="en-AU"/>
              </w:rPr>
            </w:pPr>
            <w:r>
              <w:rPr>
                <w:rFonts w:cs="Arial"/>
                <w:sz w:val="20"/>
                <w:szCs w:val="22"/>
                <w:lang w:eastAsia="en-AU"/>
              </w:rPr>
              <w:t>35</w:t>
            </w:r>
          </w:p>
        </w:tc>
        <w:tc>
          <w:tcPr>
            <w:tcW w:w="1611" w:type="pct"/>
          </w:tcPr>
          <w:p w14:paraId="1FB236D8" w14:textId="1F11512D" w:rsidR="00765BAE" w:rsidRPr="005E293C" w:rsidRDefault="00765BAE" w:rsidP="00765BAE">
            <w:pPr>
              <w:tabs>
                <w:tab w:val="clear" w:pos="340"/>
              </w:tabs>
              <w:spacing w:before="0" w:after="0" w:line="240" w:lineRule="auto"/>
              <w:jc w:val="center"/>
              <w:rPr>
                <w:rFonts w:cs="Arial"/>
                <w:sz w:val="20"/>
                <w:szCs w:val="22"/>
                <w:lang w:eastAsia="en-AU"/>
              </w:rPr>
            </w:pPr>
            <w:r w:rsidRPr="00D76C1F">
              <w:t>2.5</w:t>
            </w:r>
            <w:r>
              <w:t>3</w:t>
            </w:r>
          </w:p>
        </w:tc>
      </w:tr>
    </w:tbl>
    <w:p w14:paraId="69F4C7AE" w14:textId="556A9CDB" w:rsidR="00242D00" w:rsidRDefault="00242D00" w:rsidP="00B73D0B">
      <w:pPr>
        <w:pStyle w:val="Caption"/>
        <w:rPr>
          <w:rFonts w:cs="Arial"/>
          <w:color w:val="222222"/>
          <w:sz w:val="24"/>
          <w:szCs w:val="24"/>
          <w:lang w:eastAsia="en-AU"/>
        </w:rPr>
      </w:pPr>
      <w:bookmarkStart w:id="76" w:name="_Ref30506962"/>
      <w:bookmarkStart w:id="77" w:name="_Toc37061123"/>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8</w:t>
      </w:r>
      <w:r w:rsidR="009B476B">
        <w:rPr>
          <w:noProof/>
        </w:rPr>
        <w:fldChar w:fldCharType="end"/>
      </w:r>
      <w:bookmarkEnd w:id="76"/>
      <w:r w:rsidR="00B57F9D">
        <w:t>:</w:t>
      </w:r>
      <w:r>
        <w:t xml:space="preserve"> Number and percentage of each LWH complexity group in the </w:t>
      </w:r>
      <w:r w:rsidR="009A29AF" w:rsidRPr="00432C4C">
        <w:t xml:space="preserve">Presbury </w:t>
      </w:r>
      <w:r w:rsidR="00A15F2D">
        <w:t>m</w:t>
      </w:r>
      <w:r w:rsidR="00A15F2D" w:rsidRPr="00432C4C">
        <w:t xml:space="preserve">anagement </w:t>
      </w:r>
      <w:r w:rsidR="00A15F2D">
        <w:t>r</w:t>
      </w:r>
      <w:r w:rsidR="00A15F2D" w:rsidRPr="00432C4C">
        <w:t>each</w:t>
      </w:r>
      <w:r w:rsidRPr="00432C4C">
        <w:t>.</w:t>
      </w:r>
      <w:bookmarkEnd w:id="77"/>
    </w:p>
    <w:tbl>
      <w:tblPr>
        <w:tblStyle w:val="Tablebasic"/>
        <w:tblW w:w="5000" w:type="pct"/>
        <w:tblLook w:val="04A0" w:firstRow="1" w:lastRow="0" w:firstColumn="1" w:lastColumn="0" w:noHBand="0" w:noVBand="1"/>
      </w:tblPr>
      <w:tblGrid>
        <w:gridCol w:w="1996"/>
        <w:gridCol w:w="4383"/>
        <w:gridCol w:w="3033"/>
      </w:tblGrid>
      <w:tr w:rsidR="009A29AF" w:rsidRPr="005E293C" w14:paraId="30D54443" w14:textId="77777777" w:rsidTr="00432C4C">
        <w:trPr>
          <w:cnfStyle w:val="100000000000" w:firstRow="1" w:lastRow="0" w:firstColumn="0" w:lastColumn="0" w:oddVBand="0" w:evenVBand="0" w:oddHBand="0" w:evenHBand="0" w:firstRowFirstColumn="0" w:firstRowLastColumn="0" w:lastRowFirstColumn="0" w:lastRowLastColumn="0"/>
          <w:trHeight w:val="250"/>
        </w:trPr>
        <w:tc>
          <w:tcPr>
            <w:tcW w:w="1060" w:type="pct"/>
            <w:hideMark/>
          </w:tcPr>
          <w:p w14:paraId="6E9D411D" w14:textId="77777777" w:rsidR="009A29AF" w:rsidRPr="005E293C" w:rsidRDefault="009A29AF" w:rsidP="000B5953">
            <w:pPr>
              <w:tabs>
                <w:tab w:val="clear" w:pos="340"/>
              </w:tabs>
              <w:spacing w:before="0" w:after="0" w:line="240" w:lineRule="auto"/>
              <w:jc w:val="center"/>
              <w:rPr>
                <w:rFonts w:cs="Arial"/>
                <w:sz w:val="20"/>
                <w:szCs w:val="22"/>
                <w:lang w:eastAsia="en-AU"/>
              </w:rPr>
            </w:pPr>
            <w:bookmarkStart w:id="78" w:name="_Hlk16585763"/>
            <w:r w:rsidRPr="005E293C">
              <w:rPr>
                <w:rFonts w:cs="Arial"/>
                <w:sz w:val="20"/>
                <w:szCs w:val="22"/>
                <w:lang w:eastAsia="en-AU"/>
              </w:rPr>
              <w:t>Complexity</w:t>
            </w:r>
          </w:p>
        </w:tc>
        <w:tc>
          <w:tcPr>
            <w:tcW w:w="2328" w:type="pct"/>
            <w:hideMark/>
          </w:tcPr>
          <w:p w14:paraId="21D7ECC0" w14:textId="77777777" w:rsidR="009A29AF" w:rsidRPr="005E293C" w:rsidRDefault="009A29AF" w:rsidP="000B5953">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611" w:type="pct"/>
            <w:hideMark/>
          </w:tcPr>
          <w:p w14:paraId="73A234EC" w14:textId="2DBF86B5" w:rsidR="009A29AF" w:rsidRPr="005E293C" w:rsidRDefault="009A29AF" w:rsidP="000B5953">
            <w:pPr>
              <w:tabs>
                <w:tab w:val="clear" w:pos="340"/>
              </w:tabs>
              <w:spacing w:before="0" w:after="0" w:line="240" w:lineRule="auto"/>
              <w:jc w:val="center"/>
              <w:rPr>
                <w:rFonts w:cs="Arial"/>
                <w:sz w:val="20"/>
                <w:szCs w:val="22"/>
                <w:lang w:eastAsia="en-AU"/>
              </w:rPr>
            </w:pPr>
            <w:r w:rsidRPr="005E293C">
              <w:rPr>
                <w:rFonts w:cs="Arial"/>
                <w:sz w:val="20"/>
                <w:szCs w:val="22"/>
                <w:lang w:eastAsia="en-AU"/>
              </w:rPr>
              <w:t>Percentage (%)</w:t>
            </w:r>
          </w:p>
        </w:tc>
      </w:tr>
      <w:tr w:rsidR="00765BAE" w:rsidRPr="005E293C" w14:paraId="560973F1" w14:textId="77777777" w:rsidTr="00432C4C">
        <w:trPr>
          <w:trHeight w:val="211"/>
        </w:trPr>
        <w:tc>
          <w:tcPr>
            <w:tcW w:w="1060" w:type="pct"/>
            <w:hideMark/>
          </w:tcPr>
          <w:p w14:paraId="00A88201"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1</w:t>
            </w:r>
          </w:p>
        </w:tc>
        <w:tc>
          <w:tcPr>
            <w:tcW w:w="2328" w:type="pct"/>
          </w:tcPr>
          <w:p w14:paraId="5B9014A9" w14:textId="3CE8565A" w:rsidR="00765BAE" w:rsidRPr="005E293C" w:rsidRDefault="00765BAE" w:rsidP="00765BAE">
            <w:pPr>
              <w:tabs>
                <w:tab w:val="clear" w:pos="340"/>
              </w:tabs>
              <w:spacing w:before="0" w:after="0" w:line="240" w:lineRule="auto"/>
              <w:jc w:val="center"/>
              <w:rPr>
                <w:rFonts w:cs="Arial"/>
                <w:sz w:val="20"/>
                <w:szCs w:val="22"/>
                <w:lang w:eastAsia="en-AU"/>
              </w:rPr>
            </w:pPr>
            <w:r>
              <w:rPr>
                <w:rFonts w:cs="Arial"/>
                <w:sz w:val="20"/>
                <w:szCs w:val="22"/>
                <w:lang w:eastAsia="en-AU"/>
              </w:rPr>
              <w:t>903</w:t>
            </w:r>
          </w:p>
        </w:tc>
        <w:tc>
          <w:tcPr>
            <w:tcW w:w="1611" w:type="pct"/>
          </w:tcPr>
          <w:p w14:paraId="41758F5B" w14:textId="3845918A" w:rsidR="00765BAE" w:rsidRPr="005E293C" w:rsidRDefault="00765BAE" w:rsidP="00765BAE">
            <w:pPr>
              <w:tabs>
                <w:tab w:val="clear" w:pos="340"/>
              </w:tabs>
              <w:spacing w:before="0" w:after="0" w:line="240" w:lineRule="auto"/>
              <w:jc w:val="center"/>
              <w:rPr>
                <w:rFonts w:cs="Arial"/>
                <w:sz w:val="20"/>
                <w:szCs w:val="22"/>
                <w:lang w:eastAsia="en-AU"/>
              </w:rPr>
            </w:pPr>
            <w:r w:rsidRPr="005D7F9A">
              <w:t>53.79</w:t>
            </w:r>
          </w:p>
        </w:tc>
      </w:tr>
      <w:tr w:rsidR="00765BAE" w:rsidRPr="005E293C" w14:paraId="0FBBA166" w14:textId="77777777" w:rsidTr="00432C4C">
        <w:trPr>
          <w:trHeight w:val="214"/>
        </w:trPr>
        <w:tc>
          <w:tcPr>
            <w:tcW w:w="1060" w:type="pct"/>
            <w:hideMark/>
          </w:tcPr>
          <w:p w14:paraId="43B1D53E"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2</w:t>
            </w:r>
          </w:p>
        </w:tc>
        <w:tc>
          <w:tcPr>
            <w:tcW w:w="2328" w:type="pct"/>
          </w:tcPr>
          <w:p w14:paraId="184E8C8F" w14:textId="5FED229D" w:rsidR="00765BAE" w:rsidRPr="005E293C" w:rsidRDefault="00765BAE" w:rsidP="00765BAE">
            <w:pPr>
              <w:tabs>
                <w:tab w:val="clear" w:pos="340"/>
              </w:tabs>
              <w:spacing w:before="0" w:after="0" w:line="240" w:lineRule="auto"/>
              <w:jc w:val="center"/>
              <w:rPr>
                <w:rFonts w:cs="Arial"/>
                <w:sz w:val="20"/>
                <w:szCs w:val="22"/>
                <w:lang w:eastAsia="en-AU"/>
              </w:rPr>
            </w:pPr>
            <w:r>
              <w:rPr>
                <w:rFonts w:cs="Arial"/>
                <w:sz w:val="20"/>
                <w:szCs w:val="22"/>
                <w:lang w:eastAsia="en-AU"/>
              </w:rPr>
              <w:t>531</w:t>
            </w:r>
          </w:p>
        </w:tc>
        <w:tc>
          <w:tcPr>
            <w:tcW w:w="1611" w:type="pct"/>
          </w:tcPr>
          <w:p w14:paraId="1873060B" w14:textId="2755C5D1" w:rsidR="00765BAE" w:rsidRPr="005E293C" w:rsidRDefault="00765BAE" w:rsidP="00765BAE">
            <w:pPr>
              <w:tabs>
                <w:tab w:val="clear" w:pos="340"/>
              </w:tabs>
              <w:spacing w:before="0" w:after="0" w:line="240" w:lineRule="auto"/>
              <w:jc w:val="center"/>
              <w:rPr>
                <w:rFonts w:cs="Arial"/>
                <w:sz w:val="20"/>
                <w:szCs w:val="22"/>
                <w:lang w:eastAsia="en-AU"/>
              </w:rPr>
            </w:pPr>
            <w:r w:rsidRPr="005D7F9A">
              <w:t>31.5</w:t>
            </w:r>
            <w:r>
              <w:t>9</w:t>
            </w:r>
          </w:p>
        </w:tc>
      </w:tr>
      <w:tr w:rsidR="00765BAE" w:rsidRPr="005E293C" w14:paraId="64F2AD27" w14:textId="77777777" w:rsidTr="00432C4C">
        <w:trPr>
          <w:trHeight w:val="233"/>
        </w:trPr>
        <w:tc>
          <w:tcPr>
            <w:tcW w:w="1060" w:type="pct"/>
            <w:hideMark/>
          </w:tcPr>
          <w:p w14:paraId="2C2B91E2"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3</w:t>
            </w:r>
          </w:p>
        </w:tc>
        <w:tc>
          <w:tcPr>
            <w:tcW w:w="2328" w:type="pct"/>
          </w:tcPr>
          <w:p w14:paraId="1E885E0D" w14:textId="34640AC9" w:rsidR="00765BAE" w:rsidRPr="005E293C" w:rsidRDefault="00765BAE" w:rsidP="00765BAE">
            <w:pPr>
              <w:tabs>
                <w:tab w:val="clear" w:pos="340"/>
              </w:tabs>
              <w:spacing w:before="0" w:after="0" w:line="240" w:lineRule="auto"/>
              <w:jc w:val="center"/>
              <w:rPr>
                <w:rFonts w:cs="Arial"/>
                <w:sz w:val="20"/>
                <w:szCs w:val="22"/>
                <w:lang w:eastAsia="en-AU"/>
              </w:rPr>
            </w:pPr>
            <w:r>
              <w:rPr>
                <w:rFonts w:cs="Arial"/>
                <w:sz w:val="20"/>
                <w:szCs w:val="22"/>
                <w:lang w:eastAsia="en-AU"/>
              </w:rPr>
              <w:t>159</w:t>
            </w:r>
          </w:p>
        </w:tc>
        <w:tc>
          <w:tcPr>
            <w:tcW w:w="1611" w:type="pct"/>
          </w:tcPr>
          <w:p w14:paraId="708CCF1E" w14:textId="7CFE9F93" w:rsidR="00765BAE" w:rsidRPr="005E293C" w:rsidRDefault="00765BAE" w:rsidP="00765BAE">
            <w:pPr>
              <w:tabs>
                <w:tab w:val="clear" w:pos="340"/>
              </w:tabs>
              <w:spacing w:before="0" w:after="0" w:line="240" w:lineRule="auto"/>
              <w:jc w:val="center"/>
              <w:rPr>
                <w:rFonts w:cs="Arial"/>
                <w:sz w:val="20"/>
                <w:szCs w:val="22"/>
                <w:lang w:eastAsia="en-AU"/>
              </w:rPr>
            </w:pPr>
            <w:r w:rsidRPr="005D7F9A">
              <w:t>9.46</w:t>
            </w:r>
          </w:p>
        </w:tc>
      </w:tr>
      <w:tr w:rsidR="00765BAE" w:rsidRPr="005E293C" w14:paraId="3E34F5C6" w14:textId="77777777" w:rsidTr="00432C4C">
        <w:trPr>
          <w:trHeight w:val="250"/>
        </w:trPr>
        <w:tc>
          <w:tcPr>
            <w:tcW w:w="1060" w:type="pct"/>
            <w:hideMark/>
          </w:tcPr>
          <w:p w14:paraId="4CE9A9BA" w14:textId="77777777" w:rsidR="00765BAE" w:rsidRPr="005E293C" w:rsidRDefault="00765BAE" w:rsidP="00765BAE">
            <w:pPr>
              <w:tabs>
                <w:tab w:val="clear" w:pos="340"/>
              </w:tabs>
              <w:spacing w:before="0" w:after="0" w:line="240" w:lineRule="auto"/>
              <w:jc w:val="center"/>
              <w:rPr>
                <w:rFonts w:cs="Arial"/>
                <w:sz w:val="20"/>
                <w:szCs w:val="22"/>
                <w:lang w:eastAsia="en-AU"/>
              </w:rPr>
            </w:pPr>
            <w:r w:rsidRPr="005E293C">
              <w:rPr>
                <w:rFonts w:cs="Arial"/>
                <w:sz w:val="20"/>
                <w:szCs w:val="22"/>
                <w:lang w:eastAsia="en-AU"/>
              </w:rPr>
              <w:t>4</w:t>
            </w:r>
          </w:p>
        </w:tc>
        <w:tc>
          <w:tcPr>
            <w:tcW w:w="2328" w:type="pct"/>
          </w:tcPr>
          <w:p w14:paraId="3B212860" w14:textId="4F3CD372" w:rsidR="00765BAE" w:rsidRPr="005E293C" w:rsidRDefault="00765BAE" w:rsidP="00765BAE">
            <w:pPr>
              <w:tabs>
                <w:tab w:val="clear" w:pos="340"/>
              </w:tabs>
              <w:spacing w:before="0" w:after="0" w:line="240" w:lineRule="auto"/>
              <w:jc w:val="center"/>
              <w:rPr>
                <w:rFonts w:cs="Arial"/>
                <w:sz w:val="20"/>
                <w:szCs w:val="22"/>
                <w:lang w:eastAsia="en-AU"/>
              </w:rPr>
            </w:pPr>
            <w:r>
              <w:rPr>
                <w:rFonts w:cs="Arial"/>
                <w:sz w:val="20"/>
                <w:szCs w:val="22"/>
                <w:lang w:eastAsia="en-AU"/>
              </w:rPr>
              <w:t>88</w:t>
            </w:r>
          </w:p>
        </w:tc>
        <w:tc>
          <w:tcPr>
            <w:tcW w:w="1611" w:type="pct"/>
          </w:tcPr>
          <w:p w14:paraId="0216C29F" w14:textId="6B889ECB" w:rsidR="00765BAE" w:rsidRPr="005E293C" w:rsidRDefault="00765BAE" w:rsidP="00765BAE">
            <w:pPr>
              <w:tabs>
                <w:tab w:val="clear" w:pos="340"/>
              </w:tabs>
              <w:spacing w:before="0" w:after="0" w:line="240" w:lineRule="auto"/>
              <w:jc w:val="center"/>
              <w:rPr>
                <w:rFonts w:cs="Arial"/>
                <w:sz w:val="20"/>
                <w:szCs w:val="22"/>
                <w:lang w:eastAsia="en-AU"/>
              </w:rPr>
            </w:pPr>
            <w:r w:rsidRPr="005D7F9A">
              <w:t>5.23</w:t>
            </w:r>
          </w:p>
        </w:tc>
      </w:tr>
    </w:tbl>
    <w:p w14:paraId="4465A6BB" w14:textId="34287594" w:rsidR="009A29AF" w:rsidRDefault="009A29AF" w:rsidP="00B73D0B">
      <w:pPr>
        <w:pStyle w:val="Caption"/>
      </w:pPr>
      <w:bookmarkStart w:id="79" w:name="_Ref16668039"/>
      <w:bookmarkStart w:id="80" w:name="_Toc37061124"/>
      <w:bookmarkEnd w:id="78"/>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9</w:t>
      </w:r>
      <w:r w:rsidR="009B476B">
        <w:rPr>
          <w:noProof/>
        </w:rPr>
        <w:fldChar w:fldCharType="end"/>
      </w:r>
      <w:bookmarkEnd w:id="79"/>
      <w:r>
        <w:t xml:space="preserve">: Number and percentage of each LWH complexity group in the Mogil Mogil </w:t>
      </w:r>
      <w:r w:rsidR="00A15F2D">
        <w:t>management reach</w:t>
      </w:r>
      <w:r>
        <w:t>.</w:t>
      </w:r>
      <w:bookmarkEnd w:id="80"/>
    </w:p>
    <w:tbl>
      <w:tblPr>
        <w:tblStyle w:val="Tablebasic"/>
        <w:tblW w:w="5000" w:type="pct"/>
        <w:tblLook w:val="04A0" w:firstRow="1" w:lastRow="0" w:firstColumn="1" w:lastColumn="0" w:noHBand="0" w:noVBand="1"/>
      </w:tblPr>
      <w:tblGrid>
        <w:gridCol w:w="1996"/>
        <w:gridCol w:w="4383"/>
        <w:gridCol w:w="3033"/>
      </w:tblGrid>
      <w:tr w:rsidR="009A29AF" w:rsidRPr="005E293C" w14:paraId="77BC25D6" w14:textId="77777777" w:rsidTr="009A29AF">
        <w:trPr>
          <w:cnfStyle w:val="100000000000" w:firstRow="1" w:lastRow="0" w:firstColumn="0" w:lastColumn="0" w:oddVBand="0" w:evenVBand="0" w:oddHBand="0" w:evenHBand="0" w:firstRowFirstColumn="0" w:firstRowLastColumn="0" w:lastRowFirstColumn="0" w:lastRowLastColumn="0"/>
          <w:trHeight w:val="250"/>
        </w:trPr>
        <w:tc>
          <w:tcPr>
            <w:tcW w:w="1060" w:type="pct"/>
            <w:hideMark/>
          </w:tcPr>
          <w:p w14:paraId="42E61EE3"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Complexity</w:t>
            </w:r>
          </w:p>
        </w:tc>
        <w:tc>
          <w:tcPr>
            <w:tcW w:w="2328" w:type="pct"/>
            <w:hideMark/>
          </w:tcPr>
          <w:p w14:paraId="113BCB5A"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611" w:type="pct"/>
            <w:hideMark/>
          </w:tcPr>
          <w:p w14:paraId="3DF4E9DA"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Percentage (%)</w:t>
            </w:r>
          </w:p>
        </w:tc>
      </w:tr>
      <w:tr w:rsidR="00AD390E" w:rsidRPr="005E293C" w14:paraId="1CD9F62A" w14:textId="77777777" w:rsidTr="009A29AF">
        <w:trPr>
          <w:trHeight w:val="211"/>
        </w:trPr>
        <w:tc>
          <w:tcPr>
            <w:tcW w:w="1060" w:type="pct"/>
            <w:hideMark/>
          </w:tcPr>
          <w:p w14:paraId="08047430"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1</w:t>
            </w:r>
          </w:p>
        </w:tc>
        <w:tc>
          <w:tcPr>
            <w:tcW w:w="2328" w:type="pct"/>
          </w:tcPr>
          <w:p w14:paraId="2DEA0937" w14:textId="05FADB2C"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2410</w:t>
            </w:r>
          </w:p>
        </w:tc>
        <w:tc>
          <w:tcPr>
            <w:tcW w:w="1611" w:type="pct"/>
          </w:tcPr>
          <w:p w14:paraId="06704A2B" w14:textId="334ED3BC" w:rsidR="00AD390E" w:rsidRPr="005E293C" w:rsidRDefault="00AD390E" w:rsidP="00AD390E">
            <w:pPr>
              <w:tabs>
                <w:tab w:val="clear" w:pos="340"/>
              </w:tabs>
              <w:spacing w:before="0" w:after="0" w:line="240" w:lineRule="auto"/>
              <w:jc w:val="center"/>
              <w:rPr>
                <w:rFonts w:cs="Arial"/>
                <w:sz w:val="20"/>
                <w:szCs w:val="22"/>
                <w:lang w:eastAsia="en-AU"/>
              </w:rPr>
            </w:pPr>
            <w:r w:rsidRPr="004A33FC">
              <w:t>58.51</w:t>
            </w:r>
          </w:p>
        </w:tc>
      </w:tr>
      <w:tr w:rsidR="00AD390E" w:rsidRPr="005E293C" w14:paraId="54D3E796" w14:textId="77777777" w:rsidTr="009A29AF">
        <w:trPr>
          <w:trHeight w:val="214"/>
        </w:trPr>
        <w:tc>
          <w:tcPr>
            <w:tcW w:w="1060" w:type="pct"/>
            <w:hideMark/>
          </w:tcPr>
          <w:p w14:paraId="70C578FB"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2</w:t>
            </w:r>
          </w:p>
        </w:tc>
        <w:tc>
          <w:tcPr>
            <w:tcW w:w="2328" w:type="pct"/>
          </w:tcPr>
          <w:p w14:paraId="62BF1936" w14:textId="4A5B578E"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1149</w:t>
            </w:r>
          </w:p>
        </w:tc>
        <w:tc>
          <w:tcPr>
            <w:tcW w:w="1611" w:type="pct"/>
          </w:tcPr>
          <w:p w14:paraId="58371956" w14:textId="5EC836BF" w:rsidR="00AD390E" w:rsidRPr="005E293C" w:rsidRDefault="00AD390E" w:rsidP="00AD390E">
            <w:pPr>
              <w:tabs>
                <w:tab w:val="clear" w:pos="340"/>
              </w:tabs>
              <w:spacing w:before="0" w:after="0" w:line="240" w:lineRule="auto"/>
              <w:jc w:val="center"/>
              <w:rPr>
                <w:rFonts w:cs="Arial"/>
                <w:sz w:val="20"/>
                <w:szCs w:val="22"/>
                <w:lang w:eastAsia="en-AU"/>
              </w:rPr>
            </w:pPr>
            <w:r w:rsidRPr="004A33FC">
              <w:t>31.75</w:t>
            </w:r>
          </w:p>
        </w:tc>
      </w:tr>
      <w:tr w:rsidR="00AD390E" w:rsidRPr="005E293C" w14:paraId="4E3AB7BE" w14:textId="77777777" w:rsidTr="009A29AF">
        <w:trPr>
          <w:trHeight w:val="233"/>
        </w:trPr>
        <w:tc>
          <w:tcPr>
            <w:tcW w:w="1060" w:type="pct"/>
            <w:hideMark/>
          </w:tcPr>
          <w:p w14:paraId="60683C2F"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3</w:t>
            </w:r>
          </w:p>
        </w:tc>
        <w:tc>
          <w:tcPr>
            <w:tcW w:w="2328" w:type="pct"/>
          </w:tcPr>
          <w:p w14:paraId="19D9B6FC" w14:textId="745ADF07"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297</w:t>
            </w:r>
          </w:p>
        </w:tc>
        <w:tc>
          <w:tcPr>
            <w:tcW w:w="1611" w:type="pct"/>
          </w:tcPr>
          <w:p w14:paraId="504DA834" w14:textId="26826F0F" w:rsidR="00AD390E" w:rsidRPr="005E293C" w:rsidRDefault="00AD390E" w:rsidP="00AD390E">
            <w:pPr>
              <w:tabs>
                <w:tab w:val="clear" w:pos="340"/>
              </w:tabs>
              <w:spacing w:before="0" w:after="0" w:line="240" w:lineRule="auto"/>
              <w:jc w:val="center"/>
              <w:rPr>
                <w:rFonts w:cs="Arial"/>
                <w:sz w:val="20"/>
                <w:szCs w:val="22"/>
                <w:lang w:eastAsia="en-AU"/>
              </w:rPr>
            </w:pPr>
            <w:r w:rsidRPr="004A33FC">
              <w:t>7.2</w:t>
            </w:r>
            <w:r>
              <w:t>2</w:t>
            </w:r>
          </w:p>
        </w:tc>
      </w:tr>
      <w:tr w:rsidR="00AD390E" w:rsidRPr="005E293C" w14:paraId="64F63BAE" w14:textId="77777777" w:rsidTr="009A29AF">
        <w:trPr>
          <w:trHeight w:val="250"/>
        </w:trPr>
        <w:tc>
          <w:tcPr>
            <w:tcW w:w="1060" w:type="pct"/>
            <w:hideMark/>
          </w:tcPr>
          <w:p w14:paraId="3DA7E098"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4</w:t>
            </w:r>
          </w:p>
        </w:tc>
        <w:tc>
          <w:tcPr>
            <w:tcW w:w="2328" w:type="pct"/>
          </w:tcPr>
          <w:p w14:paraId="6C6008A0" w14:textId="592D16F1"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51</w:t>
            </w:r>
          </w:p>
        </w:tc>
        <w:tc>
          <w:tcPr>
            <w:tcW w:w="1611" w:type="pct"/>
          </w:tcPr>
          <w:p w14:paraId="3B37C10F" w14:textId="0F56A1C2" w:rsidR="00AD390E" w:rsidRPr="005E293C" w:rsidRDefault="00AD390E" w:rsidP="00AD390E">
            <w:pPr>
              <w:tabs>
                <w:tab w:val="clear" w:pos="340"/>
              </w:tabs>
              <w:spacing w:before="0" w:after="0" w:line="240" w:lineRule="auto"/>
              <w:jc w:val="center"/>
              <w:rPr>
                <w:rFonts w:cs="Arial"/>
                <w:sz w:val="20"/>
                <w:szCs w:val="22"/>
                <w:lang w:eastAsia="en-AU"/>
              </w:rPr>
            </w:pPr>
            <w:r w:rsidRPr="004A33FC">
              <w:t>2.5</w:t>
            </w:r>
            <w:r>
              <w:t>3</w:t>
            </w:r>
          </w:p>
        </w:tc>
      </w:tr>
    </w:tbl>
    <w:p w14:paraId="252FC2F2" w14:textId="0C0F340D" w:rsidR="009A29AF" w:rsidRDefault="009A29AF" w:rsidP="00B73D0B">
      <w:pPr>
        <w:pStyle w:val="Caption"/>
      </w:pPr>
      <w:bookmarkStart w:id="81" w:name="_Ref16668051"/>
      <w:bookmarkStart w:id="82" w:name="_Toc37061125"/>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10</w:t>
      </w:r>
      <w:r w:rsidR="009B476B">
        <w:rPr>
          <w:noProof/>
        </w:rPr>
        <w:fldChar w:fldCharType="end"/>
      </w:r>
      <w:bookmarkEnd w:id="81"/>
      <w:r>
        <w:t xml:space="preserve">: Number and percentage of each LWH complexity group in the Collarenebri </w:t>
      </w:r>
      <w:r w:rsidR="00A15F2D">
        <w:t>management reach</w:t>
      </w:r>
      <w:r>
        <w:t>.</w:t>
      </w:r>
      <w:bookmarkEnd w:id="82"/>
    </w:p>
    <w:tbl>
      <w:tblPr>
        <w:tblStyle w:val="Tablebasic"/>
        <w:tblW w:w="5000" w:type="pct"/>
        <w:tblLook w:val="04A0" w:firstRow="1" w:lastRow="0" w:firstColumn="1" w:lastColumn="0" w:noHBand="0" w:noVBand="1"/>
      </w:tblPr>
      <w:tblGrid>
        <w:gridCol w:w="1996"/>
        <w:gridCol w:w="4383"/>
        <w:gridCol w:w="3033"/>
      </w:tblGrid>
      <w:tr w:rsidR="009A29AF" w:rsidRPr="005E293C" w14:paraId="58AAF9AE" w14:textId="77777777" w:rsidTr="009A29AF">
        <w:trPr>
          <w:cnfStyle w:val="100000000000" w:firstRow="1" w:lastRow="0" w:firstColumn="0" w:lastColumn="0" w:oddVBand="0" w:evenVBand="0" w:oddHBand="0" w:evenHBand="0" w:firstRowFirstColumn="0" w:firstRowLastColumn="0" w:lastRowFirstColumn="0" w:lastRowLastColumn="0"/>
          <w:trHeight w:val="250"/>
        </w:trPr>
        <w:tc>
          <w:tcPr>
            <w:tcW w:w="1060" w:type="pct"/>
            <w:hideMark/>
          </w:tcPr>
          <w:p w14:paraId="555C7D3E"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Complexity</w:t>
            </w:r>
          </w:p>
        </w:tc>
        <w:tc>
          <w:tcPr>
            <w:tcW w:w="2328" w:type="pct"/>
            <w:hideMark/>
          </w:tcPr>
          <w:p w14:paraId="583D971A"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611" w:type="pct"/>
            <w:hideMark/>
          </w:tcPr>
          <w:p w14:paraId="4DDAA9A5"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Percentage (%)</w:t>
            </w:r>
          </w:p>
        </w:tc>
      </w:tr>
      <w:tr w:rsidR="00AD390E" w:rsidRPr="005E293C" w14:paraId="5A8BFA68" w14:textId="77777777" w:rsidTr="009A29AF">
        <w:trPr>
          <w:trHeight w:val="211"/>
        </w:trPr>
        <w:tc>
          <w:tcPr>
            <w:tcW w:w="1060" w:type="pct"/>
            <w:hideMark/>
          </w:tcPr>
          <w:p w14:paraId="323960C7"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1</w:t>
            </w:r>
          </w:p>
        </w:tc>
        <w:tc>
          <w:tcPr>
            <w:tcW w:w="2328" w:type="pct"/>
          </w:tcPr>
          <w:p w14:paraId="5E428097" w14:textId="6A942278"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346</w:t>
            </w:r>
          </w:p>
        </w:tc>
        <w:tc>
          <w:tcPr>
            <w:tcW w:w="1611" w:type="pct"/>
          </w:tcPr>
          <w:p w14:paraId="384C19F1" w14:textId="086995E8" w:rsidR="00AD390E" w:rsidRPr="005E293C" w:rsidRDefault="00AD390E" w:rsidP="00AD390E">
            <w:pPr>
              <w:tabs>
                <w:tab w:val="clear" w:pos="340"/>
              </w:tabs>
              <w:spacing w:before="0" w:after="0" w:line="240" w:lineRule="auto"/>
              <w:jc w:val="center"/>
              <w:rPr>
                <w:rFonts w:cs="Arial"/>
                <w:sz w:val="20"/>
                <w:szCs w:val="22"/>
                <w:lang w:eastAsia="en-AU"/>
              </w:rPr>
            </w:pPr>
            <w:r w:rsidRPr="000D0740">
              <w:t>53.89</w:t>
            </w:r>
          </w:p>
        </w:tc>
      </w:tr>
      <w:tr w:rsidR="00AD390E" w:rsidRPr="005E293C" w14:paraId="4D5CBFC7" w14:textId="77777777" w:rsidTr="009A29AF">
        <w:trPr>
          <w:trHeight w:val="214"/>
        </w:trPr>
        <w:tc>
          <w:tcPr>
            <w:tcW w:w="1060" w:type="pct"/>
            <w:hideMark/>
          </w:tcPr>
          <w:p w14:paraId="4712490A"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2</w:t>
            </w:r>
          </w:p>
        </w:tc>
        <w:tc>
          <w:tcPr>
            <w:tcW w:w="2328" w:type="pct"/>
          </w:tcPr>
          <w:p w14:paraId="2388D5A2" w14:textId="7EB4E32A"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237</w:t>
            </w:r>
          </w:p>
        </w:tc>
        <w:tc>
          <w:tcPr>
            <w:tcW w:w="1611" w:type="pct"/>
          </w:tcPr>
          <w:p w14:paraId="537868E3" w14:textId="2DE348DC" w:rsidR="00AD390E" w:rsidRPr="005E293C" w:rsidRDefault="00AD390E" w:rsidP="00AD390E">
            <w:pPr>
              <w:tabs>
                <w:tab w:val="clear" w:pos="340"/>
              </w:tabs>
              <w:spacing w:before="0" w:after="0" w:line="240" w:lineRule="auto"/>
              <w:jc w:val="center"/>
              <w:rPr>
                <w:rFonts w:cs="Arial"/>
                <w:sz w:val="20"/>
                <w:szCs w:val="22"/>
                <w:lang w:eastAsia="en-AU"/>
              </w:rPr>
            </w:pPr>
            <w:r w:rsidRPr="000D0740">
              <w:t>36.9</w:t>
            </w:r>
            <w:r>
              <w:t>2</w:t>
            </w:r>
          </w:p>
        </w:tc>
      </w:tr>
      <w:tr w:rsidR="00AD390E" w:rsidRPr="005E293C" w14:paraId="1E425FB6" w14:textId="77777777" w:rsidTr="009A29AF">
        <w:trPr>
          <w:trHeight w:val="233"/>
        </w:trPr>
        <w:tc>
          <w:tcPr>
            <w:tcW w:w="1060" w:type="pct"/>
            <w:hideMark/>
          </w:tcPr>
          <w:p w14:paraId="7A362409"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3</w:t>
            </w:r>
          </w:p>
        </w:tc>
        <w:tc>
          <w:tcPr>
            <w:tcW w:w="2328" w:type="pct"/>
          </w:tcPr>
          <w:p w14:paraId="0A1158F2" w14:textId="302859EA"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54</w:t>
            </w:r>
          </w:p>
        </w:tc>
        <w:tc>
          <w:tcPr>
            <w:tcW w:w="1611" w:type="pct"/>
          </w:tcPr>
          <w:p w14:paraId="568DF023" w14:textId="1BB7F5D5" w:rsidR="00AD390E" w:rsidRPr="005E293C" w:rsidRDefault="00AD390E" w:rsidP="00AD390E">
            <w:pPr>
              <w:tabs>
                <w:tab w:val="clear" w:pos="340"/>
              </w:tabs>
              <w:spacing w:before="0" w:after="0" w:line="240" w:lineRule="auto"/>
              <w:jc w:val="center"/>
              <w:rPr>
                <w:rFonts w:cs="Arial"/>
                <w:sz w:val="20"/>
                <w:szCs w:val="22"/>
                <w:lang w:eastAsia="en-AU"/>
              </w:rPr>
            </w:pPr>
            <w:r w:rsidRPr="000D0740">
              <w:t>8.41</w:t>
            </w:r>
          </w:p>
        </w:tc>
      </w:tr>
      <w:tr w:rsidR="00AD390E" w:rsidRPr="005E293C" w14:paraId="288C6164" w14:textId="77777777" w:rsidTr="009A29AF">
        <w:trPr>
          <w:trHeight w:val="250"/>
        </w:trPr>
        <w:tc>
          <w:tcPr>
            <w:tcW w:w="1060" w:type="pct"/>
            <w:hideMark/>
          </w:tcPr>
          <w:p w14:paraId="735E794B"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4</w:t>
            </w:r>
          </w:p>
        </w:tc>
        <w:tc>
          <w:tcPr>
            <w:tcW w:w="2328" w:type="pct"/>
          </w:tcPr>
          <w:p w14:paraId="0A602A96" w14:textId="170E1FEE"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5</w:t>
            </w:r>
          </w:p>
        </w:tc>
        <w:tc>
          <w:tcPr>
            <w:tcW w:w="1611" w:type="pct"/>
          </w:tcPr>
          <w:p w14:paraId="264E652E" w14:textId="45709F50" w:rsidR="00AD390E" w:rsidRPr="005E293C" w:rsidRDefault="00AD390E" w:rsidP="00AD390E">
            <w:pPr>
              <w:tabs>
                <w:tab w:val="clear" w:pos="340"/>
              </w:tabs>
              <w:spacing w:before="0" w:after="0" w:line="240" w:lineRule="auto"/>
              <w:jc w:val="center"/>
              <w:rPr>
                <w:rFonts w:cs="Arial"/>
                <w:sz w:val="20"/>
                <w:szCs w:val="22"/>
                <w:lang w:eastAsia="en-AU"/>
              </w:rPr>
            </w:pPr>
            <w:r w:rsidRPr="000D0740">
              <w:t>0.78</w:t>
            </w:r>
          </w:p>
        </w:tc>
      </w:tr>
    </w:tbl>
    <w:p w14:paraId="77146F49" w14:textId="0DF65D46" w:rsidR="009A29AF" w:rsidRDefault="009A29AF" w:rsidP="00B73D0B">
      <w:pPr>
        <w:pStyle w:val="Caption"/>
      </w:pPr>
      <w:bookmarkStart w:id="83" w:name="_Ref16668058"/>
      <w:bookmarkStart w:id="84" w:name="_Toc37061126"/>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11</w:t>
      </w:r>
      <w:r w:rsidR="009B476B">
        <w:rPr>
          <w:noProof/>
        </w:rPr>
        <w:fldChar w:fldCharType="end"/>
      </w:r>
      <w:bookmarkEnd w:id="83"/>
      <w:r>
        <w:t xml:space="preserve">: Number and percentage of each LWH complexity group in the Tara </w:t>
      </w:r>
      <w:r w:rsidR="00A15F2D">
        <w:t>management reach</w:t>
      </w:r>
      <w:r>
        <w:t>.</w:t>
      </w:r>
      <w:bookmarkEnd w:id="84"/>
    </w:p>
    <w:tbl>
      <w:tblPr>
        <w:tblStyle w:val="Tablebasic"/>
        <w:tblW w:w="5000" w:type="pct"/>
        <w:tblLook w:val="04A0" w:firstRow="1" w:lastRow="0" w:firstColumn="1" w:lastColumn="0" w:noHBand="0" w:noVBand="1"/>
      </w:tblPr>
      <w:tblGrid>
        <w:gridCol w:w="1996"/>
        <w:gridCol w:w="4383"/>
        <w:gridCol w:w="3033"/>
      </w:tblGrid>
      <w:tr w:rsidR="009A29AF" w:rsidRPr="005E293C" w14:paraId="1C64E996" w14:textId="77777777" w:rsidTr="009A29AF">
        <w:trPr>
          <w:cnfStyle w:val="100000000000" w:firstRow="1" w:lastRow="0" w:firstColumn="0" w:lastColumn="0" w:oddVBand="0" w:evenVBand="0" w:oddHBand="0" w:evenHBand="0" w:firstRowFirstColumn="0" w:firstRowLastColumn="0" w:lastRowFirstColumn="0" w:lastRowLastColumn="0"/>
          <w:trHeight w:val="250"/>
        </w:trPr>
        <w:tc>
          <w:tcPr>
            <w:tcW w:w="1060" w:type="pct"/>
            <w:hideMark/>
          </w:tcPr>
          <w:p w14:paraId="75F15B07"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Complexity</w:t>
            </w:r>
          </w:p>
        </w:tc>
        <w:tc>
          <w:tcPr>
            <w:tcW w:w="2328" w:type="pct"/>
            <w:hideMark/>
          </w:tcPr>
          <w:p w14:paraId="473E1B25"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611" w:type="pct"/>
            <w:hideMark/>
          </w:tcPr>
          <w:p w14:paraId="34A4412B"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Percentage (%)</w:t>
            </w:r>
          </w:p>
        </w:tc>
      </w:tr>
      <w:tr w:rsidR="00AD390E" w:rsidRPr="005E293C" w14:paraId="256A2F92" w14:textId="77777777" w:rsidTr="009A29AF">
        <w:trPr>
          <w:trHeight w:val="211"/>
        </w:trPr>
        <w:tc>
          <w:tcPr>
            <w:tcW w:w="1060" w:type="pct"/>
            <w:hideMark/>
          </w:tcPr>
          <w:p w14:paraId="6661E699"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1</w:t>
            </w:r>
          </w:p>
        </w:tc>
        <w:tc>
          <w:tcPr>
            <w:tcW w:w="2328" w:type="pct"/>
          </w:tcPr>
          <w:p w14:paraId="54D863E2" w14:textId="66A05AAA"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1638</w:t>
            </w:r>
          </w:p>
        </w:tc>
        <w:tc>
          <w:tcPr>
            <w:tcW w:w="1611" w:type="pct"/>
          </w:tcPr>
          <w:p w14:paraId="0C7CA8F3" w14:textId="086DFB02" w:rsidR="00AD390E" w:rsidRPr="005E293C" w:rsidRDefault="00AD390E" w:rsidP="00AD390E">
            <w:pPr>
              <w:tabs>
                <w:tab w:val="clear" w:pos="340"/>
              </w:tabs>
              <w:spacing w:before="0" w:after="0" w:line="240" w:lineRule="auto"/>
              <w:jc w:val="center"/>
              <w:rPr>
                <w:rFonts w:cs="Arial"/>
                <w:sz w:val="20"/>
                <w:szCs w:val="22"/>
                <w:lang w:eastAsia="en-AU"/>
              </w:rPr>
            </w:pPr>
            <w:r w:rsidRPr="00113F6A">
              <w:t>39.87</w:t>
            </w:r>
          </w:p>
        </w:tc>
      </w:tr>
      <w:tr w:rsidR="00AD390E" w:rsidRPr="005E293C" w14:paraId="761BFDAD" w14:textId="77777777" w:rsidTr="009A29AF">
        <w:trPr>
          <w:trHeight w:val="214"/>
        </w:trPr>
        <w:tc>
          <w:tcPr>
            <w:tcW w:w="1060" w:type="pct"/>
            <w:hideMark/>
          </w:tcPr>
          <w:p w14:paraId="75AFBDD7"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2</w:t>
            </w:r>
          </w:p>
        </w:tc>
        <w:tc>
          <w:tcPr>
            <w:tcW w:w="2328" w:type="pct"/>
          </w:tcPr>
          <w:p w14:paraId="7212DE15" w14:textId="62BA9E05"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1681</w:t>
            </w:r>
          </w:p>
        </w:tc>
        <w:tc>
          <w:tcPr>
            <w:tcW w:w="1611" w:type="pct"/>
          </w:tcPr>
          <w:p w14:paraId="58DECAEE" w14:textId="320186BF" w:rsidR="00AD390E" w:rsidRPr="005E293C" w:rsidRDefault="00AD390E" w:rsidP="00AD390E">
            <w:pPr>
              <w:tabs>
                <w:tab w:val="clear" w:pos="340"/>
              </w:tabs>
              <w:spacing w:before="0" w:after="0" w:line="240" w:lineRule="auto"/>
              <w:jc w:val="center"/>
              <w:rPr>
                <w:rFonts w:cs="Arial"/>
                <w:sz w:val="20"/>
                <w:szCs w:val="22"/>
                <w:lang w:eastAsia="en-AU"/>
              </w:rPr>
            </w:pPr>
            <w:r w:rsidRPr="00113F6A">
              <w:t>40.92</w:t>
            </w:r>
          </w:p>
        </w:tc>
      </w:tr>
      <w:tr w:rsidR="00AD390E" w:rsidRPr="005E293C" w14:paraId="5F779D78" w14:textId="77777777" w:rsidTr="009A29AF">
        <w:trPr>
          <w:trHeight w:val="233"/>
        </w:trPr>
        <w:tc>
          <w:tcPr>
            <w:tcW w:w="1060" w:type="pct"/>
            <w:hideMark/>
          </w:tcPr>
          <w:p w14:paraId="2ADFC14C"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3</w:t>
            </w:r>
          </w:p>
        </w:tc>
        <w:tc>
          <w:tcPr>
            <w:tcW w:w="2328" w:type="pct"/>
          </w:tcPr>
          <w:p w14:paraId="6507465E" w14:textId="5177C78F"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588</w:t>
            </w:r>
          </w:p>
        </w:tc>
        <w:tc>
          <w:tcPr>
            <w:tcW w:w="1611" w:type="pct"/>
          </w:tcPr>
          <w:p w14:paraId="6323621B" w14:textId="2B4F9347" w:rsidR="00AD390E" w:rsidRPr="005E293C" w:rsidRDefault="00AD390E" w:rsidP="00AD390E">
            <w:pPr>
              <w:tabs>
                <w:tab w:val="clear" w:pos="340"/>
              </w:tabs>
              <w:spacing w:before="0" w:after="0" w:line="240" w:lineRule="auto"/>
              <w:jc w:val="center"/>
              <w:rPr>
                <w:rFonts w:cs="Arial"/>
                <w:sz w:val="20"/>
                <w:szCs w:val="22"/>
                <w:lang w:eastAsia="en-AU"/>
              </w:rPr>
            </w:pPr>
            <w:r w:rsidRPr="00113F6A">
              <w:t>14.31</w:t>
            </w:r>
          </w:p>
        </w:tc>
      </w:tr>
      <w:tr w:rsidR="00AD390E" w:rsidRPr="005E293C" w14:paraId="4B0E243B" w14:textId="77777777" w:rsidTr="009A29AF">
        <w:trPr>
          <w:trHeight w:val="250"/>
        </w:trPr>
        <w:tc>
          <w:tcPr>
            <w:tcW w:w="1060" w:type="pct"/>
            <w:hideMark/>
          </w:tcPr>
          <w:p w14:paraId="0AE0E182"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4</w:t>
            </w:r>
          </w:p>
        </w:tc>
        <w:tc>
          <w:tcPr>
            <w:tcW w:w="2328" w:type="pct"/>
          </w:tcPr>
          <w:p w14:paraId="7037F4B1" w14:textId="5D9BD140"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201</w:t>
            </w:r>
          </w:p>
        </w:tc>
        <w:tc>
          <w:tcPr>
            <w:tcW w:w="1611" w:type="pct"/>
          </w:tcPr>
          <w:p w14:paraId="2DB31A8B" w14:textId="1ECC85DB" w:rsidR="00AD390E" w:rsidRPr="005E293C" w:rsidRDefault="00AD390E" w:rsidP="00AD390E">
            <w:pPr>
              <w:tabs>
                <w:tab w:val="clear" w:pos="340"/>
              </w:tabs>
              <w:spacing w:before="0" w:after="0" w:line="240" w:lineRule="auto"/>
              <w:jc w:val="center"/>
              <w:rPr>
                <w:rFonts w:cs="Arial"/>
                <w:sz w:val="20"/>
                <w:szCs w:val="22"/>
                <w:lang w:eastAsia="en-AU"/>
              </w:rPr>
            </w:pPr>
            <w:r w:rsidRPr="00113F6A">
              <w:t>4.89</w:t>
            </w:r>
          </w:p>
        </w:tc>
      </w:tr>
    </w:tbl>
    <w:p w14:paraId="6BAA0E3E" w14:textId="2B1EB9FB" w:rsidR="009A29AF" w:rsidRDefault="009A29AF" w:rsidP="00B73D0B">
      <w:pPr>
        <w:pStyle w:val="Caption"/>
      </w:pPr>
      <w:bookmarkStart w:id="85" w:name="_Ref16668061"/>
      <w:bookmarkStart w:id="86" w:name="_Toc37061127"/>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12</w:t>
      </w:r>
      <w:r w:rsidR="009B476B">
        <w:rPr>
          <w:noProof/>
        </w:rPr>
        <w:fldChar w:fldCharType="end"/>
      </w:r>
      <w:bookmarkEnd w:id="85"/>
      <w:r>
        <w:t xml:space="preserve">: Number and percentage of each LWH complexity group in the Walgett </w:t>
      </w:r>
      <w:r w:rsidR="00A15F2D">
        <w:t>management reach</w:t>
      </w:r>
      <w:r>
        <w:t>.</w:t>
      </w:r>
      <w:bookmarkEnd w:id="86"/>
    </w:p>
    <w:tbl>
      <w:tblPr>
        <w:tblStyle w:val="Tablebasic"/>
        <w:tblW w:w="5000" w:type="pct"/>
        <w:tblLook w:val="04A0" w:firstRow="1" w:lastRow="0" w:firstColumn="1" w:lastColumn="0" w:noHBand="0" w:noVBand="1"/>
      </w:tblPr>
      <w:tblGrid>
        <w:gridCol w:w="1996"/>
        <w:gridCol w:w="4383"/>
        <w:gridCol w:w="3033"/>
      </w:tblGrid>
      <w:tr w:rsidR="009A29AF" w:rsidRPr="005E293C" w14:paraId="52AB68E1" w14:textId="77777777" w:rsidTr="009A29AF">
        <w:trPr>
          <w:cnfStyle w:val="100000000000" w:firstRow="1" w:lastRow="0" w:firstColumn="0" w:lastColumn="0" w:oddVBand="0" w:evenVBand="0" w:oddHBand="0" w:evenHBand="0" w:firstRowFirstColumn="0" w:firstRowLastColumn="0" w:lastRowFirstColumn="0" w:lastRowLastColumn="0"/>
          <w:trHeight w:val="250"/>
        </w:trPr>
        <w:tc>
          <w:tcPr>
            <w:tcW w:w="1060" w:type="pct"/>
            <w:hideMark/>
          </w:tcPr>
          <w:p w14:paraId="311957E6"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Complexity</w:t>
            </w:r>
          </w:p>
        </w:tc>
        <w:tc>
          <w:tcPr>
            <w:tcW w:w="2328" w:type="pct"/>
            <w:hideMark/>
          </w:tcPr>
          <w:p w14:paraId="344DEDF8"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611" w:type="pct"/>
            <w:hideMark/>
          </w:tcPr>
          <w:p w14:paraId="2CAF0DA6" w14:textId="77777777" w:rsidR="009A29AF" w:rsidRPr="005E293C" w:rsidRDefault="009A29AF" w:rsidP="009A29AF">
            <w:pPr>
              <w:tabs>
                <w:tab w:val="clear" w:pos="340"/>
              </w:tabs>
              <w:spacing w:before="0" w:after="0" w:line="240" w:lineRule="auto"/>
              <w:jc w:val="center"/>
              <w:rPr>
                <w:rFonts w:cs="Arial"/>
                <w:sz w:val="20"/>
                <w:szCs w:val="22"/>
                <w:lang w:eastAsia="en-AU"/>
              </w:rPr>
            </w:pPr>
            <w:r w:rsidRPr="005E293C">
              <w:rPr>
                <w:rFonts w:cs="Arial"/>
                <w:sz w:val="20"/>
                <w:szCs w:val="22"/>
                <w:lang w:eastAsia="en-AU"/>
              </w:rPr>
              <w:t>Percentage (%)</w:t>
            </w:r>
          </w:p>
        </w:tc>
      </w:tr>
      <w:tr w:rsidR="00AD390E" w:rsidRPr="005E293C" w14:paraId="7CADF16D" w14:textId="77777777" w:rsidTr="009A29AF">
        <w:trPr>
          <w:trHeight w:val="211"/>
        </w:trPr>
        <w:tc>
          <w:tcPr>
            <w:tcW w:w="1060" w:type="pct"/>
            <w:hideMark/>
          </w:tcPr>
          <w:p w14:paraId="14E355D5"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1</w:t>
            </w:r>
          </w:p>
        </w:tc>
        <w:tc>
          <w:tcPr>
            <w:tcW w:w="2328" w:type="pct"/>
          </w:tcPr>
          <w:p w14:paraId="70609AE7" w14:textId="452A43CD"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309</w:t>
            </w:r>
          </w:p>
        </w:tc>
        <w:tc>
          <w:tcPr>
            <w:tcW w:w="1611" w:type="pct"/>
          </w:tcPr>
          <w:p w14:paraId="4523778B" w14:textId="7BB53D69" w:rsidR="00AD390E" w:rsidRPr="005E293C" w:rsidRDefault="00AD390E" w:rsidP="00AD390E">
            <w:pPr>
              <w:tabs>
                <w:tab w:val="clear" w:pos="340"/>
              </w:tabs>
              <w:spacing w:before="0" w:after="0" w:line="240" w:lineRule="auto"/>
              <w:jc w:val="center"/>
              <w:rPr>
                <w:rFonts w:cs="Arial"/>
                <w:sz w:val="20"/>
                <w:szCs w:val="22"/>
                <w:lang w:eastAsia="en-AU"/>
              </w:rPr>
            </w:pPr>
            <w:r w:rsidRPr="0075548D">
              <w:t>35.64</w:t>
            </w:r>
          </w:p>
        </w:tc>
      </w:tr>
      <w:tr w:rsidR="00AD390E" w:rsidRPr="005E293C" w14:paraId="7159178A" w14:textId="77777777" w:rsidTr="009A29AF">
        <w:trPr>
          <w:trHeight w:val="214"/>
        </w:trPr>
        <w:tc>
          <w:tcPr>
            <w:tcW w:w="1060" w:type="pct"/>
            <w:hideMark/>
          </w:tcPr>
          <w:p w14:paraId="3813CBF3"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2</w:t>
            </w:r>
          </w:p>
        </w:tc>
        <w:tc>
          <w:tcPr>
            <w:tcW w:w="2328" w:type="pct"/>
          </w:tcPr>
          <w:p w14:paraId="6A83EBBD" w14:textId="0B516AF1"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380</w:t>
            </w:r>
          </w:p>
        </w:tc>
        <w:tc>
          <w:tcPr>
            <w:tcW w:w="1611" w:type="pct"/>
          </w:tcPr>
          <w:p w14:paraId="61F78FEB" w14:textId="63DBDEBC" w:rsidR="00AD390E" w:rsidRPr="005E293C" w:rsidRDefault="00AD390E" w:rsidP="00AD390E">
            <w:pPr>
              <w:tabs>
                <w:tab w:val="clear" w:pos="340"/>
              </w:tabs>
              <w:spacing w:before="0" w:after="0" w:line="240" w:lineRule="auto"/>
              <w:jc w:val="center"/>
              <w:rPr>
                <w:rFonts w:cs="Arial"/>
                <w:sz w:val="20"/>
                <w:szCs w:val="22"/>
                <w:lang w:eastAsia="en-AU"/>
              </w:rPr>
            </w:pPr>
            <w:r w:rsidRPr="0075548D">
              <w:t>43.8</w:t>
            </w:r>
            <w:r>
              <w:t>3</w:t>
            </w:r>
          </w:p>
        </w:tc>
      </w:tr>
      <w:tr w:rsidR="00AD390E" w:rsidRPr="005E293C" w14:paraId="5A8B9CFC" w14:textId="77777777" w:rsidTr="009A29AF">
        <w:trPr>
          <w:trHeight w:val="233"/>
        </w:trPr>
        <w:tc>
          <w:tcPr>
            <w:tcW w:w="1060" w:type="pct"/>
            <w:hideMark/>
          </w:tcPr>
          <w:p w14:paraId="01E8FBED"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3</w:t>
            </w:r>
          </w:p>
        </w:tc>
        <w:tc>
          <w:tcPr>
            <w:tcW w:w="2328" w:type="pct"/>
          </w:tcPr>
          <w:p w14:paraId="62157110" w14:textId="781BFF9F"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163</w:t>
            </w:r>
          </w:p>
        </w:tc>
        <w:tc>
          <w:tcPr>
            <w:tcW w:w="1611" w:type="pct"/>
          </w:tcPr>
          <w:p w14:paraId="6B9F54F8" w14:textId="6F25AD4B" w:rsidR="00AD390E" w:rsidRPr="005E293C" w:rsidRDefault="00AD390E" w:rsidP="00AD390E">
            <w:pPr>
              <w:tabs>
                <w:tab w:val="clear" w:pos="340"/>
              </w:tabs>
              <w:spacing w:before="0" w:after="0" w:line="240" w:lineRule="auto"/>
              <w:jc w:val="center"/>
              <w:rPr>
                <w:rFonts w:cs="Arial"/>
                <w:sz w:val="20"/>
                <w:szCs w:val="22"/>
                <w:lang w:eastAsia="en-AU"/>
              </w:rPr>
            </w:pPr>
            <w:r w:rsidRPr="0075548D">
              <w:t>18.80</w:t>
            </w:r>
          </w:p>
        </w:tc>
      </w:tr>
      <w:tr w:rsidR="00AD390E" w:rsidRPr="005E293C" w14:paraId="53DBD881" w14:textId="77777777" w:rsidTr="009A29AF">
        <w:trPr>
          <w:trHeight w:val="250"/>
        </w:trPr>
        <w:tc>
          <w:tcPr>
            <w:tcW w:w="1060" w:type="pct"/>
            <w:hideMark/>
          </w:tcPr>
          <w:p w14:paraId="39126928" w14:textId="77777777" w:rsidR="00AD390E" w:rsidRPr="005E293C" w:rsidRDefault="00AD390E" w:rsidP="00AD390E">
            <w:pPr>
              <w:tabs>
                <w:tab w:val="clear" w:pos="340"/>
              </w:tabs>
              <w:spacing w:before="0" w:after="0" w:line="240" w:lineRule="auto"/>
              <w:jc w:val="center"/>
              <w:rPr>
                <w:rFonts w:cs="Arial"/>
                <w:sz w:val="20"/>
                <w:szCs w:val="22"/>
                <w:lang w:eastAsia="en-AU"/>
              </w:rPr>
            </w:pPr>
            <w:r w:rsidRPr="005E293C">
              <w:rPr>
                <w:rFonts w:cs="Arial"/>
                <w:sz w:val="20"/>
                <w:szCs w:val="22"/>
                <w:lang w:eastAsia="en-AU"/>
              </w:rPr>
              <w:t>4</w:t>
            </w:r>
          </w:p>
        </w:tc>
        <w:tc>
          <w:tcPr>
            <w:tcW w:w="2328" w:type="pct"/>
          </w:tcPr>
          <w:p w14:paraId="1258F5CE" w14:textId="262335EF" w:rsidR="00AD390E" w:rsidRPr="005E293C" w:rsidRDefault="00AD390E" w:rsidP="00AD390E">
            <w:pPr>
              <w:tabs>
                <w:tab w:val="clear" w:pos="340"/>
              </w:tabs>
              <w:spacing w:before="0" w:after="0" w:line="240" w:lineRule="auto"/>
              <w:jc w:val="center"/>
              <w:rPr>
                <w:rFonts w:cs="Arial"/>
                <w:sz w:val="20"/>
                <w:szCs w:val="22"/>
                <w:lang w:eastAsia="en-AU"/>
              </w:rPr>
            </w:pPr>
            <w:r>
              <w:rPr>
                <w:rFonts w:cs="Arial"/>
                <w:sz w:val="20"/>
                <w:szCs w:val="22"/>
                <w:lang w:eastAsia="en-AU"/>
              </w:rPr>
              <w:t>15</w:t>
            </w:r>
          </w:p>
        </w:tc>
        <w:tc>
          <w:tcPr>
            <w:tcW w:w="1611" w:type="pct"/>
          </w:tcPr>
          <w:p w14:paraId="79DAA43E" w14:textId="7D717556" w:rsidR="00AD390E" w:rsidRPr="005E293C" w:rsidRDefault="00AD390E" w:rsidP="00AD390E">
            <w:pPr>
              <w:tabs>
                <w:tab w:val="clear" w:pos="340"/>
              </w:tabs>
              <w:spacing w:before="0" w:after="0" w:line="240" w:lineRule="auto"/>
              <w:jc w:val="center"/>
              <w:rPr>
                <w:rFonts w:cs="Arial"/>
                <w:sz w:val="20"/>
                <w:szCs w:val="22"/>
                <w:lang w:eastAsia="en-AU"/>
              </w:rPr>
            </w:pPr>
            <w:r w:rsidRPr="0075548D">
              <w:t>1.73</w:t>
            </w:r>
          </w:p>
        </w:tc>
      </w:tr>
    </w:tbl>
    <w:p w14:paraId="6642F0B6" w14:textId="77777777" w:rsidR="009A29AF" w:rsidRPr="00432C4C" w:rsidRDefault="009A29AF" w:rsidP="00432C4C"/>
    <w:p w14:paraId="10C586A0" w14:textId="64898FC7" w:rsidR="00637321" w:rsidRDefault="00637321" w:rsidP="00FC3898">
      <w:pPr>
        <w:pStyle w:val="Heading3"/>
      </w:pPr>
      <w:bookmarkStart w:id="87" w:name="_Toc37061030"/>
      <w:r>
        <w:t>Rootballs</w:t>
      </w:r>
      <w:bookmarkEnd w:id="87"/>
      <w:r w:rsidR="007840B0">
        <w:t xml:space="preserve"> </w:t>
      </w:r>
    </w:p>
    <w:p w14:paraId="0C216E90" w14:textId="6FBB8A45" w:rsidR="002F7F59" w:rsidRDefault="00637321" w:rsidP="00637321">
      <w:r>
        <w:t>Similar to LWH, rootballs provide important habitat to a range of terrestrial and aquatic species.</w:t>
      </w:r>
      <w:r w:rsidR="007840B0">
        <w:t xml:space="preserve"> </w:t>
      </w:r>
      <w:r w:rsidR="003021B3">
        <w:t xml:space="preserve">Bank overhangs </w:t>
      </w:r>
      <w:r w:rsidR="0087621E">
        <w:t xml:space="preserve">are often associated with rootballs and </w:t>
      </w:r>
      <w:r w:rsidR="003021B3">
        <w:t>provide</w:t>
      </w:r>
      <w:r w:rsidR="00AA295B">
        <w:t xml:space="preserve"> important</w:t>
      </w:r>
      <w:r w:rsidR="003021B3">
        <w:t xml:space="preserve"> </w:t>
      </w:r>
      <w:r w:rsidR="00AA295B">
        <w:t xml:space="preserve">cover and </w:t>
      </w:r>
      <w:r w:rsidR="00E140DF">
        <w:t>have been found</w:t>
      </w:r>
      <w:r w:rsidR="00AA295B">
        <w:t xml:space="preserve"> to be used by Murray </w:t>
      </w:r>
      <w:r w:rsidR="00A15F2D">
        <w:t xml:space="preserve">cod </w:t>
      </w:r>
      <w:r w:rsidR="00AA295B">
        <w:t xml:space="preserve">as breeding sites </w:t>
      </w:r>
      <w:r w:rsidR="003353B2">
        <w:t xml:space="preserve">upstream of the </w:t>
      </w:r>
      <w:r w:rsidR="00AA295B" w:rsidRPr="003353B2">
        <w:t xml:space="preserve">project area </w:t>
      </w:r>
      <w:r w:rsidR="003353B2" w:rsidRPr="003353B2">
        <w:t xml:space="preserve">in the Dumaresq River </w:t>
      </w:r>
      <w:r w:rsidR="00AA295B" w:rsidRPr="003353B2">
        <w:t>(Gavin Butler pers comm</w:t>
      </w:r>
      <w:r w:rsidR="00C467DE" w:rsidRPr="003353B2">
        <w:t>;</w:t>
      </w:r>
      <w:r w:rsidR="0001233F" w:rsidRPr="003353B2">
        <w:t xml:space="preserve"> </w:t>
      </w:r>
      <w:r w:rsidR="00106548" w:rsidRPr="003353B2">
        <w:fldChar w:fldCharType="begin"/>
      </w:r>
      <w:r w:rsidR="00106548" w:rsidRPr="003353B2">
        <w:instrText xml:space="preserve"> REF _Ref507515606 \h </w:instrText>
      </w:r>
      <w:r w:rsidR="007A1AB2" w:rsidRPr="003353B2">
        <w:instrText xml:space="preserve"> \* MERGEFORMAT </w:instrText>
      </w:r>
      <w:r w:rsidR="00106548" w:rsidRPr="003353B2">
        <w:fldChar w:fldCharType="separate"/>
      </w:r>
      <w:r w:rsidR="00B329CF">
        <w:t xml:space="preserve">Figure </w:t>
      </w:r>
      <w:r w:rsidR="00B329CF">
        <w:rPr>
          <w:noProof/>
        </w:rPr>
        <w:t>11</w:t>
      </w:r>
      <w:r w:rsidR="00106548" w:rsidRPr="003353B2">
        <w:fldChar w:fldCharType="end"/>
      </w:r>
      <w:r w:rsidR="00106548" w:rsidRPr="003353B2">
        <w:t xml:space="preserve"> and</w:t>
      </w:r>
      <w:r w:rsidR="00B0168A">
        <w:t xml:space="preserve"> </w:t>
      </w:r>
      <w:fldSimple w:instr=" REF _Ref510011342 ">
        <w:r w:rsidR="00B329CF">
          <w:t xml:space="preserve">Figure </w:t>
        </w:r>
        <w:r w:rsidR="00B329CF">
          <w:rPr>
            <w:noProof/>
          </w:rPr>
          <w:t>12</w:t>
        </w:r>
      </w:fldSimple>
      <w:r w:rsidR="001C7371" w:rsidRPr="003353B2">
        <w:t xml:space="preserve">). </w:t>
      </w:r>
      <w:r w:rsidR="002F7F59">
        <w:t>A</w:t>
      </w:r>
      <w:r w:rsidR="001C7371" w:rsidRPr="006B4B99">
        <w:t xml:space="preserve"> total </w:t>
      </w:r>
      <w:r w:rsidR="001C7371" w:rsidRPr="003353B2">
        <w:t>of</w:t>
      </w:r>
      <w:r w:rsidR="002F7F59">
        <w:t xml:space="preserve"> 1,255 </w:t>
      </w:r>
      <w:r w:rsidR="00D94741" w:rsidRPr="006B4B99">
        <w:t xml:space="preserve">rootballs </w:t>
      </w:r>
      <w:r w:rsidR="002F7F59">
        <w:t xml:space="preserve">were </w:t>
      </w:r>
      <w:r w:rsidR="001C7371" w:rsidRPr="006B4B99">
        <w:t>record</w:t>
      </w:r>
      <w:r w:rsidR="0087621E" w:rsidRPr="006B4B99">
        <w:t>ed</w:t>
      </w:r>
      <w:r w:rsidR="001C7371" w:rsidRPr="006B4B99">
        <w:t xml:space="preserve"> </w:t>
      </w:r>
      <w:r w:rsidR="006B4B99" w:rsidRPr="006B4B99">
        <w:t xml:space="preserve">across the project area, </w:t>
      </w:r>
      <w:r w:rsidR="003C0A31">
        <w:t xml:space="preserve">Tara </w:t>
      </w:r>
      <w:r w:rsidR="003353B2">
        <w:t>Management Reach was particularly deficient</w:t>
      </w:r>
      <w:r w:rsidR="002F7F59">
        <w:t xml:space="preserve"> (</w:t>
      </w:r>
      <w:r w:rsidR="002F7F59">
        <w:fldChar w:fldCharType="begin"/>
      </w:r>
      <w:r w:rsidR="002F7F59">
        <w:instrText xml:space="preserve"> REF _Ref33367508 \h </w:instrText>
      </w:r>
      <w:r w:rsidR="002F7F59">
        <w:fldChar w:fldCharType="separate"/>
      </w:r>
      <w:r w:rsidR="00B329CF">
        <w:t xml:space="preserve">Table </w:t>
      </w:r>
      <w:r w:rsidR="00B329CF">
        <w:rPr>
          <w:noProof/>
        </w:rPr>
        <w:t>13</w:t>
      </w:r>
      <w:r w:rsidR="002F7F59">
        <w:fldChar w:fldCharType="end"/>
      </w:r>
      <w:r w:rsidR="002F7F59">
        <w:t>).</w:t>
      </w:r>
    </w:p>
    <w:p w14:paraId="0902927A" w14:textId="72E68763" w:rsidR="00783FF0" w:rsidRPr="00B915C4" w:rsidRDefault="00783FF0" w:rsidP="00B73D0B">
      <w:pPr>
        <w:pStyle w:val="Caption"/>
      </w:pPr>
      <w:bookmarkStart w:id="88" w:name="_Ref33367508"/>
      <w:bookmarkStart w:id="89" w:name="_Toc37061128"/>
      <w:r>
        <w:t xml:space="preserve">Table </w:t>
      </w:r>
      <w:r>
        <w:rPr>
          <w:noProof/>
        </w:rPr>
        <w:fldChar w:fldCharType="begin"/>
      </w:r>
      <w:r>
        <w:rPr>
          <w:noProof/>
        </w:rPr>
        <w:instrText xml:space="preserve"> SEQ Table \* ARABIC </w:instrText>
      </w:r>
      <w:r>
        <w:rPr>
          <w:noProof/>
        </w:rPr>
        <w:fldChar w:fldCharType="separate"/>
      </w:r>
      <w:r w:rsidR="00B329CF">
        <w:rPr>
          <w:noProof/>
        </w:rPr>
        <w:t>13</w:t>
      </w:r>
      <w:r>
        <w:rPr>
          <w:noProof/>
        </w:rPr>
        <w:fldChar w:fldCharType="end"/>
      </w:r>
      <w:bookmarkEnd w:id="88"/>
      <w:r>
        <w:t xml:space="preserve">: Number </w:t>
      </w:r>
      <w:r w:rsidR="00E119F2">
        <w:t xml:space="preserve">of </w:t>
      </w:r>
      <w:r>
        <w:t>rootballs identified in each management reach</w:t>
      </w:r>
      <w:bookmarkEnd w:id="89"/>
    </w:p>
    <w:tbl>
      <w:tblPr>
        <w:tblStyle w:val="Tablebasic"/>
        <w:tblW w:w="5000" w:type="pct"/>
        <w:tblLook w:val="04A0" w:firstRow="1" w:lastRow="0" w:firstColumn="1" w:lastColumn="0" w:noHBand="0" w:noVBand="1"/>
      </w:tblPr>
      <w:tblGrid>
        <w:gridCol w:w="2355"/>
        <w:gridCol w:w="2355"/>
        <w:gridCol w:w="2353"/>
        <w:gridCol w:w="2349"/>
      </w:tblGrid>
      <w:tr w:rsidR="00356067" w:rsidRPr="005E293C" w14:paraId="704AA205" w14:textId="254304A2" w:rsidTr="00356067">
        <w:trPr>
          <w:cnfStyle w:val="100000000000" w:firstRow="1" w:lastRow="0" w:firstColumn="0" w:lastColumn="0" w:oddVBand="0" w:evenVBand="0" w:oddHBand="0" w:evenHBand="0" w:firstRowFirstColumn="0" w:firstRowLastColumn="0" w:lastRowFirstColumn="0" w:lastRowLastColumn="0"/>
          <w:trHeight w:val="254"/>
        </w:trPr>
        <w:tc>
          <w:tcPr>
            <w:tcW w:w="1251" w:type="pct"/>
            <w:hideMark/>
          </w:tcPr>
          <w:p w14:paraId="42BA1515" w14:textId="0F6AF99C"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Reach</w:t>
            </w:r>
          </w:p>
        </w:tc>
        <w:tc>
          <w:tcPr>
            <w:tcW w:w="1251" w:type="pct"/>
          </w:tcPr>
          <w:p w14:paraId="14ED15F5" w14:textId="5D1ABC50"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Reach Length (km’s)</w:t>
            </w:r>
          </w:p>
        </w:tc>
        <w:tc>
          <w:tcPr>
            <w:tcW w:w="1250" w:type="pct"/>
            <w:hideMark/>
          </w:tcPr>
          <w:p w14:paraId="77C79A65" w14:textId="4C347EB0" w:rsidR="00356067" w:rsidRPr="005E293C" w:rsidRDefault="00356067" w:rsidP="00783FF0">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249" w:type="pct"/>
          </w:tcPr>
          <w:p w14:paraId="17156F61" w14:textId="234D2190" w:rsidR="00356067" w:rsidRPr="005E293C" w:rsidRDefault="0044040D" w:rsidP="00783FF0">
            <w:pPr>
              <w:tabs>
                <w:tab w:val="clear" w:pos="340"/>
              </w:tabs>
              <w:spacing w:before="0" w:after="0" w:line="240" w:lineRule="auto"/>
              <w:jc w:val="center"/>
              <w:rPr>
                <w:rFonts w:cs="Arial"/>
                <w:sz w:val="20"/>
                <w:szCs w:val="22"/>
                <w:lang w:eastAsia="en-AU"/>
              </w:rPr>
            </w:pPr>
            <w:r>
              <w:rPr>
                <w:rFonts w:cs="Arial"/>
                <w:sz w:val="20"/>
                <w:szCs w:val="22"/>
                <w:lang w:eastAsia="en-AU"/>
              </w:rPr>
              <w:t>Average per km</w:t>
            </w:r>
          </w:p>
        </w:tc>
      </w:tr>
      <w:tr w:rsidR="00356067" w:rsidRPr="005E293C" w14:paraId="241E1EB2" w14:textId="327891A7" w:rsidTr="00356067">
        <w:trPr>
          <w:trHeight w:val="254"/>
        </w:trPr>
        <w:tc>
          <w:tcPr>
            <w:tcW w:w="1251" w:type="pct"/>
            <w:hideMark/>
          </w:tcPr>
          <w:p w14:paraId="7A369D63" w14:textId="2736829B"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Mungindi</w:t>
            </w:r>
          </w:p>
        </w:tc>
        <w:tc>
          <w:tcPr>
            <w:tcW w:w="1251" w:type="pct"/>
          </w:tcPr>
          <w:p w14:paraId="3F133663" w14:textId="58B74767"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26.3</w:t>
            </w:r>
          </w:p>
        </w:tc>
        <w:tc>
          <w:tcPr>
            <w:tcW w:w="1250" w:type="pct"/>
          </w:tcPr>
          <w:p w14:paraId="1C40DDAC" w14:textId="5BE36E81"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128</w:t>
            </w:r>
          </w:p>
        </w:tc>
        <w:tc>
          <w:tcPr>
            <w:tcW w:w="1249" w:type="pct"/>
          </w:tcPr>
          <w:p w14:paraId="56787168" w14:textId="732A8F56"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4.9</w:t>
            </w:r>
          </w:p>
        </w:tc>
      </w:tr>
      <w:tr w:rsidR="00356067" w:rsidRPr="005E293C" w14:paraId="7AA2A7EF" w14:textId="1A72131B" w:rsidTr="00356067">
        <w:trPr>
          <w:trHeight w:val="254"/>
        </w:trPr>
        <w:tc>
          <w:tcPr>
            <w:tcW w:w="1251" w:type="pct"/>
          </w:tcPr>
          <w:p w14:paraId="3CA76C7E" w14:textId="65FBC693"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Presbury</w:t>
            </w:r>
          </w:p>
        </w:tc>
        <w:tc>
          <w:tcPr>
            <w:tcW w:w="1251" w:type="pct"/>
          </w:tcPr>
          <w:p w14:paraId="3F803CBC" w14:textId="71A94047"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34.2</w:t>
            </w:r>
          </w:p>
        </w:tc>
        <w:tc>
          <w:tcPr>
            <w:tcW w:w="1250" w:type="pct"/>
          </w:tcPr>
          <w:p w14:paraId="7DF9FE6D" w14:textId="40EF82F8"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118</w:t>
            </w:r>
          </w:p>
        </w:tc>
        <w:tc>
          <w:tcPr>
            <w:tcW w:w="1249" w:type="pct"/>
          </w:tcPr>
          <w:p w14:paraId="2553A876" w14:textId="26F7D67D"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3.5</w:t>
            </w:r>
          </w:p>
        </w:tc>
      </w:tr>
      <w:tr w:rsidR="00356067" w:rsidRPr="005E293C" w14:paraId="6F94D6AB" w14:textId="448898E8" w:rsidTr="00356067">
        <w:trPr>
          <w:trHeight w:val="254"/>
        </w:trPr>
        <w:tc>
          <w:tcPr>
            <w:tcW w:w="1251" w:type="pct"/>
            <w:hideMark/>
          </w:tcPr>
          <w:p w14:paraId="53BDAD5D" w14:textId="7AB0DA4C"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Mogil Mogil</w:t>
            </w:r>
          </w:p>
        </w:tc>
        <w:tc>
          <w:tcPr>
            <w:tcW w:w="1251" w:type="pct"/>
          </w:tcPr>
          <w:p w14:paraId="444491EA" w14:textId="3DDA2E0D"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81.5</w:t>
            </w:r>
          </w:p>
        </w:tc>
        <w:tc>
          <w:tcPr>
            <w:tcW w:w="1250" w:type="pct"/>
          </w:tcPr>
          <w:p w14:paraId="2EB0A540" w14:textId="4F492606"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383</w:t>
            </w:r>
          </w:p>
        </w:tc>
        <w:tc>
          <w:tcPr>
            <w:tcW w:w="1249" w:type="pct"/>
          </w:tcPr>
          <w:p w14:paraId="475ED4FF" w14:textId="1302FC99"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4.7</w:t>
            </w:r>
          </w:p>
        </w:tc>
      </w:tr>
      <w:tr w:rsidR="00356067" w:rsidRPr="005E293C" w14:paraId="7E71992A" w14:textId="1063EF2B" w:rsidTr="00356067">
        <w:trPr>
          <w:trHeight w:val="254"/>
        </w:trPr>
        <w:tc>
          <w:tcPr>
            <w:tcW w:w="1251" w:type="pct"/>
            <w:hideMark/>
          </w:tcPr>
          <w:p w14:paraId="3BFC5FD3" w14:textId="713D399D"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Collarenebri</w:t>
            </w:r>
          </w:p>
        </w:tc>
        <w:tc>
          <w:tcPr>
            <w:tcW w:w="1251" w:type="pct"/>
          </w:tcPr>
          <w:p w14:paraId="053C02F9" w14:textId="768FB2CE"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18.3</w:t>
            </w:r>
          </w:p>
        </w:tc>
        <w:tc>
          <w:tcPr>
            <w:tcW w:w="1250" w:type="pct"/>
          </w:tcPr>
          <w:p w14:paraId="5BF4E550" w14:textId="3017343E"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229</w:t>
            </w:r>
          </w:p>
        </w:tc>
        <w:tc>
          <w:tcPr>
            <w:tcW w:w="1249" w:type="pct"/>
          </w:tcPr>
          <w:p w14:paraId="64DAF878" w14:textId="36B93152"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12.5</w:t>
            </w:r>
          </w:p>
        </w:tc>
      </w:tr>
      <w:tr w:rsidR="00356067" w:rsidRPr="005E293C" w14:paraId="0BE596C0" w14:textId="19602D1B" w:rsidTr="00356067">
        <w:trPr>
          <w:trHeight w:val="254"/>
        </w:trPr>
        <w:tc>
          <w:tcPr>
            <w:tcW w:w="1251" w:type="pct"/>
          </w:tcPr>
          <w:p w14:paraId="53CD30B7" w14:textId="54D83CE9" w:rsidR="00356067" w:rsidRPr="005E293C" w:rsidRDefault="00356067" w:rsidP="00E119F2">
            <w:pPr>
              <w:tabs>
                <w:tab w:val="clear" w:pos="340"/>
              </w:tabs>
              <w:spacing w:before="0" w:after="0" w:line="240" w:lineRule="auto"/>
              <w:jc w:val="center"/>
              <w:rPr>
                <w:rFonts w:cs="Arial"/>
                <w:sz w:val="20"/>
                <w:szCs w:val="22"/>
                <w:lang w:eastAsia="en-AU"/>
              </w:rPr>
            </w:pPr>
            <w:r>
              <w:rPr>
                <w:rFonts w:cs="Arial"/>
                <w:sz w:val="20"/>
                <w:szCs w:val="22"/>
                <w:lang w:eastAsia="en-AU"/>
              </w:rPr>
              <w:t>Tara</w:t>
            </w:r>
          </w:p>
        </w:tc>
        <w:tc>
          <w:tcPr>
            <w:tcW w:w="1251" w:type="pct"/>
          </w:tcPr>
          <w:p w14:paraId="5CDB821D" w14:textId="25E58CF9"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106.2</w:t>
            </w:r>
          </w:p>
        </w:tc>
        <w:tc>
          <w:tcPr>
            <w:tcW w:w="1250" w:type="pct"/>
          </w:tcPr>
          <w:p w14:paraId="01D2B7E6" w14:textId="494AFD12"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312</w:t>
            </w:r>
          </w:p>
        </w:tc>
        <w:tc>
          <w:tcPr>
            <w:tcW w:w="1249" w:type="pct"/>
          </w:tcPr>
          <w:p w14:paraId="19AF1F08" w14:textId="24BC4018"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2.9</w:t>
            </w:r>
          </w:p>
        </w:tc>
      </w:tr>
      <w:tr w:rsidR="00356067" w:rsidRPr="005E293C" w14:paraId="062658EC" w14:textId="3A90EF5A" w:rsidTr="00356067">
        <w:trPr>
          <w:trHeight w:val="254"/>
        </w:trPr>
        <w:tc>
          <w:tcPr>
            <w:tcW w:w="1251" w:type="pct"/>
          </w:tcPr>
          <w:p w14:paraId="0461C51B" w14:textId="06A5A0AC" w:rsidR="00356067" w:rsidRPr="005E293C"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 xml:space="preserve"> Walgett</w:t>
            </w:r>
          </w:p>
        </w:tc>
        <w:tc>
          <w:tcPr>
            <w:tcW w:w="1251" w:type="pct"/>
          </w:tcPr>
          <w:p w14:paraId="172B0E91" w14:textId="3BF85B6B"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22.1</w:t>
            </w:r>
          </w:p>
        </w:tc>
        <w:tc>
          <w:tcPr>
            <w:tcW w:w="1250" w:type="pct"/>
          </w:tcPr>
          <w:p w14:paraId="35D34C64" w14:textId="15CA910B"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85</w:t>
            </w:r>
          </w:p>
        </w:tc>
        <w:tc>
          <w:tcPr>
            <w:tcW w:w="1249" w:type="pct"/>
          </w:tcPr>
          <w:p w14:paraId="653B1860" w14:textId="5CCD6343" w:rsidR="00356067" w:rsidRDefault="00356067" w:rsidP="00783FF0">
            <w:pPr>
              <w:tabs>
                <w:tab w:val="clear" w:pos="340"/>
              </w:tabs>
              <w:spacing w:before="0" w:after="0" w:line="240" w:lineRule="auto"/>
              <w:jc w:val="center"/>
              <w:rPr>
                <w:rFonts w:cs="Arial"/>
                <w:sz w:val="20"/>
                <w:szCs w:val="22"/>
                <w:lang w:eastAsia="en-AU"/>
              </w:rPr>
            </w:pPr>
            <w:r>
              <w:rPr>
                <w:rFonts w:cs="Arial"/>
                <w:sz w:val="20"/>
                <w:szCs w:val="22"/>
                <w:lang w:eastAsia="en-AU"/>
              </w:rPr>
              <w:t>3.8</w:t>
            </w:r>
          </w:p>
        </w:tc>
      </w:tr>
    </w:tbl>
    <w:p w14:paraId="6671D327" w14:textId="77777777" w:rsidR="00783FF0" w:rsidRDefault="00783FF0" w:rsidP="00637321"/>
    <w:p w14:paraId="624B7310" w14:textId="2978F815" w:rsidR="00BD60C4" w:rsidRDefault="00CE3FB4" w:rsidP="00637321">
      <w:r>
        <w:rPr>
          <w:noProof/>
          <w:lang w:eastAsia="en-AU"/>
        </w:rPr>
        <w:drawing>
          <wp:inline distT="0" distB="0" distL="0" distR="0" wp14:anchorId="3A37404B" wp14:editId="2DB2F7F6">
            <wp:extent cx="5976620" cy="4305300"/>
            <wp:effectExtent l="0" t="0" r="5080" b="0"/>
            <wp:docPr id="59" name="Picture 59" descr="Figure 11: Example of rootball habitat " title="Figure 11: Example of rootball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976620" cy="4305300"/>
                    </a:xfrm>
                    <a:prstGeom prst="rect">
                      <a:avLst/>
                    </a:prstGeom>
                    <a:noFill/>
                    <a:ln>
                      <a:noFill/>
                    </a:ln>
                  </pic:spPr>
                </pic:pic>
              </a:graphicData>
            </a:graphic>
          </wp:inline>
        </w:drawing>
      </w:r>
    </w:p>
    <w:p w14:paraId="038A217B" w14:textId="5C8C2E20" w:rsidR="004C1BAE" w:rsidRPr="00BD60C4" w:rsidRDefault="00BD60C4" w:rsidP="00B73D0B">
      <w:pPr>
        <w:pStyle w:val="Caption"/>
      </w:pPr>
      <w:bookmarkStart w:id="90" w:name="_Ref495913957"/>
      <w:bookmarkStart w:id="91" w:name="_Ref507515606"/>
      <w:bookmarkStart w:id="92" w:name="_Toc37061058"/>
      <w:r>
        <w:t xml:space="preserve">Figure </w:t>
      </w:r>
      <w:bookmarkEnd w:id="90"/>
      <w:r w:rsidR="004F4F34">
        <w:fldChar w:fldCharType="begin"/>
      </w:r>
      <w:r w:rsidR="004F4F34">
        <w:instrText xml:space="preserve"> SEQ Figure \* ARABIC </w:instrText>
      </w:r>
      <w:r w:rsidR="004F4F34">
        <w:fldChar w:fldCharType="separate"/>
      </w:r>
      <w:r w:rsidR="00B329CF">
        <w:rPr>
          <w:noProof/>
        </w:rPr>
        <w:t>11</w:t>
      </w:r>
      <w:r w:rsidR="004F4F34">
        <w:fldChar w:fldCharType="end"/>
      </w:r>
      <w:bookmarkEnd w:id="91"/>
      <w:r w:rsidR="001C7371">
        <w:t xml:space="preserve">: </w:t>
      </w:r>
      <w:r>
        <w:t>Example of rootball</w:t>
      </w:r>
      <w:r w:rsidR="001C7371">
        <w:t xml:space="preserve"> habitat recorded</w:t>
      </w:r>
      <w:r>
        <w:t xml:space="preserve"> in the project area.</w:t>
      </w:r>
      <w:bookmarkEnd w:id="92"/>
    </w:p>
    <w:p w14:paraId="296EFD74" w14:textId="77777777" w:rsidR="000B5953" w:rsidRPr="000B5953" w:rsidRDefault="000B5953" w:rsidP="000B5953">
      <w:pPr>
        <w:sectPr w:rsidR="000B5953" w:rsidRPr="000B5953" w:rsidSect="001B43A9">
          <w:headerReference w:type="even" r:id="rId74"/>
          <w:headerReference w:type="default" r:id="rId75"/>
          <w:headerReference w:type="first" r:id="rId76"/>
          <w:pgSz w:w="11906" w:h="16838" w:code="9"/>
          <w:pgMar w:top="1247" w:right="1247" w:bottom="1361" w:left="1247" w:header="454" w:footer="680" w:gutter="0"/>
          <w:cols w:space="340"/>
          <w:formProt w:val="0"/>
          <w:docGrid w:linePitch="360"/>
        </w:sectPr>
      </w:pPr>
    </w:p>
    <w:p w14:paraId="21FE1C4A" w14:textId="19C16291" w:rsidR="00531247" w:rsidRDefault="00985628" w:rsidP="00524DDF">
      <w:pPr>
        <w:pStyle w:val="NoSpacing"/>
      </w:pPr>
      <w:r>
        <w:rPr>
          <w:noProof/>
          <w:lang w:eastAsia="en-AU"/>
        </w:rPr>
        <w:drawing>
          <wp:inline distT="0" distB="0" distL="0" distR="0" wp14:anchorId="406D3799" wp14:editId="0BFE5C68">
            <wp:extent cx="8114302" cy="5734050"/>
            <wp:effectExtent l="0" t="0" r="1270" b="0"/>
            <wp:docPr id="61" name="Picture 61" descr="Figure 12: Location of rootballs recorded in the Mungindi Management Reach. " title="Figure 12: Location of rootballs recorded in the Mungindi Management R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8118037" cy="5736689"/>
                    </a:xfrm>
                    <a:prstGeom prst="rect">
                      <a:avLst/>
                    </a:prstGeom>
                    <a:noFill/>
                    <a:ln>
                      <a:noFill/>
                    </a:ln>
                  </pic:spPr>
                </pic:pic>
              </a:graphicData>
            </a:graphic>
          </wp:inline>
        </w:drawing>
      </w:r>
    </w:p>
    <w:p w14:paraId="05E642C0" w14:textId="72ACC56B" w:rsidR="00F421F5" w:rsidRDefault="00531247" w:rsidP="00B73D0B">
      <w:pPr>
        <w:pStyle w:val="Caption"/>
        <w:sectPr w:rsidR="00F421F5" w:rsidSect="00F64B10">
          <w:headerReference w:type="even" r:id="rId78"/>
          <w:headerReference w:type="default" r:id="rId79"/>
          <w:headerReference w:type="first" r:id="rId80"/>
          <w:pgSz w:w="16838" w:h="11906" w:orient="landscape" w:code="9"/>
          <w:pgMar w:top="1247" w:right="1247" w:bottom="1247" w:left="1361" w:header="454" w:footer="680" w:gutter="0"/>
          <w:cols w:space="340"/>
          <w:formProt w:val="0"/>
          <w:docGrid w:linePitch="360"/>
        </w:sectPr>
      </w:pPr>
      <w:bookmarkStart w:id="93" w:name="_Ref510011342"/>
      <w:bookmarkStart w:id="94" w:name="_Toc37061059"/>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12</w:t>
      </w:r>
      <w:r w:rsidR="009B476B">
        <w:rPr>
          <w:noProof/>
        </w:rPr>
        <w:fldChar w:fldCharType="end"/>
      </w:r>
      <w:bookmarkEnd w:id="93"/>
      <w:r w:rsidR="001C7371">
        <w:t xml:space="preserve">: Location of </w:t>
      </w:r>
      <w:r w:rsidR="00D23DCD">
        <w:t>r</w:t>
      </w:r>
      <w:r w:rsidR="00D658D4">
        <w:t xml:space="preserve">ootballs </w:t>
      </w:r>
      <w:r w:rsidR="001C7371">
        <w:t>recorded in</w:t>
      </w:r>
      <w:r w:rsidR="00D658D4">
        <w:t xml:space="preserve"> the </w:t>
      </w:r>
      <w:r w:rsidR="00F421F5">
        <w:t xml:space="preserve">Mungindi </w:t>
      </w:r>
      <w:r w:rsidR="00A15F2D">
        <w:t>management reach</w:t>
      </w:r>
      <w:r w:rsidR="00F64B10">
        <w:t>.</w:t>
      </w:r>
      <w:bookmarkEnd w:id="94"/>
    </w:p>
    <w:p w14:paraId="559E895A" w14:textId="64CF59E8" w:rsidR="00985628" w:rsidRDefault="00985628" w:rsidP="00985628">
      <w:r>
        <w:rPr>
          <w:noProof/>
          <w:lang w:eastAsia="en-AU"/>
        </w:rPr>
        <w:drawing>
          <wp:inline distT="0" distB="0" distL="0" distR="0" wp14:anchorId="20BEEF4E" wp14:editId="1E97AF32">
            <wp:extent cx="6013450" cy="8509787"/>
            <wp:effectExtent l="0" t="0" r="6350" b="5715"/>
            <wp:docPr id="62" name="Picture 62" descr="Figure 13. Location of rootballs recorded in the Presbury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6017074" cy="8514915"/>
                    </a:xfrm>
                    <a:prstGeom prst="rect">
                      <a:avLst/>
                    </a:prstGeom>
                    <a:noFill/>
                    <a:ln>
                      <a:noFill/>
                    </a:ln>
                  </pic:spPr>
                </pic:pic>
              </a:graphicData>
            </a:graphic>
          </wp:inline>
        </w:drawing>
      </w:r>
    </w:p>
    <w:p w14:paraId="01B9178A" w14:textId="46AE7BF3" w:rsidR="00F421F5" w:rsidRDefault="00F421F5" w:rsidP="00B73D0B">
      <w:pPr>
        <w:pStyle w:val="Caption"/>
      </w:pPr>
      <w:bookmarkStart w:id="95" w:name="_Toc37061060"/>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13</w:t>
      </w:r>
      <w:r w:rsidR="009B476B">
        <w:rPr>
          <w:noProof/>
        </w:rPr>
        <w:fldChar w:fldCharType="end"/>
      </w:r>
      <w:r>
        <w:t xml:space="preserve">. Location of rootballs recorded in the Presbury </w:t>
      </w:r>
      <w:r w:rsidR="00A15F2D">
        <w:t>management reach</w:t>
      </w:r>
      <w:r>
        <w:t>.</w:t>
      </w:r>
      <w:bookmarkEnd w:id="95"/>
    </w:p>
    <w:p w14:paraId="464F13CD" w14:textId="77777777" w:rsidR="00F421F5" w:rsidRDefault="00985628" w:rsidP="00985628">
      <w:r>
        <w:rPr>
          <w:noProof/>
          <w:lang w:eastAsia="en-AU"/>
        </w:rPr>
        <w:drawing>
          <wp:inline distT="0" distB="0" distL="0" distR="0" wp14:anchorId="1A0F0E1D" wp14:editId="158E933D">
            <wp:extent cx="6013450" cy="8509786"/>
            <wp:effectExtent l="0" t="0" r="6350" b="5715"/>
            <wp:docPr id="63" name="Picture 63" descr="Figure 14. Location of rootballs recorded in the Mogil Mogil management reach. " title="Figure 14. Location of rootballs recorded in the Mogil Mogil management r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6015942" cy="8513313"/>
                    </a:xfrm>
                    <a:prstGeom prst="rect">
                      <a:avLst/>
                    </a:prstGeom>
                    <a:noFill/>
                    <a:ln>
                      <a:noFill/>
                    </a:ln>
                  </pic:spPr>
                </pic:pic>
              </a:graphicData>
            </a:graphic>
          </wp:inline>
        </w:drawing>
      </w:r>
    </w:p>
    <w:p w14:paraId="6C2375C2" w14:textId="6F235E48" w:rsidR="00F421F5" w:rsidRDefault="00F421F5" w:rsidP="00B73D0B">
      <w:pPr>
        <w:pStyle w:val="Caption"/>
        <w:sectPr w:rsidR="00F421F5" w:rsidSect="00432C4C">
          <w:headerReference w:type="default" r:id="rId83"/>
          <w:pgSz w:w="11906" w:h="16838" w:code="9"/>
          <w:pgMar w:top="1247" w:right="1247" w:bottom="1361" w:left="1247" w:header="454" w:footer="680" w:gutter="0"/>
          <w:cols w:space="340"/>
          <w:formProt w:val="0"/>
          <w:docGrid w:linePitch="360"/>
        </w:sectPr>
      </w:pPr>
      <w:bookmarkStart w:id="96" w:name="_Toc37061061"/>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14</w:t>
      </w:r>
      <w:r w:rsidR="009B476B">
        <w:rPr>
          <w:noProof/>
        </w:rPr>
        <w:fldChar w:fldCharType="end"/>
      </w:r>
      <w:r>
        <w:t>.</w:t>
      </w:r>
      <w:r w:rsidRPr="00F421F5">
        <w:t xml:space="preserve"> </w:t>
      </w:r>
      <w:r>
        <w:t xml:space="preserve">Location of rootballs recorded in the Mogil Mogil </w:t>
      </w:r>
      <w:r w:rsidR="00A15F2D">
        <w:t>management reach</w:t>
      </w:r>
      <w:r>
        <w:t>.</w:t>
      </w:r>
      <w:bookmarkEnd w:id="96"/>
    </w:p>
    <w:p w14:paraId="7B667CCC" w14:textId="0E0298AE" w:rsidR="00F421F5" w:rsidRDefault="00985628" w:rsidP="000B5953">
      <w:r>
        <w:rPr>
          <w:noProof/>
          <w:lang w:eastAsia="en-AU"/>
        </w:rPr>
        <w:drawing>
          <wp:inline distT="0" distB="0" distL="0" distR="0" wp14:anchorId="1F1B906D" wp14:editId="794C6B9D">
            <wp:extent cx="8115363" cy="5734800"/>
            <wp:effectExtent l="0" t="0" r="0" b="0"/>
            <wp:docPr id="448" name="Picture 448" descr="Figure 15. Location of rootballs recorded in the Collarenebri management reach." title="Figure 15. Location of rootballs recorded in the Collarenebr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14A80535" w14:textId="66380387" w:rsidR="00081586" w:rsidRDefault="00081586" w:rsidP="00B73D0B">
      <w:pPr>
        <w:pStyle w:val="Caption"/>
      </w:pPr>
      <w:bookmarkStart w:id="97" w:name="_Ref33708202"/>
      <w:bookmarkStart w:id="98" w:name="_Toc37061062"/>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15</w:t>
      </w:r>
      <w:r w:rsidR="009B476B">
        <w:rPr>
          <w:noProof/>
        </w:rPr>
        <w:fldChar w:fldCharType="end"/>
      </w:r>
      <w:bookmarkEnd w:id="97"/>
      <w:r>
        <w:t xml:space="preserve">. Location of rootballs recorded in the Collarenebri </w:t>
      </w:r>
      <w:r w:rsidR="00A15F2D">
        <w:t>management r</w:t>
      </w:r>
      <w:r>
        <w:t>each.</w:t>
      </w:r>
      <w:bookmarkEnd w:id="98"/>
    </w:p>
    <w:p w14:paraId="51899449" w14:textId="77777777" w:rsidR="00081586" w:rsidRDefault="00985628" w:rsidP="00432C4C">
      <w:pPr>
        <w:keepNext/>
      </w:pPr>
      <w:r>
        <w:rPr>
          <w:noProof/>
          <w:lang w:eastAsia="en-AU"/>
        </w:rPr>
        <w:drawing>
          <wp:inline distT="0" distB="0" distL="0" distR="0" wp14:anchorId="49651BF2" wp14:editId="00290BFC">
            <wp:extent cx="8115363" cy="5734800"/>
            <wp:effectExtent l="0" t="0" r="0" b="0"/>
            <wp:docPr id="449" name="Picture 449" descr="Figure 16. Location of rootballs recorded in the Tara management reach." title="Figure 16. Location of rootballs recorded in the Tara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1E73E829" w14:textId="3ADA1BBC" w:rsidR="00985628" w:rsidRDefault="00081586" w:rsidP="00B73D0B">
      <w:pPr>
        <w:pStyle w:val="Caption"/>
      </w:pPr>
      <w:bookmarkStart w:id="99" w:name="_Toc37061063"/>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16</w:t>
      </w:r>
      <w:r w:rsidR="009B476B">
        <w:rPr>
          <w:noProof/>
        </w:rPr>
        <w:fldChar w:fldCharType="end"/>
      </w:r>
      <w:r>
        <w:t xml:space="preserve">. Location of rootballs recorded in the Tara </w:t>
      </w:r>
      <w:r w:rsidR="00A15F2D">
        <w:t>management reach</w:t>
      </w:r>
      <w:r>
        <w:t>.</w:t>
      </w:r>
      <w:bookmarkEnd w:id="99"/>
    </w:p>
    <w:p w14:paraId="70F7ECBF" w14:textId="713AB85A" w:rsidR="00985628" w:rsidRDefault="00985628" w:rsidP="000B5953">
      <w:r>
        <w:rPr>
          <w:noProof/>
          <w:lang w:eastAsia="en-AU"/>
        </w:rPr>
        <w:drawing>
          <wp:inline distT="0" distB="0" distL="0" distR="0" wp14:anchorId="5CFB9565" wp14:editId="7CD04F96">
            <wp:extent cx="8115363" cy="5734800"/>
            <wp:effectExtent l="0" t="0" r="0" b="0"/>
            <wp:docPr id="450" name="Picture 450" descr="Figure 17. Location of rootballs recorded in the Walgett management reach." title="Figure 17. Location of rootballs recorded in the Walgett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74BF4DA0" w14:textId="3EC62507" w:rsidR="00081586" w:rsidRDefault="00081586" w:rsidP="00B73D0B">
      <w:pPr>
        <w:pStyle w:val="Caption"/>
      </w:pPr>
      <w:bookmarkStart w:id="100" w:name="_Toc37061064"/>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17</w:t>
      </w:r>
      <w:r w:rsidR="009B476B">
        <w:rPr>
          <w:noProof/>
        </w:rPr>
        <w:fldChar w:fldCharType="end"/>
      </w:r>
      <w:r>
        <w:t xml:space="preserve">. Location of rootballs recorded in the Walgett </w:t>
      </w:r>
      <w:r w:rsidR="00A15F2D">
        <w:t>management reach</w:t>
      </w:r>
      <w:r>
        <w:t>.</w:t>
      </w:r>
      <w:bookmarkEnd w:id="100"/>
    </w:p>
    <w:p w14:paraId="2E09E9A2" w14:textId="6F475424" w:rsidR="00985628" w:rsidRPr="000B5953" w:rsidRDefault="00985628" w:rsidP="000B5953">
      <w:pPr>
        <w:sectPr w:rsidR="00985628" w:rsidRPr="000B5953" w:rsidSect="00F64B10">
          <w:headerReference w:type="default" r:id="rId87"/>
          <w:pgSz w:w="16838" w:h="11906" w:orient="landscape" w:code="9"/>
          <w:pgMar w:top="1247" w:right="1247" w:bottom="1247" w:left="1361" w:header="454" w:footer="680" w:gutter="0"/>
          <w:cols w:space="340"/>
          <w:formProt w:val="0"/>
          <w:docGrid w:linePitch="360"/>
        </w:sectPr>
      </w:pPr>
    </w:p>
    <w:p w14:paraId="4D54B4FB" w14:textId="4306027D" w:rsidR="00FC3898" w:rsidRDefault="00262C7C" w:rsidP="00FC3898">
      <w:pPr>
        <w:pStyle w:val="Heading3"/>
      </w:pPr>
      <w:bookmarkStart w:id="101" w:name="_Toc37061031"/>
      <w:r>
        <w:t>R</w:t>
      </w:r>
      <w:r w:rsidR="00FC3898">
        <w:t>efugia</w:t>
      </w:r>
      <w:bookmarkEnd w:id="101"/>
    </w:p>
    <w:p w14:paraId="2BC01582" w14:textId="7B19DA78" w:rsidR="008B5418" w:rsidRDefault="00161BA3" w:rsidP="00FC3898">
      <w:r w:rsidRPr="0087621E">
        <w:t xml:space="preserve">For </w:t>
      </w:r>
      <w:r w:rsidR="0035436C">
        <w:t>this project</w:t>
      </w:r>
      <w:r w:rsidRPr="0087621E">
        <w:t>, refug</w:t>
      </w:r>
      <w:r w:rsidR="004C5798" w:rsidRPr="0087621E">
        <w:t xml:space="preserve">ia </w:t>
      </w:r>
      <w:r w:rsidRPr="0087621E">
        <w:t xml:space="preserve">were defined as areas of water greater </w:t>
      </w:r>
      <w:r w:rsidRPr="00432C4C">
        <w:t xml:space="preserve">than 3 m </w:t>
      </w:r>
      <w:r w:rsidRPr="0087621E">
        <w:t>in depth during low flow conditions.</w:t>
      </w:r>
      <w:r w:rsidR="000B0DD0" w:rsidRPr="0087621E">
        <w:t xml:space="preserve"> There were</w:t>
      </w:r>
      <w:r w:rsidRPr="0087621E">
        <w:t xml:space="preserve"> </w:t>
      </w:r>
      <w:r w:rsidR="00B321E5">
        <w:t>131</w:t>
      </w:r>
      <w:r w:rsidR="000E4EB9" w:rsidRPr="006B4B99">
        <w:t xml:space="preserve"> </w:t>
      </w:r>
      <w:r w:rsidR="006803E2" w:rsidRPr="0087621E">
        <w:t xml:space="preserve">potential </w:t>
      </w:r>
      <w:r w:rsidR="000E4EB9" w:rsidRPr="0087621E">
        <w:t xml:space="preserve">drought </w:t>
      </w:r>
      <w:r w:rsidR="006803E2" w:rsidRPr="0087621E">
        <w:rPr>
          <w:noProof/>
        </w:rPr>
        <w:t>refuge</w:t>
      </w:r>
      <w:r w:rsidR="006803E2" w:rsidRPr="0087621E">
        <w:t xml:space="preserve"> sites </w:t>
      </w:r>
      <w:r w:rsidR="0059160A" w:rsidRPr="0087621E">
        <w:t xml:space="preserve">recorded </w:t>
      </w:r>
      <w:r w:rsidR="0059160A" w:rsidRPr="006B4B99">
        <w:t xml:space="preserve">across the project area </w:t>
      </w:r>
      <w:r w:rsidR="0087621E" w:rsidRPr="006B4B99">
        <w:t xml:space="preserve">up to </w:t>
      </w:r>
      <w:r w:rsidR="000E4EB9" w:rsidRPr="006B4B99">
        <w:t xml:space="preserve">7.5 m </w:t>
      </w:r>
      <w:r w:rsidR="000B0DD0" w:rsidRPr="006B4B99">
        <w:t>deep</w:t>
      </w:r>
      <w:r w:rsidR="00C424F8">
        <w:t xml:space="preserve"> (</w:t>
      </w:r>
      <w:r w:rsidR="002E30A7">
        <w:fldChar w:fldCharType="begin"/>
      </w:r>
      <w:r w:rsidR="002E30A7">
        <w:instrText xml:space="preserve"> REF _Ref33708202 \h </w:instrText>
      </w:r>
      <w:r w:rsidR="002E30A7">
        <w:fldChar w:fldCharType="separate"/>
      </w:r>
      <w:r w:rsidR="00B329CF">
        <w:t xml:space="preserve">Figure </w:t>
      </w:r>
      <w:r w:rsidR="00B329CF">
        <w:rPr>
          <w:noProof/>
        </w:rPr>
        <w:t>15</w:t>
      </w:r>
      <w:r w:rsidR="002E30A7">
        <w:fldChar w:fldCharType="end"/>
      </w:r>
      <w:r w:rsidR="002E30A7">
        <w:t xml:space="preserve"> and </w:t>
      </w:r>
      <w:fldSimple w:instr=" REF _Ref507515654 ">
        <w:r w:rsidR="00B329CF">
          <w:t xml:space="preserve">Figure </w:t>
        </w:r>
        <w:r w:rsidR="00B329CF">
          <w:rPr>
            <w:noProof/>
          </w:rPr>
          <w:t>18</w:t>
        </w:r>
      </w:fldSimple>
      <w:r w:rsidR="00BA0534">
        <w:rPr>
          <w:noProof/>
        </w:rPr>
        <w:t>-</w:t>
      </w:r>
      <w:fldSimple w:instr=" REF _Ref30507249 ">
        <w:r w:rsidR="00B329CF">
          <w:t xml:space="preserve">Figure </w:t>
        </w:r>
        <w:r w:rsidR="00B329CF">
          <w:rPr>
            <w:noProof/>
          </w:rPr>
          <w:t>23</w:t>
        </w:r>
      </w:fldSimple>
      <w:r w:rsidR="00C424F8">
        <w:t>)</w:t>
      </w:r>
      <w:r w:rsidR="0059160A" w:rsidRPr="006B4B99">
        <w:t xml:space="preserve">. </w:t>
      </w:r>
      <w:r w:rsidR="000E4EB9" w:rsidRPr="006B4B99">
        <w:t xml:space="preserve">The average depth recorded for drought refugia was 3.72 m. </w:t>
      </w:r>
      <w:r w:rsidR="001C7371" w:rsidRPr="0087621E">
        <w:t xml:space="preserve">The locations of drought </w:t>
      </w:r>
      <w:r w:rsidR="00A64013" w:rsidRPr="0087621E">
        <w:t xml:space="preserve">refugia were </w:t>
      </w:r>
      <w:r w:rsidR="001C7371" w:rsidRPr="0087621E">
        <w:t xml:space="preserve">distributed </w:t>
      </w:r>
      <w:r w:rsidR="00A64013" w:rsidRPr="0087621E">
        <w:t>across the project area</w:t>
      </w:r>
      <w:r w:rsidR="001C7371" w:rsidRPr="0087621E">
        <w:t>,</w:t>
      </w:r>
      <w:r w:rsidR="00A64013" w:rsidRPr="0087621E">
        <w:t xml:space="preserve"> with severa</w:t>
      </w:r>
      <w:r w:rsidR="00CF4083" w:rsidRPr="0087621E">
        <w:t>l areas of higher</w:t>
      </w:r>
      <w:r w:rsidR="006B4B99">
        <w:t xml:space="preserve"> density particularly in the Mogil Mogil</w:t>
      </w:r>
      <w:r w:rsidR="00431306">
        <w:t xml:space="preserve"> (</w:t>
      </w:r>
      <w:fldSimple w:instr=" REF _Ref30507244 ">
        <w:r w:rsidR="00B329CF">
          <w:t xml:space="preserve">Figure </w:t>
        </w:r>
        <w:r w:rsidR="00B329CF">
          <w:rPr>
            <w:noProof/>
          </w:rPr>
          <w:t>20</w:t>
        </w:r>
      </w:fldSimple>
      <w:r w:rsidR="00431306">
        <w:t>)</w:t>
      </w:r>
      <w:r w:rsidR="006B4B99">
        <w:t xml:space="preserve"> and Collarenebri </w:t>
      </w:r>
      <w:r w:rsidR="00A15F2D">
        <w:t>management reaches</w:t>
      </w:r>
      <w:r w:rsidR="00431306">
        <w:t xml:space="preserve"> (</w:t>
      </w:r>
      <w:fldSimple w:instr=" REF _Ref30507246 ">
        <w:r w:rsidR="00B329CF">
          <w:t xml:space="preserve">Figure </w:t>
        </w:r>
        <w:r w:rsidR="00B329CF">
          <w:rPr>
            <w:noProof/>
          </w:rPr>
          <w:t>21</w:t>
        </w:r>
      </w:fldSimple>
      <w:r w:rsidR="00431306">
        <w:t>)</w:t>
      </w:r>
      <w:r w:rsidR="0059160A" w:rsidRPr="006B4B99">
        <w:t>.</w:t>
      </w:r>
      <w:r w:rsidR="006B4B99">
        <w:t xml:space="preserve"> The Mungindi </w:t>
      </w:r>
      <w:r w:rsidR="00A15F2D">
        <w:t>management reac</w:t>
      </w:r>
      <w:r w:rsidR="00652296">
        <w:t>h</w:t>
      </w:r>
      <w:r w:rsidR="00A15F2D">
        <w:t xml:space="preserve"> </w:t>
      </w:r>
      <w:r w:rsidR="006B4B99">
        <w:t xml:space="preserve">was particularly </w:t>
      </w:r>
      <w:r w:rsidR="00A72254">
        <w:t>deficient</w:t>
      </w:r>
      <w:r w:rsidR="006B4B99">
        <w:t xml:space="preserve"> in refugia</w:t>
      </w:r>
      <w:r w:rsidR="00431306">
        <w:t xml:space="preserve"> (</w:t>
      </w:r>
      <w:fldSimple w:instr=" REF _Ref507515654 ">
        <w:r w:rsidR="00B329CF">
          <w:t xml:space="preserve">Figure </w:t>
        </w:r>
        <w:r w:rsidR="00B329CF">
          <w:rPr>
            <w:noProof/>
          </w:rPr>
          <w:t>18</w:t>
        </w:r>
      </w:fldSimple>
      <w:r w:rsidR="00431306">
        <w:t>)</w:t>
      </w:r>
      <w:r w:rsidR="00A72254">
        <w:t>. Refuge</w:t>
      </w:r>
      <w:r w:rsidR="00A15F2D">
        <w:t>s</w:t>
      </w:r>
      <w:r w:rsidR="00A72254">
        <w:t xml:space="preserve"> are particularly critical in times of drought and understanding their location and extent allows targeted management actions, such as the flows delivered </w:t>
      </w:r>
      <w:r w:rsidR="00A15F2D">
        <w:t xml:space="preserve">from Glenlyon and Copeton Dams </w:t>
      </w:r>
      <w:r w:rsidR="00A72254">
        <w:t>in 2018 and 2019.</w:t>
      </w:r>
      <w:r w:rsidR="003353B2">
        <w:t xml:space="preserve"> Being able to target water quality monitoring at these refuge sites during dry spells would help the CEWO</w:t>
      </w:r>
      <w:r w:rsidR="00C5553A">
        <w:t xml:space="preserve"> </w:t>
      </w:r>
      <w:r w:rsidR="00C424F8">
        <w:t>(</w:t>
      </w:r>
      <w:r w:rsidR="00C5553A">
        <w:t>and partner agencies</w:t>
      </w:r>
      <w:r w:rsidR="00C424F8">
        <w:t>)</w:t>
      </w:r>
      <w:r w:rsidR="003353B2">
        <w:t xml:space="preserve"> predict the likelihood of fish kills and critical times for drought replenishment flows.</w:t>
      </w:r>
      <w:r w:rsidR="00A77DD6">
        <w:t xml:space="preserve"> Refuge data from previous habitat mapping projects has played a key role in the</w:t>
      </w:r>
      <w:r w:rsidR="008B5418">
        <w:t xml:space="preserve"> NSW Native Fish Drought Response Framework </w:t>
      </w:r>
      <w:r w:rsidR="00A77DD6">
        <w:t xml:space="preserve">as it has been used directly for targeting actions including the installation of aerators in identified refugia. </w:t>
      </w:r>
    </w:p>
    <w:p w14:paraId="1B48556F" w14:textId="0C614F6E" w:rsidR="00E119F2" w:rsidRDefault="00E119F2" w:rsidP="00FC3898"/>
    <w:p w14:paraId="30A289E5" w14:textId="4D27D475" w:rsidR="00E119F2" w:rsidRPr="00B915C4" w:rsidRDefault="00E119F2" w:rsidP="00B73D0B">
      <w:pPr>
        <w:pStyle w:val="Caption"/>
      </w:pPr>
      <w:bookmarkStart w:id="102" w:name="_Toc37061129"/>
      <w:r>
        <w:t xml:space="preserve">Table </w:t>
      </w:r>
      <w:r>
        <w:rPr>
          <w:noProof/>
        </w:rPr>
        <w:fldChar w:fldCharType="begin"/>
      </w:r>
      <w:r>
        <w:rPr>
          <w:noProof/>
        </w:rPr>
        <w:instrText xml:space="preserve"> SEQ Table \* ARABIC </w:instrText>
      </w:r>
      <w:r>
        <w:rPr>
          <w:noProof/>
        </w:rPr>
        <w:fldChar w:fldCharType="separate"/>
      </w:r>
      <w:r w:rsidR="00B329CF">
        <w:rPr>
          <w:noProof/>
        </w:rPr>
        <w:t>14</w:t>
      </w:r>
      <w:r>
        <w:rPr>
          <w:noProof/>
        </w:rPr>
        <w:fldChar w:fldCharType="end"/>
      </w:r>
      <w:r>
        <w:t>: Number</w:t>
      </w:r>
      <w:r w:rsidR="00814B6F">
        <w:t>,</w:t>
      </w:r>
      <w:r>
        <w:t xml:space="preserve"> extent</w:t>
      </w:r>
      <w:r w:rsidR="00814B6F">
        <w:t xml:space="preserve"> and average depth</w:t>
      </w:r>
      <w:r>
        <w:t xml:space="preserve"> of refugia identified in each management reach</w:t>
      </w:r>
      <w:bookmarkEnd w:id="102"/>
    </w:p>
    <w:tbl>
      <w:tblPr>
        <w:tblStyle w:val="Tablebasic"/>
        <w:tblW w:w="5000" w:type="pct"/>
        <w:tblLook w:val="04A0" w:firstRow="1" w:lastRow="0" w:firstColumn="1" w:lastColumn="0" w:noHBand="0" w:noVBand="1"/>
      </w:tblPr>
      <w:tblGrid>
        <w:gridCol w:w="1883"/>
        <w:gridCol w:w="1883"/>
        <w:gridCol w:w="1882"/>
        <w:gridCol w:w="1882"/>
        <w:gridCol w:w="1882"/>
      </w:tblGrid>
      <w:tr w:rsidR="00E71CC5" w:rsidRPr="005E293C" w14:paraId="5179AE81" w14:textId="6E5BCEAF" w:rsidTr="00E71CC5">
        <w:trPr>
          <w:cnfStyle w:val="100000000000" w:firstRow="1" w:lastRow="0" w:firstColumn="0" w:lastColumn="0" w:oddVBand="0" w:evenVBand="0" w:oddHBand="0" w:evenHBand="0" w:firstRowFirstColumn="0" w:firstRowLastColumn="0" w:lastRowFirstColumn="0" w:lastRowLastColumn="0"/>
          <w:trHeight w:val="254"/>
        </w:trPr>
        <w:tc>
          <w:tcPr>
            <w:tcW w:w="1000" w:type="pct"/>
            <w:hideMark/>
          </w:tcPr>
          <w:p w14:paraId="5191478F" w14:textId="77777777" w:rsidR="00E71CC5" w:rsidRPr="005E293C"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Reach</w:t>
            </w:r>
          </w:p>
        </w:tc>
        <w:tc>
          <w:tcPr>
            <w:tcW w:w="1000" w:type="pct"/>
            <w:hideMark/>
          </w:tcPr>
          <w:p w14:paraId="4D730AFF" w14:textId="77777777" w:rsidR="00E71CC5" w:rsidRPr="005E293C" w:rsidRDefault="00E71CC5" w:rsidP="003A3C43">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000" w:type="pct"/>
          </w:tcPr>
          <w:p w14:paraId="766D6C96" w14:textId="6D9C1635" w:rsidR="00E71CC5" w:rsidRPr="005E293C"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Extent (ha)</w:t>
            </w:r>
          </w:p>
        </w:tc>
        <w:tc>
          <w:tcPr>
            <w:tcW w:w="1000" w:type="pct"/>
          </w:tcPr>
          <w:p w14:paraId="2EBDF3F3" w14:textId="74101122"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Average per km</w:t>
            </w:r>
          </w:p>
        </w:tc>
        <w:tc>
          <w:tcPr>
            <w:tcW w:w="1000" w:type="pct"/>
          </w:tcPr>
          <w:p w14:paraId="53151193" w14:textId="66142AE1"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Average depth (m)</w:t>
            </w:r>
          </w:p>
        </w:tc>
      </w:tr>
      <w:tr w:rsidR="00E71CC5" w:rsidRPr="005E293C" w14:paraId="24BE6D3D" w14:textId="6A5013EF" w:rsidTr="00E71CC5">
        <w:trPr>
          <w:trHeight w:val="254"/>
        </w:trPr>
        <w:tc>
          <w:tcPr>
            <w:tcW w:w="1000" w:type="pct"/>
            <w:hideMark/>
          </w:tcPr>
          <w:p w14:paraId="44286AD9" w14:textId="77777777" w:rsidR="00E71CC5" w:rsidRPr="005E293C"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Mungindi</w:t>
            </w:r>
          </w:p>
        </w:tc>
        <w:tc>
          <w:tcPr>
            <w:tcW w:w="1000" w:type="pct"/>
          </w:tcPr>
          <w:p w14:paraId="5D97D475" w14:textId="289B2E9F" w:rsidR="00E71CC5" w:rsidRPr="005E293C" w:rsidRDefault="006D2AF0" w:rsidP="003A3C43">
            <w:pPr>
              <w:tabs>
                <w:tab w:val="clear" w:pos="340"/>
              </w:tabs>
              <w:spacing w:before="0" w:after="0" w:line="240" w:lineRule="auto"/>
              <w:jc w:val="center"/>
              <w:rPr>
                <w:rFonts w:cs="Arial"/>
                <w:sz w:val="20"/>
                <w:szCs w:val="22"/>
                <w:lang w:eastAsia="en-AU"/>
              </w:rPr>
            </w:pPr>
            <w:r>
              <w:rPr>
                <w:rFonts w:cs="Arial"/>
                <w:sz w:val="20"/>
                <w:szCs w:val="22"/>
                <w:lang w:eastAsia="en-AU"/>
              </w:rPr>
              <w:t>1</w:t>
            </w:r>
          </w:p>
        </w:tc>
        <w:tc>
          <w:tcPr>
            <w:tcW w:w="1000" w:type="pct"/>
          </w:tcPr>
          <w:p w14:paraId="12540D48" w14:textId="645864B9" w:rsidR="00E71CC5" w:rsidRDefault="006D2AF0" w:rsidP="003A3C43">
            <w:pPr>
              <w:tabs>
                <w:tab w:val="clear" w:pos="340"/>
              </w:tabs>
              <w:spacing w:before="0" w:after="0" w:line="240" w:lineRule="auto"/>
              <w:jc w:val="center"/>
              <w:rPr>
                <w:rFonts w:cs="Arial"/>
                <w:sz w:val="20"/>
                <w:szCs w:val="22"/>
                <w:lang w:eastAsia="en-AU"/>
              </w:rPr>
            </w:pPr>
            <w:r>
              <w:rPr>
                <w:rFonts w:cs="Arial"/>
                <w:sz w:val="20"/>
                <w:szCs w:val="22"/>
                <w:lang w:eastAsia="en-AU"/>
              </w:rPr>
              <w:t>0.22</w:t>
            </w:r>
          </w:p>
        </w:tc>
        <w:tc>
          <w:tcPr>
            <w:tcW w:w="1000" w:type="pct"/>
          </w:tcPr>
          <w:p w14:paraId="0452A0D9" w14:textId="1EA58D79"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0.</w:t>
            </w:r>
            <w:r w:rsidR="00C3670F">
              <w:rPr>
                <w:rFonts w:cs="Arial"/>
                <w:sz w:val="20"/>
                <w:szCs w:val="22"/>
                <w:lang w:eastAsia="en-AU"/>
              </w:rPr>
              <w:t>03</w:t>
            </w:r>
          </w:p>
        </w:tc>
        <w:tc>
          <w:tcPr>
            <w:tcW w:w="1000" w:type="pct"/>
          </w:tcPr>
          <w:p w14:paraId="1D19A85E" w14:textId="5031243C" w:rsidR="00E71CC5" w:rsidRDefault="00C3670F" w:rsidP="003A3C43">
            <w:pPr>
              <w:tabs>
                <w:tab w:val="clear" w:pos="340"/>
              </w:tabs>
              <w:spacing w:before="0" w:after="0" w:line="240" w:lineRule="auto"/>
              <w:jc w:val="center"/>
              <w:rPr>
                <w:rFonts w:cs="Arial"/>
                <w:sz w:val="20"/>
                <w:szCs w:val="22"/>
                <w:lang w:eastAsia="en-AU"/>
              </w:rPr>
            </w:pPr>
            <w:r>
              <w:rPr>
                <w:rFonts w:cs="Arial"/>
                <w:sz w:val="20"/>
                <w:szCs w:val="22"/>
                <w:lang w:eastAsia="en-AU"/>
              </w:rPr>
              <w:t>3.4</w:t>
            </w:r>
          </w:p>
        </w:tc>
      </w:tr>
      <w:tr w:rsidR="00E71CC5" w:rsidRPr="005E293C" w14:paraId="528CC88F" w14:textId="77777777" w:rsidTr="00E71CC5">
        <w:trPr>
          <w:trHeight w:val="254"/>
        </w:trPr>
        <w:tc>
          <w:tcPr>
            <w:tcW w:w="1000" w:type="pct"/>
          </w:tcPr>
          <w:p w14:paraId="0532C369" w14:textId="30A20C2D"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Presbury</w:t>
            </w:r>
          </w:p>
        </w:tc>
        <w:tc>
          <w:tcPr>
            <w:tcW w:w="1000" w:type="pct"/>
          </w:tcPr>
          <w:p w14:paraId="077F480C" w14:textId="2E1CFAAE"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2</w:t>
            </w:r>
          </w:p>
        </w:tc>
        <w:tc>
          <w:tcPr>
            <w:tcW w:w="1000" w:type="pct"/>
          </w:tcPr>
          <w:p w14:paraId="38FBB0FA" w14:textId="0FEC92C0"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0.</w:t>
            </w:r>
            <w:r w:rsidR="006D2AF0">
              <w:rPr>
                <w:rFonts w:cs="Arial"/>
                <w:sz w:val="20"/>
                <w:szCs w:val="22"/>
                <w:lang w:eastAsia="en-AU"/>
              </w:rPr>
              <w:t>08</w:t>
            </w:r>
            <w:r>
              <w:rPr>
                <w:rFonts w:cs="Arial"/>
                <w:sz w:val="20"/>
                <w:szCs w:val="22"/>
                <w:lang w:eastAsia="en-AU"/>
              </w:rPr>
              <w:t>4</w:t>
            </w:r>
          </w:p>
        </w:tc>
        <w:tc>
          <w:tcPr>
            <w:tcW w:w="1000" w:type="pct"/>
          </w:tcPr>
          <w:p w14:paraId="755A05EE" w14:textId="0848045E"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0.</w:t>
            </w:r>
            <w:r w:rsidR="00C3670F">
              <w:rPr>
                <w:rFonts w:cs="Arial"/>
                <w:sz w:val="20"/>
                <w:szCs w:val="22"/>
                <w:lang w:eastAsia="en-AU"/>
              </w:rPr>
              <w:t>06</w:t>
            </w:r>
          </w:p>
        </w:tc>
        <w:tc>
          <w:tcPr>
            <w:tcW w:w="1000" w:type="pct"/>
          </w:tcPr>
          <w:p w14:paraId="2AC13EA3" w14:textId="4DDC3335" w:rsidR="00E71CC5" w:rsidRDefault="00C3670F" w:rsidP="003A3C43">
            <w:pPr>
              <w:tabs>
                <w:tab w:val="clear" w:pos="340"/>
              </w:tabs>
              <w:spacing w:before="0" w:after="0" w:line="240" w:lineRule="auto"/>
              <w:jc w:val="center"/>
              <w:rPr>
                <w:rFonts w:cs="Arial"/>
                <w:sz w:val="20"/>
                <w:szCs w:val="22"/>
                <w:lang w:eastAsia="en-AU"/>
              </w:rPr>
            </w:pPr>
            <w:r>
              <w:rPr>
                <w:rFonts w:cs="Arial"/>
                <w:sz w:val="20"/>
                <w:szCs w:val="22"/>
                <w:lang w:eastAsia="en-AU"/>
              </w:rPr>
              <w:t>3.3</w:t>
            </w:r>
          </w:p>
        </w:tc>
      </w:tr>
      <w:tr w:rsidR="00E71CC5" w:rsidRPr="005E293C" w14:paraId="77CECDF8" w14:textId="7C5CF13E" w:rsidTr="00E71CC5">
        <w:trPr>
          <w:trHeight w:val="254"/>
        </w:trPr>
        <w:tc>
          <w:tcPr>
            <w:tcW w:w="1000" w:type="pct"/>
            <w:hideMark/>
          </w:tcPr>
          <w:p w14:paraId="387183BE" w14:textId="77777777" w:rsidR="00E71CC5" w:rsidRPr="005E293C"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Mogil Mogil</w:t>
            </w:r>
          </w:p>
        </w:tc>
        <w:tc>
          <w:tcPr>
            <w:tcW w:w="1000" w:type="pct"/>
          </w:tcPr>
          <w:p w14:paraId="75D7EDE8" w14:textId="28C9A726" w:rsidR="00E71CC5" w:rsidRPr="005E293C" w:rsidRDefault="006D2AF0" w:rsidP="003A3C43">
            <w:pPr>
              <w:tabs>
                <w:tab w:val="clear" w:pos="340"/>
              </w:tabs>
              <w:spacing w:before="0" w:after="0" w:line="240" w:lineRule="auto"/>
              <w:jc w:val="center"/>
              <w:rPr>
                <w:rFonts w:cs="Arial"/>
                <w:sz w:val="20"/>
                <w:szCs w:val="22"/>
                <w:lang w:eastAsia="en-AU"/>
              </w:rPr>
            </w:pPr>
            <w:r>
              <w:rPr>
                <w:rFonts w:cs="Arial"/>
                <w:sz w:val="20"/>
                <w:szCs w:val="22"/>
                <w:lang w:eastAsia="en-AU"/>
              </w:rPr>
              <w:t>40</w:t>
            </w:r>
          </w:p>
        </w:tc>
        <w:tc>
          <w:tcPr>
            <w:tcW w:w="1000" w:type="pct"/>
          </w:tcPr>
          <w:p w14:paraId="142BD284" w14:textId="5B1E30A6" w:rsidR="00E71CC5" w:rsidRDefault="00C3670F" w:rsidP="003A3C43">
            <w:pPr>
              <w:tabs>
                <w:tab w:val="clear" w:pos="340"/>
              </w:tabs>
              <w:spacing w:before="0" w:after="0" w:line="240" w:lineRule="auto"/>
              <w:jc w:val="center"/>
              <w:rPr>
                <w:rFonts w:cs="Arial"/>
                <w:sz w:val="20"/>
                <w:szCs w:val="22"/>
                <w:lang w:eastAsia="en-AU"/>
              </w:rPr>
            </w:pPr>
            <w:r>
              <w:rPr>
                <w:rFonts w:cs="Arial"/>
                <w:sz w:val="20"/>
                <w:szCs w:val="22"/>
                <w:lang w:eastAsia="en-AU"/>
              </w:rPr>
              <w:t>6.7</w:t>
            </w:r>
          </w:p>
        </w:tc>
        <w:tc>
          <w:tcPr>
            <w:tcW w:w="1000" w:type="pct"/>
          </w:tcPr>
          <w:p w14:paraId="07301460" w14:textId="13A566C7"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0.</w:t>
            </w:r>
            <w:r w:rsidR="00C3670F">
              <w:rPr>
                <w:rFonts w:cs="Arial"/>
                <w:sz w:val="20"/>
                <w:szCs w:val="22"/>
                <w:lang w:eastAsia="en-AU"/>
              </w:rPr>
              <w:t>49</w:t>
            </w:r>
          </w:p>
        </w:tc>
        <w:tc>
          <w:tcPr>
            <w:tcW w:w="1000" w:type="pct"/>
          </w:tcPr>
          <w:p w14:paraId="149FC239" w14:textId="4B6490B2" w:rsidR="00E71CC5" w:rsidRDefault="00E71CC5" w:rsidP="003A3C43">
            <w:pPr>
              <w:tabs>
                <w:tab w:val="clear" w:pos="340"/>
              </w:tabs>
              <w:spacing w:before="0" w:after="0" w:line="240" w:lineRule="auto"/>
              <w:jc w:val="center"/>
              <w:rPr>
                <w:rFonts w:cs="Arial"/>
                <w:sz w:val="20"/>
                <w:szCs w:val="22"/>
                <w:lang w:eastAsia="en-AU"/>
              </w:rPr>
            </w:pPr>
            <w:r>
              <w:rPr>
                <w:rFonts w:cs="Arial"/>
                <w:sz w:val="20"/>
                <w:szCs w:val="22"/>
                <w:lang w:eastAsia="en-AU"/>
              </w:rPr>
              <w:t>3.</w:t>
            </w:r>
            <w:r w:rsidR="00C3670F">
              <w:rPr>
                <w:rFonts w:cs="Arial"/>
                <w:sz w:val="20"/>
                <w:szCs w:val="22"/>
                <w:lang w:eastAsia="en-AU"/>
              </w:rPr>
              <w:t>6</w:t>
            </w:r>
          </w:p>
        </w:tc>
      </w:tr>
      <w:tr w:rsidR="00E71CC5" w:rsidRPr="005E293C" w14:paraId="7CC274EB" w14:textId="4FEAD15C" w:rsidTr="00E71CC5">
        <w:trPr>
          <w:trHeight w:val="254"/>
        </w:trPr>
        <w:tc>
          <w:tcPr>
            <w:tcW w:w="1000" w:type="pct"/>
            <w:hideMark/>
          </w:tcPr>
          <w:p w14:paraId="53C0AA7D" w14:textId="77777777" w:rsidR="00E71CC5" w:rsidRPr="005E293C" w:rsidRDefault="00E71CC5" w:rsidP="00814B6F">
            <w:pPr>
              <w:tabs>
                <w:tab w:val="clear" w:pos="340"/>
              </w:tabs>
              <w:spacing w:before="0" w:after="0" w:line="240" w:lineRule="auto"/>
              <w:jc w:val="center"/>
              <w:rPr>
                <w:rFonts w:cs="Arial"/>
                <w:sz w:val="20"/>
                <w:szCs w:val="22"/>
                <w:lang w:eastAsia="en-AU"/>
              </w:rPr>
            </w:pPr>
            <w:r>
              <w:rPr>
                <w:rFonts w:cs="Arial"/>
                <w:sz w:val="20"/>
                <w:szCs w:val="22"/>
                <w:lang w:eastAsia="en-AU"/>
              </w:rPr>
              <w:t>Collarenebri</w:t>
            </w:r>
          </w:p>
        </w:tc>
        <w:tc>
          <w:tcPr>
            <w:tcW w:w="1000" w:type="pct"/>
          </w:tcPr>
          <w:p w14:paraId="21595FF1" w14:textId="303D33F6" w:rsidR="00E71CC5" w:rsidRPr="005E293C" w:rsidRDefault="00C3670F" w:rsidP="00814B6F">
            <w:pPr>
              <w:tabs>
                <w:tab w:val="clear" w:pos="340"/>
              </w:tabs>
              <w:spacing w:before="0" w:after="0" w:line="240" w:lineRule="auto"/>
              <w:jc w:val="center"/>
              <w:rPr>
                <w:rFonts w:cs="Arial"/>
                <w:sz w:val="20"/>
                <w:szCs w:val="22"/>
                <w:lang w:eastAsia="en-AU"/>
              </w:rPr>
            </w:pPr>
            <w:r>
              <w:rPr>
                <w:rFonts w:cs="Arial"/>
                <w:sz w:val="20"/>
                <w:szCs w:val="22"/>
                <w:lang w:eastAsia="en-AU"/>
              </w:rPr>
              <w:t>43</w:t>
            </w:r>
          </w:p>
        </w:tc>
        <w:tc>
          <w:tcPr>
            <w:tcW w:w="1000" w:type="pct"/>
          </w:tcPr>
          <w:p w14:paraId="2A66930D" w14:textId="36FF2E2C" w:rsidR="00C3670F" w:rsidRDefault="00C3670F" w:rsidP="00C3670F">
            <w:pPr>
              <w:tabs>
                <w:tab w:val="clear" w:pos="340"/>
              </w:tabs>
              <w:spacing w:before="0" w:after="0" w:line="240" w:lineRule="auto"/>
              <w:jc w:val="center"/>
              <w:rPr>
                <w:rFonts w:cs="Arial"/>
                <w:sz w:val="20"/>
                <w:szCs w:val="22"/>
                <w:lang w:eastAsia="en-AU"/>
              </w:rPr>
            </w:pPr>
            <w:r>
              <w:rPr>
                <w:rFonts w:cs="Arial"/>
                <w:sz w:val="20"/>
                <w:szCs w:val="22"/>
                <w:lang w:eastAsia="en-AU"/>
              </w:rPr>
              <w:t>15.2</w:t>
            </w:r>
          </w:p>
        </w:tc>
        <w:tc>
          <w:tcPr>
            <w:tcW w:w="1000" w:type="pct"/>
          </w:tcPr>
          <w:p w14:paraId="06BC3743" w14:textId="6C0FE38A" w:rsidR="00E71CC5" w:rsidRDefault="00E71CC5" w:rsidP="00814B6F">
            <w:pPr>
              <w:tabs>
                <w:tab w:val="clear" w:pos="340"/>
              </w:tabs>
              <w:spacing w:before="0" w:after="0" w:line="240" w:lineRule="auto"/>
              <w:jc w:val="center"/>
              <w:rPr>
                <w:rFonts w:cs="Arial"/>
                <w:sz w:val="20"/>
                <w:szCs w:val="22"/>
                <w:lang w:eastAsia="en-AU"/>
              </w:rPr>
            </w:pPr>
            <w:r>
              <w:rPr>
                <w:rFonts w:cs="Arial"/>
                <w:sz w:val="20"/>
                <w:szCs w:val="22"/>
                <w:lang w:eastAsia="en-AU"/>
              </w:rPr>
              <w:t>2.</w:t>
            </w:r>
            <w:r w:rsidR="00C3670F">
              <w:rPr>
                <w:rFonts w:cs="Arial"/>
                <w:sz w:val="20"/>
                <w:szCs w:val="22"/>
                <w:lang w:eastAsia="en-AU"/>
              </w:rPr>
              <w:t>4</w:t>
            </w:r>
          </w:p>
        </w:tc>
        <w:tc>
          <w:tcPr>
            <w:tcW w:w="1000" w:type="pct"/>
          </w:tcPr>
          <w:p w14:paraId="7E6E894A" w14:textId="38990E08" w:rsidR="00E71CC5" w:rsidRDefault="00E71CC5" w:rsidP="00814B6F">
            <w:pPr>
              <w:tabs>
                <w:tab w:val="clear" w:pos="340"/>
              </w:tabs>
              <w:spacing w:before="0" w:after="0" w:line="240" w:lineRule="auto"/>
              <w:jc w:val="center"/>
              <w:rPr>
                <w:rFonts w:cs="Arial"/>
                <w:sz w:val="20"/>
                <w:szCs w:val="22"/>
                <w:lang w:eastAsia="en-AU"/>
              </w:rPr>
            </w:pPr>
            <w:r>
              <w:rPr>
                <w:rFonts w:cs="Arial"/>
                <w:sz w:val="20"/>
                <w:szCs w:val="22"/>
                <w:lang w:eastAsia="en-AU"/>
              </w:rPr>
              <w:t>3.</w:t>
            </w:r>
            <w:r w:rsidR="00C3670F">
              <w:rPr>
                <w:rFonts w:cs="Arial"/>
                <w:sz w:val="20"/>
                <w:szCs w:val="22"/>
                <w:lang w:eastAsia="en-AU"/>
              </w:rPr>
              <w:t>8</w:t>
            </w:r>
          </w:p>
        </w:tc>
      </w:tr>
      <w:tr w:rsidR="00E71CC5" w:rsidRPr="005E293C" w14:paraId="5543C09F" w14:textId="7195D809" w:rsidTr="00E71CC5">
        <w:trPr>
          <w:trHeight w:val="254"/>
        </w:trPr>
        <w:tc>
          <w:tcPr>
            <w:tcW w:w="1000" w:type="pct"/>
          </w:tcPr>
          <w:p w14:paraId="4B0C4971" w14:textId="77777777" w:rsidR="00E71CC5" w:rsidRPr="005E293C" w:rsidRDefault="00E71CC5" w:rsidP="00814B6F">
            <w:pPr>
              <w:tabs>
                <w:tab w:val="clear" w:pos="340"/>
              </w:tabs>
              <w:spacing w:before="0" w:after="0" w:line="240" w:lineRule="auto"/>
              <w:jc w:val="center"/>
              <w:rPr>
                <w:rFonts w:cs="Arial"/>
                <w:sz w:val="20"/>
                <w:szCs w:val="22"/>
                <w:lang w:eastAsia="en-AU"/>
              </w:rPr>
            </w:pPr>
            <w:r>
              <w:rPr>
                <w:rFonts w:cs="Arial"/>
                <w:sz w:val="20"/>
                <w:szCs w:val="22"/>
                <w:lang w:eastAsia="en-AU"/>
              </w:rPr>
              <w:t>Tara</w:t>
            </w:r>
          </w:p>
        </w:tc>
        <w:tc>
          <w:tcPr>
            <w:tcW w:w="1000" w:type="pct"/>
          </w:tcPr>
          <w:p w14:paraId="316A4772" w14:textId="769B2499" w:rsidR="00E71CC5" w:rsidRDefault="00C3670F" w:rsidP="00814B6F">
            <w:pPr>
              <w:tabs>
                <w:tab w:val="clear" w:pos="340"/>
              </w:tabs>
              <w:spacing w:before="0" w:after="0" w:line="240" w:lineRule="auto"/>
              <w:jc w:val="center"/>
              <w:rPr>
                <w:rFonts w:cs="Arial"/>
                <w:sz w:val="20"/>
                <w:szCs w:val="22"/>
                <w:lang w:eastAsia="en-AU"/>
              </w:rPr>
            </w:pPr>
            <w:r>
              <w:rPr>
                <w:rFonts w:cs="Arial"/>
                <w:sz w:val="20"/>
                <w:szCs w:val="22"/>
                <w:lang w:eastAsia="en-AU"/>
              </w:rPr>
              <w:t>26</w:t>
            </w:r>
          </w:p>
        </w:tc>
        <w:tc>
          <w:tcPr>
            <w:tcW w:w="1000" w:type="pct"/>
          </w:tcPr>
          <w:p w14:paraId="52A47AF3" w14:textId="38D800E3" w:rsidR="00E71CC5" w:rsidRDefault="00C3670F" w:rsidP="00814B6F">
            <w:pPr>
              <w:tabs>
                <w:tab w:val="clear" w:pos="340"/>
              </w:tabs>
              <w:spacing w:before="0" w:after="0" w:line="240" w:lineRule="auto"/>
              <w:jc w:val="center"/>
              <w:rPr>
                <w:rFonts w:cs="Arial"/>
                <w:sz w:val="20"/>
                <w:szCs w:val="22"/>
                <w:lang w:eastAsia="en-AU"/>
              </w:rPr>
            </w:pPr>
            <w:r>
              <w:rPr>
                <w:rFonts w:cs="Arial"/>
                <w:sz w:val="20"/>
                <w:szCs w:val="22"/>
                <w:lang w:eastAsia="en-AU"/>
              </w:rPr>
              <w:t>7.1</w:t>
            </w:r>
          </w:p>
        </w:tc>
        <w:tc>
          <w:tcPr>
            <w:tcW w:w="1000" w:type="pct"/>
          </w:tcPr>
          <w:p w14:paraId="19E1DB79" w14:textId="62BC2E22" w:rsidR="00E71CC5" w:rsidRDefault="00E71CC5" w:rsidP="00814B6F">
            <w:pPr>
              <w:tabs>
                <w:tab w:val="clear" w:pos="340"/>
              </w:tabs>
              <w:spacing w:before="0" w:after="0" w:line="240" w:lineRule="auto"/>
              <w:jc w:val="center"/>
              <w:rPr>
                <w:rFonts w:cs="Arial"/>
                <w:sz w:val="20"/>
                <w:szCs w:val="22"/>
                <w:lang w:eastAsia="en-AU"/>
              </w:rPr>
            </w:pPr>
            <w:r>
              <w:rPr>
                <w:rFonts w:cs="Arial"/>
                <w:sz w:val="20"/>
                <w:szCs w:val="22"/>
                <w:lang w:eastAsia="en-AU"/>
              </w:rPr>
              <w:t>0.</w:t>
            </w:r>
            <w:r w:rsidR="00C3670F">
              <w:rPr>
                <w:rFonts w:cs="Arial"/>
                <w:sz w:val="20"/>
                <w:szCs w:val="22"/>
                <w:lang w:eastAsia="en-AU"/>
              </w:rPr>
              <w:t>2</w:t>
            </w:r>
          </w:p>
        </w:tc>
        <w:tc>
          <w:tcPr>
            <w:tcW w:w="1000" w:type="pct"/>
          </w:tcPr>
          <w:p w14:paraId="1C8DD0BA" w14:textId="6842B766" w:rsidR="00E71CC5" w:rsidRDefault="00C3670F" w:rsidP="00814B6F">
            <w:pPr>
              <w:tabs>
                <w:tab w:val="clear" w:pos="340"/>
              </w:tabs>
              <w:spacing w:before="0" w:after="0" w:line="240" w:lineRule="auto"/>
              <w:jc w:val="center"/>
              <w:rPr>
                <w:rFonts w:cs="Arial"/>
                <w:sz w:val="20"/>
                <w:szCs w:val="22"/>
                <w:lang w:eastAsia="en-AU"/>
              </w:rPr>
            </w:pPr>
            <w:r>
              <w:rPr>
                <w:rFonts w:cs="Arial"/>
                <w:sz w:val="20"/>
                <w:szCs w:val="22"/>
                <w:lang w:eastAsia="en-AU"/>
              </w:rPr>
              <w:t>3.5</w:t>
            </w:r>
          </w:p>
        </w:tc>
      </w:tr>
      <w:tr w:rsidR="00E71CC5" w:rsidRPr="005E293C" w14:paraId="11EC481C" w14:textId="078D2200" w:rsidTr="00E71CC5">
        <w:trPr>
          <w:trHeight w:val="254"/>
        </w:trPr>
        <w:tc>
          <w:tcPr>
            <w:tcW w:w="1000" w:type="pct"/>
          </w:tcPr>
          <w:p w14:paraId="2341764B" w14:textId="77777777" w:rsidR="00E71CC5" w:rsidRPr="005E293C" w:rsidRDefault="00E71CC5" w:rsidP="00814B6F">
            <w:pPr>
              <w:tabs>
                <w:tab w:val="clear" w:pos="340"/>
              </w:tabs>
              <w:spacing w:before="0" w:after="0" w:line="240" w:lineRule="auto"/>
              <w:jc w:val="center"/>
              <w:rPr>
                <w:rFonts w:cs="Arial"/>
                <w:sz w:val="20"/>
                <w:szCs w:val="22"/>
                <w:lang w:eastAsia="en-AU"/>
              </w:rPr>
            </w:pPr>
            <w:r>
              <w:rPr>
                <w:rFonts w:cs="Arial"/>
                <w:sz w:val="20"/>
                <w:szCs w:val="22"/>
                <w:lang w:eastAsia="en-AU"/>
              </w:rPr>
              <w:t xml:space="preserve"> Walgett</w:t>
            </w:r>
          </w:p>
        </w:tc>
        <w:tc>
          <w:tcPr>
            <w:tcW w:w="1000" w:type="pct"/>
          </w:tcPr>
          <w:p w14:paraId="2163EF9E" w14:textId="51A6CF51" w:rsidR="00E71CC5" w:rsidRDefault="00C3670F" w:rsidP="00814B6F">
            <w:pPr>
              <w:tabs>
                <w:tab w:val="clear" w:pos="340"/>
              </w:tabs>
              <w:spacing w:before="0" w:after="0" w:line="240" w:lineRule="auto"/>
              <w:jc w:val="center"/>
              <w:rPr>
                <w:rFonts w:cs="Arial"/>
                <w:sz w:val="20"/>
                <w:szCs w:val="22"/>
                <w:lang w:eastAsia="en-AU"/>
              </w:rPr>
            </w:pPr>
            <w:r>
              <w:rPr>
                <w:rFonts w:cs="Arial"/>
                <w:sz w:val="20"/>
                <w:szCs w:val="22"/>
                <w:lang w:eastAsia="en-AU"/>
              </w:rPr>
              <w:t>19</w:t>
            </w:r>
          </w:p>
        </w:tc>
        <w:tc>
          <w:tcPr>
            <w:tcW w:w="1000" w:type="pct"/>
          </w:tcPr>
          <w:p w14:paraId="26A8E784" w14:textId="076C41E0" w:rsidR="00E71CC5" w:rsidRDefault="00C3670F" w:rsidP="00814B6F">
            <w:pPr>
              <w:tabs>
                <w:tab w:val="clear" w:pos="340"/>
              </w:tabs>
              <w:spacing w:before="0" w:after="0" w:line="240" w:lineRule="auto"/>
              <w:jc w:val="center"/>
              <w:rPr>
                <w:rFonts w:cs="Arial"/>
                <w:sz w:val="20"/>
                <w:szCs w:val="22"/>
                <w:lang w:eastAsia="en-AU"/>
              </w:rPr>
            </w:pPr>
            <w:r>
              <w:rPr>
                <w:rFonts w:cs="Arial"/>
                <w:sz w:val="20"/>
                <w:szCs w:val="22"/>
                <w:lang w:eastAsia="en-AU"/>
              </w:rPr>
              <w:t>3.2</w:t>
            </w:r>
          </w:p>
        </w:tc>
        <w:tc>
          <w:tcPr>
            <w:tcW w:w="1000" w:type="pct"/>
          </w:tcPr>
          <w:p w14:paraId="7E464FC1" w14:textId="6282B738" w:rsidR="00E71CC5" w:rsidRDefault="00C3670F" w:rsidP="00814B6F">
            <w:pPr>
              <w:tabs>
                <w:tab w:val="clear" w:pos="340"/>
              </w:tabs>
              <w:spacing w:before="0" w:after="0" w:line="240" w:lineRule="auto"/>
              <w:jc w:val="center"/>
              <w:rPr>
                <w:rFonts w:cs="Arial"/>
                <w:sz w:val="20"/>
                <w:szCs w:val="22"/>
                <w:lang w:eastAsia="en-AU"/>
              </w:rPr>
            </w:pPr>
            <w:r>
              <w:rPr>
                <w:rFonts w:cs="Arial"/>
                <w:sz w:val="20"/>
                <w:szCs w:val="22"/>
                <w:lang w:eastAsia="en-AU"/>
              </w:rPr>
              <w:t>0.9</w:t>
            </w:r>
          </w:p>
        </w:tc>
        <w:tc>
          <w:tcPr>
            <w:tcW w:w="1000" w:type="pct"/>
          </w:tcPr>
          <w:p w14:paraId="4C5E16D7" w14:textId="4BBBC027" w:rsidR="00E71CC5" w:rsidRDefault="00E71CC5" w:rsidP="00814B6F">
            <w:pPr>
              <w:tabs>
                <w:tab w:val="clear" w:pos="340"/>
              </w:tabs>
              <w:spacing w:before="0" w:after="0" w:line="240" w:lineRule="auto"/>
              <w:jc w:val="center"/>
              <w:rPr>
                <w:rFonts w:cs="Arial"/>
                <w:sz w:val="20"/>
                <w:szCs w:val="22"/>
                <w:lang w:eastAsia="en-AU"/>
              </w:rPr>
            </w:pPr>
            <w:r>
              <w:rPr>
                <w:rFonts w:cs="Arial"/>
                <w:sz w:val="20"/>
                <w:szCs w:val="22"/>
                <w:lang w:eastAsia="en-AU"/>
              </w:rPr>
              <w:t>3.</w:t>
            </w:r>
            <w:r w:rsidR="00C3670F">
              <w:rPr>
                <w:rFonts w:cs="Arial"/>
                <w:sz w:val="20"/>
                <w:szCs w:val="22"/>
                <w:lang w:eastAsia="en-AU"/>
              </w:rPr>
              <w:t>7</w:t>
            </w:r>
          </w:p>
        </w:tc>
      </w:tr>
    </w:tbl>
    <w:p w14:paraId="4087B685" w14:textId="77777777" w:rsidR="00E119F2" w:rsidRDefault="00E119F2" w:rsidP="00FC3898">
      <w:pPr>
        <w:sectPr w:rsidR="00E119F2" w:rsidSect="001B43A9">
          <w:headerReference w:type="even" r:id="rId88"/>
          <w:headerReference w:type="default" r:id="rId89"/>
          <w:headerReference w:type="first" r:id="rId90"/>
          <w:pgSz w:w="11906" w:h="16838" w:code="9"/>
          <w:pgMar w:top="1247" w:right="1247" w:bottom="1361" w:left="1247" w:header="454" w:footer="680" w:gutter="0"/>
          <w:cols w:space="340"/>
          <w:formProt w:val="0"/>
          <w:docGrid w:linePitch="360"/>
        </w:sectPr>
      </w:pPr>
    </w:p>
    <w:p w14:paraId="70B082D6" w14:textId="4E887644" w:rsidR="001D430B" w:rsidRDefault="00B643DC" w:rsidP="009B476B">
      <w:r>
        <w:rPr>
          <w:noProof/>
          <w:lang w:eastAsia="en-AU"/>
        </w:rPr>
        <w:drawing>
          <wp:inline distT="0" distB="0" distL="0" distR="0" wp14:anchorId="5F1BD7DC" wp14:editId="52A268AC">
            <wp:extent cx="8115363" cy="5734800"/>
            <wp:effectExtent l="0" t="0" r="0" b="0"/>
            <wp:docPr id="477" name="Picture 477" descr="Figure 18: Location of refuge pools recorded in the Mungindi management reach." title="Figure 18: Location of refuge pools recorded in the Mungind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3E984FEB" w14:textId="2B2EFB71" w:rsidR="00F64B10" w:rsidRDefault="00A64013" w:rsidP="00B73D0B">
      <w:pPr>
        <w:pStyle w:val="Caption"/>
      </w:pPr>
      <w:bookmarkStart w:id="103" w:name="_Ref507515654"/>
      <w:bookmarkStart w:id="104" w:name="_Toc37061065"/>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18</w:t>
      </w:r>
      <w:r w:rsidR="009B476B">
        <w:rPr>
          <w:noProof/>
        </w:rPr>
        <w:fldChar w:fldCharType="end"/>
      </w:r>
      <w:bookmarkEnd w:id="103"/>
      <w:r w:rsidR="001C7371">
        <w:t>: Location of refuge pools</w:t>
      </w:r>
      <w:r>
        <w:t xml:space="preserve"> recorded in the </w:t>
      </w:r>
      <w:r w:rsidR="00B643DC">
        <w:t xml:space="preserve">Mungindi </w:t>
      </w:r>
      <w:r w:rsidR="00A15F2D">
        <w:t>management reach</w:t>
      </w:r>
      <w:r w:rsidR="001C7371">
        <w:t>.</w:t>
      </w:r>
      <w:bookmarkEnd w:id="104"/>
    </w:p>
    <w:p w14:paraId="743EADBB" w14:textId="77777777" w:rsidR="000B5953" w:rsidRPr="000B5953" w:rsidRDefault="000B5953" w:rsidP="000B5953">
      <w:pPr>
        <w:sectPr w:rsidR="000B5953" w:rsidRPr="000B5953" w:rsidSect="00F64B10">
          <w:headerReference w:type="even" r:id="rId92"/>
          <w:headerReference w:type="default" r:id="rId93"/>
          <w:headerReference w:type="first" r:id="rId94"/>
          <w:pgSz w:w="16838" w:h="11906" w:orient="landscape" w:code="9"/>
          <w:pgMar w:top="1247" w:right="1247" w:bottom="1247" w:left="1361" w:header="454" w:footer="680" w:gutter="0"/>
          <w:cols w:space="340"/>
          <w:formProt w:val="0"/>
          <w:docGrid w:linePitch="360"/>
        </w:sectPr>
      </w:pPr>
    </w:p>
    <w:p w14:paraId="16FF87BC" w14:textId="77777777" w:rsidR="00B643DC" w:rsidRDefault="00B643DC" w:rsidP="009B476B">
      <w:r>
        <w:rPr>
          <w:noProof/>
          <w:lang w:eastAsia="en-AU"/>
        </w:rPr>
        <w:drawing>
          <wp:inline distT="0" distB="0" distL="0" distR="0" wp14:anchorId="447B7A25" wp14:editId="1F6CA724">
            <wp:extent cx="6013956" cy="8510400"/>
            <wp:effectExtent l="0" t="0" r="6350" b="5080"/>
            <wp:docPr id="478" name="Picture 478" descr="Figure 19: Location of refuge pools recorded in the Presbury management reach." title="Figure 19: Location of refuge pools recorded in the Presbury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78721F36" w14:textId="7B1E5E28" w:rsidR="00B643DC" w:rsidRDefault="00B643DC" w:rsidP="00B73D0B">
      <w:pPr>
        <w:pStyle w:val="Caption"/>
      </w:pPr>
      <w:bookmarkStart w:id="105" w:name="_Ref30507241"/>
      <w:bookmarkStart w:id="106" w:name="_Toc37061066"/>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19</w:t>
      </w:r>
      <w:r w:rsidR="009B476B">
        <w:rPr>
          <w:noProof/>
        </w:rPr>
        <w:fldChar w:fldCharType="end"/>
      </w:r>
      <w:bookmarkEnd w:id="105"/>
      <w:r>
        <w:t xml:space="preserve">: Location of refuge pools recorded in the Presbury </w:t>
      </w:r>
      <w:r w:rsidR="00A15F2D">
        <w:t>management reach</w:t>
      </w:r>
      <w:r>
        <w:t>.</w:t>
      </w:r>
      <w:bookmarkEnd w:id="106"/>
    </w:p>
    <w:p w14:paraId="04D17214" w14:textId="77777777" w:rsidR="00B643DC" w:rsidRDefault="00B643DC" w:rsidP="00B643DC"/>
    <w:p w14:paraId="3DF37F07" w14:textId="7CDEEFAA" w:rsidR="00B643DC" w:rsidRDefault="00B643DC" w:rsidP="009B476B">
      <w:r>
        <w:rPr>
          <w:noProof/>
          <w:lang w:eastAsia="en-AU"/>
        </w:rPr>
        <w:drawing>
          <wp:inline distT="0" distB="0" distL="0" distR="0" wp14:anchorId="50C63CFC" wp14:editId="5060AD34">
            <wp:extent cx="6013956" cy="8510400"/>
            <wp:effectExtent l="0" t="0" r="6350" b="5080"/>
            <wp:docPr id="479" name="Picture 479" descr="Figure 20: Location of refuge pools recorded in the Mogil Mogil management reach." title="Figure 20: Location of refuge pools recorded in the Mogil Mogil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0F9D4266" w14:textId="1CFEF712" w:rsidR="00B643DC" w:rsidRDefault="003C3B9E" w:rsidP="00B73D0B">
      <w:pPr>
        <w:pStyle w:val="Caption"/>
      </w:pPr>
      <w:bookmarkStart w:id="107" w:name="_Ref30507244"/>
      <w:bookmarkStart w:id="108" w:name="_Toc37061067"/>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20</w:t>
      </w:r>
      <w:r w:rsidR="009B476B">
        <w:rPr>
          <w:noProof/>
        </w:rPr>
        <w:fldChar w:fldCharType="end"/>
      </w:r>
      <w:bookmarkEnd w:id="107"/>
      <w:r>
        <w:t xml:space="preserve">: Location of refuge pools recorded in the Mogil Mogil </w:t>
      </w:r>
      <w:r w:rsidR="00A15F2D">
        <w:t>management reach</w:t>
      </w:r>
      <w:r>
        <w:t>.</w:t>
      </w:r>
      <w:bookmarkEnd w:id="108"/>
    </w:p>
    <w:p w14:paraId="302C30C6" w14:textId="72122A73" w:rsidR="00B643DC" w:rsidRPr="00432C4C" w:rsidRDefault="00B643DC" w:rsidP="00432C4C">
      <w:pPr>
        <w:sectPr w:rsidR="00B643DC" w:rsidRPr="00432C4C" w:rsidSect="001B43A9">
          <w:headerReference w:type="even" r:id="rId97"/>
          <w:headerReference w:type="default" r:id="rId98"/>
          <w:headerReference w:type="first" r:id="rId99"/>
          <w:pgSz w:w="11906" w:h="16838" w:code="9"/>
          <w:pgMar w:top="1247" w:right="1247" w:bottom="1361" w:left="1247" w:header="454" w:footer="680" w:gutter="0"/>
          <w:cols w:space="340"/>
          <w:formProt w:val="0"/>
          <w:docGrid w:linePitch="360"/>
        </w:sectPr>
      </w:pPr>
    </w:p>
    <w:p w14:paraId="06ED3FE3" w14:textId="77777777" w:rsidR="00B643DC" w:rsidRDefault="00B643DC" w:rsidP="009B476B">
      <w:r>
        <w:rPr>
          <w:noProof/>
          <w:lang w:eastAsia="en-AU"/>
        </w:rPr>
        <w:drawing>
          <wp:inline distT="0" distB="0" distL="0" distR="0" wp14:anchorId="6F417E30" wp14:editId="753A685C">
            <wp:extent cx="8115363" cy="5734800"/>
            <wp:effectExtent l="0" t="0" r="0" b="0"/>
            <wp:docPr id="482" name="Picture 482" descr="Figure 21: Location of refuge pools recorded in the Collarenebri management reach." title="Figure 21: Location of refuge pools recorded in the Collarenebr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037E9CD4" w14:textId="6AA89DDA" w:rsidR="00B643DC" w:rsidRDefault="003C3B9E" w:rsidP="00B73D0B">
      <w:pPr>
        <w:pStyle w:val="Caption"/>
      </w:pPr>
      <w:bookmarkStart w:id="109" w:name="_Ref30507246"/>
      <w:bookmarkStart w:id="110" w:name="_Toc37061068"/>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21</w:t>
      </w:r>
      <w:r w:rsidR="009B476B">
        <w:rPr>
          <w:noProof/>
        </w:rPr>
        <w:fldChar w:fldCharType="end"/>
      </w:r>
      <w:bookmarkEnd w:id="109"/>
      <w:r>
        <w:t xml:space="preserve">: Location of refuge pools recorded in the Collarenebri </w:t>
      </w:r>
      <w:r w:rsidR="00A15F2D">
        <w:t>management reach</w:t>
      </w:r>
      <w:r>
        <w:t>.</w:t>
      </w:r>
      <w:bookmarkEnd w:id="110"/>
    </w:p>
    <w:p w14:paraId="319A3134" w14:textId="660F8AB4" w:rsidR="00B643DC" w:rsidRDefault="00B643DC" w:rsidP="009B476B">
      <w:r>
        <w:rPr>
          <w:noProof/>
          <w:lang w:eastAsia="en-AU"/>
        </w:rPr>
        <w:drawing>
          <wp:inline distT="0" distB="0" distL="0" distR="0" wp14:anchorId="787A398F" wp14:editId="35C12602">
            <wp:extent cx="8115363" cy="5734800"/>
            <wp:effectExtent l="0" t="0" r="0" b="0"/>
            <wp:docPr id="483" name="Picture 483" descr="Figure 22: Location of refuge pools recorded in the Tara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7D48F5C0" w14:textId="15D59971" w:rsidR="003C3B9E" w:rsidRDefault="003C3B9E" w:rsidP="00B73D0B">
      <w:pPr>
        <w:pStyle w:val="Caption"/>
      </w:pPr>
      <w:bookmarkStart w:id="111" w:name="_Ref30507248"/>
      <w:bookmarkStart w:id="112" w:name="_Toc37061069"/>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22</w:t>
      </w:r>
      <w:r w:rsidR="009B476B">
        <w:rPr>
          <w:noProof/>
        </w:rPr>
        <w:fldChar w:fldCharType="end"/>
      </w:r>
      <w:bookmarkEnd w:id="111"/>
      <w:r>
        <w:t xml:space="preserve">: Location of refuge pools recorded in the Tara </w:t>
      </w:r>
      <w:r w:rsidR="00DA235F">
        <w:t>management reach</w:t>
      </w:r>
      <w:r>
        <w:t>.</w:t>
      </w:r>
      <w:bookmarkEnd w:id="112"/>
    </w:p>
    <w:p w14:paraId="4C1E9EEE" w14:textId="51F7442F" w:rsidR="00B643DC" w:rsidRDefault="00B643DC" w:rsidP="009B476B">
      <w:r>
        <w:rPr>
          <w:noProof/>
          <w:lang w:eastAsia="en-AU"/>
        </w:rPr>
        <w:drawing>
          <wp:inline distT="0" distB="0" distL="0" distR="0" wp14:anchorId="3DE6A410" wp14:editId="5878968D">
            <wp:extent cx="8115363" cy="5734800"/>
            <wp:effectExtent l="0" t="0" r="0" b="0"/>
            <wp:docPr id="484" name="Picture 484" descr="Figure 23: Location of refuge pools recorded in the Walgett management reach.&#10; &#10;" title="Figure 23: Location of refuge pools recorded in the Walgett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15FFA667" w14:textId="45060AE2" w:rsidR="003C3B9E" w:rsidRDefault="003C3B9E" w:rsidP="00B73D0B">
      <w:pPr>
        <w:pStyle w:val="Caption"/>
      </w:pPr>
      <w:bookmarkStart w:id="113" w:name="_Ref30507249"/>
      <w:bookmarkStart w:id="114" w:name="_Toc37061070"/>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23</w:t>
      </w:r>
      <w:r w:rsidR="009B476B">
        <w:rPr>
          <w:noProof/>
        </w:rPr>
        <w:fldChar w:fldCharType="end"/>
      </w:r>
      <w:bookmarkEnd w:id="113"/>
      <w:r>
        <w:t xml:space="preserve">: Location of refuge pools recorded in the Walgett </w:t>
      </w:r>
      <w:r w:rsidR="00DA235F">
        <w:t>management reach</w:t>
      </w:r>
      <w:r>
        <w:t>.</w:t>
      </w:r>
      <w:bookmarkEnd w:id="114"/>
    </w:p>
    <w:p w14:paraId="382391C4" w14:textId="2B533161" w:rsidR="00B643DC" w:rsidRPr="00432C4C" w:rsidRDefault="00B643DC" w:rsidP="00432C4C">
      <w:pPr>
        <w:sectPr w:rsidR="00B643DC" w:rsidRPr="00432C4C" w:rsidSect="00432C4C">
          <w:headerReference w:type="default" r:id="rId103"/>
          <w:pgSz w:w="16838" w:h="11906" w:orient="landscape" w:code="9"/>
          <w:pgMar w:top="1247" w:right="1247" w:bottom="1247" w:left="1361" w:header="454" w:footer="680" w:gutter="0"/>
          <w:cols w:space="340"/>
          <w:formProt w:val="0"/>
          <w:docGrid w:linePitch="360"/>
        </w:sectPr>
      </w:pPr>
    </w:p>
    <w:p w14:paraId="239BC417" w14:textId="79B49068" w:rsidR="00FC3898" w:rsidRDefault="00FC3898" w:rsidP="00FC3898">
      <w:pPr>
        <w:pStyle w:val="Heading3"/>
      </w:pPr>
      <w:bookmarkStart w:id="115" w:name="_Toc37061032"/>
      <w:r>
        <w:t>Benches</w:t>
      </w:r>
      <w:bookmarkEnd w:id="115"/>
    </w:p>
    <w:p w14:paraId="29BE623A" w14:textId="0D6B1A73" w:rsidR="00161BA3" w:rsidRDefault="00161BA3" w:rsidP="00A64013">
      <w:r w:rsidRPr="00161BA3">
        <w:t>Benches are identified as areas of relatively flat sections within the main channel that play an important function in the aquatic environment by enhancing the diversity of habitat and contributing to productivity processes (NSW DPI, 2015</w:t>
      </w:r>
      <w:r w:rsidR="001C7371">
        <w:t>;</w:t>
      </w:r>
      <w:r w:rsidRPr="00161BA3">
        <w:t xml:space="preserve"> </w:t>
      </w:r>
      <w:fldSimple w:instr=" REF _Ref492291399 ">
        <w:r w:rsidR="00B329CF">
          <w:t xml:space="preserve">Figure </w:t>
        </w:r>
        <w:r w:rsidR="00B329CF">
          <w:rPr>
            <w:noProof/>
          </w:rPr>
          <w:t>24</w:t>
        </w:r>
      </w:fldSimple>
      <w:r w:rsidR="004B0107">
        <w:t>)</w:t>
      </w:r>
      <w:r w:rsidRPr="00161BA3">
        <w:t xml:space="preserve">. They are an actively accreting fine-grained bank attached feature within the river channel that influence </w:t>
      </w:r>
      <w:r w:rsidRPr="00BD105F">
        <w:rPr>
          <w:noProof/>
        </w:rPr>
        <w:t>flow</w:t>
      </w:r>
      <w:r w:rsidRPr="00161BA3">
        <w:t xml:space="preserve"> and provide variation in water depth (Vietz </w:t>
      </w:r>
      <w:r w:rsidRPr="00161BA3">
        <w:rPr>
          <w:i/>
        </w:rPr>
        <w:t>et al</w:t>
      </w:r>
      <w:r w:rsidRPr="00161BA3">
        <w:t xml:space="preserve">. 2007). </w:t>
      </w:r>
      <w:r w:rsidR="00FE0086">
        <w:t xml:space="preserve">Benches play an important role in riverine ecology providing areas of varying levels that facilitate the accumulation of debris, sediment and nutrients, allowing the cycling of carbon, nutrients and food in the system (Southwell, 2008; Foster </w:t>
      </w:r>
      <w:r w:rsidR="00214A9B">
        <w:t>and</w:t>
      </w:r>
      <w:r w:rsidR="00FE0086">
        <w:t xml:space="preserve"> Cooke, 2011).</w:t>
      </w:r>
    </w:p>
    <w:p w14:paraId="07CB0392" w14:textId="0846E510" w:rsidR="008F7543" w:rsidRDefault="00161BA3" w:rsidP="00161BA3">
      <w:r w:rsidRPr="0087621E">
        <w:t xml:space="preserve">There were </w:t>
      </w:r>
      <w:r w:rsidR="002165D0" w:rsidRPr="00432C4C">
        <w:t>1</w:t>
      </w:r>
      <w:r w:rsidR="002165D0">
        <w:t>,</w:t>
      </w:r>
      <w:r w:rsidR="002165D0" w:rsidRPr="00432C4C">
        <w:t>607</w:t>
      </w:r>
      <w:r w:rsidRPr="002165D0">
        <w:t xml:space="preserve"> </w:t>
      </w:r>
      <w:r w:rsidRPr="0087621E">
        <w:t xml:space="preserve">benches recorded in the project area covering a total of </w:t>
      </w:r>
      <w:r w:rsidR="002165D0" w:rsidRPr="00432C4C">
        <w:t>79.6</w:t>
      </w:r>
      <w:r w:rsidR="00373989" w:rsidRPr="002165D0">
        <w:t xml:space="preserve"> ha</w:t>
      </w:r>
      <w:r w:rsidRPr="002165D0">
        <w:t>.</w:t>
      </w:r>
      <w:r w:rsidR="00D9227D" w:rsidRPr="002165D0">
        <w:t xml:space="preserve"> </w:t>
      </w:r>
      <w:r w:rsidR="009608A7" w:rsidRPr="00432C4C">
        <w:t>Benches were relatively evenly</w:t>
      </w:r>
      <w:r w:rsidR="001D430B" w:rsidRPr="00432C4C">
        <w:t xml:space="preserve"> spread across the project area</w:t>
      </w:r>
      <w:r w:rsidR="009F20C3" w:rsidRPr="00432C4C">
        <w:t xml:space="preserve"> (</w:t>
      </w:r>
      <w:r w:rsidR="002E30A7">
        <w:fldChar w:fldCharType="begin"/>
      </w:r>
      <w:r w:rsidR="002E30A7">
        <w:instrText xml:space="preserve"> REF _Ref33704207 \h </w:instrText>
      </w:r>
      <w:r w:rsidR="002E30A7">
        <w:fldChar w:fldCharType="separate"/>
      </w:r>
      <w:r w:rsidR="00B329CF">
        <w:t xml:space="preserve">Table </w:t>
      </w:r>
      <w:r w:rsidR="00B329CF">
        <w:rPr>
          <w:noProof/>
        </w:rPr>
        <w:t>15</w:t>
      </w:r>
      <w:r w:rsidR="002E30A7">
        <w:fldChar w:fldCharType="end"/>
      </w:r>
      <w:r w:rsidR="002E30A7">
        <w:t xml:space="preserve"> and </w:t>
      </w:r>
      <w:fldSimple w:instr=" REF _Ref492291427 ">
        <w:r w:rsidR="00B329CF">
          <w:t xml:space="preserve">Figure </w:t>
        </w:r>
        <w:r w:rsidR="00B329CF">
          <w:rPr>
            <w:noProof/>
          </w:rPr>
          <w:t>25</w:t>
        </w:r>
      </w:fldSimple>
      <w:r w:rsidR="00BA0534">
        <w:t>-</w:t>
      </w:r>
      <w:fldSimple w:instr=" REF _Ref18396462 ">
        <w:r w:rsidR="00B329CF">
          <w:t xml:space="preserve">Figure </w:t>
        </w:r>
        <w:r w:rsidR="00B329CF">
          <w:rPr>
            <w:noProof/>
          </w:rPr>
          <w:t>30</w:t>
        </w:r>
      </w:fldSimple>
      <w:r w:rsidR="00A174A8">
        <w:t xml:space="preserve">) </w:t>
      </w:r>
      <w:r w:rsidR="004C3202" w:rsidRPr="00432C4C">
        <w:t xml:space="preserve">although a particular </w:t>
      </w:r>
      <w:r w:rsidR="004647F9" w:rsidRPr="00432C4C">
        <w:t>deficiency</w:t>
      </w:r>
      <w:r w:rsidR="004C3202" w:rsidRPr="00432C4C">
        <w:t xml:space="preserve"> can be noted </w:t>
      </w:r>
      <w:r w:rsidR="002454B3">
        <w:t xml:space="preserve">in </w:t>
      </w:r>
      <w:r w:rsidR="004C3202" w:rsidRPr="00432C4C">
        <w:t xml:space="preserve">the Collarenebri </w:t>
      </w:r>
      <w:r w:rsidR="00DA235F">
        <w:t>m</w:t>
      </w:r>
      <w:r w:rsidR="00DA235F" w:rsidRPr="00432C4C">
        <w:t xml:space="preserve">anagement </w:t>
      </w:r>
      <w:r w:rsidR="00DA235F">
        <w:t>r</w:t>
      </w:r>
      <w:r w:rsidR="00DA235F" w:rsidRPr="00432C4C">
        <w:t>each</w:t>
      </w:r>
      <w:r w:rsidR="004C3202" w:rsidRPr="00432C4C">
        <w:t xml:space="preserve">, which is likely attributed to inundation by the two weir pools in this area. </w:t>
      </w:r>
      <w:r w:rsidR="002454B3" w:rsidRPr="002454B3">
        <w:t xml:space="preserve">The majority of benches were made up of consolidated </w:t>
      </w:r>
      <w:r w:rsidR="003353B2">
        <w:t>silt</w:t>
      </w:r>
      <w:r w:rsidR="002454B3" w:rsidRPr="002454B3">
        <w:t>, while a small number consisted of gravel, cobble or rock</w:t>
      </w:r>
      <w:r w:rsidR="00431306">
        <w:t>. T</w:t>
      </w:r>
      <w:r w:rsidR="002454B3" w:rsidRPr="002454B3">
        <w:t xml:space="preserve">hese features are particularly valuable for </w:t>
      </w:r>
      <w:r w:rsidR="00DA235F">
        <w:t>f</w:t>
      </w:r>
      <w:r w:rsidR="00DA235F" w:rsidRPr="002454B3">
        <w:t xml:space="preserve">reshwater </w:t>
      </w:r>
      <w:r w:rsidR="00DA235F">
        <w:t>c</w:t>
      </w:r>
      <w:r w:rsidR="00DA235F" w:rsidRPr="002454B3">
        <w:t xml:space="preserve">atfish </w:t>
      </w:r>
      <w:r w:rsidR="002454B3" w:rsidRPr="002454B3">
        <w:t>which use these substrates for constructing nests.</w:t>
      </w:r>
    </w:p>
    <w:p w14:paraId="0487BCF9" w14:textId="77777777" w:rsidR="00652BCC" w:rsidRDefault="00652BCC" w:rsidP="00652BCC"/>
    <w:p w14:paraId="666955B3" w14:textId="70DA0494" w:rsidR="00652BCC" w:rsidRPr="00B915C4" w:rsidRDefault="00652BCC" w:rsidP="00B73D0B">
      <w:pPr>
        <w:pStyle w:val="Caption"/>
      </w:pPr>
      <w:bookmarkStart w:id="116" w:name="_Ref33704207"/>
      <w:bookmarkStart w:id="117" w:name="_Toc37061130"/>
      <w:r>
        <w:t xml:space="preserve">Table </w:t>
      </w:r>
      <w:r>
        <w:rPr>
          <w:noProof/>
        </w:rPr>
        <w:fldChar w:fldCharType="begin"/>
      </w:r>
      <w:r>
        <w:rPr>
          <w:noProof/>
        </w:rPr>
        <w:instrText xml:space="preserve"> SEQ Table \* ARABIC </w:instrText>
      </w:r>
      <w:r>
        <w:rPr>
          <w:noProof/>
        </w:rPr>
        <w:fldChar w:fldCharType="separate"/>
      </w:r>
      <w:r w:rsidR="00B329CF">
        <w:rPr>
          <w:noProof/>
        </w:rPr>
        <w:t>15</w:t>
      </w:r>
      <w:r>
        <w:rPr>
          <w:noProof/>
        </w:rPr>
        <w:fldChar w:fldCharType="end"/>
      </w:r>
      <w:bookmarkEnd w:id="116"/>
      <w:r>
        <w:t>: Number and extent of benches identified in each management reach</w:t>
      </w:r>
      <w:bookmarkEnd w:id="117"/>
    </w:p>
    <w:tbl>
      <w:tblPr>
        <w:tblStyle w:val="Tablebasic"/>
        <w:tblW w:w="5000" w:type="pct"/>
        <w:tblLook w:val="04A0" w:firstRow="1" w:lastRow="0" w:firstColumn="1" w:lastColumn="0" w:noHBand="0" w:noVBand="1"/>
      </w:tblPr>
      <w:tblGrid>
        <w:gridCol w:w="2353"/>
        <w:gridCol w:w="2353"/>
        <w:gridCol w:w="2353"/>
        <w:gridCol w:w="2353"/>
      </w:tblGrid>
      <w:tr w:rsidR="00EE0462" w:rsidRPr="005E293C" w14:paraId="2A524CB7" w14:textId="1C6A58A9" w:rsidTr="00EE0462">
        <w:trPr>
          <w:cnfStyle w:val="100000000000" w:firstRow="1" w:lastRow="0" w:firstColumn="0" w:lastColumn="0" w:oddVBand="0" w:evenVBand="0" w:oddHBand="0" w:evenHBand="0" w:firstRowFirstColumn="0" w:firstRowLastColumn="0" w:lastRowFirstColumn="0" w:lastRowLastColumn="0"/>
          <w:trHeight w:val="254"/>
        </w:trPr>
        <w:tc>
          <w:tcPr>
            <w:tcW w:w="1250" w:type="pct"/>
            <w:hideMark/>
          </w:tcPr>
          <w:p w14:paraId="7209AB89" w14:textId="77777777"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Reach</w:t>
            </w:r>
          </w:p>
        </w:tc>
        <w:tc>
          <w:tcPr>
            <w:tcW w:w="1250" w:type="pct"/>
            <w:hideMark/>
          </w:tcPr>
          <w:p w14:paraId="78069C1B" w14:textId="77777777" w:rsidR="00EE0462" w:rsidRPr="005E293C" w:rsidRDefault="00EE0462" w:rsidP="003A3C43">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250" w:type="pct"/>
          </w:tcPr>
          <w:p w14:paraId="309FA308" w14:textId="77777777"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Extent (ha)</w:t>
            </w:r>
          </w:p>
        </w:tc>
        <w:tc>
          <w:tcPr>
            <w:tcW w:w="1250" w:type="pct"/>
          </w:tcPr>
          <w:p w14:paraId="36D80A8F" w14:textId="5ED4BE05"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Extent (ha) per km</w:t>
            </w:r>
          </w:p>
        </w:tc>
      </w:tr>
      <w:tr w:rsidR="00EE0462" w:rsidRPr="005E293C" w14:paraId="0C847F14" w14:textId="1919EE83" w:rsidTr="00EE0462">
        <w:trPr>
          <w:trHeight w:val="254"/>
        </w:trPr>
        <w:tc>
          <w:tcPr>
            <w:tcW w:w="1250" w:type="pct"/>
            <w:hideMark/>
          </w:tcPr>
          <w:p w14:paraId="3255DCED" w14:textId="77777777"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Mungindi</w:t>
            </w:r>
          </w:p>
        </w:tc>
        <w:tc>
          <w:tcPr>
            <w:tcW w:w="1250" w:type="pct"/>
          </w:tcPr>
          <w:p w14:paraId="23093EC6" w14:textId="57759038"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186</w:t>
            </w:r>
          </w:p>
        </w:tc>
        <w:tc>
          <w:tcPr>
            <w:tcW w:w="1250" w:type="pct"/>
          </w:tcPr>
          <w:p w14:paraId="34BA0121" w14:textId="664EAAB5"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4.2</w:t>
            </w:r>
          </w:p>
        </w:tc>
        <w:tc>
          <w:tcPr>
            <w:tcW w:w="1250" w:type="pct"/>
          </w:tcPr>
          <w:p w14:paraId="12DFD3E9" w14:textId="485609B2"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0.16</w:t>
            </w:r>
          </w:p>
        </w:tc>
      </w:tr>
      <w:tr w:rsidR="00EE0462" w:rsidRPr="005E293C" w14:paraId="63A3047C" w14:textId="2FD14D97" w:rsidTr="00EE0462">
        <w:trPr>
          <w:trHeight w:val="254"/>
        </w:trPr>
        <w:tc>
          <w:tcPr>
            <w:tcW w:w="1250" w:type="pct"/>
          </w:tcPr>
          <w:p w14:paraId="520BE1A7" w14:textId="77777777"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Presbury</w:t>
            </w:r>
          </w:p>
        </w:tc>
        <w:tc>
          <w:tcPr>
            <w:tcW w:w="1250" w:type="pct"/>
          </w:tcPr>
          <w:p w14:paraId="2CDCB722" w14:textId="3F6D792C"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370</w:t>
            </w:r>
          </w:p>
        </w:tc>
        <w:tc>
          <w:tcPr>
            <w:tcW w:w="1250" w:type="pct"/>
          </w:tcPr>
          <w:p w14:paraId="2A6A69AC" w14:textId="05CCCBB6"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8.6</w:t>
            </w:r>
          </w:p>
        </w:tc>
        <w:tc>
          <w:tcPr>
            <w:tcW w:w="1250" w:type="pct"/>
          </w:tcPr>
          <w:p w14:paraId="0B9A5953" w14:textId="115ACE31"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0.25</w:t>
            </w:r>
          </w:p>
        </w:tc>
      </w:tr>
      <w:tr w:rsidR="00EE0462" w:rsidRPr="005E293C" w14:paraId="55FC820A" w14:textId="3B6172DC" w:rsidTr="00EE0462">
        <w:trPr>
          <w:trHeight w:val="254"/>
        </w:trPr>
        <w:tc>
          <w:tcPr>
            <w:tcW w:w="1250" w:type="pct"/>
            <w:hideMark/>
          </w:tcPr>
          <w:p w14:paraId="7FEFEC06" w14:textId="77777777"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Mogil Mogil</w:t>
            </w:r>
          </w:p>
        </w:tc>
        <w:tc>
          <w:tcPr>
            <w:tcW w:w="1250" w:type="pct"/>
          </w:tcPr>
          <w:p w14:paraId="323EA05C" w14:textId="7343274C"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277</w:t>
            </w:r>
          </w:p>
        </w:tc>
        <w:tc>
          <w:tcPr>
            <w:tcW w:w="1250" w:type="pct"/>
          </w:tcPr>
          <w:p w14:paraId="279ABEC4" w14:textId="6E21951B"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14.5</w:t>
            </w:r>
          </w:p>
        </w:tc>
        <w:tc>
          <w:tcPr>
            <w:tcW w:w="1250" w:type="pct"/>
          </w:tcPr>
          <w:p w14:paraId="2480341F" w14:textId="624DC5C8"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0.18</w:t>
            </w:r>
          </w:p>
        </w:tc>
      </w:tr>
      <w:tr w:rsidR="00EE0462" w:rsidRPr="005E293C" w14:paraId="275B0EC2" w14:textId="655C46B3" w:rsidTr="00EE0462">
        <w:trPr>
          <w:trHeight w:val="254"/>
        </w:trPr>
        <w:tc>
          <w:tcPr>
            <w:tcW w:w="1250" w:type="pct"/>
            <w:hideMark/>
          </w:tcPr>
          <w:p w14:paraId="531597D1" w14:textId="77777777"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Collarenebri</w:t>
            </w:r>
          </w:p>
        </w:tc>
        <w:tc>
          <w:tcPr>
            <w:tcW w:w="1250" w:type="pct"/>
          </w:tcPr>
          <w:p w14:paraId="7E6E1320" w14:textId="5DC49FB6"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44</w:t>
            </w:r>
          </w:p>
        </w:tc>
        <w:tc>
          <w:tcPr>
            <w:tcW w:w="1250" w:type="pct"/>
          </w:tcPr>
          <w:p w14:paraId="5FE0A989" w14:textId="58061C64"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4.8</w:t>
            </w:r>
          </w:p>
        </w:tc>
        <w:tc>
          <w:tcPr>
            <w:tcW w:w="1250" w:type="pct"/>
          </w:tcPr>
          <w:p w14:paraId="20113F22" w14:textId="3FB578B2"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0.26</w:t>
            </w:r>
          </w:p>
        </w:tc>
      </w:tr>
      <w:tr w:rsidR="00EE0462" w:rsidRPr="005E293C" w14:paraId="0C0B42A4" w14:textId="50AFC9BA" w:rsidTr="00EE0462">
        <w:trPr>
          <w:trHeight w:val="254"/>
        </w:trPr>
        <w:tc>
          <w:tcPr>
            <w:tcW w:w="1250" w:type="pct"/>
          </w:tcPr>
          <w:p w14:paraId="6B51EA7C" w14:textId="77777777"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Tara</w:t>
            </w:r>
          </w:p>
        </w:tc>
        <w:tc>
          <w:tcPr>
            <w:tcW w:w="1250" w:type="pct"/>
          </w:tcPr>
          <w:p w14:paraId="409D9839" w14:textId="60CC22C1"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60</w:t>
            </w:r>
            <w:r w:rsidR="008D6DE0">
              <w:rPr>
                <w:rFonts w:cs="Arial"/>
                <w:sz w:val="20"/>
                <w:szCs w:val="22"/>
                <w:lang w:eastAsia="en-AU"/>
              </w:rPr>
              <w:t>8</w:t>
            </w:r>
          </w:p>
        </w:tc>
        <w:tc>
          <w:tcPr>
            <w:tcW w:w="1250" w:type="pct"/>
          </w:tcPr>
          <w:p w14:paraId="78E5A23D" w14:textId="3FE8F937"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34.2</w:t>
            </w:r>
          </w:p>
        </w:tc>
        <w:tc>
          <w:tcPr>
            <w:tcW w:w="1250" w:type="pct"/>
          </w:tcPr>
          <w:p w14:paraId="02DABE43" w14:textId="5D6E25B6"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0.32</w:t>
            </w:r>
          </w:p>
        </w:tc>
      </w:tr>
      <w:tr w:rsidR="00EE0462" w:rsidRPr="005E293C" w14:paraId="2B892053" w14:textId="1CC1D414" w:rsidTr="00EE0462">
        <w:trPr>
          <w:trHeight w:val="254"/>
        </w:trPr>
        <w:tc>
          <w:tcPr>
            <w:tcW w:w="1250" w:type="pct"/>
          </w:tcPr>
          <w:p w14:paraId="2708397D" w14:textId="77777777" w:rsidR="00EE0462" w:rsidRPr="005E293C"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 xml:space="preserve"> Walgett</w:t>
            </w:r>
          </w:p>
        </w:tc>
        <w:tc>
          <w:tcPr>
            <w:tcW w:w="1250" w:type="pct"/>
          </w:tcPr>
          <w:p w14:paraId="019234D3" w14:textId="125E3D1A" w:rsidR="00EE0462" w:rsidRDefault="008D6DE0" w:rsidP="003A3C43">
            <w:pPr>
              <w:tabs>
                <w:tab w:val="clear" w:pos="340"/>
              </w:tabs>
              <w:spacing w:before="0" w:after="0" w:line="240" w:lineRule="auto"/>
              <w:jc w:val="center"/>
              <w:rPr>
                <w:rFonts w:cs="Arial"/>
                <w:sz w:val="20"/>
                <w:szCs w:val="22"/>
                <w:lang w:eastAsia="en-AU"/>
              </w:rPr>
            </w:pPr>
            <w:r>
              <w:rPr>
                <w:rFonts w:cs="Arial"/>
                <w:sz w:val="20"/>
                <w:szCs w:val="22"/>
                <w:lang w:eastAsia="en-AU"/>
              </w:rPr>
              <w:t>122</w:t>
            </w:r>
          </w:p>
        </w:tc>
        <w:tc>
          <w:tcPr>
            <w:tcW w:w="1250" w:type="pct"/>
          </w:tcPr>
          <w:p w14:paraId="61012FE8" w14:textId="0D53A09D"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13</w:t>
            </w:r>
          </w:p>
        </w:tc>
        <w:tc>
          <w:tcPr>
            <w:tcW w:w="1250" w:type="pct"/>
          </w:tcPr>
          <w:p w14:paraId="52F1BE89" w14:textId="00556C3E" w:rsidR="00EE0462" w:rsidRDefault="00EE0462" w:rsidP="003A3C43">
            <w:pPr>
              <w:tabs>
                <w:tab w:val="clear" w:pos="340"/>
              </w:tabs>
              <w:spacing w:before="0" w:after="0" w:line="240" w:lineRule="auto"/>
              <w:jc w:val="center"/>
              <w:rPr>
                <w:rFonts w:cs="Arial"/>
                <w:sz w:val="20"/>
                <w:szCs w:val="22"/>
                <w:lang w:eastAsia="en-AU"/>
              </w:rPr>
            </w:pPr>
            <w:r>
              <w:rPr>
                <w:rFonts w:cs="Arial"/>
                <w:sz w:val="20"/>
                <w:szCs w:val="22"/>
                <w:lang w:eastAsia="en-AU"/>
              </w:rPr>
              <w:t>0.59</w:t>
            </w:r>
          </w:p>
        </w:tc>
      </w:tr>
    </w:tbl>
    <w:p w14:paraId="46A9DDA1" w14:textId="77777777" w:rsidR="00652BCC" w:rsidRDefault="00652BCC" w:rsidP="00652BCC">
      <w:pPr>
        <w:sectPr w:rsidR="00652BCC" w:rsidSect="001B43A9">
          <w:headerReference w:type="even" r:id="rId104"/>
          <w:headerReference w:type="default" r:id="rId105"/>
          <w:headerReference w:type="first" r:id="rId106"/>
          <w:pgSz w:w="11906" w:h="16838" w:code="9"/>
          <w:pgMar w:top="1247" w:right="1247" w:bottom="1361" w:left="1247" w:header="454" w:footer="680" w:gutter="0"/>
          <w:cols w:space="340"/>
          <w:formProt w:val="0"/>
          <w:docGrid w:linePitch="360"/>
        </w:sectPr>
      </w:pPr>
    </w:p>
    <w:p w14:paraId="6E144455" w14:textId="2E7FDCB1" w:rsidR="00E93576" w:rsidRDefault="00E93576" w:rsidP="00161BA3">
      <w:r>
        <w:rPr>
          <w:noProof/>
          <w:lang w:eastAsia="en-AU"/>
        </w:rPr>
        <w:drawing>
          <wp:inline distT="0" distB="0" distL="0" distR="0" wp14:anchorId="678FF85A" wp14:editId="16D2BC11">
            <wp:extent cx="5962650" cy="4474845"/>
            <wp:effectExtent l="0" t="0" r="0" b="1905"/>
            <wp:docPr id="21512" name="Picture 21512" descr="Figure 24: Examples of silt (top) and rock (bottom) benches recorded in the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962650" cy="4474845"/>
                    </a:xfrm>
                    <a:prstGeom prst="rect">
                      <a:avLst/>
                    </a:prstGeom>
                    <a:noFill/>
                  </pic:spPr>
                </pic:pic>
              </a:graphicData>
            </a:graphic>
          </wp:inline>
        </w:drawing>
      </w:r>
    </w:p>
    <w:p w14:paraId="4E5E91EB" w14:textId="312558AB" w:rsidR="00BD119F" w:rsidRDefault="004B0107" w:rsidP="00B73D0B">
      <w:pPr>
        <w:pStyle w:val="Caption"/>
      </w:pPr>
      <w:bookmarkStart w:id="118" w:name="_Ref492291399"/>
      <w:bookmarkStart w:id="119" w:name="_Toc37061071"/>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24</w:t>
      </w:r>
      <w:r w:rsidR="009B476B">
        <w:rPr>
          <w:noProof/>
        </w:rPr>
        <w:fldChar w:fldCharType="end"/>
      </w:r>
      <w:bookmarkEnd w:id="118"/>
      <w:r w:rsidR="001C7371">
        <w:t xml:space="preserve">: </w:t>
      </w:r>
      <w:r>
        <w:t>Example</w:t>
      </w:r>
      <w:r w:rsidR="00050AD8">
        <w:t>s</w:t>
      </w:r>
      <w:r>
        <w:t xml:space="preserve"> of</w:t>
      </w:r>
      <w:r w:rsidR="00372E51">
        <w:t xml:space="preserve"> silt</w:t>
      </w:r>
      <w:r w:rsidR="00E17667">
        <w:t xml:space="preserve"> (top)</w:t>
      </w:r>
      <w:r w:rsidR="00372E51">
        <w:t xml:space="preserve"> and rock</w:t>
      </w:r>
      <w:r w:rsidR="00E17667">
        <w:t xml:space="preserve"> (bottom)</w:t>
      </w:r>
      <w:r w:rsidR="00372E51">
        <w:t xml:space="preserve"> benches </w:t>
      </w:r>
      <w:r w:rsidR="001C7371">
        <w:t xml:space="preserve">recorded </w:t>
      </w:r>
      <w:r>
        <w:t>in the project area.</w:t>
      </w:r>
      <w:bookmarkEnd w:id="119"/>
    </w:p>
    <w:p w14:paraId="1D10D0B8" w14:textId="77777777" w:rsidR="000B5953" w:rsidRPr="000B5953" w:rsidRDefault="000B5953" w:rsidP="000B5953">
      <w:pPr>
        <w:sectPr w:rsidR="000B5953" w:rsidRPr="000B5953" w:rsidSect="001B43A9">
          <w:headerReference w:type="default" r:id="rId108"/>
          <w:pgSz w:w="11906" w:h="16838" w:code="9"/>
          <w:pgMar w:top="1247" w:right="1247" w:bottom="1361" w:left="1247" w:header="454" w:footer="680" w:gutter="0"/>
          <w:cols w:space="340"/>
          <w:formProt w:val="0"/>
          <w:docGrid w:linePitch="360"/>
        </w:sectPr>
      </w:pPr>
    </w:p>
    <w:p w14:paraId="2923EF59" w14:textId="78A8A8A0" w:rsidR="00BA5584" w:rsidRDefault="005571ED" w:rsidP="009B476B">
      <w:r>
        <w:rPr>
          <w:noProof/>
          <w:lang w:eastAsia="en-AU"/>
        </w:rPr>
        <w:drawing>
          <wp:inline distT="0" distB="0" distL="0" distR="0" wp14:anchorId="70B1165F" wp14:editId="1B74918A">
            <wp:extent cx="8115363" cy="5734800"/>
            <wp:effectExtent l="0" t="0" r="0" b="0"/>
            <wp:docPr id="451" name="Picture 451" descr="Figure 25: Location of benches recorded in the Mungindi management reach." title="Figure 25: Location of benches recorded in the Mungind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62A1EE44" w14:textId="54FF35F6" w:rsidR="00BA5584" w:rsidRDefault="00BA5584" w:rsidP="00B73D0B">
      <w:pPr>
        <w:pStyle w:val="Caption"/>
      </w:pPr>
      <w:bookmarkStart w:id="120" w:name="_Ref492291427"/>
      <w:bookmarkStart w:id="121" w:name="_Toc37061072"/>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25</w:t>
      </w:r>
      <w:r w:rsidR="009B476B">
        <w:rPr>
          <w:noProof/>
        </w:rPr>
        <w:fldChar w:fldCharType="end"/>
      </w:r>
      <w:bookmarkEnd w:id="120"/>
      <w:r w:rsidR="001C7371">
        <w:t xml:space="preserve">: Location of benches </w:t>
      </w:r>
      <w:r>
        <w:t xml:space="preserve">recorded in </w:t>
      </w:r>
      <w:r w:rsidR="005571ED">
        <w:t xml:space="preserve">the Mungindi </w:t>
      </w:r>
      <w:r w:rsidR="00DA235F">
        <w:t>management reach</w:t>
      </w:r>
      <w:r>
        <w:t>.</w:t>
      </w:r>
      <w:bookmarkEnd w:id="121"/>
    </w:p>
    <w:p w14:paraId="793E84BC" w14:textId="77777777" w:rsidR="00BD119F" w:rsidRDefault="00BD119F" w:rsidP="007C674F">
      <w:pPr>
        <w:sectPr w:rsidR="00BD119F" w:rsidSect="00BD119F">
          <w:headerReference w:type="even" r:id="rId110"/>
          <w:headerReference w:type="default" r:id="rId111"/>
          <w:headerReference w:type="first" r:id="rId112"/>
          <w:pgSz w:w="16838" w:h="11906" w:orient="landscape" w:code="9"/>
          <w:pgMar w:top="1247" w:right="1247" w:bottom="1247" w:left="1361" w:header="454" w:footer="680" w:gutter="0"/>
          <w:cols w:space="340"/>
          <w:formProt w:val="0"/>
          <w:docGrid w:linePitch="360"/>
        </w:sectPr>
      </w:pPr>
    </w:p>
    <w:p w14:paraId="27D34F87" w14:textId="48528365" w:rsidR="005571ED" w:rsidRDefault="005571ED" w:rsidP="009B476B">
      <w:pPr>
        <w:rPr>
          <w:b/>
          <w:bCs/>
        </w:rPr>
      </w:pPr>
      <w:r>
        <w:rPr>
          <w:noProof/>
          <w:lang w:eastAsia="en-AU"/>
        </w:rPr>
        <w:drawing>
          <wp:inline distT="0" distB="0" distL="0" distR="0" wp14:anchorId="687BF2C8" wp14:editId="2936C5B2">
            <wp:extent cx="6013956" cy="8510400"/>
            <wp:effectExtent l="0" t="0" r="6350" b="5080"/>
            <wp:docPr id="452" name="Picture 452" descr="Figure 26. Location of benches recorded in the Presbury management reach." title="Figure 26. Location of benches recorded in the Presbury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10F4D980" w14:textId="2CA97B9E" w:rsidR="005571ED" w:rsidRPr="00432C4C" w:rsidRDefault="00217E9D" w:rsidP="00B73D0B">
      <w:pPr>
        <w:pStyle w:val="Caption"/>
      </w:pPr>
      <w:bookmarkStart w:id="122" w:name="_Ref18396453"/>
      <w:bookmarkStart w:id="123" w:name="_Toc37061073"/>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26</w:t>
      </w:r>
      <w:r w:rsidR="009B476B">
        <w:rPr>
          <w:noProof/>
        </w:rPr>
        <w:fldChar w:fldCharType="end"/>
      </w:r>
      <w:bookmarkEnd w:id="122"/>
      <w:r>
        <w:t xml:space="preserve">. Location of benches recorded in the Presbury </w:t>
      </w:r>
      <w:r w:rsidR="00DA235F">
        <w:t>management reach</w:t>
      </w:r>
      <w:r>
        <w:t>.</w:t>
      </w:r>
      <w:bookmarkEnd w:id="123"/>
    </w:p>
    <w:p w14:paraId="1487BE1F" w14:textId="77777777" w:rsidR="005571ED" w:rsidRPr="00432C4C" w:rsidRDefault="005571ED" w:rsidP="00432C4C"/>
    <w:p w14:paraId="285CCC2A" w14:textId="77777777" w:rsidR="005571ED" w:rsidRDefault="005571ED" w:rsidP="005571ED">
      <w:bookmarkStart w:id="124" w:name="_Ref491684292"/>
      <w:r>
        <w:rPr>
          <w:noProof/>
          <w:lang w:eastAsia="en-AU"/>
        </w:rPr>
        <w:drawing>
          <wp:inline distT="0" distB="0" distL="0" distR="0" wp14:anchorId="4D5EB7E3" wp14:editId="4F3E5DD0">
            <wp:extent cx="6013956" cy="8510400"/>
            <wp:effectExtent l="0" t="0" r="6350" b="5080"/>
            <wp:docPr id="453" name="Picture 453" descr="Figure 27. Location of benches recorded in the Mogil Mogil management reach. " title="Figure 27. Location of benches recorded in the Mogil Mogil management r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79E50469" w14:textId="6BECCD84" w:rsidR="00217E9D" w:rsidRDefault="00217E9D" w:rsidP="00B73D0B">
      <w:pPr>
        <w:pStyle w:val="Caption"/>
        <w:sectPr w:rsidR="00217E9D" w:rsidSect="001B43A9">
          <w:headerReference w:type="even" r:id="rId115"/>
          <w:headerReference w:type="default" r:id="rId116"/>
          <w:headerReference w:type="first" r:id="rId117"/>
          <w:pgSz w:w="11906" w:h="16838" w:code="9"/>
          <w:pgMar w:top="1247" w:right="1247" w:bottom="1361" w:left="1247" w:header="454" w:footer="680" w:gutter="0"/>
          <w:cols w:space="340"/>
          <w:formProt w:val="0"/>
          <w:docGrid w:linePitch="360"/>
        </w:sectPr>
      </w:pPr>
      <w:bookmarkStart w:id="125" w:name="_Ref18396456"/>
      <w:bookmarkStart w:id="126" w:name="_Toc37061074"/>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27</w:t>
      </w:r>
      <w:r w:rsidR="009B476B">
        <w:rPr>
          <w:noProof/>
        </w:rPr>
        <w:fldChar w:fldCharType="end"/>
      </w:r>
      <w:bookmarkEnd w:id="125"/>
      <w:r>
        <w:t xml:space="preserve">. Location of benches recorded in the Mogil Mogil </w:t>
      </w:r>
      <w:r w:rsidR="00DA235F">
        <w:t>management reach</w:t>
      </w:r>
      <w:r>
        <w:t>.</w:t>
      </w:r>
      <w:bookmarkEnd w:id="126"/>
    </w:p>
    <w:p w14:paraId="0EE26ED5" w14:textId="77777777" w:rsidR="005571ED" w:rsidRDefault="005571ED" w:rsidP="009B476B">
      <w:r>
        <w:rPr>
          <w:noProof/>
          <w:lang w:eastAsia="en-AU"/>
        </w:rPr>
        <w:drawing>
          <wp:inline distT="0" distB="0" distL="0" distR="0" wp14:anchorId="4FEE862C" wp14:editId="6135DB27">
            <wp:extent cx="8115363" cy="5734800"/>
            <wp:effectExtent l="0" t="0" r="0" b="0"/>
            <wp:docPr id="454" name="Picture 454" descr="Figure 28. Location of benches recorded in the Collarenebri management reach." title="Figure 28. Location of benches recorded in the Collarenebr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065CACAA" w14:textId="653B2D2B" w:rsidR="00217E9D" w:rsidRDefault="00217E9D" w:rsidP="00B73D0B">
      <w:pPr>
        <w:pStyle w:val="Caption"/>
      </w:pPr>
      <w:bookmarkStart w:id="127" w:name="_Ref18396458"/>
      <w:bookmarkStart w:id="128" w:name="_Toc37061075"/>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28</w:t>
      </w:r>
      <w:r w:rsidR="009B476B">
        <w:rPr>
          <w:noProof/>
        </w:rPr>
        <w:fldChar w:fldCharType="end"/>
      </w:r>
      <w:bookmarkEnd w:id="127"/>
      <w:r>
        <w:t xml:space="preserve">. Location of benches recorded in the Collarenebri </w:t>
      </w:r>
      <w:r w:rsidR="00DA235F">
        <w:t>management reach</w:t>
      </w:r>
      <w:r>
        <w:t>.</w:t>
      </w:r>
      <w:bookmarkEnd w:id="128"/>
    </w:p>
    <w:p w14:paraId="6341135C" w14:textId="5F442AD0" w:rsidR="00217E9D" w:rsidRDefault="00217E9D" w:rsidP="00217E9D">
      <w:r>
        <w:rPr>
          <w:noProof/>
          <w:lang w:eastAsia="en-AU"/>
        </w:rPr>
        <w:drawing>
          <wp:inline distT="0" distB="0" distL="0" distR="0" wp14:anchorId="30C3999A" wp14:editId="29205B23">
            <wp:extent cx="8115363" cy="5734800"/>
            <wp:effectExtent l="0" t="0" r="0" b="0"/>
            <wp:docPr id="455" name="Picture 455" descr="Figure 29. Location of benches recorded in the Tara management reach." title="Figure 29. Location of benches recorded in the Tara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552B64C6" w14:textId="5161A1FA" w:rsidR="00217E9D" w:rsidRDefault="00217E9D" w:rsidP="00B73D0B">
      <w:pPr>
        <w:pStyle w:val="Caption"/>
      </w:pPr>
      <w:bookmarkStart w:id="129" w:name="_Ref18396460"/>
      <w:bookmarkStart w:id="130" w:name="_Toc37061076"/>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29</w:t>
      </w:r>
      <w:r w:rsidR="009B476B">
        <w:rPr>
          <w:noProof/>
        </w:rPr>
        <w:fldChar w:fldCharType="end"/>
      </w:r>
      <w:bookmarkEnd w:id="129"/>
      <w:r>
        <w:t xml:space="preserve">. Location of benches recorded in the Tara </w:t>
      </w:r>
      <w:r w:rsidR="00DA235F">
        <w:t>management reach</w:t>
      </w:r>
      <w:r>
        <w:t>.</w:t>
      </w:r>
      <w:bookmarkEnd w:id="130"/>
    </w:p>
    <w:p w14:paraId="649923CD" w14:textId="4381DFBE" w:rsidR="00217E9D" w:rsidRDefault="00217E9D" w:rsidP="00217E9D">
      <w:r>
        <w:rPr>
          <w:noProof/>
          <w:lang w:eastAsia="en-AU"/>
        </w:rPr>
        <w:drawing>
          <wp:inline distT="0" distB="0" distL="0" distR="0" wp14:anchorId="152C1EFB" wp14:editId="00BF3478">
            <wp:extent cx="8115363" cy="5734800"/>
            <wp:effectExtent l="0" t="0" r="0" b="0"/>
            <wp:docPr id="456" name="Picture 456" descr="Figure 30. Location of benches recorded in the Walgett management reach." title="Figure 30. Location of benches recorded in the Walgett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68715483" w14:textId="365AF152" w:rsidR="00217E9D" w:rsidRDefault="00217E9D" w:rsidP="00B73D0B">
      <w:pPr>
        <w:pStyle w:val="Caption"/>
      </w:pPr>
      <w:bookmarkStart w:id="131" w:name="_Ref18396462"/>
      <w:bookmarkStart w:id="132" w:name="_Toc37061077"/>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30</w:t>
      </w:r>
      <w:r w:rsidR="009B476B">
        <w:rPr>
          <w:noProof/>
        </w:rPr>
        <w:fldChar w:fldCharType="end"/>
      </w:r>
      <w:bookmarkEnd w:id="131"/>
      <w:r>
        <w:t xml:space="preserve">. Location of benches recorded in the Walgett </w:t>
      </w:r>
      <w:r w:rsidR="00DA235F">
        <w:t>management reach</w:t>
      </w:r>
      <w:r>
        <w:t>.</w:t>
      </w:r>
      <w:bookmarkEnd w:id="132"/>
    </w:p>
    <w:p w14:paraId="2D0DDD77" w14:textId="2C58BC6B" w:rsidR="00217E9D" w:rsidRPr="00432C4C" w:rsidRDefault="00217E9D" w:rsidP="00432C4C">
      <w:pPr>
        <w:sectPr w:rsidR="00217E9D" w:rsidRPr="00432C4C" w:rsidSect="00432C4C">
          <w:headerReference w:type="default" r:id="rId121"/>
          <w:pgSz w:w="16838" w:h="11906" w:orient="landscape" w:code="9"/>
          <w:pgMar w:top="1247" w:right="1247" w:bottom="1247" w:left="1361" w:header="454" w:footer="680" w:gutter="0"/>
          <w:cols w:space="340"/>
          <w:formProt w:val="0"/>
          <w:docGrid w:linePitch="360"/>
        </w:sectPr>
      </w:pPr>
    </w:p>
    <w:p w14:paraId="381AA17D" w14:textId="5A8C18BB" w:rsidR="00FC3898" w:rsidRDefault="00FC3898" w:rsidP="00FC3898">
      <w:pPr>
        <w:pStyle w:val="Heading3"/>
      </w:pPr>
      <w:bookmarkStart w:id="133" w:name="_Toc37061033"/>
      <w:bookmarkEnd w:id="124"/>
      <w:r>
        <w:t>Connected wetlands</w:t>
      </w:r>
      <w:bookmarkEnd w:id="133"/>
    </w:p>
    <w:p w14:paraId="70B1FD91" w14:textId="30B60E9D" w:rsidR="00373989" w:rsidRDefault="00FE1AF7" w:rsidP="00172C77">
      <w:r>
        <w:t>Floodplain wetlands provide critical aquatic and riparian habitat for flood-reliant and flood tolerant flora and fauna</w:t>
      </w:r>
      <w:r w:rsidR="00B05CFA">
        <w:t>,</w:t>
      </w:r>
      <w:r>
        <w:t xml:space="preserve"> </w:t>
      </w:r>
      <w:r w:rsidR="00AD372A">
        <w:t xml:space="preserve">including important freshwater fish species such as </w:t>
      </w:r>
      <w:r w:rsidR="00DA235F">
        <w:t>olive perchlet</w:t>
      </w:r>
      <w:r w:rsidR="006803E2">
        <w:t xml:space="preserve">, </w:t>
      </w:r>
      <w:r w:rsidR="00DA235F">
        <w:t xml:space="preserve">silver perch </w:t>
      </w:r>
      <w:r w:rsidR="00AD372A">
        <w:t xml:space="preserve">and </w:t>
      </w:r>
      <w:r w:rsidR="00DA235F">
        <w:t xml:space="preserve">golden perch </w:t>
      </w:r>
      <w:r w:rsidR="00FE3303">
        <w:t xml:space="preserve">(Rogers </w:t>
      </w:r>
      <w:r w:rsidR="00214A9B">
        <w:t>and</w:t>
      </w:r>
      <w:r w:rsidR="00FE3303">
        <w:t xml:space="preserve"> Ralph, 2010</w:t>
      </w:r>
      <w:r w:rsidR="00AD372A">
        <w:t xml:space="preserve">; Saintilan </w:t>
      </w:r>
      <w:r w:rsidR="00214A9B">
        <w:t>and</w:t>
      </w:r>
      <w:r w:rsidR="00AD372A">
        <w:t xml:space="preserve"> Overton, 2010</w:t>
      </w:r>
      <w:r w:rsidR="00FE3303">
        <w:t xml:space="preserve">). </w:t>
      </w:r>
      <w:r w:rsidR="00172C77" w:rsidRPr="00172C77">
        <w:t xml:space="preserve">Wetland areas and associated smaller systems provide many imperative ecosystem functions, including filtering sediments, releasing nutrients and providing important breeding and nursery habitats for native fish (Beesley </w:t>
      </w:r>
      <w:r w:rsidR="00172C77" w:rsidRPr="00172C77">
        <w:rPr>
          <w:i/>
        </w:rPr>
        <w:t>et al.</w:t>
      </w:r>
      <w:r w:rsidR="00172C77" w:rsidRPr="00172C77">
        <w:t xml:space="preserve"> 2012; Górski </w:t>
      </w:r>
      <w:r w:rsidR="00172C77" w:rsidRPr="00172C77">
        <w:rPr>
          <w:i/>
        </w:rPr>
        <w:t>et al.</w:t>
      </w:r>
      <w:r w:rsidR="00172C77" w:rsidRPr="00172C77">
        <w:t xml:space="preserve"> 2013).</w:t>
      </w:r>
      <w:r w:rsidR="00172C77">
        <w:t xml:space="preserve"> </w:t>
      </w:r>
      <w:r w:rsidR="00B54435">
        <w:t>Rolls and Wilson (</w:t>
      </w:r>
      <w:r w:rsidR="00555192" w:rsidRPr="00555192">
        <w:t>2010</w:t>
      </w:r>
      <w:r w:rsidR="00B54435">
        <w:t>)</w:t>
      </w:r>
      <w:r w:rsidR="00555192">
        <w:t xml:space="preserve"> consistently found young of year </w:t>
      </w:r>
      <w:r w:rsidR="00DA235F">
        <w:t xml:space="preserve">golden perch </w:t>
      </w:r>
      <w:r w:rsidR="00555192">
        <w:t>and</w:t>
      </w:r>
      <w:r w:rsidR="00133373">
        <w:t xml:space="preserve"> </w:t>
      </w:r>
      <w:r w:rsidR="00DA235F">
        <w:t xml:space="preserve">bony bream </w:t>
      </w:r>
      <w:r w:rsidR="00555192">
        <w:t>in</w:t>
      </w:r>
      <w:r w:rsidR="00133373">
        <w:t xml:space="preserve"> floodplai</w:t>
      </w:r>
      <w:r w:rsidR="00555192">
        <w:t>n wetlands, suggesting that they may be us</w:t>
      </w:r>
      <w:r w:rsidR="00373989">
        <w:t xml:space="preserve">ed as nursery habitats by </w:t>
      </w:r>
      <w:r w:rsidR="00DA235F">
        <w:t xml:space="preserve">flow dependent specialists </w:t>
      </w:r>
      <w:r w:rsidR="00555192">
        <w:t>(</w:t>
      </w:r>
      <w:r w:rsidR="00DA235F">
        <w:t xml:space="preserve">functional group </w:t>
      </w:r>
      <w:r w:rsidR="0051457C">
        <w:t xml:space="preserve">1) and </w:t>
      </w:r>
      <w:r w:rsidR="00DA235F">
        <w:t xml:space="preserve">generalists </w:t>
      </w:r>
      <w:r w:rsidR="0051457C">
        <w:t>(</w:t>
      </w:r>
      <w:r w:rsidR="00DA235F">
        <w:t xml:space="preserve">functional group </w:t>
      </w:r>
      <w:r w:rsidR="0051457C">
        <w:t>4</w:t>
      </w:r>
      <w:r w:rsidR="00555192">
        <w:t>) species</w:t>
      </w:r>
      <w:r w:rsidR="00133373">
        <w:t>.</w:t>
      </w:r>
      <w:r w:rsidR="00555192">
        <w:t xml:space="preserve"> </w:t>
      </w:r>
      <w:r w:rsidR="0059160A">
        <w:t xml:space="preserve">Many connected wetlands in the project area </w:t>
      </w:r>
      <w:r w:rsidR="00B05CFA">
        <w:t xml:space="preserve">have reduced </w:t>
      </w:r>
      <w:r w:rsidR="0059160A">
        <w:t xml:space="preserve">inundation </w:t>
      </w:r>
      <w:r w:rsidR="00B05CFA">
        <w:t>frequency since</w:t>
      </w:r>
      <w:r w:rsidR="00555192">
        <w:t xml:space="preserve"> river regulation and hence the benefits</w:t>
      </w:r>
      <w:r w:rsidR="00B05CFA">
        <w:t xml:space="preserve"> to</w:t>
      </w:r>
      <w:r w:rsidR="00555192">
        <w:t xml:space="preserve"> </w:t>
      </w:r>
      <w:r w:rsidR="00B54435">
        <w:t xml:space="preserve">fish </w:t>
      </w:r>
      <w:r w:rsidR="00555192">
        <w:t>and</w:t>
      </w:r>
      <w:r w:rsidR="00BD105F">
        <w:t xml:space="preserve"> the</w:t>
      </w:r>
      <w:r w:rsidR="00555192">
        <w:t xml:space="preserve"> </w:t>
      </w:r>
      <w:r w:rsidR="00555192" w:rsidRPr="00BD105F">
        <w:rPr>
          <w:noProof/>
        </w:rPr>
        <w:t>critical</w:t>
      </w:r>
      <w:r w:rsidR="00555192">
        <w:t xml:space="preserve"> ecological role they play may </w:t>
      </w:r>
      <w:r w:rsidR="00B05CFA">
        <w:t xml:space="preserve">have </w:t>
      </w:r>
      <w:r w:rsidR="00555192">
        <w:t>be</w:t>
      </w:r>
      <w:r w:rsidR="00B05CFA">
        <w:t>en</w:t>
      </w:r>
      <w:r w:rsidR="00555192">
        <w:t xml:space="preserve"> </w:t>
      </w:r>
      <w:r w:rsidR="005A16B4">
        <w:t>diminished</w:t>
      </w:r>
      <w:r w:rsidR="00555192">
        <w:t>.</w:t>
      </w:r>
    </w:p>
    <w:p w14:paraId="7759969D" w14:textId="5470B2B9" w:rsidR="00B54435" w:rsidRDefault="00A174A8" w:rsidP="00172C77">
      <w:r>
        <w:t>A</w:t>
      </w:r>
      <w:r w:rsidR="00025B59" w:rsidRPr="002165D0">
        <w:t xml:space="preserve"> total of </w:t>
      </w:r>
      <w:r w:rsidR="00257A00" w:rsidRPr="002165D0">
        <w:t>2</w:t>
      </w:r>
      <w:r w:rsidR="002165D0" w:rsidRPr="00432C4C">
        <w:t>4</w:t>
      </w:r>
      <w:r w:rsidR="002A1D6A">
        <w:t>7</w:t>
      </w:r>
      <w:r w:rsidR="00257A00" w:rsidRPr="002165D0">
        <w:t xml:space="preserve"> </w:t>
      </w:r>
      <w:r w:rsidR="00025B59" w:rsidRPr="002165D0">
        <w:t>wetland entry points recorded in the project area</w:t>
      </w:r>
      <w:r w:rsidR="00404090">
        <w:t xml:space="preserve">. </w:t>
      </w:r>
      <w:r w:rsidR="00B54435" w:rsidRPr="00E17474">
        <w:t>While relatively well spread across the project area</w:t>
      </w:r>
      <w:r w:rsidR="00B05CFA" w:rsidRPr="00E17474">
        <w:t>,</w:t>
      </w:r>
      <w:r w:rsidR="00B54435" w:rsidRPr="00E17474">
        <w:t xml:space="preserve"> wetland entry points</w:t>
      </w:r>
      <w:r w:rsidR="00025B59" w:rsidRPr="00E17474">
        <w:t xml:space="preserve"> (</w:t>
      </w:r>
      <w:r w:rsidR="00025B59" w:rsidRPr="00E17474">
        <w:fldChar w:fldCharType="begin"/>
      </w:r>
      <w:r w:rsidR="00025B59" w:rsidRPr="00E17474">
        <w:instrText xml:space="preserve"> REF _Ref491941559 \h </w:instrText>
      </w:r>
      <w:r w:rsidR="00477C1F" w:rsidRPr="00E17474">
        <w:instrText xml:space="preserve"> \* MERGEFORMAT </w:instrText>
      </w:r>
      <w:r w:rsidR="00025B59" w:rsidRPr="00E17474">
        <w:fldChar w:fldCharType="separate"/>
      </w:r>
      <w:r w:rsidR="00B329CF">
        <w:t xml:space="preserve">Figure </w:t>
      </w:r>
      <w:r w:rsidR="00B329CF">
        <w:rPr>
          <w:noProof/>
        </w:rPr>
        <w:t>31</w:t>
      </w:r>
      <w:r w:rsidR="00025B59" w:rsidRPr="00E17474">
        <w:fldChar w:fldCharType="end"/>
      </w:r>
      <w:r w:rsidR="00025B59" w:rsidRPr="00E17474">
        <w:t>)</w:t>
      </w:r>
      <w:r w:rsidR="00B54435" w:rsidRPr="00E17474">
        <w:t xml:space="preserve"> appear to be </w:t>
      </w:r>
      <w:r w:rsidR="00B54435" w:rsidRPr="00E17474">
        <w:rPr>
          <w:noProof/>
        </w:rPr>
        <w:t>more dense</w:t>
      </w:r>
      <w:r w:rsidR="00B54435" w:rsidRPr="00E17474">
        <w:t xml:space="preserve"> in </w:t>
      </w:r>
      <w:r w:rsidR="00B05CFA" w:rsidRPr="00E17474">
        <w:t xml:space="preserve">some </w:t>
      </w:r>
      <w:r w:rsidR="00373989" w:rsidRPr="00E17474">
        <w:t>areas</w:t>
      </w:r>
      <w:r w:rsidR="00B733C6" w:rsidRPr="00E17474">
        <w:t xml:space="preserve"> (</w:t>
      </w:r>
      <w:r w:rsidR="002E30A7">
        <w:fldChar w:fldCharType="begin"/>
      </w:r>
      <w:r w:rsidR="002E30A7">
        <w:instrText xml:space="preserve"> REF _Ref33706973 \h </w:instrText>
      </w:r>
      <w:r w:rsidR="002E30A7">
        <w:fldChar w:fldCharType="separate"/>
      </w:r>
      <w:r w:rsidR="00B329CF">
        <w:t xml:space="preserve">Table </w:t>
      </w:r>
      <w:r w:rsidR="00B329CF">
        <w:rPr>
          <w:noProof/>
        </w:rPr>
        <w:t>16</w:t>
      </w:r>
      <w:r w:rsidR="002E30A7">
        <w:fldChar w:fldCharType="end"/>
      </w:r>
      <w:r w:rsidR="002E30A7">
        <w:t xml:space="preserve"> and </w:t>
      </w:r>
      <w:fldSimple w:instr=" REF _Ref510011457 ">
        <w:r w:rsidR="00B329CF">
          <w:t xml:space="preserve">Figure </w:t>
        </w:r>
        <w:r w:rsidR="00B329CF">
          <w:rPr>
            <w:noProof/>
          </w:rPr>
          <w:t>32</w:t>
        </w:r>
      </w:fldSimple>
      <w:r w:rsidR="00BA0534">
        <w:t>-</w:t>
      </w:r>
      <w:fldSimple w:instr=" REF _Ref17139003 ">
        <w:r w:rsidR="00B329CF">
          <w:t xml:space="preserve">Figure </w:t>
        </w:r>
        <w:r w:rsidR="00B329CF">
          <w:rPr>
            <w:noProof/>
          </w:rPr>
          <w:t>37</w:t>
        </w:r>
      </w:fldSimple>
      <w:r w:rsidR="00431306">
        <w:t>)</w:t>
      </w:r>
      <w:r w:rsidR="00373989" w:rsidRPr="00E17474">
        <w:t>This is</w:t>
      </w:r>
      <w:r w:rsidR="00B54435" w:rsidRPr="00E17474">
        <w:t xml:space="preserve"> likely associated with surrounding topography</w:t>
      </w:r>
      <w:r w:rsidR="00373989" w:rsidRPr="00E17474">
        <w:t>,</w:t>
      </w:r>
      <w:r w:rsidR="00B54435" w:rsidRPr="00E17474">
        <w:t xml:space="preserve"> with flatter areas providing lower </w:t>
      </w:r>
      <w:r w:rsidR="00B733C6" w:rsidRPr="00E17474">
        <w:t>bank</w:t>
      </w:r>
      <w:r w:rsidR="00373989" w:rsidRPr="00E17474">
        <w:t>s</w:t>
      </w:r>
      <w:r w:rsidR="00B54435" w:rsidRPr="00E17474">
        <w:t xml:space="preserve"> for the river to exit the main channel.</w:t>
      </w:r>
    </w:p>
    <w:p w14:paraId="301BCD42" w14:textId="3B65CCEC" w:rsidR="002454B3" w:rsidRDefault="002454B3" w:rsidP="00172C77">
      <w:r w:rsidRPr="00BD17CC">
        <w:t xml:space="preserve">While there was no quantification of the wetland area attached to the entry and exit points recorded it can be presumed that areas of off stream habitat will be inundated and there will be significant benefit to all native fish species, particularly </w:t>
      </w:r>
      <w:r w:rsidR="00DA235F">
        <w:t>f</w:t>
      </w:r>
      <w:r w:rsidR="00DA235F" w:rsidRPr="00BD17CC">
        <w:t xml:space="preserve">loodplain </w:t>
      </w:r>
      <w:r w:rsidR="00DA235F">
        <w:t>s</w:t>
      </w:r>
      <w:r w:rsidR="00DA235F" w:rsidRPr="00BD17CC">
        <w:t xml:space="preserve">pecialist </w:t>
      </w:r>
      <w:r w:rsidRPr="00BD17CC">
        <w:t>species. Future gains in spatial data (LiDAR) may assist in determining wetland area associated with these inundation points.</w:t>
      </w:r>
    </w:p>
    <w:p w14:paraId="569A2D37" w14:textId="2BA4AEDA" w:rsidR="00590DD7" w:rsidRPr="00B915C4" w:rsidRDefault="00590DD7" w:rsidP="00B73D0B">
      <w:pPr>
        <w:pStyle w:val="Caption"/>
      </w:pPr>
      <w:bookmarkStart w:id="134" w:name="_Ref33706973"/>
      <w:bookmarkStart w:id="135" w:name="_Toc37061131"/>
      <w:r>
        <w:t xml:space="preserve">Table </w:t>
      </w:r>
      <w:r>
        <w:rPr>
          <w:noProof/>
        </w:rPr>
        <w:fldChar w:fldCharType="begin"/>
      </w:r>
      <w:r>
        <w:rPr>
          <w:noProof/>
        </w:rPr>
        <w:instrText xml:space="preserve"> SEQ Table \* ARABIC </w:instrText>
      </w:r>
      <w:r>
        <w:rPr>
          <w:noProof/>
        </w:rPr>
        <w:fldChar w:fldCharType="separate"/>
      </w:r>
      <w:r w:rsidR="00B329CF">
        <w:rPr>
          <w:noProof/>
        </w:rPr>
        <w:t>16</w:t>
      </w:r>
      <w:r>
        <w:rPr>
          <w:noProof/>
        </w:rPr>
        <w:fldChar w:fldCharType="end"/>
      </w:r>
      <w:bookmarkEnd w:id="134"/>
      <w:r>
        <w:t>: Number of connected wetlands identified in each management reach</w:t>
      </w:r>
      <w:bookmarkEnd w:id="135"/>
    </w:p>
    <w:tbl>
      <w:tblPr>
        <w:tblStyle w:val="Tablebasic"/>
        <w:tblW w:w="5000" w:type="pct"/>
        <w:tblLook w:val="04A0" w:firstRow="1" w:lastRow="0" w:firstColumn="1" w:lastColumn="0" w:noHBand="0" w:noVBand="1"/>
      </w:tblPr>
      <w:tblGrid>
        <w:gridCol w:w="4706"/>
        <w:gridCol w:w="4706"/>
      </w:tblGrid>
      <w:tr w:rsidR="00590DD7" w:rsidRPr="005E293C" w14:paraId="2409FDB7" w14:textId="77777777" w:rsidTr="002A45AA">
        <w:trPr>
          <w:cnfStyle w:val="100000000000" w:firstRow="1" w:lastRow="0" w:firstColumn="0" w:lastColumn="0" w:oddVBand="0" w:evenVBand="0" w:oddHBand="0" w:evenHBand="0" w:firstRowFirstColumn="0" w:firstRowLastColumn="0" w:lastRowFirstColumn="0" w:lastRowLastColumn="0"/>
          <w:trHeight w:val="254"/>
        </w:trPr>
        <w:tc>
          <w:tcPr>
            <w:tcW w:w="2500" w:type="pct"/>
            <w:hideMark/>
          </w:tcPr>
          <w:p w14:paraId="73C58DAA" w14:textId="77777777" w:rsidR="00590DD7" w:rsidRPr="005E293C" w:rsidRDefault="00590DD7" w:rsidP="003A3C43">
            <w:pPr>
              <w:tabs>
                <w:tab w:val="clear" w:pos="340"/>
              </w:tabs>
              <w:spacing w:before="0" w:after="0" w:line="240" w:lineRule="auto"/>
              <w:jc w:val="center"/>
              <w:rPr>
                <w:rFonts w:cs="Arial"/>
                <w:sz w:val="20"/>
                <w:szCs w:val="22"/>
                <w:lang w:eastAsia="en-AU"/>
              </w:rPr>
            </w:pPr>
            <w:r>
              <w:rPr>
                <w:rFonts w:cs="Arial"/>
                <w:sz w:val="20"/>
                <w:szCs w:val="22"/>
                <w:lang w:eastAsia="en-AU"/>
              </w:rPr>
              <w:t>Reach</w:t>
            </w:r>
          </w:p>
        </w:tc>
        <w:tc>
          <w:tcPr>
            <w:tcW w:w="2500" w:type="pct"/>
            <w:hideMark/>
          </w:tcPr>
          <w:p w14:paraId="7CD8A82B" w14:textId="77777777" w:rsidR="00590DD7" w:rsidRPr="005E293C" w:rsidRDefault="00590DD7" w:rsidP="003A3C43">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r>
      <w:tr w:rsidR="00590DD7" w:rsidRPr="005E293C" w14:paraId="038D664E" w14:textId="77777777" w:rsidTr="002A45AA">
        <w:trPr>
          <w:trHeight w:val="254"/>
        </w:trPr>
        <w:tc>
          <w:tcPr>
            <w:tcW w:w="2500" w:type="pct"/>
            <w:hideMark/>
          </w:tcPr>
          <w:p w14:paraId="2E5716F8" w14:textId="77777777" w:rsidR="00590DD7" w:rsidRPr="005E293C" w:rsidRDefault="00590DD7" w:rsidP="003A3C43">
            <w:pPr>
              <w:tabs>
                <w:tab w:val="clear" w:pos="340"/>
              </w:tabs>
              <w:spacing w:before="0" w:after="0" w:line="240" w:lineRule="auto"/>
              <w:jc w:val="center"/>
              <w:rPr>
                <w:rFonts w:cs="Arial"/>
                <w:sz w:val="20"/>
                <w:szCs w:val="22"/>
                <w:lang w:eastAsia="en-AU"/>
              </w:rPr>
            </w:pPr>
            <w:r>
              <w:rPr>
                <w:rFonts w:cs="Arial"/>
                <w:sz w:val="20"/>
                <w:szCs w:val="22"/>
                <w:lang w:eastAsia="en-AU"/>
              </w:rPr>
              <w:t>Mungindi</w:t>
            </w:r>
          </w:p>
        </w:tc>
        <w:tc>
          <w:tcPr>
            <w:tcW w:w="2500" w:type="pct"/>
          </w:tcPr>
          <w:p w14:paraId="5E18F87E" w14:textId="6A94E59F" w:rsidR="00590DD7" w:rsidRPr="005E293C" w:rsidRDefault="008E08AE" w:rsidP="003A3C43">
            <w:pPr>
              <w:tabs>
                <w:tab w:val="clear" w:pos="340"/>
              </w:tabs>
              <w:spacing w:before="0" w:after="0" w:line="240" w:lineRule="auto"/>
              <w:jc w:val="center"/>
              <w:rPr>
                <w:rFonts w:cs="Arial"/>
                <w:sz w:val="20"/>
                <w:szCs w:val="22"/>
                <w:lang w:eastAsia="en-AU"/>
              </w:rPr>
            </w:pPr>
            <w:r>
              <w:rPr>
                <w:rFonts w:cs="Arial"/>
                <w:sz w:val="20"/>
                <w:szCs w:val="22"/>
                <w:lang w:eastAsia="en-AU"/>
              </w:rPr>
              <w:t>74</w:t>
            </w:r>
          </w:p>
        </w:tc>
      </w:tr>
      <w:tr w:rsidR="00590DD7" w:rsidRPr="005E293C" w14:paraId="12172554" w14:textId="77777777" w:rsidTr="002A45AA">
        <w:trPr>
          <w:trHeight w:val="254"/>
        </w:trPr>
        <w:tc>
          <w:tcPr>
            <w:tcW w:w="2500" w:type="pct"/>
          </w:tcPr>
          <w:p w14:paraId="629A83CB" w14:textId="77777777" w:rsidR="00590DD7" w:rsidRDefault="00590DD7" w:rsidP="003A3C43">
            <w:pPr>
              <w:tabs>
                <w:tab w:val="clear" w:pos="340"/>
              </w:tabs>
              <w:spacing w:before="0" w:after="0" w:line="240" w:lineRule="auto"/>
              <w:jc w:val="center"/>
              <w:rPr>
                <w:rFonts w:cs="Arial"/>
                <w:sz w:val="20"/>
                <w:szCs w:val="22"/>
                <w:lang w:eastAsia="en-AU"/>
              </w:rPr>
            </w:pPr>
            <w:r>
              <w:rPr>
                <w:rFonts w:cs="Arial"/>
                <w:sz w:val="20"/>
                <w:szCs w:val="22"/>
                <w:lang w:eastAsia="en-AU"/>
              </w:rPr>
              <w:t>Presbury</w:t>
            </w:r>
          </w:p>
        </w:tc>
        <w:tc>
          <w:tcPr>
            <w:tcW w:w="2500" w:type="pct"/>
          </w:tcPr>
          <w:p w14:paraId="5CBEEB32" w14:textId="15AB9067" w:rsidR="00590DD7" w:rsidRDefault="008E08AE" w:rsidP="003A3C43">
            <w:pPr>
              <w:tabs>
                <w:tab w:val="clear" w:pos="340"/>
              </w:tabs>
              <w:spacing w:before="0" w:after="0" w:line="240" w:lineRule="auto"/>
              <w:jc w:val="center"/>
              <w:rPr>
                <w:rFonts w:cs="Arial"/>
                <w:sz w:val="20"/>
                <w:szCs w:val="22"/>
                <w:lang w:eastAsia="en-AU"/>
              </w:rPr>
            </w:pPr>
            <w:r>
              <w:rPr>
                <w:rFonts w:cs="Arial"/>
                <w:sz w:val="20"/>
                <w:szCs w:val="22"/>
                <w:lang w:eastAsia="en-AU"/>
              </w:rPr>
              <w:t>48</w:t>
            </w:r>
          </w:p>
        </w:tc>
      </w:tr>
      <w:tr w:rsidR="00590DD7" w:rsidRPr="005E293C" w14:paraId="306CD104" w14:textId="77777777" w:rsidTr="002A45AA">
        <w:trPr>
          <w:trHeight w:val="254"/>
        </w:trPr>
        <w:tc>
          <w:tcPr>
            <w:tcW w:w="2500" w:type="pct"/>
            <w:hideMark/>
          </w:tcPr>
          <w:p w14:paraId="1CFFD212" w14:textId="77777777" w:rsidR="00590DD7" w:rsidRPr="005E293C" w:rsidRDefault="00590DD7" w:rsidP="003A3C43">
            <w:pPr>
              <w:tabs>
                <w:tab w:val="clear" w:pos="340"/>
              </w:tabs>
              <w:spacing w:before="0" w:after="0" w:line="240" w:lineRule="auto"/>
              <w:jc w:val="center"/>
              <w:rPr>
                <w:rFonts w:cs="Arial"/>
                <w:sz w:val="20"/>
                <w:szCs w:val="22"/>
                <w:lang w:eastAsia="en-AU"/>
              </w:rPr>
            </w:pPr>
            <w:r>
              <w:rPr>
                <w:rFonts w:cs="Arial"/>
                <w:sz w:val="20"/>
                <w:szCs w:val="22"/>
                <w:lang w:eastAsia="en-AU"/>
              </w:rPr>
              <w:t>Mogil Mogil</w:t>
            </w:r>
          </w:p>
        </w:tc>
        <w:tc>
          <w:tcPr>
            <w:tcW w:w="2500" w:type="pct"/>
          </w:tcPr>
          <w:p w14:paraId="1D2ACC1E" w14:textId="28097F22" w:rsidR="00590DD7" w:rsidRPr="005E293C" w:rsidRDefault="008E08AE" w:rsidP="003A3C43">
            <w:pPr>
              <w:tabs>
                <w:tab w:val="clear" w:pos="340"/>
              </w:tabs>
              <w:spacing w:before="0" w:after="0" w:line="240" w:lineRule="auto"/>
              <w:jc w:val="center"/>
              <w:rPr>
                <w:rFonts w:cs="Arial"/>
                <w:sz w:val="20"/>
                <w:szCs w:val="22"/>
                <w:lang w:eastAsia="en-AU"/>
              </w:rPr>
            </w:pPr>
            <w:r>
              <w:rPr>
                <w:rFonts w:cs="Arial"/>
                <w:sz w:val="20"/>
                <w:szCs w:val="22"/>
                <w:lang w:eastAsia="en-AU"/>
              </w:rPr>
              <w:t>61</w:t>
            </w:r>
          </w:p>
        </w:tc>
      </w:tr>
      <w:tr w:rsidR="00590DD7" w:rsidRPr="005E293C" w14:paraId="217AF28F" w14:textId="77777777" w:rsidTr="002A45AA">
        <w:trPr>
          <w:trHeight w:val="254"/>
        </w:trPr>
        <w:tc>
          <w:tcPr>
            <w:tcW w:w="2500" w:type="pct"/>
            <w:hideMark/>
          </w:tcPr>
          <w:p w14:paraId="599B47B7" w14:textId="77777777" w:rsidR="00590DD7" w:rsidRPr="005E293C" w:rsidRDefault="00590DD7" w:rsidP="003A3C43">
            <w:pPr>
              <w:tabs>
                <w:tab w:val="clear" w:pos="340"/>
              </w:tabs>
              <w:spacing w:before="0" w:after="0" w:line="240" w:lineRule="auto"/>
              <w:jc w:val="center"/>
              <w:rPr>
                <w:rFonts w:cs="Arial"/>
                <w:sz w:val="20"/>
                <w:szCs w:val="22"/>
                <w:lang w:eastAsia="en-AU"/>
              </w:rPr>
            </w:pPr>
            <w:r>
              <w:rPr>
                <w:rFonts w:cs="Arial"/>
                <w:sz w:val="20"/>
                <w:szCs w:val="22"/>
                <w:lang w:eastAsia="en-AU"/>
              </w:rPr>
              <w:t>Collarenebri</w:t>
            </w:r>
          </w:p>
        </w:tc>
        <w:tc>
          <w:tcPr>
            <w:tcW w:w="2500" w:type="pct"/>
          </w:tcPr>
          <w:p w14:paraId="351B1956" w14:textId="2068A7E0" w:rsidR="00590DD7" w:rsidRPr="005E293C" w:rsidRDefault="008E08AE" w:rsidP="003A3C43">
            <w:pPr>
              <w:tabs>
                <w:tab w:val="clear" w:pos="340"/>
              </w:tabs>
              <w:spacing w:before="0" w:after="0" w:line="240" w:lineRule="auto"/>
              <w:jc w:val="center"/>
              <w:rPr>
                <w:rFonts w:cs="Arial"/>
                <w:sz w:val="20"/>
                <w:szCs w:val="22"/>
                <w:lang w:eastAsia="en-AU"/>
              </w:rPr>
            </w:pPr>
            <w:r>
              <w:rPr>
                <w:rFonts w:cs="Arial"/>
                <w:sz w:val="20"/>
                <w:szCs w:val="22"/>
                <w:lang w:eastAsia="en-AU"/>
              </w:rPr>
              <w:t>4</w:t>
            </w:r>
          </w:p>
        </w:tc>
      </w:tr>
      <w:tr w:rsidR="00590DD7" w:rsidRPr="005E293C" w14:paraId="22D0A9C8" w14:textId="77777777" w:rsidTr="002A45AA">
        <w:trPr>
          <w:trHeight w:val="254"/>
        </w:trPr>
        <w:tc>
          <w:tcPr>
            <w:tcW w:w="2500" w:type="pct"/>
          </w:tcPr>
          <w:p w14:paraId="04B827E7" w14:textId="77777777" w:rsidR="00590DD7" w:rsidRPr="005E293C" w:rsidRDefault="00590DD7" w:rsidP="003A3C43">
            <w:pPr>
              <w:tabs>
                <w:tab w:val="clear" w:pos="340"/>
              </w:tabs>
              <w:spacing w:before="0" w:after="0" w:line="240" w:lineRule="auto"/>
              <w:jc w:val="center"/>
              <w:rPr>
                <w:rFonts w:cs="Arial"/>
                <w:sz w:val="20"/>
                <w:szCs w:val="22"/>
                <w:lang w:eastAsia="en-AU"/>
              </w:rPr>
            </w:pPr>
            <w:r>
              <w:rPr>
                <w:rFonts w:cs="Arial"/>
                <w:sz w:val="20"/>
                <w:szCs w:val="22"/>
                <w:lang w:eastAsia="en-AU"/>
              </w:rPr>
              <w:t>Tara</w:t>
            </w:r>
          </w:p>
        </w:tc>
        <w:tc>
          <w:tcPr>
            <w:tcW w:w="2500" w:type="pct"/>
          </w:tcPr>
          <w:p w14:paraId="27DF7521" w14:textId="58D9817C" w:rsidR="00590DD7" w:rsidRDefault="008E08AE" w:rsidP="003A3C43">
            <w:pPr>
              <w:tabs>
                <w:tab w:val="clear" w:pos="340"/>
              </w:tabs>
              <w:spacing w:before="0" w:after="0" w:line="240" w:lineRule="auto"/>
              <w:jc w:val="center"/>
              <w:rPr>
                <w:rFonts w:cs="Arial"/>
                <w:sz w:val="20"/>
                <w:szCs w:val="22"/>
                <w:lang w:eastAsia="en-AU"/>
              </w:rPr>
            </w:pPr>
            <w:r>
              <w:rPr>
                <w:rFonts w:cs="Arial"/>
                <w:sz w:val="20"/>
                <w:szCs w:val="22"/>
                <w:lang w:eastAsia="en-AU"/>
              </w:rPr>
              <w:t>2</w:t>
            </w:r>
            <w:r w:rsidR="00C37C94">
              <w:rPr>
                <w:rFonts w:cs="Arial"/>
                <w:sz w:val="20"/>
                <w:szCs w:val="22"/>
                <w:lang w:eastAsia="en-AU"/>
              </w:rPr>
              <w:t>7</w:t>
            </w:r>
          </w:p>
        </w:tc>
      </w:tr>
      <w:tr w:rsidR="00590DD7" w:rsidRPr="005E293C" w14:paraId="1F546F21" w14:textId="77777777" w:rsidTr="002A45AA">
        <w:trPr>
          <w:trHeight w:val="254"/>
        </w:trPr>
        <w:tc>
          <w:tcPr>
            <w:tcW w:w="2500" w:type="pct"/>
          </w:tcPr>
          <w:p w14:paraId="3A0E2DE8" w14:textId="77777777" w:rsidR="00590DD7" w:rsidRPr="005E293C" w:rsidRDefault="00590DD7" w:rsidP="003A3C43">
            <w:pPr>
              <w:tabs>
                <w:tab w:val="clear" w:pos="340"/>
              </w:tabs>
              <w:spacing w:before="0" w:after="0" w:line="240" w:lineRule="auto"/>
              <w:jc w:val="center"/>
              <w:rPr>
                <w:rFonts w:cs="Arial"/>
                <w:sz w:val="20"/>
                <w:szCs w:val="22"/>
                <w:lang w:eastAsia="en-AU"/>
              </w:rPr>
            </w:pPr>
            <w:r>
              <w:rPr>
                <w:rFonts w:cs="Arial"/>
                <w:sz w:val="20"/>
                <w:szCs w:val="22"/>
                <w:lang w:eastAsia="en-AU"/>
              </w:rPr>
              <w:t xml:space="preserve"> Walgett</w:t>
            </w:r>
          </w:p>
        </w:tc>
        <w:tc>
          <w:tcPr>
            <w:tcW w:w="2500" w:type="pct"/>
          </w:tcPr>
          <w:p w14:paraId="4D03E55D" w14:textId="2B49546E" w:rsidR="00590DD7" w:rsidRDefault="008E08AE" w:rsidP="003A3C43">
            <w:pPr>
              <w:tabs>
                <w:tab w:val="clear" w:pos="340"/>
              </w:tabs>
              <w:spacing w:before="0" w:after="0" w:line="240" w:lineRule="auto"/>
              <w:jc w:val="center"/>
              <w:rPr>
                <w:rFonts w:cs="Arial"/>
                <w:sz w:val="20"/>
                <w:szCs w:val="22"/>
                <w:lang w:eastAsia="en-AU"/>
              </w:rPr>
            </w:pPr>
            <w:r>
              <w:rPr>
                <w:rFonts w:cs="Arial"/>
                <w:sz w:val="20"/>
                <w:szCs w:val="22"/>
                <w:lang w:eastAsia="en-AU"/>
              </w:rPr>
              <w:t>3</w:t>
            </w:r>
            <w:r w:rsidR="00C37C94">
              <w:rPr>
                <w:rFonts w:cs="Arial"/>
                <w:sz w:val="20"/>
                <w:szCs w:val="22"/>
                <w:lang w:eastAsia="en-AU"/>
              </w:rPr>
              <w:t>0</w:t>
            </w:r>
          </w:p>
        </w:tc>
      </w:tr>
    </w:tbl>
    <w:p w14:paraId="05380727" w14:textId="77777777" w:rsidR="00590DD7" w:rsidRDefault="00590DD7" w:rsidP="00590DD7">
      <w:pPr>
        <w:sectPr w:rsidR="00590DD7" w:rsidSect="001B43A9">
          <w:headerReference w:type="even" r:id="rId122"/>
          <w:headerReference w:type="default" r:id="rId123"/>
          <w:headerReference w:type="first" r:id="rId124"/>
          <w:pgSz w:w="11906" w:h="16838" w:code="9"/>
          <w:pgMar w:top="1247" w:right="1247" w:bottom="1361" w:left="1247" w:header="454" w:footer="680" w:gutter="0"/>
          <w:cols w:space="340"/>
          <w:formProt w:val="0"/>
          <w:docGrid w:linePitch="360"/>
        </w:sectPr>
      </w:pPr>
    </w:p>
    <w:p w14:paraId="54610106" w14:textId="77777777" w:rsidR="00590DD7" w:rsidRDefault="00590DD7" w:rsidP="00172C77"/>
    <w:p w14:paraId="42F3F773" w14:textId="77777777" w:rsidR="00B733C6" w:rsidRDefault="00B733C6" w:rsidP="00172C77">
      <w:r>
        <w:rPr>
          <w:noProof/>
          <w:lang w:eastAsia="en-AU"/>
        </w:rPr>
        <w:drawing>
          <wp:inline distT="0" distB="0" distL="0" distR="0" wp14:anchorId="7CCE4E16" wp14:editId="2D3A63FA">
            <wp:extent cx="5976620" cy="4481190"/>
            <wp:effectExtent l="19050" t="19050" r="24130" b="15240"/>
            <wp:docPr id="21517" name="Picture 21517" descr="Figure 31: Example of a wetland entry point recorded in the project area." title="Figure 31: Example of a wetland entry point recorded in the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lesma\Desktop\phone backup\20170617_104311.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976620" cy="4481190"/>
                    </a:xfrm>
                    <a:prstGeom prst="rect">
                      <a:avLst/>
                    </a:prstGeom>
                    <a:noFill/>
                    <a:ln>
                      <a:solidFill>
                        <a:schemeClr val="tx1"/>
                      </a:solidFill>
                    </a:ln>
                  </pic:spPr>
                </pic:pic>
              </a:graphicData>
            </a:graphic>
          </wp:inline>
        </w:drawing>
      </w:r>
    </w:p>
    <w:p w14:paraId="2468DEB4" w14:textId="0C5788CA" w:rsidR="00BD119F" w:rsidRDefault="00B733C6" w:rsidP="00B73D0B">
      <w:pPr>
        <w:pStyle w:val="Caption"/>
      </w:pPr>
      <w:bookmarkStart w:id="136" w:name="_Ref491941559"/>
      <w:bookmarkStart w:id="137" w:name="_Toc37061078"/>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31</w:t>
      </w:r>
      <w:r w:rsidR="009B476B">
        <w:rPr>
          <w:noProof/>
        </w:rPr>
        <w:fldChar w:fldCharType="end"/>
      </w:r>
      <w:bookmarkEnd w:id="136"/>
      <w:r w:rsidR="00025B59">
        <w:t xml:space="preserve">: </w:t>
      </w:r>
      <w:r>
        <w:t>Example of a wetland entry point</w:t>
      </w:r>
      <w:r w:rsidR="00025B59">
        <w:t xml:space="preserve"> recorded</w:t>
      </w:r>
      <w:r>
        <w:t xml:space="preserve"> in the project area.</w:t>
      </w:r>
      <w:bookmarkEnd w:id="137"/>
    </w:p>
    <w:p w14:paraId="663476C1" w14:textId="77777777" w:rsidR="000B5953" w:rsidRPr="000B5953" w:rsidRDefault="000B5953" w:rsidP="000B5953">
      <w:pPr>
        <w:sectPr w:rsidR="000B5953" w:rsidRPr="000B5953" w:rsidSect="001B43A9">
          <w:headerReference w:type="default" r:id="rId126"/>
          <w:pgSz w:w="11906" w:h="16838" w:code="9"/>
          <w:pgMar w:top="1247" w:right="1247" w:bottom="1361" w:left="1247" w:header="454" w:footer="680" w:gutter="0"/>
          <w:cols w:space="340"/>
          <w:formProt w:val="0"/>
          <w:docGrid w:linePitch="360"/>
        </w:sectPr>
      </w:pPr>
    </w:p>
    <w:p w14:paraId="05BCC261" w14:textId="0EB00887" w:rsidR="00531247" w:rsidRDefault="00055FF1" w:rsidP="009B476B">
      <w:r>
        <w:rPr>
          <w:noProof/>
          <w:lang w:eastAsia="en-AU"/>
        </w:rPr>
        <w:drawing>
          <wp:inline distT="0" distB="0" distL="0" distR="0" wp14:anchorId="61BFBB97" wp14:editId="70E59AD0">
            <wp:extent cx="8115363" cy="5734800"/>
            <wp:effectExtent l="0" t="0" r="0" b="0"/>
            <wp:docPr id="471" name="Picture 471" descr="Figure 32: Location of connected wetland entry points recorded in the Mungindi management reach. " title="Figure 32: Location of connected wetland entry points recorded in the Mungindi management r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16B45B10" w14:textId="0B99552E" w:rsidR="00BD119F" w:rsidRDefault="00CB61A9" w:rsidP="00B73D0B">
      <w:pPr>
        <w:pStyle w:val="Caption"/>
        <w:sectPr w:rsidR="00BD119F" w:rsidSect="00DA31A9">
          <w:headerReference w:type="even" r:id="rId128"/>
          <w:headerReference w:type="default" r:id="rId129"/>
          <w:headerReference w:type="first" r:id="rId130"/>
          <w:pgSz w:w="16838" w:h="11906" w:orient="landscape" w:code="9"/>
          <w:pgMar w:top="1247" w:right="1247" w:bottom="1247" w:left="1361" w:header="454" w:footer="680" w:gutter="0"/>
          <w:cols w:space="340"/>
          <w:formProt w:val="0"/>
          <w:docGrid w:linePitch="360"/>
        </w:sectPr>
      </w:pPr>
      <w:bookmarkStart w:id="138" w:name="_Ref510011457"/>
      <w:bookmarkStart w:id="139" w:name="_Toc37061079"/>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32</w:t>
      </w:r>
      <w:r w:rsidR="009B476B">
        <w:rPr>
          <w:noProof/>
        </w:rPr>
        <w:fldChar w:fldCharType="end"/>
      </w:r>
      <w:bookmarkEnd w:id="138"/>
      <w:r w:rsidR="00025B59">
        <w:t xml:space="preserve">: Location of connected </w:t>
      </w:r>
      <w:r w:rsidR="00403681">
        <w:t xml:space="preserve">wetland entry points </w:t>
      </w:r>
      <w:r w:rsidR="00BA5584">
        <w:t xml:space="preserve">recorded </w:t>
      </w:r>
      <w:r w:rsidR="00403681">
        <w:t xml:space="preserve">in the </w:t>
      </w:r>
      <w:r w:rsidR="00FC3A0C">
        <w:t xml:space="preserve">Mungindi </w:t>
      </w:r>
      <w:r w:rsidR="00DA235F">
        <w:t xml:space="preserve">management </w:t>
      </w:r>
      <w:r w:rsidR="000041C1">
        <w:t>reach</w:t>
      </w:r>
      <w:r w:rsidR="00403681">
        <w:t>.</w:t>
      </w:r>
      <w:bookmarkEnd w:id="139"/>
    </w:p>
    <w:p w14:paraId="76455728" w14:textId="77777777" w:rsidR="00C23BA3" w:rsidRDefault="00C23BA3" w:rsidP="00FC3898">
      <w:pPr>
        <w:pStyle w:val="Heading3"/>
      </w:pPr>
    </w:p>
    <w:p w14:paraId="5B8A14B6" w14:textId="31BD4105" w:rsidR="00C23BA3" w:rsidRDefault="00C23BA3" w:rsidP="00B73D0B">
      <w:pPr>
        <w:pStyle w:val="Caption"/>
      </w:pPr>
      <w:bookmarkStart w:id="140" w:name="_Ref18396548"/>
      <w:bookmarkStart w:id="141" w:name="_Toc37061080"/>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33</w:t>
      </w:r>
      <w:r w:rsidR="009B476B">
        <w:rPr>
          <w:noProof/>
        </w:rPr>
        <w:fldChar w:fldCharType="end"/>
      </w:r>
      <w:bookmarkEnd w:id="140"/>
      <w:r>
        <w:rPr>
          <w:noProof/>
          <w:lang w:eastAsia="en-AU"/>
        </w:rPr>
        <w:drawing>
          <wp:anchor distT="0" distB="0" distL="114300" distR="114300" simplePos="0" relativeHeight="251746304" behindDoc="0" locked="0" layoutInCell="1" allowOverlap="1" wp14:anchorId="46DD91CB" wp14:editId="32E86AF4">
            <wp:simplePos x="793750" y="819150"/>
            <wp:positionH relativeFrom="column">
              <wp:align>left</wp:align>
            </wp:positionH>
            <wp:positionV relativeFrom="paragraph">
              <wp:align>top</wp:align>
            </wp:positionV>
            <wp:extent cx="6013956" cy="8510400"/>
            <wp:effectExtent l="0" t="0" r="6350" b="5080"/>
            <wp:wrapSquare wrapText="bothSides"/>
            <wp:docPr id="472" name="Picture 472" descr="Figure 33: Location of connected wetland entry points recorded in the Presbury management reach." title="Figure 33: Location of connected wetland entry points recorded in the Presbury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anchor>
        </w:drawing>
      </w:r>
      <w:r>
        <w:t xml:space="preserve">: Location of connected wetland entry points recorded in the Presbury </w:t>
      </w:r>
      <w:r w:rsidR="000041C1">
        <w:t>m</w:t>
      </w:r>
      <w:r>
        <w:t xml:space="preserve">anagement </w:t>
      </w:r>
      <w:r w:rsidR="000041C1">
        <w:t>r</w:t>
      </w:r>
      <w:r>
        <w:t>each.</w:t>
      </w:r>
      <w:bookmarkEnd w:id="141"/>
    </w:p>
    <w:p w14:paraId="45155549" w14:textId="77777777" w:rsidR="00C23BA3" w:rsidRDefault="00C23BA3" w:rsidP="00C23BA3">
      <w:r>
        <w:rPr>
          <w:noProof/>
          <w:lang w:eastAsia="en-AU"/>
        </w:rPr>
        <w:drawing>
          <wp:inline distT="0" distB="0" distL="0" distR="0" wp14:anchorId="37A5D6AF" wp14:editId="1549270E">
            <wp:extent cx="6013956" cy="8510400"/>
            <wp:effectExtent l="0" t="0" r="6350" b="5080"/>
            <wp:docPr id="473" name="Picture 473" descr="Figure 34: Location of connected wetland entry points recorded in the Mogil Mogil management reach." title="Figure 34: Location of connected wetland entry points recorded in the Mogil Mogil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65A89E28" w14:textId="209211AD" w:rsidR="00C23BA3" w:rsidRDefault="00C23BA3" w:rsidP="00B73D0B">
      <w:pPr>
        <w:pStyle w:val="Caption"/>
      </w:pPr>
      <w:bookmarkStart w:id="142" w:name="_Ref17138995"/>
      <w:bookmarkStart w:id="143" w:name="_Toc37061081"/>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34</w:t>
      </w:r>
      <w:r w:rsidR="009B476B">
        <w:rPr>
          <w:noProof/>
        </w:rPr>
        <w:fldChar w:fldCharType="end"/>
      </w:r>
      <w:bookmarkEnd w:id="142"/>
      <w:r>
        <w:t xml:space="preserve">: Location of connected wetland entry points recorded in the Mogil Mogil </w:t>
      </w:r>
      <w:r w:rsidR="000041C1">
        <w:t>management r</w:t>
      </w:r>
      <w:r>
        <w:t>each.</w:t>
      </w:r>
      <w:bookmarkEnd w:id="143"/>
    </w:p>
    <w:p w14:paraId="38C68C94" w14:textId="5E75BB8B" w:rsidR="00C23BA3" w:rsidRPr="00432C4C" w:rsidRDefault="00C23BA3" w:rsidP="00432C4C">
      <w:pPr>
        <w:sectPr w:rsidR="00C23BA3" w:rsidRPr="00432C4C" w:rsidSect="001B43A9">
          <w:headerReference w:type="even" r:id="rId133"/>
          <w:headerReference w:type="default" r:id="rId134"/>
          <w:headerReference w:type="first" r:id="rId135"/>
          <w:pgSz w:w="11906" w:h="16838" w:code="9"/>
          <w:pgMar w:top="1247" w:right="1247" w:bottom="1361" w:left="1247" w:header="454" w:footer="680" w:gutter="0"/>
          <w:cols w:space="340"/>
          <w:formProt w:val="0"/>
          <w:docGrid w:linePitch="360"/>
        </w:sectPr>
      </w:pPr>
    </w:p>
    <w:p w14:paraId="68895284" w14:textId="744210AE" w:rsidR="00C23BA3" w:rsidRDefault="00C23BA3" w:rsidP="009B476B">
      <w:r>
        <w:rPr>
          <w:noProof/>
          <w:lang w:eastAsia="en-AU"/>
        </w:rPr>
        <w:drawing>
          <wp:inline distT="0" distB="0" distL="0" distR="0" wp14:anchorId="1CAF201A" wp14:editId="2063540F">
            <wp:extent cx="8115363" cy="5734800"/>
            <wp:effectExtent l="0" t="0" r="0" b="0"/>
            <wp:docPr id="474" name="Picture 474" descr="Figure 35: Location of connected wetland entry points recorded in the Collarenebr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2586D9E6" w14:textId="727543A3" w:rsidR="00C23BA3" w:rsidRPr="00432C4C" w:rsidRDefault="00C23BA3" w:rsidP="00B73D0B">
      <w:pPr>
        <w:pStyle w:val="Caption"/>
      </w:pPr>
      <w:bookmarkStart w:id="144" w:name="_Ref17138999"/>
      <w:bookmarkStart w:id="145" w:name="_Toc37061082"/>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35</w:t>
      </w:r>
      <w:r w:rsidR="009B476B">
        <w:rPr>
          <w:noProof/>
        </w:rPr>
        <w:fldChar w:fldCharType="end"/>
      </w:r>
      <w:bookmarkEnd w:id="144"/>
      <w:r>
        <w:t xml:space="preserve">: Location of connected wetland entry points recorded in the Collarenebri </w:t>
      </w:r>
      <w:r w:rsidR="000041C1">
        <w:t>management reach</w:t>
      </w:r>
      <w:r>
        <w:t>.</w:t>
      </w:r>
      <w:bookmarkEnd w:id="145"/>
    </w:p>
    <w:p w14:paraId="3B1FAF90" w14:textId="40675E3A" w:rsidR="00C23BA3" w:rsidRDefault="00C23BA3" w:rsidP="00C23BA3">
      <w:r>
        <w:rPr>
          <w:noProof/>
          <w:lang w:eastAsia="en-AU"/>
        </w:rPr>
        <w:drawing>
          <wp:inline distT="0" distB="0" distL="0" distR="0" wp14:anchorId="597D62AB" wp14:editId="29A0DC8A">
            <wp:extent cx="8115363" cy="5734800"/>
            <wp:effectExtent l="0" t="0" r="0" b="0"/>
            <wp:docPr id="475" name="Picture 475" descr="Figure 36: Location of connected wetland entry points recorded in the Tara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5896B388" w14:textId="33475B08" w:rsidR="006A1F84" w:rsidRDefault="006A1F84" w:rsidP="00B73D0B">
      <w:pPr>
        <w:pStyle w:val="Caption"/>
      </w:pPr>
      <w:bookmarkStart w:id="146" w:name="_Ref17139001"/>
      <w:bookmarkStart w:id="147" w:name="_Toc37061083"/>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36</w:t>
      </w:r>
      <w:r w:rsidR="009B476B">
        <w:rPr>
          <w:noProof/>
        </w:rPr>
        <w:fldChar w:fldCharType="end"/>
      </w:r>
      <w:bookmarkEnd w:id="146"/>
      <w:r>
        <w:t xml:space="preserve">: Location of connected wetland entry points recorded in the Tara </w:t>
      </w:r>
      <w:r w:rsidR="000041C1">
        <w:t>management reach</w:t>
      </w:r>
      <w:r>
        <w:t>.</w:t>
      </w:r>
      <w:bookmarkEnd w:id="147"/>
    </w:p>
    <w:p w14:paraId="343C7FF1" w14:textId="10F88303" w:rsidR="00C23BA3" w:rsidRDefault="00C23BA3" w:rsidP="00C23BA3">
      <w:r>
        <w:rPr>
          <w:noProof/>
          <w:lang w:eastAsia="en-AU"/>
        </w:rPr>
        <w:drawing>
          <wp:inline distT="0" distB="0" distL="0" distR="0" wp14:anchorId="490C8C08" wp14:editId="72384AA6">
            <wp:extent cx="8115363" cy="5734800"/>
            <wp:effectExtent l="0" t="0" r="0" b="0"/>
            <wp:docPr id="476" name="Picture 476" descr="Figure 37: Location of connected wetland entry points recorded in the Walgett management reach." title="Figure 37: Location of connected wetland entry points recorded in the Walgett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28C6B83F" w14:textId="1F79BAC5" w:rsidR="006A1F84" w:rsidRDefault="006A1F84" w:rsidP="00B73D0B">
      <w:pPr>
        <w:pStyle w:val="Caption"/>
      </w:pPr>
      <w:bookmarkStart w:id="148" w:name="_Ref17139003"/>
      <w:bookmarkStart w:id="149" w:name="_Toc37061084"/>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37</w:t>
      </w:r>
      <w:r w:rsidR="009B476B">
        <w:rPr>
          <w:noProof/>
        </w:rPr>
        <w:fldChar w:fldCharType="end"/>
      </w:r>
      <w:bookmarkEnd w:id="148"/>
      <w:r>
        <w:t xml:space="preserve">: Location of connected wetland entry points recorded in the Walgett </w:t>
      </w:r>
      <w:r w:rsidR="00CD16FB">
        <w:t>management r</w:t>
      </w:r>
      <w:r>
        <w:t>each.</w:t>
      </w:r>
      <w:bookmarkEnd w:id="149"/>
    </w:p>
    <w:p w14:paraId="2AE843CE" w14:textId="632597C6" w:rsidR="00C23BA3" w:rsidRPr="00432C4C" w:rsidRDefault="00C23BA3" w:rsidP="00432C4C">
      <w:pPr>
        <w:sectPr w:rsidR="00C23BA3" w:rsidRPr="00432C4C" w:rsidSect="00432C4C">
          <w:headerReference w:type="default" r:id="rId139"/>
          <w:pgSz w:w="16838" w:h="11906" w:orient="landscape" w:code="9"/>
          <w:pgMar w:top="1247" w:right="1247" w:bottom="1247" w:left="1361" w:header="454" w:footer="680" w:gutter="0"/>
          <w:cols w:space="340"/>
          <w:formProt w:val="0"/>
          <w:docGrid w:linePitch="360"/>
        </w:sectPr>
      </w:pPr>
    </w:p>
    <w:p w14:paraId="201641B1" w14:textId="0716100D" w:rsidR="00FC3898" w:rsidRDefault="00FC3898" w:rsidP="00FC3898">
      <w:pPr>
        <w:pStyle w:val="Heading3"/>
      </w:pPr>
      <w:bookmarkStart w:id="150" w:name="_Toc37061034"/>
      <w:r>
        <w:t>Aquatic macrophytes</w:t>
      </w:r>
      <w:bookmarkEnd w:id="150"/>
    </w:p>
    <w:p w14:paraId="10E2E4B7" w14:textId="558F9923" w:rsidR="0059160A" w:rsidRPr="0059160A" w:rsidRDefault="0059160A" w:rsidP="0059160A">
      <w:pPr>
        <w:rPr>
          <w:lang w:eastAsia="en-AU"/>
        </w:rPr>
      </w:pPr>
      <w:r w:rsidRPr="0059160A">
        <w:rPr>
          <w:lang w:eastAsia="en-AU"/>
        </w:rPr>
        <w:t xml:space="preserve">Macrophytes provide physical structure used by freshwater fish for shelter, refuge and as nesting and spawning sites (Petr, 2000; Thomaz </w:t>
      </w:r>
      <w:r w:rsidR="00214A9B">
        <w:rPr>
          <w:lang w:eastAsia="en-AU"/>
        </w:rPr>
        <w:t>and</w:t>
      </w:r>
      <w:r w:rsidRPr="0059160A">
        <w:rPr>
          <w:lang w:eastAsia="en-AU"/>
        </w:rPr>
        <w:t xml:space="preserve"> Cunha, 2010). Macrophytes also provide a direct and indirect food source, </w:t>
      </w:r>
      <w:r w:rsidR="006803E2">
        <w:rPr>
          <w:lang w:eastAsia="en-AU"/>
        </w:rPr>
        <w:t xml:space="preserve">such </w:t>
      </w:r>
      <w:r w:rsidRPr="0059160A">
        <w:rPr>
          <w:lang w:eastAsia="en-AU"/>
        </w:rPr>
        <w:t>as ric</w:t>
      </w:r>
      <w:r w:rsidR="008F01B5">
        <w:rPr>
          <w:lang w:eastAsia="en-AU"/>
        </w:rPr>
        <w:t>h foraging microhabitats</w:t>
      </w:r>
      <w:r w:rsidRPr="0059160A">
        <w:rPr>
          <w:lang w:eastAsia="en-AU"/>
        </w:rPr>
        <w:t xml:space="preserve">, as they are inhabited by numerous species of macro-invertebrates (Delariva </w:t>
      </w:r>
      <w:r w:rsidRPr="0059160A">
        <w:rPr>
          <w:i/>
          <w:lang w:eastAsia="en-AU"/>
        </w:rPr>
        <w:t>et al</w:t>
      </w:r>
      <w:r w:rsidRPr="0059160A">
        <w:rPr>
          <w:lang w:eastAsia="en-AU"/>
        </w:rPr>
        <w:t xml:space="preserve">. 1994; Petr, 2000; Casatti </w:t>
      </w:r>
      <w:r w:rsidRPr="0059160A">
        <w:rPr>
          <w:i/>
          <w:lang w:eastAsia="en-AU"/>
        </w:rPr>
        <w:t>et al</w:t>
      </w:r>
      <w:r w:rsidRPr="0059160A">
        <w:rPr>
          <w:lang w:eastAsia="en-AU"/>
        </w:rPr>
        <w:t>. 2003).</w:t>
      </w:r>
      <w:r w:rsidR="00FE1AF7">
        <w:rPr>
          <w:lang w:eastAsia="en-AU"/>
        </w:rPr>
        <w:t xml:space="preserve"> </w:t>
      </w:r>
      <w:r w:rsidR="00FE1AF7" w:rsidRPr="00432C4C">
        <w:rPr>
          <w:lang w:eastAsia="en-AU"/>
        </w:rPr>
        <w:t xml:space="preserve">One threatened species, </w:t>
      </w:r>
      <w:r w:rsidR="006C5276">
        <w:rPr>
          <w:lang w:eastAsia="en-AU"/>
        </w:rPr>
        <w:t>olive perchlet</w:t>
      </w:r>
      <w:r w:rsidR="00FE1AF7" w:rsidRPr="00432C4C">
        <w:rPr>
          <w:lang w:eastAsia="en-AU"/>
        </w:rPr>
        <w:t xml:space="preserve"> is commonly associ</w:t>
      </w:r>
      <w:r w:rsidR="0078466F" w:rsidRPr="00432C4C">
        <w:rPr>
          <w:lang w:eastAsia="en-AU"/>
        </w:rPr>
        <w:t xml:space="preserve">ated with submerged macrophytes and the loss of these habitats is believed to be a </w:t>
      </w:r>
      <w:r w:rsidR="00955367" w:rsidRPr="00432C4C">
        <w:rPr>
          <w:lang w:eastAsia="en-AU"/>
        </w:rPr>
        <w:t>contributing factor to the</w:t>
      </w:r>
      <w:r w:rsidR="0078466F" w:rsidRPr="00432C4C">
        <w:rPr>
          <w:lang w:eastAsia="en-AU"/>
        </w:rPr>
        <w:t xml:space="preserve"> decline </w:t>
      </w:r>
      <w:r w:rsidR="00955367" w:rsidRPr="00432C4C">
        <w:rPr>
          <w:lang w:eastAsia="en-AU"/>
        </w:rPr>
        <w:t>of the species in NS</w:t>
      </w:r>
      <w:r w:rsidR="003C7C62">
        <w:rPr>
          <w:lang w:eastAsia="en-AU"/>
        </w:rPr>
        <w:t>W (NSW</w:t>
      </w:r>
      <w:r w:rsidR="005821BE">
        <w:rPr>
          <w:lang w:eastAsia="en-AU"/>
        </w:rPr>
        <w:t xml:space="preserve"> </w:t>
      </w:r>
      <w:r w:rsidR="003C7C62">
        <w:rPr>
          <w:lang w:eastAsia="en-AU"/>
        </w:rPr>
        <w:t>DPI, 2014a)</w:t>
      </w:r>
      <w:r w:rsidR="001C7CD9">
        <w:rPr>
          <w:lang w:eastAsia="en-AU"/>
        </w:rPr>
        <w:t>.</w:t>
      </w:r>
    </w:p>
    <w:p w14:paraId="6B6D09E8" w14:textId="53039F28" w:rsidR="0059160A" w:rsidRPr="0059160A" w:rsidRDefault="009D74A3" w:rsidP="0059160A">
      <w:pPr>
        <w:rPr>
          <w:lang w:eastAsia="en-AU"/>
        </w:rPr>
      </w:pPr>
      <w:r w:rsidRPr="00E62FCD">
        <w:rPr>
          <w:lang w:eastAsia="en-AU"/>
        </w:rPr>
        <w:t>Examples of submerged and emergent macrophytes recorded during f</w:t>
      </w:r>
      <w:r w:rsidR="00CB61A9" w:rsidRPr="00E62FCD">
        <w:rPr>
          <w:lang w:eastAsia="en-AU"/>
        </w:rPr>
        <w:t>ield work can be seen in</w:t>
      </w:r>
      <w:r w:rsidR="004E1F9E">
        <w:rPr>
          <w:lang w:eastAsia="en-AU"/>
        </w:rPr>
        <w:t xml:space="preserve"> </w:t>
      </w:r>
      <w:r w:rsidR="004E1F9E">
        <w:rPr>
          <w:highlight w:val="yellow"/>
          <w:lang w:eastAsia="en-AU"/>
        </w:rPr>
        <w:fldChar w:fldCharType="begin"/>
      </w:r>
      <w:r w:rsidR="004E1F9E">
        <w:rPr>
          <w:lang w:eastAsia="en-AU"/>
        </w:rPr>
        <w:instrText xml:space="preserve"> REF _Ref491787315 \h </w:instrText>
      </w:r>
      <w:r w:rsidR="004E1F9E">
        <w:rPr>
          <w:highlight w:val="yellow"/>
          <w:lang w:eastAsia="en-AU"/>
        </w:rPr>
      </w:r>
      <w:r w:rsidR="004E1F9E">
        <w:rPr>
          <w:highlight w:val="yellow"/>
          <w:lang w:eastAsia="en-AU"/>
        </w:rPr>
        <w:fldChar w:fldCharType="separate"/>
      </w:r>
      <w:r w:rsidR="00B329CF">
        <w:t xml:space="preserve">Figure </w:t>
      </w:r>
      <w:r w:rsidR="00B329CF">
        <w:rPr>
          <w:noProof/>
        </w:rPr>
        <w:t>38</w:t>
      </w:r>
      <w:r w:rsidR="004E1F9E">
        <w:rPr>
          <w:highlight w:val="yellow"/>
          <w:lang w:eastAsia="en-AU"/>
        </w:rPr>
        <w:fldChar w:fldCharType="end"/>
      </w:r>
      <w:r w:rsidRPr="00432C4C">
        <w:rPr>
          <w:lang w:eastAsia="en-AU"/>
        </w:rPr>
        <w:t xml:space="preserve">. </w:t>
      </w:r>
      <w:r w:rsidR="0059160A" w:rsidRPr="00432C4C">
        <w:rPr>
          <w:lang w:eastAsia="en-AU"/>
        </w:rPr>
        <w:t xml:space="preserve">Macrophytes were recorded </w:t>
      </w:r>
      <w:r w:rsidR="000311AD" w:rsidRPr="00432C4C">
        <w:rPr>
          <w:lang w:eastAsia="en-AU"/>
        </w:rPr>
        <w:t>in all</w:t>
      </w:r>
      <w:r w:rsidR="00025B59" w:rsidRPr="00432C4C">
        <w:rPr>
          <w:lang w:eastAsia="en-AU"/>
        </w:rPr>
        <w:t xml:space="preserve"> </w:t>
      </w:r>
      <w:r w:rsidR="0059160A" w:rsidRPr="00432C4C">
        <w:rPr>
          <w:lang w:eastAsia="en-AU"/>
        </w:rPr>
        <w:t>reaches to varying extents. Aquatic</w:t>
      </w:r>
      <w:r w:rsidR="0059160A" w:rsidRPr="00CC7C3D">
        <w:rPr>
          <w:lang w:eastAsia="en-AU"/>
        </w:rPr>
        <w:t xml:space="preserve"> macrophytes covered a total area of </w:t>
      </w:r>
      <w:r w:rsidR="00CC7C3D" w:rsidRPr="00432C4C">
        <w:rPr>
          <w:lang w:eastAsia="en-AU"/>
        </w:rPr>
        <w:t>14</w:t>
      </w:r>
      <w:r w:rsidR="000E4EB9" w:rsidRPr="00CC7C3D">
        <w:rPr>
          <w:lang w:eastAsia="en-AU"/>
        </w:rPr>
        <w:t xml:space="preserve"> ha</w:t>
      </w:r>
      <w:r w:rsidR="0059160A" w:rsidRPr="00CC7C3D">
        <w:rPr>
          <w:lang w:eastAsia="en-AU"/>
        </w:rPr>
        <w:t xml:space="preserve">. </w:t>
      </w:r>
      <w:r w:rsidR="00031C7B" w:rsidRPr="00432C4C">
        <w:rPr>
          <w:lang w:eastAsia="en-AU"/>
        </w:rPr>
        <w:t xml:space="preserve">Macrophytes were </w:t>
      </w:r>
      <w:r w:rsidR="000311AD" w:rsidRPr="00432C4C">
        <w:rPr>
          <w:lang w:eastAsia="en-AU"/>
        </w:rPr>
        <w:t xml:space="preserve">most prolific and diverse in </w:t>
      </w:r>
      <w:r w:rsidR="000311AD">
        <w:rPr>
          <w:lang w:eastAsia="en-AU"/>
        </w:rPr>
        <w:t xml:space="preserve">the Collarenebri </w:t>
      </w:r>
      <w:r w:rsidR="00CD16FB">
        <w:rPr>
          <w:lang w:eastAsia="en-AU"/>
        </w:rPr>
        <w:t>management r</w:t>
      </w:r>
      <w:r w:rsidR="000311AD">
        <w:rPr>
          <w:lang w:eastAsia="en-AU"/>
        </w:rPr>
        <w:t xml:space="preserve">each. </w:t>
      </w:r>
      <w:r w:rsidR="00473038">
        <w:rPr>
          <w:lang w:eastAsia="en-AU"/>
        </w:rPr>
        <w:t xml:space="preserve">Numerous gaps in macrophyte presence were evident in the project area, in particular few macrophytes were recorded in the Mungindi </w:t>
      </w:r>
      <w:r w:rsidR="00CD16FB">
        <w:rPr>
          <w:lang w:eastAsia="en-AU"/>
        </w:rPr>
        <w:t>management reach</w:t>
      </w:r>
      <w:r w:rsidR="00473038">
        <w:rPr>
          <w:lang w:eastAsia="en-AU"/>
        </w:rPr>
        <w:t xml:space="preserve">, lower section of the Presbury </w:t>
      </w:r>
      <w:r w:rsidR="00CD16FB">
        <w:rPr>
          <w:lang w:eastAsia="en-AU"/>
        </w:rPr>
        <w:t>management reach</w:t>
      </w:r>
      <w:r w:rsidR="004E1F9E">
        <w:rPr>
          <w:lang w:eastAsia="en-AU"/>
        </w:rPr>
        <w:t xml:space="preserve">, </w:t>
      </w:r>
      <w:r w:rsidR="00473038">
        <w:rPr>
          <w:lang w:eastAsia="en-AU"/>
        </w:rPr>
        <w:t xml:space="preserve">upper section of the Mogil Mogil </w:t>
      </w:r>
      <w:r w:rsidR="00CD16FB">
        <w:rPr>
          <w:lang w:eastAsia="en-AU"/>
        </w:rPr>
        <w:t xml:space="preserve">management reach </w:t>
      </w:r>
      <w:r w:rsidR="00473038">
        <w:rPr>
          <w:lang w:eastAsia="en-AU"/>
        </w:rPr>
        <w:t xml:space="preserve">and the Walgett </w:t>
      </w:r>
      <w:r w:rsidR="00CD16FB">
        <w:rPr>
          <w:lang w:eastAsia="en-AU"/>
        </w:rPr>
        <w:t>management r</w:t>
      </w:r>
      <w:r w:rsidR="00473038">
        <w:rPr>
          <w:lang w:eastAsia="en-AU"/>
        </w:rPr>
        <w:t xml:space="preserve">each </w:t>
      </w:r>
      <w:r w:rsidR="00025B59" w:rsidRPr="00432C4C">
        <w:rPr>
          <w:lang w:eastAsia="en-AU"/>
        </w:rPr>
        <w:t>(</w:t>
      </w:r>
      <w:r w:rsidR="002E30A7">
        <w:rPr>
          <w:lang w:eastAsia="en-AU"/>
        </w:rPr>
        <w:fldChar w:fldCharType="begin"/>
      </w:r>
      <w:r w:rsidR="002E30A7">
        <w:rPr>
          <w:lang w:eastAsia="en-AU"/>
        </w:rPr>
        <w:instrText xml:space="preserve"> REF _Ref33707043 \h </w:instrText>
      </w:r>
      <w:r w:rsidR="002E30A7">
        <w:rPr>
          <w:lang w:eastAsia="en-AU"/>
        </w:rPr>
      </w:r>
      <w:r w:rsidR="002E30A7">
        <w:rPr>
          <w:lang w:eastAsia="en-AU"/>
        </w:rPr>
        <w:fldChar w:fldCharType="separate"/>
      </w:r>
      <w:r w:rsidR="00B329CF">
        <w:t xml:space="preserve">Table </w:t>
      </w:r>
      <w:r w:rsidR="00B329CF">
        <w:rPr>
          <w:noProof/>
        </w:rPr>
        <w:t>17</w:t>
      </w:r>
      <w:r w:rsidR="002E30A7">
        <w:rPr>
          <w:lang w:eastAsia="en-AU"/>
        </w:rPr>
        <w:fldChar w:fldCharType="end"/>
      </w:r>
      <w:r w:rsidR="002E30A7">
        <w:rPr>
          <w:lang w:eastAsia="en-AU"/>
        </w:rPr>
        <w:t xml:space="preserve"> and </w:t>
      </w:r>
      <w:r w:rsidR="00AC37A2">
        <w:rPr>
          <w:lang w:eastAsia="en-AU"/>
        </w:rPr>
        <w:fldChar w:fldCharType="begin"/>
      </w:r>
      <w:r w:rsidR="00AC37A2">
        <w:rPr>
          <w:lang w:eastAsia="en-AU"/>
        </w:rPr>
        <w:instrText xml:space="preserve"> REF _Ref16697626 </w:instrText>
      </w:r>
      <w:r w:rsidR="00AC37A2">
        <w:rPr>
          <w:lang w:eastAsia="en-AU"/>
        </w:rPr>
        <w:fldChar w:fldCharType="separate"/>
      </w:r>
      <w:r w:rsidR="00B329CF">
        <w:t xml:space="preserve">Figure </w:t>
      </w:r>
      <w:r w:rsidR="00B329CF">
        <w:rPr>
          <w:noProof/>
        </w:rPr>
        <w:t>39</w:t>
      </w:r>
      <w:r w:rsidR="00AC37A2">
        <w:rPr>
          <w:lang w:eastAsia="en-AU"/>
        </w:rPr>
        <w:fldChar w:fldCharType="end"/>
      </w:r>
      <w:r w:rsidR="00BA27AA">
        <w:rPr>
          <w:lang w:eastAsia="en-AU"/>
        </w:rPr>
        <w:t>-</w:t>
      </w:r>
      <w:r w:rsidR="00AC37A2">
        <w:rPr>
          <w:lang w:eastAsia="en-AU"/>
        </w:rPr>
        <w:fldChar w:fldCharType="begin"/>
      </w:r>
      <w:r w:rsidR="00AC37A2">
        <w:rPr>
          <w:lang w:eastAsia="en-AU"/>
        </w:rPr>
        <w:instrText xml:space="preserve"> REF _Ref16697776 </w:instrText>
      </w:r>
      <w:r w:rsidR="00AC37A2">
        <w:rPr>
          <w:lang w:eastAsia="en-AU"/>
        </w:rPr>
        <w:fldChar w:fldCharType="separate"/>
      </w:r>
      <w:r w:rsidR="00B329CF">
        <w:t xml:space="preserve">Figure </w:t>
      </w:r>
      <w:r w:rsidR="00B329CF">
        <w:rPr>
          <w:noProof/>
        </w:rPr>
        <w:t>44</w:t>
      </w:r>
      <w:r w:rsidR="00AC37A2">
        <w:rPr>
          <w:lang w:eastAsia="en-AU"/>
        </w:rPr>
        <w:fldChar w:fldCharType="end"/>
      </w:r>
      <w:r w:rsidR="00AC37A2">
        <w:rPr>
          <w:lang w:eastAsia="en-AU"/>
        </w:rPr>
        <w:t>)</w:t>
      </w:r>
      <w:r w:rsidR="00B311BF" w:rsidRPr="00432C4C">
        <w:rPr>
          <w:lang w:eastAsia="en-AU"/>
        </w:rPr>
        <w:t xml:space="preserve">. </w:t>
      </w:r>
      <w:r w:rsidR="0059160A" w:rsidRPr="000A3A85">
        <w:rPr>
          <w:lang w:eastAsia="en-AU"/>
        </w:rPr>
        <w:t>Various species of aquatic macrophytes were recorded, including emergent, floating attached and submerged</w:t>
      </w:r>
      <w:r w:rsidR="00952B5C" w:rsidRPr="00CC7C3D">
        <w:rPr>
          <w:lang w:eastAsia="en-AU"/>
        </w:rPr>
        <w:t xml:space="preserve">. </w:t>
      </w:r>
      <w:r w:rsidR="00CC7C3D" w:rsidRPr="00432C4C">
        <w:rPr>
          <w:noProof/>
          <w:lang w:eastAsia="en-AU"/>
        </w:rPr>
        <w:t>Water primrose</w:t>
      </w:r>
      <w:r w:rsidR="00CC7C3D" w:rsidRPr="00CC7C3D">
        <w:rPr>
          <w:noProof/>
          <w:lang w:eastAsia="en-AU"/>
        </w:rPr>
        <w:t xml:space="preserve"> </w:t>
      </w:r>
      <w:r w:rsidR="0059160A" w:rsidRPr="00CC7C3D">
        <w:rPr>
          <w:noProof/>
          <w:lang w:eastAsia="en-AU"/>
        </w:rPr>
        <w:t xml:space="preserve">was the dominant aquatic macrophyte species in the project area </w:t>
      </w:r>
      <w:r w:rsidR="000E4EB9" w:rsidRPr="00CC7C3D">
        <w:rPr>
          <w:lang w:eastAsia="en-AU"/>
        </w:rPr>
        <w:t xml:space="preserve">covering </w:t>
      </w:r>
      <w:r w:rsidR="00CC7C3D" w:rsidRPr="00432C4C">
        <w:rPr>
          <w:lang w:eastAsia="en-AU"/>
        </w:rPr>
        <w:t xml:space="preserve">6.5 </w:t>
      </w:r>
      <w:r w:rsidR="000E4EB9" w:rsidRPr="00CC7C3D">
        <w:rPr>
          <w:lang w:eastAsia="en-AU"/>
        </w:rPr>
        <w:t>ha</w:t>
      </w:r>
      <w:r w:rsidR="0059160A" w:rsidRPr="00CC7C3D">
        <w:rPr>
          <w:lang w:eastAsia="en-AU"/>
        </w:rPr>
        <w:t>.</w:t>
      </w:r>
    </w:p>
    <w:p w14:paraId="512209C8" w14:textId="77777777" w:rsidR="0059160A" w:rsidRPr="0059160A" w:rsidRDefault="0059160A" w:rsidP="0059160A">
      <w:pPr>
        <w:rPr>
          <w:lang w:eastAsia="en-AU"/>
        </w:rPr>
      </w:pPr>
      <w:r w:rsidRPr="0059160A">
        <w:rPr>
          <w:lang w:eastAsia="en-AU"/>
        </w:rPr>
        <w:t>The following</w:t>
      </w:r>
      <w:r w:rsidR="004405F3">
        <w:rPr>
          <w:lang w:eastAsia="en-AU"/>
        </w:rPr>
        <w:t xml:space="preserve"> macrophyte</w:t>
      </w:r>
      <w:r w:rsidRPr="0059160A">
        <w:rPr>
          <w:lang w:eastAsia="en-AU"/>
        </w:rPr>
        <w:t xml:space="preserve"> species were recorded</w:t>
      </w:r>
      <w:r w:rsidR="004405F3">
        <w:rPr>
          <w:lang w:eastAsia="en-AU"/>
        </w:rPr>
        <w:t xml:space="preserve"> in the project area</w:t>
      </w:r>
      <w:r w:rsidRPr="0059160A">
        <w:rPr>
          <w:lang w:eastAsia="en-AU"/>
        </w:rPr>
        <w:t>:</w:t>
      </w:r>
    </w:p>
    <w:p w14:paraId="1CA92935" w14:textId="77777777" w:rsidR="00E62FCD" w:rsidRDefault="00E62FCD" w:rsidP="00A63F90">
      <w:pPr>
        <w:pStyle w:val="ListParagraph"/>
        <w:numPr>
          <w:ilvl w:val="0"/>
          <w:numId w:val="17"/>
        </w:numPr>
        <w:rPr>
          <w:noProof/>
          <w:lang w:eastAsia="en-AU"/>
        </w:rPr>
      </w:pPr>
      <w:r>
        <w:rPr>
          <w:noProof/>
          <w:lang w:eastAsia="en-AU"/>
        </w:rPr>
        <w:t>Azolla</w:t>
      </w:r>
    </w:p>
    <w:p w14:paraId="209EA9BB" w14:textId="77777777" w:rsidR="00E62FCD" w:rsidRDefault="00E62FCD" w:rsidP="00A63F90">
      <w:pPr>
        <w:pStyle w:val="ListParagraph"/>
        <w:numPr>
          <w:ilvl w:val="0"/>
          <w:numId w:val="17"/>
        </w:numPr>
        <w:rPr>
          <w:noProof/>
          <w:lang w:eastAsia="en-AU"/>
        </w:rPr>
      </w:pPr>
      <w:r>
        <w:rPr>
          <w:noProof/>
          <w:lang w:eastAsia="en-AU"/>
        </w:rPr>
        <w:t>Cumbungi</w:t>
      </w:r>
    </w:p>
    <w:p w14:paraId="01E21C64" w14:textId="07880B55" w:rsidR="00E62FCD" w:rsidRDefault="00E62FCD" w:rsidP="00A63F90">
      <w:pPr>
        <w:pStyle w:val="ListParagraph"/>
        <w:numPr>
          <w:ilvl w:val="0"/>
          <w:numId w:val="17"/>
        </w:numPr>
        <w:rPr>
          <w:noProof/>
          <w:lang w:eastAsia="en-AU"/>
        </w:rPr>
      </w:pPr>
      <w:r>
        <w:rPr>
          <w:noProof/>
          <w:lang w:eastAsia="en-AU"/>
        </w:rPr>
        <w:t xml:space="preserve">Curly </w:t>
      </w:r>
      <w:r w:rsidR="00791522">
        <w:rPr>
          <w:noProof/>
          <w:lang w:eastAsia="en-AU"/>
        </w:rPr>
        <w:t>p</w:t>
      </w:r>
      <w:r>
        <w:rPr>
          <w:noProof/>
          <w:lang w:eastAsia="en-AU"/>
        </w:rPr>
        <w:t>ondweed</w:t>
      </w:r>
    </w:p>
    <w:p w14:paraId="5A67D74F" w14:textId="09276432" w:rsidR="00E62FCD" w:rsidRDefault="00E62FCD" w:rsidP="00A63F90">
      <w:pPr>
        <w:pStyle w:val="ListParagraph"/>
        <w:numPr>
          <w:ilvl w:val="0"/>
          <w:numId w:val="17"/>
        </w:numPr>
        <w:rPr>
          <w:noProof/>
          <w:lang w:eastAsia="en-AU"/>
        </w:rPr>
      </w:pPr>
      <w:r>
        <w:rPr>
          <w:noProof/>
          <w:lang w:eastAsia="en-AU"/>
        </w:rPr>
        <w:t xml:space="preserve">Floating </w:t>
      </w:r>
      <w:r w:rsidR="00791522">
        <w:rPr>
          <w:noProof/>
          <w:lang w:eastAsia="en-AU"/>
        </w:rPr>
        <w:t>p</w:t>
      </w:r>
      <w:r>
        <w:rPr>
          <w:noProof/>
          <w:lang w:eastAsia="en-AU"/>
        </w:rPr>
        <w:t>ondweed</w:t>
      </w:r>
    </w:p>
    <w:p w14:paraId="5CBBC745" w14:textId="473B7B00" w:rsidR="00E62FCD" w:rsidRDefault="00E62FCD" w:rsidP="00A63F90">
      <w:pPr>
        <w:pStyle w:val="ListParagraph"/>
        <w:numPr>
          <w:ilvl w:val="0"/>
          <w:numId w:val="17"/>
        </w:numPr>
        <w:rPr>
          <w:noProof/>
          <w:lang w:eastAsia="en-AU"/>
        </w:rPr>
      </w:pPr>
      <w:r>
        <w:rPr>
          <w:noProof/>
          <w:lang w:eastAsia="en-AU"/>
        </w:rPr>
        <w:t>Juncus/</w:t>
      </w:r>
      <w:r w:rsidR="00791522">
        <w:rPr>
          <w:noProof/>
          <w:lang w:eastAsia="en-AU"/>
        </w:rPr>
        <w:t>sedge</w:t>
      </w:r>
    </w:p>
    <w:p w14:paraId="2AD87D2E" w14:textId="77777777" w:rsidR="00E62FCD" w:rsidRDefault="00E62FCD" w:rsidP="00A63F90">
      <w:pPr>
        <w:pStyle w:val="ListParagraph"/>
        <w:numPr>
          <w:ilvl w:val="0"/>
          <w:numId w:val="17"/>
        </w:numPr>
        <w:rPr>
          <w:noProof/>
          <w:lang w:eastAsia="en-AU"/>
        </w:rPr>
      </w:pPr>
      <w:r>
        <w:rPr>
          <w:noProof/>
          <w:lang w:eastAsia="en-AU"/>
        </w:rPr>
        <w:t>Phragmites</w:t>
      </w:r>
    </w:p>
    <w:p w14:paraId="4E4722C1" w14:textId="77777777" w:rsidR="00E62FCD" w:rsidRDefault="00E62FCD" w:rsidP="00A63F90">
      <w:pPr>
        <w:pStyle w:val="ListParagraph"/>
        <w:numPr>
          <w:ilvl w:val="0"/>
          <w:numId w:val="17"/>
        </w:numPr>
        <w:rPr>
          <w:noProof/>
          <w:lang w:eastAsia="en-AU"/>
        </w:rPr>
      </w:pPr>
      <w:r>
        <w:rPr>
          <w:noProof/>
          <w:lang w:eastAsia="en-AU"/>
        </w:rPr>
        <w:t>Ribbonweed</w:t>
      </w:r>
    </w:p>
    <w:p w14:paraId="246908DE" w14:textId="4FEA889D" w:rsidR="00E62FCD" w:rsidRPr="00432C4C" w:rsidRDefault="00E62FCD" w:rsidP="00A63F90">
      <w:pPr>
        <w:pStyle w:val="ListParagraph"/>
        <w:numPr>
          <w:ilvl w:val="0"/>
          <w:numId w:val="17"/>
        </w:numPr>
        <w:rPr>
          <w:noProof/>
          <w:lang w:eastAsia="en-AU"/>
        </w:rPr>
      </w:pPr>
      <w:r>
        <w:rPr>
          <w:noProof/>
          <w:lang w:eastAsia="en-AU"/>
        </w:rPr>
        <w:t xml:space="preserve">Water </w:t>
      </w:r>
      <w:r w:rsidR="00791522">
        <w:rPr>
          <w:noProof/>
          <w:lang w:eastAsia="en-AU"/>
        </w:rPr>
        <w:t>milfoil</w:t>
      </w:r>
    </w:p>
    <w:p w14:paraId="1449FC49" w14:textId="7387D22A" w:rsidR="00E62FCD" w:rsidRDefault="00E62FCD" w:rsidP="00A63F90">
      <w:pPr>
        <w:pStyle w:val="ListParagraph"/>
        <w:numPr>
          <w:ilvl w:val="0"/>
          <w:numId w:val="17"/>
        </w:numPr>
        <w:rPr>
          <w:lang w:eastAsia="en-AU"/>
        </w:rPr>
      </w:pPr>
      <w:r w:rsidRPr="00FE683D">
        <w:rPr>
          <w:lang w:eastAsia="en-AU"/>
        </w:rPr>
        <w:t xml:space="preserve">Water </w:t>
      </w:r>
      <w:r w:rsidR="00791522">
        <w:rPr>
          <w:lang w:eastAsia="en-AU"/>
        </w:rPr>
        <w:t>p</w:t>
      </w:r>
      <w:r w:rsidR="00791522" w:rsidRPr="00FE683D">
        <w:rPr>
          <w:lang w:eastAsia="en-AU"/>
        </w:rPr>
        <w:t>rimrose</w:t>
      </w:r>
    </w:p>
    <w:p w14:paraId="28C26EED" w14:textId="18E34F54" w:rsidR="00590DD7" w:rsidRDefault="00590DD7" w:rsidP="002A45AA">
      <w:pPr>
        <w:rPr>
          <w:lang w:eastAsia="en-AU"/>
        </w:rPr>
      </w:pPr>
    </w:p>
    <w:p w14:paraId="21456DB6" w14:textId="3738C665" w:rsidR="00590DD7" w:rsidRPr="00B915C4" w:rsidRDefault="00590DD7" w:rsidP="00B73D0B">
      <w:pPr>
        <w:pStyle w:val="Caption"/>
      </w:pPr>
      <w:bookmarkStart w:id="151" w:name="_Ref33707043"/>
      <w:bookmarkStart w:id="152" w:name="_Toc37061132"/>
      <w:r>
        <w:t xml:space="preserve">Table </w:t>
      </w:r>
      <w:r>
        <w:rPr>
          <w:noProof/>
        </w:rPr>
        <w:fldChar w:fldCharType="begin"/>
      </w:r>
      <w:r>
        <w:rPr>
          <w:noProof/>
        </w:rPr>
        <w:instrText xml:space="preserve"> SEQ Table \* ARABIC </w:instrText>
      </w:r>
      <w:r>
        <w:rPr>
          <w:noProof/>
        </w:rPr>
        <w:fldChar w:fldCharType="separate"/>
      </w:r>
      <w:r w:rsidR="00B329CF">
        <w:rPr>
          <w:noProof/>
        </w:rPr>
        <w:t>17</w:t>
      </w:r>
      <w:r>
        <w:rPr>
          <w:noProof/>
        </w:rPr>
        <w:fldChar w:fldCharType="end"/>
      </w:r>
      <w:bookmarkEnd w:id="151"/>
      <w:r>
        <w:t xml:space="preserve">: </w:t>
      </w:r>
      <w:r w:rsidR="0091238F">
        <w:t>E</w:t>
      </w:r>
      <w:r>
        <w:t xml:space="preserve">xtent </w:t>
      </w:r>
      <w:r w:rsidR="004B03A7">
        <w:t>(m</w:t>
      </w:r>
      <w:r w:rsidR="004B03A7" w:rsidRPr="002A45AA">
        <w:rPr>
          <w:vertAlign w:val="superscript"/>
        </w:rPr>
        <w:t>2</w:t>
      </w:r>
      <w:r w:rsidR="008E08AE">
        <w:t xml:space="preserve">) </w:t>
      </w:r>
      <w:r>
        <w:t xml:space="preserve">of </w:t>
      </w:r>
      <w:r w:rsidR="008E08AE">
        <w:t>aquatic macrophyte species</w:t>
      </w:r>
      <w:r>
        <w:t xml:space="preserve"> identified in each management reach</w:t>
      </w:r>
      <w:bookmarkEnd w:id="152"/>
    </w:p>
    <w:tbl>
      <w:tblPr>
        <w:tblStyle w:val="Tablebasic"/>
        <w:tblW w:w="5000" w:type="pct"/>
        <w:tblLook w:val="04A0" w:firstRow="1" w:lastRow="0" w:firstColumn="1" w:lastColumn="0" w:noHBand="0" w:noVBand="1"/>
      </w:tblPr>
      <w:tblGrid>
        <w:gridCol w:w="1353"/>
        <w:gridCol w:w="1129"/>
        <w:gridCol w:w="1131"/>
        <w:gridCol w:w="1131"/>
        <w:gridCol w:w="1282"/>
        <w:gridCol w:w="1131"/>
        <w:gridCol w:w="1131"/>
        <w:gridCol w:w="1124"/>
      </w:tblGrid>
      <w:tr w:rsidR="00CD63B7" w:rsidRPr="005E293C" w14:paraId="1B2DAF06" w14:textId="632E7647" w:rsidTr="00CD63B7">
        <w:trPr>
          <w:cnfStyle w:val="100000000000" w:firstRow="1" w:lastRow="0" w:firstColumn="0" w:lastColumn="0" w:oddVBand="0" w:evenVBand="0" w:oddHBand="0" w:evenHBand="0" w:firstRowFirstColumn="0" w:firstRowLastColumn="0" w:lastRowFirstColumn="0" w:lastRowLastColumn="0"/>
          <w:trHeight w:val="254"/>
        </w:trPr>
        <w:tc>
          <w:tcPr>
            <w:tcW w:w="718" w:type="pct"/>
            <w:hideMark/>
          </w:tcPr>
          <w:p w14:paraId="7F8E9AFB" w14:textId="60324F25" w:rsidR="00CD63B7" w:rsidRPr="005E293C" w:rsidRDefault="00CD63B7" w:rsidP="003A3C43">
            <w:pPr>
              <w:tabs>
                <w:tab w:val="clear" w:pos="340"/>
              </w:tabs>
              <w:spacing w:before="0" w:after="0" w:line="240" w:lineRule="auto"/>
              <w:jc w:val="center"/>
              <w:rPr>
                <w:rFonts w:cs="Arial"/>
                <w:sz w:val="20"/>
                <w:szCs w:val="22"/>
                <w:lang w:eastAsia="en-AU"/>
              </w:rPr>
            </w:pPr>
            <w:r>
              <w:rPr>
                <w:rFonts w:cs="Arial"/>
                <w:sz w:val="20"/>
                <w:szCs w:val="22"/>
                <w:lang w:eastAsia="en-AU"/>
              </w:rPr>
              <w:t>Species</w:t>
            </w:r>
          </w:p>
        </w:tc>
        <w:tc>
          <w:tcPr>
            <w:tcW w:w="600" w:type="pct"/>
          </w:tcPr>
          <w:p w14:paraId="7F9C7029" w14:textId="4B8266D9" w:rsidR="00CD63B7" w:rsidRDefault="00CD63B7" w:rsidP="008E08AE">
            <w:pPr>
              <w:tabs>
                <w:tab w:val="clear" w:pos="340"/>
              </w:tabs>
              <w:spacing w:before="0" w:after="0" w:line="240" w:lineRule="auto"/>
              <w:jc w:val="center"/>
              <w:rPr>
                <w:rFonts w:cs="Arial"/>
                <w:sz w:val="20"/>
                <w:szCs w:val="22"/>
                <w:lang w:eastAsia="en-AU"/>
              </w:rPr>
            </w:pPr>
            <w:r>
              <w:rPr>
                <w:rFonts w:cs="Arial"/>
                <w:sz w:val="20"/>
                <w:szCs w:val="22"/>
                <w:lang w:eastAsia="en-AU"/>
              </w:rPr>
              <w:t>Mungindi</w:t>
            </w:r>
          </w:p>
        </w:tc>
        <w:tc>
          <w:tcPr>
            <w:tcW w:w="601" w:type="pct"/>
          </w:tcPr>
          <w:p w14:paraId="4823F6BB" w14:textId="7534D1E2" w:rsidR="00CD63B7" w:rsidRPr="005E293C" w:rsidRDefault="00CD63B7" w:rsidP="003A3C43">
            <w:pPr>
              <w:tabs>
                <w:tab w:val="clear" w:pos="340"/>
              </w:tabs>
              <w:spacing w:before="0" w:after="0" w:line="240" w:lineRule="auto"/>
              <w:jc w:val="center"/>
              <w:rPr>
                <w:rFonts w:cs="Arial"/>
                <w:sz w:val="20"/>
                <w:szCs w:val="22"/>
                <w:lang w:eastAsia="en-AU"/>
              </w:rPr>
            </w:pPr>
            <w:r>
              <w:rPr>
                <w:rFonts w:cs="Arial"/>
                <w:sz w:val="20"/>
                <w:szCs w:val="22"/>
                <w:lang w:eastAsia="en-AU"/>
              </w:rPr>
              <w:t>Presbury</w:t>
            </w:r>
          </w:p>
        </w:tc>
        <w:tc>
          <w:tcPr>
            <w:tcW w:w="601" w:type="pct"/>
          </w:tcPr>
          <w:p w14:paraId="7A84418D" w14:textId="3066237B" w:rsidR="00CD63B7" w:rsidRPr="005E293C" w:rsidRDefault="00CD63B7" w:rsidP="003A3C43">
            <w:pPr>
              <w:tabs>
                <w:tab w:val="clear" w:pos="340"/>
              </w:tabs>
              <w:spacing w:before="0" w:after="0" w:line="240" w:lineRule="auto"/>
              <w:jc w:val="center"/>
              <w:rPr>
                <w:rFonts w:cs="Arial"/>
                <w:sz w:val="20"/>
                <w:szCs w:val="22"/>
                <w:lang w:eastAsia="en-AU"/>
              </w:rPr>
            </w:pPr>
            <w:r>
              <w:rPr>
                <w:rFonts w:cs="Arial"/>
                <w:sz w:val="20"/>
                <w:szCs w:val="22"/>
                <w:lang w:eastAsia="en-AU"/>
              </w:rPr>
              <w:t>Mogil Mogil</w:t>
            </w:r>
          </w:p>
        </w:tc>
        <w:tc>
          <w:tcPr>
            <w:tcW w:w="681" w:type="pct"/>
          </w:tcPr>
          <w:p w14:paraId="6B3927DA" w14:textId="284ECD99" w:rsidR="00CD63B7" w:rsidRPr="005E293C" w:rsidRDefault="00CD63B7" w:rsidP="003A3C43">
            <w:pPr>
              <w:tabs>
                <w:tab w:val="clear" w:pos="340"/>
              </w:tabs>
              <w:spacing w:before="0" w:after="0" w:line="240" w:lineRule="auto"/>
              <w:jc w:val="center"/>
              <w:rPr>
                <w:rFonts w:cs="Arial"/>
                <w:sz w:val="20"/>
                <w:szCs w:val="22"/>
                <w:lang w:eastAsia="en-AU"/>
              </w:rPr>
            </w:pPr>
            <w:r>
              <w:rPr>
                <w:rFonts w:cs="Arial"/>
                <w:sz w:val="20"/>
                <w:szCs w:val="22"/>
                <w:lang w:eastAsia="en-AU"/>
              </w:rPr>
              <w:t>Collarenebri</w:t>
            </w:r>
          </w:p>
        </w:tc>
        <w:tc>
          <w:tcPr>
            <w:tcW w:w="601" w:type="pct"/>
          </w:tcPr>
          <w:p w14:paraId="2F449763" w14:textId="3E46D812" w:rsidR="00CD63B7" w:rsidRPr="005E293C" w:rsidRDefault="00CD63B7" w:rsidP="003A3C43">
            <w:pPr>
              <w:tabs>
                <w:tab w:val="clear" w:pos="340"/>
              </w:tabs>
              <w:spacing w:before="0" w:after="0" w:line="240" w:lineRule="auto"/>
              <w:jc w:val="center"/>
              <w:rPr>
                <w:rFonts w:cs="Arial"/>
                <w:sz w:val="20"/>
                <w:szCs w:val="22"/>
                <w:lang w:eastAsia="en-AU"/>
              </w:rPr>
            </w:pPr>
            <w:r>
              <w:rPr>
                <w:rFonts w:cs="Arial"/>
                <w:sz w:val="20"/>
                <w:szCs w:val="22"/>
                <w:lang w:eastAsia="en-AU"/>
              </w:rPr>
              <w:t>Tara</w:t>
            </w:r>
          </w:p>
        </w:tc>
        <w:tc>
          <w:tcPr>
            <w:tcW w:w="601" w:type="pct"/>
          </w:tcPr>
          <w:p w14:paraId="5536321F" w14:textId="205192DB" w:rsidR="00CD63B7" w:rsidRPr="005E293C" w:rsidRDefault="00CD63B7" w:rsidP="003A3C43">
            <w:pPr>
              <w:tabs>
                <w:tab w:val="clear" w:pos="340"/>
              </w:tabs>
              <w:spacing w:before="0" w:after="0" w:line="240" w:lineRule="auto"/>
              <w:jc w:val="center"/>
              <w:rPr>
                <w:rFonts w:cs="Arial"/>
                <w:sz w:val="20"/>
                <w:szCs w:val="22"/>
                <w:lang w:eastAsia="en-AU"/>
              </w:rPr>
            </w:pPr>
            <w:r>
              <w:rPr>
                <w:rFonts w:cs="Arial"/>
                <w:sz w:val="20"/>
                <w:szCs w:val="22"/>
                <w:lang w:eastAsia="en-AU"/>
              </w:rPr>
              <w:t>Walgett</w:t>
            </w:r>
          </w:p>
        </w:tc>
        <w:tc>
          <w:tcPr>
            <w:tcW w:w="598" w:type="pct"/>
          </w:tcPr>
          <w:p w14:paraId="04D68220" w14:textId="77777777"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Total Area</w:t>
            </w:r>
          </w:p>
          <w:p w14:paraId="087C6A8C" w14:textId="344ACBC2"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(m</w:t>
            </w:r>
            <w:r w:rsidRPr="00CD63B7">
              <w:rPr>
                <w:rFonts w:cs="Arial"/>
                <w:sz w:val="20"/>
                <w:szCs w:val="22"/>
                <w:vertAlign w:val="superscript"/>
                <w:lang w:eastAsia="en-AU"/>
              </w:rPr>
              <w:t>2</w:t>
            </w:r>
            <w:r>
              <w:rPr>
                <w:rFonts w:cs="Arial"/>
                <w:sz w:val="20"/>
                <w:szCs w:val="22"/>
                <w:lang w:eastAsia="en-AU"/>
              </w:rPr>
              <w:t>)</w:t>
            </w:r>
          </w:p>
        </w:tc>
      </w:tr>
      <w:tr w:rsidR="00CD63B7" w:rsidRPr="005E293C" w14:paraId="5B874913" w14:textId="5709EE1D" w:rsidTr="00CD63B7">
        <w:trPr>
          <w:trHeight w:val="254"/>
        </w:trPr>
        <w:tc>
          <w:tcPr>
            <w:tcW w:w="718" w:type="pct"/>
            <w:hideMark/>
          </w:tcPr>
          <w:p w14:paraId="42A031E7" w14:textId="20EB44CA" w:rsidR="00CD63B7" w:rsidRPr="005E293C"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Azolla</w:t>
            </w:r>
          </w:p>
        </w:tc>
        <w:tc>
          <w:tcPr>
            <w:tcW w:w="600" w:type="pct"/>
          </w:tcPr>
          <w:p w14:paraId="0ADB7CD4" w14:textId="7042FFF9"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216</w:t>
            </w:r>
          </w:p>
        </w:tc>
        <w:tc>
          <w:tcPr>
            <w:tcW w:w="601" w:type="pct"/>
          </w:tcPr>
          <w:p w14:paraId="44CC888B" w14:textId="45B0B0A8"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15</w:t>
            </w:r>
          </w:p>
        </w:tc>
        <w:tc>
          <w:tcPr>
            <w:tcW w:w="601" w:type="pct"/>
          </w:tcPr>
          <w:p w14:paraId="59A80B17" w14:textId="2815E139"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24 934</w:t>
            </w:r>
          </w:p>
        </w:tc>
        <w:tc>
          <w:tcPr>
            <w:tcW w:w="681" w:type="pct"/>
          </w:tcPr>
          <w:p w14:paraId="39759EC5" w14:textId="06016ED8"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4 372</w:t>
            </w:r>
          </w:p>
        </w:tc>
        <w:tc>
          <w:tcPr>
            <w:tcW w:w="601" w:type="pct"/>
          </w:tcPr>
          <w:p w14:paraId="77F484BD" w14:textId="02E116CA"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24 495</w:t>
            </w:r>
          </w:p>
        </w:tc>
        <w:tc>
          <w:tcPr>
            <w:tcW w:w="601" w:type="pct"/>
          </w:tcPr>
          <w:p w14:paraId="27289921" w14:textId="7AC86856"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674</w:t>
            </w:r>
          </w:p>
        </w:tc>
        <w:tc>
          <w:tcPr>
            <w:tcW w:w="598" w:type="pct"/>
          </w:tcPr>
          <w:p w14:paraId="3300B663" w14:textId="4A2001CB" w:rsidR="00CD63B7" w:rsidRDefault="00CD63B7" w:rsidP="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54 706</w:t>
            </w:r>
          </w:p>
        </w:tc>
      </w:tr>
      <w:tr w:rsidR="00CD63B7" w:rsidRPr="005E293C" w14:paraId="22F393F3" w14:textId="089A1B65" w:rsidTr="00CD63B7">
        <w:trPr>
          <w:trHeight w:val="254"/>
        </w:trPr>
        <w:tc>
          <w:tcPr>
            <w:tcW w:w="718" w:type="pct"/>
          </w:tcPr>
          <w:p w14:paraId="4173637F" w14:textId="7CBAC2F6"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Cumbungi</w:t>
            </w:r>
          </w:p>
        </w:tc>
        <w:tc>
          <w:tcPr>
            <w:tcW w:w="600" w:type="pct"/>
          </w:tcPr>
          <w:p w14:paraId="280ED1EC" w14:textId="77F9B62D"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3</w:t>
            </w:r>
          </w:p>
        </w:tc>
        <w:tc>
          <w:tcPr>
            <w:tcW w:w="601" w:type="pct"/>
          </w:tcPr>
          <w:p w14:paraId="70DB6D6C" w14:textId="19EC48DB"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tcPr>
          <w:p w14:paraId="04A276FD" w14:textId="7480BE54"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52</w:t>
            </w:r>
          </w:p>
        </w:tc>
        <w:tc>
          <w:tcPr>
            <w:tcW w:w="681" w:type="pct"/>
          </w:tcPr>
          <w:p w14:paraId="179A23F7" w14:textId="35EC41AE"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37</w:t>
            </w:r>
          </w:p>
        </w:tc>
        <w:tc>
          <w:tcPr>
            <w:tcW w:w="601" w:type="pct"/>
          </w:tcPr>
          <w:p w14:paraId="4C9594FB" w14:textId="35A80296"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2</w:t>
            </w:r>
          </w:p>
        </w:tc>
        <w:tc>
          <w:tcPr>
            <w:tcW w:w="601" w:type="pct"/>
          </w:tcPr>
          <w:p w14:paraId="02BCE03F" w14:textId="47DBC070"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598" w:type="pct"/>
          </w:tcPr>
          <w:p w14:paraId="1B19B714" w14:textId="1905F4FA" w:rsidR="00CD63B7" w:rsidRDefault="00CD63B7" w:rsidP="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94</w:t>
            </w:r>
          </w:p>
        </w:tc>
      </w:tr>
      <w:tr w:rsidR="00CD63B7" w:rsidRPr="005E293C" w14:paraId="005B6B8C" w14:textId="2166EDE7" w:rsidTr="000A6696">
        <w:trPr>
          <w:trHeight w:val="254"/>
        </w:trPr>
        <w:tc>
          <w:tcPr>
            <w:tcW w:w="718" w:type="pct"/>
          </w:tcPr>
          <w:p w14:paraId="517E4A79" w14:textId="23D63F72"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Curly Pondweed</w:t>
            </w:r>
          </w:p>
        </w:tc>
        <w:tc>
          <w:tcPr>
            <w:tcW w:w="600" w:type="pct"/>
            <w:vAlign w:val="center"/>
          </w:tcPr>
          <w:p w14:paraId="74F6E1A2" w14:textId="24D25AF6"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vAlign w:val="center"/>
          </w:tcPr>
          <w:p w14:paraId="388481A9" w14:textId="6831BD9B"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57</w:t>
            </w:r>
          </w:p>
        </w:tc>
        <w:tc>
          <w:tcPr>
            <w:tcW w:w="601" w:type="pct"/>
            <w:vAlign w:val="center"/>
          </w:tcPr>
          <w:p w14:paraId="1D1206CE" w14:textId="637799C5"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81" w:type="pct"/>
            <w:vAlign w:val="center"/>
          </w:tcPr>
          <w:p w14:paraId="51555475" w14:textId="23544249"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vAlign w:val="center"/>
          </w:tcPr>
          <w:p w14:paraId="73C27DDE" w14:textId="498783B3"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1 513</w:t>
            </w:r>
          </w:p>
        </w:tc>
        <w:tc>
          <w:tcPr>
            <w:tcW w:w="601" w:type="pct"/>
            <w:vAlign w:val="center"/>
          </w:tcPr>
          <w:p w14:paraId="74FBF10D" w14:textId="0B58A03C"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598" w:type="pct"/>
            <w:vAlign w:val="center"/>
          </w:tcPr>
          <w:p w14:paraId="04C184FF" w14:textId="790B85FC" w:rsidR="00CD63B7" w:rsidRDefault="00CD63B7" w:rsidP="000A6696">
            <w:pPr>
              <w:tabs>
                <w:tab w:val="clear" w:pos="340"/>
              </w:tabs>
              <w:spacing w:before="0" w:after="0" w:line="240" w:lineRule="auto"/>
              <w:jc w:val="center"/>
              <w:rPr>
                <w:rFonts w:cs="Arial"/>
                <w:sz w:val="20"/>
                <w:szCs w:val="22"/>
                <w:lang w:eastAsia="en-AU"/>
              </w:rPr>
            </w:pPr>
            <w:r w:rsidRPr="000A6696">
              <w:rPr>
                <w:rFonts w:cs="Arial"/>
                <w:sz w:val="20"/>
                <w:szCs w:val="22"/>
                <w:lang w:eastAsia="en-AU"/>
              </w:rPr>
              <w:t>1 570</w:t>
            </w:r>
          </w:p>
        </w:tc>
      </w:tr>
      <w:tr w:rsidR="00CD63B7" w:rsidRPr="005E293C" w14:paraId="7460362B" w14:textId="09256F8F" w:rsidTr="000A6696">
        <w:trPr>
          <w:trHeight w:val="254"/>
        </w:trPr>
        <w:tc>
          <w:tcPr>
            <w:tcW w:w="718" w:type="pct"/>
          </w:tcPr>
          <w:p w14:paraId="1AA2512A" w14:textId="1E4BD232"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Floating pondweed</w:t>
            </w:r>
          </w:p>
        </w:tc>
        <w:tc>
          <w:tcPr>
            <w:tcW w:w="600" w:type="pct"/>
            <w:vAlign w:val="center"/>
          </w:tcPr>
          <w:p w14:paraId="797BFA61" w14:textId="6D4B1BFF"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vAlign w:val="center"/>
          </w:tcPr>
          <w:p w14:paraId="122DF0E6" w14:textId="609D9951"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vAlign w:val="center"/>
          </w:tcPr>
          <w:p w14:paraId="0F91D331" w14:textId="6D54E19D"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81" w:type="pct"/>
            <w:vAlign w:val="center"/>
          </w:tcPr>
          <w:p w14:paraId="7CF223D0" w14:textId="16934C25" w:rsidR="00CD63B7" w:rsidRDefault="00CD63B7" w:rsidP="001A31A0">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vAlign w:val="center"/>
          </w:tcPr>
          <w:p w14:paraId="16B24EB4" w14:textId="44CDE5B5" w:rsidR="00CD63B7" w:rsidRDefault="00CD63B7">
            <w:pPr>
              <w:tabs>
                <w:tab w:val="clear" w:pos="340"/>
              </w:tabs>
              <w:spacing w:before="0" w:after="0" w:line="240" w:lineRule="auto"/>
              <w:jc w:val="center"/>
              <w:rPr>
                <w:rFonts w:cs="Arial"/>
                <w:sz w:val="20"/>
                <w:szCs w:val="22"/>
                <w:lang w:eastAsia="en-AU"/>
              </w:rPr>
            </w:pPr>
            <w:r>
              <w:rPr>
                <w:rFonts w:cs="Arial"/>
                <w:sz w:val="20"/>
                <w:szCs w:val="22"/>
                <w:lang w:eastAsia="en-AU"/>
              </w:rPr>
              <w:t>52</w:t>
            </w:r>
          </w:p>
        </w:tc>
        <w:tc>
          <w:tcPr>
            <w:tcW w:w="601" w:type="pct"/>
            <w:vAlign w:val="center"/>
          </w:tcPr>
          <w:p w14:paraId="60108236" w14:textId="1534E8AA" w:rsidR="00CD63B7" w:rsidRDefault="00CD63B7">
            <w:pPr>
              <w:tabs>
                <w:tab w:val="clear" w:pos="340"/>
              </w:tabs>
              <w:spacing w:before="0" w:after="0" w:line="240" w:lineRule="auto"/>
              <w:jc w:val="center"/>
              <w:rPr>
                <w:rFonts w:cs="Arial"/>
                <w:sz w:val="20"/>
                <w:szCs w:val="22"/>
                <w:lang w:eastAsia="en-AU"/>
              </w:rPr>
            </w:pPr>
            <w:r>
              <w:rPr>
                <w:rFonts w:cs="Arial"/>
                <w:sz w:val="20"/>
                <w:szCs w:val="22"/>
                <w:lang w:eastAsia="en-AU"/>
              </w:rPr>
              <w:t>10</w:t>
            </w:r>
          </w:p>
        </w:tc>
        <w:tc>
          <w:tcPr>
            <w:tcW w:w="598" w:type="pct"/>
            <w:vAlign w:val="center"/>
          </w:tcPr>
          <w:p w14:paraId="7C357625" w14:textId="056C6AA3" w:rsidR="00CD63B7" w:rsidRDefault="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62</w:t>
            </w:r>
          </w:p>
        </w:tc>
      </w:tr>
      <w:tr w:rsidR="00CD63B7" w:rsidRPr="005E293C" w14:paraId="01CE2045" w14:textId="63E2BE43" w:rsidTr="00CD63B7">
        <w:trPr>
          <w:trHeight w:val="254"/>
        </w:trPr>
        <w:tc>
          <w:tcPr>
            <w:tcW w:w="718" w:type="pct"/>
          </w:tcPr>
          <w:p w14:paraId="3D61C37D" w14:textId="44AC6F50"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Juncus/sedge</w:t>
            </w:r>
          </w:p>
        </w:tc>
        <w:tc>
          <w:tcPr>
            <w:tcW w:w="600" w:type="pct"/>
          </w:tcPr>
          <w:p w14:paraId="78050AE6" w14:textId="3DA278BA"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66</w:t>
            </w:r>
          </w:p>
        </w:tc>
        <w:tc>
          <w:tcPr>
            <w:tcW w:w="601" w:type="pct"/>
          </w:tcPr>
          <w:p w14:paraId="3C5B2D80" w14:textId="36A2F9F6"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1</w:t>
            </w:r>
          </w:p>
        </w:tc>
        <w:tc>
          <w:tcPr>
            <w:tcW w:w="601" w:type="pct"/>
          </w:tcPr>
          <w:p w14:paraId="3AE5385A" w14:textId="7FA7C6AC"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29</w:t>
            </w:r>
          </w:p>
        </w:tc>
        <w:tc>
          <w:tcPr>
            <w:tcW w:w="681" w:type="pct"/>
          </w:tcPr>
          <w:p w14:paraId="02169BC4" w14:textId="7079AB18"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tcPr>
          <w:p w14:paraId="0497E61C" w14:textId="63BD5A59"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1 000</w:t>
            </w:r>
          </w:p>
        </w:tc>
        <w:tc>
          <w:tcPr>
            <w:tcW w:w="601" w:type="pct"/>
          </w:tcPr>
          <w:p w14:paraId="6A956EF2" w14:textId="6AB1E5C0"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83</w:t>
            </w:r>
          </w:p>
        </w:tc>
        <w:tc>
          <w:tcPr>
            <w:tcW w:w="598" w:type="pct"/>
          </w:tcPr>
          <w:p w14:paraId="0CA9FA11" w14:textId="272607F2" w:rsidR="00CD63B7" w:rsidRDefault="00CD63B7" w:rsidP="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1 179</w:t>
            </w:r>
          </w:p>
        </w:tc>
      </w:tr>
      <w:tr w:rsidR="00CD63B7" w:rsidRPr="005E293C" w14:paraId="53ABDF7C" w14:textId="3B8F2990" w:rsidTr="00CD63B7">
        <w:trPr>
          <w:trHeight w:val="254"/>
        </w:trPr>
        <w:tc>
          <w:tcPr>
            <w:tcW w:w="718" w:type="pct"/>
          </w:tcPr>
          <w:p w14:paraId="79B848CE" w14:textId="2436CE04"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Phragmites</w:t>
            </w:r>
          </w:p>
        </w:tc>
        <w:tc>
          <w:tcPr>
            <w:tcW w:w="600" w:type="pct"/>
          </w:tcPr>
          <w:p w14:paraId="7046A65C" w14:textId="34C275DF"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100</w:t>
            </w:r>
          </w:p>
        </w:tc>
        <w:tc>
          <w:tcPr>
            <w:tcW w:w="601" w:type="pct"/>
          </w:tcPr>
          <w:p w14:paraId="7D62FC48" w14:textId="7D724F44"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1 192</w:t>
            </w:r>
          </w:p>
        </w:tc>
        <w:tc>
          <w:tcPr>
            <w:tcW w:w="601" w:type="pct"/>
          </w:tcPr>
          <w:p w14:paraId="1D3D6A24" w14:textId="03117F8E"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2 493</w:t>
            </w:r>
          </w:p>
        </w:tc>
        <w:tc>
          <w:tcPr>
            <w:tcW w:w="681" w:type="pct"/>
          </w:tcPr>
          <w:p w14:paraId="321358D5" w14:textId="73CD8352"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1 942</w:t>
            </w:r>
          </w:p>
        </w:tc>
        <w:tc>
          <w:tcPr>
            <w:tcW w:w="601" w:type="pct"/>
          </w:tcPr>
          <w:p w14:paraId="497B79F4" w14:textId="341DE72D"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3 312</w:t>
            </w:r>
          </w:p>
        </w:tc>
        <w:tc>
          <w:tcPr>
            <w:tcW w:w="601" w:type="pct"/>
          </w:tcPr>
          <w:p w14:paraId="2DCE053E" w14:textId="0C96BC09"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598" w:type="pct"/>
          </w:tcPr>
          <w:p w14:paraId="7E3A3A59" w14:textId="54785371" w:rsidR="00CD63B7" w:rsidRDefault="00CD63B7" w:rsidP="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9 039</w:t>
            </w:r>
          </w:p>
        </w:tc>
      </w:tr>
      <w:tr w:rsidR="00CD63B7" w:rsidRPr="005E293C" w14:paraId="32EC2587" w14:textId="77C3801D" w:rsidTr="00CD63B7">
        <w:trPr>
          <w:trHeight w:val="254"/>
        </w:trPr>
        <w:tc>
          <w:tcPr>
            <w:tcW w:w="718" w:type="pct"/>
          </w:tcPr>
          <w:p w14:paraId="2FF40F7E" w14:textId="460ADF9C"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Ribbon weed</w:t>
            </w:r>
          </w:p>
        </w:tc>
        <w:tc>
          <w:tcPr>
            <w:tcW w:w="600" w:type="pct"/>
          </w:tcPr>
          <w:p w14:paraId="13275BA4" w14:textId="1004750E"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tcPr>
          <w:p w14:paraId="0753642B" w14:textId="3F3E10B0"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tcPr>
          <w:p w14:paraId="061A8498" w14:textId="63F1E0F5"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81" w:type="pct"/>
          </w:tcPr>
          <w:p w14:paraId="61237A7D" w14:textId="704CE53F"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459</w:t>
            </w:r>
          </w:p>
        </w:tc>
        <w:tc>
          <w:tcPr>
            <w:tcW w:w="601" w:type="pct"/>
          </w:tcPr>
          <w:p w14:paraId="75464A22" w14:textId="7F870068"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329</w:t>
            </w:r>
          </w:p>
        </w:tc>
        <w:tc>
          <w:tcPr>
            <w:tcW w:w="601" w:type="pct"/>
          </w:tcPr>
          <w:p w14:paraId="410333EF" w14:textId="0F4608EE"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50</w:t>
            </w:r>
          </w:p>
        </w:tc>
        <w:tc>
          <w:tcPr>
            <w:tcW w:w="598" w:type="pct"/>
          </w:tcPr>
          <w:p w14:paraId="2216D54B" w14:textId="15A48398" w:rsidR="00CD63B7" w:rsidRDefault="00CD63B7" w:rsidP="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838</w:t>
            </w:r>
          </w:p>
        </w:tc>
      </w:tr>
      <w:tr w:rsidR="00CD63B7" w:rsidRPr="005E293C" w14:paraId="149BA9D5" w14:textId="304A1FDB" w:rsidTr="00CD63B7">
        <w:trPr>
          <w:trHeight w:val="254"/>
        </w:trPr>
        <w:tc>
          <w:tcPr>
            <w:tcW w:w="718" w:type="pct"/>
          </w:tcPr>
          <w:p w14:paraId="04232341" w14:textId="7E0AB14D"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Water milfoil</w:t>
            </w:r>
          </w:p>
        </w:tc>
        <w:tc>
          <w:tcPr>
            <w:tcW w:w="600" w:type="pct"/>
          </w:tcPr>
          <w:p w14:paraId="7D3648E2" w14:textId="6871ECB2"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tcPr>
          <w:p w14:paraId="34E7B03B" w14:textId="66F368DA"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tcPr>
          <w:p w14:paraId="14ABDD01" w14:textId="496BD837"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81" w:type="pct"/>
          </w:tcPr>
          <w:p w14:paraId="22EAA4CB" w14:textId="5138DBF1"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601" w:type="pct"/>
          </w:tcPr>
          <w:p w14:paraId="4F53488B" w14:textId="2DF16E62"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65</w:t>
            </w:r>
          </w:p>
        </w:tc>
        <w:tc>
          <w:tcPr>
            <w:tcW w:w="601" w:type="pct"/>
          </w:tcPr>
          <w:p w14:paraId="530C295D" w14:textId="0E12B929"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14</w:t>
            </w:r>
          </w:p>
        </w:tc>
        <w:tc>
          <w:tcPr>
            <w:tcW w:w="598" w:type="pct"/>
          </w:tcPr>
          <w:p w14:paraId="26B4E93B" w14:textId="63590FE5" w:rsidR="00CD63B7" w:rsidRDefault="00CD63B7" w:rsidP="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79</w:t>
            </w:r>
          </w:p>
        </w:tc>
      </w:tr>
      <w:tr w:rsidR="00CD63B7" w:rsidRPr="005E293C" w14:paraId="42AD4D93" w14:textId="5475F59A" w:rsidTr="000A6696">
        <w:trPr>
          <w:trHeight w:val="254"/>
        </w:trPr>
        <w:tc>
          <w:tcPr>
            <w:tcW w:w="718" w:type="pct"/>
          </w:tcPr>
          <w:p w14:paraId="09E1A27A" w14:textId="3FB5CA4B"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Water primrose</w:t>
            </w:r>
          </w:p>
        </w:tc>
        <w:tc>
          <w:tcPr>
            <w:tcW w:w="600" w:type="pct"/>
            <w:vAlign w:val="center"/>
          </w:tcPr>
          <w:p w14:paraId="0B6689AD" w14:textId="397B18A5"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21</w:t>
            </w:r>
          </w:p>
        </w:tc>
        <w:tc>
          <w:tcPr>
            <w:tcW w:w="601" w:type="pct"/>
            <w:vAlign w:val="center"/>
          </w:tcPr>
          <w:p w14:paraId="0F4EC0AB" w14:textId="2EF99C09"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250</w:t>
            </w:r>
          </w:p>
        </w:tc>
        <w:tc>
          <w:tcPr>
            <w:tcW w:w="601" w:type="pct"/>
            <w:vAlign w:val="center"/>
          </w:tcPr>
          <w:p w14:paraId="5838777D" w14:textId="50B406A8"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14 477</w:t>
            </w:r>
          </w:p>
        </w:tc>
        <w:tc>
          <w:tcPr>
            <w:tcW w:w="681" w:type="pct"/>
            <w:vAlign w:val="center"/>
          </w:tcPr>
          <w:p w14:paraId="64126792" w14:textId="062F7E21"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6 206</w:t>
            </w:r>
          </w:p>
        </w:tc>
        <w:tc>
          <w:tcPr>
            <w:tcW w:w="601" w:type="pct"/>
            <w:vAlign w:val="center"/>
          </w:tcPr>
          <w:p w14:paraId="712BA4A1" w14:textId="78230331"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44 493</w:t>
            </w:r>
          </w:p>
        </w:tc>
        <w:tc>
          <w:tcPr>
            <w:tcW w:w="601" w:type="pct"/>
            <w:vAlign w:val="center"/>
          </w:tcPr>
          <w:p w14:paraId="3022D0B4" w14:textId="7244421E" w:rsidR="00CD63B7" w:rsidRDefault="00CD63B7" w:rsidP="000A6696">
            <w:pPr>
              <w:tabs>
                <w:tab w:val="clear" w:pos="340"/>
              </w:tabs>
              <w:spacing w:before="0" w:after="0" w:line="240" w:lineRule="auto"/>
              <w:jc w:val="center"/>
              <w:rPr>
                <w:rFonts w:cs="Arial"/>
                <w:sz w:val="20"/>
                <w:szCs w:val="22"/>
                <w:lang w:eastAsia="en-AU"/>
              </w:rPr>
            </w:pPr>
            <w:r>
              <w:rPr>
                <w:rFonts w:cs="Arial"/>
                <w:sz w:val="20"/>
                <w:szCs w:val="22"/>
                <w:lang w:eastAsia="en-AU"/>
              </w:rPr>
              <w:t>1 043</w:t>
            </w:r>
          </w:p>
        </w:tc>
        <w:tc>
          <w:tcPr>
            <w:tcW w:w="598" w:type="pct"/>
            <w:vAlign w:val="center"/>
          </w:tcPr>
          <w:p w14:paraId="4C5BED96" w14:textId="1AA203CB" w:rsidR="00CD63B7" w:rsidRDefault="00CD63B7" w:rsidP="000A6696">
            <w:pPr>
              <w:tabs>
                <w:tab w:val="clear" w:pos="340"/>
              </w:tabs>
              <w:spacing w:before="0" w:after="0" w:line="240" w:lineRule="auto"/>
              <w:jc w:val="center"/>
              <w:rPr>
                <w:rFonts w:cs="Arial"/>
                <w:sz w:val="20"/>
                <w:szCs w:val="22"/>
                <w:lang w:eastAsia="en-AU"/>
              </w:rPr>
            </w:pPr>
            <w:r w:rsidRPr="000A6696">
              <w:rPr>
                <w:rFonts w:cs="Arial"/>
                <w:sz w:val="20"/>
                <w:szCs w:val="22"/>
                <w:lang w:eastAsia="en-AU"/>
              </w:rPr>
              <w:t>66 490</w:t>
            </w:r>
          </w:p>
        </w:tc>
      </w:tr>
      <w:tr w:rsidR="00CD63B7" w:rsidRPr="005E293C" w14:paraId="00AA1774" w14:textId="2D6BEA5C" w:rsidTr="00C23BBE">
        <w:trPr>
          <w:trHeight w:val="254"/>
        </w:trPr>
        <w:tc>
          <w:tcPr>
            <w:tcW w:w="0" w:type="pct"/>
            <w:shd w:val="clear" w:color="auto" w:fill="FFFFFF" w:themeFill="background1"/>
          </w:tcPr>
          <w:p w14:paraId="7CADA9C4" w14:textId="77777777" w:rsid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Total Area</w:t>
            </w:r>
          </w:p>
          <w:p w14:paraId="4734011D" w14:textId="4815838F" w:rsidR="00CD63B7" w:rsidRPr="00CD63B7" w:rsidRDefault="00CD63B7" w:rsidP="00CD63B7">
            <w:pPr>
              <w:tabs>
                <w:tab w:val="clear" w:pos="340"/>
              </w:tabs>
              <w:spacing w:before="0" w:after="0" w:line="240" w:lineRule="auto"/>
              <w:jc w:val="center"/>
              <w:rPr>
                <w:rFonts w:cs="Arial"/>
                <w:sz w:val="20"/>
                <w:szCs w:val="22"/>
                <w:lang w:eastAsia="en-AU"/>
              </w:rPr>
            </w:pPr>
            <w:r>
              <w:rPr>
                <w:rFonts w:cs="Arial"/>
                <w:sz w:val="20"/>
                <w:szCs w:val="22"/>
                <w:lang w:eastAsia="en-AU"/>
              </w:rPr>
              <w:t>(m</w:t>
            </w:r>
            <w:r w:rsidRPr="00CD63B7">
              <w:rPr>
                <w:rFonts w:cs="Arial"/>
                <w:sz w:val="20"/>
                <w:szCs w:val="22"/>
                <w:vertAlign w:val="superscript"/>
                <w:lang w:eastAsia="en-AU"/>
              </w:rPr>
              <w:t>2</w:t>
            </w:r>
            <w:r>
              <w:rPr>
                <w:rFonts w:cs="Arial"/>
                <w:sz w:val="20"/>
                <w:szCs w:val="22"/>
                <w:lang w:eastAsia="en-AU"/>
              </w:rPr>
              <w:t xml:space="preserve">) </w:t>
            </w:r>
            <w:r w:rsidRPr="00CD63B7">
              <w:rPr>
                <w:rFonts w:cs="Arial"/>
                <w:sz w:val="20"/>
                <w:szCs w:val="22"/>
                <w:vertAlign w:val="superscript"/>
                <w:lang w:eastAsia="en-AU"/>
              </w:rPr>
              <w:t>#</w:t>
            </w:r>
          </w:p>
        </w:tc>
        <w:tc>
          <w:tcPr>
            <w:tcW w:w="0" w:type="pct"/>
            <w:shd w:val="clear" w:color="auto" w:fill="FFFFFF" w:themeFill="background1"/>
            <w:vAlign w:val="center"/>
          </w:tcPr>
          <w:p w14:paraId="311B9692" w14:textId="204E1536" w:rsidR="00CD63B7" w:rsidRDefault="00CD63B7" w:rsidP="001A31A0">
            <w:pPr>
              <w:tabs>
                <w:tab w:val="clear" w:pos="340"/>
              </w:tabs>
              <w:spacing w:before="0" w:after="0" w:line="240" w:lineRule="auto"/>
              <w:jc w:val="center"/>
              <w:rPr>
                <w:rFonts w:cs="Arial"/>
                <w:sz w:val="20"/>
                <w:szCs w:val="22"/>
                <w:lang w:eastAsia="en-AU"/>
              </w:rPr>
            </w:pPr>
            <w:r w:rsidRPr="000A6696">
              <w:rPr>
                <w:rFonts w:cs="Arial"/>
                <w:sz w:val="20"/>
                <w:szCs w:val="22"/>
                <w:lang w:eastAsia="en-AU"/>
              </w:rPr>
              <w:t>406</w:t>
            </w:r>
          </w:p>
        </w:tc>
        <w:tc>
          <w:tcPr>
            <w:tcW w:w="0" w:type="pct"/>
            <w:shd w:val="clear" w:color="auto" w:fill="FFFFFF" w:themeFill="background1"/>
            <w:vAlign w:val="center"/>
          </w:tcPr>
          <w:p w14:paraId="0A6C1B23" w14:textId="4C619724" w:rsidR="00CD63B7" w:rsidRDefault="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1</w:t>
            </w:r>
            <w:r w:rsidR="000A6696">
              <w:rPr>
                <w:rFonts w:cs="Arial"/>
                <w:sz w:val="20"/>
                <w:szCs w:val="22"/>
                <w:lang w:eastAsia="en-AU"/>
              </w:rPr>
              <w:t xml:space="preserve"> </w:t>
            </w:r>
            <w:r w:rsidRPr="000A6696">
              <w:rPr>
                <w:rFonts w:cs="Arial"/>
                <w:sz w:val="20"/>
                <w:szCs w:val="22"/>
                <w:lang w:eastAsia="en-AU"/>
              </w:rPr>
              <w:t>515</w:t>
            </w:r>
          </w:p>
        </w:tc>
        <w:tc>
          <w:tcPr>
            <w:tcW w:w="0" w:type="pct"/>
            <w:shd w:val="clear" w:color="auto" w:fill="FFFFFF" w:themeFill="background1"/>
            <w:vAlign w:val="center"/>
          </w:tcPr>
          <w:p w14:paraId="7059B4C0" w14:textId="6E993DBF" w:rsidR="00CD63B7" w:rsidRDefault="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41 985</w:t>
            </w:r>
          </w:p>
        </w:tc>
        <w:tc>
          <w:tcPr>
            <w:tcW w:w="0" w:type="pct"/>
            <w:shd w:val="clear" w:color="auto" w:fill="FFFFFF" w:themeFill="background1"/>
            <w:vAlign w:val="center"/>
          </w:tcPr>
          <w:p w14:paraId="3C781BF1" w14:textId="1FC656BE" w:rsidR="00CD63B7" w:rsidRDefault="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13 016</w:t>
            </w:r>
          </w:p>
        </w:tc>
        <w:tc>
          <w:tcPr>
            <w:tcW w:w="0" w:type="pct"/>
            <w:shd w:val="clear" w:color="auto" w:fill="FFFFFF" w:themeFill="background1"/>
            <w:vAlign w:val="center"/>
          </w:tcPr>
          <w:p w14:paraId="66D4BF7F" w14:textId="23A2F655" w:rsidR="00CD63B7" w:rsidRDefault="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75 261</w:t>
            </w:r>
          </w:p>
        </w:tc>
        <w:tc>
          <w:tcPr>
            <w:tcW w:w="0" w:type="pct"/>
            <w:shd w:val="clear" w:color="auto" w:fill="FFFFFF" w:themeFill="background1"/>
            <w:vAlign w:val="center"/>
          </w:tcPr>
          <w:p w14:paraId="0AC347E7" w14:textId="11D384D7" w:rsidR="00CD63B7" w:rsidRDefault="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1 874</w:t>
            </w:r>
          </w:p>
        </w:tc>
        <w:tc>
          <w:tcPr>
            <w:tcW w:w="0" w:type="pct"/>
            <w:shd w:val="clear" w:color="auto" w:fill="FFFFFF" w:themeFill="background1"/>
            <w:vAlign w:val="center"/>
          </w:tcPr>
          <w:p w14:paraId="200A89C4" w14:textId="114B8E62" w:rsidR="00CD63B7" w:rsidRPr="000A6696" w:rsidRDefault="00CD63B7">
            <w:pPr>
              <w:tabs>
                <w:tab w:val="clear" w:pos="340"/>
              </w:tabs>
              <w:spacing w:before="0" w:after="0" w:line="240" w:lineRule="auto"/>
              <w:jc w:val="center"/>
              <w:rPr>
                <w:rFonts w:cs="Arial"/>
                <w:sz w:val="20"/>
                <w:szCs w:val="22"/>
                <w:lang w:eastAsia="en-AU"/>
              </w:rPr>
            </w:pPr>
            <w:r w:rsidRPr="000A6696">
              <w:rPr>
                <w:rFonts w:cs="Arial"/>
                <w:sz w:val="20"/>
                <w:szCs w:val="22"/>
                <w:lang w:eastAsia="en-AU"/>
              </w:rPr>
              <w:t>134 057</w:t>
            </w:r>
          </w:p>
        </w:tc>
      </w:tr>
    </w:tbl>
    <w:p w14:paraId="3B5BEB15" w14:textId="16AC3A79" w:rsidR="008E08AE" w:rsidRPr="00CD63B7" w:rsidRDefault="00CD63B7" w:rsidP="008E08AE">
      <w:pPr>
        <w:rPr>
          <w:lang w:eastAsia="en-AU"/>
        </w:rPr>
      </w:pPr>
      <w:r w:rsidRPr="00CD63B7">
        <w:rPr>
          <w:vertAlign w:val="superscript"/>
          <w:lang w:eastAsia="en-AU"/>
        </w:rPr>
        <w:t>#</w:t>
      </w:r>
      <w:r>
        <w:rPr>
          <w:vertAlign w:val="superscript"/>
          <w:lang w:eastAsia="en-AU"/>
        </w:rPr>
        <w:tab/>
      </w:r>
      <w:r w:rsidRPr="00CD63B7">
        <w:rPr>
          <w:sz w:val="20"/>
          <w:lang w:eastAsia="en-AU"/>
        </w:rPr>
        <w:t>1 Ha. = 10 000 m</w:t>
      </w:r>
      <w:r w:rsidRPr="00CD63B7">
        <w:rPr>
          <w:sz w:val="20"/>
          <w:vertAlign w:val="superscript"/>
          <w:lang w:eastAsia="en-AU"/>
        </w:rPr>
        <w:t>2</w:t>
      </w:r>
    </w:p>
    <w:p w14:paraId="7E081673" w14:textId="77777777" w:rsidR="008E08AE" w:rsidRPr="00FE683D" w:rsidRDefault="008E08AE" w:rsidP="002A45AA">
      <w:pPr>
        <w:rPr>
          <w:lang w:eastAsia="en-AU"/>
        </w:rPr>
      </w:pPr>
    </w:p>
    <w:p w14:paraId="3A64448C" w14:textId="1693F594" w:rsidR="004D1873" w:rsidRDefault="00055FF1" w:rsidP="004D1873">
      <w:pPr>
        <w:contextualSpacing/>
      </w:pPr>
      <w:r>
        <w:rPr>
          <w:noProof/>
          <w:lang w:eastAsia="en-AU"/>
        </w:rPr>
        <w:drawing>
          <wp:inline distT="0" distB="0" distL="0" distR="0" wp14:anchorId="12350F2C" wp14:editId="53804180">
            <wp:extent cx="5976620" cy="4482465"/>
            <wp:effectExtent l="0" t="0" r="5080" b="0"/>
            <wp:docPr id="470" name="Picture 470" descr="Figure 38: An example of submerged (curly pondweed) and emergent (water primrose) macrophytes recorded in the project area" title="Figure 38: An example of submerged (curly pondweed) and emergent (water primrose) macrophytes recorded in the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976620" cy="4482465"/>
                    </a:xfrm>
                    <a:prstGeom prst="rect">
                      <a:avLst/>
                    </a:prstGeom>
                    <a:noFill/>
                    <a:ln>
                      <a:noFill/>
                    </a:ln>
                  </pic:spPr>
                </pic:pic>
              </a:graphicData>
            </a:graphic>
          </wp:inline>
        </w:drawing>
      </w:r>
    </w:p>
    <w:p w14:paraId="33A6918A" w14:textId="47180F4F" w:rsidR="00DA31A9" w:rsidRDefault="00952B5C" w:rsidP="00B73D0B">
      <w:pPr>
        <w:pStyle w:val="Caption"/>
      </w:pPr>
      <w:bookmarkStart w:id="153" w:name="_Ref491787315"/>
      <w:bookmarkStart w:id="154" w:name="_Toc37061085"/>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38</w:t>
      </w:r>
      <w:r w:rsidR="009B476B">
        <w:rPr>
          <w:noProof/>
        </w:rPr>
        <w:fldChar w:fldCharType="end"/>
      </w:r>
      <w:bookmarkEnd w:id="153"/>
      <w:r w:rsidR="00025B59">
        <w:t xml:space="preserve">: An example </w:t>
      </w:r>
      <w:r w:rsidR="00206398">
        <w:t xml:space="preserve">of </w:t>
      </w:r>
      <w:r>
        <w:t>submerged</w:t>
      </w:r>
      <w:r w:rsidR="00055FF1">
        <w:t xml:space="preserve"> (curly pondweed)</w:t>
      </w:r>
      <w:r>
        <w:t xml:space="preserve"> </w:t>
      </w:r>
      <w:r w:rsidR="00055FF1">
        <w:t>and emergent (water primrose)</w:t>
      </w:r>
      <w:r w:rsidR="00025B59">
        <w:t xml:space="preserve"> </w:t>
      </w:r>
      <w:r w:rsidR="00055FF1">
        <w:t xml:space="preserve">macrophytes </w:t>
      </w:r>
      <w:r w:rsidR="00025B59">
        <w:t>recorded</w:t>
      </w:r>
      <w:r w:rsidR="00206398">
        <w:t xml:space="preserve"> </w:t>
      </w:r>
      <w:r>
        <w:t>in the project area.</w:t>
      </w:r>
      <w:bookmarkEnd w:id="154"/>
    </w:p>
    <w:p w14:paraId="182A3D71" w14:textId="77777777" w:rsidR="000B5953" w:rsidRPr="000B5953" w:rsidRDefault="000B5953" w:rsidP="000B5953">
      <w:pPr>
        <w:sectPr w:rsidR="000B5953" w:rsidRPr="000B5953" w:rsidSect="001B43A9">
          <w:headerReference w:type="default" r:id="rId141"/>
          <w:pgSz w:w="11906" w:h="16838" w:code="9"/>
          <w:pgMar w:top="1247" w:right="1247" w:bottom="1361" w:left="1247" w:header="454" w:footer="680" w:gutter="0"/>
          <w:cols w:space="340"/>
          <w:formProt w:val="0"/>
          <w:docGrid w:linePitch="360"/>
        </w:sectPr>
      </w:pPr>
    </w:p>
    <w:p w14:paraId="4132AFFD" w14:textId="6F8CDB8D" w:rsidR="00B53CC8" w:rsidRDefault="0042398F" w:rsidP="009B476B">
      <w:r>
        <w:rPr>
          <w:noProof/>
          <w:lang w:eastAsia="en-AU"/>
        </w:rPr>
        <w:drawing>
          <wp:inline distT="0" distB="0" distL="0" distR="0" wp14:anchorId="2E764E93" wp14:editId="2528BF33">
            <wp:extent cx="8115363" cy="5734800"/>
            <wp:effectExtent l="0" t="0" r="0" b="0"/>
            <wp:docPr id="458" name="Picture 458" descr="Figure 39: Location of macrophytes that were recorded in the Mungindi management reach." title="Figure 39: Location of macrophytes that were recorded in the Mungind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07EFB707" w14:textId="4AED5103" w:rsidR="008F6D7B" w:rsidRDefault="00531247" w:rsidP="00B73D0B">
      <w:pPr>
        <w:pStyle w:val="Caption"/>
      </w:pPr>
      <w:bookmarkStart w:id="155" w:name="_Ref489886463"/>
      <w:bookmarkStart w:id="156" w:name="_Ref16697626"/>
      <w:bookmarkStart w:id="157" w:name="_Toc37061086"/>
      <w:r>
        <w:t xml:space="preserve">Figure </w:t>
      </w:r>
      <w:bookmarkEnd w:id="155"/>
      <w:r w:rsidR="004F4F34">
        <w:fldChar w:fldCharType="begin"/>
      </w:r>
      <w:r w:rsidR="004F4F34">
        <w:instrText xml:space="preserve"> SEQ Figure \* ARABIC </w:instrText>
      </w:r>
      <w:r w:rsidR="004F4F34">
        <w:fldChar w:fldCharType="separate"/>
      </w:r>
      <w:r w:rsidR="00B329CF">
        <w:rPr>
          <w:noProof/>
        </w:rPr>
        <w:t>39</w:t>
      </w:r>
      <w:r w:rsidR="004F4F34">
        <w:fldChar w:fldCharType="end"/>
      </w:r>
      <w:bookmarkEnd w:id="156"/>
      <w:r w:rsidR="00025B59">
        <w:t xml:space="preserve">: Location of macrophytes that were </w:t>
      </w:r>
      <w:r w:rsidR="00403681">
        <w:t xml:space="preserve">recorded in the </w:t>
      </w:r>
      <w:r w:rsidR="00FC3A0C">
        <w:t xml:space="preserve">Mungindi </w:t>
      </w:r>
      <w:r w:rsidR="00791522">
        <w:t>management reach</w:t>
      </w:r>
      <w:r w:rsidR="00403681">
        <w:t>.</w:t>
      </w:r>
      <w:bookmarkEnd w:id="157"/>
    </w:p>
    <w:p w14:paraId="124D3361" w14:textId="77777777" w:rsidR="00DA31A9" w:rsidRDefault="00DA31A9" w:rsidP="004106A0">
      <w:pPr>
        <w:pStyle w:val="Heading3"/>
        <w:sectPr w:rsidR="00DA31A9" w:rsidSect="00DA31A9">
          <w:headerReference w:type="even" r:id="rId143"/>
          <w:headerReference w:type="default" r:id="rId144"/>
          <w:headerReference w:type="first" r:id="rId145"/>
          <w:pgSz w:w="16838" w:h="11906" w:orient="landscape" w:code="9"/>
          <w:pgMar w:top="1247" w:right="1247" w:bottom="1247" w:left="1361" w:header="454" w:footer="680" w:gutter="0"/>
          <w:cols w:space="340"/>
          <w:formProt w:val="0"/>
          <w:docGrid w:linePitch="360"/>
        </w:sectPr>
      </w:pPr>
    </w:p>
    <w:p w14:paraId="03365B75" w14:textId="799A9BE3" w:rsidR="0042398F" w:rsidRDefault="0042398F" w:rsidP="009B476B">
      <w:r>
        <w:rPr>
          <w:noProof/>
          <w:lang w:eastAsia="en-AU"/>
        </w:rPr>
        <w:drawing>
          <wp:inline distT="0" distB="0" distL="0" distR="0" wp14:anchorId="7EC79990" wp14:editId="03A66E97">
            <wp:extent cx="6013956" cy="8510400"/>
            <wp:effectExtent l="0" t="0" r="6350" b="5080"/>
            <wp:docPr id="459" name="Picture 459" descr="Figure 40: Location of macrophytes that were recorded in the Presbury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3B5B56AA" w14:textId="44D46029" w:rsidR="00B11A05" w:rsidRDefault="008767E9" w:rsidP="00B73D0B">
      <w:pPr>
        <w:pStyle w:val="Caption"/>
      </w:pPr>
      <w:bookmarkStart w:id="158" w:name="_Ref16697637"/>
      <w:bookmarkStart w:id="159" w:name="_Toc37061087"/>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40</w:t>
      </w:r>
      <w:r w:rsidR="009B476B">
        <w:rPr>
          <w:noProof/>
        </w:rPr>
        <w:fldChar w:fldCharType="end"/>
      </w:r>
      <w:bookmarkEnd w:id="158"/>
      <w:r>
        <w:t xml:space="preserve">: Location of macrophytes that were recorded in the Presbury </w:t>
      </w:r>
      <w:r w:rsidR="00791522">
        <w:t>ma</w:t>
      </w:r>
      <w:r>
        <w:t xml:space="preserve">nagement </w:t>
      </w:r>
      <w:r w:rsidR="00791522">
        <w:t>reach</w:t>
      </w:r>
      <w:r>
        <w:t>.</w:t>
      </w:r>
      <w:bookmarkEnd w:id="159"/>
    </w:p>
    <w:p w14:paraId="5BE6E8A2" w14:textId="447767F1" w:rsidR="00B11A05" w:rsidRDefault="00B11A05" w:rsidP="00B11A05"/>
    <w:p w14:paraId="33DB6144" w14:textId="763503CE" w:rsidR="00B11A05" w:rsidRDefault="00B11A05" w:rsidP="00B11A05">
      <w:r>
        <w:rPr>
          <w:noProof/>
          <w:lang w:eastAsia="en-AU"/>
        </w:rPr>
        <w:drawing>
          <wp:inline distT="0" distB="0" distL="0" distR="0" wp14:anchorId="361956CF" wp14:editId="7A497C78">
            <wp:extent cx="6013956" cy="8510400"/>
            <wp:effectExtent l="0" t="0" r="6350" b="5080"/>
            <wp:docPr id="460" name="Picture 460" descr="Figure 41: Location of macrophytes that were recorded in the Mogil Mogil management reach." title="Figure 41: Location of macrophytes that were recorded in the Mogil Mogil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6ADFFDD4" w14:textId="18CD7C98" w:rsidR="008767E9" w:rsidRDefault="008767E9" w:rsidP="00B73D0B">
      <w:pPr>
        <w:pStyle w:val="Caption"/>
      </w:pPr>
      <w:bookmarkStart w:id="160" w:name="_Ref16697768"/>
      <w:bookmarkStart w:id="161" w:name="_Toc37061088"/>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41</w:t>
      </w:r>
      <w:r w:rsidR="009B476B">
        <w:rPr>
          <w:noProof/>
        </w:rPr>
        <w:fldChar w:fldCharType="end"/>
      </w:r>
      <w:bookmarkEnd w:id="160"/>
      <w:r>
        <w:t>:</w:t>
      </w:r>
      <w:r w:rsidRPr="008767E9">
        <w:t xml:space="preserve"> </w:t>
      </w:r>
      <w:r>
        <w:t xml:space="preserve">Location of macrophytes that were recorded in the Mogil Mogil </w:t>
      </w:r>
      <w:r w:rsidR="00791522">
        <w:t>management r</w:t>
      </w:r>
      <w:r>
        <w:t>each.</w:t>
      </w:r>
      <w:bookmarkEnd w:id="161"/>
    </w:p>
    <w:p w14:paraId="52BC0E75" w14:textId="77777777" w:rsidR="00B11A05" w:rsidRDefault="00B11A05" w:rsidP="00B11A05">
      <w:pPr>
        <w:sectPr w:rsidR="00B11A05" w:rsidSect="001B43A9">
          <w:headerReference w:type="even" r:id="rId148"/>
          <w:headerReference w:type="default" r:id="rId149"/>
          <w:headerReference w:type="first" r:id="rId150"/>
          <w:pgSz w:w="11906" w:h="16838" w:code="9"/>
          <w:pgMar w:top="1247" w:right="1247" w:bottom="1361" w:left="1247" w:header="454" w:footer="680" w:gutter="0"/>
          <w:cols w:space="340"/>
          <w:formProt w:val="0"/>
          <w:docGrid w:linePitch="360"/>
        </w:sectPr>
      </w:pPr>
    </w:p>
    <w:p w14:paraId="23AC8978" w14:textId="0737697F" w:rsidR="00B11A05" w:rsidRDefault="00B11A05" w:rsidP="00B11A05">
      <w:r>
        <w:rPr>
          <w:noProof/>
          <w:lang w:eastAsia="en-AU"/>
        </w:rPr>
        <w:drawing>
          <wp:inline distT="0" distB="0" distL="0" distR="0" wp14:anchorId="44DCF24E" wp14:editId="055FE6B4">
            <wp:extent cx="8115363" cy="5734800"/>
            <wp:effectExtent l="0" t="0" r="0" b="0"/>
            <wp:docPr id="461" name="Picture 461" descr="Figure 42: Location of macrophytes that were recorded in the Collarenebri management reach." title="Figure 42: Location of macrophytes that were recorded in the Collarenebr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73D6E0C2" w14:textId="7BB624FB" w:rsidR="008767E9" w:rsidRDefault="008767E9" w:rsidP="00B73D0B">
      <w:pPr>
        <w:pStyle w:val="Caption"/>
      </w:pPr>
      <w:bookmarkStart w:id="162" w:name="_Ref16697772"/>
      <w:bookmarkStart w:id="163" w:name="_Toc37061089"/>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42</w:t>
      </w:r>
      <w:r w:rsidR="009B476B">
        <w:rPr>
          <w:noProof/>
        </w:rPr>
        <w:fldChar w:fldCharType="end"/>
      </w:r>
      <w:bookmarkEnd w:id="162"/>
      <w:r>
        <w:t xml:space="preserve">: Location of macrophytes that were recorded in the Collarenebri </w:t>
      </w:r>
      <w:r w:rsidR="004077E1">
        <w:t>management reach</w:t>
      </w:r>
      <w:r>
        <w:t>.</w:t>
      </w:r>
      <w:bookmarkEnd w:id="163"/>
    </w:p>
    <w:p w14:paraId="1E8C3F8C" w14:textId="5D5367DD" w:rsidR="00B11A05" w:rsidRDefault="00B11A05" w:rsidP="00B11A05">
      <w:r>
        <w:rPr>
          <w:noProof/>
          <w:lang w:eastAsia="en-AU"/>
        </w:rPr>
        <w:drawing>
          <wp:inline distT="0" distB="0" distL="0" distR="0" wp14:anchorId="5C7E2467" wp14:editId="1466E252">
            <wp:extent cx="8115363" cy="5734800"/>
            <wp:effectExtent l="0" t="0" r="0" b="0"/>
            <wp:docPr id="462" name="Picture 462" descr="Figure 43: Location of macrophytes that were recorded in the Tara management reach." title="Figure 43: Location of macrophytes that were recorded in the Tara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63C46DC3" w14:textId="438153F1" w:rsidR="008767E9" w:rsidRDefault="008767E9" w:rsidP="00B73D0B">
      <w:pPr>
        <w:pStyle w:val="Caption"/>
      </w:pPr>
      <w:bookmarkStart w:id="164" w:name="_Ref16697774"/>
      <w:bookmarkStart w:id="165" w:name="_Toc37061090"/>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43</w:t>
      </w:r>
      <w:r w:rsidR="009B476B">
        <w:rPr>
          <w:noProof/>
        </w:rPr>
        <w:fldChar w:fldCharType="end"/>
      </w:r>
      <w:bookmarkEnd w:id="164"/>
      <w:r>
        <w:t xml:space="preserve">: Location of macrophytes that were recorded in the Tara </w:t>
      </w:r>
      <w:r w:rsidR="004077E1">
        <w:t>management reach</w:t>
      </w:r>
      <w:r>
        <w:t>.</w:t>
      </w:r>
      <w:bookmarkEnd w:id="165"/>
    </w:p>
    <w:p w14:paraId="01A54288" w14:textId="516D3E4A" w:rsidR="00B11A05" w:rsidRDefault="00B11A05" w:rsidP="00B11A05">
      <w:r>
        <w:rPr>
          <w:noProof/>
          <w:lang w:eastAsia="en-AU"/>
        </w:rPr>
        <w:drawing>
          <wp:inline distT="0" distB="0" distL="0" distR="0" wp14:anchorId="6F4C664C" wp14:editId="51DA86FC">
            <wp:extent cx="8115363" cy="5734800"/>
            <wp:effectExtent l="0" t="0" r="0" b="0"/>
            <wp:docPr id="463" name="Picture 463" descr="Figure 44: Location of macrophytes that were recorded in the Walgett management reach." title="Figure 44: Location of macrophytes that were recorded in the Walgett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66FB7705" w14:textId="1CA27BAD" w:rsidR="008767E9" w:rsidRDefault="008767E9" w:rsidP="00B73D0B">
      <w:pPr>
        <w:pStyle w:val="Caption"/>
      </w:pPr>
      <w:bookmarkStart w:id="166" w:name="_Ref16697776"/>
      <w:bookmarkStart w:id="167" w:name="_Toc37061091"/>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44</w:t>
      </w:r>
      <w:r w:rsidR="009B476B">
        <w:rPr>
          <w:noProof/>
        </w:rPr>
        <w:fldChar w:fldCharType="end"/>
      </w:r>
      <w:bookmarkEnd w:id="166"/>
      <w:r>
        <w:t xml:space="preserve">: Location of macrophytes that were recorded in the Walgett </w:t>
      </w:r>
      <w:r w:rsidR="004077E1">
        <w:t>management reach</w:t>
      </w:r>
      <w:r>
        <w:t>.</w:t>
      </w:r>
      <w:bookmarkEnd w:id="167"/>
    </w:p>
    <w:p w14:paraId="35030146" w14:textId="64328856" w:rsidR="00B11A05" w:rsidRDefault="00B11A05" w:rsidP="00B11A05">
      <w:pPr>
        <w:sectPr w:rsidR="00B11A05" w:rsidSect="00B53D05">
          <w:headerReference w:type="default" r:id="rId154"/>
          <w:pgSz w:w="16838" w:h="11906" w:orient="landscape" w:code="9"/>
          <w:pgMar w:top="1247" w:right="1247" w:bottom="1247" w:left="1361" w:header="454" w:footer="680" w:gutter="0"/>
          <w:cols w:space="340"/>
          <w:formProt w:val="0"/>
          <w:docGrid w:linePitch="360"/>
        </w:sectPr>
      </w:pPr>
    </w:p>
    <w:p w14:paraId="36B8CDAE" w14:textId="22D9A67E" w:rsidR="004106A0" w:rsidRDefault="004106A0" w:rsidP="004106A0">
      <w:pPr>
        <w:pStyle w:val="Heading3"/>
      </w:pPr>
      <w:bookmarkStart w:id="168" w:name="_Toc37061035"/>
      <w:r>
        <w:t>Cobble beds</w:t>
      </w:r>
      <w:bookmarkEnd w:id="168"/>
    </w:p>
    <w:p w14:paraId="6AB763F3" w14:textId="0C22BB24" w:rsidR="00E75F63" w:rsidRDefault="00E8331E" w:rsidP="004106A0">
      <w:r>
        <w:t xml:space="preserve">Boulders, rocks and cobbles provide habitats and spawning sites for a number of </w:t>
      </w:r>
      <w:r w:rsidR="00433F59">
        <w:t xml:space="preserve">freshwater fish </w:t>
      </w:r>
      <w:r>
        <w:t>species (Humphries and Walker, 2013). In the project area, c</w:t>
      </w:r>
      <w:r w:rsidR="00031C7B">
        <w:t>obble</w:t>
      </w:r>
      <w:r w:rsidR="00693712">
        <w:t xml:space="preserve"> bed</w:t>
      </w:r>
      <w:r w:rsidR="002F71C5">
        <w:t>s</w:t>
      </w:r>
      <w:r w:rsidR="00693712">
        <w:t xml:space="preserve"> are </w:t>
      </w:r>
      <w:r>
        <w:t>of particular value as they provide</w:t>
      </w:r>
      <w:r w:rsidR="00287B87">
        <w:t xml:space="preserve"> </w:t>
      </w:r>
      <w:r w:rsidR="00A76309">
        <w:t>the endangered</w:t>
      </w:r>
      <w:r>
        <w:t xml:space="preserve"> </w:t>
      </w:r>
      <w:r w:rsidR="004077E1">
        <w:t xml:space="preserve">freshwater catfish </w:t>
      </w:r>
      <w:r w:rsidR="00A76309" w:rsidRPr="00A76309">
        <w:t>(</w:t>
      </w:r>
      <w:r w:rsidR="002A029A">
        <w:t xml:space="preserve">Murray-Darling </w:t>
      </w:r>
      <w:r w:rsidR="00A76309" w:rsidRPr="00A76309">
        <w:t>population)</w:t>
      </w:r>
      <w:r w:rsidR="00693712">
        <w:t xml:space="preserve"> </w:t>
      </w:r>
      <w:r w:rsidR="00433F59">
        <w:t>with</w:t>
      </w:r>
      <w:r w:rsidR="00C174B7">
        <w:t xml:space="preserve"> </w:t>
      </w:r>
      <w:r w:rsidR="00433F59">
        <w:t>material</w:t>
      </w:r>
      <w:r w:rsidR="00C174B7">
        <w:t xml:space="preserve"> </w:t>
      </w:r>
      <w:r>
        <w:t xml:space="preserve">for </w:t>
      </w:r>
      <w:r w:rsidR="00C174B7">
        <w:t>constructing</w:t>
      </w:r>
      <w:r>
        <w:t xml:space="preserve"> </w:t>
      </w:r>
      <w:r w:rsidR="00693712">
        <w:t>nests</w:t>
      </w:r>
      <w:r w:rsidR="008F01B5">
        <w:t>,</w:t>
      </w:r>
      <w:r w:rsidR="00031C7B">
        <w:t xml:space="preserve"> where they lay and guard their eggs</w:t>
      </w:r>
      <w:r w:rsidR="00C174B7">
        <w:t xml:space="preserve"> (Dyer </w:t>
      </w:r>
      <w:r w:rsidR="00C174B7" w:rsidRPr="00C174B7">
        <w:rPr>
          <w:i/>
        </w:rPr>
        <w:t>et al.</w:t>
      </w:r>
      <w:r w:rsidR="00C174B7">
        <w:t xml:space="preserve"> 2002)</w:t>
      </w:r>
      <w:r w:rsidR="00693712">
        <w:t>.</w:t>
      </w:r>
      <w:r w:rsidR="00EC206D">
        <w:t xml:space="preserve"> </w:t>
      </w:r>
      <w:r w:rsidR="00287B87" w:rsidRPr="000A3A85">
        <w:t xml:space="preserve">In the project </w:t>
      </w:r>
      <w:r w:rsidR="00287B87" w:rsidRPr="000A3A85">
        <w:rPr>
          <w:noProof/>
        </w:rPr>
        <w:t>area</w:t>
      </w:r>
      <w:r w:rsidR="00BD105F" w:rsidRPr="000A3A85">
        <w:rPr>
          <w:noProof/>
        </w:rPr>
        <w:t>,</w:t>
      </w:r>
      <w:r w:rsidR="00287B87" w:rsidRPr="000A3A85">
        <w:t xml:space="preserve"> c</w:t>
      </w:r>
      <w:r w:rsidR="00433F59" w:rsidRPr="000A3A85">
        <w:t xml:space="preserve">obble beds </w:t>
      </w:r>
      <w:r w:rsidR="00FC292B">
        <w:t>were rare in comparison to the other river systems mapped in NSW. Despite a possible reduction in prevalence due to deposition of fine sediment</w:t>
      </w:r>
      <w:r w:rsidR="004077E1">
        <w:t>,</w:t>
      </w:r>
      <w:r w:rsidR="00FC292B">
        <w:t xml:space="preserve"> it is presumed that cobble beds would be </w:t>
      </w:r>
      <w:r w:rsidR="00824223">
        <w:t xml:space="preserve">a </w:t>
      </w:r>
      <w:r w:rsidR="00FC292B">
        <w:t xml:space="preserve">naturally </w:t>
      </w:r>
      <w:r w:rsidR="00824223">
        <w:t>rare</w:t>
      </w:r>
      <w:r w:rsidR="00FC292B">
        <w:t xml:space="preserve"> feature</w:t>
      </w:r>
      <w:r w:rsidR="004077E1">
        <w:t xml:space="preserve"> due to the nature of the surrounding geology</w:t>
      </w:r>
      <w:r w:rsidR="00FC292B">
        <w:t>.</w:t>
      </w:r>
    </w:p>
    <w:p w14:paraId="18825605" w14:textId="2D42F475" w:rsidR="004106A0" w:rsidRDefault="00235D76" w:rsidP="004106A0">
      <w:fldSimple w:instr=" REF _Ref510011509 ">
        <w:r w:rsidR="00B329CF">
          <w:t xml:space="preserve">Figure </w:t>
        </w:r>
        <w:r w:rsidR="00B329CF">
          <w:rPr>
            <w:noProof/>
          </w:rPr>
          <w:t>45</w:t>
        </w:r>
      </w:fldSimple>
      <w:r w:rsidR="00CB61A9" w:rsidRPr="00432C4C">
        <w:t xml:space="preserve"> </w:t>
      </w:r>
      <w:r w:rsidR="00E75F63" w:rsidRPr="00432C4C">
        <w:t xml:space="preserve">shows a cobble bed that is partially submerged, with higher flows this cobble bed could be </w:t>
      </w:r>
      <w:r w:rsidR="004077E1" w:rsidRPr="00432C4C">
        <w:t>u</w:t>
      </w:r>
      <w:r w:rsidR="004077E1">
        <w:t>sed</w:t>
      </w:r>
      <w:r w:rsidR="004077E1" w:rsidRPr="00432C4C">
        <w:t xml:space="preserve"> </w:t>
      </w:r>
      <w:r w:rsidR="00E75F63" w:rsidRPr="00432C4C">
        <w:t xml:space="preserve">by </w:t>
      </w:r>
      <w:r w:rsidR="004077E1">
        <w:t>f</w:t>
      </w:r>
      <w:r w:rsidR="004077E1" w:rsidRPr="00432C4C">
        <w:t xml:space="preserve">reshwater </w:t>
      </w:r>
      <w:r w:rsidR="004077E1">
        <w:t>c</w:t>
      </w:r>
      <w:r w:rsidR="004077E1" w:rsidRPr="00432C4C">
        <w:t xml:space="preserve">atfish </w:t>
      </w:r>
      <w:r w:rsidR="00E75F63" w:rsidRPr="00432C4C">
        <w:t xml:space="preserve">to build nest. </w:t>
      </w:r>
      <w:r w:rsidR="00287B87" w:rsidRPr="00404090">
        <w:t xml:space="preserve">Cobble beds were </w:t>
      </w:r>
      <w:r w:rsidR="00404090" w:rsidRPr="00404090">
        <w:t xml:space="preserve">sparsely recorded across the project area, with no cobble beds recorded in the Presbury, Collarenebri and Walgett </w:t>
      </w:r>
      <w:r w:rsidR="004077E1">
        <w:t>m</w:t>
      </w:r>
      <w:r w:rsidR="004077E1" w:rsidRPr="00404090">
        <w:t xml:space="preserve">anagement </w:t>
      </w:r>
      <w:r w:rsidR="004077E1">
        <w:t>r</w:t>
      </w:r>
      <w:r w:rsidR="004077E1" w:rsidRPr="00404090">
        <w:t>eaches</w:t>
      </w:r>
      <w:r w:rsidR="004077E1">
        <w:t xml:space="preserve"> </w:t>
      </w:r>
      <w:r w:rsidR="00287B87" w:rsidRPr="00404090">
        <w:t>(</w:t>
      </w:r>
      <w:r w:rsidR="002E30A7">
        <w:fldChar w:fldCharType="begin"/>
      </w:r>
      <w:r w:rsidR="002E30A7">
        <w:instrText xml:space="preserve"> REF _Ref33707069 \h </w:instrText>
      </w:r>
      <w:r w:rsidR="002E30A7">
        <w:fldChar w:fldCharType="separate"/>
      </w:r>
      <w:r w:rsidR="00B329CF">
        <w:t xml:space="preserve">Table </w:t>
      </w:r>
      <w:r w:rsidR="00B329CF">
        <w:rPr>
          <w:noProof/>
        </w:rPr>
        <w:t>18</w:t>
      </w:r>
      <w:r w:rsidR="002E30A7">
        <w:fldChar w:fldCharType="end"/>
      </w:r>
      <w:r w:rsidR="002E30A7">
        <w:t xml:space="preserve"> and </w:t>
      </w:r>
      <w:r w:rsidR="00404090" w:rsidRPr="00404090">
        <w:fldChar w:fldCharType="begin"/>
      </w:r>
      <w:r w:rsidR="00404090" w:rsidRPr="00404090">
        <w:instrText xml:space="preserve"> REF _Ref489871074 \h </w:instrText>
      </w:r>
      <w:r w:rsidR="00404090">
        <w:instrText xml:space="preserve"> \* MERGEFORMAT </w:instrText>
      </w:r>
      <w:r w:rsidR="00404090" w:rsidRPr="00404090">
        <w:fldChar w:fldCharType="separate"/>
      </w:r>
      <w:r w:rsidR="00B329CF">
        <w:t xml:space="preserve">Figure </w:t>
      </w:r>
      <w:r w:rsidR="00B329CF">
        <w:rPr>
          <w:noProof/>
        </w:rPr>
        <w:t>46</w:t>
      </w:r>
      <w:r w:rsidR="00404090" w:rsidRPr="00404090">
        <w:fldChar w:fldCharType="end"/>
      </w:r>
      <w:r w:rsidR="00BA27AA">
        <w:t>-</w:t>
      </w:r>
      <w:r w:rsidR="00404090" w:rsidRPr="00404090">
        <w:fldChar w:fldCharType="begin"/>
      </w:r>
      <w:r w:rsidR="00404090" w:rsidRPr="00404090">
        <w:instrText xml:space="preserve"> REF _Ref16936603 \h </w:instrText>
      </w:r>
      <w:r w:rsidR="00404090">
        <w:instrText xml:space="preserve"> \* MERGEFORMAT </w:instrText>
      </w:r>
      <w:r w:rsidR="00404090" w:rsidRPr="00404090">
        <w:fldChar w:fldCharType="separate"/>
      </w:r>
      <w:r w:rsidR="00B329CF">
        <w:t xml:space="preserve">Figure </w:t>
      </w:r>
      <w:r w:rsidR="00B329CF">
        <w:rPr>
          <w:noProof/>
        </w:rPr>
        <w:t>51</w:t>
      </w:r>
      <w:r w:rsidR="00404090" w:rsidRPr="00404090">
        <w:fldChar w:fldCharType="end"/>
      </w:r>
      <w:r w:rsidR="00287B87" w:rsidRPr="00404090">
        <w:t>).</w:t>
      </w:r>
      <w:r w:rsidR="00404090" w:rsidRPr="00404090">
        <w:t xml:space="preserve"> The highest density was recorded in the Tara </w:t>
      </w:r>
      <w:r w:rsidR="004077E1">
        <w:t>m</w:t>
      </w:r>
      <w:r w:rsidR="004077E1" w:rsidRPr="00404090">
        <w:t xml:space="preserve">anagement </w:t>
      </w:r>
      <w:r w:rsidR="004077E1">
        <w:t>r</w:t>
      </w:r>
      <w:r w:rsidR="004077E1" w:rsidRPr="00404090">
        <w:t>each</w:t>
      </w:r>
      <w:r w:rsidR="00404090">
        <w:t>.</w:t>
      </w:r>
    </w:p>
    <w:p w14:paraId="15D60F30" w14:textId="7B1B3055" w:rsidR="00B917FF" w:rsidRPr="00B915C4" w:rsidRDefault="00B917FF" w:rsidP="00B73D0B">
      <w:pPr>
        <w:pStyle w:val="Caption"/>
      </w:pPr>
      <w:bookmarkStart w:id="169" w:name="_Ref33707069"/>
      <w:bookmarkStart w:id="170" w:name="_Toc37061133"/>
      <w:r>
        <w:t xml:space="preserve">Table </w:t>
      </w:r>
      <w:r>
        <w:rPr>
          <w:noProof/>
        </w:rPr>
        <w:fldChar w:fldCharType="begin"/>
      </w:r>
      <w:r>
        <w:rPr>
          <w:noProof/>
        </w:rPr>
        <w:instrText xml:space="preserve"> SEQ Table \* ARABIC </w:instrText>
      </w:r>
      <w:r>
        <w:rPr>
          <w:noProof/>
        </w:rPr>
        <w:fldChar w:fldCharType="separate"/>
      </w:r>
      <w:r w:rsidR="00B329CF">
        <w:rPr>
          <w:noProof/>
        </w:rPr>
        <w:t>18</w:t>
      </w:r>
      <w:r>
        <w:rPr>
          <w:noProof/>
        </w:rPr>
        <w:fldChar w:fldCharType="end"/>
      </w:r>
      <w:bookmarkEnd w:id="169"/>
      <w:r>
        <w:t>: Number and extent</w:t>
      </w:r>
      <w:r w:rsidR="00273170">
        <w:t xml:space="preserve"> (m</w:t>
      </w:r>
      <w:r w:rsidR="00273170" w:rsidRPr="002A45AA">
        <w:rPr>
          <w:vertAlign w:val="superscript"/>
        </w:rPr>
        <w:t>2</w:t>
      </w:r>
      <w:r w:rsidR="00273170">
        <w:t>)</w:t>
      </w:r>
      <w:r>
        <w:t xml:space="preserve"> of cobble bars identified in each management reach</w:t>
      </w:r>
      <w:bookmarkEnd w:id="170"/>
    </w:p>
    <w:tbl>
      <w:tblPr>
        <w:tblStyle w:val="Tablebasic"/>
        <w:tblW w:w="5000" w:type="pct"/>
        <w:tblLook w:val="04A0" w:firstRow="1" w:lastRow="0" w:firstColumn="1" w:lastColumn="0" w:noHBand="0" w:noVBand="1"/>
      </w:tblPr>
      <w:tblGrid>
        <w:gridCol w:w="3138"/>
        <w:gridCol w:w="3138"/>
        <w:gridCol w:w="3136"/>
      </w:tblGrid>
      <w:tr w:rsidR="00B917FF" w:rsidRPr="005E293C" w14:paraId="4BB000D0" w14:textId="77777777" w:rsidTr="00F31D00">
        <w:trPr>
          <w:cnfStyle w:val="100000000000" w:firstRow="1" w:lastRow="0" w:firstColumn="0" w:lastColumn="0" w:oddVBand="0" w:evenVBand="0" w:oddHBand="0" w:evenHBand="0" w:firstRowFirstColumn="0" w:firstRowLastColumn="0" w:lastRowFirstColumn="0" w:lastRowLastColumn="0"/>
          <w:trHeight w:val="254"/>
        </w:trPr>
        <w:tc>
          <w:tcPr>
            <w:tcW w:w="1667" w:type="pct"/>
            <w:hideMark/>
          </w:tcPr>
          <w:p w14:paraId="50116EB1" w14:textId="77777777" w:rsidR="00B917FF" w:rsidRPr="005E293C"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Reach</w:t>
            </w:r>
          </w:p>
        </w:tc>
        <w:tc>
          <w:tcPr>
            <w:tcW w:w="1667" w:type="pct"/>
            <w:hideMark/>
          </w:tcPr>
          <w:p w14:paraId="47D0565D" w14:textId="77777777" w:rsidR="00B917FF" w:rsidRPr="005E293C" w:rsidRDefault="00B917FF" w:rsidP="00F31D00">
            <w:pPr>
              <w:tabs>
                <w:tab w:val="clear" w:pos="340"/>
              </w:tabs>
              <w:spacing w:before="0" w:after="0" w:line="240" w:lineRule="auto"/>
              <w:jc w:val="center"/>
              <w:rPr>
                <w:rFonts w:cs="Arial"/>
                <w:sz w:val="20"/>
                <w:szCs w:val="22"/>
                <w:lang w:eastAsia="en-AU"/>
              </w:rPr>
            </w:pPr>
            <w:r w:rsidRPr="005E293C">
              <w:rPr>
                <w:rFonts w:cs="Arial"/>
                <w:sz w:val="20"/>
                <w:szCs w:val="22"/>
                <w:lang w:eastAsia="en-AU"/>
              </w:rPr>
              <w:t>Number</w:t>
            </w:r>
          </w:p>
        </w:tc>
        <w:tc>
          <w:tcPr>
            <w:tcW w:w="1666" w:type="pct"/>
          </w:tcPr>
          <w:p w14:paraId="1E8E145D" w14:textId="785B37D1" w:rsidR="00B917FF" w:rsidRPr="005E293C"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 xml:space="preserve">Extent </w:t>
            </w:r>
          </w:p>
        </w:tc>
      </w:tr>
      <w:tr w:rsidR="00B917FF" w:rsidRPr="005E293C" w14:paraId="571AF239" w14:textId="77777777" w:rsidTr="00F31D00">
        <w:trPr>
          <w:trHeight w:val="254"/>
        </w:trPr>
        <w:tc>
          <w:tcPr>
            <w:tcW w:w="1667" w:type="pct"/>
            <w:hideMark/>
          </w:tcPr>
          <w:p w14:paraId="3A1BFAEA" w14:textId="77777777" w:rsidR="00B917FF" w:rsidRPr="005E293C"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Mungindi</w:t>
            </w:r>
          </w:p>
        </w:tc>
        <w:tc>
          <w:tcPr>
            <w:tcW w:w="1667" w:type="pct"/>
          </w:tcPr>
          <w:p w14:paraId="5E75A432" w14:textId="2A231306" w:rsidR="00B917FF" w:rsidRPr="005E293C"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1</w:t>
            </w:r>
          </w:p>
        </w:tc>
        <w:tc>
          <w:tcPr>
            <w:tcW w:w="1666" w:type="pct"/>
          </w:tcPr>
          <w:p w14:paraId="6228ED0D" w14:textId="1E9D9065"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332</w:t>
            </w:r>
          </w:p>
        </w:tc>
      </w:tr>
      <w:tr w:rsidR="00B917FF" w:rsidRPr="005E293C" w14:paraId="69D4D6B1" w14:textId="77777777" w:rsidTr="00F31D00">
        <w:trPr>
          <w:trHeight w:val="254"/>
        </w:trPr>
        <w:tc>
          <w:tcPr>
            <w:tcW w:w="1667" w:type="pct"/>
          </w:tcPr>
          <w:p w14:paraId="3FCB6121" w14:textId="77777777" w:rsidR="00B917FF"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Presbury</w:t>
            </w:r>
          </w:p>
        </w:tc>
        <w:tc>
          <w:tcPr>
            <w:tcW w:w="1667" w:type="pct"/>
          </w:tcPr>
          <w:p w14:paraId="785A0275" w14:textId="1DB9238C"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1666" w:type="pct"/>
          </w:tcPr>
          <w:p w14:paraId="301D29AE" w14:textId="629575D1" w:rsidR="00B917FF" w:rsidRDefault="00B917FF" w:rsidP="00F31D00">
            <w:pPr>
              <w:tabs>
                <w:tab w:val="clear" w:pos="340"/>
              </w:tabs>
              <w:spacing w:before="0" w:after="0" w:line="240" w:lineRule="auto"/>
              <w:jc w:val="center"/>
              <w:rPr>
                <w:rFonts w:cs="Arial"/>
                <w:sz w:val="20"/>
                <w:szCs w:val="22"/>
                <w:lang w:eastAsia="en-AU"/>
              </w:rPr>
            </w:pPr>
          </w:p>
        </w:tc>
      </w:tr>
      <w:tr w:rsidR="00B917FF" w:rsidRPr="005E293C" w14:paraId="42AB2F30" w14:textId="77777777" w:rsidTr="00F31D00">
        <w:trPr>
          <w:trHeight w:val="254"/>
        </w:trPr>
        <w:tc>
          <w:tcPr>
            <w:tcW w:w="1667" w:type="pct"/>
            <w:hideMark/>
          </w:tcPr>
          <w:p w14:paraId="253D4661" w14:textId="77777777" w:rsidR="00B917FF" w:rsidRPr="005E293C"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Mogil Mogil</w:t>
            </w:r>
          </w:p>
        </w:tc>
        <w:tc>
          <w:tcPr>
            <w:tcW w:w="1667" w:type="pct"/>
          </w:tcPr>
          <w:p w14:paraId="3AC1B74D" w14:textId="1AD5C977" w:rsidR="00B917FF" w:rsidRPr="005E293C"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1666" w:type="pct"/>
          </w:tcPr>
          <w:p w14:paraId="34A1EA6D" w14:textId="169E9B59"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1 822</w:t>
            </w:r>
          </w:p>
        </w:tc>
      </w:tr>
      <w:tr w:rsidR="00B917FF" w:rsidRPr="005E293C" w14:paraId="0E227E12" w14:textId="77777777" w:rsidTr="00F31D00">
        <w:trPr>
          <w:trHeight w:val="254"/>
        </w:trPr>
        <w:tc>
          <w:tcPr>
            <w:tcW w:w="1667" w:type="pct"/>
            <w:hideMark/>
          </w:tcPr>
          <w:p w14:paraId="3C3E2B3D" w14:textId="77777777" w:rsidR="00B917FF" w:rsidRPr="005E293C"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Collarenebri</w:t>
            </w:r>
          </w:p>
        </w:tc>
        <w:tc>
          <w:tcPr>
            <w:tcW w:w="1667" w:type="pct"/>
          </w:tcPr>
          <w:p w14:paraId="380DA518" w14:textId="445AD301" w:rsidR="00B917FF" w:rsidRPr="005E293C"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3</w:t>
            </w:r>
          </w:p>
        </w:tc>
        <w:tc>
          <w:tcPr>
            <w:tcW w:w="1666" w:type="pct"/>
          </w:tcPr>
          <w:p w14:paraId="7E834CB3" w14:textId="500AB916"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w:t>
            </w:r>
          </w:p>
        </w:tc>
      </w:tr>
      <w:tr w:rsidR="00B917FF" w:rsidRPr="005E293C" w14:paraId="35C4BE21" w14:textId="77777777" w:rsidTr="00F31D00">
        <w:trPr>
          <w:trHeight w:val="254"/>
        </w:trPr>
        <w:tc>
          <w:tcPr>
            <w:tcW w:w="1667" w:type="pct"/>
          </w:tcPr>
          <w:p w14:paraId="5C4B2293" w14:textId="77777777" w:rsidR="00B917FF" w:rsidRPr="005E293C"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Tara</w:t>
            </w:r>
          </w:p>
        </w:tc>
        <w:tc>
          <w:tcPr>
            <w:tcW w:w="1667" w:type="pct"/>
          </w:tcPr>
          <w:p w14:paraId="497A376B" w14:textId="466B6D0A"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16</w:t>
            </w:r>
          </w:p>
        </w:tc>
        <w:tc>
          <w:tcPr>
            <w:tcW w:w="1666" w:type="pct"/>
          </w:tcPr>
          <w:p w14:paraId="70ACF1CA" w14:textId="2242EFA0"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26 960</w:t>
            </w:r>
          </w:p>
        </w:tc>
      </w:tr>
      <w:tr w:rsidR="00B917FF" w:rsidRPr="005E293C" w14:paraId="599189D4" w14:textId="77777777" w:rsidTr="00F31D00">
        <w:trPr>
          <w:trHeight w:val="254"/>
        </w:trPr>
        <w:tc>
          <w:tcPr>
            <w:tcW w:w="1667" w:type="pct"/>
          </w:tcPr>
          <w:p w14:paraId="57BED99E" w14:textId="77777777" w:rsidR="00B917FF" w:rsidRPr="005E293C" w:rsidRDefault="00B917FF" w:rsidP="00F31D00">
            <w:pPr>
              <w:tabs>
                <w:tab w:val="clear" w:pos="340"/>
              </w:tabs>
              <w:spacing w:before="0" w:after="0" w:line="240" w:lineRule="auto"/>
              <w:jc w:val="center"/>
              <w:rPr>
                <w:rFonts w:cs="Arial"/>
                <w:sz w:val="20"/>
                <w:szCs w:val="22"/>
                <w:lang w:eastAsia="en-AU"/>
              </w:rPr>
            </w:pPr>
            <w:r>
              <w:rPr>
                <w:rFonts w:cs="Arial"/>
                <w:sz w:val="20"/>
                <w:szCs w:val="22"/>
                <w:lang w:eastAsia="en-AU"/>
              </w:rPr>
              <w:t xml:space="preserve"> Walgett</w:t>
            </w:r>
          </w:p>
        </w:tc>
        <w:tc>
          <w:tcPr>
            <w:tcW w:w="1667" w:type="pct"/>
          </w:tcPr>
          <w:p w14:paraId="4FAF763D" w14:textId="7CEFA28A"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w:t>
            </w:r>
          </w:p>
        </w:tc>
        <w:tc>
          <w:tcPr>
            <w:tcW w:w="1666" w:type="pct"/>
          </w:tcPr>
          <w:p w14:paraId="1957D4F5" w14:textId="103B8B09" w:rsidR="00B917FF" w:rsidRDefault="00273170" w:rsidP="00F31D00">
            <w:pPr>
              <w:tabs>
                <w:tab w:val="clear" w:pos="340"/>
              </w:tabs>
              <w:spacing w:before="0" w:after="0" w:line="240" w:lineRule="auto"/>
              <w:jc w:val="center"/>
              <w:rPr>
                <w:rFonts w:cs="Arial"/>
                <w:sz w:val="20"/>
                <w:szCs w:val="22"/>
                <w:lang w:eastAsia="en-AU"/>
              </w:rPr>
            </w:pPr>
            <w:r>
              <w:rPr>
                <w:rFonts w:cs="Arial"/>
                <w:sz w:val="20"/>
                <w:szCs w:val="22"/>
                <w:lang w:eastAsia="en-AU"/>
              </w:rPr>
              <w:t>-</w:t>
            </w:r>
          </w:p>
        </w:tc>
      </w:tr>
    </w:tbl>
    <w:p w14:paraId="4575A26A" w14:textId="77777777" w:rsidR="001A31A0" w:rsidRPr="00CD63B7" w:rsidRDefault="001A31A0" w:rsidP="001A31A0">
      <w:pPr>
        <w:rPr>
          <w:lang w:eastAsia="en-AU"/>
        </w:rPr>
      </w:pPr>
      <w:r w:rsidRPr="00CD63B7">
        <w:rPr>
          <w:vertAlign w:val="superscript"/>
          <w:lang w:eastAsia="en-AU"/>
        </w:rPr>
        <w:t>#</w:t>
      </w:r>
      <w:r>
        <w:rPr>
          <w:vertAlign w:val="superscript"/>
          <w:lang w:eastAsia="en-AU"/>
        </w:rPr>
        <w:tab/>
      </w:r>
      <w:r w:rsidRPr="00CD63B7">
        <w:rPr>
          <w:sz w:val="20"/>
          <w:lang w:eastAsia="en-AU"/>
        </w:rPr>
        <w:t>1 Ha. = 10 000 m</w:t>
      </w:r>
      <w:r w:rsidRPr="00CD63B7">
        <w:rPr>
          <w:sz w:val="20"/>
          <w:vertAlign w:val="superscript"/>
          <w:lang w:eastAsia="en-AU"/>
        </w:rPr>
        <w:t>2</w:t>
      </w:r>
    </w:p>
    <w:p w14:paraId="3F616727" w14:textId="77777777" w:rsidR="00B917FF" w:rsidRDefault="00B917FF" w:rsidP="00B917FF">
      <w:pPr>
        <w:sectPr w:rsidR="00B917FF" w:rsidSect="001B43A9">
          <w:headerReference w:type="even" r:id="rId155"/>
          <w:headerReference w:type="default" r:id="rId156"/>
          <w:headerReference w:type="first" r:id="rId157"/>
          <w:pgSz w:w="11906" w:h="16838" w:code="9"/>
          <w:pgMar w:top="1247" w:right="1247" w:bottom="1361" w:left="1247" w:header="454" w:footer="680" w:gutter="0"/>
          <w:cols w:space="340"/>
          <w:formProt w:val="0"/>
          <w:docGrid w:linePitch="360"/>
        </w:sectPr>
      </w:pPr>
    </w:p>
    <w:p w14:paraId="59719EA3" w14:textId="77777777" w:rsidR="00B917FF" w:rsidRDefault="00B917FF" w:rsidP="004106A0"/>
    <w:p w14:paraId="5B2AB124" w14:textId="4BD0FBC3" w:rsidR="00E75F63" w:rsidRDefault="006C0581" w:rsidP="004106A0">
      <w:r>
        <w:rPr>
          <w:noProof/>
          <w:lang w:eastAsia="en-AU"/>
        </w:rPr>
        <w:drawing>
          <wp:inline distT="0" distB="0" distL="0" distR="0" wp14:anchorId="4B00F25F" wp14:editId="2A0309A8">
            <wp:extent cx="5976620" cy="4484370"/>
            <wp:effectExtent l="0" t="0" r="5080" b="0"/>
            <wp:docPr id="57" name="Picture 57" descr="Figure 45: Example of a partially submerged cobble bed near Walgett." title="Figure 45: Example of a partially submerged cobble bed near Walg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976620" cy="4484370"/>
                    </a:xfrm>
                    <a:prstGeom prst="rect">
                      <a:avLst/>
                    </a:prstGeom>
                    <a:noFill/>
                    <a:ln>
                      <a:noFill/>
                    </a:ln>
                  </pic:spPr>
                </pic:pic>
              </a:graphicData>
            </a:graphic>
          </wp:inline>
        </w:drawing>
      </w:r>
    </w:p>
    <w:p w14:paraId="0FDA9C2E" w14:textId="317403B4" w:rsidR="0027276C" w:rsidRDefault="00E75F63" w:rsidP="00B73D0B">
      <w:pPr>
        <w:pStyle w:val="Caption"/>
      </w:pPr>
      <w:bookmarkStart w:id="171" w:name="_Ref491941829"/>
      <w:bookmarkStart w:id="172" w:name="_Ref510011509"/>
      <w:bookmarkStart w:id="173" w:name="_Toc37061092"/>
      <w:r>
        <w:t xml:space="preserve">Figure </w:t>
      </w:r>
      <w:bookmarkEnd w:id="171"/>
      <w:r w:rsidR="004F4F34">
        <w:fldChar w:fldCharType="begin"/>
      </w:r>
      <w:r w:rsidR="004F4F34">
        <w:instrText xml:space="preserve"> SEQ Figure \* ARABIC </w:instrText>
      </w:r>
      <w:r w:rsidR="004F4F34">
        <w:fldChar w:fldCharType="separate"/>
      </w:r>
      <w:r w:rsidR="00B329CF">
        <w:rPr>
          <w:noProof/>
        </w:rPr>
        <w:t>45</w:t>
      </w:r>
      <w:r w:rsidR="004F4F34">
        <w:fldChar w:fldCharType="end"/>
      </w:r>
      <w:bookmarkEnd w:id="172"/>
      <w:r w:rsidR="00025B59">
        <w:t xml:space="preserve">: </w:t>
      </w:r>
      <w:r>
        <w:t>Example of a partially submerged cobble bed</w:t>
      </w:r>
      <w:r w:rsidR="005D30A1">
        <w:t xml:space="preserve"> </w:t>
      </w:r>
      <w:r w:rsidR="005D30A1" w:rsidRPr="000A3A85">
        <w:t xml:space="preserve">near </w:t>
      </w:r>
      <w:r w:rsidR="006C0581">
        <w:t>Walgett</w:t>
      </w:r>
      <w:r>
        <w:t>.</w:t>
      </w:r>
      <w:bookmarkEnd w:id="173"/>
    </w:p>
    <w:p w14:paraId="50A64BFB" w14:textId="77777777" w:rsidR="000B5953" w:rsidRPr="000B5953" w:rsidRDefault="000B5953" w:rsidP="000B5953">
      <w:pPr>
        <w:sectPr w:rsidR="000B5953" w:rsidRPr="000B5953" w:rsidSect="001B43A9">
          <w:headerReference w:type="default" r:id="rId159"/>
          <w:pgSz w:w="11906" w:h="16838" w:code="9"/>
          <w:pgMar w:top="1247" w:right="1247" w:bottom="1361" w:left="1247" w:header="454" w:footer="680" w:gutter="0"/>
          <w:cols w:space="340"/>
          <w:formProt w:val="0"/>
          <w:docGrid w:linePitch="360"/>
        </w:sectPr>
      </w:pPr>
    </w:p>
    <w:p w14:paraId="16BDA9AA" w14:textId="4A05604A" w:rsidR="00531247" w:rsidRDefault="0036013F" w:rsidP="009B476B">
      <w:r>
        <w:rPr>
          <w:noProof/>
          <w:lang w:eastAsia="en-AU"/>
        </w:rPr>
        <w:drawing>
          <wp:inline distT="0" distB="0" distL="0" distR="0" wp14:anchorId="7EEB1EE1" wp14:editId="2697F47F">
            <wp:extent cx="8115363" cy="5734800"/>
            <wp:effectExtent l="0" t="0" r="0" b="0"/>
            <wp:docPr id="464" name="Picture 464" descr="Figure 46: Location of Cobble beds recorded in the Mungindi management reach." title="Figure 46: Location of Cobble beds recorded in the Mungindi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05228B32" w14:textId="4EF49884" w:rsidR="0027276C" w:rsidRDefault="00EC206D" w:rsidP="00B73D0B">
      <w:pPr>
        <w:pStyle w:val="Caption"/>
      </w:pPr>
      <w:bookmarkStart w:id="174" w:name="_Ref489871074"/>
      <w:bookmarkStart w:id="175" w:name="_Toc37061093"/>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46</w:t>
      </w:r>
      <w:r w:rsidR="009B476B">
        <w:rPr>
          <w:noProof/>
        </w:rPr>
        <w:fldChar w:fldCharType="end"/>
      </w:r>
      <w:bookmarkEnd w:id="174"/>
      <w:r w:rsidR="00025B59">
        <w:t xml:space="preserve">: Location of </w:t>
      </w:r>
      <w:r w:rsidR="004077E1">
        <w:t xml:space="preserve">cobble </w:t>
      </w:r>
      <w:r w:rsidR="00287B87">
        <w:t xml:space="preserve">beds </w:t>
      </w:r>
      <w:r w:rsidR="00025B59">
        <w:t xml:space="preserve">recorded </w:t>
      </w:r>
      <w:r w:rsidR="00287B87">
        <w:t xml:space="preserve">in the </w:t>
      </w:r>
      <w:r w:rsidR="008767E9">
        <w:t xml:space="preserve">Mungindi </w:t>
      </w:r>
      <w:r w:rsidR="004077E1">
        <w:t>management reach</w:t>
      </w:r>
      <w:r w:rsidR="00287B87">
        <w:t>.</w:t>
      </w:r>
      <w:bookmarkEnd w:id="175"/>
    </w:p>
    <w:p w14:paraId="1942A5A1" w14:textId="77777777" w:rsidR="000B5953" w:rsidRPr="000B5953" w:rsidRDefault="000B5953" w:rsidP="000B5953">
      <w:pPr>
        <w:sectPr w:rsidR="000B5953" w:rsidRPr="000B5953" w:rsidSect="0027276C">
          <w:headerReference w:type="even" r:id="rId161"/>
          <w:headerReference w:type="default" r:id="rId162"/>
          <w:headerReference w:type="first" r:id="rId163"/>
          <w:pgSz w:w="16838" w:h="11906" w:orient="landscape" w:code="9"/>
          <w:pgMar w:top="1247" w:right="1247" w:bottom="1247" w:left="1361" w:header="454" w:footer="680" w:gutter="0"/>
          <w:cols w:space="340"/>
          <w:formProt w:val="0"/>
          <w:docGrid w:linePitch="360"/>
        </w:sectPr>
      </w:pPr>
    </w:p>
    <w:p w14:paraId="4CC9DC92" w14:textId="77777777" w:rsidR="00AF6F0C" w:rsidRDefault="00AF6F0C" w:rsidP="009B476B">
      <w:r>
        <w:rPr>
          <w:noProof/>
          <w:lang w:eastAsia="en-AU"/>
        </w:rPr>
        <w:drawing>
          <wp:inline distT="0" distB="0" distL="0" distR="0" wp14:anchorId="71FDD347" wp14:editId="5E79481F">
            <wp:extent cx="6013956" cy="8510400"/>
            <wp:effectExtent l="0" t="0" r="6350" b="5080"/>
            <wp:docPr id="465" name="Picture 465" descr="Figure 47: Location of Cobble beds recorded in the Presbury management reach." title="Figure 47: Location of Cobble beds recorded in the Presbury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14AAF367" w14:textId="0453E18E" w:rsidR="00AF6F0C" w:rsidRDefault="00910D1C" w:rsidP="00B73D0B">
      <w:pPr>
        <w:pStyle w:val="Caption"/>
      </w:pPr>
      <w:bookmarkStart w:id="176" w:name="_Ref16936594"/>
      <w:bookmarkStart w:id="177" w:name="_Toc37061094"/>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47</w:t>
      </w:r>
      <w:r w:rsidR="009B476B">
        <w:rPr>
          <w:noProof/>
        </w:rPr>
        <w:fldChar w:fldCharType="end"/>
      </w:r>
      <w:bookmarkEnd w:id="176"/>
      <w:r>
        <w:t xml:space="preserve">: Location of </w:t>
      </w:r>
      <w:r w:rsidR="004077E1">
        <w:t xml:space="preserve">cobble </w:t>
      </w:r>
      <w:r>
        <w:t xml:space="preserve">beds recorded in the Presbury </w:t>
      </w:r>
      <w:r w:rsidR="004077E1">
        <w:t>management reach</w:t>
      </w:r>
      <w:r>
        <w:t>.</w:t>
      </w:r>
      <w:bookmarkEnd w:id="177"/>
    </w:p>
    <w:p w14:paraId="155422DC" w14:textId="77777777" w:rsidR="00AF6F0C" w:rsidRDefault="00AF6F0C" w:rsidP="00AF6F0C"/>
    <w:p w14:paraId="00754B2B" w14:textId="36472ED7" w:rsidR="00AF6F0C" w:rsidRDefault="00AF6F0C" w:rsidP="00AF6F0C">
      <w:r>
        <w:rPr>
          <w:noProof/>
          <w:lang w:eastAsia="en-AU"/>
        </w:rPr>
        <w:drawing>
          <wp:inline distT="0" distB="0" distL="0" distR="0" wp14:anchorId="02C013DB" wp14:editId="753176BF">
            <wp:extent cx="6013956" cy="8510400"/>
            <wp:effectExtent l="0" t="0" r="6350" b="5080"/>
            <wp:docPr id="466" name="Picture 466" descr="Figure 48: Location of cobble beds recorded in the Mogil Mogil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6013956" cy="8510400"/>
                    </a:xfrm>
                    <a:prstGeom prst="rect">
                      <a:avLst/>
                    </a:prstGeom>
                    <a:noFill/>
                    <a:ln>
                      <a:noFill/>
                    </a:ln>
                  </pic:spPr>
                </pic:pic>
              </a:graphicData>
            </a:graphic>
          </wp:inline>
        </w:drawing>
      </w:r>
    </w:p>
    <w:p w14:paraId="63DCB68F" w14:textId="52CC61A5" w:rsidR="00AF6F0C" w:rsidRDefault="00184E35" w:rsidP="00B73D0B">
      <w:pPr>
        <w:pStyle w:val="Caption"/>
      </w:pPr>
      <w:bookmarkStart w:id="178" w:name="_Ref16936596"/>
      <w:bookmarkStart w:id="179" w:name="_Toc37061095"/>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48</w:t>
      </w:r>
      <w:r w:rsidR="009B476B">
        <w:rPr>
          <w:noProof/>
        </w:rPr>
        <w:fldChar w:fldCharType="end"/>
      </w:r>
      <w:bookmarkEnd w:id="178"/>
      <w:r>
        <w:t xml:space="preserve">: Location of </w:t>
      </w:r>
      <w:r w:rsidR="004077E1">
        <w:t xml:space="preserve">cobble </w:t>
      </w:r>
      <w:r>
        <w:t>beds recorded in the Mogil Mogil Management Reach.</w:t>
      </w:r>
      <w:bookmarkEnd w:id="179"/>
    </w:p>
    <w:p w14:paraId="5A23B2E1" w14:textId="77777777" w:rsidR="00AF6F0C" w:rsidRDefault="00AF6F0C" w:rsidP="00AF6F0C">
      <w:pPr>
        <w:sectPr w:rsidR="00AF6F0C" w:rsidSect="001B43A9">
          <w:headerReference w:type="even" r:id="rId166"/>
          <w:headerReference w:type="default" r:id="rId167"/>
          <w:headerReference w:type="first" r:id="rId168"/>
          <w:pgSz w:w="11906" w:h="16838" w:code="9"/>
          <w:pgMar w:top="1247" w:right="1247" w:bottom="1361" w:left="1247" w:header="454" w:footer="680" w:gutter="0"/>
          <w:cols w:space="340"/>
          <w:formProt w:val="0"/>
          <w:docGrid w:linePitch="360"/>
        </w:sectPr>
      </w:pPr>
    </w:p>
    <w:p w14:paraId="741103CB" w14:textId="617BCE92" w:rsidR="00AF6F0C" w:rsidRDefault="00AF6F0C" w:rsidP="00AF6F0C">
      <w:r>
        <w:rPr>
          <w:noProof/>
          <w:lang w:eastAsia="en-AU"/>
        </w:rPr>
        <w:drawing>
          <wp:inline distT="0" distB="0" distL="0" distR="0" wp14:anchorId="379363F3" wp14:editId="03C0422D">
            <wp:extent cx="8115462" cy="5734800"/>
            <wp:effectExtent l="0" t="0" r="0" b="0"/>
            <wp:docPr id="467" name="Picture 467" descr="Figure 49: Location of cobble beds recorded in the Collarenebri Management R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8115462" cy="5734800"/>
                    </a:xfrm>
                    <a:prstGeom prst="rect">
                      <a:avLst/>
                    </a:prstGeom>
                    <a:noFill/>
                    <a:ln>
                      <a:noFill/>
                    </a:ln>
                  </pic:spPr>
                </pic:pic>
              </a:graphicData>
            </a:graphic>
          </wp:inline>
        </w:drawing>
      </w:r>
    </w:p>
    <w:p w14:paraId="65B09AEB" w14:textId="52730EB7" w:rsidR="00184E35" w:rsidRDefault="00184E35" w:rsidP="00B73D0B">
      <w:pPr>
        <w:pStyle w:val="Caption"/>
      </w:pPr>
      <w:bookmarkStart w:id="180" w:name="_Ref16936599"/>
      <w:bookmarkStart w:id="181" w:name="_Toc37061096"/>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49</w:t>
      </w:r>
      <w:r w:rsidR="009B476B">
        <w:rPr>
          <w:noProof/>
        </w:rPr>
        <w:fldChar w:fldCharType="end"/>
      </w:r>
      <w:bookmarkEnd w:id="180"/>
      <w:r>
        <w:t>:</w:t>
      </w:r>
      <w:r w:rsidRPr="00184E35">
        <w:t xml:space="preserve"> </w:t>
      </w:r>
      <w:r>
        <w:t xml:space="preserve">Location of </w:t>
      </w:r>
      <w:r w:rsidR="004077E1">
        <w:t xml:space="preserve">cobble </w:t>
      </w:r>
      <w:r>
        <w:t>beds recorded in the Collarenebri Management Reach.</w:t>
      </w:r>
      <w:bookmarkEnd w:id="181"/>
      <w:r>
        <w:t xml:space="preserve"> </w:t>
      </w:r>
    </w:p>
    <w:p w14:paraId="7B4D1A00" w14:textId="4865DF15" w:rsidR="00AF6F0C" w:rsidRDefault="00AF6F0C" w:rsidP="00AF6F0C">
      <w:r>
        <w:rPr>
          <w:noProof/>
          <w:lang w:eastAsia="en-AU"/>
        </w:rPr>
        <w:drawing>
          <wp:inline distT="0" distB="0" distL="0" distR="0" wp14:anchorId="7044E7BF" wp14:editId="2A151B7D">
            <wp:extent cx="8115363" cy="5734800"/>
            <wp:effectExtent l="0" t="0" r="0" b="0"/>
            <wp:docPr id="468" name="Picture 468" descr="Figure 50: Location of cobble beds recorded in the Tara management reach." title="Figure 50: Location of cobble beds recorded in the Tara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072C065E" w14:textId="5398AF0B" w:rsidR="00184E35" w:rsidRDefault="00184E35" w:rsidP="00B73D0B">
      <w:pPr>
        <w:pStyle w:val="Caption"/>
      </w:pPr>
      <w:bookmarkStart w:id="182" w:name="_Ref16936601"/>
      <w:bookmarkStart w:id="183" w:name="_Toc37061097"/>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50</w:t>
      </w:r>
      <w:r w:rsidR="009B476B">
        <w:rPr>
          <w:noProof/>
        </w:rPr>
        <w:fldChar w:fldCharType="end"/>
      </w:r>
      <w:bookmarkEnd w:id="182"/>
      <w:r>
        <w:t xml:space="preserve">: Location of </w:t>
      </w:r>
      <w:r w:rsidR="004077E1">
        <w:t xml:space="preserve">cobble </w:t>
      </w:r>
      <w:r>
        <w:t xml:space="preserve">beds recorded in the Tara </w:t>
      </w:r>
      <w:r w:rsidR="004077E1">
        <w:t>management reach</w:t>
      </w:r>
      <w:r>
        <w:t>.</w:t>
      </w:r>
      <w:bookmarkEnd w:id="183"/>
    </w:p>
    <w:p w14:paraId="18EE650B" w14:textId="5A600C6A" w:rsidR="00AF6F0C" w:rsidRDefault="00AF6F0C" w:rsidP="00AF6F0C">
      <w:r>
        <w:rPr>
          <w:noProof/>
          <w:lang w:eastAsia="en-AU"/>
        </w:rPr>
        <w:drawing>
          <wp:inline distT="0" distB="0" distL="0" distR="0" wp14:anchorId="16F6EE4A" wp14:editId="0B0FF38B">
            <wp:extent cx="8115363" cy="5734800"/>
            <wp:effectExtent l="0" t="0" r="0" b="0"/>
            <wp:docPr id="469" name="Picture 469" descr="Figure 51: Location of cobble beds recorded in the Walgett management reach.&#10; &#10;" title="Figure 51: Location of cobble beds recorded in the Walgett management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8115363" cy="5734800"/>
                    </a:xfrm>
                    <a:prstGeom prst="rect">
                      <a:avLst/>
                    </a:prstGeom>
                    <a:noFill/>
                    <a:ln>
                      <a:noFill/>
                    </a:ln>
                  </pic:spPr>
                </pic:pic>
              </a:graphicData>
            </a:graphic>
          </wp:inline>
        </w:drawing>
      </w:r>
    </w:p>
    <w:p w14:paraId="31C93173" w14:textId="740B9902" w:rsidR="00184E35" w:rsidRDefault="00184E35" w:rsidP="00B73D0B">
      <w:pPr>
        <w:pStyle w:val="Caption"/>
      </w:pPr>
      <w:bookmarkStart w:id="184" w:name="_Ref16936603"/>
      <w:bookmarkStart w:id="185" w:name="_Toc37061098"/>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51</w:t>
      </w:r>
      <w:r w:rsidR="009B476B">
        <w:rPr>
          <w:noProof/>
        </w:rPr>
        <w:fldChar w:fldCharType="end"/>
      </w:r>
      <w:bookmarkEnd w:id="184"/>
      <w:r>
        <w:t xml:space="preserve">: Location of </w:t>
      </w:r>
      <w:r w:rsidR="004077E1">
        <w:t xml:space="preserve">cobble </w:t>
      </w:r>
      <w:r>
        <w:t xml:space="preserve">beds recorded in the Walgett </w:t>
      </w:r>
      <w:r w:rsidR="004077E1">
        <w:t>management reach</w:t>
      </w:r>
      <w:r>
        <w:t>.</w:t>
      </w:r>
      <w:bookmarkEnd w:id="185"/>
    </w:p>
    <w:p w14:paraId="346D50BC" w14:textId="57CA2188" w:rsidR="00AF6F0C" w:rsidRPr="00432C4C" w:rsidRDefault="00AF6F0C" w:rsidP="00432C4C">
      <w:pPr>
        <w:sectPr w:rsidR="00AF6F0C" w:rsidRPr="00432C4C" w:rsidSect="00432C4C">
          <w:headerReference w:type="default" r:id="rId172"/>
          <w:pgSz w:w="16838" w:h="11906" w:orient="landscape" w:code="9"/>
          <w:pgMar w:top="1247" w:right="1247" w:bottom="1247" w:left="1361" w:header="454" w:footer="680" w:gutter="0"/>
          <w:cols w:space="340"/>
          <w:formProt w:val="0"/>
          <w:docGrid w:linePitch="360"/>
        </w:sectPr>
      </w:pPr>
    </w:p>
    <w:p w14:paraId="76E2779A" w14:textId="7B2E5842" w:rsidR="005F69B3" w:rsidRDefault="005F69B3" w:rsidP="00106548">
      <w:pPr>
        <w:pStyle w:val="Heading3"/>
      </w:pPr>
      <w:bookmarkStart w:id="186" w:name="_Toc37061036"/>
      <w:r>
        <w:t>Fish passage</w:t>
      </w:r>
      <w:bookmarkEnd w:id="186"/>
    </w:p>
    <w:p w14:paraId="6913506B" w14:textId="68C002D7" w:rsidR="005F69B3" w:rsidRDefault="005F69B3" w:rsidP="005F69B3">
      <w:r w:rsidRPr="005431E5">
        <w:t xml:space="preserve">Australian native fish have evolved to be reliant on a variety of habitat types to complete their life cycle. One of these habitat requirements is the need to </w:t>
      </w:r>
      <w:r w:rsidR="002A029A">
        <w:t>move</w:t>
      </w:r>
      <w:r w:rsidR="002A029A" w:rsidRPr="005431E5">
        <w:t xml:space="preserve"> </w:t>
      </w:r>
      <w:r w:rsidRPr="005431E5">
        <w:t xml:space="preserve">both short and long distances between varying aquatic environments (Thorncraft </w:t>
      </w:r>
      <w:r>
        <w:t>and</w:t>
      </w:r>
      <w:r w:rsidRPr="005431E5">
        <w:t xml:space="preserve"> Harris, 2000; </w:t>
      </w:r>
      <w:r w:rsidR="0023223F" w:rsidRPr="005431E5">
        <w:t xml:space="preserve">Fairfull </w:t>
      </w:r>
      <w:r w:rsidR="0023223F">
        <w:t>and</w:t>
      </w:r>
      <w:r w:rsidR="0023223F" w:rsidRPr="005431E5">
        <w:t xml:space="preserve"> Witheridge, 2003</w:t>
      </w:r>
      <w:r w:rsidR="0023223F">
        <w:t xml:space="preserve">; </w:t>
      </w:r>
      <w:r w:rsidRPr="005431E5">
        <w:t xml:space="preserve">Barrett, 2008). While fish migrations are commonly associated with breeding events, other reasons for native fish species needing to </w:t>
      </w:r>
      <w:r>
        <w:t>disperse</w:t>
      </w:r>
      <w:r w:rsidRPr="005431E5">
        <w:t xml:space="preserve"> include the search for food, shelter, avoidance of predation and competition pressures</w:t>
      </w:r>
      <w:r>
        <w:t xml:space="preserve"> (Humphries and Walker, 2013). </w:t>
      </w:r>
      <w:r w:rsidRPr="005431E5">
        <w:t xml:space="preserve">Unfortunately, riverine connectivity has been severely disrupted within Australia by the creation of instream barriers to fish that limit habitat and resource availability and diminish the opportunities for species to adapt to changing environmental conditions (Pethebridge </w:t>
      </w:r>
      <w:r w:rsidRPr="005431E5">
        <w:rPr>
          <w:i/>
        </w:rPr>
        <w:t>et al.</w:t>
      </w:r>
      <w:r w:rsidRPr="005431E5">
        <w:t xml:space="preserve"> 1998).</w:t>
      </w:r>
    </w:p>
    <w:p w14:paraId="25011448" w14:textId="79D5B594" w:rsidR="005F69B3" w:rsidRDefault="005F69B3" w:rsidP="005F69B3">
      <w:r w:rsidRPr="00C53AE5">
        <w:t>The installation and operation of instream structures and the alteration of natural flow regimes have been recognised as</w:t>
      </w:r>
      <w:r w:rsidR="0023223F">
        <w:t xml:space="preserve"> a</w:t>
      </w:r>
      <w:r w:rsidRPr="00C53AE5">
        <w:t xml:space="preserve"> </w:t>
      </w:r>
      <w:r w:rsidRPr="00E17474">
        <w:rPr>
          <w:i/>
        </w:rPr>
        <w:t xml:space="preserve">Key Threatening Process </w:t>
      </w:r>
      <w:r w:rsidRPr="00E17474">
        <w:t xml:space="preserve">under the </w:t>
      </w:r>
      <w:r w:rsidR="0023223F" w:rsidRPr="00E17474">
        <w:t>FM Act</w:t>
      </w:r>
      <w:r w:rsidRPr="00E17474">
        <w:rPr>
          <w:i/>
        </w:rPr>
        <w:t xml:space="preserve"> </w:t>
      </w:r>
      <w:r w:rsidRPr="00E17474">
        <w:t xml:space="preserve">1994 and the </w:t>
      </w:r>
      <w:r w:rsidR="000A3A85" w:rsidRPr="00E17474">
        <w:t>NSW</w:t>
      </w:r>
      <w:r w:rsidR="000A3A85">
        <w:t xml:space="preserve"> </w:t>
      </w:r>
      <w:r w:rsidR="004B6545">
        <w:rPr>
          <w:i/>
        </w:rPr>
        <w:t>Biodiversity</w:t>
      </w:r>
      <w:r w:rsidR="001A31A0">
        <w:rPr>
          <w:i/>
        </w:rPr>
        <w:t xml:space="preserve"> </w:t>
      </w:r>
      <w:r w:rsidRPr="00C53AE5">
        <w:rPr>
          <w:i/>
        </w:rPr>
        <w:t xml:space="preserve">Conservation Act </w:t>
      </w:r>
      <w:r w:rsidR="004B6545">
        <w:rPr>
          <w:i/>
        </w:rPr>
        <w:t>2016</w:t>
      </w:r>
      <w:r w:rsidRPr="00C53AE5">
        <w:t>.</w:t>
      </w:r>
      <w:r w:rsidRPr="008D38E4">
        <w:t xml:space="preserve"> </w:t>
      </w:r>
      <w:r>
        <w:t xml:space="preserve">One threatened species in the project area, </w:t>
      </w:r>
      <w:r w:rsidR="00D42B82">
        <w:t>silver perch</w:t>
      </w:r>
      <w:r>
        <w:t>, can undergo significant migrations and the presence of barriers has been listed as a cause of their decline (Fisheries Scientific Committee, 2000). Another factor associated with such structures is the presence of weir pools, which has been suggested by the Fisheries Scientific Committee (2000) to contribute to egg mortality for the species with the reduction of water movement.</w:t>
      </w:r>
    </w:p>
    <w:p w14:paraId="3573C7DA" w14:textId="602ECD92" w:rsidR="005F69B3" w:rsidRDefault="005E5C68" w:rsidP="005F69B3">
      <w:r>
        <w:t xml:space="preserve">Seven </w:t>
      </w:r>
      <w:r w:rsidR="005F69B3">
        <w:t>barriers were recorded in the project area isolating fish population</w:t>
      </w:r>
      <w:r w:rsidR="002A029A">
        <w:t>s</w:t>
      </w:r>
      <w:r w:rsidR="005F69B3">
        <w:t xml:space="preserve"> between them</w:t>
      </w:r>
      <w:r w:rsidR="0023223F">
        <w:t xml:space="preserve"> (</w:t>
      </w:r>
      <w:r w:rsidR="0023223F">
        <w:fldChar w:fldCharType="begin"/>
      </w:r>
      <w:r w:rsidR="0023223F">
        <w:instrText xml:space="preserve"> REF _Ref492306381 \h </w:instrText>
      </w:r>
      <w:r w:rsidR="0023223F">
        <w:fldChar w:fldCharType="separate"/>
      </w:r>
      <w:r w:rsidR="00C42C40">
        <w:t xml:space="preserve">Figure </w:t>
      </w:r>
      <w:r w:rsidR="00C42C40">
        <w:rPr>
          <w:noProof/>
        </w:rPr>
        <w:t>52</w:t>
      </w:r>
      <w:r w:rsidR="0023223F">
        <w:fldChar w:fldCharType="end"/>
      </w:r>
      <w:r w:rsidR="0023223F">
        <w:t>)</w:t>
      </w:r>
      <w:r w:rsidR="005F69B3">
        <w:t xml:space="preserve">. </w:t>
      </w:r>
      <w:r w:rsidR="005F69B3" w:rsidRPr="00135DF1">
        <w:t xml:space="preserve">In some </w:t>
      </w:r>
      <w:r w:rsidR="000A3A85" w:rsidRPr="00135DF1">
        <w:t>cases,</w:t>
      </w:r>
      <w:r w:rsidR="005F69B3" w:rsidRPr="00135DF1">
        <w:t xml:space="preserve"> it </w:t>
      </w:r>
      <w:r w:rsidR="004B6545">
        <w:t>may</w:t>
      </w:r>
      <w:r w:rsidR="004B6545" w:rsidRPr="00135DF1">
        <w:t xml:space="preserve"> </w:t>
      </w:r>
      <w:r w:rsidR="005F69B3" w:rsidRPr="00135DF1">
        <w:t xml:space="preserve">possible </w:t>
      </w:r>
      <w:r w:rsidR="001A31A0" w:rsidRPr="004B6545">
        <w:t xml:space="preserve">for held environmental water </w:t>
      </w:r>
      <w:r w:rsidR="005F69B3" w:rsidRPr="00135DF1">
        <w:t xml:space="preserve">to </w:t>
      </w:r>
      <w:r w:rsidR="00F03D23">
        <w:t>supplement or protect natural events</w:t>
      </w:r>
      <w:r w:rsidR="005F69B3" w:rsidRPr="00135DF1">
        <w:t xml:space="preserve"> to ‘drown-out’ barriers and provide passage, </w:t>
      </w:r>
      <w:bookmarkStart w:id="187" w:name="_Hlk37343865"/>
      <w:r w:rsidR="001A31A0">
        <w:t xml:space="preserve">however </w:t>
      </w:r>
      <w:r w:rsidR="004B6545" w:rsidRPr="004B6545">
        <w:t xml:space="preserve">held environmental water </w:t>
      </w:r>
      <w:bookmarkEnd w:id="187"/>
      <w:r w:rsidR="001A31A0">
        <w:t xml:space="preserve">will only </w:t>
      </w:r>
      <w:r w:rsidR="004B6545" w:rsidRPr="004B6545">
        <w:t xml:space="preserve">provide small contributions to </w:t>
      </w:r>
      <w:r w:rsidR="001A31A0">
        <w:t xml:space="preserve">these </w:t>
      </w:r>
      <w:r w:rsidR="004B6545" w:rsidRPr="004B6545">
        <w:t>events</w:t>
      </w:r>
      <w:r w:rsidR="004B6545">
        <w:t>.</w:t>
      </w:r>
      <w:r w:rsidR="005F69B3" w:rsidRPr="00B50F18">
        <w:t xml:space="preserve"> </w:t>
      </w:r>
      <w:r w:rsidR="004B6545">
        <w:t>The r</w:t>
      </w:r>
      <w:r w:rsidR="005F69B3" w:rsidRPr="00B50F18">
        <w:t xml:space="preserve">emediation of these barriers </w:t>
      </w:r>
      <w:r w:rsidR="004B6545">
        <w:t xml:space="preserve">is proposed in the Northern Basin Toolkit measures and </w:t>
      </w:r>
      <w:r w:rsidR="005F69B3" w:rsidRPr="00B50F18">
        <w:t xml:space="preserve">would provide access to </w:t>
      </w:r>
      <w:r w:rsidR="00687105">
        <w:t>4</w:t>
      </w:r>
      <w:r w:rsidR="00B50F18" w:rsidRPr="00B50F18">
        <w:t>45</w:t>
      </w:r>
      <w:r w:rsidR="00FF7838" w:rsidRPr="00B50F18">
        <w:t xml:space="preserve"> </w:t>
      </w:r>
      <w:r w:rsidR="005F69B3" w:rsidRPr="00B50F18">
        <w:t>km of habitat</w:t>
      </w:r>
      <w:r w:rsidR="0023223F" w:rsidRPr="00B50F18">
        <w:t>,</w:t>
      </w:r>
      <w:r w:rsidR="005F69B3" w:rsidRPr="00B50F18">
        <w:t xml:space="preserve"> </w:t>
      </w:r>
      <w:r w:rsidR="004B6545">
        <w:t>not including increased</w:t>
      </w:r>
      <w:r w:rsidR="004B6545" w:rsidRPr="00B50F18">
        <w:t xml:space="preserve"> </w:t>
      </w:r>
      <w:r w:rsidR="00DA752F" w:rsidRPr="00B50F18">
        <w:t>access to major tributaries</w:t>
      </w:r>
      <w:r w:rsidR="005F69B3">
        <w:t>.</w:t>
      </w:r>
    </w:p>
    <w:p w14:paraId="35C6CACA" w14:textId="77777777" w:rsidR="0028096C" w:rsidRDefault="0028096C" w:rsidP="005F69B3">
      <w:pPr>
        <w:sectPr w:rsidR="0028096C" w:rsidSect="001B43A9">
          <w:headerReference w:type="default" r:id="rId173"/>
          <w:pgSz w:w="11906" w:h="16838" w:code="9"/>
          <w:pgMar w:top="1247" w:right="1247" w:bottom="1361" w:left="1247" w:header="454" w:footer="680" w:gutter="0"/>
          <w:cols w:space="340"/>
          <w:formProt w:val="0"/>
          <w:docGrid w:linePitch="360"/>
        </w:sectPr>
      </w:pPr>
    </w:p>
    <w:p w14:paraId="265E83FF" w14:textId="42B3B737" w:rsidR="005F69B3" w:rsidRDefault="00B50F18" w:rsidP="00432C4C">
      <w:pPr>
        <w:spacing w:before="0" w:after="0"/>
      </w:pPr>
      <w:r>
        <w:rPr>
          <w:noProof/>
          <w:lang w:eastAsia="en-AU"/>
        </w:rPr>
        <mc:AlternateContent>
          <mc:Choice Requires="wps">
            <w:drawing>
              <wp:anchor distT="0" distB="0" distL="114300" distR="114300" simplePos="0" relativeHeight="251707392" behindDoc="0" locked="0" layoutInCell="1" allowOverlap="1" wp14:anchorId="62B08E88" wp14:editId="0907A1FF">
                <wp:simplePos x="0" y="0"/>
                <wp:positionH relativeFrom="column">
                  <wp:posOffset>4288089</wp:posOffset>
                </wp:positionH>
                <wp:positionV relativeFrom="paragraph">
                  <wp:posOffset>129730</wp:posOffset>
                </wp:positionV>
                <wp:extent cx="1390650" cy="1403985"/>
                <wp:effectExtent l="0" t="0" r="19050" b="13970"/>
                <wp:wrapNone/>
                <wp:docPr id="21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403985"/>
                        </a:xfrm>
                        <a:prstGeom prst="rect">
                          <a:avLst/>
                        </a:prstGeom>
                        <a:solidFill>
                          <a:srgbClr val="FFFFFF"/>
                        </a:solidFill>
                        <a:ln w="9525">
                          <a:solidFill>
                            <a:srgbClr val="000000"/>
                          </a:solidFill>
                          <a:miter lim="800000"/>
                          <a:headEnd/>
                          <a:tailEnd/>
                        </a:ln>
                      </wps:spPr>
                      <wps:txbx>
                        <w:txbxContent>
                          <w:p w14:paraId="7999C326" w14:textId="2139594D" w:rsidR="00235D76" w:rsidRPr="00432C4C" w:rsidRDefault="00235D76" w:rsidP="005F69B3">
                            <w:pPr>
                              <w:spacing w:before="0" w:after="0"/>
                              <w:rPr>
                                <w:b/>
                                <w:bCs/>
                                <w:sz w:val="16"/>
                                <w:szCs w:val="16"/>
                              </w:rPr>
                            </w:pPr>
                            <w:r w:rsidRPr="00432C4C">
                              <w:rPr>
                                <w:b/>
                                <w:bCs/>
                                <w:sz w:val="16"/>
                                <w:szCs w:val="16"/>
                              </w:rPr>
                              <w:t>Comilaroi Weir</w:t>
                            </w:r>
                          </w:p>
                          <w:p w14:paraId="3EC8DD14" w14:textId="601AB2EC" w:rsidR="00235D76" w:rsidRPr="00BE3880" w:rsidRDefault="00235D76" w:rsidP="005F69B3">
                            <w:pPr>
                              <w:spacing w:before="0" w:after="0"/>
                              <w:rPr>
                                <w:sz w:val="16"/>
                                <w:szCs w:val="16"/>
                              </w:rPr>
                            </w:pPr>
                            <w:r>
                              <w:rPr>
                                <w:sz w:val="16"/>
                                <w:szCs w:val="16"/>
                              </w:rPr>
                              <w:t>5,000 ML/day drown out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B08E88" id="Text Box 2" o:spid="_x0000_s1046" type="#_x0000_t202" style="position:absolute;margin-left:337.65pt;margin-top:10.2pt;width:109.5pt;height:110.55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">
                <v:textbox style="mso-fit-shape-to-text:t">
                  <w:txbxContent>
                    <w:p w14:paraId="7999C326" w14:textId="2139594D" w:rsidR="00235D76" w:rsidRPr="00432C4C" w:rsidRDefault="00235D76" w:rsidP="005F69B3">
                      <w:pPr>
                        <w:spacing w:before="0" w:after="0"/>
                        <w:rPr>
                          <w:b/>
                          <w:bCs/>
                          <w:sz w:val="16"/>
                          <w:szCs w:val="16"/>
                        </w:rPr>
                      </w:pPr>
                      <w:r w:rsidRPr="00432C4C">
                        <w:rPr>
                          <w:b/>
                          <w:bCs/>
                          <w:sz w:val="16"/>
                          <w:szCs w:val="16"/>
                        </w:rPr>
                        <w:t>Comilaroi Weir</w:t>
                      </w:r>
                    </w:p>
                    <w:p w14:paraId="3EC8DD14" w14:textId="601AB2EC" w:rsidR="00235D76" w:rsidRPr="00BE3880" w:rsidRDefault="00235D76" w:rsidP="005F69B3">
                      <w:pPr>
                        <w:spacing w:before="0" w:after="0"/>
                        <w:rPr>
                          <w:sz w:val="16"/>
                          <w:szCs w:val="16"/>
                        </w:rPr>
                      </w:pPr>
                      <w:r>
                        <w:rPr>
                          <w:sz w:val="16"/>
                          <w:szCs w:val="16"/>
                        </w:rPr>
                        <w:t>5,000 ML/day drown out</w:t>
                      </w:r>
                    </w:p>
                  </w:txbxContent>
                </v:textbox>
              </v:shape>
            </w:pict>
          </mc:Fallback>
        </mc:AlternateContent>
      </w:r>
      <w:r>
        <w:rPr>
          <w:noProof/>
          <w:lang w:eastAsia="en-AU"/>
        </w:rPr>
        <mc:AlternateContent>
          <mc:Choice Requires="wps">
            <w:drawing>
              <wp:anchor distT="0" distB="0" distL="114300" distR="114300" simplePos="0" relativeHeight="251754496" behindDoc="0" locked="0" layoutInCell="1" allowOverlap="1" wp14:anchorId="74EEBB38" wp14:editId="111AE0D8">
                <wp:simplePos x="0" y="0"/>
                <wp:positionH relativeFrom="column">
                  <wp:posOffset>1263015</wp:posOffset>
                </wp:positionH>
                <wp:positionV relativeFrom="paragraph">
                  <wp:posOffset>4638312</wp:posOffset>
                </wp:positionV>
                <wp:extent cx="882650" cy="679450"/>
                <wp:effectExtent l="0" t="0" r="12700" b="25400"/>
                <wp:wrapNone/>
                <wp:docPr id="215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679450"/>
                        </a:xfrm>
                        <a:prstGeom prst="rect">
                          <a:avLst/>
                        </a:prstGeom>
                        <a:solidFill>
                          <a:srgbClr val="FFFFFF"/>
                        </a:solidFill>
                        <a:ln w="9525">
                          <a:solidFill>
                            <a:srgbClr val="000000"/>
                          </a:solidFill>
                          <a:miter lim="800000"/>
                          <a:headEnd/>
                          <a:tailEnd/>
                        </a:ln>
                      </wps:spPr>
                      <wps:txbx>
                        <w:txbxContent>
                          <w:p w14:paraId="03B1EC0C" w14:textId="49067F22" w:rsidR="00235D76" w:rsidRPr="00432C4C" w:rsidRDefault="00235D76" w:rsidP="004C5966">
                            <w:pPr>
                              <w:spacing w:before="0" w:after="0"/>
                              <w:rPr>
                                <w:b/>
                                <w:bCs/>
                                <w:sz w:val="16"/>
                                <w:szCs w:val="16"/>
                              </w:rPr>
                            </w:pPr>
                            <w:r w:rsidRPr="00432C4C">
                              <w:rPr>
                                <w:b/>
                                <w:bCs/>
                                <w:sz w:val="16"/>
                                <w:szCs w:val="16"/>
                              </w:rPr>
                              <w:t>Walgett Weir</w:t>
                            </w:r>
                          </w:p>
                          <w:p w14:paraId="5BB93790" w14:textId="101AB012" w:rsidR="00235D76" w:rsidRPr="00020F9F" w:rsidRDefault="00235D76" w:rsidP="004C5966">
                            <w:pPr>
                              <w:spacing w:before="0" w:after="0"/>
                              <w:rPr>
                                <w:sz w:val="16"/>
                                <w:szCs w:val="16"/>
                              </w:rPr>
                            </w:pPr>
                            <w:r>
                              <w:rPr>
                                <w:sz w:val="16"/>
                                <w:szCs w:val="16"/>
                              </w:rPr>
                              <w:t>14,000 ML/day drown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EBB38" id="_x0000_s1047" type="#_x0000_t202" style="position:absolute;margin-left:99.45pt;margin-top:365.2pt;width:69.5pt;height:5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vIcKAIAAE8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">
                <v:textbox>
                  <w:txbxContent>
                    <w:p w14:paraId="03B1EC0C" w14:textId="49067F22" w:rsidR="00235D76" w:rsidRPr="00432C4C" w:rsidRDefault="00235D76" w:rsidP="004C5966">
                      <w:pPr>
                        <w:spacing w:before="0" w:after="0"/>
                        <w:rPr>
                          <w:b/>
                          <w:bCs/>
                          <w:sz w:val="16"/>
                          <w:szCs w:val="16"/>
                        </w:rPr>
                      </w:pPr>
                      <w:r w:rsidRPr="00432C4C">
                        <w:rPr>
                          <w:b/>
                          <w:bCs/>
                          <w:sz w:val="16"/>
                          <w:szCs w:val="16"/>
                        </w:rPr>
                        <w:t>Walgett Weir</w:t>
                      </w:r>
                    </w:p>
                    <w:p w14:paraId="5BB93790" w14:textId="101AB012" w:rsidR="00235D76" w:rsidRPr="00020F9F" w:rsidRDefault="00235D76" w:rsidP="004C5966">
                      <w:pPr>
                        <w:spacing w:before="0" w:after="0"/>
                        <w:rPr>
                          <w:sz w:val="16"/>
                          <w:szCs w:val="16"/>
                        </w:rPr>
                      </w:pPr>
                      <w:r>
                        <w:rPr>
                          <w:sz w:val="16"/>
                          <w:szCs w:val="16"/>
                        </w:rPr>
                        <w:t>14,000 ML/day drown out</w:t>
                      </w:r>
                    </w:p>
                  </w:txbxContent>
                </v:textbox>
              </v:shape>
            </w:pict>
          </mc:Fallback>
        </mc:AlternateContent>
      </w:r>
      <w:r w:rsidR="00915128">
        <w:rPr>
          <w:noProof/>
          <w:lang w:eastAsia="en-AU"/>
        </w:rPr>
        <mc:AlternateContent>
          <mc:Choice Requires="wps">
            <w:drawing>
              <wp:anchor distT="0" distB="0" distL="114300" distR="114300" simplePos="0" relativeHeight="251752448" behindDoc="0" locked="0" layoutInCell="1" allowOverlap="1" wp14:anchorId="1C9B560A" wp14:editId="20D3A00E">
                <wp:simplePos x="0" y="0"/>
                <wp:positionH relativeFrom="column">
                  <wp:posOffset>2044065</wp:posOffset>
                </wp:positionH>
                <wp:positionV relativeFrom="paragraph">
                  <wp:posOffset>3481705</wp:posOffset>
                </wp:positionV>
                <wp:extent cx="1035050" cy="1403985"/>
                <wp:effectExtent l="0" t="0" r="12700" b="13970"/>
                <wp:wrapNone/>
                <wp:docPr id="21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1403985"/>
                        </a:xfrm>
                        <a:prstGeom prst="rect">
                          <a:avLst/>
                        </a:prstGeom>
                        <a:solidFill>
                          <a:srgbClr val="FFFFFF"/>
                        </a:solidFill>
                        <a:ln w="9525">
                          <a:solidFill>
                            <a:srgbClr val="000000"/>
                          </a:solidFill>
                          <a:miter lim="800000"/>
                          <a:headEnd/>
                          <a:tailEnd/>
                        </a:ln>
                      </wps:spPr>
                      <wps:txbx>
                        <w:txbxContent>
                          <w:p w14:paraId="1CA3F5DE" w14:textId="53C49336" w:rsidR="00235D76" w:rsidRPr="00432C4C" w:rsidRDefault="00235D76" w:rsidP="004C5966">
                            <w:pPr>
                              <w:spacing w:before="0" w:after="0"/>
                              <w:rPr>
                                <w:b/>
                                <w:bCs/>
                                <w:sz w:val="16"/>
                                <w:szCs w:val="16"/>
                              </w:rPr>
                            </w:pPr>
                            <w:r w:rsidRPr="00432C4C">
                              <w:rPr>
                                <w:b/>
                                <w:bCs/>
                                <w:sz w:val="16"/>
                                <w:szCs w:val="16"/>
                              </w:rPr>
                              <w:t>Calmundi Weir</w:t>
                            </w:r>
                          </w:p>
                          <w:p w14:paraId="591C09AF" w14:textId="1ECE8667" w:rsidR="00235D76" w:rsidRPr="00020F9F" w:rsidRDefault="00235D76" w:rsidP="004C5966">
                            <w:pPr>
                              <w:spacing w:before="0" w:after="0"/>
                              <w:rPr>
                                <w:sz w:val="16"/>
                                <w:szCs w:val="16"/>
                              </w:rPr>
                            </w:pPr>
                            <w:r>
                              <w:rPr>
                                <w:sz w:val="16"/>
                                <w:szCs w:val="16"/>
                              </w:rPr>
                              <w:t>18,000 ML/day drown out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B560A" id="_x0000_s1048" type="#_x0000_t202" style="position:absolute;margin-left:160.95pt;margin-top:274.15pt;width:81.5pt;height:110.55pt;z-index:251752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">
                <v:textbox style="mso-fit-shape-to-text:t">
                  <w:txbxContent>
                    <w:p w14:paraId="1CA3F5DE" w14:textId="53C49336" w:rsidR="00235D76" w:rsidRPr="00432C4C" w:rsidRDefault="00235D76" w:rsidP="004C5966">
                      <w:pPr>
                        <w:spacing w:before="0" w:after="0"/>
                        <w:rPr>
                          <w:b/>
                          <w:bCs/>
                          <w:sz w:val="16"/>
                          <w:szCs w:val="16"/>
                        </w:rPr>
                      </w:pPr>
                      <w:r w:rsidRPr="00432C4C">
                        <w:rPr>
                          <w:b/>
                          <w:bCs/>
                          <w:sz w:val="16"/>
                          <w:szCs w:val="16"/>
                        </w:rPr>
                        <w:t>Calmundi Weir</w:t>
                      </w:r>
                    </w:p>
                    <w:p w14:paraId="591C09AF" w14:textId="1ECE8667" w:rsidR="00235D76" w:rsidRPr="00020F9F" w:rsidRDefault="00235D76" w:rsidP="004C5966">
                      <w:pPr>
                        <w:spacing w:before="0" w:after="0"/>
                        <w:rPr>
                          <w:sz w:val="16"/>
                          <w:szCs w:val="16"/>
                        </w:rPr>
                      </w:pPr>
                      <w:r>
                        <w:rPr>
                          <w:sz w:val="16"/>
                          <w:szCs w:val="16"/>
                        </w:rPr>
                        <w:t>18,000 ML/day drown out</w:t>
                      </w:r>
                    </w:p>
                  </w:txbxContent>
                </v:textbox>
              </v:shape>
            </w:pict>
          </mc:Fallback>
        </mc:AlternateContent>
      </w:r>
      <w:r w:rsidR="00CE7F12">
        <w:rPr>
          <w:noProof/>
          <w:lang w:eastAsia="en-AU"/>
        </w:rPr>
        <mc:AlternateContent>
          <mc:Choice Requires="wps">
            <w:drawing>
              <wp:anchor distT="0" distB="0" distL="114300" distR="114300" simplePos="0" relativeHeight="251767808" behindDoc="0" locked="0" layoutInCell="1" allowOverlap="1" wp14:anchorId="76D26DE2" wp14:editId="31DFF3A4">
                <wp:simplePos x="0" y="0"/>
                <wp:positionH relativeFrom="column">
                  <wp:posOffset>2971165</wp:posOffset>
                </wp:positionH>
                <wp:positionV relativeFrom="paragraph">
                  <wp:posOffset>4256405</wp:posOffset>
                </wp:positionV>
                <wp:extent cx="82550" cy="171450"/>
                <wp:effectExtent l="57150" t="19050" r="69850" b="95250"/>
                <wp:wrapNone/>
                <wp:docPr id="21546" name="Straight Connector 21546"/>
                <wp:cNvGraphicFramePr/>
                <a:graphic xmlns:a="http://schemas.openxmlformats.org/drawingml/2006/main">
                  <a:graphicData uri="http://schemas.microsoft.com/office/word/2010/wordprocessingShape">
                    <wps:wsp>
                      <wps:cNvCnPr/>
                      <wps:spPr>
                        <a:xfrm>
                          <a:off x="0" y="0"/>
                          <a:ext cx="82550" cy="17145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B6572F" id="Straight Connector 21546"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95pt,335.15pt" to="240.45pt,3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" strokecolor="#c0504d" strokeweight="2pt">
                <v:shadow on="t" color="black" opacity="24903f" origin=",.5" offset="0,.55556mm"/>
              </v:line>
            </w:pict>
          </mc:Fallback>
        </mc:AlternateContent>
      </w:r>
      <w:r w:rsidR="00CE7F12">
        <w:rPr>
          <w:noProof/>
          <w:lang w:eastAsia="en-AU"/>
        </w:rPr>
        <mc:AlternateContent>
          <mc:Choice Requires="wps">
            <w:drawing>
              <wp:anchor distT="0" distB="0" distL="114300" distR="114300" simplePos="0" relativeHeight="251750400" behindDoc="0" locked="0" layoutInCell="1" allowOverlap="1" wp14:anchorId="538059FC" wp14:editId="518CC781">
                <wp:simplePos x="0" y="0"/>
                <wp:positionH relativeFrom="column">
                  <wp:posOffset>4330065</wp:posOffset>
                </wp:positionH>
                <wp:positionV relativeFrom="paragraph">
                  <wp:posOffset>3335655</wp:posOffset>
                </wp:positionV>
                <wp:extent cx="1035050" cy="1403985"/>
                <wp:effectExtent l="0" t="0" r="12700" b="13970"/>
                <wp:wrapNone/>
                <wp:docPr id="21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1403985"/>
                        </a:xfrm>
                        <a:prstGeom prst="rect">
                          <a:avLst/>
                        </a:prstGeom>
                        <a:solidFill>
                          <a:srgbClr val="FFFFFF"/>
                        </a:solidFill>
                        <a:ln w="9525">
                          <a:solidFill>
                            <a:srgbClr val="000000"/>
                          </a:solidFill>
                          <a:miter lim="800000"/>
                          <a:headEnd/>
                          <a:tailEnd/>
                        </a:ln>
                      </wps:spPr>
                      <wps:txbx>
                        <w:txbxContent>
                          <w:p w14:paraId="0BFED9B2" w14:textId="41947908" w:rsidR="00235D76" w:rsidRPr="00432C4C" w:rsidRDefault="00235D76" w:rsidP="002777B6">
                            <w:pPr>
                              <w:spacing w:before="0" w:after="0"/>
                              <w:rPr>
                                <w:b/>
                                <w:bCs/>
                                <w:sz w:val="16"/>
                                <w:szCs w:val="16"/>
                              </w:rPr>
                            </w:pPr>
                            <w:r w:rsidRPr="00432C4C">
                              <w:rPr>
                                <w:b/>
                                <w:bCs/>
                                <w:sz w:val="16"/>
                                <w:szCs w:val="16"/>
                              </w:rPr>
                              <w:t>Collarenebri Weir</w:t>
                            </w:r>
                          </w:p>
                          <w:p w14:paraId="4AF23CC8" w14:textId="0FA222A3" w:rsidR="00235D76" w:rsidRPr="00020F9F" w:rsidRDefault="00235D76" w:rsidP="002777B6">
                            <w:pPr>
                              <w:spacing w:before="0" w:after="0"/>
                              <w:rPr>
                                <w:sz w:val="16"/>
                                <w:szCs w:val="16"/>
                              </w:rPr>
                            </w:pPr>
                            <w:r>
                              <w:rPr>
                                <w:sz w:val="16"/>
                                <w:szCs w:val="16"/>
                              </w:rPr>
                              <w:t>18,000 ML/day drown out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8059FC" id="_x0000_s1049" type="#_x0000_t202" style="position:absolute;margin-left:340.95pt;margin-top:262.65pt;width:81.5pt;height:110.55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">
                <v:textbox style="mso-fit-shape-to-text:t">
                  <w:txbxContent>
                    <w:p w14:paraId="0BFED9B2" w14:textId="41947908" w:rsidR="00235D76" w:rsidRPr="00432C4C" w:rsidRDefault="00235D76" w:rsidP="002777B6">
                      <w:pPr>
                        <w:spacing w:before="0" w:after="0"/>
                        <w:rPr>
                          <w:b/>
                          <w:bCs/>
                          <w:sz w:val="16"/>
                          <w:szCs w:val="16"/>
                        </w:rPr>
                      </w:pPr>
                      <w:r w:rsidRPr="00432C4C">
                        <w:rPr>
                          <w:b/>
                          <w:bCs/>
                          <w:sz w:val="16"/>
                          <w:szCs w:val="16"/>
                        </w:rPr>
                        <w:t>Collarenebri Weir</w:t>
                      </w:r>
                    </w:p>
                    <w:p w14:paraId="4AF23CC8" w14:textId="0FA222A3" w:rsidR="00235D76" w:rsidRPr="00020F9F" w:rsidRDefault="00235D76" w:rsidP="002777B6">
                      <w:pPr>
                        <w:spacing w:before="0" w:after="0"/>
                        <w:rPr>
                          <w:sz w:val="16"/>
                          <w:szCs w:val="16"/>
                        </w:rPr>
                      </w:pPr>
                      <w:r>
                        <w:rPr>
                          <w:sz w:val="16"/>
                          <w:szCs w:val="16"/>
                        </w:rPr>
                        <w:t>18,000 ML/day drown out</w:t>
                      </w:r>
                    </w:p>
                  </w:txbxContent>
                </v:textbox>
              </v:shape>
            </w:pict>
          </mc:Fallback>
        </mc:AlternateContent>
      </w:r>
      <w:r w:rsidR="00CE7F12">
        <w:rPr>
          <w:noProof/>
          <w:lang w:eastAsia="en-AU"/>
        </w:rPr>
        <mc:AlternateContent>
          <mc:Choice Requires="wps">
            <w:drawing>
              <wp:anchor distT="0" distB="0" distL="114300" distR="114300" simplePos="0" relativeHeight="251748352" behindDoc="0" locked="0" layoutInCell="1" allowOverlap="1" wp14:anchorId="022B14C7" wp14:editId="2267CAF8">
                <wp:simplePos x="0" y="0"/>
                <wp:positionH relativeFrom="column">
                  <wp:posOffset>5142865</wp:posOffset>
                </wp:positionH>
                <wp:positionV relativeFrom="paragraph">
                  <wp:posOffset>1710055</wp:posOffset>
                </wp:positionV>
                <wp:extent cx="971550" cy="1403985"/>
                <wp:effectExtent l="0" t="0" r="19050" b="13970"/>
                <wp:wrapNone/>
                <wp:docPr id="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03985"/>
                        </a:xfrm>
                        <a:prstGeom prst="rect">
                          <a:avLst/>
                        </a:prstGeom>
                        <a:solidFill>
                          <a:srgbClr val="FFFFFF"/>
                        </a:solidFill>
                        <a:ln w="9525">
                          <a:solidFill>
                            <a:srgbClr val="000000"/>
                          </a:solidFill>
                          <a:miter lim="800000"/>
                          <a:headEnd/>
                          <a:tailEnd/>
                        </a:ln>
                      </wps:spPr>
                      <wps:txbx>
                        <w:txbxContent>
                          <w:p w14:paraId="3CD150BB" w14:textId="07B5AB83" w:rsidR="00235D76" w:rsidRPr="00432C4C" w:rsidRDefault="00235D76" w:rsidP="002777B6">
                            <w:pPr>
                              <w:spacing w:before="0" w:after="0"/>
                              <w:rPr>
                                <w:b/>
                                <w:bCs/>
                                <w:sz w:val="16"/>
                                <w:szCs w:val="16"/>
                              </w:rPr>
                            </w:pPr>
                            <w:r w:rsidRPr="00432C4C">
                              <w:rPr>
                                <w:b/>
                                <w:bCs/>
                                <w:sz w:val="16"/>
                                <w:szCs w:val="16"/>
                              </w:rPr>
                              <w:t>Banarway Weir</w:t>
                            </w:r>
                          </w:p>
                          <w:p w14:paraId="4512E7C1" w14:textId="2C09DDD0" w:rsidR="00235D76" w:rsidRPr="00020F9F" w:rsidRDefault="00235D76" w:rsidP="002777B6">
                            <w:pPr>
                              <w:spacing w:before="0" w:after="0"/>
                              <w:rPr>
                                <w:sz w:val="16"/>
                                <w:szCs w:val="16"/>
                              </w:rPr>
                            </w:pPr>
                            <w:r>
                              <w:rPr>
                                <w:sz w:val="16"/>
                                <w:szCs w:val="16"/>
                              </w:rPr>
                              <w:t>6,500 ML/day drown out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2B14C7" id="_x0000_s1050" type="#_x0000_t202" style="position:absolute;margin-left:404.95pt;margin-top:134.65pt;width:76.5pt;height:110.55pt;z-index:25174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">
                <v:textbox style="mso-fit-shape-to-text:t">
                  <w:txbxContent>
                    <w:p w14:paraId="3CD150BB" w14:textId="07B5AB83" w:rsidR="00235D76" w:rsidRPr="00432C4C" w:rsidRDefault="00235D76" w:rsidP="002777B6">
                      <w:pPr>
                        <w:spacing w:before="0" w:after="0"/>
                        <w:rPr>
                          <w:b/>
                          <w:bCs/>
                          <w:sz w:val="16"/>
                          <w:szCs w:val="16"/>
                        </w:rPr>
                      </w:pPr>
                      <w:r w:rsidRPr="00432C4C">
                        <w:rPr>
                          <w:b/>
                          <w:bCs/>
                          <w:sz w:val="16"/>
                          <w:szCs w:val="16"/>
                        </w:rPr>
                        <w:t>Banarway Weir</w:t>
                      </w:r>
                    </w:p>
                    <w:p w14:paraId="4512E7C1" w14:textId="2C09DDD0" w:rsidR="00235D76" w:rsidRPr="00020F9F" w:rsidRDefault="00235D76" w:rsidP="002777B6">
                      <w:pPr>
                        <w:spacing w:before="0" w:after="0"/>
                        <w:rPr>
                          <w:sz w:val="16"/>
                          <w:szCs w:val="16"/>
                        </w:rPr>
                      </w:pPr>
                      <w:r>
                        <w:rPr>
                          <w:sz w:val="16"/>
                          <w:szCs w:val="16"/>
                        </w:rPr>
                        <w:t>6,500 ML/day drown out</w:t>
                      </w:r>
                    </w:p>
                  </w:txbxContent>
                </v:textbox>
              </v:shape>
            </w:pict>
          </mc:Fallback>
        </mc:AlternateContent>
      </w:r>
      <w:r w:rsidR="00CE7F12">
        <w:rPr>
          <w:noProof/>
          <w:lang w:eastAsia="en-AU"/>
        </w:rPr>
        <mc:AlternateContent>
          <mc:Choice Requires="wps">
            <w:drawing>
              <wp:anchor distT="0" distB="0" distL="114300" distR="114300" simplePos="0" relativeHeight="251765760" behindDoc="0" locked="0" layoutInCell="1" allowOverlap="1" wp14:anchorId="0F4E472B" wp14:editId="08A8646B">
                <wp:simplePos x="0" y="0"/>
                <wp:positionH relativeFrom="column">
                  <wp:posOffset>4793615</wp:posOffset>
                </wp:positionH>
                <wp:positionV relativeFrom="paragraph">
                  <wp:posOffset>2046605</wp:posOffset>
                </wp:positionV>
                <wp:extent cx="152400" cy="76200"/>
                <wp:effectExtent l="38100" t="19050" r="76200" b="95250"/>
                <wp:wrapNone/>
                <wp:docPr id="21545" name="Straight Connector 21545"/>
                <wp:cNvGraphicFramePr/>
                <a:graphic xmlns:a="http://schemas.openxmlformats.org/drawingml/2006/main">
                  <a:graphicData uri="http://schemas.microsoft.com/office/word/2010/wordprocessingShape">
                    <wps:wsp>
                      <wps:cNvCnPr/>
                      <wps:spPr>
                        <a:xfrm>
                          <a:off x="0" y="0"/>
                          <a:ext cx="152400" cy="7620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9F9BCD" id="Straight Connector 21545"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45pt,161.15pt" to="389.45pt,1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" strokecolor="#c0504d" strokeweight="2pt">
                <v:shadow on="t" color="black" opacity="24903f" origin=",.5" offset="0,.55556mm"/>
              </v:line>
            </w:pict>
          </mc:Fallback>
        </mc:AlternateContent>
      </w:r>
      <w:r w:rsidR="00CE7F12">
        <w:rPr>
          <w:noProof/>
          <w:lang w:eastAsia="en-AU"/>
        </w:rPr>
        <mc:AlternateContent>
          <mc:Choice Requires="wps">
            <w:drawing>
              <wp:anchor distT="0" distB="0" distL="114300" distR="114300" simplePos="0" relativeHeight="251708416" behindDoc="0" locked="0" layoutInCell="1" allowOverlap="1" wp14:anchorId="30346376" wp14:editId="3F51E691">
                <wp:simplePos x="0" y="0"/>
                <wp:positionH relativeFrom="column">
                  <wp:posOffset>5562600</wp:posOffset>
                </wp:positionH>
                <wp:positionV relativeFrom="paragraph">
                  <wp:posOffset>1022985</wp:posOffset>
                </wp:positionV>
                <wp:extent cx="1345843" cy="1403985"/>
                <wp:effectExtent l="0" t="0" r="26035" b="13970"/>
                <wp:wrapNone/>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843" cy="1403985"/>
                        </a:xfrm>
                        <a:prstGeom prst="rect">
                          <a:avLst/>
                        </a:prstGeom>
                        <a:solidFill>
                          <a:srgbClr val="FFFFFF"/>
                        </a:solidFill>
                        <a:ln w="9525">
                          <a:solidFill>
                            <a:srgbClr val="000000"/>
                          </a:solidFill>
                          <a:miter lim="800000"/>
                          <a:headEnd/>
                          <a:tailEnd/>
                        </a:ln>
                      </wps:spPr>
                      <wps:txbx>
                        <w:txbxContent>
                          <w:p w14:paraId="3342800F" w14:textId="7AF4FD73" w:rsidR="00235D76" w:rsidRPr="00432C4C" w:rsidRDefault="00235D76" w:rsidP="005F69B3">
                            <w:pPr>
                              <w:spacing w:before="0" w:after="0"/>
                              <w:rPr>
                                <w:b/>
                                <w:bCs/>
                                <w:sz w:val="16"/>
                                <w:szCs w:val="16"/>
                              </w:rPr>
                            </w:pPr>
                            <w:r w:rsidRPr="00432C4C">
                              <w:rPr>
                                <w:b/>
                                <w:bCs/>
                                <w:sz w:val="16"/>
                                <w:szCs w:val="16"/>
                              </w:rPr>
                              <w:t>Presbury Weir</w:t>
                            </w:r>
                          </w:p>
                          <w:p w14:paraId="58076DBD" w14:textId="2D1BC737" w:rsidR="00235D76" w:rsidRPr="00020F9F" w:rsidRDefault="00235D76" w:rsidP="005F69B3">
                            <w:pPr>
                              <w:spacing w:before="0" w:after="0"/>
                              <w:rPr>
                                <w:sz w:val="16"/>
                                <w:szCs w:val="16"/>
                              </w:rPr>
                            </w:pPr>
                            <w:r>
                              <w:rPr>
                                <w:sz w:val="16"/>
                                <w:szCs w:val="16"/>
                              </w:rPr>
                              <w:t>1,250 ML/day drown out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46376" id="_x0000_s1051" type="#_x0000_t202" style="position:absolute;margin-left:438pt;margin-top:80.55pt;width:105.95pt;height:110.5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">
                <v:textbox style="mso-fit-shape-to-text:t">
                  <w:txbxContent>
                    <w:p w14:paraId="3342800F" w14:textId="7AF4FD73" w:rsidR="00235D76" w:rsidRPr="00432C4C" w:rsidRDefault="00235D76" w:rsidP="005F69B3">
                      <w:pPr>
                        <w:spacing w:before="0" w:after="0"/>
                        <w:rPr>
                          <w:b/>
                          <w:bCs/>
                          <w:sz w:val="16"/>
                          <w:szCs w:val="16"/>
                        </w:rPr>
                      </w:pPr>
                      <w:r w:rsidRPr="00432C4C">
                        <w:rPr>
                          <w:b/>
                          <w:bCs/>
                          <w:sz w:val="16"/>
                          <w:szCs w:val="16"/>
                        </w:rPr>
                        <w:t>Presbury Weir</w:t>
                      </w:r>
                    </w:p>
                    <w:p w14:paraId="58076DBD" w14:textId="2D1BC737" w:rsidR="00235D76" w:rsidRPr="00020F9F" w:rsidRDefault="00235D76" w:rsidP="005F69B3">
                      <w:pPr>
                        <w:spacing w:before="0" w:after="0"/>
                        <w:rPr>
                          <w:sz w:val="16"/>
                          <w:szCs w:val="16"/>
                        </w:rPr>
                      </w:pPr>
                      <w:r>
                        <w:rPr>
                          <w:sz w:val="16"/>
                          <w:szCs w:val="16"/>
                        </w:rPr>
                        <w:t>1,250 ML/day drown out</w:t>
                      </w:r>
                    </w:p>
                  </w:txbxContent>
                </v:textbox>
              </v:shape>
            </w:pict>
          </mc:Fallback>
        </mc:AlternateContent>
      </w:r>
      <w:r w:rsidR="00CE7F12">
        <w:rPr>
          <w:noProof/>
          <w:lang w:eastAsia="en-AU"/>
        </w:rPr>
        <mc:AlternateContent>
          <mc:Choice Requires="wps">
            <w:drawing>
              <wp:anchor distT="0" distB="0" distL="114300" distR="114300" simplePos="0" relativeHeight="251761664" behindDoc="0" locked="0" layoutInCell="1" allowOverlap="1" wp14:anchorId="1EE17EA4" wp14:editId="2D69B822">
                <wp:simplePos x="0" y="0"/>
                <wp:positionH relativeFrom="column">
                  <wp:posOffset>5733415</wp:posOffset>
                </wp:positionH>
                <wp:positionV relativeFrom="paragraph">
                  <wp:posOffset>461645</wp:posOffset>
                </wp:positionV>
                <wp:extent cx="82550" cy="171450"/>
                <wp:effectExtent l="57150" t="19050" r="69850" b="95250"/>
                <wp:wrapNone/>
                <wp:docPr id="21543" name="Straight Connector 21543"/>
                <wp:cNvGraphicFramePr/>
                <a:graphic xmlns:a="http://schemas.openxmlformats.org/drawingml/2006/main">
                  <a:graphicData uri="http://schemas.microsoft.com/office/word/2010/wordprocessingShape">
                    <wps:wsp>
                      <wps:cNvCnPr/>
                      <wps:spPr>
                        <a:xfrm>
                          <a:off x="0" y="0"/>
                          <a:ext cx="82550" cy="17145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E82A44" id="Straight Connector 21543"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1.45pt,36.35pt" to="457.95pt,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" strokecolor="#c0504d" strokeweight="2pt">
                <v:shadow on="t" color="black" opacity="24903f" origin=",.5" offset="0,.55556mm"/>
              </v:line>
            </w:pict>
          </mc:Fallback>
        </mc:AlternateContent>
      </w:r>
      <w:r w:rsidR="00CE7F12">
        <w:rPr>
          <w:noProof/>
          <w:lang w:eastAsia="en-AU"/>
        </w:rPr>
        <mc:AlternateContent>
          <mc:Choice Requires="wps">
            <w:drawing>
              <wp:anchor distT="0" distB="0" distL="114300" distR="114300" simplePos="0" relativeHeight="251763712" behindDoc="0" locked="0" layoutInCell="1" allowOverlap="1" wp14:anchorId="27EA9A11" wp14:editId="10FACD70">
                <wp:simplePos x="0" y="0"/>
                <wp:positionH relativeFrom="column">
                  <wp:posOffset>5301615</wp:posOffset>
                </wp:positionH>
                <wp:positionV relativeFrom="paragraph">
                  <wp:posOffset>897255</wp:posOffset>
                </wp:positionV>
                <wp:extent cx="190500" cy="76200"/>
                <wp:effectExtent l="38100" t="38100" r="76200" b="95250"/>
                <wp:wrapNone/>
                <wp:docPr id="21544" name="Straight Connector 21544"/>
                <wp:cNvGraphicFramePr/>
                <a:graphic xmlns:a="http://schemas.openxmlformats.org/drawingml/2006/main">
                  <a:graphicData uri="http://schemas.microsoft.com/office/word/2010/wordprocessingShape">
                    <wps:wsp>
                      <wps:cNvCnPr/>
                      <wps:spPr>
                        <a:xfrm>
                          <a:off x="0" y="0"/>
                          <a:ext cx="190500" cy="7620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CC60DF" id="Straight Connector 21544"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45pt,70.65pt" to="432.45pt,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" strokecolor="#c0504d" strokeweight="2pt">
                <v:shadow on="t" color="black" opacity="24903f" origin=",.5" offset="0,.55556mm"/>
              </v:line>
            </w:pict>
          </mc:Fallback>
        </mc:AlternateContent>
      </w:r>
      <w:r w:rsidR="004C5966">
        <w:rPr>
          <w:noProof/>
          <w:lang w:eastAsia="en-AU"/>
        </w:rPr>
        <mc:AlternateContent>
          <mc:Choice Requires="wps">
            <w:drawing>
              <wp:anchor distT="0" distB="0" distL="114300" distR="114300" simplePos="0" relativeHeight="251759616" behindDoc="0" locked="0" layoutInCell="1" allowOverlap="1" wp14:anchorId="2F8719D9" wp14:editId="13DE424B">
                <wp:simplePos x="0" y="0"/>
                <wp:positionH relativeFrom="column">
                  <wp:posOffset>6266815</wp:posOffset>
                </wp:positionH>
                <wp:positionV relativeFrom="paragraph">
                  <wp:posOffset>147955</wp:posOffset>
                </wp:positionV>
                <wp:extent cx="82550" cy="171450"/>
                <wp:effectExtent l="57150" t="19050" r="69850" b="95250"/>
                <wp:wrapNone/>
                <wp:docPr id="21542" name="Straight Connector 21542"/>
                <wp:cNvGraphicFramePr/>
                <a:graphic xmlns:a="http://schemas.openxmlformats.org/drawingml/2006/main">
                  <a:graphicData uri="http://schemas.microsoft.com/office/word/2010/wordprocessingShape">
                    <wps:wsp>
                      <wps:cNvCnPr/>
                      <wps:spPr>
                        <a:xfrm>
                          <a:off x="0" y="0"/>
                          <a:ext cx="82550" cy="17145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802C15" id="Straight Connector 21542" o:spid="_x0000_s1026" style="position:absolute;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45pt,11.65pt" to="499.9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" strokecolor="#c0504d" strokeweight="2pt">
                <v:shadow on="t" color="black" opacity="24903f" origin=",.5" offset="0,.55556mm"/>
              </v:line>
            </w:pict>
          </mc:Fallback>
        </mc:AlternateContent>
      </w:r>
      <w:r w:rsidR="004C5966">
        <w:rPr>
          <w:noProof/>
          <w:lang w:eastAsia="en-AU"/>
        </w:rPr>
        <mc:AlternateContent>
          <mc:Choice Requires="wps">
            <w:drawing>
              <wp:anchor distT="0" distB="0" distL="114300" distR="114300" simplePos="0" relativeHeight="251757568" behindDoc="0" locked="0" layoutInCell="1" allowOverlap="1" wp14:anchorId="78BEA423" wp14:editId="559E4F12">
                <wp:simplePos x="0" y="0"/>
                <wp:positionH relativeFrom="column">
                  <wp:posOffset>4158615</wp:posOffset>
                </wp:positionH>
                <wp:positionV relativeFrom="paragraph">
                  <wp:posOffset>3107055</wp:posOffset>
                </wp:positionV>
                <wp:extent cx="127000" cy="165100"/>
                <wp:effectExtent l="38100" t="19050" r="63500" b="82550"/>
                <wp:wrapNone/>
                <wp:docPr id="21541" name="Straight Connector 21541"/>
                <wp:cNvGraphicFramePr/>
                <a:graphic xmlns:a="http://schemas.openxmlformats.org/drawingml/2006/main">
                  <a:graphicData uri="http://schemas.microsoft.com/office/word/2010/wordprocessingShape">
                    <wps:wsp>
                      <wps:cNvCnPr/>
                      <wps:spPr>
                        <a:xfrm>
                          <a:off x="0" y="0"/>
                          <a:ext cx="127000" cy="165100"/>
                        </a:xfrm>
                        <a:prstGeom prst="line">
                          <a:avLst/>
                        </a:prstGeom>
                        <a:noFill/>
                        <a:ln w="25400" cap="flat" cmpd="sng" algn="ctr">
                          <a:solidFill>
                            <a:srgbClr val="C0504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6671D9" id="Straight Connector 21541"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45pt,244.65pt" to="337.45pt,2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" strokecolor="#c0504d" strokeweight="2pt">
                <v:shadow on="t" color="black" opacity="24903f" origin=",.5" offset="0,.55556mm"/>
              </v:line>
            </w:pict>
          </mc:Fallback>
        </mc:AlternateContent>
      </w:r>
      <w:r w:rsidR="004C5966">
        <w:rPr>
          <w:noProof/>
          <w:lang w:eastAsia="en-AU"/>
        </w:rPr>
        <mc:AlternateContent>
          <mc:Choice Requires="wps">
            <w:drawing>
              <wp:anchor distT="0" distB="0" distL="114300" distR="114300" simplePos="0" relativeHeight="251755520" behindDoc="0" locked="0" layoutInCell="1" allowOverlap="1" wp14:anchorId="5CE9CE6F" wp14:editId="3694C894">
                <wp:simplePos x="0" y="0"/>
                <wp:positionH relativeFrom="column">
                  <wp:posOffset>1745615</wp:posOffset>
                </wp:positionH>
                <wp:positionV relativeFrom="paragraph">
                  <wp:posOffset>5412105</wp:posOffset>
                </wp:positionV>
                <wp:extent cx="127000" cy="158750"/>
                <wp:effectExtent l="38100" t="19050" r="63500" b="88900"/>
                <wp:wrapNone/>
                <wp:docPr id="21540" name="Straight Connector 21540"/>
                <wp:cNvGraphicFramePr/>
                <a:graphic xmlns:a="http://schemas.openxmlformats.org/drawingml/2006/main">
                  <a:graphicData uri="http://schemas.microsoft.com/office/word/2010/wordprocessingShape">
                    <wps:wsp>
                      <wps:cNvCnPr/>
                      <wps:spPr>
                        <a:xfrm>
                          <a:off x="0" y="0"/>
                          <a:ext cx="127000" cy="15875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AFE8E7" id="Straight Connector 21540"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45pt,426.15pt" to="147.45pt,4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" strokecolor="#c0504d [3205]" strokeweight="2pt">
                <v:shadow on="t" color="black" opacity="24903f" origin=",.5" offset="0,.55556mm"/>
              </v:line>
            </w:pict>
          </mc:Fallback>
        </mc:AlternateContent>
      </w:r>
      <w:r w:rsidR="004C5966">
        <w:rPr>
          <w:noProof/>
          <w:lang w:eastAsia="en-AU"/>
        </w:rPr>
        <mc:AlternateContent>
          <mc:Choice Requires="wps">
            <w:drawing>
              <wp:anchor distT="0" distB="0" distL="114300" distR="114300" simplePos="0" relativeHeight="251706368" behindDoc="0" locked="0" layoutInCell="1" allowOverlap="1" wp14:anchorId="53CFC632" wp14:editId="0C5DFE85">
                <wp:simplePos x="0" y="0"/>
                <wp:positionH relativeFrom="column">
                  <wp:posOffset>6819265</wp:posOffset>
                </wp:positionH>
                <wp:positionV relativeFrom="paragraph">
                  <wp:posOffset>8255</wp:posOffset>
                </wp:positionV>
                <wp:extent cx="920750" cy="694690"/>
                <wp:effectExtent l="0" t="0" r="12700" b="10160"/>
                <wp:wrapNone/>
                <wp:docPr id="215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694690"/>
                        </a:xfrm>
                        <a:prstGeom prst="rect">
                          <a:avLst/>
                        </a:prstGeom>
                        <a:solidFill>
                          <a:srgbClr val="FFFFFF"/>
                        </a:solidFill>
                        <a:ln w="9525">
                          <a:solidFill>
                            <a:srgbClr val="000000"/>
                          </a:solidFill>
                          <a:miter lim="800000"/>
                          <a:headEnd/>
                          <a:tailEnd/>
                        </a:ln>
                      </wps:spPr>
                      <wps:txbx>
                        <w:txbxContent>
                          <w:p w14:paraId="7AE8CBBF" w14:textId="5FF32CCC" w:rsidR="00235D76" w:rsidRDefault="00235D76" w:rsidP="005F69B3">
                            <w:pPr>
                              <w:spacing w:before="0" w:after="0"/>
                              <w:rPr>
                                <w:sz w:val="16"/>
                                <w:szCs w:val="16"/>
                              </w:rPr>
                            </w:pPr>
                            <w:r w:rsidRPr="00432C4C">
                              <w:rPr>
                                <w:b/>
                                <w:bCs/>
                                <w:sz w:val="16"/>
                                <w:szCs w:val="16"/>
                              </w:rPr>
                              <w:t>Mungindi Weir</w:t>
                            </w:r>
                            <w:r>
                              <w:rPr>
                                <w:sz w:val="16"/>
                                <w:szCs w:val="16"/>
                              </w:rPr>
                              <w:t xml:space="preserve"> 2,500 ML/day drown out</w:t>
                            </w:r>
                          </w:p>
                          <w:p w14:paraId="5B400A2D" w14:textId="77777777" w:rsidR="00235D76" w:rsidRPr="00BE3880" w:rsidRDefault="00235D76" w:rsidP="005F69B3">
                            <w:pPr>
                              <w:spacing w:before="0" w:after="0"/>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FC632" id="_x0000_s1052" type="#_x0000_t202" style="position:absolute;margin-left:536.95pt;margin-top:.65pt;width:72.5pt;height:54.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">
                <v:textbox>
                  <w:txbxContent>
                    <w:p w14:paraId="7AE8CBBF" w14:textId="5FF32CCC" w:rsidR="00235D76" w:rsidRDefault="00235D76" w:rsidP="005F69B3">
                      <w:pPr>
                        <w:spacing w:before="0" w:after="0"/>
                        <w:rPr>
                          <w:sz w:val="16"/>
                          <w:szCs w:val="16"/>
                        </w:rPr>
                      </w:pPr>
                      <w:r w:rsidRPr="00432C4C">
                        <w:rPr>
                          <w:b/>
                          <w:bCs/>
                          <w:sz w:val="16"/>
                          <w:szCs w:val="16"/>
                        </w:rPr>
                        <w:t>Mungindi Weir</w:t>
                      </w:r>
                      <w:r>
                        <w:rPr>
                          <w:sz w:val="16"/>
                          <w:szCs w:val="16"/>
                        </w:rPr>
                        <w:t xml:space="preserve"> 2,500 ML/day drown out</w:t>
                      </w:r>
                    </w:p>
                    <w:p w14:paraId="5B400A2D" w14:textId="77777777" w:rsidR="00235D76" w:rsidRPr="00BE3880" w:rsidRDefault="00235D76" w:rsidP="005F69B3">
                      <w:pPr>
                        <w:spacing w:before="0" w:after="0"/>
                        <w:rPr>
                          <w:sz w:val="16"/>
                          <w:szCs w:val="16"/>
                        </w:rPr>
                      </w:pPr>
                    </w:p>
                  </w:txbxContent>
                </v:textbox>
              </v:shape>
            </w:pict>
          </mc:Fallback>
        </mc:AlternateContent>
      </w:r>
      <w:r w:rsidR="009B5A5C">
        <w:rPr>
          <w:noProof/>
          <w:lang w:eastAsia="en-AU"/>
        </w:rPr>
        <w:drawing>
          <wp:inline distT="0" distB="0" distL="0" distR="0" wp14:anchorId="604C9ED2" wp14:editId="64CB9FE1">
            <wp:extent cx="8132274" cy="5746750"/>
            <wp:effectExtent l="0" t="0" r="2540" b="6350"/>
            <wp:docPr id="506" name="Picture 506" descr="Figure 52: Fish passage barriers recorded in the project area." title="Figure 52: Fish passage barriers recorded in the proje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8155671" cy="5763284"/>
                    </a:xfrm>
                    <a:prstGeom prst="rect">
                      <a:avLst/>
                    </a:prstGeom>
                    <a:noFill/>
                    <a:ln>
                      <a:noFill/>
                    </a:ln>
                  </pic:spPr>
                </pic:pic>
              </a:graphicData>
            </a:graphic>
          </wp:inline>
        </w:drawing>
      </w:r>
    </w:p>
    <w:p w14:paraId="12FA9499" w14:textId="49833B41" w:rsidR="0028096C" w:rsidRDefault="005F69B3" w:rsidP="00B73D0B">
      <w:pPr>
        <w:pStyle w:val="Caption"/>
      </w:pPr>
      <w:bookmarkStart w:id="188" w:name="_Ref492306381"/>
      <w:bookmarkStart w:id="189" w:name="_Toc37061099"/>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52</w:t>
      </w:r>
      <w:r w:rsidR="009B476B">
        <w:rPr>
          <w:noProof/>
        </w:rPr>
        <w:fldChar w:fldCharType="end"/>
      </w:r>
      <w:bookmarkEnd w:id="188"/>
      <w:r w:rsidR="00A45EF3">
        <w:t xml:space="preserve">: Fish passage barriers </w:t>
      </w:r>
      <w:r>
        <w:t>recorded in the project area.</w:t>
      </w:r>
      <w:bookmarkEnd w:id="189"/>
    </w:p>
    <w:p w14:paraId="32236595" w14:textId="77777777" w:rsidR="000B5953" w:rsidRPr="000B5953" w:rsidRDefault="000B5953" w:rsidP="000B5953">
      <w:pPr>
        <w:sectPr w:rsidR="000B5953" w:rsidRPr="000B5953" w:rsidSect="008B685E">
          <w:headerReference w:type="even" r:id="rId175"/>
          <w:headerReference w:type="default" r:id="rId176"/>
          <w:headerReference w:type="first" r:id="rId177"/>
          <w:pgSz w:w="16838" w:h="11906" w:orient="landscape" w:code="9"/>
          <w:pgMar w:top="1247" w:right="1247" w:bottom="1247" w:left="1361" w:header="454" w:footer="680" w:gutter="0"/>
          <w:cols w:space="340"/>
          <w:formProt w:val="0"/>
          <w:docGrid w:linePitch="360"/>
        </w:sectPr>
      </w:pPr>
    </w:p>
    <w:p w14:paraId="201313CD" w14:textId="39976AC4" w:rsidR="008F00D4" w:rsidRDefault="008F00D4" w:rsidP="005F69B3">
      <w:r w:rsidRPr="00432C4C">
        <w:t xml:space="preserve">Mungindi Weir is a </w:t>
      </w:r>
      <w:r w:rsidR="00E37502">
        <w:t xml:space="preserve">fixed crest </w:t>
      </w:r>
      <w:r w:rsidR="00E37502" w:rsidRPr="00E37502">
        <w:t>sheet pile rock faced fill weir</w:t>
      </w:r>
      <w:r w:rsidRPr="00E37502">
        <w:t xml:space="preserve">. </w:t>
      </w:r>
      <w:r w:rsidRPr="00432C4C">
        <w:t xml:space="preserve">The structure is </w:t>
      </w:r>
      <w:r w:rsidR="00E37502">
        <w:t xml:space="preserve">4 </w:t>
      </w:r>
      <w:r w:rsidRPr="00432C4C">
        <w:t xml:space="preserve">m high. </w:t>
      </w:r>
      <w:r w:rsidR="00A12988" w:rsidRPr="00432C4C">
        <w:t xml:space="preserve">The weir is a barrier to fish passage at flows less than 2,500 ML/day or </w:t>
      </w:r>
      <w:r w:rsidR="00742D31">
        <w:t>93.8</w:t>
      </w:r>
      <w:r w:rsidR="00A12988" w:rsidRPr="00742D31">
        <w:t xml:space="preserve"> %</w:t>
      </w:r>
      <w:r w:rsidR="00742D31">
        <w:t xml:space="preserve"> </w:t>
      </w:r>
      <w:r w:rsidR="00A12988" w:rsidRPr="00432C4C">
        <w:t>of the time</w:t>
      </w:r>
      <w:r w:rsidR="00742D31">
        <w:t xml:space="preserve"> (over the past 20 years)</w:t>
      </w:r>
      <w:r w:rsidR="00A12988" w:rsidRPr="00432C4C">
        <w:t xml:space="preserve">. </w:t>
      </w:r>
      <w:r w:rsidRPr="00432C4C">
        <w:t xml:space="preserve">There is approximately </w:t>
      </w:r>
      <w:r w:rsidR="00D52740" w:rsidRPr="00D52740">
        <w:t>154</w:t>
      </w:r>
      <w:r w:rsidRPr="00D52740">
        <w:t xml:space="preserve"> km </w:t>
      </w:r>
      <w:r w:rsidRPr="00432C4C">
        <w:t>of unimpeded fish habitat upstream.</w:t>
      </w:r>
      <w:r w:rsidR="00A12988" w:rsidRPr="00432C4C">
        <w:t xml:space="preserve"> </w:t>
      </w:r>
    </w:p>
    <w:p w14:paraId="43743279" w14:textId="79BD31F6" w:rsidR="00A12988" w:rsidRDefault="00A12988" w:rsidP="00A12988">
      <w:pPr>
        <w:rPr>
          <w:highlight w:val="yellow"/>
        </w:rPr>
      </w:pPr>
      <w:r>
        <w:t>Comilaroi</w:t>
      </w:r>
      <w:r w:rsidRPr="00AB2033">
        <w:t xml:space="preserve"> Weir </w:t>
      </w:r>
      <w:r>
        <w:t>(No.1)</w:t>
      </w:r>
      <w:r w:rsidR="008E0A38">
        <w:t xml:space="preserve"> </w:t>
      </w:r>
      <w:r w:rsidRPr="00AB2033">
        <w:t xml:space="preserve">is a </w:t>
      </w:r>
      <w:r w:rsidR="009B7E33" w:rsidRPr="009B7E33">
        <w:t>concrete fixed crest weir</w:t>
      </w:r>
      <w:r w:rsidRPr="009B7E33">
        <w:t xml:space="preserve">. </w:t>
      </w:r>
      <w:r w:rsidRPr="00AB2033">
        <w:t xml:space="preserve">The structure is </w:t>
      </w:r>
      <w:r w:rsidR="00E37502">
        <w:t xml:space="preserve">4 </w:t>
      </w:r>
      <w:r w:rsidRPr="00AB2033">
        <w:t>m hi</w:t>
      </w:r>
      <w:r w:rsidR="009B7E33">
        <w:t>gh</w:t>
      </w:r>
      <w:r w:rsidRPr="00AB2033">
        <w:t>. The weir is a barrier to fish passage at flows less than 5</w:t>
      </w:r>
      <w:r w:rsidR="006D5E5D">
        <w:t>,0</w:t>
      </w:r>
      <w:r w:rsidRPr="00AB2033">
        <w:t>00 ML/day or</w:t>
      </w:r>
      <w:r w:rsidR="00742D31">
        <w:t xml:space="preserve"> 95.7</w:t>
      </w:r>
      <w:r w:rsidRPr="00742D31">
        <w:t xml:space="preserve">% </w:t>
      </w:r>
      <w:r w:rsidRPr="00AB2033">
        <w:t>of the time</w:t>
      </w:r>
      <w:r w:rsidR="00742D31">
        <w:t xml:space="preserve"> (over the past 20 years)</w:t>
      </w:r>
      <w:r w:rsidRPr="00AB2033">
        <w:t xml:space="preserve">. There is approximately </w:t>
      </w:r>
      <w:r w:rsidR="00D52740" w:rsidRPr="00D52740">
        <w:t>26</w:t>
      </w:r>
      <w:r w:rsidRPr="00D52740">
        <w:t xml:space="preserve"> km </w:t>
      </w:r>
      <w:r w:rsidRPr="00AB2033">
        <w:t xml:space="preserve">of unimpeded fish habitat upstream. </w:t>
      </w:r>
    </w:p>
    <w:p w14:paraId="5BC11AEE" w14:textId="2DBF9545" w:rsidR="00A12988" w:rsidRDefault="00A12988" w:rsidP="00A12988">
      <w:pPr>
        <w:rPr>
          <w:highlight w:val="yellow"/>
        </w:rPr>
      </w:pPr>
      <w:r>
        <w:t>Presbury</w:t>
      </w:r>
      <w:r w:rsidR="00A53740">
        <w:t>s</w:t>
      </w:r>
      <w:r>
        <w:t xml:space="preserve"> </w:t>
      </w:r>
      <w:r w:rsidRPr="00AB2033">
        <w:t>Weir</w:t>
      </w:r>
      <w:r>
        <w:t xml:space="preserve"> (No.2)</w:t>
      </w:r>
      <w:r w:rsidRPr="00AB2033">
        <w:t xml:space="preserve"> is a </w:t>
      </w:r>
      <w:r w:rsidR="00E37502" w:rsidRPr="00E37502">
        <w:t>fixed crest concrete and rock fill weir</w:t>
      </w:r>
      <w:r w:rsidRPr="00E37502">
        <w:t xml:space="preserve">. </w:t>
      </w:r>
      <w:r w:rsidRPr="00AB2033">
        <w:t xml:space="preserve">The structure is </w:t>
      </w:r>
      <w:r w:rsidR="00E37502">
        <w:t xml:space="preserve">2.1 </w:t>
      </w:r>
      <w:r w:rsidRPr="00AB2033">
        <w:t>m high</w:t>
      </w:r>
      <w:r w:rsidR="00D3444F">
        <w:t xml:space="preserve">. </w:t>
      </w:r>
      <w:r w:rsidRPr="00AB2033">
        <w:t xml:space="preserve">The weir is a barrier to fish passage at flows less than </w:t>
      </w:r>
      <w:r w:rsidR="006D5E5D">
        <w:t>1,2</w:t>
      </w:r>
      <w:r w:rsidRPr="00AB2033">
        <w:t xml:space="preserve">50 ML/day or </w:t>
      </w:r>
      <w:r w:rsidR="0093464B" w:rsidRPr="0093464B">
        <w:t>89.6</w:t>
      </w:r>
      <w:r w:rsidRPr="0093464B">
        <w:t xml:space="preserve"> % </w:t>
      </w:r>
      <w:r w:rsidRPr="00AB2033">
        <w:t xml:space="preserve">of the time. There is approximately </w:t>
      </w:r>
      <w:r w:rsidR="00D52740" w:rsidRPr="009B7E33">
        <w:t>21</w:t>
      </w:r>
      <w:r w:rsidRPr="009B7E33">
        <w:t xml:space="preserve"> km </w:t>
      </w:r>
      <w:r w:rsidRPr="00AB2033">
        <w:t xml:space="preserve">of unimpeded fish habitat upstream. </w:t>
      </w:r>
    </w:p>
    <w:p w14:paraId="1A330789" w14:textId="4C39C5AB" w:rsidR="00A12988" w:rsidRDefault="00A12988" w:rsidP="00A12988">
      <w:pPr>
        <w:rPr>
          <w:highlight w:val="yellow"/>
        </w:rPr>
      </w:pPr>
      <w:r>
        <w:t>Banarway</w:t>
      </w:r>
      <w:r w:rsidRPr="00AB2033">
        <w:t xml:space="preserve"> Weir is a </w:t>
      </w:r>
      <w:r w:rsidR="00E37502" w:rsidRPr="00E37502">
        <w:t>fixed crest concrete weir</w:t>
      </w:r>
      <w:r w:rsidR="00E37502">
        <w:t xml:space="preserve">. </w:t>
      </w:r>
      <w:r w:rsidRPr="00AB2033">
        <w:t xml:space="preserve">The structure </w:t>
      </w:r>
      <w:r w:rsidR="00E37502">
        <w:t xml:space="preserve">is 1.9 </w:t>
      </w:r>
      <w:r w:rsidRPr="00AB2033">
        <w:t>m high</w:t>
      </w:r>
      <w:r w:rsidR="00D3444F">
        <w:t>.</w:t>
      </w:r>
      <w:r w:rsidR="00135DF1">
        <w:t xml:space="preserve"> </w:t>
      </w:r>
      <w:r w:rsidRPr="00AB2033">
        <w:t xml:space="preserve">The weir is a barrier to fish passage at flows less than </w:t>
      </w:r>
      <w:r w:rsidR="006D5E5D">
        <w:t>6</w:t>
      </w:r>
      <w:r w:rsidRPr="00AB2033">
        <w:t xml:space="preserve">,500 ML/day or </w:t>
      </w:r>
      <w:r w:rsidR="0093464B" w:rsidRPr="0093464B">
        <w:t>93.8</w:t>
      </w:r>
      <w:r w:rsidRPr="0093464B">
        <w:t xml:space="preserve">% </w:t>
      </w:r>
      <w:r w:rsidR="0093464B">
        <w:t>of the time (over the past 20 years)</w:t>
      </w:r>
      <w:r w:rsidRPr="00AB2033">
        <w:t xml:space="preserve">. There is approximately </w:t>
      </w:r>
      <w:r w:rsidR="00D52740" w:rsidRPr="00D52740">
        <w:t>60</w:t>
      </w:r>
      <w:r w:rsidRPr="00D52740">
        <w:t xml:space="preserve"> km </w:t>
      </w:r>
      <w:r w:rsidRPr="00AB2033">
        <w:t xml:space="preserve">of unimpeded fish habitat upstream. </w:t>
      </w:r>
    </w:p>
    <w:p w14:paraId="3D9F41BE" w14:textId="49D602A2" w:rsidR="00A12988" w:rsidRDefault="00A12988" w:rsidP="00A12988">
      <w:pPr>
        <w:rPr>
          <w:highlight w:val="yellow"/>
        </w:rPr>
      </w:pPr>
      <w:r w:rsidRPr="00A12988">
        <w:t>Collarenebri</w:t>
      </w:r>
      <w:r w:rsidRPr="00AB2033">
        <w:t xml:space="preserve"> Weir </w:t>
      </w:r>
      <w:r>
        <w:t>(No. 5)</w:t>
      </w:r>
      <w:r w:rsidR="008D38E4">
        <w:t xml:space="preserve"> </w:t>
      </w:r>
      <w:r w:rsidRPr="00AB2033">
        <w:t>is a</w:t>
      </w:r>
      <w:r w:rsidR="00E37502">
        <w:t xml:space="preserve"> </w:t>
      </w:r>
      <w:r w:rsidR="00E37502" w:rsidRPr="00E37502">
        <w:t>concrete</w:t>
      </w:r>
      <w:r w:rsidRPr="00E37502">
        <w:t xml:space="preserve"> </w:t>
      </w:r>
      <w:r w:rsidR="00E37502" w:rsidRPr="00E37502">
        <w:t>fixed crest.</w:t>
      </w:r>
      <w:r w:rsidRPr="00E37502">
        <w:t xml:space="preserve"> </w:t>
      </w:r>
      <w:r w:rsidRPr="00AB2033">
        <w:t xml:space="preserve">The structure is </w:t>
      </w:r>
      <w:r w:rsidR="00FA363D" w:rsidRPr="00432C4C">
        <w:t>1.</w:t>
      </w:r>
      <w:r w:rsidR="00E37502">
        <w:t>5</w:t>
      </w:r>
      <w:r w:rsidRPr="00432C4C">
        <w:t xml:space="preserve"> </w:t>
      </w:r>
      <w:r w:rsidRPr="00AB2033">
        <w:t>m high</w:t>
      </w:r>
      <w:r w:rsidR="00D3444F">
        <w:t>.</w:t>
      </w:r>
      <w:r w:rsidR="00135DF1">
        <w:t xml:space="preserve"> </w:t>
      </w:r>
      <w:r w:rsidRPr="00AB2033">
        <w:t xml:space="preserve">The structure pools water approximately </w:t>
      </w:r>
      <w:r w:rsidR="002A3488">
        <w:t xml:space="preserve">46 </w:t>
      </w:r>
      <w:r w:rsidRPr="00AB2033">
        <w:t xml:space="preserve">km upstream. The weir is a barrier to fish passage at flows less than </w:t>
      </w:r>
      <w:r w:rsidR="006D5E5D">
        <w:t>18,0</w:t>
      </w:r>
      <w:r w:rsidRPr="00AB2033">
        <w:t xml:space="preserve">00 ML/day or </w:t>
      </w:r>
      <w:r w:rsidR="0093464B" w:rsidRPr="0093464B">
        <w:t>98</w:t>
      </w:r>
      <w:r w:rsidRPr="0093464B">
        <w:t xml:space="preserve"> % </w:t>
      </w:r>
      <w:r w:rsidRPr="00AB2033">
        <w:t>of the time</w:t>
      </w:r>
      <w:r w:rsidR="0093464B">
        <w:t xml:space="preserve"> (over the past 20 years)</w:t>
      </w:r>
      <w:r w:rsidRPr="00AB2033">
        <w:t xml:space="preserve">. </w:t>
      </w:r>
      <w:r w:rsidR="008D38E4">
        <w:t>Potential increase in habitat area of</w:t>
      </w:r>
      <w:r w:rsidRPr="00AB2033">
        <w:t xml:space="preserve"> </w:t>
      </w:r>
      <w:r w:rsidR="008D38E4" w:rsidRPr="00432C4C">
        <w:t>82</w:t>
      </w:r>
      <w:r w:rsidRPr="00432C4C">
        <w:t xml:space="preserve"> km </w:t>
      </w:r>
      <w:r w:rsidR="008D38E4">
        <w:t>if fish passage is remediated at the site</w:t>
      </w:r>
      <w:r w:rsidRPr="00AB2033">
        <w:t xml:space="preserve">. </w:t>
      </w:r>
      <w:r w:rsidRPr="00A12988">
        <w:t>Collarenebri</w:t>
      </w:r>
      <w:r w:rsidRPr="00AB2033">
        <w:t xml:space="preserve"> </w:t>
      </w:r>
      <w:r>
        <w:t xml:space="preserve">Weir </w:t>
      </w:r>
      <w:r w:rsidRPr="00AB2033">
        <w:t xml:space="preserve">is considered a </w:t>
      </w:r>
      <w:r w:rsidR="008D38E4" w:rsidRPr="00432C4C">
        <w:t>high</w:t>
      </w:r>
      <w:r>
        <w:rPr>
          <w:highlight w:val="yellow"/>
        </w:rPr>
        <w:t xml:space="preserve"> </w:t>
      </w:r>
      <w:r w:rsidRPr="00AB2033">
        <w:t>priority for remediation</w:t>
      </w:r>
      <w:r w:rsidR="008D38E4">
        <w:t xml:space="preserve"> (NSW DPI, 2006)</w:t>
      </w:r>
      <w:r w:rsidRPr="00AB2033">
        <w:t xml:space="preserve">. </w:t>
      </w:r>
    </w:p>
    <w:p w14:paraId="158C1FB8" w14:textId="499C335E" w:rsidR="00A12988" w:rsidRDefault="00A12988" w:rsidP="00A12988">
      <w:pPr>
        <w:rPr>
          <w:highlight w:val="yellow"/>
        </w:rPr>
      </w:pPr>
      <w:r>
        <w:t>Calmundi</w:t>
      </w:r>
      <w:r w:rsidRPr="00AB2033">
        <w:t xml:space="preserve"> Weir </w:t>
      </w:r>
      <w:r>
        <w:t xml:space="preserve">(No.8) </w:t>
      </w:r>
      <w:r w:rsidRPr="00AB2033">
        <w:t xml:space="preserve">is a </w:t>
      </w:r>
      <w:r w:rsidR="00E37502" w:rsidRPr="00E37502">
        <w:t>concrete fixed crest weir.</w:t>
      </w:r>
      <w:r w:rsidRPr="00E37502">
        <w:t xml:space="preserve"> </w:t>
      </w:r>
      <w:r w:rsidRPr="00AB2033">
        <w:t xml:space="preserve">The structure is </w:t>
      </w:r>
      <w:r w:rsidR="00BA1668" w:rsidRPr="00BA1668">
        <w:t>1.5</w:t>
      </w:r>
      <w:r w:rsidRPr="00BA1668">
        <w:t xml:space="preserve"> </w:t>
      </w:r>
      <w:r w:rsidRPr="00AB2033">
        <w:t>m high</w:t>
      </w:r>
      <w:r w:rsidR="009B7E33">
        <w:t xml:space="preserve">. </w:t>
      </w:r>
      <w:r w:rsidRPr="00AB2033">
        <w:t xml:space="preserve">The structure pools water approximately </w:t>
      </w:r>
      <w:r w:rsidR="002A3488">
        <w:t xml:space="preserve">36 </w:t>
      </w:r>
      <w:r w:rsidRPr="00AB2033">
        <w:t xml:space="preserve">km upstream. The weir is a barrier to fish passage at flows less than </w:t>
      </w:r>
      <w:r w:rsidR="006D5E5D">
        <w:t>18</w:t>
      </w:r>
      <w:r w:rsidRPr="00AB2033">
        <w:t>,</w:t>
      </w:r>
      <w:r w:rsidR="006D5E5D">
        <w:t>0</w:t>
      </w:r>
      <w:r w:rsidRPr="00AB2033">
        <w:t xml:space="preserve">00 ML/day or </w:t>
      </w:r>
      <w:r w:rsidR="00BA1668" w:rsidRPr="00BA1668">
        <w:t>98</w:t>
      </w:r>
      <w:r w:rsidRPr="00BA1668">
        <w:t xml:space="preserve"> % </w:t>
      </w:r>
      <w:r w:rsidRPr="00AB2033">
        <w:t>of the time</w:t>
      </w:r>
      <w:r w:rsidR="00BA1668">
        <w:t xml:space="preserve"> (over the past 20 years)</w:t>
      </w:r>
      <w:r w:rsidRPr="00AB2033">
        <w:t xml:space="preserve">. There is approximately </w:t>
      </w:r>
      <w:r w:rsidR="00D52740" w:rsidRPr="00D52740">
        <w:t>45</w:t>
      </w:r>
      <w:r w:rsidRPr="00D52740">
        <w:t xml:space="preserve"> km </w:t>
      </w:r>
      <w:r w:rsidRPr="00AB2033">
        <w:t xml:space="preserve">of unimpeded fish habitat upstream. </w:t>
      </w:r>
    </w:p>
    <w:p w14:paraId="3BA995E8" w14:textId="01C060EC" w:rsidR="00A12988" w:rsidRDefault="00687105" w:rsidP="00A12988">
      <w:pPr>
        <w:rPr>
          <w:highlight w:val="yellow"/>
        </w:rPr>
      </w:pPr>
      <w:r>
        <w:t xml:space="preserve">Another structure located between Calmundi and Walgett weirs, </w:t>
      </w:r>
      <w:r w:rsidR="00A12988">
        <w:t>Woorawadin</w:t>
      </w:r>
      <w:r w:rsidR="00A12988" w:rsidRPr="00AB2033">
        <w:t xml:space="preserve"> Weir</w:t>
      </w:r>
      <w:r w:rsidR="00A12988">
        <w:t xml:space="preserve"> (No.10</w:t>
      </w:r>
      <w:r w:rsidR="005E5C68">
        <w:t>)</w:t>
      </w:r>
      <w:r>
        <w:t>,</w:t>
      </w:r>
      <w:r w:rsidR="005E5C68">
        <w:t xml:space="preserve"> was </w:t>
      </w:r>
      <w:r w:rsidR="006D3D65">
        <w:t>a low</w:t>
      </w:r>
      <w:r w:rsidR="00B50F18">
        <w:t>-</w:t>
      </w:r>
      <w:r w:rsidR="006D3D65">
        <w:t xml:space="preserve">level </w:t>
      </w:r>
      <w:r w:rsidR="00B50F18">
        <w:t>rock structure</w:t>
      </w:r>
      <w:r w:rsidR="006D3D65">
        <w:t xml:space="preserve"> that was </w:t>
      </w:r>
      <w:r w:rsidR="005E5C68">
        <w:t>removed in 2013 after failing.</w:t>
      </w:r>
    </w:p>
    <w:p w14:paraId="246F9C58" w14:textId="22EABAD9" w:rsidR="00A12988" w:rsidRPr="009B7E33" w:rsidRDefault="00A12988" w:rsidP="009B7E33">
      <w:r>
        <w:t>Walgett</w:t>
      </w:r>
      <w:r w:rsidRPr="00AB2033">
        <w:t xml:space="preserve"> Weir</w:t>
      </w:r>
      <w:r>
        <w:t xml:space="preserve"> (11A)</w:t>
      </w:r>
      <w:r w:rsidRPr="00AB2033">
        <w:t xml:space="preserve"> is a </w:t>
      </w:r>
      <w:r w:rsidR="009B7E33">
        <w:t xml:space="preserve">rockfill structure with a steel piling cut-off wall. </w:t>
      </w:r>
      <w:r w:rsidRPr="00AB2033">
        <w:t xml:space="preserve">The structure is </w:t>
      </w:r>
      <w:r w:rsidR="009B7E33">
        <w:t xml:space="preserve">3.6 </w:t>
      </w:r>
      <w:r w:rsidRPr="00AB2033">
        <w:t xml:space="preserve">m high. The weir is a barrier to fish passage at flows less than </w:t>
      </w:r>
      <w:r w:rsidR="006D5E5D">
        <w:t>14,0</w:t>
      </w:r>
      <w:r w:rsidRPr="00AB2033">
        <w:t xml:space="preserve">00 ML/day or </w:t>
      </w:r>
      <w:r w:rsidR="00BA1668" w:rsidRPr="00BA1668">
        <w:t>95.1</w:t>
      </w:r>
      <w:r w:rsidRPr="00BA1668">
        <w:t xml:space="preserve">% </w:t>
      </w:r>
      <w:r w:rsidRPr="00AB2033">
        <w:t>of the time</w:t>
      </w:r>
      <w:r w:rsidR="00BA1668">
        <w:t xml:space="preserve"> (over the past 20 years)</w:t>
      </w:r>
      <w:r w:rsidRPr="00AB2033">
        <w:t xml:space="preserve">. There is approximately </w:t>
      </w:r>
      <w:r w:rsidR="00D52740" w:rsidRPr="00D52740">
        <w:t>89</w:t>
      </w:r>
      <w:r w:rsidRPr="00D52740">
        <w:t xml:space="preserve"> km </w:t>
      </w:r>
      <w:r w:rsidRPr="00AB2033">
        <w:t xml:space="preserve">of unimpeded fish habitat upstream. </w:t>
      </w:r>
      <w:r>
        <w:t xml:space="preserve">Walgett Weir </w:t>
      </w:r>
      <w:r w:rsidR="009B7E33">
        <w:t xml:space="preserve">will have a fishway constructed as obligated under the </w:t>
      </w:r>
      <w:r w:rsidR="00993FDA">
        <w:rPr>
          <w:i/>
          <w:iCs/>
        </w:rPr>
        <w:t xml:space="preserve">FM Act </w:t>
      </w:r>
      <w:r w:rsidR="009B7E33">
        <w:t>1994</w:t>
      </w:r>
      <w:r w:rsidR="006D3D65">
        <w:t xml:space="preserve">, under the provision relating to weir alteration as </w:t>
      </w:r>
      <w:r w:rsidR="009B7E33">
        <w:t>the weir i</w:t>
      </w:r>
      <w:r w:rsidR="006D3D65">
        <w:t>s planned to be</w:t>
      </w:r>
      <w:r w:rsidR="009B7E33">
        <w:t xml:space="preserve"> raised by </w:t>
      </w:r>
      <w:r w:rsidR="006D3D65">
        <w:t xml:space="preserve">a </w:t>
      </w:r>
      <w:r w:rsidR="009B7E33">
        <w:t>meter</w:t>
      </w:r>
      <w:r w:rsidR="00D52740">
        <w:t>.</w:t>
      </w:r>
    </w:p>
    <w:p w14:paraId="5A884B1B" w14:textId="77777777" w:rsidR="00A12988" w:rsidRDefault="00A12988" w:rsidP="005F69B3">
      <w:pPr>
        <w:rPr>
          <w:highlight w:val="yellow"/>
        </w:rPr>
      </w:pPr>
    </w:p>
    <w:p w14:paraId="0A1183D2" w14:textId="635D7BFC" w:rsidR="00D656E9" w:rsidRDefault="00D656E9" w:rsidP="00F70F41">
      <w:r w:rsidRPr="00D656E9">
        <w:rPr>
          <w:noProof/>
          <w:lang w:eastAsia="en-AU"/>
        </w:rPr>
        <w:drawing>
          <wp:inline distT="0" distB="0" distL="0" distR="0" wp14:anchorId="60C5FCF6" wp14:editId="6AE890C6">
            <wp:extent cx="5981700" cy="8837285"/>
            <wp:effectExtent l="19050" t="19050" r="19050" b="21590"/>
            <wp:docPr id="21519" name="Picture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email">
                      <a:extLst>
                        <a:ext uri="{28A0092B-C50C-407E-A947-70E740481C1C}">
                          <a14:useLocalDpi xmlns:a14="http://schemas.microsoft.com/office/drawing/2010/main"/>
                        </a:ext>
                      </a:extLst>
                    </a:blip>
                    <a:srcRect l="24861" t="16309" r="43425" b="6349"/>
                    <a:stretch/>
                  </pic:blipFill>
                  <pic:spPr bwMode="auto">
                    <a:xfrm>
                      <a:off x="0" y="0"/>
                      <a:ext cx="5989893" cy="884938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BE4B88F" w14:textId="2CEF5756" w:rsidR="00415988" w:rsidRDefault="00D656E9" w:rsidP="00F70F41">
      <w:r w:rsidRPr="00D656E9">
        <w:rPr>
          <w:noProof/>
          <w:lang w:eastAsia="en-AU"/>
        </w:rPr>
        <w:drawing>
          <wp:inline distT="0" distB="0" distL="0" distR="0" wp14:anchorId="1CD60C48" wp14:editId="779C6C7D">
            <wp:extent cx="5972175" cy="5997163"/>
            <wp:effectExtent l="19050" t="19050" r="9525" b="22860"/>
            <wp:docPr id="21520" name="Picture 21520" descr="Figure 53: Fish passage barriers in the project area and flows in the Barwon River during the last 20 years. The green dotted line highlights the drown out value for each weir, indicating when fish passage would have been avail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5983029" cy="600806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D51669A" w14:textId="31153DCB" w:rsidR="00F229E7" w:rsidRDefault="005F69B3" w:rsidP="00B73D0B">
      <w:pPr>
        <w:pStyle w:val="Caption"/>
        <w:sectPr w:rsidR="00F229E7" w:rsidSect="001B43A9">
          <w:headerReference w:type="even" r:id="rId180"/>
          <w:headerReference w:type="default" r:id="rId181"/>
          <w:headerReference w:type="first" r:id="rId182"/>
          <w:pgSz w:w="11906" w:h="16838" w:code="9"/>
          <w:pgMar w:top="1247" w:right="1247" w:bottom="1361" w:left="1247" w:header="454" w:footer="680" w:gutter="0"/>
          <w:cols w:space="340"/>
          <w:formProt w:val="0"/>
          <w:docGrid w:linePitch="360"/>
        </w:sectPr>
      </w:pPr>
      <w:bookmarkStart w:id="190" w:name="_Ref491868237"/>
      <w:bookmarkStart w:id="191" w:name="_Toc37061100"/>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53</w:t>
      </w:r>
      <w:r w:rsidR="009B476B">
        <w:rPr>
          <w:noProof/>
        </w:rPr>
        <w:fldChar w:fldCharType="end"/>
      </w:r>
      <w:bookmarkEnd w:id="190"/>
      <w:r w:rsidR="00A45EF3">
        <w:t xml:space="preserve">: Fish passage barriers in the project area </w:t>
      </w:r>
      <w:r w:rsidR="00671192">
        <w:t xml:space="preserve">and </w:t>
      </w:r>
      <w:r w:rsidR="00EF2F24">
        <w:t>flows</w:t>
      </w:r>
      <w:r w:rsidR="00A45EF3">
        <w:t xml:space="preserve"> in the </w:t>
      </w:r>
      <w:r w:rsidR="00A53740">
        <w:t xml:space="preserve">Barwon </w:t>
      </w:r>
      <w:r w:rsidR="00A45EF3">
        <w:t xml:space="preserve">River during the last </w:t>
      </w:r>
      <w:r w:rsidR="00A45EF3" w:rsidRPr="00135DF1">
        <w:t>20</w:t>
      </w:r>
      <w:r w:rsidR="00A45EF3">
        <w:t xml:space="preserve"> years.</w:t>
      </w:r>
      <w:r w:rsidR="00EF2F24">
        <w:t xml:space="preserve"> </w:t>
      </w:r>
      <w:r w:rsidR="00A45EF3">
        <w:t xml:space="preserve">The </w:t>
      </w:r>
      <w:r w:rsidR="00EF2F24">
        <w:t xml:space="preserve">green dotted line </w:t>
      </w:r>
      <w:r w:rsidR="00A45EF3">
        <w:t xml:space="preserve">highlights the drown out value for each weir, indicating when </w:t>
      </w:r>
      <w:r w:rsidR="00671192">
        <w:t xml:space="preserve">fish passage </w:t>
      </w:r>
      <w:r w:rsidR="00A45EF3">
        <w:t>would have been available</w:t>
      </w:r>
      <w:r w:rsidR="00A53740">
        <w:t>.</w:t>
      </w:r>
      <w:bookmarkEnd w:id="191"/>
    </w:p>
    <w:p w14:paraId="16DA0B5F" w14:textId="77777777" w:rsidR="00FC3898" w:rsidRDefault="00832FF7" w:rsidP="005431E5">
      <w:pPr>
        <w:pStyle w:val="Heading2"/>
        <w:rPr>
          <w:color w:val="FF0000"/>
        </w:rPr>
      </w:pPr>
      <w:bookmarkStart w:id="192" w:name="_Toc37061037"/>
      <w:r>
        <w:t>Flow relationship results</w:t>
      </w:r>
      <w:bookmarkEnd w:id="192"/>
    </w:p>
    <w:p w14:paraId="45F304CB" w14:textId="4FEA2959" w:rsidR="006E234A" w:rsidRPr="006E234A" w:rsidRDefault="006E234A" w:rsidP="006E234A">
      <w:pPr>
        <w:pStyle w:val="Default"/>
        <w:spacing w:before="120" w:after="120"/>
        <w:jc w:val="both"/>
        <w:rPr>
          <w:rFonts w:ascii="Arial" w:hAnsi="Arial" w:cs="Arial"/>
          <w:sz w:val="22"/>
          <w:szCs w:val="22"/>
        </w:rPr>
      </w:pPr>
      <w:r w:rsidRPr="006E234A">
        <w:rPr>
          <w:rFonts w:ascii="Arial" w:hAnsi="Arial" w:cs="Arial"/>
          <w:sz w:val="22"/>
          <w:szCs w:val="22"/>
        </w:rPr>
        <w:t xml:space="preserve">The use of functional groups of freshwater fish in the Basin </w:t>
      </w:r>
      <w:r>
        <w:rPr>
          <w:rFonts w:ascii="Arial" w:hAnsi="Arial" w:cs="Arial"/>
          <w:sz w:val="22"/>
          <w:szCs w:val="22"/>
        </w:rPr>
        <w:t xml:space="preserve">and detailed habitat mapping information </w:t>
      </w:r>
      <w:r w:rsidRPr="006E234A">
        <w:rPr>
          <w:rFonts w:ascii="Arial" w:hAnsi="Arial" w:cs="Arial"/>
          <w:sz w:val="22"/>
          <w:szCs w:val="22"/>
        </w:rPr>
        <w:t xml:space="preserve">can assist with </w:t>
      </w:r>
      <w:r w:rsidR="00C74273">
        <w:rPr>
          <w:rFonts w:ascii="Arial" w:hAnsi="Arial" w:cs="Arial"/>
          <w:sz w:val="22"/>
          <w:szCs w:val="22"/>
        </w:rPr>
        <w:t>managing water for the environment</w:t>
      </w:r>
      <w:r w:rsidRPr="006E234A">
        <w:rPr>
          <w:rFonts w:ascii="Arial" w:hAnsi="Arial" w:cs="Arial"/>
          <w:sz w:val="22"/>
          <w:szCs w:val="22"/>
        </w:rPr>
        <w:t xml:space="preserve"> to deliver native fish benefits and develop specific </w:t>
      </w:r>
      <w:r w:rsidR="00993FDA">
        <w:rPr>
          <w:rFonts w:ascii="Arial" w:hAnsi="Arial" w:cs="Arial"/>
          <w:sz w:val="22"/>
          <w:szCs w:val="22"/>
        </w:rPr>
        <w:t>EWRs</w:t>
      </w:r>
      <w:r w:rsidRPr="006E234A">
        <w:rPr>
          <w:rFonts w:ascii="Arial" w:hAnsi="Arial" w:cs="Arial"/>
          <w:sz w:val="22"/>
          <w:szCs w:val="22"/>
        </w:rPr>
        <w:t xml:space="preserve"> When developing EWRs there are a number of basic principles related to the biological and ecological criteria for native fish and inland waterways that need to be considered: </w:t>
      </w:r>
    </w:p>
    <w:p w14:paraId="170BABF3" w14:textId="05B055C9" w:rsidR="006E234A" w:rsidRPr="006E234A" w:rsidRDefault="006E234A" w:rsidP="00A63F90">
      <w:pPr>
        <w:pStyle w:val="Default"/>
        <w:numPr>
          <w:ilvl w:val="0"/>
          <w:numId w:val="10"/>
        </w:numPr>
        <w:ind w:left="357" w:hanging="357"/>
        <w:jc w:val="both"/>
        <w:rPr>
          <w:rFonts w:ascii="Arial" w:hAnsi="Arial" w:cs="Arial"/>
          <w:sz w:val="22"/>
          <w:szCs w:val="22"/>
        </w:rPr>
      </w:pPr>
      <w:r w:rsidRPr="006E234A">
        <w:rPr>
          <w:rFonts w:ascii="Arial" w:hAnsi="Arial" w:cs="Arial"/>
          <w:sz w:val="22"/>
          <w:szCs w:val="22"/>
        </w:rPr>
        <w:t>Natural flow regime</w:t>
      </w:r>
      <w:r w:rsidR="000A3A85">
        <w:rPr>
          <w:rFonts w:ascii="Arial" w:hAnsi="Arial" w:cs="Arial"/>
          <w:sz w:val="22"/>
          <w:szCs w:val="22"/>
        </w:rPr>
        <w:t>s</w:t>
      </w:r>
      <w:r w:rsidRPr="006E234A">
        <w:rPr>
          <w:rFonts w:ascii="Arial" w:hAnsi="Arial" w:cs="Arial"/>
          <w:sz w:val="22"/>
          <w:szCs w:val="22"/>
        </w:rPr>
        <w:t xml:space="preserve"> - one of the important principles considered in the development of conceptual flow models for fish in the Basin is that the natural flow regime</w:t>
      </w:r>
      <w:r w:rsidR="000A3A85">
        <w:rPr>
          <w:rFonts w:ascii="Arial" w:hAnsi="Arial" w:cs="Arial"/>
          <w:sz w:val="22"/>
          <w:szCs w:val="22"/>
        </w:rPr>
        <w:t>s</w:t>
      </w:r>
      <w:r w:rsidRPr="006E234A">
        <w:rPr>
          <w:rFonts w:ascii="Arial" w:hAnsi="Arial" w:cs="Arial"/>
          <w:sz w:val="22"/>
          <w:szCs w:val="22"/>
        </w:rPr>
        <w:t xml:space="preserve"> provide a strong foundation for the rehabilitation of flows; however the impacts of river regulation, including connectivity, access to habitat, and changes to geomorphology, need to be considered and incorporated into specific planning objectives (Mallen-Cooper and Zampatti, 2015). </w:t>
      </w:r>
    </w:p>
    <w:p w14:paraId="35D058B4" w14:textId="77777777" w:rsidR="006E234A" w:rsidRPr="006E234A" w:rsidRDefault="006E234A" w:rsidP="00A63F90">
      <w:pPr>
        <w:pStyle w:val="Default"/>
        <w:numPr>
          <w:ilvl w:val="0"/>
          <w:numId w:val="10"/>
        </w:numPr>
        <w:ind w:left="357" w:hanging="357"/>
        <w:jc w:val="both"/>
        <w:rPr>
          <w:rFonts w:ascii="Arial" w:hAnsi="Arial" w:cs="Arial"/>
          <w:sz w:val="22"/>
          <w:szCs w:val="22"/>
        </w:rPr>
      </w:pPr>
      <w:r w:rsidRPr="006E234A">
        <w:rPr>
          <w:rFonts w:ascii="Arial" w:hAnsi="Arial" w:cs="Arial"/>
          <w:sz w:val="22"/>
          <w:szCs w:val="22"/>
        </w:rPr>
        <w:t xml:space="preserve">Water quality parameters - the importance of water quality, not just water quantity, also needs to be considered when developing and delivering water requirements, with water temperature driving life history responses from the majority of native species, whilst clarity, dissolved oxygen and productivity (related to chemical, nutrient and plankton composition) also play an important role in maximising benefits to species (Jenkins and Boulton, 2003; Górski </w:t>
      </w:r>
      <w:r w:rsidRPr="00432C4C">
        <w:rPr>
          <w:rFonts w:ascii="Arial" w:hAnsi="Arial" w:cs="Arial"/>
          <w:i/>
          <w:iCs/>
          <w:sz w:val="22"/>
          <w:szCs w:val="22"/>
        </w:rPr>
        <w:t>et al</w:t>
      </w:r>
      <w:r w:rsidRPr="006E234A">
        <w:rPr>
          <w:rFonts w:ascii="Arial" w:hAnsi="Arial" w:cs="Arial"/>
          <w:sz w:val="22"/>
          <w:szCs w:val="22"/>
        </w:rPr>
        <w:t xml:space="preserve">. 2013; Zampatti and Leigh, 2013; Mallen-Cooper and Zampatti, 2015). The influence of water quality parameters on guiding flows for fish will result in management actions primarily occurring in the warmer spring and summer months; however the importance of replenishing critical refugia, supporting base flows all year round and late-winter high flow events still need to be considered given their benefits to water quality maintenance and productivity (Robertson </w:t>
      </w:r>
      <w:r w:rsidRPr="00432C4C">
        <w:rPr>
          <w:rFonts w:ascii="Arial" w:hAnsi="Arial" w:cs="Arial"/>
          <w:i/>
          <w:iCs/>
          <w:sz w:val="22"/>
          <w:szCs w:val="22"/>
        </w:rPr>
        <w:t>et al</w:t>
      </w:r>
      <w:r w:rsidRPr="006E234A">
        <w:rPr>
          <w:rFonts w:ascii="Arial" w:hAnsi="Arial" w:cs="Arial"/>
          <w:sz w:val="22"/>
          <w:szCs w:val="22"/>
        </w:rPr>
        <w:t xml:space="preserve">. 2001). </w:t>
      </w:r>
    </w:p>
    <w:p w14:paraId="14E7B98D" w14:textId="58D7A136" w:rsidR="006E234A" w:rsidRPr="006E234A" w:rsidRDefault="006E234A" w:rsidP="00A63F90">
      <w:pPr>
        <w:pStyle w:val="Default"/>
        <w:numPr>
          <w:ilvl w:val="0"/>
          <w:numId w:val="10"/>
        </w:numPr>
        <w:ind w:left="357" w:hanging="357"/>
        <w:jc w:val="both"/>
        <w:rPr>
          <w:rFonts w:ascii="Arial" w:hAnsi="Arial" w:cs="Arial"/>
          <w:sz w:val="22"/>
          <w:szCs w:val="22"/>
        </w:rPr>
      </w:pPr>
      <w:r w:rsidRPr="006E234A">
        <w:rPr>
          <w:rFonts w:ascii="Arial" w:hAnsi="Arial" w:cs="Arial"/>
          <w:sz w:val="22"/>
          <w:szCs w:val="22"/>
        </w:rPr>
        <w:t xml:space="preserve">Fundamental riverine elements – the influence of flow, habitat and connectivity on the dynamics and response of fish populations are inseparable and need to be intimately considered in flow management decisions and actions (Mallen-Cooper and Zampatti, 2015). These three key factors will influence the need for still water or flowing environments, the spatial scale that connectivity and hydraulic complexity needs to be maintained, and the variation in flow needed for habitat access and completion of life history aspects (Mallen-Cooper and Zampatti, 2015). Consideration has been given to determining appropriate flow-height and flow-velocity relationships in the </w:t>
      </w:r>
      <w:r w:rsidR="001C634E">
        <w:rPr>
          <w:rFonts w:ascii="Arial" w:hAnsi="Arial" w:cs="Arial"/>
          <w:sz w:val="22"/>
          <w:szCs w:val="22"/>
        </w:rPr>
        <w:t>Barwon</w:t>
      </w:r>
      <w:r w:rsidR="001C634E" w:rsidRPr="006E234A">
        <w:rPr>
          <w:rFonts w:ascii="Arial" w:hAnsi="Arial" w:cs="Arial"/>
          <w:sz w:val="22"/>
          <w:szCs w:val="22"/>
        </w:rPr>
        <w:t xml:space="preserve"> </w:t>
      </w:r>
      <w:r w:rsidRPr="006E234A">
        <w:rPr>
          <w:rFonts w:ascii="Arial" w:hAnsi="Arial" w:cs="Arial"/>
          <w:sz w:val="22"/>
          <w:szCs w:val="22"/>
        </w:rPr>
        <w:t>River that account for connectivity and hydraulic requirements of native fish using the overarching principles below to guide the identification of flow rates:</w:t>
      </w:r>
    </w:p>
    <w:p w14:paraId="18C606A1" w14:textId="77777777" w:rsidR="006E234A" w:rsidRPr="006E234A" w:rsidRDefault="006E234A" w:rsidP="00A63F90">
      <w:pPr>
        <w:pStyle w:val="Default"/>
        <w:numPr>
          <w:ilvl w:val="0"/>
          <w:numId w:val="11"/>
        </w:numPr>
        <w:jc w:val="both"/>
        <w:rPr>
          <w:rFonts w:ascii="Arial" w:hAnsi="Arial" w:cs="Arial"/>
          <w:sz w:val="22"/>
          <w:szCs w:val="22"/>
        </w:rPr>
      </w:pPr>
      <w:r w:rsidRPr="006E234A">
        <w:rPr>
          <w:rFonts w:ascii="Arial" w:hAnsi="Arial" w:cs="Arial"/>
          <w:sz w:val="22"/>
          <w:szCs w:val="22"/>
        </w:rPr>
        <w:t xml:space="preserve">Minimum depth for small bodied and moderate bodied fish movement is 0.3m above Cease to Flow (Gippel 2013; O’Connor </w:t>
      </w:r>
      <w:r w:rsidRPr="00432C4C">
        <w:rPr>
          <w:rFonts w:ascii="Arial" w:hAnsi="Arial" w:cs="Arial"/>
          <w:i/>
          <w:iCs/>
          <w:sz w:val="22"/>
          <w:szCs w:val="22"/>
        </w:rPr>
        <w:t>et al</w:t>
      </w:r>
      <w:r w:rsidRPr="006E234A">
        <w:rPr>
          <w:rFonts w:ascii="Arial" w:hAnsi="Arial" w:cs="Arial"/>
          <w:sz w:val="22"/>
          <w:szCs w:val="22"/>
        </w:rPr>
        <w:t xml:space="preserve"> 2015)</w:t>
      </w:r>
    </w:p>
    <w:p w14:paraId="7FF90EFF" w14:textId="747EF2DC" w:rsidR="006E234A" w:rsidRDefault="006E234A" w:rsidP="00A63F90">
      <w:pPr>
        <w:pStyle w:val="Default"/>
        <w:numPr>
          <w:ilvl w:val="0"/>
          <w:numId w:val="11"/>
        </w:numPr>
        <w:jc w:val="both"/>
        <w:rPr>
          <w:rFonts w:ascii="Arial" w:hAnsi="Arial" w:cs="Arial"/>
          <w:sz w:val="22"/>
          <w:szCs w:val="22"/>
        </w:rPr>
      </w:pPr>
      <w:r w:rsidRPr="006E234A">
        <w:rPr>
          <w:rFonts w:ascii="Arial" w:hAnsi="Arial" w:cs="Arial"/>
          <w:sz w:val="22"/>
          <w:szCs w:val="22"/>
        </w:rPr>
        <w:t xml:space="preserve">Minimum depth for large bodied fish movement is 0.5m above </w:t>
      </w:r>
      <w:r w:rsidR="00993FDA">
        <w:rPr>
          <w:rFonts w:ascii="Arial" w:hAnsi="Arial" w:cs="Arial"/>
          <w:sz w:val="22"/>
          <w:szCs w:val="22"/>
        </w:rPr>
        <w:t>c</w:t>
      </w:r>
      <w:r w:rsidR="00993FDA" w:rsidRPr="006E234A">
        <w:rPr>
          <w:rFonts w:ascii="Arial" w:hAnsi="Arial" w:cs="Arial"/>
          <w:sz w:val="22"/>
          <w:szCs w:val="22"/>
        </w:rPr>
        <w:t xml:space="preserve">ease </w:t>
      </w:r>
      <w:r w:rsidRPr="006E234A">
        <w:rPr>
          <w:rFonts w:ascii="Arial" w:hAnsi="Arial" w:cs="Arial"/>
          <w:sz w:val="22"/>
          <w:szCs w:val="22"/>
        </w:rPr>
        <w:t xml:space="preserve">to </w:t>
      </w:r>
      <w:r w:rsidR="00993FDA">
        <w:rPr>
          <w:rFonts w:ascii="Arial" w:hAnsi="Arial" w:cs="Arial"/>
          <w:sz w:val="22"/>
          <w:szCs w:val="22"/>
        </w:rPr>
        <w:t>f</w:t>
      </w:r>
      <w:r w:rsidR="00993FDA" w:rsidRPr="006E234A">
        <w:rPr>
          <w:rFonts w:ascii="Arial" w:hAnsi="Arial" w:cs="Arial"/>
          <w:sz w:val="22"/>
          <w:szCs w:val="22"/>
        </w:rPr>
        <w:t xml:space="preserve">low </w:t>
      </w:r>
      <w:r w:rsidRPr="006E234A">
        <w:rPr>
          <w:rFonts w:ascii="Arial" w:hAnsi="Arial" w:cs="Arial"/>
          <w:sz w:val="22"/>
          <w:szCs w:val="22"/>
        </w:rPr>
        <w:t xml:space="preserve">(Fairfull and Witheridge 2003; Gippel 2013; O’Connor </w:t>
      </w:r>
      <w:r w:rsidRPr="00432C4C">
        <w:rPr>
          <w:rFonts w:ascii="Arial" w:hAnsi="Arial" w:cs="Arial"/>
          <w:i/>
          <w:iCs/>
          <w:sz w:val="22"/>
          <w:szCs w:val="22"/>
        </w:rPr>
        <w:t>et al</w:t>
      </w:r>
      <w:r w:rsidRPr="006E234A">
        <w:rPr>
          <w:rFonts w:ascii="Arial" w:hAnsi="Arial" w:cs="Arial"/>
          <w:sz w:val="22"/>
          <w:szCs w:val="22"/>
        </w:rPr>
        <w:t xml:space="preserve"> 2015)</w:t>
      </w:r>
    </w:p>
    <w:p w14:paraId="10C15BE7" w14:textId="77777777" w:rsidR="006E234A" w:rsidRPr="006E234A" w:rsidRDefault="006E234A" w:rsidP="00A63F90">
      <w:pPr>
        <w:pStyle w:val="Default"/>
        <w:numPr>
          <w:ilvl w:val="0"/>
          <w:numId w:val="11"/>
        </w:numPr>
        <w:jc w:val="both"/>
        <w:rPr>
          <w:rFonts w:ascii="Arial" w:hAnsi="Arial" w:cs="Arial"/>
          <w:sz w:val="22"/>
          <w:szCs w:val="22"/>
        </w:rPr>
      </w:pPr>
      <w:r w:rsidRPr="006E234A">
        <w:rPr>
          <w:rFonts w:ascii="Arial" w:hAnsi="Arial" w:cs="Arial"/>
          <w:sz w:val="22"/>
          <w:szCs w:val="22"/>
        </w:rPr>
        <w:t>Optimal transition of small fresh to large fresh events for the flow specialist spawning and movement response is 2m above Cease to Flow and/or velocity greater than or equal to 0.3-0.4m/s (Mallen-Cooper and Zampatti 2015</w:t>
      </w:r>
      <w:r>
        <w:rPr>
          <w:rFonts w:ascii="Arial" w:hAnsi="Arial" w:cs="Arial"/>
          <w:sz w:val="22"/>
          <w:szCs w:val="22"/>
        </w:rPr>
        <w:t>;</w:t>
      </w:r>
      <w:r w:rsidRPr="006E234A">
        <w:rPr>
          <w:rFonts w:ascii="Arial" w:hAnsi="Arial" w:cs="Arial"/>
          <w:sz w:val="22"/>
          <w:szCs w:val="22"/>
        </w:rPr>
        <w:t xml:space="preserve"> Marshall </w:t>
      </w:r>
      <w:r w:rsidRPr="00432C4C">
        <w:rPr>
          <w:rFonts w:ascii="Arial" w:hAnsi="Arial" w:cs="Arial"/>
          <w:i/>
          <w:iCs/>
          <w:sz w:val="22"/>
          <w:szCs w:val="22"/>
        </w:rPr>
        <w:t>et al</w:t>
      </w:r>
      <w:r w:rsidRPr="006E234A">
        <w:rPr>
          <w:rFonts w:ascii="Arial" w:hAnsi="Arial" w:cs="Arial"/>
          <w:sz w:val="22"/>
          <w:szCs w:val="22"/>
        </w:rPr>
        <w:t xml:space="preserve"> 2016).</w:t>
      </w:r>
    </w:p>
    <w:p w14:paraId="64EF6BC8" w14:textId="3B67407B" w:rsidR="001D1EB5" w:rsidRPr="006E234A" w:rsidRDefault="00532F1C" w:rsidP="006E234A">
      <w:pPr>
        <w:pStyle w:val="Default"/>
        <w:spacing w:before="120" w:after="120"/>
        <w:jc w:val="both"/>
        <w:rPr>
          <w:rFonts w:ascii="Arial" w:hAnsi="Arial" w:cs="Arial"/>
          <w:sz w:val="22"/>
          <w:szCs w:val="22"/>
        </w:rPr>
      </w:pPr>
      <w:r w:rsidRPr="006E234A">
        <w:rPr>
          <w:rFonts w:ascii="Arial" w:hAnsi="Arial" w:cs="Arial"/>
          <w:sz w:val="22"/>
          <w:szCs w:val="22"/>
        </w:rPr>
        <w:t>Thresholds for each flow component (</w:t>
      </w:r>
      <w:r w:rsidR="005E5C68">
        <w:rPr>
          <w:rFonts w:ascii="Arial" w:hAnsi="Arial" w:cs="Arial"/>
          <w:sz w:val="22"/>
          <w:szCs w:val="22"/>
        </w:rPr>
        <w:t>very low flow</w:t>
      </w:r>
      <w:r w:rsidRPr="006E234A">
        <w:rPr>
          <w:rFonts w:ascii="Arial" w:hAnsi="Arial" w:cs="Arial"/>
          <w:sz w:val="22"/>
          <w:szCs w:val="22"/>
        </w:rPr>
        <w:t xml:space="preserve">, base flow, small pulse, large pulse, bankfull and overbank) were determined using data from </w:t>
      </w:r>
      <w:r w:rsidRPr="00432C4C">
        <w:rPr>
          <w:rFonts w:ascii="Arial" w:hAnsi="Arial" w:cs="Arial"/>
          <w:sz w:val="22"/>
          <w:szCs w:val="22"/>
        </w:rPr>
        <w:t>Water</w:t>
      </w:r>
      <w:r w:rsidR="00AF0620">
        <w:rPr>
          <w:rFonts w:ascii="Arial" w:hAnsi="Arial" w:cs="Arial"/>
          <w:sz w:val="22"/>
          <w:szCs w:val="22"/>
        </w:rPr>
        <w:t xml:space="preserve"> NSW</w:t>
      </w:r>
      <w:r w:rsidRPr="006E234A">
        <w:rPr>
          <w:rFonts w:ascii="Arial" w:hAnsi="Arial" w:cs="Arial"/>
          <w:sz w:val="22"/>
          <w:szCs w:val="22"/>
        </w:rPr>
        <w:t xml:space="preserve"> gauges.</w:t>
      </w:r>
      <w:r>
        <w:rPr>
          <w:rFonts w:ascii="Arial" w:hAnsi="Arial" w:cs="Arial"/>
          <w:sz w:val="22"/>
          <w:szCs w:val="22"/>
        </w:rPr>
        <w:t xml:space="preserve"> It should be noted that the thresholds developed for flow components using these guiding principles may be further refined as part of future hydrological analysis; </w:t>
      </w:r>
      <w:r w:rsidR="00DB5DA7">
        <w:rPr>
          <w:rFonts w:ascii="Arial" w:hAnsi="Arial" w:cs="Arial"/>
          <w:sz w:val="22"/>
          <w:szCs w:val="22"/>
        </w:rPr>
        <w:t>however,</w:t>
      </w:r>
      <w:r>
        <w:rPr>
          <w:rFonts w:ascii="Arial" w:hAnsi="Arial" w:cs="Arial"/>
          <w:sz w:val="22"/>
          <w:szCs w:val="22"/>
        </w:rPr>
        <w:t xml:space="preserve"> for the purpose of this project they have been adopted to investigate the habitat inundation relationships for each flow component. Using this information, f</w:t>
      </w:r>
      <w:r w:rsidR="005431E5" w:rsidRPr="006E234A">
        <w:rPr>
          <w:rFonts w:ascii="Arial" w:hAnsi="Arial" w:cs="Arial"/>
          <w:sz w:val="22"/>
          <w:szCs w:val="22"/>
        </w:rPr>
        <w:t>low relationships were assessed for LWH</w:t>
      </w:r>
      <w:r w:rsidR="00DB254D" w:rsidRPr="006E234A">
        <w:rPr>
          <w:rFonts w:ascii="Arial" w:hAnsi="Arial" w:cs="Arial"/>
          <w:sz w:val="22"/>
          <w:szCs w:val="22"/>
        </w:rPr>
        <w:t xml:space="preserve">, </w:t>
      </w:r>
      <w:r w:rsidR="005431E5" w:rsidRPr="006E234A">
        <w:rPr>
          <w:rFonts w:ascii="Arial" w:hAnsi="Arial" w:cs="Arial"/>
          <w:sz w:val="22"/>
          <w:szCs w:val="22"/>
        </w:rPr>
        <w:t xml:space="preserve">benches and entry points to connected wetlands. The height recorded for each feature was used to calculate the inundation level in ML/day. Cumulative frequency was calculated for each feature type for each </w:t>
      </w:r>
      <w:r w:rsidR="00993FDA">
        <w:rPr>
          <w:rFonts w:ascii="Arial" w:hAnsi="Arial" w:cs="Arial"/>
          <w:sz w:val="22"/>
          <w:szCs w:val="22"/>
        </w:rPr>
        <w:t>management reach</w:t>
      </w:r>
      <w:r w:rsidR="005431E5" w:rsidRPr="006E234A">
        <w:rPr>
          <w:rFonts w:ascii="Arial" w:hAnsi="Arial" w:cs="Arial"/>
          <w:sz w:val="22"/>
          <w:szCs w:val="22"/>
        </w:rPr>
        <w:t xml:space="preserve">. </w:t>
      </w:r>
    </w:p>
    <w:p w14:paraId="59586778" w14:textId="77777777" w:rsidR="00993FDA" w:rsidRDefault="00993FDA" w:rsidP="001D1EB5">
      <w:pPr>
        <w:pStyle w:val="Heading3"/>
      </w:pPr>
      <w:r>
        <w:br w:type="page"/>
      </w:r>
    </w:p>
    <w:p w14:paraId="5006C0B4" w14:textId="37552AD1" w:rsidR="005431E5" w:rsidRDefault="0059160A" w:rsidP="001D1EB5">
      <w:pPr>
        <w:pStyle w:val="Heading3"/>
      </w:pPr>
      <w:bookmarkStart w:id="193" w:name="_Toc37061038"/>
      <w:r>
        <w:t>Summary of project area flow components</w:t>
      </w:r>
      <w:bookmarkEnd w:id="193"/>
    </w:p>
    <w:p w14:paraId="2E1BAC8F" w14:textId="5EC6A01A" w:rsidR="005431E5" w:rsidRPr="00106548" w:rsidRDefault="005431E5" w:rsidP="00106548">
      <w:pPr>
        <w:spacing w:before="120"/>
        <w:rPr>
          <w:rFonts w:eastAsia="Arial"/>
          <w:lang w:eastAsia="en-AU"/>
        </w:rPr>
      </w:pPr>
      <w:r w:rsidRPr="005431E5">
        <w:t xml:space="preserve">Differing flow events may be separated into several </w:t>
      </w:r>
      <w:r>
        <w:t xml:space="preserve">ecologically </w:t>
      </w:r>
      <w:r w:rsidRPr="005431E5">
        <w:t>significant components</w:t>
      </w:r>
      <w:r w:rsidR="00993FDA">
        <w:t>,</w:t>
      </w:r>
      <w:r w:rsidRPr="005431E5">
        <w:t xml:space="preserve"> with each of these providing a diverse range of </w:t>
      </w:r>
      <w:r>
        <w:t>ecosystem</w:t>
      </w:r>
      <w:r w:rsidRPr="005431E5">
        <w:t xml:space="preserve"> services (</w:t>
      </w:r>
      <w:r w:rsidR="00E478C2">
        <w:fldChar w:fldCharType="begin"/>
      </w:r>
      <w:r w:rsidR="00E478C2">
        <w:instrText xml:space="preserve"> REF _Ref462818217 \h </w:instrText>
      </w:r>
      <w:r w:rsidR="00E478C2">
        <w:fldChar w:fldCharType="separate"/>
      </w:r>
      <w:r w:rsidR="00B329CF">
        <w:t xml:space="preserve">Figure </w:t>
      </w:r>
      <w:r w:rsidR="00B329CF">
        <w:rPr>
          <w:noProof/>
        </w:rPr>
        <w:t>54</w:t>
      </w:r>
      <w:r w:rsidR="00E478C2">
        <w:fldChar w:fldCharType="end"/>
      </w:r>
      <w:r w:rsidR="002C24C7">
        <w:t xml:space="preserve"> and </w:t>
      </w:r>
      <w:r w:rsidR="002C24C7">
        <w:fldChar w:fldCharType="begin"/>
      </w:r>
      <w:r w:rsidR="002C24C7">
        <w:instrText xml:space="preserve"> REF _Ref495926041 \h </w:instrText>
      </w:r>
      <w:r w:rsidR="002C24C7">
        <w:fldChar w:fldCharType="separate"/>
      </w:r>
      <w:r w:rsidR="00B329CF">
        <w:t xml:space="preserve">Table </w:t>
      </w:r>
      <w:r w:rsidR="00B329CF">
        <w:rPr>
          <w:noProof/>
        </w:rPr>
        <w:t>19</w:t>
      </w:r>
      <w:r w:rsidR="002C24C7">
        <w:fldChar w:fldCharType="end"/>
      </w:r>
      <w:r w:rsidR="002C24C7">
        <w:t>)</w:t>
      </w:r>
      <w:r w:rsidRPr="005431E5">
        <w:t xml:space="preserve">. To provide water managers with a greater understanding of what specific flows may achieve in the </w:t>
      </w:r>
      <w:r>
        <w:t>project area</w:t>
      </w:r>
      <w:r w:rsidRPr="005431E5">
        <w:t xml:space="preserve">, detailed flow/height relationships were determined </w:t>
      </w:r>
      <w:r w:rsidRPr="00926281">
        <w:t>(</w:t>
      </w:r>
      <w:r w:rsidR="00F3207F">
        <w:fldChar w:fldCharType="begin"/>
      </w:r>
      <w:r w:rsidR="00F3207F">
        <w:instrText xml:space="preserve"> REF _Ref33268334 \h </w:instrText>
      </w:r>
      <w:r w:rsidR="00F3207F">
        <w:fldChar w:fldCharType="separate"/>
      </w:r>
      <w:r w:rsidR="00B329CF" w:rsidRPr="00E363E9">
        <w:t xml:space="preserve">Table </w:t>
      </w:r>
      <w:r w:rsidR="00B329CF">
        <w:rPr>
          <w:noProof/>
        </w:rPr>
        <w:t>20</w:t>
      </w:r>
      <w:r w:rsidR="00F3207F">
        <w:fldChar w:fldCharType="end"/>
      </w:r>
      <w:r w:rsidR="0099766B">
        <w:t xml:space="preserve">, </w:t>
      </w:r>
      <w:r w:rsidR="00F3207F">
        <w:fldChar w:fldCharType="begin"/>
      </w:r>
      <w:r w:rsidR="00F3207F">
        <w:instrText xml:space="preserve"> REF _Ref33268357 \h </w:instrText>
      </w:r>
      <w:r w:rsidR="00F3207F">
        <w:fldChar w:fldCharType="separate"/>
      </w:r>
      <w:r w:rsidR="00B329CF">
        <w:t xml:space="preserve">Table </w:t>
      </w:r>
      <w:r w:rsidR="00B329CF">
        <w:rPr>
          <w:noProof/>
        </w:rPr>
        <w:t>25</w:t>
      </w:r>
      <w:r w:rsidR="00F3207F">
        <w:fldChar w:fldCharType="end"/>
      </w:r>
      <w:r w:rsidRPr="005431E5">
        <w:t xml:space="preserve">). Cross-sections and flow data for each gauge were used to approximate flow regime components in conjunction with bank heights that were recorded in the field using the hypsometer. These </w:t>
      </w:r>
      <w:r w:rsidR="002F07A1">
        <w:t xml:space="preserve">were used to </w:t>
      </w:r>
      <w:r w:rsidRPr="005431E5">
        <w:t>assist in identifying hydrological components for eac</w:t>
      </w:r>
      <w:r w:rsidR="002E260C">
        <w:t xml:space="preserve">h </w:t>
      </w:r>
      <w:r w:rsidR="00993FDA">
        <w:t>management reach</w:t>
      </w:r>
      <w:r w:rsidRPr="005431E5">
        <w:t>.</w:t>
      </w:r>
    </w:p>
    <w:p w14:paraId="76B7A464" w14:textId="308A242E" w:rsidR="005431E5" w:rsidRDefault="005431E5" w:rsidP="005431E5">
      <w:r w:rsidRPr="009E7B7F">
        <w:rPr>
          <w:noProof/>
          <w:lang w:eastAsia="en-AU"/>
        </w:rPr>
        <w:drawing>
          <wp:inline distT="0" distB="0" distL="0" distR="0" wp14:anchorId="32D6EF5A" wp14:editId="199E9F81">
            <wp:extent cx="5904000" cy="4167008"/>
            <wp:effectExtent l="19050" t="19050" r="20955" b="24130"/>
            <wp:docPr id="313" name="Picture 313" descr="Figure 54: Components of the in-channel flow regime (adapted from Ellis et a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904000" cy="4167008"/>
                    </a:xfrm>
                    <a:prstGeom prst="rect">
                      <a:avLst/>
                    </a:prstGeom>
                    <a:noFill/>
                    <a:ln>
                      <a:solidFill>
                        <a:srgbClr val="000000"/>
                      </a:solidFill>
                    </a:ln>
                  </pic:spPr>
                </pic:pic>
              </a:graphicData>
            </a:graphic>
          </wp:inline>
        </w:drawing>
      </w:r>
    </w:p>
    <w:p w14:paraId="7E2A843D" w14:textId="7B3E3007" w:rsidR="005431E5" w:rsidRDefault="005431E5" w:rsidP="00B73D0B">
      <w:pPr>
        <w:pStyle w:val="Caption"/>
      </w:pPr>
      <w:bookmarkStart w:id="194" w:name="_Ref462818217"/>
      <w:bookmarkStart w:id="195" w:name="_Toc37061101"/>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54</w:t>
      </w:r>
      <w:r w:rsidR="009B476B">
        <w:rPr>
          <w:noProof/>
        </w:rPr>
        <w:fldChar w:fldCharType="end"/>
      </w:r>
      <w:bookmarkEnd w:id="194"/>
      <w:r w:rsidR="002F07A1">
        <w:t xml:space="preserve">: </w:t>
      </w:r>
      <w:r>
        <w:t xml:space="preserve">Components of the in-channel </w:t>
      </w:r>
      <w:r w:rsidR="008C6FF6">
        <w:t>flow regime (adapted from Ellis</w:t>
      </w:r>
      <w:r>
        <w:t xml:space="preserve"> </w:t>
      </w:r>
      <w:r w:rsidRPr="005431E5">
        <w:rPr>
          <w:i/>
        </w:rPr>
        <w:t>et al.</w:t>
      </w:r>
      <w:r>
        <w:t xml:space="preserve"> </w:t>
      </w:r>
      <w:r w:rsidRPr="002F7FE4">
        <w:t>2016)</w:t>
      </w:r>
      <w:r>
        <w:t>.</w:t>
      </w:r>
      <w:bookmarkEnd w:id="195"/>
    </w:p>
    <w:p w14:paraId="4020185D" w14:textId="77777777" w:rsidR="006F5B36" w:rsidRDefault="006F5B36" w:rsidP="00B73D0B">
      <w:pPr>
        <w:pStyle w:val="Caption"/>
        <w:sectPr w:rsidR="006F5B36" w:rsidSect="001B43A9">
          <w:headerReference w:type="even" r:id="rId184"/>
          <w:headerReference w:type="default" r:id="rId185"/>
          <w:headerReference w:type="first" r:id="rId186"/>
          <w:pgSz w:w="11906" w:h="16838" w:code="9"/>
          <w:pgMar w:top="1247" w:right="1247" w:bottom="1361" w:left="1247" w:header="454" w:footer="680" w:gutter="0"/>
          <w:cols w:space="340"/>
          <w:formProt w:val="0"/>
          <w:docGrid w:linePitch="360"/>
        </w:sectPr>
      </w:pPr>
      <w:bookmarkStart w:id="196" w:name="_Ref462818225"/>
    </w:p>
    <w:p w14:paraId="2A537989" w14:textId="11C1AE20" w:rsidR="005431E5" w:rsidRDefault="005431E5" w:rsidP="00B73D0B">
      <w:pPr>
        <w:pStyle w:val="Caption"/>
      </w:pPr>
      <w:bookmarkStart w:id="197" w:name="_Ref495926041"/>
      <w:bookmarkStart w:id="198" w:name="_Toc37061134"/>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19</w:t>
      </w:r>
      <w:r w:rsidR="009B476B">
        <w:rPr>
          <w:noProof/>
        </w:rPr>
        <w:fldChar w:fldCharType="end"/>
      </w:r>
      <w:bookmarkEnd w:id="196"/>
      <w:bookmarkEnd w:id="197"/>
      <w:r w:rsidR="002F07A1">
        <w:t xml:space="preserve">: </w:t>
      </w:r>
      <w:r w:rsidRPr="00D56280">
        <w:t xml:space="preserve">Definition of the </w:t>
      </w:r>
      <w:r w:rsidR="005E5C68" w:rsidRPr="00D56280">
        <w:t>six</w:t>
      </w:r>
      <w:r w:rsidRPr="00D56280">
        <w:t xml:space="preserve"> flow regime components identified for this study (adapted from </w:t>
      </w:r>
      <w:r w:rsidR="002F07A1" w:rsidRPr="00D56280">
        <w:t xml:space="preserve">Ellis </w:t>
      </w:r>
      <w:r w:rsidR="002F07A1" w:rsidRPr="00D56280">
        <w:rPr>
          <w:i/>
        </w:rPr>
        <w:t>et al</w:t>
      </w:r>
      <w:r w:rsidR="002F07A1" w:rsidRPr="00D56280">
        <w:t>. 2016</w:t>
      </w:r>
      <w:r w:rsidR="00D56280">
        <w:t>; NSW</w:t>
      </w:r>
      <w:r w:rsidR="00E478C2">
        <w:t xml:space="preserve"> </w:t>
      </w:r>
      <w:r w:rsidR="00D56280">
        <w:t>DPI, 2017a</w:t>
      </w:r>
      <w:r>
        <w:t>).</w:t>
      </w:r>
      <w:bookmarkEnd w:id="198"/>
    </w:p>
    <w:tbl>
      <w:tblPr>
        <w:tblStyle w:val="Tablebasic"/>
        <w:tblW w:w="0" w:type="auto"/>
        <w:tblInd w:w="-369" w:type="dxa"/>
        <w:tblLook w:val="04A0" w:firstRow="1" w:lastRow="0" w:firstColumn="1" w:lastColumn="0" w:noHBand="0" w:noVBand="1"/>
      </w:tblPr>
      <w:tblGrid>
        <w:gridCol w:w="1134"/>
        <w:gridCol w:w="280"/>
        <w:gridCol w:w="8367"/>
      </w:tblGrid>
      <w:tr w:rsidR="005431E5" w:rsidRPr="007D7F87" w14:paraId="59C1EDD3" w14:textId="77777777" w:rsidTr="007D7F87">
        <w:trPr>
          <w:cnfStyle w:val="100000000000" w:firstRow="1" w:lastRow="0" w:firstColumn="0" w:lastColumn="0" w:oddVBand="0" w:evenVBand="0" w:oddHBand="0" w:evenHBand="0" w:firstRowFirstColumn="0" w:firstRowLastColumn="0" w:lastRowFirstColumn="0" w:lastRowLastColumn="0"/>
        </w:trPr>
        <w:tc>
          <w:tcPr>
            <w:tcW w:w="1419" w:type="dxa"/>
            <w:gridSpan w:val="2"/>
          </w:tcPr>
          <w:p w14:paraId="5F6A36C3" w14:textId="77777777" w:rsidR="005431E5" w:rsidRPr="007D7F87" w:rsidRDefault="005431E5" w:rsidP="00E62FF7">
            <w:pPr>
              <w:spacing w:before="0" w:after="0"/>
              <w:rPr>
                <w:sz w:val="18"/>
              </w:rPr>
            </w:pPr>
            <w:r w:rsidRPr="007D7F87">
              <w:rPr>
                <w:sz w:val="18"/>
              </w:rPr>
              <w:t>Flow regime component</w:t>
            </w:r>
          </w:p>
        </w:tc>
        <w:tc>
          <w:tcPr>
            <w:tcW w:w="8476" w:type="dxa"/>
          </w:tcPr>
          <w:p w14:paraId="08C3C750" w14:textId="77777777" w:rsidR="005431E5" w:rsidRPr="007D7F87" w:rsidRDefault="005431E5" w:rsidP="00E62FF7">
            <w:pPr>
              <w:spacing w:before="0" w:after="0"/>
              <w:rPr>
                <w:sz w:val="18"/>
              </w:rPr>
            </w:pPr>
            <w:r w:rsidRPr="007D7F87">
              <w:rPr>
                <w:sz w:val="18"/>
              </w:rPr>
              <w:t>Definition</w:t>
            </w:r>
          </w:p>
        </w:tc>
      </w:tr>
      <w:tr w:rsidR="00030711" w:rsidRPr="007D7F87" w14:paraId="61016D02" w14:textId="77777777" w:rsidTr="007D7F87">
        <w:tc>
          <w:tcPr>
            <w:tcW w:w="1135" w:type="dxa"/>
          </w:tcPr>
          <w:p w14:paraId="499D42AD" w14:textId="70BDD504" w:rsidR="00030711" w:rsidRPr="007D7F87" w:rsidRDefault="00030711" w:rsidP="00E62FF7">
            <w:pPr>
              <w:spacing w:before="0" w:after="0"/>
              <w:rPr>
                <w:b/>
                <w:sz w:val="18"/>
              </w:rPr>
            </w:pPr>
            <w:r w:rsidRPr="00432C4C">
              <w:rPr>
                <w:b/>
                <w:sz w:val="18"/>
              </w:rPr>
              <w:t>Very low flow</w:t>
            </w:r>
            <w:r w:rsidR="00D56280">
              <w:rPr>
                <w:b/>
                <w:sz w:val="18"/>
              </w:rPr>
              <w:t xml:space="preserve"> and cease to flow</w:t>
            </w:r>
          </w:p>
        </w:tc>
        <w:tc>
          <w:tcPr>
            <w:tcW w:w="8760" w:type="dxa"/>
            <w:gridSpan w:val="2"/>
          </w:tcPr>
          <w:p w14:paraId="3113D5E5" w14:textId="12C22427" w:rsidR="00030711" w:rsidRPr="00432C4C" w:rsidRDefault="00AF0620" w:rsidP="00E478C2">
            <w:pPr>
              <w:spacing w:before="0" w:after="0"/>
              <w:rPr>
                <w:sz w:val="18"/>
                <w:szCs w:val="18"/>
                <w:highlight w:val="yellow"/>
              </w:rPr>
            </w:pPr>
            <w:r w:rsidRPr="00D56280">
              <w:rPr>
                <w:sz w:val="18"/>
                <w:szCs w:val="18"/>
              </w:rPr>
              <w:t xml:space="preserve">No-flow periods </w:t>
            </w:r>
            <w:r w:rsidR="00FF2709" w:rsidRPr="00D56280">
              <w:rPr>
                <w:sz w:val="18"/>
                <w:szCs w:val="18"/>
              </w:rPr>
              <w:t>occasionally occur in intermittent streams where flows decrease so much that a series of disconnected pools eventuates. High food availability for predatory species at higher trophic levels may occur initially during cease to flow periods</w:t>
            </w:r>
            <w:r w:rsidR="002E260C">
              <w:rPr>
                <w:sz w:val="18"/>
                <w:szCs w:val="18"/>
              </w:rPr>
              <w:t xml:space="preserve"> and very low flows</w:t>
            </w:r>
            <w:r w:rsidR="00FF2709" w:rsidRPr="00D56280">
              <w:rPr>
                <w:sz w:val="18"/>
                <w:szCs w:val="18"/>
              </w:rPr>
              <w:t xml:space="preserve">, with limited refuge habitat for prey. Ultimately, however, food supply and water quality would be expected to decrease in isolated pools as water levels contract. No-flow periods have been associated with poor body condition; particularly for species at lower trophic levels (Balcombe </w:t>
            </w:r>
            <w:r w:rsidR="00FF2709" w:rsidRPr="00D56280">
              <w:rPr>
                <w:i/>
                <w:iCs/>
                <w:sz w:val="18"/>
                <w:szCs w:val="18"/>
              </w:rPr>
              <w:t>et. al</w:t>
            </w:r>
            <w:r w:rsidR="00FF2709" w:rsidRPr="00D56280">
              <w:rPr>
                <w:sz w:val="18"/>
                <w:szCs w:val="18"/>
              </w:rPr>
              <w:t xml:space="preserve">. 2012). Cease to </w:t>
            </w:r>
            <w:r w:rsidR="00687105">
              <w:rPr>
                <w:sz w:val="18"/>
                <w:szCs w:val="18"/>
              </w:rPr>
              <w:t xml:space="preserve">flow </w:t>
            </w:r>
            <w:r w:rsidR="002E260C">
              <w:rPr>
                <w:sz w:val="18"/>
                <w:szCs w:val="18"/>
              </w:rPr>
              <w:t>and very low flow</w:t>
            </w:r>
            <w:r w:rsidR="00FF2709" w:rsidRPr="00D56280">
              <w:rPr>
                <w:sz w:val="18"/>
                <w:szCs w:val="18"/>
              </w:rPr>
              <w:t xml:space="preserve"> periods can play an important role in these streams by promoting growth of biofilms and productivity. Rates of wetting and drying are important. Cease to flow can also be useful in controlling </w:t>
            </w:r>
            <w:r w:rsidR="00E478C2">
              <w:rPr>
                <w:sz w:val="18"/>
                <w:szCs w:val="18"/>
              </w:rPr>
              <w:t>c</w:t>
            </w:r>
            <w:r w:rsidR="00E478C2" w:rsidRPr="00D56280">
              <w:rPr>
                <w:sz w:val="18"/>
                <w:szCs w:val="18"/>
              </w:rPr>
              <w:t xml:space="preserve">arp </w:t>
            </w:r>
            <w:r w:rsidR="00FF2709" w:rsidRPr="00D56280">
              <w:rPr>
                <w:sz w:val="18"/>
                <w:szCs w:val="18"/>
              </w:rPr>
              <w:t>populations, and would generally occur annually in highly intermittent systems.</w:t>
            </w:r>
          </w:p>
        </w:tc>
      </w:tr>
      <w:tr w:rsidR="005431E5" w:rsidRPr="007D7F87" w14:paraId="12ABA058" w14:textId="77777777" w:rsidTr="007D7F87">
        <w:tc>
          <w:tcPr>
            <w:tcW w:w="1135" w:type="dxa"/>
          </w:tcPr>
          <w:p w14:paraId="7FCDA678" w14:textId="77777777" w:rsidR="005431E5" w:rsidRPr="007D7F87" w:rsidRDefault="005431E5" w:rsidP="00E62FF7">
            <w:pPr>
              <w:spacing w:before="0" w:after="0"/>
              <w:rPr>
                <w:b/>
                <w:sz w:val="18"/>
              </w:rPr>
            </w:pPr>
            <w:r w:rsidRPr="007D7F87">
              <w:rPr>
                <w:b/>
                <w:sz w:val="18"/>
              </w:rPr>
              <w:t>Baseflow</w:t>
            </w:r>
          </w:p>
        </w:tc>
        <w:tc>
          <w:tcPr>
            <w:tcW w:w="8760" w:type="dxa"/>
            <w:gridSpan w:val="2"/>
          </w:tcPr>
          <w:p w14:paraId="0F783C3D" w14:textId="7806D7F5" w:rsidR="005431E5" w:rsidRPr="007D7F87" w:rsidRDefault="007619CE" w:rsidP="00F47E54">
            <w:pPr>
              <w:spacing w:before="0" w:after="0"/>
              <w:rPr>
                <w:sz w:val="18"/>
              </w:rPr>
            </w:pPr>
            <w:r w:rsidRPr="007D7F87">
              <w:rPr>
                <w:sz w:val="18"/>
              </w:rPr>
              <w:t>Co</w:t>
            </w:r>
            <w:r w:rsidR="003B5C4D" w:rsidRPr="007D7F87">
              <w:rPr>
                <w:sz w:val="18"/>
              </w:rPr>
              <w:t xml:space="preserve">nfined to deeper </w:t>
            </w:r>
            <w:r w:rsidR="00F91C31" w:rsidRPr="007D7F87">
              <w:rPr>
                <w:sz w:val="18"/>
              </w:rPr>
              <w:t>low-lying</w:t>
            </w:r>
            <w:r w:rsidR="003B5C4D" w:rsidRPr="007D7F87">
              <w:rPr>
                <w:sz w:val="18"/>
              </w:rPr>
              <w:t xml:space="preserve"> part of the channel, and would typically inundate geomorphic units such as pools and riffle areas between pools. Base flows (and cease to flows) also allow for the accumulation of allochthonous carbon and vegetation on benches and dry river channel sediments, which then contribute to ecosystem productivity during subsequent flow events. They would generally occur on an ongoing basis in perennial systems. They may be important in maintaining aquatic habitat for fish, plants and invertebrates when low inflow conditions prevail; retain longitudinal connectivity for small-bodied fish and maintain reasonable water quality. Base flows maintain drought refuges during dry periods and contribute to nutrient dilution during wet periods or after a flood event. Base flows may also support winter conditioning and oxygenation through riffle habitats, and historically may have benefited small-bodied native species in terminal wetlands.</w:t>
            </w:r>
            <w:r w:rsidR="00604718">
              <w:rPr>
                <w:sz w:val="18"/>
              </w:rPr>
              <w:t xml:space="preserve"> Stable Low Flow Spawning Fish as described by Kerr </w:t>
            </w:r>
            <w:r w:rsidR="00604718" w:rsidRPr="00604718">
              <w:rPr>
                <w:i/>
                <w:sz w:val="18"/>
              </w:rPr>
              <w:t>et al.</w:t>
            </w:r>
            <w:r w:rsidR="00604718">
              <w:rPr>
                <w:sz w:val="18"/>
              </w:rPr>
              <w:t xml:space="preserve"> 2017</w:t>
            </w:r>
            <w:r w:rsidR="003B5C4D" w:rsidRPr="007D7F87">
              <w:rPr>
                <w:sz w:val="18"/>
              </w:rPr>
              <w:t xml:space="preserve"> </w:t>
            </w:r>
            <w:r w:rsidR="00604718">
              <w:rPr>
                <w:sz w:val="18"/>
              </w:rPr>
              <w:t xml:space="preserve">rely on </w:t>
            </w:r>
            <w:r w:rsidR="002C11CC">
              <w:rPr>
                <w:sz w:val="18"/>
              </w:rPr>
              <w:t xml:space="preserve">stable </w:t>
            </w:r>
            <w:r w:rsidR="00604718">
              <w:rPr>
                <w:sz w:val="18"/>
              </w:rPr>
              <w:t>base flows for completing important life-cycle stages</w:t>
            </w:r>
            <w:r w:rsidR="002C11CC">
              <w:rPr>
                <w:sz w:val="18"/>
              </w:rPr>
              <w:t>, they even thrive in some cases from very low and flows as described above</w:t>
            </w:r>
            <w:r w:rsidR="00604718">
              <w:rPr>
                <w:sz w:val="18"/>
              </w:rPr>
              <w:t xml:space="preserve">. </w:t>
            </w:r>
            <w:r w:rsidR="003B5C4D" w:rsidRPr="007D7F87">
              <w:rPr>
                <w:sz w:val="18"/>
              </w:rPr>
              <w:t>Base flows are commonly maintained by seepage from groundwater and low surface flows (MDBA, 2014).</w:t>
            </w:r>
          </w:p>
        </w:tc>
      </w:tr>
      <w:tr w:rsidR="005431E5" w:rsidRPr="007D7F87" w14:paraId="3D99FCDD" w14:textId="77777777" w:rsidTr="007D7F87">
        <w:tc>
          <w:tcPr>
            <w:tcW w:w="1135" w:type="dxa"/>
          </w:tcPr>
          <w:p w14:paraId="5D32FB93" w14:textId="77777777" w:rsidR="005431E5" w:rsidRPr="007D7F87" w:rsidRDefault="005431E5" w:rsidP="00E62FF7">
            <w:pPr>
              <w:spacing w:before="0" w:after="0"/>
              <w:rPr>
                <w:b/>
                <w:sz w:val="18"/>
              </w:rPr>
            </w:pPr>
            <w:r w:rsidRPr="007D7F87">
              <w:rPr>
                <w:b/>
                <w:sz w:val="18"/>
              </w:rPr>
              <w:t>Small pulse</w:t>
            </w:r>
          </w:p>
        </w:tc>
        <w:tc>
          <w:tcPr>
            <w:tcW w:w="8760" w:type="dxa"/>
            <w:gridSpan w:val="2"/>
          </w:tcPr>
          <w:p w14:paraId="07EA2BAB" w14:textId="77777777" w:rsidR="005431E5" w:rsidRPr="007D7F87" w:rsidRDefault="007619CE" w:rsidP="00E62FF7">
            <w:pPr>
              <w:spacing w:before="0" w:after="0"/>
              <w:rPr>
                <w:sz w:val="18"/>
              </w:rPr>
            </w:pPr>
            <w:r w:rsidRPr="007D7F87">
              <w:rPr>
                <w:sz w:val="18"/>
              </w:rPr>
              <w:t>G</w:t>
            </w:r>
            <w:r w:rsidR="003B5C4D" w:rsidRPr="007D7F87">
              <w:rPr>
                <w:sz w:val="18"/>
              </w:rPr>
              <w:t>enerally short increases in flow that provide longitudinal connectivity, and may provide productivity benefits by replenishing soil water for riparian vegetation, inundating low-lying benches and cycling nutrients between different parts of the river channel</w:t>
            </w:r>
            <w:r w:rsidR="00AB282B" w:rsidRPr="007D7F87">
              <w:rPr>
                <w:sz w:val="18"/>
              </w:rPr>
              <w:t>.</w:t>
            </w:r>
            <w:r w:rsidR="003B5C4D" w:rsidRPr="007D7F87">
              <w:rPr>
                <w:sz w:val="18"/>
              </w:rPr>
              <w:t xml:space="preserve"> Small pulses would generally be considered to be relatively slow flowing (e.g. less than 0.3m/s). They can contribute to the maintenance of refugia and key aquatic habitat such as snags and aquatic vegetation, which supports diverse heterotrophic biofilm generation, with high nutritional value to higher organisms (Wallace </w:t>
            </w:r>
            <w:r w:rsidR="003B5C4D" w:rsidRPr="007D7F87">
              <w:rPr>
                <w:i/>
                <w:sz w:val="18"/>
              </w:rPr>
              <w:t>et al.</w:t>
            </w:r>
            <w:r w:rsidR="003B5C4D" w:rsidRPr="007D7F87">
              <w:rPr>
                <w:sz w:val="18"/>
              </w:rPr>
              <w:t xml:space="preserve"> 2014). Small within-channel pulses would have generally occurred annually throughout the majority of the Basin, and potentially two to three times in a year for perennial systems.</w:t>
            </w:r>
          </w:p>
        </w:tc>
      </w:tr>
      <w:tr w:rsidR="005431E5" w:rsidRPr="007D7F87" w14:paraId="5F522E29" w14:textId="77777777" w:rsidTr="007D7F87">
        <w:tc>
          <w:tcPr>
            <w:tcW w:w="1135" w:type="dxa"/>
          </w:tcPr>
          <w:p w14:paraId="57867789" w14:textId="77777777" w:rsidR="005431E5" w:rsidRPr="007D7F87" w:rsidRDefault="005431E5" w:rsidP="00E62FF7">
            <w:pPr>
              <w:spacing w:before="0" w:after="0"/>
              <w:rPr>
                <w:b/>
                <w:sz w:val="18"/>
              </w:rPr>
            </w:pPr>
            <w:r w:rsidRPr="007D7F87">
              <w:rPr>
                <w:b/>
                <w:sz w:val="18"/>
              </w:rPr>
              <w:t>Large pulse</w:t>
            </w:r>
          </w:p>
        </w:tc>
        <w:tc>
          <w:tcPr>
            <w:tcW w:w="8760" w:type="dxa"/>
            <w:gridSpan w:val="2"/>
          </w:tcPr>
          <w:p w14:paraId="33A86C5E" w14:textId="7EE93D3E" w:rsidR="00E62FF7" w:rsidRPr="007D7F87" w:rsidRDefault="00AB282B" w:rsidP="00E478C2">
            <w:pPr>
              <w:spacing w:before="0" w:after="0"/>
              <w:rPr>
                <w:sz w:val="18"/>
              </w:rPr>
            </w:pPr>
            <w:r w:rsidRPr="007D7F87">
              <w:rPr>
                <w:sz w:val="18"/>
              </w:rPr>
              <w:t>M</w:t>
            </w:r>
            <w:r w:rsidR="003B5C4D" w:rsidRPr="007D7F87">
              <w:rPr>
                <w:sz w:val="18"/>
              </w:rPr>
              <w:t xml:space="preserve">ore substantial increases in flow that provide </w:t>
            </w:r>
            <w:r w:rsidR="00E61D5B" w:rsidRPr="007D7F87">
              <w:rPr>
                <w:sz w:val="18"/>
              </w:rPr>
              <w:t xml:space="preserve">greater </w:t>
            </w:r>
            <w:r w:rsidR="003B5C4D" w:rsidRPr="007D7F87">
              <w:rPr>
                <w:sz w:val="18"/>
              </w:rPr>
              <w:t xml:space="preserve">inundation of in-channel features such as benches and longitudinal connectivity and may connect floodplain wetlands and anabranches with low commence to flow thresholds. Large within channel pulse are distinct from small pulses in that they provide fast flowing in channel habitats (e.g. velocity greater than 0.3m/s). Large in-channel pulses enhance productivity and nutrient exchange, promote dispersal and recruitment for all species and can trigger spawning in flow dependent species (i.e. </w:t>
            </w:r>
            <w:r w:rsidR="00E478C2">
              <w:rPr>
                <w:sz w:val="18"/>
              </w:rPr>
              <w:t>g</w:t>
            </w:r>
            <w:r w:rsidR="00E478C2" w:rsidRPr="007D7F87">
              <w:rPr>
                <w:sz w:val="18"/>
              </w:rPr>
              <w:t xml:space="preserve">olden </w:t>
            </w:r>
            <w:r w:rsidR="00E478C2">
              <w:rPr>
                <w:sz w:val="18"/>
              </w:rPr>
              <w:t>p</w:t>
            </w:r>
            <w:r w:rsidR="00E478C2" w:rsidRPr="007D7F87">
              <w:rPr>
                <w:sz w:val="18"/>
              </w:rPr>
              <w:t xml:space="preserve">erch </w:t>
            </w:r>
            <w:r w:rsidR="003B5C4D" w:rsidRPr="007D7F87">
              <w:rPr>
                <w:sz w:val="18"/>
              </w:rPr>
              <w:t xml:space="preserve">and </w:t>
            </w:r>
            <w:r w:rsidR="00E478C2">
              <w:rPr>
                <w:sz w:val="18"/>
              </w:rPr>
              <w:t>s</w:t>
            </w:r>
            <w:r w:rsidR="00E478C2" w:rsidRPr="007D7F87">
              <w:rPr>
                <w:sz w:val="18"/>
              </w:rPr>
              <w:t xml:space="preserve">ilver </w:t>
            </w:r>
            <w:r w:rsidR="00E478C2">
              <w:rPr>
                <w:sz w:val="18"/>
              </w:rPr>
              <w:t>p</w:t>
            </w:r>
            <w:r w:rsidR="00E478C2" w:rsidRPr="007D7F87">
              <w:rPr>
                <w:sz w:val="18"/>
              </w:rPr>
              <w:t>erch</w:t>
            </w:r>
            <w:r w:rsidR="003B5C4D" w:rsidRPr="007D7F87">
              <w:rPr>
                <w:sz w:val="18"/>
              </w:rPr>
              <w:t xml:space="preserve">). These flow events are also important for maintaining refuges and minimising geomorphological impacts of regulation (e.g. sedimentation). The shape of these events should reflect the natural rates of flow increase or decrease corresponding to position in the catchment. Maintaining natural rates of change in water level may be important for nesting species such as Murray </w:t>
            </w:r>
            <w:r w:rsidR="00E478C2">
              <w:rPr>
                <w:sz w:val="18"/>
              </w:rPr>
              <w:t>c</w:t>
            </w:r>
            <w:r w:rsidR="00E478C2" w:rsidRPr="007D7F87">
              <w:rPr>
                <w:sz w:val="18"/>
              </w:rPr>
              <w:t>od</w:t>
            </w:r>
            <w:r w:rsidR="00E478C2">
              <w:rPr>
                <w:sz w:val="18"/>
              </w:rPr>
              <w:t xml:space="preserve"> </w:t>
            </w:r>
            <w:r w:rsidR="00FF7838">
              <w:rPr>
                <w:sz w:val="18"/>
              </w:rPr>
              <w:t xml:space="preserve">and </w:t>
            </w:r>
            <w:r w:rsidR="00E478C2">
              <w:rPr>
                <w:sz w:val="18"/>
              </w:rPr>
              <w:t>f</w:t>
            </w:r>
            <w:r w:rsidR="00E478C2" w:rsidRPr="007D7F87">
              <w:rPr>
                <w:sz w:val="18"/>
              </w:rPr>
              <w:t xml:space="preserve">reshwater </w:t>
            </w:r>
            <w:r w:rsidR="00E478C2">
              <w:rPr>
                <w:sz w:val="18"/>
              </w:rPr>
              <w:t>c</w:t>
            </w:r>
            <w:r w:rsidR="00E478C2" w:rsidRPr="007D7F87">
              <w:rPr>
                <w:sz w:val="18"/>
              </w:rPr>
              <w:t>atfish</w:t>
            </w:r>
            <w:r w:rsidR="003B5C4D" w:rsidRPr="007D7F87">
              <w:rPr>
                <w:sz w:val="18"/>
              </w:rPr>
              <w:t>, as water level fluctuations that are out of sync with natural patterns and climatic cues can have adverse impacts (e.g. rapid decreases in water levels over short time periods leading to nest abandonment). Large in-channel pulses would have generally occurred annually across most of the Basin, and up to two to three times a year in some systems.</w:t>
            </w:r>
          </w:p>
        </w:tc>
      </w:tr>
      <w:tr w:rsidR="005431E5" w:rsidRPr="007D7F87" w14:paraId="6251D592" w14:textId="77777777" w:rsidTr="007D7F87">
        <w:tc>
          <w:tcPr>
            <w:tcW w:w="1135" w:type="dxa"/>
          </w:tcPr>
          <w:p w14:paraId="6EC1B6D4" w14:textId="77777777" w:rsidR="005431E5" w:rsidRPr="007D7F87" w:rsidRDefault="005431E5" w:rsidP="00E62FF7">
            <w:pPr>
              <w:spacing w:before="0" w:after="0"/>
              <w:rPr>
                <w:b/>
                <w:sz w:val="18"/>
              </w:rPr>
            </w:pPr>
            <w:r w:rsidRPr="007D7F87">
              <w:rPr>
                <w:b/>
                <w:sz w:val="18"/>
              </w:rPr>
              <w:t>Bankfull flow</w:t>
            </w:r>
          </w:p>
        </w:tc>
        <w:tc>
          <w:tcPr>
            <w:tcW w:w="8760" w:type="dxa"/>
            <w:gridSpan w:val="2"/>
          </w:tcPr>
          <w:p w14:paraId="188FDE5A" w14:textId="4EB24404" w:rsidR="005431E5" w:rsidRPr="007D7F87" w:rsidRDefault="00AB282B" w:rsidP="00E61D5B">
            <w:pPr>
              <w:spacing w:before="0" w:after="0"/>
              <w:rPr>
                <w:sz w:val="18"/>
              </w:rPr>
            </w:pPr>
            <w:r w:rsidRPr="007D7F87">
              <w:rPr>
                <w:sz w:val="18"/>
              </w:rPr>
              <w:t>T</w:t>
            </w:r>
            <w:r w:rsidR="003B5C4D" w:rsidRPr="007D7F87">
              <w:rPr>
                <w:sz w:val="18"/>
              </w:rPr>
              <w:t>he flow rate at which overbank flows begin, or maximum regulated flow releases. Bankfull flows generate similar ecological benefits to large in-channel pulses, potentially at a greater magnitude depending on channel geomorphology. They are characterised by the inundation of low-lying ephemeral wetlands and floodplains. As with large in-channel pulses, the shape of these events should reflect the natural rates of flow increase or decrease corresponding to position in the catchment.</w:t>
            </w:r>
          </w:p>
        </w:tc>
      </w:tr>
      <w:tr w:rsidR="005431E5" w:rsidRPr="007D7F87" w14:paraId="2CFA48EA" w14:textId="77777777" w:rsidTr="007D7F87">
        <w:tc>
          <w:tcPr>
            <w:tcW w:w="1135" w:type="dxa"/>
          </w:tcPr>
          <w:p w14:paraId="787B28B0" w14:textId="77777777" w:rsidR="005431E5" w:rsidRPr="007D7F87" w:rsidRDefault="005431E5" w:rsidP="00E62FF7">
            <w:pPr>
              <w:spacing w:before="0" w:after="0"/>
              <w:rPr>
                <w:b/>
                <w:sz w:val="18"/>
              </w:rPr>
            </w:pPr>
            <w:r w:rsidRPr="007D7F87">
              <w:rPr>
                <w:b/>
                <w:sz w:val="18"/>
              </w:rPr>
              <w:t>Overbank event</w:t>
            </w:r>
          </w:p>
        </w:tc>
        <w:tc>
          <w:tcPr>
            <w:tcW w:w="8760" w:type="dxa"/>
            <w:gridSpan w:val="2"/>
          </w:tcPr>
          <w:p w14:paraId="27D4E24C" w14:textId="5F5B6529" w:rsidR="005431E5" w:rsidRPr="007D7F87" w:rsidRDefault="003B5C4D" w:rsidP="00C74273">
            <w:pPr>
              <w:spacing w:before="0" w:after="0"/>
              <w:rPr>
                <w:sz w:val="18"/>
              </w:rPr>
            </w:pPr>
            <w:r w:rsidRPr="007D7F87">
              <w:rPr>
                <w:sz w:val="18"/>
              </w:rPr>
              <w:t>Inundate floodplain and off-channel habitats and are important in providing lateral connectivity, large-scale nutrient and sediment cycling and an increase in productivity. Overbank events can enhance breeding opportunities for many species by creating additional spawning habitat and floodplain productivity benefits which contribute to increased condition and recruitment. Overbank events generally would have occurred between 1</w:t>
            </w:r>
            <w:r w:rsidR="00AB282B" w:rsidRPr="007D7F87">
              <w:rPr>
                <w:sz w:val="18"/>
              </w:rPr>
              <w:t xml:space="preserve"> </w:t>
            </w:r>
            <w:r w:rsidRPr="007D7F87">
              <w:rPr>
                <w:sz w:val="18"/>
              </w:rPr>
              <w:t>-</w:t>
            </w:r>
            <w:r w:rsidR="00AB282B" w:rsidRPr="007D7F87">
              <w:rPr>
                <w:sz w:val="18"/>
              </w:rPr>
              <w:t xml:space="preserve"> </w:t>
            </w:r>
            <w:r w:rsidRPr="007D7F87">
              <w:rPr>
                <w:sz w:val="18"/>
              </w:rPr>
              <w:t xml:space="preserve">25 years (depending on the magnitude of the event) for both intermittent and perennial systems. These events are generally unregulated, although there may be scenarios where </w:t>
            </w:r>
            <w:r w:rsidR="00C74273" w:rsidRPr="007D7F87">
              <w:rPr>
                <w:sz w:val="18"/>
              </w:rPr>
              <w:t>water for the environment management activities</w:t>
            </w:r>
            <w:r w:rsidRPr="007D7F87">
              <w:rPr>
                <w:sz w:val="18"/>
              </w:rPr>
              <w:t xml:space="preserve"> could augment in-channel flows to create overbank events in which case the shape of these events should reflect the natural rates of flow increase or decrease corresponding to position in the catchment.</w:t>
            </w:r>
          </w:p>
        </w:tc>
      </w:tr>
    </w:tbl>
    <w:p w14:paraId="1DD5C9B3" w14:textId="1AFFFCFA" w:rsidR="00C203E0" w:rsidRDefault="00C203E0" w:rsidP="00432C4C">
      <w:pPr>
        <w:pStyle w:val="Heading4"/>
        <w:rPr>
          <w:lang w:eastAsia="en-AU"/>
        </w:rPr>
      </w:pPr>
      <w:bookmarkStart w:id="199" w:name="_Ref495926057"/>
      <w:r>
        <w:rPr>
          <w:lang w:eastAsia="en-AU"/>
        </w:rPr>
        <w:t xml:space="preserve">Mungindi </w:t>
      </w:r>
      <w:r w:rsidR="00E478C2">
        <w:rPr>
          <w:lang w:eastAsia="en-AU"/>
        </w:rPr>
        <w:t>management reach</w:t>
      </w:r>
    </w:p>
    <w:p w14:paraId="60FEBEE1" w14:textId="22CCF0D3" w:rsidR="00B1155A" w:rsidRDefault="007E6332" w:rsidP="004B2366">
      <w:pPr>
        <w:spacing w:before="120"/>
        <w:rPr>
          <w:rFonts w:eastAsia="Arial"/>
          <w:lang w:eastAsia="en-AU"/>
        </w:rPr>
      </w:pPr>
      <w:r>
        <w:rPr>
          <w:rFonts w:eastAsia="Arial"/>
          <w:lang w:eastAsia="en-AU"/>
        </w:rPr>
        <w:t xml:space="preserve">Greater than 50% of LWH is inundated during very low flow conditions, specifically when there is no flow recorded at the gauge. There is little further inundation </w:t>
      </w:r>
      <w:r w:rsidR="00B1155A">
        <w:rPr>
          <w:rFonts w:eastAsia="Arial"/>
          <w:lang w:eastAsia="en-AU"/>
        </w:rPr>
        <w:t xml:space="preserve">base flows and small </w:t>
      </w:r>
      <w:r w:rsidR="00E478C2">
        <w:rPr>
          <w:rFonts w:eastAsia="Arial"/>
          <w:lang w:eastAsia="en-AU"/>
        </w:rPr>
        <w:t>pulses</w:t>
      </w:r>
      <w:r>
        <w:rPr>
          <w:rFonts w:eastAsia="Arial"/>
          <w:lang w:eastAsia="en-AU"/>
        </w:rPr>
        <w:t xml:space="preserve">. </w:t>
      </w:r>
      <w:r w:rsidR="00B1155A">
        <w:rPr>
          <w:rFonts w:eastAsia="Arial"/>
          <w:lang w:eastAsia="en-AU"/>
        </w:rPr>
        <w:t xml:space="preserve">Large </w:t>
      </w:r>
      <w:r w:rsidR="00E478C2">
        <w:rPr>
          <w:rFonts w:eastAsia="Arial"/>
          <w:lang w:eastAsia="en-AU"/>
        </w:rPr>
        <w:t>pulses</w:t>
      </w:r>
      <w:r w:rsidR="00B1155A">
        <w:rPr>
          <w:rFonts w:eastAsia="Arial"/>
          <w:lang w:eastAsia="en-AU"/>
        </w:rPr>
        <w:t>, however, inundate up to 91.5% with flows of 8,080ML/day. Overbank flows of 59,900 ML/day are required to inundate 100%.</w:t>
      </w:r>
    </w:p>
    <w:p w14:paraId="65FE7F55" w14:textId="54C9B2C1" w:rsidR="00B1155A" w:rsidRDefault="007E6332" w:rsidP="004B2366">
      <w:pPr>
        <w:spacing w:before="120"/>
        <w:rPr>
          <w:rFonts w:eastAsia="Arial"/>
          <w:lang w:eastAsia="en-AU"/>
        </w:rPr>
      </w:pPr>
      <w:r>
        <w:rPr>
          <w:rFonts w:eastAsia="Arial"/>
          <w:lang w:eastAsia="en-AU"/>
        </w:rPr>
        <w:t xml:space="preserve">The number and area of benches inundated during very low flows is minor however does reach just over 20% at the higher end of this flow class. </w:t>
      </w:r>
      <w:r w:rsidR="00DE2E59">
        <w:rPr>
          <w:rFonts w:eastAsia="Arial"/>
          <w:lang w:eastAsia="en-AU"/>
        </w:rPr>
        <w:t xml:space="preserve">Base flows have a slightly higher level of inundation, most notable is the increase in the number of benches inundated (&gt;60%), however this is not reflected as much in the bench area that becomes inundated. </w:t>
      </w:r>
      <w:r w:rsidR="00E275A1">
        <w:rPr>
          <w:rFonts w:eastAsia="Arial"/>
          <w:lang w:eastAsia="en-AU"/>
        </w:rPr>
        <w:t>This s</w:t>
      </w:r>
      <w:r w:rsidR="00DE2E59">
        <w:rPr>
          <w:rFonts w:eastAsia="Arial"/>
          <w:lang w:eastAsia="en-AU"/>
        </w:rPr>
        <w:t>ugges</w:t>
      </w:r>
      <w:r w:rsidR="00E275A1">
        <w:rPr>
          <w:rFonts w:eastAsia="Arial"/>
          <w:lang w:eastAsia="en-AU"/>
        </w:rPr>
        <w:t>ts</w:t>
      </w:r>
      <w:r w:rsidR="00DE2E59">
        <w:rPr>
          <w:rFonts w:eastAsia="Arial"/>
          <w:lang w:eastAsia="en-AU"/>
        </w:rPr>
        <w:t xml:space="preserve"> a large presence of small </w:t>
      </w:r>
      <w:r w:rsidR="00E275A1">
        <w:rPr>
          <w:rFonts w:eastAsia="Arial"/>
          <w:lang w:eastAsia="en-AU"/>
        </w:rPr>
        <w:t>low-lying</w:t>
      </w:r>
      <w:r w:rsidR="00DE2E59">
        <w:rPr>
          <w:rFonts w:eastAsia="Arial"/>
          <w:lang w:eastAsia="en-AU"/>
        </w:rPr>
        <w:t xml:space="preserve"> benches</w:t>
      </w:r>
      <w:r w:rsidR="00E275A1">
        <w:rPr>
          <w:rFonts w:eastAsia="Arial"/>
          <w:lang w:eastAsia="en-AU"/>
        </w:rPr>
        <w:t xml:space="preserve"> in this </w:t>
      </w:r>
      <w:r w:rsidR="00E478C2">
        <w:rPr>
          <w:rFonts w:eastAsia="Arial"/>
          <w:lang w:eastAsia="en-AU"/>
        </w:rPr>
        <w:t>management reach</w:t>
      </w:r>
      <w:r w:rsidR="00E275A1">
        <w:rPr>
          <w:rFonts w:eastAsia="Arial"/>
          <w:lang w:eastAsia="en-AU"/>
        </w:rPr>
        <w:t xml:space="preserve">. </w:t>
      </w:r>
      <w:r w:rsidR="00D56280">
        <w:rPr>
          <w:rFonts w:eastAsia="Arial"/>
          <w:lang w:eastAsia="en-AU"/>
        </w:rPr>
        <w:t xml:space="preserve">Inundation increases with small </w:t>
      </w:r>
      <w:r w:rsidR="00E478C2">
        <w:rPr>
          <w:rFonts w:eastAsia="Arial"/>
          <w:lang w:eastAsia="en-AU"/>
        </w:rPr>
        <w:t xml:space="preserve">pulses </w:t>
      </w:r>
      <w:r w:rsidR="00D56280">
        <w:rPr>
          <w:rFonts w:eastAsia="Arial"/>
          <w:lang w:eastAsia="en-AU"/>
        </w:rPr>
        <w:t>of 2,350 ML/day to 75.8% of benches or 47.4% of bench area.</w:t>
      </w:r>
      <w:r w:rsidR="00B87B96">
        <w:rPr>
          <w:rFonts w:eastAsia="Arial"/>
          <w:lang w:eastAsia="en-AU"/>
        </w:rPr>
        <w:t xml:space="preserve"> Large pulse flows of 7,040 ML/day are required to inundate 100% of benches.</w:t>
      </w:r>
    </w:p>
    <w:p w14:paraId="727520E0" w14:textId="07E26B2F" w:rsidR="00DE2E59" w:rsidRDefault="00E275A1" w:rsidP="004B2366">
      <w:pPr>
        <w:spacing w:before="120"/>
        <w:rPr>
          <w:rFonts w:eastAsia="Arial"/>
          <w:lang w:eastAsia="en-AU"/>
        </w:rPr>
      </w:pPr>
      <w:r>
        <w:rPr>
          <w:rFonts w:eastAsia="Arial"/>
          <w:lang w:eastAsia="en-AU"/>
        </w:rPr>
        <w:t>The number of wetland entry points begins to increase, though remaining low</w:t>
      </w:r>
      <w:r w:rsidR="00B1155A">
        <w:rPr>
          <w:rFonts w:eastAsia="Arial"/>
          <w:lang w:eastAsia="en-AU"/>
        </w:rPr>
        <w:t xml:space="preserve"> from very low flow</w:t>
      </w:r>
      <w:r w:rsidR="00687105">
        <w:rPr>
          <w:rFonts w:eastAsia="Arial"/>
          <w:lang w:eastAsia="en-AU"/>
        </w:rPr>
        <w:t>s</w:t>
      </w:r>
      <w:r w:rsidR="00B1155A">
        <w:rPr>
          <w:rFonts w:eastAsia="Arial"/>
          <w:lang w:eastAsia="en-AU"/>
        </w:rPr>
        <w:t xml:space="preserve"> to small </w:t>
      </w:r>
      <w:r w:rsidR="00E478C2">
        <w:rPr>
          <w:rFonts w:eastAsia="Arial"/>
          <w:lang w:eastAsia="en-AU"/>
        </w:rPr>
        <w:t>pulses</w:t>
      </w:r>
      <w:r w:rsidR="00B1155A">
        <w:rPr>
          <w:rFonts w:eastAsia="Arial"/>
          <w:lang w:eastAsia="en-AU"/>
        </w:rPr>
        <w:t xml:space="preserve"> reach</w:t>
      </w:r>
      <w:r w:rsidR="00687105">
        <w:rPr>
          <w:rFonts w:eastAsia="Arial"/>
          <w:lang w:eastAsia="en-AU"/>
        </w:rPr>
        <w:t>ing</w:t>
      </w:r>
      <w:r w:rsidR="00B1155A">
        <w:rPr>
          <w:rFonts w:eastAsia="Arial"/>
          <w:lang w:eastAsia="en-AU"/>
        </w:rPr>
        <w:t xml:space="preserve"> 14.9% with flows of 2,350 ML/day. Notably, two wetland entry points are inundated with very low flows of 88 and 288 ML/day. A major increase in wetland entry point inundation is evident with large </w:t>
      </w:r>
      <w:r w:rsidR="00443F92">
        <w:rPr>
          <w:rFonts w:eastAsia="Arial"/>
          <w:lang w:eastAsia="en-AU"/>
        </w:rPr>
        <w:t>pulses</w:t>
      </w:r>
      <w:r w:rsidR="00B1155A">
        <w:rPr>
          <w:rFonts w:eastAsia="Arial"/>
          <w:lang w:eastAsia="en-AU"/>
        </w:rPr>
        <w:t>, with up to 87.8%</w:t>
      </w:r>
      <w:r w:rsidR="00DE2E59">
        <w:rPr>
          <w:rFonts w:eastAsia="Arial"/>
          <w:lang w:eastAsia="en-AU"/>
        </w:rPr>
        <w:t xml:space="preserve"> </w:t>
      </w:r>
      <w:r w:rsidR="00B1155A">
        <w:rPr>
          <w:rFonts w:eastAsia="Arial"/>
          <w:lang w:eastAsia="en-AU"/>
        </w:rPr>
        <w:t>of entry points inundated with flows of 8,080 ML/day.</w:t>
      </w:r>
      <w:r w:rsidR="009073DC">
        <w:rPr>
          <w:rFonts w:eastAsia="Arial"/>
          <w:lang w:eastAsia="en-AU"/>
        </w:rPr>
        <w:t xml:space="preserve"> Bankfull flows inundated up to 95.8% with flows of 13,300 ML day with the remainder inundated by overbank flows of 59,800 ML/day.</w:t>
      </w:r>
    </w:p>
    <w:p w14:paraId="46D8A659" w14:textId="2DA7A581" w:rsidR="00C203E0" w:rsidRDefault="00C203E0" w:rsidP="004B2366">
      <w:pPr>
        <w:spacing w:before="120"/>
        <w:rPr>
          <w:rFonts w:eastAsia="Arial"/>
          <w:lang w:eastAsia="en-AU"/>
        </w:rPr>
        <w:sectPr w:rsidR="00C203E0" w:rsidSect="001B43A9">
          <w:pgSz w:w="11906" w:h="16838" w:code="9"/>
          <w:pgMar w:top="1247" w:right="1247" w:bottom="1361" w:left="1247" w:header="454" w:footer="680" w:gutter="0"/>
          <w:cols w:space="340"/>
          <w:formProt w:val="0"/>
          <w:docGrid w:linePitch="360"/>
        </w:sectPr>
      </w:pPr>
    </w:p>
    <w:p w14:paraId="6563DE60" w14:textId="55EF1C0F" w:rsidR="00F64B10" w:rsidRDefault="00F64B10" w:rsidP="00B73D0B">
      <w:pPr>
        <w:pStyle w:val="Caption"/>
      </w:pPr>
      <w:bookmarkStart w:id="200" w:name="_Ref33268334"/>
      <w:bookmarkStart w:id="201" w:name="_Toc37061135"/>
      <w:r w:rsidRPr="00E363E9">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20</w:t>
      </w:r>
      <w:r w:rsidR="009B476B">
        <w:rPr>
          <w:noProof/>
        </w:rPr>
        <w:fldChar w:fldCharType="end"/>
      </w:r>
      <w:bookmarkEnd w:id="199"/>
      <w:bookmarkEnd w:id="200"/>
      <w:r w:rsidR="002F07A1">
        <w:t>:</w:t>
      </w:r>
      <w:r w:rsidR="002F07A1" w:rsidRPr="00E363E9">
        <w:t xml:space="preserve"> </w:t>
      </w:r>
      <w:r w:rsidRPr="00E363E9">
        <w:t xml:space="preserve">Summary of flow components, stage height and mean daily flow range for </w:t>
      </w:r>
      <w:r w:rsidR="005E5C68">
        <w:t xml:space="preserve">Mungindi </w:t>
      </w:r>
      <w:r w:rsidR="00C5553A">
        <w:t>management reach</w:t>
      </w:r>
      <w:r w:rsidRPr="00E363E9">
        <w:t>.</w:t>
      </w:r>
      <w:bookmarkEnd w:id="201"/>
    </w:p>
    <w:tbl>
      <w:tblPr>
        <w:tblW w:w="14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980"/>
        <w:gridCol w:w="980"/>
        <w:gridCol w:w="1017"/>
        <w:gridCol w:w="1017"/>
        <w:gridCol w:w="980"/>
        <w:gridCol w:w="1017"/>
        <w:gridCol w:w="1017"/>
        <w:gridCol w:w="1017"/>
        <w:gridCol w:w="1017"/>
        <w:gridCol w:w="980"/>
        <w:gridCol w:w="1017"/>
        <w:gridCol w:w="1017"/>
        <w:gridCol w:w="1044"/>
      </w:tblGrid>
      <w:tr w:rsidR="00917A4A" w:rsidRPr="00432C4C" w14:paraId="4133D144" w14:textId="77777777" w:rsidTr="00432C4C">
        <w:trPr>
          <w:trHeight w:val="300"/>
        </w:trPr>
        <w:tc>
          <w:tcPr>
            <w:tcW w:w="980" w:type="dxa"/>
            <w:vMerge w:val="restart"/>
            <w:shd w:val="clear" w:color="auto" w:fill="auto"/>
            <w:vAlign w:val="center"/>
          </w:tcPr>
          <w:p w14:paraId="392F07F0" w14:textId="77777777" w:rsidR="00917A4A" w:rsidRPr="00432C4C" w:rsidRDefault="00917A4A" w:rsidP="00DE0B05">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p>
          <w:p w14:paraId="36B3D4D4" w14:textId="5C5065FE" w:rsidR="00917A4A" w:rsidRPr="00432C4C" w:rsidRDefault="00917A4A" w:rsidP="00DE0B05">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 (gauge)</w:t>
            </w:r>
          </w:p>
        </w:tc>
        <w:tc>
          <w:tcPr>
            <w:tcW w:w="980" w:type="dxa"/>
            <w:vMerge w:val="restart"/>
            <w:shd w:val="clear" w:color="auto" w:fill="auto"/>
            <w:vAlign w:val="center"/>
          </w:tcPr>
          <w:p w14:paraId="383359D4" w14:textId="77777777" w:rsidR="00917A4A" w:rsidRPr="00432C4C" w:rsidRDefault="00917A4A" w:rsidP="00DE0B05">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p>
          <w:p w14:paraId="3F5A922B" w14:textId="2509F787" w:rsidR="00917A4A" w:rsidRPr="00432C4C" w:rsidRDefault="00917A4A" w:rsidP="00DE0B05">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ML/day</w:t>
            </w:r>
          </w:p>
        </w:tc>
        <w:tc>
          <w:tcPr>
            <w:tcW w:w="3014" w:type="dxa"/>
            <w:gridSpan w:val="3"/>
            <w:shd w:val="clear" w:color="auto" w:fill="auto"/>
            <w:noWrap/>
            <w:vAlign w:val="center"/>
            <w:hideMark/>
          </w:tcPr>
          <w:p w14:paraId="10A65F34" w14:textId="77777777" w:rsidR="00917A4A" w:rsidRPr="00432C4C" w:rsidRDefault="00917A4A" w:rsidP="00DE0B05">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Large Woody Habitat</w:t>
            </w:r>
          </w:p>
        </w:tc>
        <w:tc>
          <w:tcPr>
            <w:tcW w:w="5048" w:type="dxa"/>
            <w:gridSpan w:val="5"/>
            <w:shd w:val="clear" w:color="auto" w:fill="auto"/>
            <w:noWrap/>
            <w:vAlign w:val="center"/>
            <w:hideMark/>
          </w:tcPr>
          <w:p w14:paraId="599F10BA" w14:textId="77777777" w:rsidR="00917A4A" w:rsidRPr="00432C4C" w:rsidRDefault="00917A4A" w:rsidP="00DE0B05">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Benches</w:t>
            </w:r>
          </w:p>
        </w:tc>
        <w:tc>
          <w:tcPr>
            <w:tcW w:w="3014" w:type="dxa"/>
            <w:gridSpan w:val="3"/>
            <w:shd w:val="clear" w:color="auto" w:fill="auto"/>
            <w:noWrap/>
            <w:vAlign w:val="center"/>
            <w:hideMark/>
          </w:tcPr>
          <w:p w14:paraId="68EC27A2" w14:textId="77777777" w:rsidR="00917A4A" w:rsidRPr="00432C4C" w:rsidRDefault="00917A4A" w:rsidP="00DE0B05">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Wetland Entry/Exit</w:t>
            </w:r>
          </w:p>
        </w:tc>
        <w:tc>
          <w:tcPr>
            <w:tcW w:w="1044" w:type="dxa"/>
            <w:vMerge w:val="restart"/>
            <w:shd w:val="clear" w:color="auto" w:fill="auto"/>
            <w:vAlign w:val="center"/>
          </w:tcPr>
          <w:p w14:paraId="46518A4F" w14:textId="28A4E488" w:rsidR="00917A4A" w:rsidRPr="00432C4C" w:rsidRDefault="00917A4A" w:rsidP="00DE0B05">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Flow Component</w:t>
            </w:r>
          </w:p>
        </w:tc>
      </w:tr>
      <w:tr w:rsidR="00917A4A" w:rsidRPr="00432C4C" w14:paraId="29FEFB4C" w14:textId="77777777" w:rsidTr="00432C4C">
        <w:trPr>
          <w:trHeight w:val="760"/>
        </w:trPr>
        <w:tc>
          <w:tcPr>
            <w:tcW w:w="980" w:type="dxa"/>
            <w:vMerge/>
            <w:shd w:val="clear" w:color="auto" w:fill="auto"/>
            <w:vAlign w:val="center"/>
            <w:hideMark/>
          </w:tcPr>
          <w:p w14:paraId="3E3DB516" w14:textId="352074D6" w:rsidR="00917A4A" w:rsidRPr="00432C4C" w:rsidRDefault="00917A4A" w:rsidP="00DE0B05">
            <w:pPr>
              <w:tabs>
                <w:tab w:val="clear" w:pos="340"/>
              </w:tabs>
              <w:spacing w:before="0" w:after="0" w:line="240" w:lineRule="auto"/>
              <w:jc w:val="center"/>
              <w:rPr>
                <w:rFonts w:cs="Arial"/>
                <w:color w:val="000000"/>
                <w:sz w:val="16"/>
                <w:szCs w:val="16"/>
                <w:lang w:eastAsia="en-AU"/>
              </w:rPr>
            </w:pPr>
          </w:p>
        </w:tc>
        <w:tc>
          <w:tcPr>
            <w:tcW w:w="980" w:type="dxa"/>
            <w:vMerge/>
            <w:shd w:val="clear" w:color="auto" w:fill="auto"/>
            <w:vAlign w:val="center"/>
            <w:hideMark/>
          </w:tcPr>
          <w:p w14:paraId="6058D4D9" w14:textId="5A95999F" w:rsidR="00917A4A" w:rsidRPr="00432C4C" w:rsidRDefault="00917A4A" w:rsidP="00DE0B05">
            <w:pPr>
              <w:tabs>
                <w:tab w:val="clear" w:pos="340"/>
              </w:tabs>
              <w:spacing w:before="0" w:after="0" w:line="240" w:lineRule="auto"/>
              <w:jc w:val="center"/>
              <w:rPr>
                <w:rFonts w:cs="Arial"/>
                <w:color w:val="000000"/>
                <w:sz w:val="16"/>
                <w:szCs w:val="16"/>
                <w:lang w:eastAsia="en-AU"/>
              </w:rPr>
            </w:pPr>
          </w:p>
        </w:tc>
        <w:tc>
          <w:tcPr>
            <w:tcW w:w="980" w:type="dxa"/>
            <w:shd w:val="clear" w:color="auto" w:fill="auto"/>
            <w:vAlign w:val="center"/>
            <w:hideMark/>
          </w:tcPr>
          <w:p w14:paraId="4AEA6A1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17" w:type="dxa"/>
            <w:shd w:val="clear" w:color="auto" w:fill="auto"/>
            <w:vAlign w:val="center"/>
            <w:hideMark/>
          </w:tcPr>
          <w:p w14:paraId="1DF4C55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17" w:type="dxa"/>
            <w:shd w:val="clear" w:color="auto" w:fill="auto"/>
            <w:vAlign w:val="center"/>
            <w:hideMark/>
          </w:tcPr>
          <w:p w14:paraId="5243F51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80" w:type="dxa"/>
            <w:shd w:val="clear" w:color="auto" w:fill="auto"/>
            <w:vAlign w:val="center"/>
            <w:hideMark/>
          </w:tcPr>
          <w:p w14:paraId="141E8D0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17" w:type="dxa"/>
            <w:shd w:val="clear" w:color="auto" w:fill="auto"/>
            <w:vAlign w:val="center"/>
            <w:hideMark/>
          </w:tcPr>
          <w:p w14:paraId="73155AA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17" w:type="dxa"/>
            <w:shd w:val="clear" w:color="auto" w:fill="auto"/>
            <w:vAlign w:val="center"/>
            <w:hideMark/>
          </w:tcPr>
          <w:p w14:paraId="15437DF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17" w:type="dxa"/>
            <w:shd w:val="clear" w:color="auto" w:fill="auto"/>
            <w:vAlign w:val="center"/>
            <w:hideMark/>
          </w:tcPr>
          <w:p w14:paraId="5944BA6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(m</w:t>
            </w:r>
            <w:r w:rsidRPr="00432C4C">
              <w:rPr>
                <w:rFonts w:cs="Arial"/>
                <w:color w:val="000000"/>
                <w:sz w:val="16"/>
                <w:szCs w:val="16"/>
                <w:vertAlign w:val="superscript"/>
                <w:lang w:eastAsia="en-AU"/>
              </w:rPr>
              <w:t>2</w:t>
            </w:r>
            <w:r w:rsidRPr="00432C4C">
              <w:rPr>
                <w:rFonts w:cs="Arial"/>
                <w:color w:val="000000"/>
                <w:sz w:val="16"/>
                <w:szCs w:val="16"/>
                <w:lang w:eastAsia="en-AU"/>
              </w:rPr>
              <w:t>)</w:t>
            </w:r>
          </w:p>
        </w:tc>
        <w:tc>
          <w:tcPr>
            <w:tcW w:w="1017" w:type="dxa"/>
            <w:shd w:val="clear" w:color="auto" w:fill="auto"/>
            <w:vAlign w:val="center"/>
            <w:hideMark/>
          </w:tcPr>
          <w:p w14:paraId="3CB018C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80" w:type="dxa"/>
            <w:shd w:val="clear" w:color="auto" w:fill="auto"/>
            <w:vAlign w:val="center"/>
            <w:hideMark/>
          </w:tcPr>
          <w:p w14:paraId="4AB33A7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17" w:type="dxa"/>
            <w:shd w:val="clear" w:color="auto" w:fill="auto"/>
            <w:vAlign w:val="center"/>
            <w:hideMark/>
          </w:tcPr>
          <w:p w14:paraId="58D705E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(n)</w:t>
            </w:r>
          </w:p>
        </w:tc>
        <w:tc>
          <w:tcPr>
            <w:tcW w:w="1017" w:type="dxa"/>
            <w:shd w:val="clear" w:color="auto" w:fill="auto"/>
            <w:vAlign w:val="center"/>
            <w:hideMark/>
          </w:tcPr>
          <w:p w14:paraId="4C0B4A5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44" w:type="dxa"/>
            <w:vMerge/>
            <w:shd w:val="clear" w:color="auto" w:fill="auto"/>
            <w:vAlign w:val="center"/>
            <w:hideMark/>
          </w:tcPr>
          <w:p w14:paraId="68308F86" w14:textId="2C934403" w:rsidR="00917A4A" w:rsidRPr="00432C4C" w:rsidRDefault="00917A4A" w:rsidP="00DE0B05">
            <w:pPr>
              <w:tabs>
                <w:tab w:val="clear" w:pos="340"/>
              </w:tabs>
              <w:spacing w:before="0" w:after="0" w:line="240" w:lineRule="auto"/>
              <w:jc w:val="center"/>
              <w:rPr>
                <w:rFonts w:cs="Arial"/>
                <w:color w:val="000000"/>
                <w:sz w:val="16"/>
                <w:szCs w:val="16"/>
                <w:lang w:eastAsia="en-AU"/>
              </w:rPr>
            </w:pPr>
          </w:p>
        </w:tc>
      </w:tr>
      <w:tr w:rsidR="00917A4A" w:rsidRPr="00432C4C" w14:paraId="2A0ACB15" w14:textId="77777777" w:rsidTr="00432C4C">
        <w:trPr>
          <w:trHeight w:val="240"/>
        </w:trPr>
        <w:tc>
          <w:tcPr>
            <w:tcW w:w="980" w:type="dxa"/>
            <w:shd w:val="clear" w:color="000000" w:fill="E26B0A"/>
            <w:noWrap/>
            <w:vAlign w:val="center"/>
            <w:hideMark/>
          </w:tcPr>
          <w:p w14:paraId="054C19B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980" w:type="dxa"/>
            <w:shd w:val="clear" w:color="000000" w:fill="E26B0A"/>
            <w:noWrap/>
            <w:vAlign w:val="center"/>
            <w:hideMark/>
          </w:tcPr>
          <w:p w14:paraId="538250F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80" w:type="dxa"/>
            <w:shd w:val="clear" w:color="000000" w:fill="E26B0A"/>
            <w:noWrap/>
            <w:vAlign w:val="center"/>
            <w:hideMark/>
          </w:tcPr>
          <w:p w14:paraId="4968563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710</w:t>
            </w:r>
          </w:p>
        </w:tc>
        <w:tc>
          <w:tcPr>
            <w:tcW w:w="1017" w:type="dxa"/>
            <w:shd w:val="clear" w:color="000000" w:fill="E26B0A"/>
            <w:noWrap/>
            <w:vAlign w:val="center"/>
            <w:hideMark/>
          </w:tcPr>
          <w:p w14:paraId="42C050F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710</w:t>
            </w:r>
          </w:p>
        </w:tc>
        <w:tc>
          <w:tcPr>
            <w:tcW w:w="1017" w:type="dxa"/>
            <w:shd w:val="clear" w:color="000000" w:fill="E26B0A"/>
            <w:noWrap/>
            <w:vAlign w:val="center"/>
            <w:hideMark/>
          </w:tcPr>
          <w:p w14:paraId="66EE535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51.2</w:t>
            </w:r>
          </w:p>
        </w:tc>
        <w:tc>
          <w:tcPr>
            <w:tcW w:w="980" w:type="dxa"/>
            <w:shd w:val="clear" w:color="000000" w:fill="E26B0A"/>
            <w:noWrap/>
            <w:vAlign w:val="center"/>
            <w:hideMark/>
          </w:tcPr>
          <w:p w14:paraId="600115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E26B0A"/>
            <w:noWrap/>
            <w:vAlign w:val="center"/>
            <w:hideMark/>
          </w:tcPr>
          <w:p w14:paraId="24B09B8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E26B0A"/>
            <w:noWrap/>
            <w:vAlign w:val="center"/>
            <w:hideMark/>
          </w:tcPr>
          <w:p w14:paraId="264B2E2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0.5</w:t>
            </w:r>
          </w:p>
        </w:tc>
        <w:tc>
          <w:tcPr>
            <w:tcW w:w="1017" w:type="dxa"/>
            <w:shd w:val="clear" w:color="000000" w:fill="E26B0A"/>
            <w:noWrap/>
            <w:vAlign w:val="center"/>
            <w:hideMark/>
          </w:tcPr>
          <w:p w14:paraId="2D36A38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24.7</w:t>
            </w:r>
          </w:p>
        </w:tc>
        <w:tc>
          <w:tcPr>
            <w:tcW w:w="1017" w:type="dxa"/>
            <w:shd w:val="clear" w:color="000000" w:fill="E26B0A"/>
            <w:noWrap/>
            <w:vAlign w:val="center"/>
            <w:hideMark/>
          </w:tcPr>
          <w:p w14:paraId="242B3FB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0.1</w:t>
            </w:r>
          </w:p>
        </w:tc>
        <w:tc>
          <w:tcPr>
            <w:tcW w:w="980" w:type="dxa"/>
            <w:shd w:val="clear" w:color="000000" w:fill="E26B0A"/>
            <w:noWrap/>
            <w:vAlign w:val="center"/>
            <w:hideMark/>
          </w:tcPr>
          <w:p w14:paraId="2A381DA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E26B0A"/>
            <w:noWrap/>
            <w:vAlign w:val="center"/>
            <w:hideMark/>
          </w:tcPr>
          <w:p w14:paraId="45D594A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E26B0A"/>
            <w:noWrap/>
            <w:vAlign w:val="center"/>
            <w:hideMark/>
          </w:tcPr>
          <w:p w14:paraId="2DB4015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4" w:type="dxa"/>
            <w:vMerge w:val="restart"/>
            <w:shd w:val="clear" w:color="000000" w:fill="E26B0A"/>
            <w:vAlign w:val="center"/>
            <w:hideMark/>
          </w:tcPr>
          <w:p w14:paraId="6DA33A91" w14:textId="34115F29" w:rsidR="00917A4A" w:rsidRPr="00432C4C" w:rsidRDefault="00917A4A" w:rsidP="00443F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Very </w:t>
            </w:r>
            <w:r w:rsidR="00443F92">
              <w:rPr>
                <w:rFonts w:cs="Arial"/>
                <w:color w:val="000000"/>
                <w:sz w:val="16"/>
                <w:szCs w:val="16"/>
                <w:lang w:eastAsia="en-AU"/>
              </w:rPr>
              <w:t>l</w:t>
            </w:r>
            <w:r w:rsidR="00443F92" w:rsidRPr="00432C4C">
              <w:rPr>
                <w:rFonts w:cs="Arial"/>
                <w:color w:val="000000"/>
                <w:sz w:val="16"/>
                <w:szCs w:val="16"/>
                <w:lang w:eastAsia="en-AU"/>
              </w:rPr>
              <w:t xml:space="preserve">ow </w:t>
            </w:r>
            <w:r w:rsidR="00443F92">
              <w:rPr>
                <w:rFonts w:cs="Arial"/>
                <w:color w:val="000000"/>
                <w:sz w:val="16"/>
                <w:szCs w:val="16"/>
                <w:lang w:eastAsia="en-AU"/>
              </w:rPr>
              <w:t>f</w:t>
            </w:r>
            <w:r w:rsidR="00443F92" w:rsidRPr="00432C4C">
              <w:rPr>
                <w:rFonts w:cs="Arial"/>
                <w:color w:val="000000"/>
                <w:sz w:val="16"/>
                <w:szCs w:val="16"/>
                <w:lang w:eastAsia="en-AU"/>
              </w:rPr>
              <w:t>low</w:t>
            </w:r>
          </w:p>
        </w:tc>
      </w:tr>
      <w:tr w:rsidR="00917A4A" w:rsidRPr="00432C4C" w14:paraId="1565185B" w14:textId="77777777" w:rsidTr="00432C4C">
        <w:trPr>
          <w:trHeight w:val="240"/>
        </w:trPr>
        <w:tc>
          <w:tcPr>
            <w:tcW w:w="980" w:type="dxa"/>
            <w:shd w:val="clear" w:color="000000" w:fill="E26B0A"/>
            <w:noWrap/>
            <w:vAlign w:val="center"/>
            <w:hideMark/>
          </w:tcPr>
          <w:p w14:paraId="3BD9790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980" w:type="dxa"/>
            <w:shd w:val="clear" w:color="000000" w:fill="E26B0A"/>
            <w:noWrap/>
            <w:vAlign w:val="center"/>
            <w:hideMark/>
          </w:tcPr>
          <w:p w14:paraId="2104E92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w:t>
            </w:r>
          </w:p>
        </w:tc>
        <w:tc>
          <w:tcPr>
            <w:tcW w:w="980" w:type="dxa"/>
            <w:shd w:val="clear" w:color="000000" w:fill="E26B0A"/>
            <w:noWrap/>
            <w:vAlign w:val="center"/>
            <w:hideMark/>
          </w:tcPr>
          <w:p w14:paraId="5471F87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E26B0A"/>
            <w:noWrap/>
            <w:vAlign w:val="center"/>
            <w:hideMark/>
          </w:tcPr>
          <w:p w14:paraId="335642B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710</w:t>
            </w:r>
          </w:p>
        </w:tc>
        <w:tc>
          <w:tcPr>
            <w:tcW w:w="1017" w:type="dxa"/>
            <w:shd w:val="clear" w:color="000000" w:fill="E26B0A"/>
            <w:noWrap/>
            <w:vAlign w:val="center"/>
            <w:hideMark/>
          </w:tcPr>
          <w:p w14:paraId="0F49B9D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51.2</w:t>
            </w:r>
          </w:p>
        </w:tc>
        <w:tc>
          <w:tcPr>
            <w:tcW w:w="980" w:type="dxa"/>
            <w:shd w:val="clear" w:color="000000" w:fill="E26B0A"/>
            <w:noWrap/>
            <w:vAlign w:val="center"/>
            <w:hideMark/>
          </w:tcPr>
          <w:p w14:paraId="1A6AA39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17" w:type="dxa"/>
            <w:shd w:val="clear" w:color="000000" w:fill="E26B0A"/>
            <w:noWrap/>
            <w:vAlign w:val="center"/>
            <w:hideMark/>
          </w:tcPr>
          <w:p w14:paraId="08131D8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1017" w:type="dxa"/>
            <w:shd w:val="clear" w:color="000000" w:fill="E26B0A"/>
            <w:noWrap/>
            <w:vAlign w:val="center"/>
            <w:hideMark/>
          </w:tcPr>
          <w:p w14:paraId="6060313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21.0</w:t>
            </w:r>
          </w:p>
        </w:tc>
        <w:tc>
          <w:tcPr>
            <w:tcW w:w="1017" w:type="dxa"/>
            <w:shd w:val="clear" w:color="000000" w:fill="E26B0A"/>
            <w:noWrap/>
            <w:vAlign w:val="center"/>
            <w:hideMark/>
          </w:tcPr>
          <w:p w14:paraId="654DB44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5524.1</w:t>
            </w:r>
          </w:p>
        </w:tc>
        <w:tc>
          <w:tcPr>
            <w:tcW w:w="1017" w:type="dxa"/>
            <w:shd w:val="clear" w:color="000000" w:fill="E26B0A"/>
            <w:noWrap/>
            <w:vAlign w:val="center"/>
            <w:hideMark/>
          </w:tcPr>
          <w:p w14:paraId="710A97D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13.0</w:t>
            </w:r>
          </w:p>
        </w:tc>
        <w:tc>
          <w:tcPr>
            <w:tcW w:w="980" w:type="dxa"/>
            <w:shd w:val="clear" w:color="000000" w:fill="E26B0A"/>
            <w:noWrap/>
            <w:vAlign w:val="center"/>
            <w:hideMark/>
          </w:tcPr>
          <w:p w14:paraId="3E709B0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E26B0A"/>
            <w:noWrap/>
            <w:vAlign w:val="center"/>
            <w:hideMark/>
          </w:tcPr>
          <w:p w14:paraId="00F7455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E26B0A"/>
            <w:noWrap/>
            <w:vAlign w:val="center"/>
            <w:hideMark/>
          </w:tcPr>
          <w:p w14:paraId="292AE0A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44" w:type="dxa"/>
            <w:vMerge/>
            <w:vAlign w:val="center"/>
            <w:hideMark/>
          </w:tcPr>
          <w:p w14:paraId="6CF88722"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00FD5CF8" w14:textId="77777777" w:rsidTr="00432C4C">
        <w:trPr>
          <w:trHeight w:val="240"/>
        </w:trPr>
        <w:tc>
          <w:tcPr>
            <w:tcW w:w="980" w:type="dxa"/>
            <w:shd w:val="clear" w:color="000000" w:fill="E26B0A"/>
            <w:noWrap/>
            <w:vAlign w:val="center"/>
            <w:hideMark/>
          </w:tcPr>
          <w:p w14:paraId="3451E6A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980" w:type="dxa"/>
            <w:shd w:val="clear" w:color="000000" w:fill="E26B0A"/>
            <w:noWrap/>
            <w:vAlign w:val="center"/>
            <w:hideMark/>
          </w:tcPr>
          <w:p w14:paraId="450A3C0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288</w:t>
            </w:r>
          </w:p>
        </w:tc>
        <w:tc>
          <w:tcPr>
            <w:tcW w:w="980" w:type="dxa"/>
            <w:shd w:val="clear" w:color="000000" w:fill="E26B0A"/>
            <w:noWrap/>
            <w:vAlign w:val="center"/>
            <w:hideMark/>
          </w:tcPr>
          <w:p w14:paraId="34ACDA1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E26B0A"/>
            <w:noWrap/>
            <w:vAlign w:val="center"/>
            <w:hideMark/>
          </w:tcPr>
          <w:p w14:paraId="663680A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711</w:t>
            </w:r>
          </w:p>
        </w:tc>
        <w:tc>
          <w:tcPr>
            <w:tcW w:w="1017" w:type="dxa"/>
            <w:shd w:val="clear" w:color="000000" w:fill="E26B0A"/>
            <w:noWrap/>
            <w:vAlign w:val="center"/>
            <w:hideMark/>
          </w:tcPr>
          <w:p w14:paraId="53F1CB7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51.3</w:t>
            </w:r>
          </w:p>
        </w:tc>
        <w:tc>
          <w:tcPr>
            <w:tcW w:w="980" w:type="dxa"/>
            <w:shd w:val="clear" w:color="000000" w:fill="E26B0A"/>
            <w:noWrap/>
            <w:vAlign w:val="center"/>
            <w:hideMark/>
          </w:tcPr>
          <w:p w14:paraId="7E17CE2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17" w:type="dxa"/>
            <w:shd w:val="clear" w:color="000000" w:fill="E26B0A"/>
            <w:noWrap/>
            <w:vAlign w:val="center"/>
            <w:hideMark/>
          </w:tcPr>
          <w:p w14:paraId="724B946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17" w:type="dxa"/>
            <w:shd w:val="clear" w:color="000000" w:fill="E26B0A"/>
            <w:noWrap/>
            <w:vAlign w:val="center"/>
            <w:hideMark/>
          </w:tcPr>
          <w:p w14:paraId="58898AD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23.7</w:t>
            </w:r>
          </w:p>
        </w:tc>
        <w:tc>
          <w:tcPr>
            <w:tcW w:w="1017" w:type="dxa"/>
            <w:shd w:val="clear" w:color="000000" w:fill="E26B0A"/>
            <w:noWrap/>
            <w:vAlign w:val="center"/>
            <w:hideMark/>
          </w:tcPr>
          <w:p w14:paraId="2FA015F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6489.8</w:t>
            </w:r>
          </w:p>
        </w:tc>
        <w:tc>
          <w:tcPr>
            <w:tcW w:w="1017" w:type="dxa"/>
            <w:shd w:val="clear" w:color="000000" w:fill="E26B0A"/>
            <w:noWrap/>
            <w:vAlign w:val="center"/>
            <w:hideMark/>
          </w:tcPr>
          <w:p w14:paraId="2B77D05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15.3</w:t>
            </w:r>
          </w:p>
        </w:tc>
        <w:tc>
          <w:tcPr>
            <w:tcW w:w="980" w:type="dxa"/>
            <w:shd w:val="clear" w:color="000000" w:fill="E26B0A"/>
            <w:noWrap/>
            <w:vAlign w:val="center"/>
            <w:hideMark/>
          </w:tcPr>
          <w:p w14:paraId="2E7F8B9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E26B0A"/>
            <w:noWrap/>
            <w:vAlign w:val="center"/>
            <w:hideMark/>
          </w:tcPr>
          <w:p w14:paraId="6E1BFE3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000000" w:fill="E26B0A"/>
            <w:noWrap/>
            <w:vAlign w:val="center"/>
            <w:hideMark/>
          </w:tcPr>
          <w:p w14:paraId="42F491A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44" w:type="dxa"/>
            <w:vMerge/>
            <w:vAlign w:val="center"/>
            <w:hideMark/>
          </w:tcPr>
          <w:p w14:paraId="3B85398B"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7EA560D5" w14:textId="77777777" w:rsidTr="00432C4C">
        <w:trPr>
          <w:trHeight w:val="288"/>
        </w:trPr>
        <w:tc>
          <w:tcPr>
            <w:tcW w:w="980" w:type="dxa"/>
            <w:shd w:val="clear" w:color="000000" w:fill="FFC000"/>
            <w:noWrap/>
            <w:vAlign w:val="center"/>
            <w:hideMark/>
          </w:tcPr>
          <w:p w14:paraId="5CE6E0B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980" w:type="dxa"/>
            <w:shd w:val="clear" w:color="000000" w:fill="FFC000"/>
            <w:noWrap/>
            <w:vAlign w:val="center"/>
            <w:hideMark/>
          </w:tcPr>
          <w:p w14:paraId="2046C68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541</w:t>
            </w:r>
          </w:p>
        </w:tc>
        <w:tc>
          <w:tcPr>
            <w:tcW w:w="980" w:type="dxa"/>
            <w:shd w:val="clear" w:color="000000" w:fill="FFC000"/>
            <w:noWrap/>
            <w:vAlign w:val="center"/>
            <w:hideMark/>
          </w:tcPr>
          <w:p w14:paraId="563BBBB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1017" w:type="dxa"/>
            <w:shd w:val="clear" w:color="000000" w:fill="FFC000"/>
            <w:noWrap/>
            <w:vAlign w:val="center"/>
            <w:hideMark/>
          </w:tcPr>
          <w:p w14:paraId="4C9DCAB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726</w:t>
            </w:r>
          </w:p>
        </w:tc>
        <w:tc>
          <w:tcPr>
            <w:tcW w:w="1017" w:type="dxa"/>
            <w:shd w:val="clear" w:color="000000" w:fill="FFC000"/>
            <w:noWrap/>
            <w:vAlign w:val="center"/>
            <w:hideMark/>
          </w:tcPr>
          <w:p w14:paraId="5C771A9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52.4</w:t>
            </w:r>
          </w:p>
        </w:tc>
        <w:tc>
          <w:tcPr>
            <w:tcW w:w="980" w:type="dxa"/>
            <w:shd w:val="clear" w:color="000000" w:fill="FFC000"/>
            <w:noWrap/>
            <w:vAlign w:val="center"/>
            <w:hideMark/>
          </w:tcPr>
          <w:p w14:paraId="6043BE3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17" w:type="dxa"/>
            <w:shd w:val="clear" w:color="000000" w:fill="FFC000"/>
            <w:noWrap/>
            <w:vAlign w:val="center"/>
            <w:hideMark/>
          </w:tcPr>
          <w:p w14:paraId="21E60A8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17" w:type="dxa"/>
            <w:shd w:val="clear" w:color="000000" w:fill="FFC000"/>
            <w:noWrap/>
            <w:vAlign w:val="center"/>
            <w:hideMark/>
          </w:tcPr>
          <w:p w14:paraId="112E5A6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31.2</w:t>
            </w:r>
          </w:p>
        </w:tc>
        <w:tc>
          <w:tcPr>
            <w:tcW w:w="1017" w:type="dxa"/>
            <w:shd w:val="clear" w:color="000000" w:fill="FFC000"/>
            <w:noWrap/>
            <w:vAlign w:val="center"/>
            <w:hideMark/>
          </w:tcPr>
          <w:p w14:paraId="3A4FAD5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8198.2</w:t>
            </w:r>
          </w:p>
        </w:tc>
        <w:tc>
          <w:tcPr>
            <w:tcW w:w="1017" w:type="dxa"/>
            <w:shd w:val="clear" w:color="000000" w:fill="FFC000"/>
            <w:noWrap/>
            <w:vAlign w:val="center"/>
            <w:hideMark/>
          </w:tcPr>
          <w:p w14:paraId="1DBA913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19.3</w:t>
            </w:r>
          </w:p>
        </w:tc>
        <w:tc>
          <w:tcPr>
            <w:tcW w:w="980" w:type="dxa"/>
            <w:shd w:val="clear" w:color="000000" w:fill="FFC000"/>
            <w:noWrap/>
            <w:vAlign w:val="center"/>
            <w:hideMark/>
          </w:tcPr>
          <w:p w14:paraId="1962C3C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FFC000"/>
            <w:noWrap/>
            <w:vAlign w:val="center"/>
            <w:hideMark/>
          </w:tcPr>
          <w:p w14:paraId="7CFE65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000000" w:fill="FFC000"/>
            <w:noWrap/>
            <w:vAlign w:val="center"/>
            <w:hideMark/>
          </w:tcPr>
          <w:p w14:paraId="4696B9A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44" w:type="dxa"/>
            <w:vMerge w:val="restart"/>
            <w:shd w:val="clear" w:color="000000" w:fill="FFC000"/>
            <w:vAlign w:val="center"/>
            <w:hideMark/>
          </w:tcPr>
          <w:p w14:paraId="1F5E45B8" w14:textId="197C6650" w:rsidR="00917A4A" w:rsidRPr="00432C4C" w:rsidRDefault="00917A4A" w:rsidP="00443F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Base </w:t>
            </w:r>
            <w:r w:rsidR="00443F92">
              <w:rPr>
                <w:rFonts w:cs="Arial"/>
                <w:color w:val="000000"/>
                <w:sz w:val="16"/>
                <w:szCs w:val="16"/>
                <w:lang w:eastAsia="en-AU"/>
              </w:rPr>
              <w:t>f</w:t>
            </w:r>
            <w:r w:rsidR="00443F92" w:rsidRPr="00432C4C">
              <w:rPr>
                <w:rFonts w:cs="Arial"/>
                <w:color w:val="000000"/>
                <w:sz w:val="16"/>
                <w:szCs w:val="16"/>
                <w:lang w:eastAsia="en-AU"/>
              </w:rPr>
              <w:t>low</w:t>
            </w:r>
          </w:p>
        </w:tc>
      </w:tr>
      <w:tr w:rsidR="00917A4A" w:rsidRPr="00432C4C" w14:paraId="7BF2B95C" w14:textId="77777777" w:rsidTr="00432C4C">
        <w:trPr>
          <w:trHeight w:val="240"/>
        </w:trPr>
        <w:tc>
          <w:tcPr>
            <w:tcW w:w="980" w:type="dxa"/>
            <w:shd w:val="clear" w:color="000000" w:fill="FFC000"/>
            <w:noWrap/>
            <w:vAlign w:val="center"/>
            <w:hideMark/>
          </w:tcPr>
          <w:p w14:paraId="4C3A2E7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980" w:type="dxa"/>
            <w:shd w:val="clear" w:color="000000" w:fill="FFC000"/>
            <w:noWrap/>
            <w:vAlign w:val="center"/>
            <w:hideMark/>
          </w:tcPr>
          <w:p w14:paraId="6F14A9D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855</w:t>
            </w:r>
          </w:p>
        </w:tc>
        <w:tc>
          <w:tcPr>
            <w:tcW w:w="980" w:type="dxa"/>
            <w:shd w:val="clear" w:color="000000" w:fill="FFC000"/>
            <w:noWrap/>
            <w:vAlign w:val="center"/>
            <w:hideMark/>
          </w:tcPr>
          <w:p w14:paraId="06C3D86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17" w:type="dxa"/>
            <w:shd w:val="clear" w:color="000000" w:fill="FFC000"/>
            <w:noWrap/>
            <w:vAlign w:val="center"/>
            <w:hideMark/>
          </w:tcPr>
          <w:p w14:paraId="2251855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740</w:t>
            </w:r>
          </w:p>
        </w:tc>
        <w:tc>
          <w:tcPr>
            <w:tcW w:w="1017" w:type="dxa"/>
            <w:shd w:val="clear" w:color="000000" w:fill="FFC000"/>
            <w:noWrap/>
            <w:vAlign w:val="center"/>
            <w:hideMark/>
          </w:tcPr>
          <w:p w14:paraId="2C743A1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53.4</w:t>
            </w:r>
          </w:p>
        </w:tc>
        <w:tc>
          <w:tcPr>
            <w:tcW w:w="980" w:type="dxa"/>
            <w:shd w:val="clear" w:color="000000" w:fill="FFC000"/>
            <w:noWrap/>
            <w:vAlign w:val="center"/>
            <w:hideMark/>
          </w:tcPr>
          <w:p w14:paraId="01E61B2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17" w:type="dxa"/>
            <w:shd w:val="clear" w:color="000000" w:fill="FFC000"/>
            <w:noWrap/>
            <w:vAlign w:val="center"/>
            <w:hideMark/>
          </w:tcPr>
          <w:p w14:paraId="73ACEFA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w:t>
            </w:r>
          </w:p>
        </w:tc>
        <w:tc>
          <w:tcPr>
            <w:tcW w:w="1017" w:type="dxa"/>
            <w:shd w:val="clear" w:color="000000" w:fill="FFC000"/>
            <w:noWrap/>
            <w:vAlign w:val="center"/>
            <w:hideMark/>
          </w:tcPr>
          <w:p w14:paraId="4C739C6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47.8</w:t>
            </w:r>
          </w:p>
        </w:tc>
        <w:tc>
          <w:tcPr>
            <w:tcW w:w="1017" w:type="dxa"/>
            <w:shd w:val="clear" w:color="000000" w:fill="FFC000"/>
            <w:noWrap/>
            <w:vAlign w:val="center"/>
            <w:hideMark/>
          </w:tcPr>
          <w:p w14:paraId="0A4358F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11720.0</w:t>
            </w:r>
          </w:p>
        </w:tc>
        <w:tc>
          <w:tcPr>
            <w:tcW w:w="1017" w:type="dxa"/>
            <w:shd w:val="clear" w:color="000000" w:fill="FFC000"/>
            <w:noWrap/>
            <w:vAlign w:val="center"/>
            <w:hideMark/>
          </w:tcPr>
          <w:p w14:paraId="54B8846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27.6</w:t>
            </w:r>
          </w:p>
        </w:tc>
        <w:tc>
          <w:tcPr>
            <w:tcW w:w="980" w:type="dxa"/>
            <w:shd w:val="clear" w:color="000000" w:fill="FFC000"/>
            <w:noWrap/>
            <w:vAlign w:val="center"/>
            <w:hideMark/>
          </w:tcPr>
          <w:p w14:paraId="45BCFFC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FFC000"/>
            <w:noWrap/>
            <w:vAlign w:val="center"/>
            <w:hideMark/>
          </w:tcPr>
          <w:p w14:paraId="7EAD0EE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000000" w:fill="FFC000"/>
            <w:noWrap/>
            <w:vAlign w:val="center"/>
            <w:hideMark/>
          </w:tcPr>
          <w:p w14:paraId="50222BD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44" w:type="dxa"/>
            <w:vMerge/>
            <w:vAlign w:val="center"/>
            <w:hideMark/>
          </w:tcPr>
          <w:p w14:paraId="49F94C58"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149DD3F" w14:textId="77777777" w:rsidTr="00432C4C">
        <w:trPr>
          <w:trHeight w:val="240"/>
        </w:trPr>
        <w:tc>
          <w:tcPr>
            <w:tcW w:w="980" w:type="dxa"/>
            <w:shd w:val="clear" w:color="000000" w:fill="FFC000"/>
            <w:noWrap/>
            <w:vAlign w:val="center"/>
            <w:hideMark/>
          </w:tcPr>
          <w:p w14:paraId="79FD84F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980" w:type="dxa"/>
            <w:shd w:val="clear" w:color="000000" w:fill="FFC000"/>
            <w:noWrap/>
            <w:vAlign w:val="center"/>
            <w:hideMark/>
          </w:tcPr>
          <w:p w14:paraId="0DE1D57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1210</w:t>
            </w:r>
          </w:p>
        </w:tc>
        <w:tc>
          <w:tcPr>
            <w:tcW w:w="980" w:type="dxa"/>
            <w:shd w:val="clear" w:color="000000" w:fill="FFC000"/>
            <w:noWrap/>
            <w:vAlign w:val="center"/>
            <w:hideMark/>
          </w:tcPr>
          <w:p w14:paraId="2BC5F30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17" w:type="dxa"/>
            <w:shd w:val="clear" w:color="000000" w:fill="FFC000"/>
            <w:noWrap/>
            <w:vAlign w:val="center"/>
            <w:hideMark/>
          </w:tcPr>
          <w:p w14:paraId="6409C02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770</w:t>
            </w:r>
          </w:p>
        </w:tc>
        <w:tc>
          <w:tcPr>
            <w:tcW w:w="1017" w:type="dxa"/>
            <w:shd w:val="clear" w:color="000000" w:fill="FFC000"/>
            <w:noWrap/>
            <w:vAlign w:val="center"/>
            <w:hideMark/>
          </w:tcPr>
          <w:p w14:paraId="651DFCE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55.6</w:t>
            </w:r>
          </w:p>
        </w:tc>
        <w:tc>
          <w:tcPr>
            <w:tcW w:w="980" w:type="dxa"/>
            <w:shd w:val="clear" w:color="000000" w:fill="FFC000"/>
            <w:noWrap/>
            <w:vAlign w:val="center"/>
            <w:hideMark/>
          </w:tcPr>
          <w:p w14:paraId="4A7CD8A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17" w:type="dxa"/>
            <w:shd w:val="clear" w:color="000000" w:fill="FFC000"/>
            <w:noWrap/>
            <w:vAlign w:val="center"/>
            <w:hideMark/>
          </w:tcPr>
          <w:p w14:paraId="328F6BB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115</w:t>
            </w:r>
          </w:p>
        </w:tc>
        <w:tc>
          <w:tcPr>
            <w:tcW w:w="1017" w:type="dxa"/>
            <w:shd w:val="clear" w:color="000000" w:fill="FFC000"/>
            <w:noWrap/>
            <w:vAlign w:val="center"/>
            <w:hideMark/>
          </w:tcPr>
          <w:p w14:paraId="4324DD9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61.8</w:t>
            </w:r>
          </w:p>
        </w:tc>
        <w:tc>
          <w:tcPr>
            <w:tcW w:w="1017" w:type="dxa"/>
            <w:shd w:val="clear" w:color="000000" w:fill="FFC000"/>
            <w:noWrap/>
            <w:vAlign w:val="center"/>
            <w:hideMark/>
          </w:tcPr>
          <w:p w14:paraId="7854EE7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14809.2</w:t>
            </w:r>
          </w:p>
        </w:tc>
        <w:tc>
          <w:tcPr>
            <w:tcW w:w="1017" w:type="dxa"/>
            <w:shd w:val="clear" w:color="000000" w:fill="FFC000"/>
            <w:noWrap/>
            <w:vAlign w:val="center"/>
            <w:hideMark/>
          </w:tcPr>
          <w:p w14:paraId="6D4C856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34.9</w:t>
            </w:r>
          </w:p>
        </w:tc>
        <w:tc>
          <w:tcPr>
            <w:tcW w:w="980" w:type="dxa"/>
            <w:shd w:val="clear" w:color="000000" w:fill="FFC000"/>
            <w:noWrap/>
            <w:vAlign w:val="center"/>
            <w:hideMark/>
          </w:tcPr>
          <w:p w14:paraId="2BA668C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000000" w:fill="FFC000"/>
            <w:noWrap/>
            <w:vAlign w:val="center"/>
            <w:hideMark/>
          </w:tcPr>
          <w:p w14:paraId="2A0F7D1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17" w:type="dxa"/>
            <w:shd w:val="clear" w:color="000000" w:fill="FFC000"/>
            <w:noWrap/>
            <w:vAlign w:val="center"/>
            <w:hideMark/>
          </w:tcPr>
          <w:p w14:paraId="2F3E44B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w:t>
            </w:r>
          </w:p>
        </w:tc>
        <w:tc>
          <w:tcPr>
            <w:tcW w:w="1044" w:type="dxa"/>
            <w:vMerge/>
            <w:vAlign w:val="center"/>
            <w:hideMark/>
          </w:tcPr>
          <w:p w14:paraId="02DF72F5"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4AAE9DB4" w14:textId="77777777" w:rsidTr="00432C4C">
        <w:trPr>
          <w:trHeight w:val="240"/>
        </w:trPr>
        <w:tc>
          <w:tcPr>
            <w:tcW w:w="980" w:type="dxa"/>
            <w:shd w:val="clear" w:color="000000" w:fill="00B0F0"/>
            <w:noWrap/>
            <w:vAlign w:val="center"/>
            <w:hideMark/>
          </w:tcPr>
          <w:p w14:paraId="7F9EACA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980" w:type="dxa"/>
            <w:shd w:val="clear" w:color="000000" w:fill="00B0F0"/>
            <w:noWrap/>
            <w:vAlign w:val="center"/>
            <w:hideMark/>
          </w:tcPr>
          <w:p w14:paraId="05529A0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1590</w:t>
            </w:r>
          </w:p>
        </w:tc>
        <w:tc>
          <w:tcPr>
            <w:tcW w:w="980" w:type="dxa"/>
            <w:shd w:val="clear" w:color="000000" w:fill="00B0F0"/>
            <w:noWrap/>
            <w:vAlign w:val="center"/>
            <w:hideMark/>
          </w:tcPr>
          <w:p w14:paraId="4CEBAEB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17" w:type="dxa"/>
            <w:shd w:val="clear" w:color="000000" w:fill="00B0F0"/>
            <w:noWrap/>
            <w:vAlign w:val="center"/>
            <w:hideMark/>
          </w:tcPr>
          <w:p w14:paraId="089AC12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801</w:t>
            </w:r>
          </w:p>
        </w:tc>
        <w:tc>
          <w:tcPr>
            <w:tcW w:w="1017" w:type="dxa"/>
            <w:shd w:val="clear" w:color="000000" w:fill="00B0F0"/>
            <w:noWrap/>
            <w:vAlign w:val="center"/>
            <w:hideMark/>
          </w:tcPr>
          <w:p w14:paraId="33F1D09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57.8</w:t>
            </w:r>
          </w:p>
        </w:tc>
        <w:tc>
          <w:tcPr>
            <w:tcW w:w="980" w:type="dxa"/>
            <w:shd w:val="clear" w:color="000000" w:fill="00B0F0"/>
            <w:noWrap/>
            <w:vAlign w:val="center"/>
            <w:hideMark/>
          </w:tcPr>
          <w:p w14:paraId="5EDCD4C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17" w:type="dxa"/>
            <w:shd w:val="clear" w:color="000000" w:fill="00B0F0"/>
            <w:noWrap/>
            <w:vAlign w:val="center"/>
            <w:hideMark/>
          </w:tcPr>
          <w:p w14:paraId="58DBA38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123</w:t>
            </w:r>
          </w:p>
        </w:tc>
        <w:tc>
          <w:tcPr>
            <w:tcW w:w="1017" w:type="dxa"/>
            <w:shd w:val="clear" w:color="000000" w:fill="00B0F0"/>
            <w:noWrap/>
            <w:vAlign w:val="center"/>
            <w:hideMark/>
          </w:tcPr>
          <w:p w14:paraId="7D1DEFB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66.1</w:t>
            </w:r>
          </w:p>
        </w:tc>
        <w:tc>
          <w:tcPr>
            <w:tcW w:w="1017" w:type="dxa"/>
            <w:shd w:val="clear" w:color="000000" w:fill="00B0F0"/>
            <w:noWrap/>
            <w:vAlign w:val="center"/>
            <w:hideMark/>
          </w:tcPr>
          <w:p w14:paraId="008373F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15711.6</w:t>
            </w:r>
          </w:p>
        </w:tc>
        <w:tc>
          <w:tcPr>
            <w:tcW w:w="1017" w:type="dxa"/>
            <w:shd w:val="clear" w:color="000000" w:fill="00B0F0"/>
            <w:noWrap/>
            <w:vAlign w:val="center"/>
            <w:hideMark/>
          </w:tcPr>
          <w:p w14:paraId="4E039A4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980" w:type="dxa"/>
            <w:shd w:val="clear" w:color="000000" w:fill="00B0F0"/>
            <w:noWrap/>
            <w:vAlign w:val="center"/>
            <w:hideMark/>
          </w:tcPr>
          <w:p w14:paraId="7B42525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00B0F0"/>
            <w:noWrap/>
            <w:vAlign w:val="center"/>
            <w:hideMark/>
          </w:tcPr>
          <w:p w14:paraId="3A5D898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17" w:type="dxa"/>
            <w:shd w:val="clear" w:color="000000" w:fill="00B0F0"/>
            <w:noWrap/>
            <w:vAlign w:val="center"/>
            <w:hideMark/>
          </w:tcPr>
          <w:p w14:paraId="3172DE0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w:t>
            </w:r>
          </w:p>
        </w:tc>
        <w:tc>
          <w:tcPr>
            <w:tcW w:w="1044" w:type="dxa"/>
            <w:vMerge w:val="restart"/>
            <w:shd w:val="clear" w:color="000000" w:fill="00B0F0"/>
            <w:vAlign w:val="center"/>
            <w:hideMark/>
          </w:tcPr>
          <w:p w14:paraId="1EBCC3C2" w14:textId="546DCA4D" w:rsidR="00917A4A" w:rsidRPr="00432C4C" w:rsidRDefault="00917A4A" w:rsidP="00443F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Small </w:t>
            </w:r>
            <w:r w:rsidR="00443F92">
              <w:rPr>
                <w:rFonts w:cs="Arial"/>
                <w:color w:val="000000"/>
                <w:sz w:val="16"/>
                <w:szCs w:val="16"/>
                <w:lang w:eastAsia="en-AU"/>
              </w:rPr>
              <w:t>pulse</w:t>
            </w:r>
          </w:p>
        </w:tc>
      </w:tr>
      <w:tr w:rsidR="00917A4A" w:rsidRPr="00432C4C" w14:paraId="0A3D30DE" w14:textId="77777777" w:rsidTr="00432C4C">
        <w:trPr>
          <w:trHeight w:val="240"/>
        </w:trPr>
        <w:tc>
          <w:tcPr>
            <w:tcW w:w="980" w:type="dxa"/>
            <w:shd w:val="clear" w:color="000000" w:fill="00B0F0"/>
            <w:noWrap/>
            <w:vAlign w:val="center"/>
            <w:hideMark/>
          </w:tcPr>
          <w:p w14:paraId="0F9A0F5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980" w:type="dxa"/>
            <w:shd w:val="clear" w:color="000000" w:fill="00B0F0"/>
            <w:noWrap/>
            <w:vAlign w:val="center"/>
            <w:hideMark/>
          </w:tcPr>
          <w:p w14:paraId="244C0E6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1970</w:t>
            </w:r>
          </w:p>
        </w:tc>
        <w:tc>
          <w:tcPr>
            <w:tcW w:w="980" w:type="dxa"/>
            <w:shd w:val="clear" w:color="000000" w:fill="00B0F0"/>
            <w:noWrap/>
            <w:vAlign w:val="center"/>
            <w:hideMark/>
          </w:tcPr>
          <w:p w14:paraId="14D1079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17" w:type="dxa"/>
            <w:shd w:val="clear" w:color="000000" w:fill="00B0F0"/>
            <w:noWrap/>
            <w:vAlign w:val="center"/>
            <w:hideMark/>
          </w:tcPr>
          <w:p w14:paraId="321D0FF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829</w:t>
            </w:r>
          </w:p>
        </w:tc>
        <w:tc>
          <w:tcPr>
            <w:tcW w:w="1017" w:type="dxa"/>
            <w:shd w:val="clear" w:color="000000" w:fill="00B0F0"/>
            <w:noWrap/>
            <w:vAlign w:val="center"/>
            <w:hideMark/>
          </w:tcPr>
          <w:p w14:paraId="1FFA1D9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59.8</w:t>
            </w:r>
          </w:p>
        </w:tc>
        <w:tc>
          <w:tcPr>
            <w:tcW w:w="980" w:type="dxa"/>
            <w:shd w:val="clear" w:color="000000" w:fill="00B0F0"/>
            <w:noWrap/>
            <w:vAlign w:val="center"/>
            <w:hideMark/>
          </w:tcPr>
          <w:p w14:paraId="594F1AA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17" w:type="dxa"/>
            <w:shd w:val="clear" w:color="000000" w:fill="00B0F0"/>
            <w:noWrap/>
            <w:vAlign w:val="center"/>
            <w:hideMark/>
          </w:tcPr>
          <w:p w14:paraId="4ABE53D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131</w:t>
            </w:r>
          </w:p>
        </w:tc>
        <w:tc>
          <w:tcPr>
            <w:tcW w:w="1017" w:type="dxa"/>
            <w:shd w:val="clear" w:color="000000" w:fill="00B0F0"/>
            <w:noWrap/>
            <w:vAlign w:val="center"/>
            <w:hideMark/>
          </w:tcPr>
          <w:p w14:paraId="02A3D49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70.4</w:t>
            </w:r>
          </w:p>
        </w:tc>
        <w:tc>
          <w:tcPr>
            <w:tcW w:w="1017" w:type="dxa"/>
            <w:shd w:val="clear" w:color="000000" w:fill="00B0F0"/>
            <w:noWrap/>
            <w:vAlign w:val="center"/>
            <w:hideMark/>
          </w:tcPr>
          <w:p w14:paraId="621EC0F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18045.6</w:t>
            </w:r>
          </w:p>
        </w:tc>
        <w:tc>
          <w:tcPr>
            <w:tcW w:w="1017" w:type="dxa"/>
            <w:shd w:val="clear" w:color="000000" w:fill="00B0F0"/>
            <w:noWrap/>
            <w:vAlign w:val="center"/>
            <w:hideMark/>
          </w:tcPr>
          <w:p w14:paraId="50DE0BC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42.5</w:t>
            </w:r>
          </w:p>
        </w:tc>
        <w:tc>
          <w:tcPr>
            <w:tcW w:w="980" w:type="dxa"/>
            <w:shd w:val="clear" w:color="000000" w:fill="00B0F0"/>
            <w:noWrap/>
            <w:vAlign w:val="center"/>
            <w:hideMark/>
          </w:tcPr>
          <w:p w14:paraId="7177347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00B0F0"/>
            <w:noWrap/>
            <w:vAlign w:val="center"/>
            <w:hideMark/>
          </w:tcPr>
          <w:p w14:paraId="0524FBF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17" w:type="dxa"/>
            <w:shd w:val="clear" w:color="000000" w:fill="00B0F0"/>
            <w:noWrap/>
            <w:vAlign w:val="center"/>
            <w:hideMark/>
          </w:tcPr>
          <w:p w14:paraId="76E3363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10.8</w:t>
            </w:r>
          </w:p>
        </w:tc>
        <w:tc>
          <w:tcPr>
            <w:tcW w:w="1044" w:type="dxa"/>
            <w:vMerge/>
            <w:vAlign w:val="center"/>
            <w:hideMark/>
          </w:tcPr>
          <w:p w14:paraId="05A446CF"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6F816571" w14:textId="77777777" w:rsidTr="00432C4C">
        <w:trPr>
          <w:trHeight w:val="240"/>
        </w:trPr>
        <w:tc>
          <w:tcPr>
            <w:tcW w:w="980" w:type="dxa"/>
            <w:shd w:val="clear" w:color="000000" w:fill="00B0F0"/>
            <w:noWrap/>
            <w:vAlign w:val="center"/>
            <w:hideMark/>
          </w:tcPr>
          <w:p w14:paraId="56E0E4D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980" w:type="dxa"/>
            <w:shd w:val="clear" w:color="000000" w:fill="00B0F0"/>
            <w:noWrap/>
            <w:vAlign w:val="center"/>
            <w:hideMark/>
          </w:tcPr>
          <w:p w14:paraId="0CB7C08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2350</w:t>
            </w:r>
          </w:p>
        </w:tc>
        <w:tc>
          <w:tcPr>
            <w:tcW w:w="980" w:type="dxa"/>
            <w:shd w:val="clear" w:color="000000" w:fill="00B0F0"/>
            <w:noWrap/>
            <w:vAlign w:val="center"/>
            <w:hideMark/>
          </w:tcPr>
          <w:p w14:paraId="0062E72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17" w:type="dxa"/>
            <w:shd w:val="clear" w:color="000000" w:fill="00B0F0"/>
            <w:noWrap/>
            <w:vAlign w:val="center"/>
            <w:hideMark/>
          </w:tcPr>
          <w:p w14:paraId="6D495A7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w:t>
            </w:r>
          </w:p>
        </w:tc>
        <w:tc>
          <w:tcPr>
            <w:tcW w:w="1017" w:type="dxa"/>
            <w:shd w:val="clear" w:color="000000" w:fill="00B0F0"/>
            <w:noWrap/>
            <w:vAlign w:val="center"/>
            <w:hideMark/>
          </w:tcPr>
          <w:p w14:paraId="321F742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61.3</w:t>
            </w:r>
          </w:p>
        </w:tc>
        <w:tc>
          <w:tcPr>
            <w:tcW w:w="980" w:type="dxa"/>
            <w:shd w:val="clear" w:color="000000" w:fill="00B0F0"/>
            <w:noWrap/>
            <w:vAlign w:val="center"/>
            <w:hideMark/>
          </w:tcPr>
          <w:p w14:paraId="7BB7A89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17" w:type="dxa"/>
            <w:shd w:val="clear" w:color="000000" w:fill="00B0F0"/>
            <w:noWrap/>
            <w:vAlign w:val="center"/>
            <w:hideMark/>
          </w:tcPr>
          <w:p w14:paraId="4FCBEAC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141</w:t>
            </w:r>
          </w:p>
        </w:tc>
        <w:tc>
          <w:tcPr>
            <w:tcW w:w="1017" w:type="dxa"/>
            <w:shd w:val="clear" w:color="000000" w:fill="00B0F0"/>
            <w:noWrap/>
            <w:vAlign w:val="center"/>
            <w:hideMark/>
          </w:tcPr>
          <w:p w14:paraId="5CFA64B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75.8</w:t>
            </w:r>
          </w:p>
        </w:tc>
        <w:tc>
          <w:tcPr>
            <w:tcW w:w="1017" w:type="dxa"/>
            <w:shd w:val="clear" w:color="000000" w:fill="00B0F0"/>
            <w:noWrap/>
            <w:vAlign w:val="center"/>
            <w:hideMark/>
          </w:tcPr>
          <w:p w14:paraId="0CF61EC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20109.1</w:t>
            </w:r>
          </w:p>
        </w:tc>
        <w:tc>
          <w:tcPr>
            <w:tcW w:w="1017" w:type="dxa"/>
            <w:shd w:val="clear" w:color="000000" w:fill="00B0F0"/>
            <w:noWrap/>
            <w:vAlign w:val="center"/>
            <w:hideMark/>
          </w:tcPr>
          <w:p w14:paraId="590702B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47.4</w:t>
            </w:r>
          </w:p>
        </w:tc>
        <w:tc>
          <w:tcPr>
            <w:tcW w:w="980" w:type="dxa"/>
            <w:shd w:val="clear" w:color="000000" w:fill="00B0F0"/>
            <w:noWrap/>
            <w:vAlign w:val="center"/>
            <w:hideMark/>
          </w:tcPr>
          <w:p w14:paraId="7D002B8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000000" w:fill="00B0F0"/>
            <w:noWrap/>
            <w:vAlign w:val="center"/>
            <w:hideMark/>
          </w:tcPr>
          <w:p w14:paraId="0A93B0D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17" w:type="dxa"/>
            <w:shd w:val="clear" w:color="000000" w:fill="00B0F0"/>
            <w:noWrap/>
            <w:vAlign w:val="center"/>
            <w:hideMark/>
          </w:tcPr>
          <w:p w14:paraId="5EF4023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14.9</w:t>
            </w:r>
          </w:p>
        </w:tc>
        <w:tc>
          <w:tcPr>
            <w:tcW w:w="1044" w:type="dxa"/>
            <w:vMerge/>
            <w:vAlign w:val="center"/>
            <w:hideMark/>
          </w:tcPr>
          <w:p w14:paraId="5206F211"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D90FB8A" w14:textId="77777777" w:rsidTr="00432C4C">
        <w:trPr>
          <w:trHeight w:val="288"/>
        </w:trPr>
        <w:tc>
          <w:tcPr>
            <w:tcW w:w="980" w:type="dxa"/>
            <w:shd w:val="clear" w:color="000000" w:fill="92D050"/>
            <w:noWrap/>
            <w:vAlign w:val="center"/>
            <w:hideMark/>
          </w:tcPr>
          <w:p w14:paraId="5415A0B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980" w:type="dxa"/>
            <w:shd w:val="clear" w:color="000000" w:fill="92D050"/>
            <w:noWrap/>
            <w:vAlign w:val="center"/>
            <w:hideMark/>
          </w:tcPr>
          <w:p w14:paraId="5CC485A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2720</w:t>
            </w:r>
          </w:p>
        </w:tc>
        <w:tc>
          <w:tcPr>
            <w:tcW w:w="980" w:type="dxa"/>
            <w:shd w:val="clear" w:color="000000" w:fill="92D050"/>
            <w:noWrap/>
            <w:vAlign w:val="center"/>
            <w:hideMark/>
          </w:tcPr>
          <w:p w14:paraId="7A48D97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17" w:type="dxa"/>
            <w:shd w:val="clear" w:color="000000" w:fill="92D050"/>
            <w:noWrap/>
            <w:vAlign w:val="center"/>
            <w:hideMark/>
          </w:tcPr>
          <w:p w14:paraId="57CCB7F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867</w:t>
            </w:r>
          </w:p>
        </w:tc>
        <w:tc>
          <w:tcPr>
            <w:tcW w:w="1017" w:type="dxa"/>
            <w:shd w:val="clear" w:color="000000" w:fill="92D050"/>
            <w:noWrap/>
            <w:vAlign w:val="center"/>
            <w:hideMark/>
          </w:tcPr>
          <w:p w14:paraId="63B9C4C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62.6</w:t>
            </w:r>
          </w:p>
        </w:tc>
        <w:tc>
          <w:tcPr>
            <w:tcW w:w="980" w:type="dxa"/>
            <w:shd w:val="clear" w:color="000000" w:fill="92D050"/>
            <w:noWrap/>
            <w:vAlign w:val="center"/>
            <w:hideMark/>
          </w:tcPr>
          <w:p w14:paraId="68C029B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000000" w:fill="92D050"/>
            <w:noWrap/>
            <w:vAlign w:val="center"/>
            <w:hideMark/>
          </w:tcPr>
          <w:p w14:paraId="2F0E311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w:t>
            </w:r>
          </w:p>
        </w:tc>
        <w:tc>
          <w:tcPr>
            <w:tcW w:w="1017" w:type="dxa"/>
            <w:shd w:val="clear" w:color="000000" w:fill="92D050"/>
            <w:noWrap/>
            <w:vAlign w:val="center"/>
            <w:hideMark/>
          </w:tcPr>
          <w:p w14:paraId="4E7F369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78.0</w:t>
            </w:r>
          </w:p>
        </w:tc>
        <w:tc>
          <w:tcPr>
            <w:tcW w:w="1017" w:type="dxa"/>
            <w:shd w:val="clear" w:color="000000" w:fill="92D050"/>
            <w:noWrap/>
            <w:vAlign w:val="center"/>
            <w:hideMark/>
          </w:tcPr>
          <w:p w14:paraId="015E583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21285.8</w:t>
            </w:r>
          </w:p>
        </w:tc>
        <w:tc>
          <w:tcPr>
            <w:tcW w:w="1017" w:type="dxa"/>
            <w:shd w:val="clear" w:color="000000" w:fill="92D050"/>
            <w:noWrap/>
            <w:vAlign w:val="center"/>
            <w:hideMark/>
          </w:tcPr>
          <w:p w14:paraId="1B6BC8A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50.2</w:t>
            </w:r>
          </w:p>
        </w:tc>
        <w:tc>
          <w:tcPr>
            <w:tcW w:w="980" w:type="dxa"/>
            <w:shd w:val="clear" w:color="auto" w:fill="92D050"/>
            <w:noWrap/>
            <w:vAlign w:val="center"/>
            <w:hideMark/>
          </w:tcPr>
          <w:p w14:paraId="10FE1DE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auto" w:fill="92D050"/>
            <w:noWrap/>
            <w:vAlign w:val="center"/>
            <w:hideMark/>
          </w:tcPr>
          <w:p w14:paraId="7FCE7E8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17" w:type="dxa"/>
            <w:shd w:val="clear" w:color="auto" w:fill="92D050"/>
            <w:noWrap/>
            <w:vAlign w:val="center"/>
            <w:hideMark/>
          </w:tcPr>
          <w:p w14:paraId="2FD8BB1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18.9</w:t>
            </w:r>
          </w:p>
        </w:tc>
        <w:tc>
          <w:tcPr>
            <w:tcW w:w="1044" w:type="dxa"/>
            <w:vMerge w:val="restart"/>
            <w:shd w:val="clear" w:color="000000" w:fill="92D050"/>
            <w:vAlign w:val="center"/>
            <w:hideMark/>
          </w:tcPr>
          <w:p w14:paraId="288DA8C9" w14:textId="12F6D181" w:rsidR="00917A4A" w:rsidRPr="00432C4C" w:rsidRDefault="00917A4A" w:rsidP="00443F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Large </w:t>
            </w:r>
            <w:r w:rsidR="00443F92">
              <w:rPr>
                <w:rFonts w:cs="Arial"/>
                <w:color w:val="000000"/>
                <w:sz w:val="16"/>
                <w:szCs w:val="16"/>
                <w:lang w:eastAsia="en-AU"/>
              </w:rPr>
              <w:t>pulse</w:t>
            </w:r>
          </w:p>
        </w:tc>
      </w:tr>
      <w:tr w:rsidR="00917A4A" w:rsidRPr="00432C4C" w14:paraId="76675AFA" w14:textId="77777777" w:rsidTr="00432C4C">
        <w:trPr>
          <w:trHeight w:val="240"/>
        </w:trPr>
        <w:tc>
          <w:tcPr>
            <w:tcW w:w="980" w:type="dxa"/>
            <w:shd w:val="clear" w:color="000000" w:fill="92D050"/>
            <w:noWrap/>
            <w:vAlign w:val="center"/>
            <w:hideMark/>
          </w:tcPr>
          <w:p w14:paraId="34ED475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980" w:type="dxa"/>
            <w:shd w:val="clear" w:color="000000" w:fill="92D050"/>
            <w:noWrap/>
            <w:vAlign w:val="center"/>
            <w:hideMark/>
          </w:tcPr>
          <w:p w14:paraId="0DD7E18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3090</w:t>
            </w:r>
          </w:p>
        </w:tc>
        <w:tc>
          <w:tcPr>
            <w:tcW w:w="980" w:type="dxa"/>
            <w:shd w:val="clear" w:color="000000" w:fill="92D050"/>
            <w:noWrap/>
            <w:vAlign w:val="center"/>
            <w:hideMark/>
          </w:tcPr>
          <w:p w14:paraId="2DF2CB1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1017" w:type="dxa"/>
            <w:shd w:val="clear" w:color="000000" w:fill="92D050"/>
            <w:noWrap/>
            <w:vAlign w:val="center"/>
            <w:hideMark/>
          </w:tcPr>
          <w:p w14:paraId="5666C25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1017" w:type="dxa"/>
            <w:shd w:val="clear" w:color="000000" w:fill="92D050"/>
            <w:noWrap/>
            <w:vAlign w:val="center"/>
            <w:hideMark/>
          </w:tcPr>
          <w:p w14:paraId="3F3992C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63.9</w:t>
            </w:r>
          </w:p>
        </w:tc>
        <w:tc>
          <w:tcPr>
            <w:tcW w:w="980" w:type="dxa"/>
            <w:shd w:val="clear" w:color="000000" w:fill="92D050"/>
            <w:noWrap/>
            <w:vAlign w:val="center"/>
            <w:hideMark/>
          </w:tcPr>
          <w:p w14:paraId="1EC02DE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17" w:type="dxa"/>
            <w:shd w:val="clear" w:color="000000" w:fill="92D050"/>
            <w:noWrap/>
            <w:vAlign w:val="center"/>
            <w:hideMark/>
          </w:tcPr>
          <w:p w14:paraId="4DAE332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152</w:t>
            </w:r>
          </w:p>
        </w:tc>
        <w:tc>
          <w:tcPr>
            <w:tcW w:w="1017" w:type="dxa"/>
            <w:shd w:val="clear" w:color="000000" w:fill="92D050"/>
            <w:noWrap/>
            <w:vAlign w:val="center"/>
            <w:hideMark/>
          </w:tcPr>
          <w:p w14:paraId="2EECAA5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81.7</w:t>
            </w:r>
          </w:p>
        </w:tc>
        <w:tc>
          <w:tcPr>
            <w:tcW w:w="1017" w:type="dxa"/>
            <w:shd w:val="clear" w:color="000000" w:fill="92D050"/>
            <w:noWrap/>
            <w:vAlign w:val="center"/>
            <w:hideMark/>
          </w:tcPr>
          <w:p w14:paraId="484FC9A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24206.9</w:t>
            </w:r>
          </w:p>
        </w:tc>
        <w:tc>
          <w:tcPr>
            <w:tcW w:w="1017" w:type="dxa"/>
            <w:shd w:val="clear" w:color="000000" w:fill="92D050"/>
            <w:noWrap/>
            <w:vAlign w:val="center"/>
            <w:hideMark/>
          </w:tcPr>
          <w:p w14:paraId="37F7399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57.1</w:t>
            </w:r>
          </w:p>
        </w:tc>
        <w:tc>
          <w:tcPr>
            <w:tcW w:w="980" w:type="dxa"/>
            <w:shd w:val="clear" w:color="auto" w:fill="92D050"/>
            <w:noWrap/>
            <w:vAlign w:val="center"/>
            <w:hideMark/>
          </w:tcPr>
          <w:p w14:paraId="226A669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auto" w:fill="92D050"/>
            <w:noWrap/>
            <w:vAlign w:val="center"/>
            <w:hideMark/>
          </w:tcPr>
          <w:p w14:paraId="66EDD8C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17" w:type="dxa"/>
            <w:shd w:val="clear" w:color="auto" w:fill="92D050"/>
            <w:noWrap/>
            <w:vAlign w:val="center"/>
            <w:hideMark/>
          </w:tcPr>
          <w:p w14:paraId="4DA195F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21.6</w:t>
            </w:r>
          </w:p>
        </w:tc>
        <w:tc>
          <w:tcPr>
            <w:tcW w:w="1044" w:type="dxa"/>
            <w:vMerge/>
            <w:vAlign w:val="center"/>
            <w:hideMark/>
          </w:tcPr>
          <w:p w14:paraId="4B04135B"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007D6598" w14:textId="77777777" w:rsidTr="00432C4C">
        <w:trPr>
          <w:trHeight w:val="240"/>
        </w:trPr>
        <w:tc>
          <w:tcPr>
            <w:tcW w:w="980" w:type="dxa"/>
            <w:shd w:val="clear" w:color="000000" w:fill="92D050"/>
            <w:noWrap/>
            <w:vAlign w:val="center"/>
            <w:hideMark/>
          </w:tcPr>
          <w:p w14:paraId="65A1918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980" w:type="dxa"/>
            <w:shd w:val="clear" w:color="000000" w:fill="92D050"/>
            <w:noWrap/>
            <w:vAlign w:val="center"/>
            <w:hideMark/>
          </w:tcPr>
          <w:p w14:paraId="025976E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3430</w:t>
            </w:r>
          </w:p>
        </w:tc>
        <w:tc>
          <w:tcPr>
            <w:tcW w:w="980" w:type="dxa"/>
            <w:shd w:val="clear" w:color="000000" w:fill="92D050"/>
            <w:noWrap/>
            <w:vAlign w:val="center"/>
            <w:hideMark/>
          </w:tcPr>
          <w:p w14:paraId="3D33945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17" w:type="dxa"/>
            <w:shd w:val="clear" w:color="000000" w:fill="92D050"/>
            <w:noWrap/>
            <w:vAlign w:val="center"/>
            <w:hideMark/>
          </w:tcPr>
          <w:p w14:paraId="7ECDF92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902</w:t>
            </w:r>
          </w:p>
        </w:tc>
        <w:tc>
          <w:tcPr>
            <w:tcW w:w="1017" w:type="dxa"/>
            <w:shd w:val="clear" w:color="000000" w:fill="92D050"/>
            <w:noWrap/>
            <w:vAlign w:val="center"/>
            <w:hideMark/>
          </w:tcPr>
          <w:p w14:paraId="3EDC95E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65.1</w:t>
            </w:r>
          </w:p>
        </w:tc>
        <w:tc>
          <w:tcPr>
            <w:tcW w:w="980" w:type="dxa"/>
            <w:shd w:val="clear" w:color="000000" w:fill="92D050"/>
            <w:noWrap/>
            <w:vAlign w:val="center"/>
            <w:hideMark/>
          </w:tcPr>
          <w:p w14:paraId="2F6F8A1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000000" w:fill="92D050"/>
            <w:noWrap/>
            <w:vAlign w:val="center"/>
            <w:hideMark/>
          </w:tcPr>
          <w:p w14:paraId="6510B57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156</w:t>
            </w:r>
          </w:p>
        </w:tc>
        <w:tc>
          <w:tcPr>
            <w:tcW w:w="1017" w:type="dxa"/>
            <w:shd w:val="clear" w:color="000000" w:fill="92D050"/>
            <w:noWrap/>
            <w:vAlign w:val="center"/>
            <w:hideMark/>
          </w:tcPr>
          <w:p w14:paraId="4D0FA4A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83.9</w:t>
            </w:r>
          </w:p>
        </w:tc>
        <w:tc>
          <w:tcPr>
            <w:tcW w:w="1017" w:type="dxa"/>
            <w:shd w:val="clear" w:color="000000" w:fill="92D050"/>
            <w:noWrap/>
            <w:vAlign w:val="center"/>
            <w:hideMark/>
          </w:tcPr>
          <w:p w14:paraId="6C2B5FA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25104.2</w:t>
            </w:r>
          </w:p>
        </w:tc>
        <w:tc>
          <w:tcPr>
            <w:tcW w:w="1017" w:type="dxa"/>
            <w:shd w:val="clear" w:color="000000" w:fill="92D050"/>
            <w:noWrap/>
            <w:vAlign w:val="center"/>
            <w:hideMark/>
          </w:tcPr>
          <w:p w14:paraId="57012EC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59.2</w:t>
            </w:r>
          </w:p>
        </w:tc>
        <w:tc>
          <w:tcPr>
            <w:tcW w:w="980" w:type="dxa"/>
            <w:shd w:val="clear" w:color="auto" w:fill="92D050"/>
            <w:noWrap/>
            <w:vAlign w:val="center"/>
            <w:hideMark/>
          </w:tcPr>
          <w:p w14:paraId="636B9F0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17" w:type="dxa"/>
            <w:shd w:val="clear" w:color="auto" w:fill="92D050"/>
            <w:noWrap/>
            <w:vAlign w:val="center"/>
            <w:hideMark/>
          </w:tcPr>
          <w:p w14:paraId="32C054C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1017" w:type="dxa"/>
            <w:shd w:val="clear" w:color="auto" w:fill="92D050"/>
            <w:noWrap/>
            <w:vAlign w:val="center"/>
            <w:hideMark/>
          </w:tcPr>
          <w:p w14:paraId="1781984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29.7</w:t>
            </w:r>
          </w:p>
        </w:tc>
        <w:tc>
          <w:tcPr>
            <w:tcW w:w="1044" w:type="dxa"/>
            <w:vMerge/>
            <w:vAlign w:val="center"/>
            <w:hideMark/>
          </w:tcPr>
          <w:p w14:paraId="61BBE642"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21BD386D" w14:textId="77777777" w:rsidTr="00432C4C">
        <w:trPr>
          <w:trHeight w:val="240"/>
        </w:trPr>
        <w:tc>
          <w:tcPr>
            <w:tcW w:w="980" w:type="dxa"/>
            <w:shd w:val="clear" w:color="000000" w:fill="92D050"/>
            <w:noWrap/>
            <w:vAlign w:val="center"/>
            <w:hideMark/>
          </w:tcPr>
          <w:p w14:paraId="0DBBAB5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980" w:type="dxa"/>
            <w:shd w:val="clear" w:color="000000" w:fill="92D050"/>
            <w:noWrap/>
            <w:vAlign w:val="center"/>
            <w:hideMark/>
          </w:tcPr>
          <w:p w14:paraId="73A9CFE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3710</w:t>
            </w:r>
          </w:p>
        </w:tc>
        <w:tc>
          <w:tcPr>
            <w:tcW w:w="980" w:type="dxa"/>
            <w:shd w:val="clear" w:color="000000" w:fill="92D050"/>
            <w:noWrap/>
            <w:vAlign w:val="center"/>
            <w:hideMark/>
          </w:tcPr>
          <w:p w14:paraId="54997E7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17" w:type="dxa"/>
            <w:shd w:val="clear" w:color="000000" w:fill="92D050"/>
            <w:noWrap/>
            <w:vAlign w:val="center"/>
            <w:hideMark/>
          </w:tcPr>
          <w:p w14:paraId="1F95D29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926</w:t>
            </w:r>
          </w:p>
        </w:tc>
        <w:tc>
          <w:tcPr>
            <w:tcW w:w="1017" w:type="dxa"/>
            <w:shd w:val="clear" w:color="000000" w:fill="92D050"/>
            <w:noWrap/>
            <w:vAlign w:val="center"/>
            <w:hideMark/>
          </w:tcPr>
          <w:p w14:paraId="51BC63D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66.8</w:t>
            </w:r>
          </w:p>
        </w:tc>
        <w:tc>
          <w:tcPr>
            <w:tcW w:w="980" w:type="dxa"/>
            <w:shd w:val="clear" w:color="000000" w:fill="92D050"/>
            <w:noWrap/>
            <w:vAlign w:val="center"/>
            <w:hideMark/>
          </w:tcPr>
          <w:p w14:paraId="434DF98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17" w:type="dxa"/>
            <w:shd w:val="clear" w:color="000000" w:fill="92D050"/>
            <w:noWrap/>
            <w:vAlign w:val="center"/>
            <w:hideMark/>
          </w:tcPr>
          <w:p w14:paraId="216B920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163</w:t>
            </w:r>
          </w:p>
        </w:tc>
        <w:tc>
          <w:tcPr>
            <w:tcW w:w="1017" w:type="dxa"/>
            <w:shd w:val="clear" w:color="000000" w:fill="92D050"/>
            <w:noWrap/>
            <w:vAlign w:val="center"/>
            <w:hideMark/>
          </w:tcPr>
          <w:p w14:paraId="36CD0CE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87.6</w:t>
            </w:r>
          </w:p>
        </w:tc>
        <w:tc>
          <w:tcPr>
            <w:tcW w:w="1017" w:type="dxa"/>
            <w:shd w:val="clear" w:color="000000" w:fill="92D050"/>
            <w:noWrap/>
            <w:vAlign w:val="center"/>
            <w:hideMark/>
          </w:tcPr>
          <w:p w14:paraId="7374B9E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27134.7</w:t>
            </w:r>
          </w:p>
        </w:tc>
        <w:tc>
          <w:tcPr>
            <w:tcW w:w="1017" w:type="dxa"/>
            <w:shd w:val="clear" w:color="000000" w:fill="92D050"/>
            <w:noWrap/>
            <w:vAlign w:val="center"/>
            <w:hideMark/>
          </w:tcPr>
          <w:p w14:paraId="600CD7C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64.0</w:t>
            </w:r>
          </w:p>
        </w:tc>
        <w:tc>
          <w:tcPr>
            <w:tcW w:w="980" w:type="dxa"/>
            <w:shd w:val="clear" w:color="auto" w:fill="92D050"/>
            <w:noWrap/>
            <w:vAlign w:val="center"/>
            <w:hideMark/>
          </w:tcPr>
          <w:p w14:paraId="67BE55F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auto" w:fill="92D050"/>
            <w:noWrap/>
            <w:vAlign w:val="center"/>
            <w:hideMark/>
          </w:tcPr>
          <w:p w14:paraId="0BF5B84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17" w:type="dxa"/>
            <w:shd w:val="clear" w:color="auto" w:fill="92D050"/>
            <w:noWrap/>
            <w:vAlign w:val="center"/>
            <w:hideMark/>
          </w:tcPr>
          <w:p w14:paraId="6CAC69A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35.1</w:t>
            </w:r>
          </w:p>
        </w:tc>
        <w:tc>
          <w:tcPr>
            <w:tcW w:w="1044" w:type="dxa"/>
            <w:vMerge/>
            <w:vAlign w:val="center"/>
            <w:hideMark/>
          </w:tcPr>
          <w:p w14:paraId="2D5E9D17"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4CA2C559" w14:textId="77777777" w:rsidTr="00432C4C">
        <w:trPr>
          <w:trHeight w:val="240"/>
        </w:trPr>
        <w:tc>
          <w:tcPr>
            <w:tcW w:w="980" w:type="dxa"/>
            <w:shd w:val="clear" w:color="000000" w:fill="92D050"/>
            <w:noWrap/>
            <w:vAlign w:val="center"/>
            <w:hideMark/>
          </w:tcPr>
          <w:p w14:paraId="3C11851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980" w:type="dxa"/>
            <w:shd w:val="clear" w:color="000000" w:fill="92D050"/>
            <w:noWrap/>
            <w:vAlign w:val="center"/>
            <w:hideMark/>
          </w:tcPr>
          <w:p w14:paraId="072CA7C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3990</w:t>
            </w:r>
          </w:p>
        </w:tc>
        <w:tc>
          <w:tcPr>
            <w:tcW w:w="980" w:type="dxa"/>
            <w:shd w:val="clear" w:color="000000" w:fill="92D050"/>
            <w:noWrap/>
            <w:vAlign w:val="center"/>
            <w:hideMark/>
          </w:tcPr>
          <w:p w14:paraId="572DCCB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17" w:type="dxa"/>
            <w:shd w:val="clear" w:color="000000" w:fill="92D050"/>
            <w:noWrap/>
            <w:vAlign w:val="center"/>
            <w:hideMark/>
          </w:tcPr>
          <w:p w14:paraId="13129A1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950</w:t>
            </w:r>
          </w:p>
        </w:tc>
        <w:tc>
          <w:tcPr>
            <w:tcW w:w="1017" w:type="dxa"/>
            <w:shd w:val="clear" w:color="000000" w:fill="92D050"/>
            <w:noWrap/>
            <w:vAlign w:val="center"/>
            <w:hideMark/>
          </w:tcPr>
          <w:p w14:paraId="4BAF0F0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68.5</w:t>
            </w:r>
          </w:p>
        </w:tc>
        <w:tc>
          <w:tcPr>
            <w:tcW w:w="980" w:type="dxa"/>
            <w:shd w:val="clear" w:color="000000" w:fill="92D050"/>
            <w:noWrap/>
            <w:vAlign w:val="center"/>
            <w:hideMark/>
          </w:tcPr>
          <w:p w14:paraId="15E00D6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000000" w:fill="92D050"/>
            <w:noWrap/>
            <w:vAlign w:val="center"/>
            <w:hideMark/>
          </w:tcPr>
          <w:p w14:paraId="4F6F196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166</w:t>
            </w:r>
          </w:p>
        </w:tc>
        <w:tc>
          <w:tcPr>
            <w:tcW w:w="1017" w:type="dxa"/>
            <w:shd w:val="clear" w:color="000000" w:fill="92D050"/>
            <w:noWrap/>
            <w:vAlign w:val="center"/>
            <w:hideMark/>
          </w:tcPr>
          <w:p w14:paraId="742EA7A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89.2</w:t>
            </w:r>
          </w:p>
        </w:tc>
        <w:tc>
          <w:tcPr>
            <w:tcW w:w="1017" w:type="dxa"/>
            <w:shd w:val="clear" w:color="000000" w:fill="92D050"/>
            <w:noWrap/>
            <w:vAlign w:val="center"/>
            <w:hideMark/>
          </w:tcPr>
          <w:p w14:paraId="3CE3DCE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27515.4</w:t>
            </w:r>
          </w:p>
        </w:tc>
        <w:tc>
          <w:tcPr>
            <w:tcW w:w="1017" w:type="dxa"/>
            <w:shd w:val="clear" w:color="000000" w:fill="92D050"/>
            <w:noWrap/>
            <w:vAlign w:val="center"/>
            <w:hideMark/>
          </w:tcPr>
          <w:p w14:paraId="0C9EA5B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64.9</w:t>
            </w:r>
          </w:p>
        </w:tc>
        <w:tc>
          <w:tcPr>
            <w:tcW w:w="980" w:type="dxa"/>
            <w:shd w:val="clear" w:color="auto" w:fill="92D050"/>
            <w:noWrap/>
            <w:vAlign w:val="center"/>
            <w:hideMark/>
          </w:tcPr>
          <w:p w14:paraId="3D47695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auto" w:fill="92D050"/>
            <w:noWrap/>
            <w:vAlign w:val="center"/>
            <w:hideMark/>
          </w:tcPr>
          <w:p w14:paraId="77A119F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17" w:type="dxa"/>
            <w:shd w:val="clear" w:color="auto" w:fill="92D050"/>
            <w:noWrap/>
            <w:vAlign w:val="center"/>
            <w:hideMark/>
          </w:tcPr>
          <w:p w14:paraId="7A6E70D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36.5</w:t>
            </w:r>
          </w:p>
        </w:tc>
        <w:tc>
          <w:tcPr>
            <w:tcW w:w="1044" w:type="dxa"/>
            <w:vMerge/>
            <w:vAlign w:val="center"/>
            <w:hideMark/>
          </w:tcPr>
          <w:p w14:paraId="79EB22CB"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659618B1" w14:textId="77777777" w:rsidTr="00432C4C">
        <w:trPr>
          <w:trHeight w:val="240"/>
        </w:trPr>
        <w:tc>
          <w:tcPr>
            <w:tcW w:w="980" w:type="dxa"/>
            <w:shd w:val="clear" w:color="000000" w:fill="92D050"/>
            <w:noWrap/>
            <w:vAlign w:val="center"/>
            <w:hideMark/>
          </w:tcPr>
          <w:p w14:paraId="2AE2F06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980" w:type="dxa"/>
            <w:shd w:val="clear" w:color="000000" w:fill="92D050"/>
            <w:noWrap/>
            <w:vAlign w:val="center"/>
            <w:hideMark/>
          </w:tcPr>
          <w:p w14:paraId="5F2DD99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4260</w:t>
            </w:r>
          </w:p>
        </w:tc>
        <w:tc>
          <w:tcPr>
            <w:tcW w:w="980" w:type="dxa"/>
            <w:shd w:val="clear" w:color="000000" w:fill="92D050"/>
            <w:noWrap/>
            <w:vAlign w:val="center"/>
            <w:hideMark/>
          </w:tcPr>
          <w:p w14:paraId="7D02445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17" w:type="dxa"/>
            <w:shd w:val="clear" w:color="000000" w:fill="92D050"/>
            <w:noWrap/>
            <w:vAlign w:val="center"/>
            <w:hideMark/>
          </w:tcPr>
          <w:p w14:paraId="5B046B1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970</w:t>
            </w:r>
          </w:p>
        </w:tc>
        <w:tc>
          <w:tcPr>
            <w:tcW w:w="1017" w:type="dxa"/>
            <w:shd w:val="clear" w:color="000000" w:fill="92D050"/>
            <w:noWrap/>
            <w:vAlign w:val="center"/>
            <w:hideMark/>
          </w:tcPr>
          <w:p w14:paraId="538D0EB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70.0</w:t>
            </w:r>
          </w:p>
        </w:tc>
        <w:tc>
          <w:tcPr>
            <w:tcW w:w="980" w:type="dxa"/>
            <w:shd w:val="clear" w:color="000000" w:fill="92D050"/>
            <w:noWrap/>
            <w:vAlign w:val="center"/>
            <w:hideMark/>
          </w:tcPr>
          <w:p w14:paraId="657A9FF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17" w:type="dxa"/>
            <w:shd w:val="clear" w:color="000000" w:fill="92D050"/>
            <w:noWrap/>
            <w:vAlign w:val="center"/>
            <w:hideMark/>
          </w:tcPr>
          <w:p w14:paraId="2C5832A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174</w:t>
            </w:r>
          </w:p>
        </w:tc>
        <w:tc>
          <w:tcPr>
            <w:tcW w:w="1017" w:type="dxa"/>
            <w:shd w:val="clear" w:color="000000" w:fill="92D050"/>
            <w:noWrap/>
            <w:vAlign w:val="center"/>
            <w:hideMark/>
          </w:tcPr>
          <w:p w14:paraId="4E9D168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93.5</w:t>
            </w:r>
          </w:p>
        </w:tc>
        <w:tc>
          <w:tcPr>
            <w:tcW w:w="1017" w:type="dxa"/>
            <w:shd w:val="clear" w:color="000000" w:fill="92D050"/>
            <w:noWrap/>
            <w:vAlign w:val="center"/>
            <w:hideMark/>
          </w:tcPr>
          <w:p w14:paraId="7B76004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30247.9</w:t>
            </w:r>
          </w:p>
        </w:tc>
        <w:tc>
          <w:tcPr>
            <w:tcW w:w="1017" w:type="dxa"/>
            <w:shd w:val="clear" w:color="000000" w:fill="92D050"/>
            <w:noWrap/>
            <w:vAlign w:val="center"/>
            <w:hideMark/>
          </w:tcPr>
          <w:p w14:paraId="78F659D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71.3</w:t>
            </w:r>
          </w:p>
        </w:tc>
        <w:tc>
          <w:tcPr>
            <w:tcW w:w="980" w:type="dxa"/>
            <w:shd w:val="clear" w:color="auto" w:fill="92D050"/>
            <w:noWrap/>
            <w:vAlign w:val="center"/>
            <w:hideMark/>
          </w:tcPr>
          <w:p w14:paraId="1DE1A59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auto" w:fill="92D050"/>
            <w:noWrap/>
            <w:vAlign w:val="center"/>
            <w:hideMark/>
          </w:tcPr>
          <w:p w14:paraId="749A378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17" w:type="dxa"/>
            <w:shd w:val="clear" w:color="auto" w:fill="92D050"/>
            <w:noWrap/>
            <w:vAlign w:val="center"/>
            <w:hideMark/>
          </w:tcPr>
          <w:p w14:paraId="5B51B75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40.5</w:t>
            </w:r>
          </w:p>
        </w:tc>
        <w:tc>
          <w:tcPr>
            <w:tcW w:w="1044" w:type="dxa"/>
            <w:vMerge/>
            <w:vAlign w:val="center"/>
            <w:hideMark/>
          </w:tcPr>
          <w:p w14:paraId="68F3A1E1"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25FBECC6" w14:textId="77777777" w:rsidTr="00432C4C">
        <w:trPr>
          <w:trHeight w:val="240"/>
        </w:trPr>
        <w:tc>
          <w:tcPr>
            <w:tcW w:w="980" w:type="dxa"/>
            <w:shd w:val="clear" w:color="000000" w:fill="92D050"/>
            <w:noWrap/>
            <w:vAlign w:val="center"/>
            <w:hideMark/>
          </w:tcPr>
          <w:p w14:paraId="4CF71A5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w:t>
            </w:r>
          </w:p>
        </w:tc>
        <w:tc>
          <w:tcPr>
            <w:tcW w:w="980" w:type="dxa"/>
            <w:shd w:val="clear" w:color="000000" w:fill="92D050"/>
            <w:noWrap/>
            <w:vAlign w:val="center"/>
            <w:hideMark/>
          </w:tcPr>
          <w:p w14:paraId="3EB96F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4460</w:t>
            </w:r>
          </w:p>
        </w:tc>
        <w:tc>
          <w:tcPr>
            <w:tcW w:w="980" w:type="dxa"/>
            <w:shd w:val="clear" w:color="000000" w:fill="92D050"/>
            <w:noWrap/>
            <w:vAlign w:val="center"/>
            <w:hideMark/>
          </w:tcPr>
          <w:p w14:paraId="6B05545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1017" w:type="dxa"/>
            <w:shd w:val="clear" w:color="000000" w:fill="92D050"/>
            <w:noWrap/>
            <w:vAlign w:val="center"/>
            <w:hideMark/>
          </w:tcPr>
          <w:p w14:paraId="46816C6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985</w:t>
            </w:r>
          </w:p>
        </w:tc>
        <w:tc>
          <w:tcPr>
            <w:tcW w:w="1017" w:type="dxa"/>
            <w:shd w:val="clear" w:color="000000" w:fill="92D050"/>
            <w:noWrap/>
            <w:vAlign w:val="center"/>
            <w:hideMark/>
          </w:tcPr>
          <w:p w14:paraId="6E28099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71.1</w:t>
            </w:r>
          </w:p>
        </w:tc>
        <w:tc>
          <w:tcPr>
            <w:tcW w:w="980" w:type="dxa"/>
            <w:shd w:val="clear" w:color="000000" w:fill="92D050"/>
            <w:noWrap/>
            <w:vAlign w:val="center"/>
            <w:hideMark/>
          </w:tcPr>
          <w:p w14:paraId="11061C0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17" w:type="dxa"/>
            <w:shd w:val="clear" w:color="000000" w:fill="92D050"/>
            <w:noWrap/>
            <w:vAlign w:val="center"/>
            <w:hideMark/>
          </w:tcPr>
          <w:p w14:paraId="326E681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180</w:t>
            </w:r>
          </w:p>
        </w:tc>
        <w:tc>
          <w:tcPr>
            <w:tcW w:w="1017" w:type="dxa"/>
            <w:shd w:val="clear" w:color="000000" w:fill="92D050"/>
            <w:noWrap/>
            <w:vAlign w:val="center"/>
            <w:hideMark/>
          </w:tcPr>
          <w:p w14:paraId="509C775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96.8</w:t>
            </w:r>
          </w:p>
        </w:tc>
        <w:tc>
          <w:tcPr>
            <w:tcW w:w="1017" w:type="dxa"/>
            <w:shd w:val="clear" w:color="000000" w:fill="92D050"/>
            <w:noWrap/>
            <w:vAlign w:val="center"/>
            <w:hideMark/>
          </w:tcPr>
          <w:p w14:paraId="1D9A88B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35899.2</w:t>
            </w:r>
          </w:p>
        </w:tc>
        <w:tc>
          <w:tcPr>
            <w:tcW w:w="1017" w:type="dxa"/>
            <w:shd w:val="clear" w:color="000000" w:fill="92D050"/>
            <w:noWrap/>
            <w:vAlign w:val="center"/>
            <w:hideMark/>
          </w:tcPr>
          <w:p w14:paraId="4C7C8F7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84.6</w:t>
            </w:r>
          </w:p>
        </w:tc>
        <w:tc>
          <w:tcPr>
            <w:tcW w:w="980" w:type="dxa"/>
            <w:shd w:val="clear" w:color="auto" w:fill="92D050"/>
            <w:noWrap/>
            <w:vAlign w:val="center"/>
            <w:hideMark/>
          </w:tcPr>
          <w:p w14:paraId="61992CD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auto" w:fill="92D050"/>
            <w:noWrap/>
            <w:vAlign w:val="center"/>
            <w:hideMark/>
          </w:tcPr>
          <w:p w14:paraId="4C59EEB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1017" w:type="dxa"/>
            <w:shd w:val="clear" w:color="auto" w:fill="92D050"/>
            <w:noWrap/>
            <w:vAlign w:val="center"/>
            <w:hideMark/>
          </w:tcPr>
          <w:p w14:paraId="3127248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45.9</w:t>
            </w:r>
          </w:p>
        </w:tc>
        <w:tc>
          <w:tcPr>
            <w:tcW w:w="1044" w:type="dxa"/>
            <w:vMerge/>
            <w:vAlign w:val="center"/>
            <w:hideMark/>
          </w:tcPr>
          <w:p w14:paraId="45B0AD7A"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614EFE72" w14:textId="77777777" w:rsidTr="00432C4C">
        <w:trPr>
          <w:trHeight w:val="240"/>
        </w:trPr>
        <w:tc>
          <w:tcPr>
            <w:tcW w:w="980" w:type="dxa"/>
            <w:shd w:val="clear" w:color="000000" w:fill="92D050"/>
            <w:noWrap/>
            <w:vAlign w:val="center"/>
            <w:hideMark/>
          </w:tcPr>
          <w:p w14:paraId="2CE19A0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980" w:type="dxa"/>
            <w:shd w:val="clear" w:color="000000" w:fill="92D050"/>
            <w:noWrap/>
            <w:vAlign w:val="center"/>
            <w:hideMark/>
          </w:tcPr>
          <w:p w14:paraId="65E0047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4650</w:t>
            </w:r>
          </w:p>
        </w:tc>
        <w:tc>
          <w:tcPr>
            <w:tcW w:w="980" w:type="dxa"/>
            <w:shd w:val="clear" w:color="000000" w:fill="92D050"/>
            <w:noWrap/>
            <w:vAlign w:val="center"/>
            <w:hideMark/>
          </w:tcPr>
          <w:p w14:paraId="5E18535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17" w:type="dxa"/>
            <w:shd w:val="clear" w:color="000000" w:fill="92D050"/>
            <w:noWrap/>
            <w:vAlign w:val="center"/>
            <w:hideMark/>
          </w:tcPr>
          <w:p w14:paraId="664167E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1005</w:t>
            </w:r>
          </w:p>
        </w:tc>
        <w:tc>
          <w:tcPr>
            <w:tcW w:w="1017" w:type="dxa"/>
            <w:shd w:val="clear" w:color="000000" w:fill="92D050"/>
            <w:noWrap/>
            <w:vAlign w:val="center"/>
            <w:hideMark/>
          </w:tcPr>
          <w:p w14:paraId="763CC19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72.5</w:t>
            </w:r>
          </w:p>
        </w:tc>
        <w:tc>
          <w:tcPr>
            <w:tcW w:w="980" w:type="dxa"/>
            <w:shd w:val="clear" w:color="000000" w:fill="92D050"/>
            <w:noWrap/>
            <w:vAlign w:val="center"/>
            <w:hideMark/>
          </w:tcPr>
          <w:p w14:paraId="13DBBD8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92D050"/>
            <w:noWrap/>
            <w:vAlign w:val="center"/>
            <w:hideMark/>
          </w:tcPr>
          <w:p w14:paraId="7002F80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181</w:t>
            </w:r>
          </w:p>
        </w:tc>
        <w:tc>
          <w:tcPr>
            <w:tcW w:w="1017" w:type="dxa"/>
            <w:shd w:val="clear" w:color="000000" w:fill="92D050"/>
            <w:noWrap/>
            <w:vAlign w:val="center"/>
            <w:hideMark/>
          </w:tcPr>
          <w:p w14:paraId="3CF1F46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97.3</w:t>
            </w:r>
          </w:p>
        </w:tc>
        <w:tc>
          <w:tcPr>
            <w:tcW w:w="1017" w:type="dxa"/>
            <w:shd w:val="clear" w:color="000000" w:fill="92D050"/>
            <w:noWrap/>
            <w:vAlign w:val="center"/>
            <w:hideMark/>
          </w:tcPr>
          <w:p w14:paraId="293A78A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36165.0</w:t>
            </w:r>
          </w:p>
        </w:tc>
        <w:tc>
          <w:tcPr>
            <w:tcW w:w="1017" w:type="dxa"/>
            <w:shd w:val="clear" w:color="000000" w:fill="92D050"/>
            <w:noWrap/>
            <w:vAlign w:val="center"/>
            <w:hideMark/>
          </w:tcPr>
          <w:p w14:paraId="43325E1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85.2</w:t>
            </w:r>
          </w:p>
        </w:tc>
        <w:tc>
          <w:tcPr>
            <w:tcW w:w="980" w:type="dxa"/>
            <w:shd w:val="clear" w:color="auto" w:fill="92D050"/>
            <w:noWrap/>
            <w:vAlign w:val="center"/>
            <w:hideMark/>
          </w:tcPr>
          <w:p w14:paraId="7E50EC5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auto" w:fill="92D050"/>
            <w:noWrap/>
            <w:vAlign w:val="center"/>
            <w:hideMark/>
          </w:tcPr>
          <w:p w14:paraId="0187270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17" w:type="dxa"/>
            <w:shd w:val="clear" w:color="auto" w:fill="92D050"/>
            <w:noWrap/>
            <w:vAlign w:val="center"/>
            <w:hideMark/>
          </w:tcPr>
          <w:p w14:paraId="38F159E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50.0</w:t>
            </w:r>
          </w:p>
        </w:tc>
        <w:tc>
          <w:tcPr>
            <w:tcW w:w="1044" w:type="dxa"/>
            <w:vMerge/>
            <w:vAlign w:val="center"/>
            <w:hideMark/>
          </w:tcPr>
          <w:p w14:paraId="1E133117"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01A01B60" w14:textId="77777777" w:rsidTr="00432C4C">
        <w:trPr>
          <w:trHeight w:val="240"/>
        </w:trPr>
        <w:tc>
          <w:tcPr>
            <w:tcW w:w="980" w:type="dxa"/>
            <w:shd w:val="clear" w:color="000000" w:fill="92D050"/>
            <w:noWrap/>
            <w:vAlign w:val="center"/>
            <w:hideMark/>
          </w:tcPr>
          <w:p w14:paraId="20A5942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980" w:type="dxa"/>
            <w:shd w:val="clear" w:color="000000" w:fill="92D050"/>
            <w:noWrap/>
            <w:vAlign w:val="center"/>
            <w:hideMark/>
          </w:tcPr>
          <w:p w14:paraId="0B31F13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4840</w:t>
            </w:r>
          </w:p>
        </w:tc>
        <w:tc>
          <w:tcPr>
            <w:tcW w:w="980" w:type="dxa"/>
            <w:shd w:val="clear" w:color="000000" w:fill="92D050"/>
            <w:noWrap/>
            <w:vAlign w:val="center"/>
            <w:hideMark/>
          </w:tcPr>
          <w:p w14:paraId="15FEA7C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17" w:type="dxa"/>
            <w:shd w:val="clear" w:color="000000" w:fill="92D050"/>
            <w:noWrap/>
            <w:vAlign w:val="center"/>
            <w:hideMark/>
          </w:tcPr>
          <w:p w14:paraId="6577B2B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1021</w:t>
            </w:r>
          </w:p>
        </w:tc>
        <w:tc>
          <w:tcPr>
            <w:tcW w:w="1017" w:type="dxa"/>
            <w:shd w:val="clear" w:color="000000" w:fill="92D050"/>
            <w:noWrap/>
            <w:vAlign w:val="center"/>
            <w:hideMark/>
          </w:tcPr>
          <w:p w14:paraId="3C0F26F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73.7</w:t>
            </w:r>
          </w:p>
        </w:tc>
        <w:tc>
          <w:tcPr>
            <w:tcW w:w="980" w:type="dxa"/>
            <w:shd w:val="clear" w:color="000000" w:fill="92D050"/>
            <w:noWrap/>
            <w:vAlign w:val="center"/>
            <w:hideMark/>
          </w:tcPr>
          <w:p w14:paraId="2C5786F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92D050"/>
            <w:noWrap/>
            <w:vAlign w:val="center"/>
            <w:hideMark/>
          </w:tcPr>
          <w:p w14:paraId="34E1570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182</w:t>
            </w:r>
          </w:p>
        </w:tc>
        <w:tc>
          <w:tcPr>
            <w:tcW w:w="1017" w:type="dxa"/>
            <w:shd w:val="clear" w:color="000000" w:fill="92D050"/>
            <w:noWrap/>
            <w:vAlign w:val="center"/>
            <w:hideMark/>
          </w:tcPr>
          <w:p w14:paraId="43D52C5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w:t>
            </w:r>
          </w:p>
        </w:tc>
        <w:tc>
          <w:tcPr>
            <w:tcW w:w="1017" w:type="dxa"/>
            <w:shd w:val="clear" w:color="000000" w:fill="92D050"/>
            <w:noWrap/>
            <w:vAlign w:val="center"/>
            <w:hideMark/>
          </w:tcPr>
          <w:p w14:paraId="6413F72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36757.1</w:t>
            </w:r>
          </w:p>
        </w:tc>
        <w:tc>
          <w:tcPr>
            <w:tcW w:w="1017" w:type="dxa"/>
            <w:shd w:val="clear" w:color="000000" w:fill="92D050"/>
            <w:noWrap/>
            <w:vAlign w:val="center"/>
            <w:hideMark/>
          </w:tcPr>
          <w:p w14:paraId="6CFD674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86.6</w:t>
            </w:r>
          </w:p>
        </w:tc>
        <w:tc>
          <w:tcPr>
            <w:tcW w:w="980" w:type="dxa"/>
            <w:shd w:val="clear" w:color="auto" w:fill="92D050"/>
            <w:noWrap/>
            <w:vAlign w:val="center"/>
            <w:hideMark/>
          </w:tcPr>
          <w:p w14:paraId="5071413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auto" w:fill="92D050"/>
            <w:noWrap/>
            <w:vAlign w:val="center"/>
            <w:hideMark/>
          </w:tcPr>
          <w:p w14:paraId="23E02DE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17" w:type="dxa"/>
            <w:shd w:val="clear" w:color="auto" w:fill="92D050"/>
            <w:noWrap/>
            <w:vAlign w:val="center"/>
            <w:hideMark/>
          </w:tcPr>
          <w:p w14:paraId="6A4DDCF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55.4</w:t>
            </w:r>
          </w:p>
        </w:tc>
        <w:tc>
          <w:tcPr>
            <w:tcW w:w="1044" w:type="dxa"/>
            <w:vMerge/>
            <w:vAlign w:val="center"/>
            <w:hideMark/>
          </w:tcPr>
          <w:p w14:paraId="4822FF11"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8E12A96" w14:textId="77777777" w:rsidTr="00432C4C">
        <w:trPr>
          <w:trHeight w:val="240"/>
        </w:trPr>
        <w:tc>
          <w:tcPr>
            <w:tcW w:w="980" w:type="dxa"/>
            <w:shd w:val="clear" w:color="000000" w:fill="92D050"/>
            <w:noWrap/>
            <w:vAlign w:val="center"/>
            <w:hideMark/>
          </w:tcPr>
          <w:p w14:paraId="1A82EC3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980" w:type="dxa"/>
            <w:shd w:val="clear" w:color="000000" w:fill="92D050"/>
            <w:noWrap/>
            <w:vAlign w:val="center"/>
            <w:hideMark/>
          </w:tcPr>
          <w:p w14:paraId="2BAD55E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5020</w:t>
            </w:r>
          </w:p>
        </w:tc>
        <w:tc>
          <w:tcPr>
            <w:tcW w:w="980" w:type="dxa"/>
            <w:shd w:val="clear" w:color="000000" w:fill="92D050"/>
            <w:noWrap/>
            <w:vAlign w:val="center"/>
            <w:hideMark/>
          </w:tcPr>
          <w:p w14:paraId="33C5107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17" w:type="dxa"/>
            <w:shd w:val="clear" w:color="000000" w:fill="92D050"/>
            <w:noWrap/>
            <w:vAlign w:val="center"/>
            <w:hideMark/>
          </w:tcPr>
          <w:p w14:paraId="2A14F8F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1046</w:t>
            </w:r>
          </w:p>
        </w:tc>
        <w:tc>
          <w:tcPr>
            <w:tcW w:w="1017" w:type="dxa"/>
            <w:shd w:val="clear" w:color="000000" w:fill="92D050"/>
            <w:noWrap/>
            <w:vAlign w:val="center"/>
            <w:hideMark/>
          </w:tcPr>
          <w:p w14:paraId="019F4EB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75.5</w:t>
            </w:r>
          </w:p>
        </w:tc>
        <w:tc>
          <w:tcPr>
            <w:tcW w:w="980" w:type="dxa"/>
            <w:shd w:val="clear" w:color="000000" w:fill="92D050"/>
            <w:noWrap/>
            <w:vAlign w:val="center"/>
            <w:hideMark/>
          </w:tcPr>
          <w:p w14:paraId="579B33B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92D050"/>
            <w:noWrap/>
            <w:vAlign w:val="center"/>
            <w:hideMark/>
          </w:tcPr>
          <w:p w14:paraId="781BFBF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183</w:t>
            </w:r>
          </w:p>
        </w:tc>
        <w:tc>
          <w:tcPr>
            <w:tcW w:w="1017" w:type="dxa"/>
            <w:shd w:val="clear" w:color="000000" w:fill="92D050"/>
            <w:noWrap/>
            <w:vAlign w:val="center"/>
            <w:hideMark/>
          </w:tcPr>
          <w:p w14:paraId="649F6F5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17" w:type="dxa"/>
            <w:shd w:val="clear" w:color="000000" w:fill="92D050"/>
            <w:noWrap/>
            <w:vAlign w:val="center"/>
            <w:hideMark/>
          </w:tcPr>
          <w:p w14:paraId="537FCA8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37154.5</w:t>
            </w:r>
          </w:p>
        </w:tc>
        <w:tc>
          <w:tcPr>
            <w:tcW w:w="1017" w:type="dxa"/>
            <w:shd w:val="clear" w:color="000000" w:fill="92D050"/>
            <w:noWrap/>
            <w:vAlign w:val="center"/>
            <w:hideMark/>
          </w:tcPr>
          <w:p w14:paraId="6888858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87.6</w:t>
            </w:r>
          </w:p>
        </w:tc>
        <w:tc>
          <w:tcPr>
            <w:tcW w:w="980" w:type="dxa"/>
            <w:shd w:val="clear" w:color="auto" w:fill="92D050"/>
            <w:noWrap/>
            <w:vAlign w:val="center"/>
            <w:hideMark/>
          </w:tcPr>
          <w:p w14:paraId="5877CE5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auto" w:fill="92D050"/>
            <w:noWrap/>
            <w:vAlign w:val="center"/>
            <w:hideMark/>
          </w:tcPr>
          <w:p w14:paraId="07336C7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17" w:type="dxa"/>
            <w:shd w:val="clear" w:color="auto" w:fill="92D050"/>
            <w:noWrap/>
            <w:vAlign w:val="center"/>
            <w:hideMark/>
          </w:tcPr>
          <w:p w14:paraId="5AD600E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58.1</w:t>
            </w:r>
          </w:p>
        </w:tc>
        <w:tc>
          <w:tcPr>
            <w:tcW w:w="1044" w:type="dxa"/>
            <w:vMerge/>
            <w:vAlign w:val="center"/>
            <w:hideMark/>
          </w:tcPr>
          <w:p w14:paraId="5EED83AB"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209A3E4F" w14:textId="77777777" w:rsidTr="00432C4C">
        <w:trPr>
          <w:trHeight w:val="240"/>
        </w:trPr>
        <w:tc>
          <w:tcPr>
            <w:tcW w:w="980" w:type="dxa"/>
            <w:shd w:val="clear" w:color="000000" w:fill="92D050"/>
            <w:noWrap/>
            <w:vAlign w:val="center"/>
            <w:hideMark/>
          </w:tcPr>
          <w:p w14:paraId="0FABF2A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980" w:type="dxa"/>
            <w:shd w:val="clear" w:color="000000" w:fill="92D050"/>
            <w:noWrap/>
            <w:vAlign w:val="center"/>
            <w:hideMark/>
          </w:tcPr>
          <w:p w14:paraId="5287E5C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5200</w:t>
            </w:r>
          </w:p>
        </w:tc>
        <w:tc>
          <w:tcPr>
            <w:tcW w:w="980" w:type="dxa"/>
            <w:shd w:val="clear" w:color="000000" w:fill="92D050"/>
            <w:noWrap/>
            <w:vAlign w:val="center"/>
            <w:hideMark/>
          </w:tcPr>
          <w:p w14:paraId="4285D9B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17" w:type="dxa"/>
            <w:shd w:val="clear" w:color="000000" w:fill="92D050"/>
            <w:noWrap/>
            <w:vAlign w:val="center"/>
            <w:hideMark/>
          </w:tcPr>
          <w:p w14:paraId="23FEB2C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1059</w:t>
            </w:r>
          </w:p>
        </w:tc>
        <w:tc>
          <w:tcPr>
            <w:tcW w:w="1017" w:type="dxa"/>
            <w:shd w:val="clear" w:color="000000" w:fill="92D050"/>
            <w:noWrap/>
            <w:vAlign w:val="center"/>
            <w:hideMark/>
          </w:tcPr>
          <w:p w14:paraId="7D1C451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76.4</w:t>
            </w:r>
          </w:p>
        </w:tc>
        <w:tc>
          <w:tcPr>
            <w:tcW w:w="980" w:type="dxa"/>
            <w:shd w:val="clear" w:color="000000" w:fill="92D050"/>
            <w:noWrap/>
            <w:vAlign w:val="center"/>
            <w:hideMark/>
          </w:tcPr>
          <w:p w14:paraId="40937F4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7586FE2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183</w:t>
            </w:r>
          </w:p>
        </w:tc>
        <w:tc>
          <w:tcPr>
            <w:tcW w:w="1017" w:type="dxa"/>
            <w:shd w:val="clear" w:color="000000" w:fill="92D050"/>
            <w:noWrap/>
            <w:vAlign w:val="center"/>
            <w:hideMark/>
          </w:tcPr>
          <w:p w14:paraId="56D0972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17" w:type="dxa"/>
            <w:shd w:val="clear" w:color="000000" w:fill="92D050"/>
            <w:noWrap/>
            <w:vAlign w:val="center"/>
            <w:hideMark/>
          </w:tcPr>
          <w:p w14:paraId="1B427DC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37154.5</w:t>
            </w:r>
          </w:p>
        </w:tc>
        <w:tc>
          <w:tcPr>
            <w:tcW w:w="1017" w:type="dxa"/>
            <w:shd w:val="clear" w:color="000000" w:fill="92D050"/>
            <w:noWrap/>
            <w:vAlign w:val="center"/>
            <w:hideMark/>
          </w:tcPr>
          <w:p w14:paraId="60DFAB8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87.6</w:t>
            </w:r>
          </w:p>
        </w:tc>
        <w:tc>
          <w:tcPr>
            <w:tcW w:w="980" w:type="dxa"/>
            <w:shd w:val="clear" w:color="auto" w:fill="92D050"/>
            <w:noWrap/>
            <w:vAlign w:val="center"/>
            <w:hideMark/>
          </w:tcPr>
          <w:p w14:paraId="7FC5613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auto" w:fill="92D050"/>
            <w:noWrap/>
            <w:vAlign w:val="center"/>
            <w:hideMark/>
          </w:tcPr>
          <w:p w14:paraId="52306EA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17" w:type="dxa"/>
            <w:shd w:val="clear" w:color="auto" w:fill="92D050"/>
            <w:noWrap/>
            <w:vAlign w:val="center"/>
            <w:hideMark/>
          </w:tcPr>
          <w:p w14:paraId="2710C79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59.5</w:t>
            </w:r>
          </w:p>
        </w:tc>
        <w:tc>
          <w:tcPr>
            <w:tcW w:w="1044" w:type="dxa"/>
            <w:vMerge/>
            <w:vAlign w:val="center"/>
            <w:hideMark/>
          </w:tcPr>
          <w:p w14:paraId="49C4DE8A"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32648A66" w14:textId="77777777" w:rsidTr="00432C4C">
        <w:trPr>
          <w:trHeight w:val="240"/>
        </w:trPr>
        <w:tc>
          <w:tcPr>
            <w:tcW w:w="980" w:type="dxa"/>
            <w:shd w:val="clear" w:color="000000" w:fill="92D050"/>
            <w:noWrap/>
            <w:vAlign w:val="center"/>
            <w:hideMark/>
          </w:tcPr>
          <w:p w14:paraId="5490A68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980" w:type="dxa"/>
            <w:shd w:val="clear" w:color="000000" w:fill="92D050"/>
            <w:noWrap/>
            <w:vAlign w:val="center"/>
            <w:hideMark/>
          </w:tcPr>
          <w:p w14:paraId="4C51F5A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5420</w:t>
            </w:r>
          </w:p>
        </w:tc>
        <w:tc>
          <w:tcPr>
            <w:tcW w:w="980" w:type="dxa"/>
            <w:shd w:val="clear" w:color="000000" w:fill="92D050"/>
            <w:noWrap/>
            <w:vAlign w:val="center"/>
            <w:hideMark/>
          </w:tcPr>
          <w:p w14:paraId="7F4A6C6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17" w:type="dxa"/>
            <w:shd w:val="clear" w:color="000000" w:fill="92D050"/>
            <w:noWrap/>
            <w:vAlign w:val="center"/>
            <w:hideMark/>
          </w:tcPr>
          <w:p w14:paraId="652E5A2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1070</w:t>
            </w:r>
          </w:p>
        </w:tc>
        <w:tc>
          <w:tcPr>
            <w:tcW w:w="1017" w:type="dxa"/>
            <w:shd w:val="clear" w:color="000000" w:fill="92D050"/>
            <w:noWrap/>
            <w:vAlign w:val="center"/>
            <w:hideMark/>
          </w:tcPr>
          <w:p w14:paraId="3E44773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77.2</w:t>
            </w:r>
          </w:p>
        </w:tc>
        <w:tc>
          <w:tcPr>
            <w:tcW w:w="980" w:type="dxa"/>
            <w:shd w:val="clear" w:color="000000" w:fill="92D050"/>
            <w:noWrap/>
            <w:vAlign w:val="center"/>
            <w:hideMark/>
          </w:tcPr>
          <w:p w14:paraId="639F0B1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677875F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183</w:t>
            </w:r>
          </w:p>
        </w:tc>
        <w:tc>
          <w:tcPr>
            <w:tcW w:w="1017" w:type="dxa"/>
            <w:shd w:val="clear" w:color="000000" w:fill="92D050"/>
            <w:noWrap/>
            <w:vAlign w:val="center"/>
            <w:hideMark/>
          </w:tcPr>
          <w:p w14:paraId="1351BEE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17" w:type="dxa"/>
            <w:shd w:val="clear" w:color="000000" w:fill="92D050"/>
            <w:noWrap/>
            <w:vAlign w:val="center"/>
            <w:hideMark/>
          </w:tcPr>
          <w:p w14:paraId="42154C4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37154.5</w:t>
            </w:r>
          </w:p>
        </w:tc>
        <w:tc>
          <w:tcPr>
            <w:tcW w:w="1017" w:type="dxa"/>
            <w:shd w:val="clear" w:color="000000" w:fill="92D050"/>
            <w:noWrap/>
            <w:vAlign w:val="center"/>
            <w:hideMark/>
          </w:tcPr>
          <w:p w14:paraId="461D228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87.6</w:t>
            </w:r>
          </w:p>
        </w:tc>
        <w:tc>
          <w:tcPr>
            <w:tcW w:w="980" w:type="dxa"/>
            <w:shd w:val="clear" w:color="auto" w:fill="92D050"/>
            <w:noWrap/>
            <w:vAlign w:val="center"/>
            <w:hideMark/>
          </w:tcPr>
          <w:p w14:paraId="66C1845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auto" w:fill="92D050"/>
            <w:noWrap/>
            <w:vAlign w:val="center"/>
            <w:hideMark/>
          </w:tcPr>
          <w:p w14:paraId="28FF7A9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1017" w:type="dxa"/>
            <w:shd w:val="clear" w:color="auto" w:fill="92D050"/>
            <w:noWrap/>
            <w:vAlign w:val="center"/>
            <w:hideMark/>
          </w:tcPr>
          <w:p w14:paraId="6C0DC88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63.5</w:t>
            </w:r>
          </w:p>
        </w:tc>
        <w:tc>
          <w:tcPr>
            <w:tcW w:w="1044" w:type="dxa"/>
            <w:vMerge/>
            <w:vAlign w:val="center"/>
            <w:hideMark/>
          </w:tcPr>
          <w:p w14:paraId="67D35B5A"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3399465E" w14:textId="77777777" w:rsidTr="00432C4C">
        <w:trPr>
          <w:trHeight w:val="240"/>
        </w:trPr>
        <w:tc>
          <w:tcPr>
            <w:tcW w:w="980" w:type="dxa"/>
            <w:shd w:val="clear" w:color="000000" w:fill="92D050"/>
            <w:noWrap/>
            <w:vAlign w:val="center"/>
            <w:hideMark/>
          </w:tcPr>
          <w:p w14:paraId="6328ECA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980" w:type="dxa"/>
            <w:shd w:val="clear" w:color="000000" w:fill="92D050"/>
            <w:noWrap/>
            <w:vAlign w:val="center"/>
            <w:hideMark/>
          </w:tcPr>
          <w:p w14:paraId="340B630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5630</w:t>
            </w:r>
          </w:p>
        </w:tc>
        <w:tc>
          <w:tcPr>
            <w:tcW w:w="980" w:type="dxa"/>
            <w:shd w:val="clear" w:color="000000" w:fill="92D050"/>
            <w:noWrap/>
            <w:vAlign w:val="center"/>
            <w:hideMark/>
          </w:tcPr>
          <w:p w14:paraId="33E33C1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17" w:type="dxa"/>
            <w:shd w:val="clear" w:color="000000" w:fill="92D050"/>
            <w:noWrap/>
            <w:vAlign w:val="center"/>
            <w:hideMark/>
          </w:tcPr>
          <w:p w14:paraId="2F8526C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1100</w:t>
            </w:r>
          </w:p>
        </w:tc>
        <w:tc>
          <w:tcPr>
            <w:tcW w:w="1017" w:type="dxa"/>
            <w:shd w:val="clear" w:color="000000" w:fill="92D050"/>
            <w:noWrap/>
            <w:vAlign w:val="center"/>
            <w:hideMark/>
          </w:tcPr>
          <w:p w14:paraId="222E8E9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79.4</w:t>
            </w:r>
          </w:p>
        </w:tc>
        <w:tc>
          <w:tcPr>
            <w:tcW w:w="980" w:type="dxa"/>
            <w:shd w:val="clear" w:color="000000" w:fill="92D050"/>
            <w:noWrap/>
            <w:vAlign w:val="center"/>
            <w:hideMark/>
          </w:tcPr>
          <w:p w14:paraId="6F221EC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0B04DC1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183</w:t>
            </w:r>
          </w:p>
        </w:tc>
        <w:tc>
          <w:tcPr>
            <w:tcW w:w="1017" w:type="dxa"/>
            <w:shd w:val="clear" w:color="000000" w:fill="92D050"/>
            <w:noWrap/>
            <w:vAlign w:val="center"/>
            <w:hideMark/>
          </w:tcPr>
          <w:p w14:paraId="547D3A8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17" w:type="dxa"/>
            <w:shd w:val="clear" w:color="000000" w:fill="92D050"/>
            <w:noWrap/>
            <w:vAlign w:val="center"/>
            <w:hideMark/>
          </w:tcPr>
          <w:p w14:paraId="633BE9E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37154.5</w:t>
            </w:r>
          </w:p>
        </w:tc>
        <w:tc>
          <w:tcPr>
            <w:tcW w:w="1017" w:type="dxa"/>
            <w:shd w:val="clear" w:color="000000" w:fill="92D050"/>
            <w:noWrap/>
            <w:vAlign w:val="center"/>
            <w:hideMark/>
          </w:tcPr>
          <w:p w14:paraId="0C89CD2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87.6</w:t>
            </w:r>
          </w:p>
        </w:tc>
        <w:tc>
          <w:tcPr>
            <w:tcW w:w="980" w:type="dxa"/>
            <w:shd w:val="clear" w:color="auto" w:fill="92D050"/>
            <w:noWrap/>
            <w:vAlign w:val="center"/>
            <w:hideMark/>
          </w:tcPr>
          <w:p w14:paraId="1D8F9FB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auto" w:fill="92D050"/>
            <w:noWrap/>
            <w:vAlign w:val="center"/>
            <w:hideMark/>
          </w:tcPr>
          <w:p w14:paraId="29EF0DD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1017" w:type="dxa"/>
            <w:shd w:val="clear" w:color="auto" w:fill="92D050"/>
            <w:noWrap/>
            <w:vAlign w:val="center"/>
            <w:hideMark/>
          </w:tcPr>
          <w:p w14:paraId="52F1D8B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68.9</w:t>
            </w:r>
          </w:p>
        </w:tc>
        <w:tc>
          <w:tcPr>
            <w:tcW w:w="1044" w:type="dxa"/>
            <w:vMerge/>
            <w:vAlign w:val="center"/>
            <w:hideMark/>
          </w:tcPr>
          <w:p w14:paraId="231339B3"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7A7CABCC" w14:textId="77777777" w:rsidTr="00432C4C">
        <w:trPr>
          <w:trHeight w:val="240"/>
        </w:trPr>
        <w:tc>
          <w:tcPr>
            <w:tcW w:w="980" w:type="dxa"/>
            <w:shd w:val="clear" w:color="000000" w:fill="92D050"/>
            <w:noWrap/>
            <w:vAlign w:val="center"/>
            <w:hideMark/>
          </w:tcPr>
          <w:p w14:paraId="5A337C4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w:t>
            </w:r>
          </w:p>
        </w:tc>
        <w:tc>
          <w:tcPr>
            <w:tcW w:w="980" w:type="dxa"/>
            <w:shd w:val="clear" w:color="000000" w:fill="92D050"/>
            <w:noWrap/>
            <w:vAlign w:val="center"/>
            <w:hideMark/>
          </w:tcPr>
          <w:p w14:paraId="04349A8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5840</w:t>
            </w:r>
          </w:p>
        </w:tc>
        <w:tc>
          <w:tcPr>
            <w:tcW w:w="980" w:type="dxa"/>
            <w:shd w:val="clear" w:color="000000" w:fill="92D050"/>
            <w:noWrap/>
            <w:vAlign w:val="center"/>
            <w:hideMark/>
          </w:tcPr>
          <w:p w14:paraId="7118C68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17" w:type="dxa"/>
            <w:shd w:val="clear" w:color="000000" w:fill="92D050"/>
            <w:noWrap/>
            <w:vAlign w:val="center"/>
            <w:hideMark/>
          </w:tcPr>
          <w:p w14:paraId="5E84AC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1125</w:t>
            </w:r>
          </w:p>
        </w:tc>
        <w:tc>
          <w:tcPr>
            <w:tcW w:w="1017" w:type="dxa"/>
            <w:shd w:val="clear" w:color="000000" w:fill="92D050"/>
            <w:noWrap/>
            <w:vAlign w:val="center"/>
            <w:hideMark/>
          </w:tcPr>
          <w:p w14:paraId="22E87E5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81.2</w:t>
            </w:r>
          </w:p>
        </w:tc>
        <w:tc>
          <w:tcPr>
            <w:tcW w:w="980" w:type="dxa"/>
            <w:shd w:val="clear" w:color="000000" w:fill="92D050"/>
            <w:noWrap/>
            <w:vAlign w:val="center"/>
            <w:hideMark/>
          </w:tcPr>
          <w:p w14:paraId="4C42AFB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355B9B2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183</w:t>
            </w:r>
          </w:p>
        </w:tc>
        <w:tc>
          <w:tcPr>
            <w:tcW w:w="1017" w:type="dxa"/>
            <w:shd w:val="clear" w:color="000000" w:fill="92D050"/>
            <w:noWrap/>
            <w:vAlign w:val="center"/>
            <w:hideMark/>
          </w:tcPr>
          <w:p w14:paraId="165B1BC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17" w:type="dxa"/>
            <w:shd w:val="clear" w:color="000000" w:fill="92D050"/>
            <w:noWrap/>
            <w:vAlign w:val="center"/>
            <w:hideMark/>
          </w:tcPr>
          <w:p w14:paraId="4046670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37154.5</w:t>
            </w:r>
          </w:p>
        </w:tc>
        <w:tc>
          <w:tcPr>
            <w:tcW w:w="1017" w:type="dxa"/>
            <w:shd w:val="clear" w:color="000000" w:fill="92D050"/>
            <w:noWrap/>
            <w:vAlign w:val="center"/>
            <w:hideMark/>
          </w:tcPr>
          <w:p w14:paraId="67EA81E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87.6</w:t>
            </w:r>
          </w:p>
        </w:tc>
        <w:tc>
          <w:tcPr>
            <w:tcW w:w="980" w:type="dxa"/>
            <w:shd w:val="clear" w:color="auto" w:fill="92D050"/>
            <w:noWrap/>
            <w:vAlign w:val="center"/>
            <w:hideMark/>
          </w:tcPr>
          <w:p w14:paraId="2A86746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auto" w:fill="92D050"/>
            <w:noWrap/>
            <w:vAlign w:val="center"/>
            <w:hideMark/>
          </w:tcPr>
          <w:p w14:paraId="032B719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1017" w:type="dxa"/>
            <w:shd w:val="clear" w:color="auto" w:fill="92D050"/>
            <w:noWrap/>
            <w:vAlign w:val="center"/>
            <w:hideMark/>
          </w:tcPr>
          <w:p w14:paraId="34B0E10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70.3</w:t>
            </w:r>
          </w:p>
        </w:tc>
        <w:tc>
          <w:tcPr>
            <w:tcW w:w="1044" w:type="dxa"/>
            <w:vMerge/>
            <w:vAlign w:val="center"/>
            <w:hideMark/>
          </w:tcPr>
          <w:p w14:paraId="00B6A8F7"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64DCC4B1" w14:textId="77777777" w:rsidTr="00432C4C">
        <w:trPr>
          <w:trHeight w:val="240"/>
        </w:trPr>
        <w:tc>
          <w:tcPr>
            <w:tcW w:w="980" w:type="dxa"/>
            <w:shd w:val="clear" w:color="000000" w:fill="92D050"/>
            <w:noWrap/>
            <w:vAlign w:val="center"/>
            <w:hideMark/>
          </w:tcPr>
          <w:p w14:paraId="3B3EB86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980" w:type="dxa"/>
            <w:shd w:val="clear" w:color="000000" w:fill="92D050"/>
            <w:noWrap/>
            <w:vAlign w:val="center"/>
            <w:hideMark/>
          </w:tcPr>
          <w:p w14:paraId="7035C71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6050</w:t>
            </w:r>
          </w:p>
        </w:tc>
        <w:tc>
          <w:tcPr>
            <w:tcW w:w="980" w:type="dxa"/>
            <w:shd w:val="clear" w:color="000000" w:fill="92D050"/>
            <w:noWrap/>
            <w:vAlign w:val="center"/>
            <w:hideMark/>
          </w:tcPr>
          <w:p w14:paraId="5A22F47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17" w:type="dxa"/>
            <w:shd w:val="clear" w:color="000000" w:fill="92D050"/>
            <w:noWrap/>
            <w:vAlign w:val="center"/>
            <w:hideMark/>
          </w:tcPr>
          <w:p w14:paraId="0A08C3C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1135</w:t>
            </w:r>
          </w:p>
        </w:tc>
        <w:tc>
          <w:tcPr>
            <w:tcW w:w="1017" w:type="dxa"/>
            <w:shd w:val="clear" w:color="000000" w:fill="92D050"/>
            <w:noWrap/>
            <w:vAlign w:val="center"/>
            <w:hideMark/>
          </w:tcPr>
          <w:p w14:paraId="0D4CA27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81.9</w:t>
            </w:r>
          </w:p>
        </w:tc>
        <w:tc>
          <w:tcPr>
            <w:tcW w:w="980" w:type="dxa"/>
            <w:shd w:val="clear" w:color="000000" w:fill="92D050"/>
            <w:noWrap/>
            <w:vAlign w:val="center"/>
            <w:hideMark/>
          </w:tcPr>
          <w:p w14:paraId="5002310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92D050"/>
            <w:noWrap/>
            <w:vAlign w:val="center"/>
            <w:hideMark/>
          </w:tcPr>
          <w:p w14:paraId="7F20E74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184</w:t>
            </w:r>
          </w:p>
        </w:tc>
        <w:tc>
          <w:tcPr>
            <w:tcW w:w="1017" w:type="dxa"/>
            <w:shd w:val="clear" w:color="000000" w:fill="92D050"/>
            <w:noWrap/>
            <w:vAlign w:val="center"/>
            <w:hideMark/>
          </w:tcPr>
          <w:p w14:paraId="2C54D4E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98.9</w:t>
            </w:r>
          </w:p>
        </w:tc>
        <w:tc>
          <w:tcPr>
            <w:tcW w:w="1017" w:type="dxa"/>
            <w:shd w:val="clear" w:color="000000" w:fill="92D050"/>
            <w:noWrap/>
            <w:vAlign w:val="center"/>
            <w:hideMark/>
          </w:tcPr>
          <w:p w14:paraId="4D775FA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37561.0</w:t>
            </w:r>
          </w:p>
        </w:tc>
        <w:tc>
          <w:tcPr>
            <w:tcW w:w="1017" w:type="dxa"/>
            <w:shd w:val="clear" w:color="000000" w:fill="92D050"/>
            <w:noWrap/>
            <w:vAlign w:val="center"/>
            <w:hideMark/>
          </w:tcPr>
          <w:p w14:paraId="779C7D8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980" w:type="dxa"/>
            <w:shd w:val="clear" w:color="auto" w:fill="92D050"/>
            <w:noWrap/>
            <w:vAlign w:val="center"/>
            <w:hideMark/>
          </w:tcPr>
          <w:p w14:paraId="498970C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auto" w:fill="92D050"/>
            <w:noWrap/>
            <w:vAlign w:val="center"/>
            <w:hideMark/>
          </w:tcPr>
          <w:p w14:paraId="38B9359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1017" w:type="dxa"/>
            <w:shd w:val="clear" w:color="auto" w:fill="92D050"/>
            <w:noWrap/>
            <w:vAlign w:val="center"/>
            <w:hideMark/>
          </w:tcPr>
          <w:p w14:paraId="34491EB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75.7</w:t>
            </w:r>
          </w:p>
        </w:tc>
        <w:tc>
          <w:tcPr>
            <w:tcW w:w="1044" w:type="dxa"/>
            <w:vMerge/>
            <w:vAlign w:val="center"/>
            <w:hideMark/>
          </w:tcPr>
          <w:p w14:paraId="742C5C45"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132CDC5C" w14:textId="77777777" w:rsidTr="00432C4C">
        <w:trPr>
          <w:trHeight w:val="240"/>
        </w:trPr>
        <w:tc>
          <w:tcPr>
            <w:tcW w:w="980" w:type="dxa"/>
            <w:shd w:val="clear" w:color="000000" w:fill="92D050"/>
            <w:noWrap/>
            <w:vAlign w:val="center"/>
            <w:hideMark/>
          </w:tcPr>
          <w:p w14:paraId="3C0E6AB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980" w:type="dxa"/>
            <w:shd w:val="clear" w:color="000000" w:fill="92D050"/>
            <w:noWrap/>
            <w:vAlign w:val="center"/>
            <w:hideMark/>
          </w:tcPr>
          <w:p w14:paraId="1020BB9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6260</w:t>
            </w:r>
          </w:p>
        </w:tc>
        <w:tc>
          <w:tcPr>
            <w:tcW w:w="980" w:type="dxa"/>
            <w:shd w:val="clear" w:color="000000" w:fill="92D050"/>
            <w:noWrap/>
            <w:vAlign w:val="center"/>
            <w:hideMark/>
          </w:tcPr>
          <w:p w14:paraId="52C9197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17" w:type="dxa"/>
            <w:shd w:val="clear" w:color="000000" w:fill="92D050"/>
            <w:noWrap/>
            <w:vAlign w:val="center"/>
            <w:hideMark/>
          </w:tcPr>
          <w:p w14:paraId="07E20DD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1154</w:t>
            </w:r>
          </w:p>
        </w:tc>
        <w:tc>
          <w:tcPr>
            <w:tcW w:w="1017" w:type="dxa"/>
            <w:shd w:val="clear" w:color="000000" w:fill="92D050"/>
            <w:noWrap/>
            <w:vAlign w:val="center"/>
            <w:hideMark/>
          </w:tcPr>
          <w:p w14:paraId="0639F2B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83.3</w:t>
            </w:r>
          </w:p>
        </w:tc>
        <w:tc>
          <w:tcPr>
            <w:tcW w:w="980" w:type="dxa"/>
            <w:shd w:val="clear" w:color="000000" w:fill="92D050"/>
            <w:noWrap/>
            <w:vAlign w:val="center"/>
            <w:hideMark/>
          </w:tcPr>
          <w:p w14:paraId="7821D2E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44A532D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184</w:t>
            </w:r>
          </w:p>
        </w:tc>
        <w:tc>
          <w:tcPr>
            <w:tcW w:w="1017" w:type="dxa"/>
            <w:shd w:val="clear" w:color="000000" w:fill="92D050"/>
            <w:noWrap/>
            <w:vAlign w:val="center"/>
            <w:hideMark/>
          </w:tcPr>
          <w:p w14:paraId="109B9E0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98.9</w:t>
            </w:r>
          </w:p>
        </w:tc>
        <w:tc>
          <w:tcPr>
            <w:tcW w:w="1017" w:type="dxa"/>
            <w:shd w:val="clear" w:color="000000" w:fill="92D050"/>
            <w:noWrap/>
            <w:vAlign w:val="center"/>
            <w:hideMark/>
          </w:tcPr>
          <w:p w14:paraId="3D09153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37561.0</w:t>
            </w:r>
          </w:p>
        </w:tc>
        <w:tc>
          <w:tcPr>
            <w:tcW w:w="1017" w:type="dxa"/>
            <w:shd w:val="clear" w:color="000000" w:fill="92D050"/>
            <w:noWrap/>
            <w:vAlign w:val="center"/>
            <w:hideMark/>
          </w:tcPr>
          <w:p w14:paraId="207F565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980" w:type="dxa"/>
            <w:shd w:val="clear" w:color="auto" w:fill="92D050"/>
            <w:noWrap/>
            <w:vAlign w:val="center"/>
            <w:hideMark/>
          </w:tcPr>
          <w:p w14:paraId="50210BE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auto" w:fill="92D050"/>
            <w:noWrap/>
            <w:vAlign w:val="center"/>
            <w:hideMark/>
          </w:tcPr>
          <w:p w14:paraId="1ED22F6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17" w:type="dxa"/>
            <w:shd w:val="clear" w:color="auto" w:fill="92D050"/>
            <w:noWrap/>
            <w:vAlign w:val="center"/>
            <w:hideMark/>
          </w:tcPr>
          <w:p w14:paraId="00723D4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78.4</w:t>
            </w:r>
          </w:p>
        </w:tc>
        <w:tc>
          <w:tcPr>
            <w:tcW w:w="1044" w:type="dxa"/>
            <w:vMerge/>
            <w:vAlign w:val="center"/>
            <w:hideMark/>
          </w:tcPr>
          <w:p w14:paraId="39A53D49"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C557251" w14:textId="77777777" w:rsidTr="00432C4C">
        <w:trPr>
          <w:trHeight w:val="240"/>
        </w:trPr>
        <w:tc>
          <w:tcPr>
            <w:tcW w:w="980" w:type="dxa"/>
            <w:shd w:val="clear" w:color="000000" w:fill="92D050"/>
            <w:noWrap/>
            <w:vAlign w:val="center"/>
            <w:hideMark/>
          </w:tcPr>
          <w:p w14:paraId="34B55BE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980" w:type="dxa"/>
            <w:shd w:val="clear" w:color="000000" w:fill="92D050"/>
            <w:noWrap/>
            <w:vAlign w:val="center"/>
            <w:hideMark/>
          </w:tcPr>
          <w:p w14:paraId="2C92F76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6520</w:t>
            </w:r>
          </w:p>
        </w:tc>
        <w:tc>
          <w:tcPr>
            <w:tcW w:w="980" w:type="dxa"/>
            <w:shd w:val="clear" w:color="000000" w:fill="92D050"/>
            <w:noWrap/>
            <w:vAlign w:val="center"/>
            <w:hideMark/>
          </w:tcPr>
          <w:p w14:paraId="1D2AA98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17" w:type="dxa"/>
            <w:shd w:val="clear" w:color="000000" w:fill="92D050"/>
            <w:noWrap/>
            <w:vAlign w:val="center"/>
            <w:hideMark/>
          </w:tcPr>
          <w:p w14:paraId="08B74C5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1170</w:t>
            </w:r>
          </w:p>
        </w:tc>
        <w:tc>
          <w:tcPr>
            <w:tcW w:w="1017" w:type="dxa"/>
            <w:shd w:val="clear" w:color="000000" w:fill="92D050"/>
            <w:noWrap/>
            <w:vAlign w:val="center"/>
            <w:hideMark/>
          </w:tcPr>
          <w:p w14:paraId="7AF9197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84.4</w:t>
            </w:r>
          </w:p>
        </w:tc>
        <w:tc>
          <w:tcPr>
            <w:tcW w:w="980" w:type="dxa"/>
            <w:shd w:val="clear" w:color="000000" w:fill="92D050"/>
            <w:noWrap/>
            <w:vAlign w:val="center"/>
            <w:hideMark/>
          </w:tcPr>
          <w:p w14:paraId="4154003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92D050"/>
            <w:noWrap/>
            <w:vAlign w:val="center"/>
            <w:hideMark/>
          </w:tcPr>
          <w:p w14:paraId="4E9836B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185</w:t>
            </w:r>
          </w:p>
        </w:tc>
        <w:tc>
          <w:tcPr>
            <w:tcW w:w="1017" w:type="dxa"/>
            <w:shd w:val="clear" w:color="000000" w:fill="92D050"/>
            <w:noWrap/>
            <w:vAlign w:val="center"/>
            <w:hideMark/>
          </w:tcPr>
          <w:p w14:paraId="4078A97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1017" w:type="dxa"/>
            <w:shd w:val="clear" w:color="000000" w:fill="92D050"/>
            <w:noWrap/>
            <w:vAlign w:val="center"/>
            <w:hideMark/>
          </w:tcPr>
          <w:p w14:paraId="7009BB3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37870.6</w:t>
            </w:r>
          </w:p>
        </w:tc>
        <w:tc>
          <w:tcPr>
            <w:tcW w:w="1017" w:type="dxa"/>
            <w:shd w:val="clear" w:color="000000" w:fill="92D050"/>
            <w:noWrap/>
            <w:vAlign w:val="center"/>
            <w:hideMark/>
          </w:tcPr>
          <w:p w14:paraId="405FA19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89.3</w:t>
            </w:r>
          </w:p>
        </w:tc>
        <w:tc>
          <w:tcPr>
            <w:tcW w:w="980" w:type="dxa"/>
            <w:shd w:val="clear" w:color="auto" w:fill="92D050"/>
            <w:noWrap/>
            <w:vAlign w:val="center"/>
            <w:hideMark/>
          </w:tcPr>
          <w:p w14:paraId="2FC706A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auto" w:fill="92D050"/>
            <w:noWrap/>
            <w:vAlign w:val="center"/>
            <w:hideMark/>
          </w:tcPr>
          <w:p w14:paraId="01581F7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1017" w:type="dxa"/>
            <w:shd w:val="clear" w:color="auto" w:fill="92D050"/>
            <w:noWrap/>
            <w:vAlign w:val="center"/>
            <w:hideMark/>
          </w:tcPr>
          <w:p w14:paraId="2CBC2BC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79.7</w:t>
            </w:r>
          </w:p>
        </w:tc>
        <w:tc>
          <w:tcPr>
            <w:tcW w:w="1044" w:type="dxa"/>
            <w:vMerge/>
            <w:vAlign w:val="center"/>
            <w:hideMark/>
          </w:tcPr>
          <w:p w14:paraId="49E7CAA2"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3A57DD80" w14:textId="77777777" w:rsidTr="00432C4C">
        <w:trPr>
          <w:trHeight w:val="240"/>
        </w:trPr>
        <w:tc>
          <w:tcPr>
            <w:tcW w:w="980" w:type="dxa"/>
            <w:shd w:val="clear" w:color="000000" w:fill="92D050"/>
            <w:noWrap/>
            <w:vAlign w:val="center"/>
            <w:hideMark/>
          </w:tcPr>
          <w:p w14:paraId="4E6BE5A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w:t>
            </w:r>
          </w:p>
        </w:tc>
        <w:tc>
          <w:tcPr>
            <w:tcW w:w="980" w:type="dxa"/>
            <w:shd w:val="clear" w:color="000000" w:fill="92D050"/>
            <w:noWrap/>
            <w:vAlign w:val="center"/>
            <w:hideMark/>
          </w:tcPr>
          <w:p w14:paraId="1C56D1B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6780</w:t>
            </w:r>
          </w:p>
        </w:tc>
        <w:tc>
          <w:tcPr>
            <w:tcW w:w="980" w:type="dxa"/>
            <w:shd w:val="clear" w:color="000000" w:fill="92D050"/>
            <w:noWrap/>
            <w:vAlign w:val="center"/>
            <w:hideMark/>
          </w:tcPr>
          <w:p w14:paraId="49B78E2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17" w:type="dxa"/>
            <w:shd w:val="clear" w:color="000000" w:fill="92D050"/>
            <w:noWrap/>
            <w:vAlign w:val="center"/>
            <w:hideMark/>
          </w:tcPr>
          <w:p w14:paraId="21D63F7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1191</w:t>
            </w:r>
          </w:p>
        </w:tc>
        <w:tc>
          <w:tcPr>
            <w:tcW w:w="1017" w:type="dxa"/>
            <w:shd w:val="clear" w:color="000000" w:fill="92D050"/>
            <w:noWrap/>
            <w:vAlign w:val="center"/>
            <w:hideMark/>
          </w:tcPr>
          <w:p w14:paraId="334EBB3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85.9</w:t>
            </w:r>
          </w:p>
        </w:tc>
        <w:tc>
          <w:tcPr>
            <w:tcW w:w="980" w:type="dxa"/>
            <w:shd w:val="clear" w:color="000000" w:fill="92D050"/>
            <w:noWrap/>
            <w:vAlign w:val="center"/>
            <w:hideMark/>
          </w:tcPr>
          <w:p w14:paraId="6E71CD4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1EDE016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185</w:t>
            </w:r>
          </w:p>
        </w:tc>
        <w:tc>
          <w:tcPr>
            <w:tcW w:w="1017" w:type="dxa"/>
            <w:shd w:val="clear" w:color="000000" w:fill="92D050"/>
            <w:noWrap/>
            <w:vAlign w:val="center"/>
            <w:hideMark/>
          </w:tcPr>
          <w:p w14:paraId="45E7AA3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1017" w:type="dxa"/>
            <w:shd w:val="clear" w:color="000000" w:fill="92D050"/>
            <w:noWrap/>
            <w:vAlign w:val="center"/>
            <w:hideMark/>
          </w:tcPr>
          <w:p w14:paraId="637936B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37870.6</w:t>
            </w:r>
          </w:p>
        </w:tc>
        <w:tc>
          <w:tcPr>
            <w:tcW w:w="1017" w:type="dxa"/>
            <w:shd w:val="clear" w:color="000000" w:fill="92D050"/>
            <w:noWrap/>
            <w:vAlign w:val="center"/>
            <w:hideMark/>
          </w:tcPr>
          <w:p w14:paraId="3C34588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89.3</w:t>
            </w:r>
          </w:p>
        </w:tc>
        <w:tc>
          <w:tcPr>
            <w:tcW w:w="980" w:type="dxa"/>
            <w:shd w:val="clear" w:color="auto" w:fill="92D050"/>
            <w:noWrap/>
            <w:vAlign w:val="center"/>
            <w:hideMark/>
          </w:tcPr>
          <w:p w14:paraId="3F3420C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auto" w:fill="92D050"/>
            <w:noWrap/>
            <w:vAlign w:val="center"/>
            <w:hideMark/>
          </w:tcPr>
          <w:p w14:paraId="4DDA834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17" w:type="dxa"/>
            <w:shd w:val="clear" w:color="auto" w:fill="92D050"/>
            <w:noWrap/>
            <w:vAlign w:val="center"/>
            <w:hideMark/>
          </w:tcPr>
          <w:p w14:paraId="52EB26D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82.4</w:t>
            </w:r>
          </w:p>
        </w:tc>
        <w:tc>
          <w:tcPr>
            <w:tcW w:w="1044" w:type="dxa"/>
            <w:vMerge/>
            <w:vAlign w:val="center"/>
            <w:hideMark/>
          </w:tcPr>
          <w:p w14:paraId="223DDD19"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0E2DC844" w14:textId="77777777" w:rsidTr="00432C4C">
        <w:trPr>
          <w:trHeight w:val="240"/>
        </w:trPr>
        <w:tc>
          <w:tcPr>
            <w:tcW w:w="980" w:type="dxa"/>
            <w:shd w:val="clear" w:color="000000" w:fill="92D050"/>
            <w:noWrap/>
            <w:vAlign w:val="center"/>
            <w:hideMark/>
          </w:tcPr>
          <w:p w14:paraId="4779C39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980" w:type="dxa"/>
            <w:shd w:val="clear" w:color="000000" w:fill="92D050"/>
            <w:noWrap/>
            <w:vAlign w:val="center"/>
            <w:hideMark/>
          </w:tcPr>
          <w:p w14:paraId="2552894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7040</w:t>
            </w:r>
          </w:p>
        </w:tc>
        <w:tc>
          <w:tcPr>
            <w:tcW w:w="980" w:type="dxa"/>
            <w:shd w:val="clear" w:color="000000" w:fill="92D050"/>
            <w:noWrap/>
            <w:vAlign w:val="center"/>
            <w:hideMark/>
          </w:tcPr>
          <w:p w14:paraId="6A68119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17" w:type="dxa"/>
            <w:shd w:val="clear" w:color="000000" w:fill="92D050"/>
            <w:noWrap/>
            <w:vAlign w:val="center"/>
            <w:hideMark/>
          </w:tcPr>
          <w:p w14:paraId="3578010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1205</w:t>
            </w:r>
          </w:p>
        </w:tc>
        <w:tc>
          <w:tcPr>
            <w:tcW w:w="1017" w:type="dxa"/>
            <w:shd w:val="clear" w:color="000000" w:fill="92D050"/>
            <w:noWrap/>
            <w:vAlign w:val="center"/>
            <w:hideMark/>
          </w:tcPr>
          <w:p w14:paraId="57CB8F2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86.9</w:t>
            </w:r>
          </w:p>
        </w:tc>
        <w:tc>
          <w:tcPr>
            <w:tcW w:w="980" w:type="dxa"/>
            <w:shd w:val="clear" w:color="000000" w:fill="92D050"/>
            <w:noWrap/>
            <w:vAlign w:val="center"/>
            <w:hideMark/>
          </w:tcPr>
          <w:p w14:paraId="3740AF4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92D050"/>
            <w:noWrap/>
            <w:vAlign w:val="center"/>
            <w:hideMark/>
          </w:tcPr>
          <w:p w14:paraId="479203C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92D050"/>
            <w:noWrap/>
            <w:vAlign w:val="center"/>
            <w:hideMark/>
          </w:tcPr>
          <w:p w14:paraId="47A7A4D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92D050"/>
            <w:noWrap/>
            <w:vAlign w:val="center"/>
            <w:hideMark/>
          </w:tcPr>
          <w:p w14:paraId="056C754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92D050"/>
            <w:noWrap/>
            <w:vAlign w:val="center"/>
            <w:hideMark/>
          </w:tcPr>
          <w:p w14:paraId="2CDBC0B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auto" w:fill="92D050"/>
            <w:noWrap/>
            <w:vAlign w:val="center"/>
            <w:hideMark/>
          </w:tcPr>
          <w:p w14:paraId="057E095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17" w:type="dxa"/>
            <w:shd w:val="clear" w:color="auto" w:fill="92D050"/>
            <w:noWrap/>
            <w:vAlign w:val="center"/>
            <w:hideMark/>
          </w:tcPr>
          <w:p w14:paraId="4F396A6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w:t>
            </w:r>
          </w:p>
        </w:tc>
        <w:tc>
          <w:tcPr>
            <w:tcW w:w="1017" w:type="dxa"/>
            <w:shd w:val="clear" w:color="auto" w:fill="92D050"/>
            <w:noWrap/>
            <w:vAlign w:val="center"/>
            <w:hideMark/>
          </w:tcPr>
          <w:p w14:paraId="68B2FD4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86.5</w:t>
            </w:r>
          </w:p>
        </w:tc>
        <w:tc>
          <w:tcPr>
            <w:tcW w:w="1044" w:type="dxa"/>
            <w:vMerge/>
            <w:vAlign w:val="center"/>
            <w:hideMark/>
          </w:tcPr>
          <w:p w14:paraId="35AB782B"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478FD598" w14:textId="77777777" w:rsidTr="00432C4C">
        <w:trPr>
          <w:trHeight w:val="240"/>
        </w:trPr>
        <w:tc>
          <w:tcPr>
            <w:tcW w:w="980" w:type="dxa"/>
            <w:shd w:val="clear" w:color="000000" w:fill="92D050"/>
            <w:noWrap/>
            <w:vAlign w:val="center"/>
            <w:hideMark/>
          </w:tcPr>
          <w:p w14:paraId="7DFC1C3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980" w:type="dxa"/>
            <w:shd w:val="clear" w:color="000000" w:fill="92D050"/>
            <w:noWrap/>
            <w:vAlign w:val="center"/>
            <w:hideMark/>
          </w:tcPr>
          <w:p w14:paraId="4BD3234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7300</w:t>
            </w:r>
          </w:p>
        </w:tc>
        <w:tc>
          <w:tcPr>
            <w:tcW w:w="980" w:type="dxa"/>
            <w:shd w:val="clear" w:color="000000" w:fill="92D050"/>
            <w:noWrap/>
            <w:vAlign w:val="center"/>
            <w:hideMark/>
          </w:tcPr>
          <w:p w14:paraId="7DFE192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17" w:type="dxa"/>
            <w:shd w:val="clear" w:color="000000" w:fill="92D050"/>
            <w:noWrap/>
            <w:vAlign w:val="center"/>
            <w:hideMark/>
          </w:tcPr>
          <w:p w14:paraId="1818321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1224</w:t>
            </w:r>
          </w:p>
        </w:tc>
        <w:tc>
          <w:tcPr>
            <w:tcW w:w="1017" w:type="dxa"/>
            <w:shd w:val="clear" w:color="000000" w:fill="92D050"/>
            <w:noWrap/>
            <w:vAlign w:val="center"/>
            <w:hideMark/>
          </w:tcPr>
          <w:p w14:paraId="7346109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88.3</w:t>
            </w:r>
          </w:p>
        </w:tc>
        <w:tc>
          <w:tcPr>
            <w:tcW w:w="980" w:type="dxa"/>
            <w:shd w:val="clear" w:color="000000" w:fill="92D050"/>
            <w:noWrap/>
            <w:vAlign w:val="center"/>
            <w:hideMark/>
          </w:tcPr>
          <w:p w14:paraId="61F75D3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69BF608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92D050"/>
            <w:noWrap/>
            <w:vAlign w:val="center"/>
            <w:hideMark/>
          </w:tcPr>
          <w:p w14:paraId="6DE7875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92D050"/>
            <w:noWrap/>
            <w:vAlign w:val="center"/>
            <w:hideMark/>
          </w:tcPr>
          <w:p w14:paraId="6640F6F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92D050"/>
            <w:noWrap/>
            <w:vAlign w:val="center"/>
            <w:hideMark/>
          </w:tcPr>
          <w:p w14:paraId="654E54A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auto" w:fill="92D050"/>
            <w:noWrap/>
            <w:vAlign w:val="center"/>
            <w:hideMark/>
          </w:tcPr>
          <w:p w14:paraId="0911F04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auto" w:fill="92D050"/>
            <w:noWrap/>
            <w:vAlign w:val="center"/>
            <w:hideMark/>
          </w:tcPr>
          <w:p w14:paraId="103C497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w:t>
            </w:r>
          </w:p>
        </w:tc>
        <w:tc>
          <w:tcPr>
            <w:tcW w:w="1017" w:type="dxa"/>
            <w:shd w:val="clear" w:color="auto" w:fill="92D050"/>
            <w:noWrap/>
            <w:vAlign w:val="center"/>
            <w:hideMark/>
          </w:tcPr>
          <w:p w14:paraId="73DBE48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86.5</w:t>
            </w:r>
          </w:p>
        </w:tc>
        <w:tc>
          <w:tcPr>
            <w:tcW w:w="1044" w:type="dxa"/>
            <w:vMerge/>
            <w:vAlign w:val="center"/>
            <w:hideMark/>
          </w:tcPr>
          <w:p w14:paraId="55DAD7A6"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3112D961" w14:textId="77777777" w:rsidTr="00432C4C">
        <w:trPr>
          <w:trHeight w:val="240"/>
        </w:trPr>
        <w:tc>
          <w:tcPr>
            <w:tcW w:w="980" w:type="dxa"/>
            <w:shd w:val="clear" w:color="000000" w:fill="92D050"/>
            <w:noWrap/>
            <w:vAlign w:val="center"/>
            <w:hideMark/>
          </w:tcPr>
          <w:p w14:paraId="0B60B34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980" w:type="dxa"/>
            <w:shd w:val="clear" w:color="000000" w:fill="92D050"/>
            <w:noWrap/>
            <w:vAlign w:val="center"/>
            <w:hideMark/>
          </w:tcPr>
          <w:p w14:paraId="17CA2E9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7560</w:t>
            </w:r>
          </w:p>
        </w:tc>
        <w:tc>
          <w:tcPr>
            <w:tcW w:w="980" w:type="dxa"/>
            <w:shd w:val="clear" w:color="000000" w:fill="92D050"/>
            <w:noWrap/>
            <w:vAlign w:val="center"/>
            <w:hideMark/>
          </w:tcPr>
          <w:p w14:paraId="426B20F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17" w:type="dxa"/>
            <w:shd w:val="clear" w:color="000000" w:fill="92D050"/>
            <w:noWrap/>
            <w:vAlign w:val="center"/>
            <w:hideMark/>
          </w:tcPr>
          <w:p w14:paraId="22DD6F9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1235</w:t>
            </w:r>
          </w:p>
        </w:tc>
        <w:tc>
          <w:tcPr>
            <w:tcW w:w="1017" w:type="dxa"/>
            <w:shd w:val="clear" w:color="000000" w:fill="92D050"/>
            <w:noWrap/>
            <w:vAlign w:val="center"/>
            <w:hideMark/>
          </w:tcPr>
          <w:p w14:paraId="240EB9F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89.1</w:t>
            </w:r>
          </w:p>
        </w:tc>
        <w:tc>
          <w:tcPr>
            <w:tcW w:w="980" w:type="dxa"/>
            <w:shd w:val="clear" w:color="000000" w:fill="92D050"/>
            <w:noWrap/>
            <w:vAlign w:val="center"/>
            <w:hideMark/>
          </w:tcPr>
          <w:p w14:paraId="6401F95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3AC7AE6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92D050"/>
            <w:noWrap/>
            <w:vAlign w:val="center"/>
            <w:hideMark/>
          </w:tcPr>
          <w:p w14:paraId="1979EAC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92D050"/>
            <w:noWrap/>
            <w:vAlign w:val="center"/>
            <w:hideMark/>
          </w:tcPr>
          <w:p w14:paraId="752F98F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92D050"/>
            <w:noWrap/>
            <w:vAlign w:val="center"/>
            <w:hideMark/>
          </w:tcPr>
          <w:p w14:paraId="3E0C5E6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auto" w:fill="92D050"/>
            <w:noWrap/>
            <w:vAlign w:val="center"/>
            <w:hideMark/>
          </w:tcPr>
          <w:p w14:paraId="7B8E561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auto" w:fill="92D050"/>
            <w:noWrap/>
            <w:vAlign w:val="center"/>
            <w:hideMark/>
          </w:tcPr>
          <w:p w14:paraId="1E89341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w:t>
            </w:r>
          </w:p>
        </w:tc>
        <w:tc>
          <w:tcPr>
            <w:tcW w:w="1017" w:type="dxa"/>
            <w:shd w:val="clear" w:color="auto" w:fill="92D050"/>
            <w:noWrap/>
            <w:vAlign w:val="center"/>
            <w:hideMark/>
          </w:tcPr>
          <w:p w14:paraId="10A0A69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87.8</w:t>
            </w:r>
          </w:p>
        </w:tc>
        <w:tc>
          <w:tcPr>
            <w:tcW w:w="1044" w:type="dxa"/>
            <w:vMerge/>
            <w:vAlign w:val="center"/>
            <w:hideMark/>
          </w:tcPr>
          <w:p w14:paraId="7E23737F"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327A327" w14:textId="77777777" w:rsidTr="00432C4C">
        <w:trPr>
          <w:trHeight w:val="240"/>
        </w:trPr>
        <w:tc>
          <w:tcPr>
            <w:tcW w:w="980" w:type="dxa"/>
            <w:shd w:val="clear" w:color="000000" w:fill="92D050"/>
            <w:noWrap/>
            <w:vAlign w:val="center"/>
            <w:hideMark/>
          </w:tcPr>
          <w:p w14:paraId="5E73E06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980" w:type="dxa"/>
            <w:shd w:val="clear" w:color="000000" w:fill="92D050"/>
            <w:noWrap/>
            <w:vAlign w:val="center"/>
            <w:hideMark/>
          </w:tcPr>
          <w:p w14:paraId="1E74A55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7820</w:t>
            </w:r>
          </w:p>
        </w:tc>
        <w:tc>
          <w:tcPr>
            <w:tcW w:w="980" w:type="dxa"/>
            <w:shd w:val="clear" w:color="000000" w:fill="92D050"/>
            <w:noWrap/>
            <w:vAlign w:val="center"/>
            <w:hideMark/>
          </w:tcPr>
          <w:p w14:paraId="7BF8A15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17" w:type="dxa"/>
            <w:shd w:val="clear" w:color="000000" w:fill="92D050"/>
            <w:noWrap/>
            <w:vAlign w:val="center"/>
            <w:hideMark/>
          </w:tcPr>
          <w:p w14:paraId="0C53A96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1246</w:t>
            </w:r>
          </w:p>
        </w:tc>
        <w:tc>
          <w:tcPr>
            <w:tcW w:w="1017" w:type="dxa"/>
            <w:shd w:val="clear" w:color="000000" w:fill="92D050"/>
            <w:noWrap/>
            <w:vAlign w:val="center"/>
            <w:hideMark/>
          </w:tcPr>
          <w:p w14:paraId="0095CF6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89.9</w:t>
            </w:r>
          </w:p>
        </w:tc>
        <w:tc>
          <w:tcPr>
            <w:tcW w:w="980" w:type="dxa"/>
            <w:shd w:val="clear" w:color="000000" w:fill="92D050"/>
            <w:noWrap/>
            <w:vAlign w:val="center"/>
            <w:hideMark/>
          </w:tcPr>
          <w:p w14:paraId="0E432C4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4205F1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92D050"/>
            <w:noWrap/>
            <w:vAlign w:val="center"/>
            <w:hideMark/>
          </w:tcPr>
          <w:p w14:paraId="791C835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92D050"/>
            <w:noWrap/>
            <w:vAlign w:val="center"/>
            <w:hideMark/>
          </w:tcPr>
          <w:p w14:paraId="55E8614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92D050"/>
            <w:noWrap/>
            <w:vAlign w:val="center"/>
            <w:hideMark/>
          </w:tcPr>
          <w:p w14:paraId="4EE98AA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auto" w:fill="92D050"/>
            <w:noWrap/>
            <w:vAlign w:val="center"/>
            <w:hideMark/>
          </w:tcPr>
          <w:p w14:paraId="7078438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auto" w:fill="92D050"/>
            <w:noWrap/>
            <w:vAlign w:val="center"/>
            <w:hideMark/>
          </w:tcPr>
          <w:p w14:paraId="50C2F08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w:t>
            </w:r>
          </w:p>
        </w:tc>
        <w:tc>
          <w:tcPr>
            <w:tcW w:w="1017" w:type="dxa"/>
            <w:shd w:val="clear" w:color="auto" w:fill="92D050"/>
            <w:noWrap/>
            <w:vAlign w:val="center"/>
            <w:hideMark/>
          </w:tcPr>
          <w:p w14:paraId="619323B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87.8</w:t>
            </w:r>
          </w:p>
        </w:tc>
        <w:tc>
          <w:tcPr>
            <w:tcW w:w="1044" w:type="dxa"/>
            <w:vMerge/>
            <w:vAlign w:val="center"/>
            <w:hideMark/>
          </w:tcPr>
          <w:p w14:paraId="64CE2328"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40923A85" w14:textId="77777777" w:rsidTr="00432C4C">
        <w:trPr>
          <w:trHeight w:val="240"/>
        </w:trPr>
        <w:tc>
          <w:tcPr>
            <w:tcW w:w="980" w:type="dxa"/>
            <w:shd w:val="clear" w:color="000000" w:fill="92D050"/>
            <w:noWrap/>
            <w:vAlign w:val="center"/>
            <w:hideMark/>
          </w:tcPr>
          <w:p w14:paraId="603B749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w:t>
            </w:r>
          </w:p>
        </w:tc>
        <w:tc>
          <w:tcPr>
            <w:tcW w:w="980" w:type="dxa"/>
            <w:shd w:val="clear" w:color="000000" w:fill="92D050"/>
            <w:noWrap/>
            <w:vAlign w:val="center"/>
            <w:hideMark/>
          </w:tcPr>
          <w:p w14:paraId="63F4F5F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8080</w:t>
            </w:r>
          </w:p>
        </w:tc>
        <w:tc>
          <w:tcPr>
            <w:tcW w:w="980" w:type="dxa"/>
            <w:shd w:val="clear" w:color="000000" w:fill="92D050"/>
            <w:noWrap/>
            <w:vAlign w:val="center"/>
            <w:hideMark/>
          </w:tcPr>
          <w:p w14:paraId="478DADA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1017" w:type="dxa"/>
            <w:shd w:val="clear" w:color="000000" w:fill="92D050"/>
            <w:noWrap/>
            <w:vAlign w:val="center"/>
            <w:hideMark/>
          </w:tcPr>
          <w:p w14:paraId="214C734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1268</w:t>
            </w:r>
          </w:p>
        </w:tc>
        <w:tc>
          <w:tcPr>
            <w:tcW w:w="1017" w:type="dxa"/>
            <w:shd w:val="clear" w:color="000000" w:fill="92D050"/>
            <w:noWrap/>
            <w:vAlign w:val="center"/>
            <w:hideMark/>
          </w:tcPr>
          <w:p w14:paraId="0CEE614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91.5</w:t>
            </w:r>
          </w:p>
        </w:tc>
        <w:tc>
          <w:tcPr>
            <w:tcW w:w="980" w:type="dxa"/>
            <w:shd w:val="clear" w:color="000000" w:fill="92D050"/>
            <w:noWrap/>
            <w:vAlign w:val="center"/>
            <w:hideMark/>
          </w:tcPr>
          <w:p w14:paraId="301794E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92D050"/>
            <w:noWrap/>
            <w:vAlign w:val="center"/>
            <w:hideMark/>
          </w:tcPr>
          <w:p w14:paraId="13B811C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92D050"/>
            <w:noWrap/>
            <w:vAlign w:val="center"/>
            <w:hideMark/>
          </w:tcPr>
          <w:p w14:paraId="178F9B9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92D050"/>
            <w:noWrap/>
            <w:vAlign w:val="center"/>
            <w:hideMark/>
          </w:tcPr>
          <w:p w14:paraId="7B500F6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92D050"/>
            <w:noWrap/>
            <w:vAlign w:val="center"/>
            <w:hideMark/>
          </w:tcPr>
          <w:p w14:paraId="496C84D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auto" w:fill="92D050"/>
            <w:noWrap/>
            <w:vAlign w:val="center"/>
            <w:hideMark/>
          </w:tcPr>
          <w:p w14:paraId="6331077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auto" w:fill="92D050"/>
            <w:noWrap/>
            <w:vAlign w:val="center"/>
            <w:hideMark/>
          </w:tcPr>
          <w:p w14:paraId="6AF763F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w:t>
            </w:r>
          </w:p>
        </w:tc>
        <w:tc>
          <w:tcPr>
            <w:tcW w:w="1017" w:type="dxa"/>
            <w:shd w:val="clear" w:color="auto" w:fill="92D050"/>
            <w:noWrap/>
            <w:vAlign w:val="center"/>
            <w:hideMark/>
          </w:tcPr>
          <w:p w14:paraId="2FC427B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87.8</w:t>
            </w:r>
          </w:p>
        </w:tc>
        <w:tc>
          <w:tcPr>
            <w:tcW w:w="1044" w:type="dxa"/>
            <w:vMerge/>
            <w:vAlign w:val="center"/>
            <w:hideMark/>
          </w:tcPr>
          <w:p w14:paraId="1333AD76"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794D1F59" w14:textId="77777777" w:rsidTr="00432C4C">
        <w:trPr>
          <w:trHeight w:val="240"/>
        </w:trPr>
        <w:tc>
          <w:tcPr>
            <w:tcW w:w="980" w:type="dxa"/>
            <w:shd w:val="clear" w:color="000000" w:fill="C0504D"/>
            <w:noWrap/>
            <w:vAlign w:val="center"/>
            <w:hideMark/>
          </w:tcPr>
          <w:p w14:paraId="4016902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980" w:type="dxa"/>
            <w:shd w:val="clear" w:color="000000" w:fill="C0504D"/>
            <w:noWrap/>
            <w:vAlign w:val="center"/>
            <w:hideMark/>
          </w:tcPr>
          <w:p w14:paraId="3CA5B21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8630</w:t>
            </w:r>
          </w:p>
        </w:tc>
        <w:tc>
          <w:tcPr>
            <w:tcW w:w="980" w:type="dxa"/>
            <w:shd w:val="clear" w:color="000000" w:fill="C0504D"/>
            <w:noWrap/>
            <w:vAlign w:val="center"/>
            <w:hideMark/>
          </w:tcPr>
          <w:p w14:paraId="3BADE87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1017" w:type="dxa"/>
            <w:shd w:val="clear" w:color="000000" w:fill="C0504D"/>
            <w:noWrap/>
            <w:vAlign w:val="center"/>
            <w:hideMark/>
          </w:tcPr>
          <w:p w14:paraId="19BCA58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1283</w:t>
            </w:r>
          </w:p>
        </w:tc>
        <w:tc>
          <w:tcPr>
            <w:tcW w:w="1017" w:type="dxa"/>
            <w:shd w:val="clear" w:color="000000" w:fill="C0504D"/>
            <w:noWrap/>
            <w:vAlign w:val="center"/>
            <w:hideMark/>
          </w:tcPr>
          <w:p w14:paraId="7526122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92.6</w:t>
            </w:r>
          </w:p>
        </w:tc>
        <w:tc>
          <w:tcPr>
            <w:tcW w:w="980" w:type="dxa"/>
            <w:shd w:val="clear" w:color="000000" w:fill="C0504D"/>
            <w:noWrap/>
            <w:vAlign w:val="center"/>
            <w:hideMark/>
          </w:tcPr>
          <w:p w14:paraId="5092C57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29AE771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251AA54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0A43C0C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644680C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7FC75C3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C0504D"/>
            <w:noWrap/>
            <w:vAlign w:val="center"/>
            <w:hideMark/>
          </w:tcPr>
          <w:p w14:paraId="1E2A530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w:t>
            </w:r>
          </w:p>
        </w:tc>
        <w:tc>
          <w:tcPr>
            <w:tcW w:w="1017" w:type="dxa"/>
            <w:shd w:val="clear" w:color="000000" w:fill="C0504D"/>
            <w:noWrap/>
            <w:vAlign w:val="center"/>
            <w:hideMark/>
          </w:tcPr>
          <w:p w14:paraId="58BEDB6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89.2</w:t>
            </w:r>
          </w:p>
        </w:tc>
        <w:tc>
          <w:tcPr>
            <w:tcW w:w="1044" w:type="dxa"/>
            <w:vMerge w:val="restart"/>
            <w:shd w:val="clear" w:color="000000" w:fill="C0504D"/>
            <w:vAlign w:val="center"/>
            <w:hideMark/>
          </w:tcPr>
          <w:p w14:paraId="2CF2CA71" w14:textId="21CFFA10" w:rsidR="00917A4A" w:rsidRPr="00432C4C" w:rsidRDefault="00917A4A" w:rsidP="00443F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Bank </w:t>
            </w:r>
            <w:r w:rsidR="00443F92">
              <w:rPr>
                <w:rFonts w:cs="Arial"/>
                <w:color w:val="000000"/>
                <w:sz w:val="16"/>
                <w:szCs w:val="16"/>
                <w:lang w:eastAsia="en-AU"/>
              </w:rPr>
              <w:t>f</w:t>
            </w:r>
            <w:r w:rsidR="00443F92" w:rsidRPr="00432C4C">
              <w:rPr>
                <w:rFonts w:cs="Arial"/>
                <w:color w:val="000000"/>
                <w:sz w:val="16"/>
                <w:szCs w:val="16"/>
                <w:lang w:eastAsia="en-AU"/>
              </w:rPr>
              <w:t>ull</w:t>
            </w:r>
          </w:p>
        </w:tc>
      </w:tr>
      <w:tr w:rsidR="00917A4A" w:rsidRPr="00432C4C" w14:paraId="681410FD" w14:textId="77777777" w:rsidTr="00432C4C">
        <w:trPr>
          <w:trHeight w:val="240"/>
        </w:trPr>
        <w:tc>
          <w:tcPr>
            <w:tcW w:w="980" w:type="dxa"/>
            <w:shd w:val="clear" w:color="000000" w:fill="C0504D"/>
            <w:noWrap/>
            <w:vAlign w:val="center"/>
            <w:hideMark/>
          </w:tcPr>
          <w:p w14:paraId="29D5DAB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w:t>
            </w:r>
          </w:p>
        </w:tc>
        <w:tc>
          <w:tcPr>
            <w:tcW w:w="980" w:type="dxa"/>
            <w:shd w:val="clear" w:color="000000" w:fill="C0504D"/>
            <w:noWrap/>
            <w:vAlign w:val="center"/>
            <w:hideMark/>
          </w:tcPr>
          <w:p w14:paraId="0C34F2D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9240</w:t>
            </w:r>
          </w:p>
        </w:tc>
        <w:tc>
          <w:tcPr>
            <w:tcW w:w="980" w:type="dxa"/>
            <w:shd w:val="clear" w:color="000000" w:fill="C0504D"/>
            <w:noWrap/>
            <w:vAlign w:val="center"/>
            <w:hideMark/>
          </w:tcPr>
          <w:p w14:paraId="6654800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17" w:type="dxa"/>
            <w:shd w:val="clear" w:color="000000" w:fill="C0504D"/>
            <w:noWrap/>
            <w:vAlign w:val="center"/>
            <w:hideMark/>
          </w:tcPr>
          <w:p w14:paraId="52BFDA7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1296</w:t>
            </w:r>
          </w:p>
        </w:tc>
        <w:tc>
          <w:tcPr>
            <w:tcW w:w="1017" w:type="dxa"/>
            <w:shd w:val="clear" w:color="000000" w:fill="C0504D"/>
            <w:noWrap/>
            <w:vAlign w:val="center"/>
            <w:hideMark/>
          </w:tcPr>
          <w:p w14:paraId="252DE0B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93.5</w:t>
            </w:r>
          </w:p>
        </w:tc>
        <w:tc>
          <w:tcPr>
            <w:tcW w:w="980" w:type="dxa"/>
            <w:shd w:val="clear" w:color="000000" w:fill="C0504D"/>
            <w:noWrap/>
            <w:vAlign w:val="center"/>
            <w:hideMark/>
          </w:tcPr>
          <w:p w14:paraId="6C1307F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3124E0F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6ED6A4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3B7FA34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2AA7B15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7E4B023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000000" w:fill="C0504D"/>
            <w:noWrap/>
            <w:vAlign w:val="center"/>
            <w:hideMark/>
          </w:tcPr>
          <w:p w14:paraId="1EA0C6E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w:t>
            </w:r>
          </w:p>
        </w:tc>
        <w:tc>
          <w:tcPr>
            <w:tcW w:w="1017" w:type="dxa"/>
            <w:shd w:val="clear" w:color="000000" w:fill="C0504D"/>
            <w:noWrap/>
            <w:vAlign w:val="center"/>
            <w:hideMark/>
          </w:tcPr>
          <w:p w14:paraId="18FA89E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91.9</w:t>
            </w:r>
          </w:p>
        </w:tc>
        <w:tc>
          <w:tcPr>
            <w:tcW w:w="1044" w:type="dxa"/>
            <w:vMerge/>
            <w:vAlign w:val="center"/>
            <w:hideMark/>
          </w:tcPr>
          <w:p w14:paraId="5E89D097"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08C00577" w14:textId="77777777" w:rsidTr="00432C4C">
        <w:trPr>
          <w:trHeight w:val="240"/>
        </w:trPr>
        <w:tc>
          <w:tcPr>
            <w:tcW w:w="980" w:type="dxa"/>
            <w:shd w:val="clear" w:color="000000" w:fill="C0504D"/>
            <w:noWrap/>
            <w:vAlign w:val="center"/>
            <w:hideMark/>
          </w:tcPr>
          <w:p w14:paraId="7D5F1B7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w:t>
            </w:r>
          </w:p>
        </w:tc>
        <w:tc>
          <w:tcPr>
            <w:tcW w:w="980" w:type="dxa"/>
            <w:shd w:val="clear" w:color="000000" w:fill="C0504D"/>
            <w:noWrap/>
            <w:vAlign w:val="center"/>
            <w:hideMark/>
          </w:tcPr>
          <w:p w14:paraId="44ACD21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9860</w:t>
            </w:r>
          </w:p>
        </w:tc>
        <w:tc>
          <w:tcPr>
            <w:tcW w:w="980" w:type="dxa"/>
            <w:shd w:val="clear" w:color="000000" w:fill="C0504D"/>
            <w:noWrap/>
            <w:vAlign w:val="center"/>
            <w:hideMark/>
          </w:tcPr>
          <w:p w14:paraId="3505530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17" w:type="dxa"/>
            <w:shd w:val="clear" w:color="000000" w:fill="C0504D"/>
            <w:noWrap/>
            <w:vAlign w:val="center"/>
            <w:hideMark/>
          </w:tcPr>
          <w:p w14:paraId="284E87F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1302</w:t>
            </w:r>
          </w:p>
        </w:tc>
        <w:tc>
          <w:tcPr>
            <w:tcW w:w="1017" w:type="dxa"/>
            <w:shd w:val="clear" w:color="000000" w:fill="C0504D"/>
            <w:noWrap/>
            <w:vAlign w:val="center"/>
            <w:hideMark/>
          </w:tcPr>
          <w:p w14:paraId="67C1C09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93.9</w:t>
            </w:r>
          </w:p>
        </w:tc>
        <w:tc>
          <w:tcPr>
            <w:tcW w:w="980" w:type="dxa"/>
            <w:shd w:val="clear" w:color="000000" w:fill="C0504D"/>
            <w:noWrap/>
            <w:vAlign w:val="center"/>
            <w:hideMark/>
          </w:tcPr>
          <w:p w14:paraId="0F06B98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1009156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4786558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078BD85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1AF823B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3C7F7C6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C0504D"/>
            <w:noWrap/>
            <w:vAlign w:val="center"/>
            <w:hideMark/>
          </w:tcPr>
          <w:p w14:paraId="01D4292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w:t>
            </w:r>
          </w:p>
        </w:tc>
        <w:tc>
          <w:tcPr>
            <w:tcW w:w="1017" w:type="dxa"/>
            <w:shd w:val="clear" w:color="000000" w:fill="C0504D"/>
            <w:noWrap/>
            <w:vAlign w:val="center"/>
            <w:hideMark/>
          </w:tcPr>
          <w:p w14:paraId="433A82D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93.2</w:t>
            </w:r>
          </w:p>
        </w:tc>
        <w:tc>
          <w:tcPr>
            <w:tcW w:w="1044" w:type="dxa"/>
            <w:vMerge/>
            <w:vAlign w:val="center"/>
            <w:hideMark/>
          </w:tcPr>
          <w:p w14:paraId="36B99619"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3D29871D" w14:textId="77777777" w:rsidTr="00432C4C">
        <w:trPr>
          <w:trHeight w:val="240"/>
        </w:trPr>
        <w:tc>
          <w:tcPr>
            <w:tcW w:w="980" w:type="dxa"/>
            <w:shd w:val="clear" w:color="000000" w:fill="C0504D"/>
            <w:noWrap/>
            <w:vAlign w:val="center"/>
            <w:hideMark/>
          </w:tcPr>
          <w:p w14:paraId="5D9067A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w:t>
            </w:r>
          </w:p>
        </w:tc>
        <w:tc>
          <w:tcPr>
            <w:tcW w:w="980" w:type="dxa"/>
            <w:shd w:val="clear" w:color="000000" w:fill="C0504D"/>
            <w:noWrap/>
            <w:vAlign w:val="center"/>
            <w:hideMark/>
          </w:tcPr>
          <w:p w14:paraId="07E50EF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10500</w:t>
            </w:r>
          </w:p>
        </w:tc>
        <w:tc>
          <w:tcPr>
            <w:tcW w:w="980" w:type="dxa"/>
            <w:shd w:val="clear" w:color="000000" w:fill="C0504D"/>
            <w:noWrap/>
            <w:vAlign w:val="center"/>
            <w:hideMark/>
          </w:tcPr>
          <w:p w14:paraId="797BF46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17" w:type="dxa"/>
            <w:shd w:val="clear" w:color="000000" w:fill="C0504D"/>
            <w:noWrap/>
            <w:vAlign w:val="center"/>
            <w:hideMark/>
          </w:tcPr>
          <w:p w14:paraId="235B984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1313</w:t>
            </w:r>
          </w:p>
        </w:tc>
        <w:tc>
          <w:tcPr>
            <w:tcW w:w="1017" w:type="dxa"/>
            <w:shd w:val="clear" w:color="000000" w:fill="C0504D"/>
            <w:noWrap/>
            <w:vAlign w:val="center"/>
            <w:hideMark/>
          </w:tcPr>
          <w:p w14:paraId="0BEE216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94.7</w:t>
            </w:r>
          </w:p>
        </w:tc>
        <w:tc>
          <w:tcPr>
            <w:tcW w:w="980" w:type="dxa"/>
            <w:shd w:val="clear" w:color="000000" w:fill="C0504D"/>
            <w:noWrap/>
            <w:vAlign w:val="center"/>
            <w:hideMark/>
          </w:tcPr>
          <w:p w14:paraId="49835F8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4FF591D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1AE8DB5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72338A9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3E57E77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4D56C32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148A691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w:t>
            </w:r>
          </w:p>
        </w:tc>
        <w:tc>
          <w:tcPr>
            <w:tcW w:w="1017" w:type="dxa"/>
            <w:shd w:val="clear" w:color="000000" w:fill="C0504D"/>
            <w:noWrap/>
            <w:vAlign w:val="center"/>
            <w:hideMark/>
          </w:tcPr>
          <w:p w14:paraId="1CEF809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93.2</w:t>
            </w:r>
          </w:p>
        </w:tc>
        <w:tc>
          <w:tcPr>
            <w:tcW w:w="1044" w:type="dxa"/>
            <w:vMerge/>
            <w:vAlign w:val="center"/>
            <w:hideMark/>
          </w:tcPr>
          <w:p w14:paraId="2B24C86B"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3B90337" w14:textId="77777777" w:rsidTr="00432C4C">
        <w:trPr>
          <w:trHeight w:val="240"/>
        </w:trPr>
        <w:tc>
          <w:tcPr>
            <w:tcW w:w="980" w:type="dxa"/>
            <w:shd w:val="clear" w:color="000000" w:fill="C0504D"/>
            <w:noWrap/>
            <w:vAlign w:val="center"/>
            <w:hideMark/>
          </w:tcPr>
          <w:p w14:paraId="6570F90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w:t>
            </w:r>
          </w:p>
        </w:tc>
        <w:tc>
          <w:tcPr>
            <w:tcW w:w="980" w:type="dxa"/>
            <w:shd w:val="clear" w:color="000000" w:fill="C0504D"/>
            <w:noWrap/>
            <w:vAlign w:val="center"/>
            <w:hideMark/>
          </w:tcPr>
          <w:p w14:paraId="3A0E177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11200</w:t>
            </w:r>
          </w:p>
        </w:tc>
        <w:tc>
          <w:tcPr>
            <w:tcW w:w="980" w:type="dxa"/>
            <w:shd w:val="clear" w:color="000000" w:fill="C0504D"/>
            <w:noWrap/>
            <w:vAlign w:val="center"/>
            <w:hideMark/>
          </w:tcPr>
          <w:p w14:paraId="49A8457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1017" w:type="dxa"/>
            <w:shd w:val="clear" w:color="000000" w:fill="C0504D"/>
            <w:noWrap/>
            <w:vAlign w:val="center"/>
            <w:hideMark/>
          </w:tcPr>
          <w:p w14:paraId="577CE5E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1325</w:t>
            </w:r>
          </w:p>
        </w:tc>
        <w:tc>
          <w:tcPr>
            <w:tcW w:w="1017" w:type="dxa"/>
            <w:shd w:val="clear" w:color="000000" w:fill="C0504D"/>
            <w:noWrap/>
            <w:vAlign w:val="center"/>
            <w:hideMark/>
          </w:tcPr>
          <w:p w14:paraId="6D8BBCC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95.6</w:t>
            </w:r>
          </w:p>
        </w:tc>
        <w:tc>
          <w:tcPr>
            <w:tcW w:w="980" w:type="dxa"/>
            <w:shd w:val="clear" w:color="000000" w:fill="C0504D"/>
            <w:noWrap/>
            <w:vAlign w:val="center"/>
            <w:hideMark/>
          </w:tcPr>
          <w:p w14:paraId="24D7236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6C75BD9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7BF668B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371D580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7BC5F88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74DB340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1868796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w:t>
            </w:r>
          </w:p>
        </w:tc>
        <w:tc>
          <w:tcPr>
            <w:tcW w:w="1017" w:type="dxa"/>
            <w:shd w:val="clear" w:color="000000" w:fill="C0504D"/>
            <w:noWrap/>
            <w:vAlign w:val="center"/>
            <w:hideMark/>
          </w:tcPr>
          <w:p w14:paraId="7B06B53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93.2</w:t>
            </w:r>
          </w:p>
        </w:tc>
        <w:tc>
          <w:tcPr>
            <w:tcW w:w="1044" w:type="dxa"/>
            <w:vMerge/>
            <w:vAlign w:val="center"/>
            <w:hideMark/>
          </w:tcPr>
          <w:p w14:paraId="4B63EE47"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49087F5F" w14:textId="77777777" w:rsidTr="00432C4C">
        <w:trPr>
          <w:trHeight w:val="240"/>
        </w:trPr>
        <w:tc>
          <w:tcPr>
            <w:tcW w:w="980" w:type="dxa"/>
            <w:shd w:val="clear" w:color="000000" w:fill="C0504D"/>
            <w:noWrap/>
            <w:vAlign w:val="center"/>
            <w:hideMark/>
          </w:tcPr>
          <w:p w14:paraId="26FE7A5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w:t>
            </w:r>
          </w:p>
        </w:tc>
        <w:tc>
          <w:tcPr>
            <w:tcW w:w="980" w:type="dxa"/>
            <w:shd w:val="clear" w:color="000000" w:fill="C0504D"/>
            <w:noWrap/>
            <w:vAlign w:val="center"/>
            <w:hideMark/>
          </w:tcPr>
          <w:p w14:paraId="0BA7B80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11900</w:t>
            </w:r>
          </w:p>
        </w:tc>
        <w:tc>
          <w:tcPr>
            <w:tcW w:w="980" w:type="dxa"/>
            <w:shd w:val="clear" w:color="000000" w:fill="C0504D"/>
            <w:noWrap/>
            <w:vAlign w:val="center"/>
            <w:hideMark/>
          </w:tcPr>
          <w:p w14:paraId="3C4B409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17" w:type="dxa"/>
            <w:shd w:val="clear" w:color="000000" w:fill="C0504D"/>
            <w:noWrap/>
            <w:vAlign w:val="center"/>
            <w:hideMark/>
          </w:tcPr>
          <w:p w14:paraId="2DF9406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1333</w:t>
            </w:r>
          </w:p>
        </w:tc>
        <w:tc>
          <w:tcPr>
            <w:tcW w:w="1017" w:type="dxa"/>
            <w:shd w:val="clear" w:color="000000" w:fill="C0504D"/>
            <w:noWrap/>
            <w:vAlign w:val="center"/>
            <w:hideMark/>
          </w:tcPr>
          <w:p w14:paraId="4E28E36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96.2</w:t>
            </w:r>
          </w:p>
        </w:tc>
        <w:tc>
          <w:tcPr>
            <w:tcW w:w="980" w:type="dxa"/>
            <w:shd w:val="clear" w:color="000000" w:fill="C0504D"/>
            <w:noWrap/>
            <w:vAlign w:val="center"/>
            <w:hideMark/>
          </w:tcPr>
          <w:p w14:paraId="11A87F1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081FA62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41365DD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5DB9FC7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4317E78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071B098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C0504D"/>
            <w:noWrap/>
            <w:vAlign w:val="center"/>
            <w:hideMark/>
          </w:tcPr>
          <w:p w14:paraId="3348685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w:t>
            </w:r>
          </w:p>
        </w:tc>
        <w:tc>
          <w:tcPr>
            <w:tcW w:w="1017" w:type="dxa"/>
            <w:shd w:val="clear" w:color="000000" w:fill="C0504D"/>
            <w:noWrap/>
            <w:vAlign w:val="center"/>
            <w:hideMark/>
          </w:tcPr>
          <w:p w14:paraId="7BD6A5B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94.6</w:t>
            </w:r>
          </w:p>
        </w:tc>
        <w:tc>
          <w:tcPr>
            <w:tcW w:w="1044" w:type="dxa"/>
            <w:vMerge/>
            <w:vAlign w:val="center"/>
            <w:hideMark/>
          </w:tcPr>
          <w:p w14:paraId="74A069D1"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3DE26F20" w14:textId="77777777" w:rsidTr="00432C4C">
        <w:trPr>
          <w:trHeight w:val="240"/>
        </w:trPr>
        <w:tc>
          <w:tcPr>
            <w:tcW w:w="980" w:type="dxa"/>
            <w:shd w:val="clear" w:color="000000" w:fill="C0504D"/>
            <w:noWrap/>
            <w:vAlign w:val="center"/>
            <w:hideMark/>
          </w:tcPr>
          <w:p w14:paraId="5650D2A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w:t>
            </w:r>
          </w:p>
        </w:tc>
        <w:tc>
          <w:tcPr>
            <w:tcW w:w="980" w:type="dxa"/>
            <w:shd w:val="clear" w:color="000000" w:fill="C0504D"/>
            <w:noWrap/>
            <w:vAlign w:val="center"/>
            <w:hideMark/>
          </w:tcPr>
          <w:p w14:paraId="75AD377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12600</w:t>
            </w:r>
          </w:p>
        </w:tc>
        <w:tc>
          <w:tcPr>
            <w:tcW w:w="980" w:type="dxa"/>
            <w:shd w:val="clear" w:color="000000" w:fill="C0504D"/>
            <w:noWrap/>
            <w:vAlign w:val="center"/>
            <w:hideMark/>
          </w:tcPr>
          <w:p w14:paraId="1134B26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17" w:type="dxa"/>
            <w:shd w:val="clear" w:color="000000" w:fill="C0504D"/>
            <w:noWrap/>
            <w:vAlign w:val="center"/>
            <w:hideMark/>
          </w:tcPr>
          <w:p w14:paraId="2DAE11C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1343</w:t>
            </w:r>
          </w:p>
        </w:tc>
        <w:tc>
          <w:tcPr>
            <w:tcW w:w="1017" w:type="dxa"/>
            <w:shd w:val="clear" w:color="000000" w:fill="C0504D"/>
            <w:noWrap/>
            <w:vAlign w:val="center"/>
            <w:hideMark/>
          </w:tcPr>
          <w:p w14:paraId="09ED0E1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96.9</w:t>
            </w:r>
          </w:p>
        </w:tc>
        <w:tc>
          <w:tcPr>
            <w:tcW w:w="980" w:type="dxa"/>
            <w:shd w:val="clear" w:color="000000" w:fill="C0504D"/>
            <w:noWrap/>
            <w:vAlign w:val="center"/>
            <w:hideMark/>
          </w:tcPr>
          <w:p w14:paraId="6643039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33ED934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3C37889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39810B5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269CB85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655889C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C0504D"/>
            <w:noWrap/>
            <w:vAlign w:val="center"/>
            <w:hideMark/>
          </w:tcPr>
          <w:p w14:paraId="10AA0BD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w:t>
            </w:r>
          </w:p>
        </w:tc>
        <w:tc>
          <w:tcPr>
            <w:tcW w:w="1017" w:type="dxa"/>
            <w:shd w:val="clear" w:color="000000" w:fill="C0504D"/>
            <w:noWrap/>
            <w:vAlign w:val="center"/>
            <w:hideMark/>
          </w:tcPr>
          <w:p w14:paraId="6694A5D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95.9</w:t>
            </w:r>
          </w:p>
        </w:tc>
        <w:tc>
          <w:tcPr>
            <w:tcW w:w="1044" w:type="dxa"/>
            <w:vMerge/>
            <w:vAlign w:val="center"/>
            <w:hideMark/>
          </w:tcPr>
          <w:p w14:paraId="6FAC3E64"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0E40280" w14:textId="77777777" w:rsidTr="00432C4C">
        <w:trPr>
          <w:trHeight w:val="240"/>
        </w:trPr>
        <w:tc>
          <w:tcPr>
            <w:tcW w:w="980" w:type="dxa"/>
            <w:shd w:val="clear" w:color="000000" w:fill="C0504D"/>
            <w:noWrap/>
            <w:vAlign w:val="center"/>
            <w:hideMark/>
          </w:tcPr>
          <w:p w14:paraId="21464FF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980" w:type="dxa"/>
            <w:shd w:val="clear" w:color="000000" w:fill="C0504D"/>
            <w:noWrap/>
            <w:vAlign w:val="center"/>
            <w:hideMark/>
          </w:tcPr>
          <w:p w14:paraId="2176E3B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13300</w:t>
            </w:r>
          </w:p>
        </w:tc>
        <w:tc>
          <w:tcPr>
            <w:tcW w:w="980" w:type="dxa"/>
            <w:shd w:val="clear" w:color="000000" w:fill="C0504D"/>
            <w:noWrap/>
            <w:vAlign w:val="center"/>
            <w:hideMark/>
          </w:tcPr>
          <w:p w14:paraId="690BB32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17" w:type="dxa"/>
            <w:shd w:val="clear" w:color="000000" w:fill="C0504D"/>
            <w:noWrap/>
            <w:vAlign w:val="center"/>
            <w:hideMark/>
          </w:tcPr>
          <w:p w14:paraId="00E4FC2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1348</w:t>
            </w:r>
          </w:p>
        </w:tc>
        <w:tc>
          <w:tcPr>
            <w:tcW w:w="1017" w:type="dxa"/>
            <w:shd w:val="clear" w:color="000000" w:fill="C0504D"/>
            <w:noWrap/>
            <w:vAlign w:val="center"/>
            <w:hideMark/>
          </w:tcPr>
          <w:p w14:paraId="6BA9DF8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97.3</w:t>
            </w:r>
          </w:p>
        </w:tc>
        <w:tc>
          <w:tcPr>
            <w:tcW w:w="980" w:type="dxa"/>
            <w:shd w:val="clear" w:color="000000" w:fill="C0504D"/>
            <w:noWrap/>
            <w:vAlign w:val="center"/>
            <w:hideMark/>
          </w:tcPr>
          <w:p w14:paraId="6EF0E77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2AED29E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C0504D"/>
            <w:noWrap/>
            <w:vAlign w:val="center"/>
            <w:hideMark/>
          </w:tcPr>
          <w:p w14:paraId="676E7DF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C0504D"/>
            <w:noWrap/>
            <w:vAlign w:val="center"/>
            <w:hideMark/>
          </w:tcPr>
          <w:p w14:paraId="14E3DCF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C0504D"/>
            <w:noWrap/>
            <w:vAlign w:val="center"/>
            <w:hideMark/>
          </w:tcPr>
          <w:p w14:paraId="04A03D2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C0504D"/>
            <w:noWrap/>
            <w:vAlign w:val="center"/>
            <w:hideMark/>
          </w:tcPr>
          <w:p w14:paraId="1256EA1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C0504D"/>
            <w:noWrap/>
            <w:vAlign w:val="center"/>
            <w:hideMark/>
          </w:tcPr>
          <w:p w14:paraId="2B5E736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w:t>
            </w:r>
          </w:p>
        </w:tc>
        <w:tc>
          <w:tcPr>
            <w:tcW w:w="1017" w:type="dxa"/>
            <w:shd w:val="clear" w:color="000000" w:fill="C0504D"/>
            <w:noWrap/>
            <w:vAlign w:val="center"/>
            <w:hideMark/>
          </w:tcPr>
          <w:p w14:paraId="617E1F7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95.9</w:t>
            </w:r>
          </w:p>
        </w:tc>
        <w:tc>
          <w:tcPr>
            <w:tcW w:w="1044" w:type="dxa"/>
            <w:vMerge/>
            <w:vAlign w:val="center"/>
            <w:hideMark/>
          </w:tcPr>
          <w:p w14:paraId="3E8A0B65"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264D95F0" w14:textId="77777777" w:rsidTr="00432C4C">
        <w:trPr>
          <w:trHeight w:val="240"/>
        </w:trPr>
        <w:tc>
          <w:tcPr>
            <w:tcW w:w="980" w:type="dxa"/>
            <w:shd w:val="clear" w:color="000000" w:fill="B1A0C7"/>
            <w:noWrap/>
            <w:vAlign w:val="center"/>
            <w:hideMark/>
          </w:tcPr>
          <w:p w14:paraId="0B94EA7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w:t>
            </w:r>
          </w:p>
        </w:tc>
        <w:tc>
          <w:tcPr>
            <w:tcW w:w="980" w:type="dxa"/>
            <w:shd w:val="clear" w:color="000000" w:fill="B1A0C7"/>
            <w:noWrap/>
            <w:vAlign w:val="center"/>
            <w:hideMark/>
          </w:tcPr>
          <w:p w14:paraId="6AF4881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14100</w:t>
            </w:r>
          </w:p>
        </w:tc>
        <w:tc>
          <w:tcPr>
            <w:tcW w:w="980" w:type="dxa"/>
            <w:shd w:val="clear" w:color="000000" w:fill="B1A0C7"/>
            <w:noWrap/>
            <w:vAlign w:val="center"/>
            <w:hideMark/>
          </w:tcPr>
          <w:p w14:paraId="42169E0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17" w:type="dxa"/>
            <w:shd w:val="clear" w:color="000000" w:fill="B1A0C7"/>
            <w:noWrap/>
            <w:vAlign w:val="center"/>
            <w:hideMark/>
          </w:tcPr>
          <w:p w14:paraId="78BA003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1353</w:t>
            </w:r>
          </w:p>
        </w:tc>
        <w:tc>
          <w:tcPr>
            <w:tcW w:w="1017" w:type="dxa"/>
            <w:shd w:val="clear" w:color="000000" w:fill="B1A0C7"/>
            <w:noWrap/>
            <w:vAlign w:val="center"/>
            <w:hideMark/>
          </w:tcPr>
          <w:p w14:paraId="12A6E6E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97.6</w:t>
            </w:r>
          </w:p>
        </w:tc>
        <w:tc>
          <w:tcPr>
            <w:tcW w:w="980" w:type="dxa"/>
            <w:shd w:val="clear" w:color="000000" w:fill="B1A0C7"/>
            <w:noWrap/>
            <w:vAlign w:val="center"/>
            <w:hideMark/>
          </w:tcPr>
          <w:p w14:paraId="27F4999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6DB3EFE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2B07021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46E783A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3AB31F1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04BDC69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B1A0C7"/>
            <w:noWrap/>
            <w:vAlign w:val="center"/>
            <w:hideMark/>
          </w:tcPr>
          <w:p w14:paraId="7F78A95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w:t>
            </w:r>
          </w:p>
        </w:tc>
        <w:tc>
          <w:tcPr>
            <w:tcW w:w="1017" w:type="dxa"/>
            <w:shd w:val="clear" w:color="000000" w:fill="B1A0C7"/>
            <w:noWrap/>
            <w:vAlign w:val="center"/>
            <w:hideMark/>
          </w:tcPr>
          <w:p w14:paraId="5305F6B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97.3</w:t>
            </w:r>
          </w:p>
        </w:tc>
        <w:tc>
          <w:tcPr>
            <w:tcW w:w="1044" w:type="dxa"/>
            <w:vMerge w:val="restart"/>
            <w:shd w:val="clear" w:color="000000" w:fill="B1A0C7"/>
            <w:vAlign w:val="center"/>
            <w:hideMark/>
          </w:tcPr>
          <w:p w14:paraId="26D7225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Overbank</w:t>
            </w:r>
          </w:p>
        </w:tc>
      </w:tr>
      <w:tr w:rsidR="00917A4A" w:rsidRPr="00432C4C" w14:paraId="2F4C346D" w14:textId="77777777" w:rsidTr="00432C4C">
        <w:trPr>
          <w:trHeight w:val="288"/>
        </w:trPr>
        <w:tc>
          <w:tcPr>
            <w:tcW w:w="980" w:type="dxa"/>
            <w:shd w:val="clear" w:color="000000" w:fill="B1A0C7"/>
            <w:noWrap/>
            <w:vAlign w:val="center"/>
            <w:hideMark/>
          </w:tcPr>
          <w:p w14:paraId="3BBB764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w:t>
            </w:r>
          </w:p>
        </w:tc>
        <w:tc>
          <w:tcPr>
            <w:tcW w:w="980" w:type="dxa"/>
            <w:shd w:val="clear" w:color="000000" w:fill="B1A0C7"/>
            <w:noWrap/>
            <w:vAlign w:val="center"/>
            <w:hideMark/>
          </w:tcPr>
          <w:p w14:paraId="21B47E4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15000</w:t>
            </w:r>
          </w:p>
        </w:tc>
        <w:tc>
          <w:tcPr>
            <w:tcW w:w="980" w:type="dxa"/>
            <w:shd w:val="clear" w:color="000000" w:fill="B1A0C7"/>
            <w:noWrap/>
            <w:vAlign w:val="center"/>
            <w:hideMark/>
          </w:tcPr>
          <w:p w14:paraId="245DE58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17" w:type="dxa"/>
            <w:shd w:val="clear" w:color="000000" w:fill="B1A0C7"/>
            <w:noWrap/>
            <w:vAlign w:val="center"/>
            <w:hideMark/>
          </w:tcPr>
          <w:p w14:paraId="413C380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1357</w:t>
            </w:r>
          </w:p>
        </w:tc>
        <w:tc>
          <w:tcPr>
            <w:tcW w:w="1017" w:type="dxa"/>
            <w:shd w:val="clear" w:color="000000" w:fill="B1A0C7"/>
            <w:noWrap/>
            <w:vAlign w:val="center"/>
            <w:hideMark/>
          </w:tcPr>
          <w:p w14:paraId="3E3F1EC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97.9</w:t>
            </w:r>
          </w:p>
        </w:tc>
        <w:tc>
          <w:tcPr>
            <w:tcW w:w="980" w:type="dxa"/>
            <w:shd w:val="clear" w:color="000000" w:fill="B1A0C7"/>
            <w:noWrap/>
            <w:vAlign w:val="center"/>
            <w:hideMark/>
          </w:tcPr>
          <w:p w14:paraId="168D23F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3FA8B85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46B552C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353650D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7FC86E8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4744CE6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35AF9A2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w:t>
            </w:r>
          </w:p>
        </w:tc>
        <w:tc>
          <w:tcPr>
            <w:tcW w:w="1017" w:type="dxa"/>
            <w:shd w:val="clear" w:color="000000" w:fill="B1A0C7"/>
            <w:noWrap/>
            <w:vAlign w:val="center"/>
            <w:hideMark/>
          </w:tcPr>
          <w:p w14:paraId="2CB9248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97.3</w:t>
            </w:r>
          </w:p>
        </w:tc>
        <w:tc>
          <w:tcPr>
            <w:tcW w:w="1044" w:type="dxa"/>
            <w:vMerge/>
            <w:vAlign w:val="center"/>
            <w:hideMark/>
          </w:tcPr>
          <w:p w14:paraId="55BC2E61"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139C49A3" w14:textId="77777777" w:rsidTr="00432C4C">
        <w:trPr>
          <w:trHeight w:val="288"/>
        </w:trPr>
        <w:tc>
          <w:tcPr>
            <w:tcW w:w="980" w:type="dxa"/>
            <w:shd w:val="clear" w:color="000000" w:fill="B1A0C7"/>
            <w:noWrap/>
            <w:vAlign w:val="center"/>
            <w:hideMark/>
          </w:tcPr>
          <w:p w14:paraId="7B68FBA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w:t>
            </w:r>
          </w:p>
        </w:tc>
        <w:tc>
          <w:tcPr>
            <w:tcW w:w="980" w:type="dxa"/>
            <w:shd w:val="clear" w:color="000000" w:fill="B1A0C7"/>
            <w:noWrap/>
            <w:vAlign w:val="center"/>
            <w:hideMark/>
          </w:tcPr>
          <w:p w14:paraId="058BB30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16500</w:t>
            </w:r>
          </w:p>
        </w:tc>
        <w:tc>
          <w:tcPr>
            <w:tcW w:w="980" w:type="dxa"/>
            <w:shd w:val="clear" w:color="000000" w:fill="B1A0C7"/>
            <w:noWrap/>
            <w:vAlign w:val="center"/>
            <w:hideMark/>
          </w:tcPr>
          <w:p w14:paraId="5B5EE5C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17" w:type="dxa"/>
            <w:shd w:val="clear" w:color="000000" w:fill="B1A0C7"/>
            <w:noWrap/>
            <w:vAlign w:val="center"/>
            <w:hideMark/>
          </w:tcPr>
          <w:p w14:paraId="62A2213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1365</w:t>
            </w:r>
          </w:p>
        </w:tc>
        <w:tc>
          <w:tcPr>
            <w:tcW w:w="1017" w:type="dxa"/>
            <w:shd w:val="clear" w:color="000000" w:fill="B1A0C7"/>
            <w:noWrap/>
            <w:vAlign w:val="center"/>
            <w:hideMark/>
          </w:tcPr>
          <w:p w14:paraId="00E21D7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98.5</w:t>
            </w:r>
          </w:p>
        </w:tc>
        <w:tc>
          <w:tcPr>
            <w:tcW w:w="980" w:type="dxa"/>
            <w:shd w:val="clear" w:color="000000" w:fill="B1A0C7"/>
            <w:noWrap/>
            <w:vAlign w:val="center"/>
            <w:hideMark/>
          </w:tcPr>
          <w:p w14:paraId="7D91452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4917E59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34CF4B7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0F8FC36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1947AA0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6D5261B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000000" w:fill="B1A0C7"/>
            <w:noWrap/>
            <w:vAlign w:val="center"/>
            <w:hideMark/>
          </w:tcPr>
          <w:p w14:paraId="0C7BE33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1017" w:type="dxa"/>
            <w:shd w:val="clear" w:color="000000" w:fill="B1A0C7"/>
            <w:noWrap/>
            <w:vAlign w:val="center"/>
            <w:hideMark/>
          </w:tcPr>
          <w:p w14:paraId="07C90D0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4" w:type="dxa"/>
            <w:vMerge/>
            <w:vAlign w:val="center"/>
            <w:hideMark/>
          </w:tcPr>
          <w:p w14:paraId="4704862D"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35FC07AE" w14:textId="77777777" w:rsidTr="00432C4C">
        <w:trPr>
          <w:trHeight w:val="288"/>
        </w:trPr>
        <w:tc>
          <w:tcPr>
            <w:tcW w:w="980" w:type="dxa"/>
            <w:shd w:val="clear" w:color="000000" w:fill="B1A0C7"/>
            <w:noWrap/>
            <w:vAlign w:val="center"/>
            <w:hideMark/>
          </w:tcPr>
          <w:p w14:paraId="39D01F8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980" w:type="dxa"/>
            <w:shd w:val="clear" w:color="000000" w:fill="B1A0C7"/>
            <w:noWrap/>
            <w:vAlign w:val="center"/>
            <w:hideMark/>
          </w:tcPr>
          <w:p w14:paraId="005683F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18200</w:t>
            </w:r>
          </w:p>
        </w:tc>
        <w:tc>
          <w:tcPr>
            <w:tcW w:w="980" w:type="dxa"/>
            <w:shd w:val="clear" w:color="000000" w:fill="B1A0C7"/>
            <w:noWrap/>
            <w:vAlign w:val="center"/>
            <w:hideMark/>
          </w:tcPr>
          <w:p w14:paraId="12107EB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1DDA9F0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1365</w:t>
            </w:r>
          </w:p>
        </w:tc>
        <w:tc>
          <w:tcPr>
            <w:tcW w:w="1017" w:type="dxa"/>
            <w:shd w:val="clear" w:color="000000" w:fill="B1A0C7"/>
            <w:noWrap/>
            <w:vAlign w:val="center"/>
            <w:hideMark/>
          </w:tcPr>
          <w:p w14:paraId="6713C89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98.5</w:t>
            </w:r>
          </w:p>
        </w:tc>
        <w:tc>
          <w:tcPr>
            <w:tcW w:w="980" w:type="dxa"/>
            <w:shd w:val="clear" w:color="000000" w:fill="B1A0C7"/>
            <w:noWrap/>
            <w:vAlign w:val="center"/>
            <w:hideMark/>
          </w:tcPr>
          <w:p w14:paraId="7D03D86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17917EB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43B7459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68F494A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09F7C7B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01B5E41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39FD198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1017" w:type="dxa"/>
            <w:shd w:val="clear" w:color="000000" w:fill="B1A0C7"/>
            <w:noWrap/>
            <w:vAlign w:val="center"/>
            <w:hideMark/>
          </w:tcPr>
          <w:p w14:paraId="3DCA417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4" w:type="dxa"/>
            <w:vMerge/>
            <w:vAlign w:val="center"/>
            <w:hideMark/>
          </w:tcPr>
          <w:p w14:paraId="133D6944"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685B7EF9" w14:textId="77777777" w:rsidTr="00432C4C">
        <w:trPr>
          <w:trHeight w:val="288"/>
        </w:trPr>
        <w:tc>
          <w:tcPr>
            <w:tcW w:w="980" w:type="dxa"/>
            <w:shd w:val="clear" w:color="000000" w:fill="B1A0C7"/>
            <w:noWrap/>
            <w:vAlign w:val="center"/>
            <w:hideMark/>
          </w:tcPr>
          <w:p w14:paraId="6D50722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980" w:type="dxa"/>
            <w:shd w:val="clear" w:color="000000" w:fill="B1A0C7"/>
            <w:noWrap/>
            <w:vAlign w:val="center"/>
            <w:hideMark/>
          </w:tcPr>
          <w:p w14:paraId="4239157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19900</w:t>
            </w:r>
          </w:p>
        </w:tc>
        <w:tc>
          <w:tcPr>
            <w:tcW w:w="980" w:type="dxa"/>
            <w:shd w:val="clear" w:color="000000" w:fill="B1A0C7"/>
            <w:noWrap/>
            <w:vAlign w:val="center"/>
            <w:hideMark/>
          </w:tcPr>
          <w:p w14:paraId="22F87BE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17" w:type="dxa"/>
            <w:shd w:val="clear" w:color="000000" w:fill="B1A0C7"/>
            <w:noWrap/>
            <w:vAlign w:val="center"/>
            <w:hideMark/>
          </w:tcPr>
          <w:p w14:paraId="31B5027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1373</w:t>
            </w:r>
          </w:p>
        </w:tc>
        <w:tc>
          <w:tcPr>
            <w:tcW w:w="1017" w:type="dxa"/>
            <w:shd w:val="clear" w:color="000000" w:fill="B1A0C7"/>
            <w:noWrap/>
            <w:vAlign w:val="center"/>
            <w:hideMark/>
          </w:tcPr>
          <w:p w14:paraId="082C4AA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99.1</w:t>
            </w:r>
          </w:p>
        </w:tc>
        <w:tc>
          <w:tcPr>
            <w:tcW w:w="980" w:type="dxa"/>
            <w:shd w:val="clear" w:color="000000" w:fill="B1A0C7"/>
            <w:noWrap/>
            <w:vAlign w:val="center"/>
            <w:hideMark/>
          </w:tcPr>
          <w:p w14:paraId="26389DB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6507666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67F026A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0306C49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35B056A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48F92C4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1A25321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1017" w:type="dxa"/>
            <w:shd w:val="clear" w:color="000000" w:fill="B1A0C7"/>
            <w:noWrap/>
            <w:vAlign w:val="center"/>
            <w:hideMark/>
          </w:tcPr>
          <w:p w14:paraId="20000F2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4" w:type="dxa"/>
            <w:vMerge/>
            <w:vAlign w:val="center"/>
            <w:hideMark/>
          </w:tcPr>
          <w:p w14:paraId="3D5105E2"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25B04843" w14:textId="77777777" w:rsidTr="00432C4C">
        <w:trPr>
          <w:trHeight w:val="288"/>
        </w:trPr>
        <w:tc>
          <w:tcPr>
            <w:tcW w:w="980" w:type="dxa"/>
            <w:shd w:val="clear" w:color="000000" w:fill="B1A0C7"/>
            <w:noWrap/>
            <w:vAlign w:val="center"/>
            <w:hideMark/>
          </w:tcPr>
          <w:p w14:paraId="7006FBA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w:t>
            </w:r>
          </w:p>
        </w:tc>
        <w:tc>
          <w:tcPr>
            <w:tcW w:w="980" w:type="dxa"/>
            <w:shd w:val="clear" w:color="000000" w:fill="B1A0C7"/>
            <w:noWrap/>
            <w:vAlign w:val="center"/>
            <w:hideMark/>
          </w:tcPr>
          <w:p w14:paraId="56F0855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23800</w:t>
            </w:r>
          </w:p>
        </w:tc>
        <w:tc>
          <w:tcPr>
            <w:tcW w:w="980" w:type="dxa"/>
            <w:shd w:val="clear" w:color="000000" w:fill="B1A0C7"/>
            <w:noWrap/>
            <w:vAlign w:val="center"/>
            <w:hideMark/>
          </w:tcPr>
          <w:p w14:paraId="64382E7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17" w:type="dxa"/>
            <w:shd w:val="clear" w:color="000000" w:fill="B1A0C7"/>
            <w:noWrap/>
            <w:vAlign w:val="center"/>
            <w:hideMark/>
          </w:tcPr>
          <w:p w14:paraId="5A5AD56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1374</w:t>
            </w:r>
          </w:p>
        </w:tc>
        <w:tc>
          <w:tcPr>
            <w:tcW w:w="1017" w:type="dxa"/>
            <w:shd w:val="clear" w:color="000000" w:fill="B1A0C7"/>
            <w:noWrap/>
            <w:vAlign w:val="center"/>
            <w:hideMark/>
          </w:tcPr>
          <w:p w14:paraId="69BACD2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99.1</w:t>
            </w:r>
          </w:p>
        </w:tc>
        <w:tc>
          <w:tcPr>
            <w:tcW w:w="980" w:type="dxa"/>
            <w:shd w:val="clear" w:color="000000" w:fill="B1A0C7"/>
            <w:noWrap/>
            <w:vAlign w:val="center"/>
            <w:hideMark/>
          </w:tcPr>
          <w:p w14:paraId="3E5C419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744DB03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636F520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40AABB2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70DB5EA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2ACAF41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47025AC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1017" w:type="dxa"/>
            <w:shd w:val="clear" w:color="000000" w:fill="B1A0C7"/>
            <w:noWrap/>
            <w:vAlign w:val="center"/>
            <w:hideMark/>
          </w:tcPr>
          <w:p w14:paraId="4061C1B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4" w:type="dxa"/>
            <w:vMerge/>
            <w:vAlign w:val="center"/>
            <w:hideMark/>
          </w:tcPr>
          <w:p w14:paraId="01514427"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5DF9F25B" w14:textId="77777777" w:rsidTr="00432C4C">
        <w:trPr>
          <w:trHeight w:val="288"/>
        </w:trPr>
        <w:tc>
          <w:tcPr>
            <w:tcW w:w="980" w:type="dxa"/>
            <w:shd w:val="clear" w:color="000000" w:fill="B1A0C7"/>
            <w:noWrap/>
            <w:vAlign w:val="center"/>
            <w:hideMark/>
          </w:tcPr>
          <w:p w14:paraId="4AEFF35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w:t>
            </w:r>
          </w:p>
        </w:tc>
        <w:tc>
          <w:tcPr>
            <w:tcW w:w="980" w:type="dxa"/>
            <w:shd w:val="clear" w:color="000000" w:fill="B1A0C7"/>
            <w:noWrap/>
            <w:vAlign w:val="center"/>
            <w:hideMark/>
          </w:tcPr>
          <w:p w14:paraId="7257A55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29100</w:t>
            </w:r>
          </w:p>
        </w:tc>
        <w:tc>
          <w:tcPr>
            <w:tcW w:w="980" w:type="dxa"/>
            <w:shd w:val="clear" w:color="000000" w:fill="B1A0C7"/>
            <w:noWrap/>
            <w:vAlign w:val="center"/>
            <w:hideMark/>
          </w:tcPr>
          <w:p w14:paraId="276E54F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17" w:type="dxa"/>
            <w:shd w:val="clear" w:color="000000" w:fill="B1A0C7"/>
            <w:noWrap/>
            <w:vAlign w:val="center"/>
            <w:hideMark/>
          </w:tcPr>
          <w:p w14:paraId="4EBF673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1376</w:t>
            </w:r>
          </w:p>
        </w:tc>
        <w:tc>
          <w:tcPr>
            <w:tcW w:w="1017" w:type="dxa"/>
            <w:shd w:val="clear" w:color="000000" w:fill="B1A0C7"/>
            <w:noWrap/>
            <w:vAlign w:val="center"/>
            <w:hideMark/>
          </w:tcPr>
          <w:p w14:paraId="1FE7AC1B"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99.3</w:t>
            </w:r>
          </w:p>
        </w:tc>
        <w:tc>
          <w:tcPr>
            <w:tcW w:w="980" w:type="dxa"/>
            <w:shd w:val="clear" w:color="000000" w:fill="B1A0C7"/>
            <w:noWrap/>
            <w:vAlign w:val="center"/>
            <w:hideMark/>
          </w:tcPr>
          <w:p w14:paraId="15C25CB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5C6B378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183D796E"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0968267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7B984A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1C7D03D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0309E74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1017" w:type="dxa"/>
            <w:shd w:val="clear" w:color="000000" w:fill="B1A0C7"/>
            <w:noWrap/>
            <w:vAlign w:val="center"/>
            <w:hideMark/>
          </w:tcPr>
          <w:p w14:paraId="2DF9D51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4" w:type="dxa"/>
            <w:vMerge/>
            <w:vAlign w:val="center"/>
            <w:hideMark/>
          </w:tcPr>
          <w:p w14:paraId="6470FF2B"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43D34150" w14:textId="77777777" w:rsidTr="00432C4C">
        <w:trPr>
          <w:trHeight w:val="288"/>
        </w:trPr>
        <w:tc>
          <w:tcPr>
            <w:tcW w:w="980" w:type="dxa"/>
            <w:shd w:val="clear" w:color="000000" w:fill="B1A0C7"/>
            <w:noWrap/>
            <w:vAlign w:val="center"/>
            <w:hideMark/>
          </w:tcPr>
          <w:p w14:paraId="427567D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w:t>
            </w:r>
          </w:p>
        </w:tc>
        <w:tc>
          <w:tcPr>
            <w:tcW w:w="980" w:type="dxa"/>
            <w:shd w:val="clear" w:color="000000" w:fill="B1A0C7"/>
            <w:noWrap/>
            <w:vAlign w:val="center"/>
            <w:hideMark/>
          </w:tcPr>
          <w:p w14:paraId="2D1D5E73"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38300</w:t>
            </w:r>
          </w:p>
        </w:tc>
        <w:tc>
          <w:tcPr>
            <w:tcW w:w="980" w:type="dxa"/>
            <w:shd w:val="clear" w:color="000000" w:fill="B1A0C7"/>
            <w:noWrap/>
            <w:vAlign w:val="center"/>
            <w:hideMark/>
          </w:tcPr>
          <w:p w14:paraId="5ABD363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17" w:type="dxa"/>
            <w:shd w:val="clear" w:color="000000" w:fill="B1A0C7"/>
            <w:noWrap/>
            <w:vAlign w:val="center"/>
            <w:hideMark/>
          </w:tcPr>
          <w:p w14:paraId="27D5F762"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1386</w:t>
            </w:r>
          </w:p>
        </w:tc>
        <w:tc>
          <w:tcPr>
            <w:tcW w:w="1017" w:type="dxa"/>
            <w:shd w:val="clear" w:color="000000" w:fill="B1A0C7"/>
            <w:noWrap/>
            <w:vAlign w:val="center"/>
            <w:hideMark/>
          </w:tcPr>
          <w:p w14:paraId="568039C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1036471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0D51FA20"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1CF55D0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0BFE2F8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317330E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2B27F159"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3662BE9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1017" w:type="dxa"/>
            <w:shd w:val="clear" w:color="000000" w:fill="B1A0C7"/>
            <w:noWrap/>
            <w:vAlign w:val="center"/>
            <w:hideMark/>
          </w:tcPr>
          <w:p w14:paraId="0536B034"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4" w:type="dxa"/>
            <w:vMerge/>
            <w:vAlign w:val="center"/>
            <w:hideMark/>
          </w:tcPr>
          <w:p w14:paraId="1E126C58"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r w:rsidR="00917A4A" w:rsidRPr="00432C4C" w14:paraId="05408F7B" w14:textId="77777777" w:rsidTr="00432C4C">
        <w:trPr>
          <w:trHeight w:val="300"/>
        </w:trPr>
        <w:tc>
          <w:tcPr>
            <w:tcW w:w="980" w:type="dxa"/>
            <w:shd w:val="clear" w:color="000000" w:fill="B1A0C7"/>
            <w:noWrap/>
            <w:vAlign w:val="center"/>
            <w:hideMark/>
          </w:tcPr>
          <w:p w14:paraId="59305DF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w:t>
            </w:r>
          </w:p>
        </w:tc>
        <w:tc>
          <w:tcPr>
            <w:tcW w:w="980" w:type="dxa"/>
            <w:shd w:val="clear" w:color="000000" w:fill="B1A0C7"/>
            <w:noWrap/>
            <w:vAlign w:val="center"/>
            <w:hideMark/>
          </w:tcPr>
          <w:p w14:paraId="2F91847A"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59800</w:t>
            </w:r>
          </w:p>
        </w:tc>
        <w:tc>
          <w:tcPr>
            <w:tcW w:w="980" w:type="dxa"/>
            <w:shd w:val="clear" w:color="000000" w:fill="B1A0C7"/>
            <w:noWrap/>
            <w:vAlign w:val="center"/>
            <w:hideMark/>
          </w:tcPr>
          <w:p w14:paraId="7C941B8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58F1EB4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1386</w:t>
            </w:r>
          </w:p>
        </w:tc>
        <w:tc>
          <w:tcPr>
            <w:tcW w:w="1017" w:type="dxa"/>
            <w:shd w:val="clear" w:color="000000" w:fill="B1A0C7"/>
            <w:noWrap/>
            <w:vAlign w:val="center"/>
            <w:hideMark/>
          </w:tcPr>
          <w:p w14:paraId="53DB0058"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13A900BF"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558E4B85"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17" w:type="dxa"/>
            <w:shd w:val="clear" w:color="000000" w:fill="B1A0C7"/>
            <w:noWrap/>
            <w:vAlign w:val="center"/>
            <w:hideMark/>
          </w:tcPr>
          <w:p w14:paraId="4EF406A1"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17" w:type="dxa"/>
            <w:shd w:val="clear" w:color="000000" w:fill="B1A0C7"/>
            <w:noWrap/>
            <w:vAlign w:val="center"/>
            <w:hideMark/>
          </w:tcPr>
          <w:p w14:paraId="02AF3C1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42423.5</w:t>
            </w:r>
          </w:p>
        </w:tc>
        <w:tc>
          <w:tcPr>
            <w:tcW w:w="1017" w:type="dxa"/>
            <w:shd w:val="clear" w:color="000000" w:fill="B1A0C7"/>
            <w:noWrap/>
            <w:vAlign w:val="center"/>
            <w:hideMark/>
          </w:tcPr>
          <w:p w14:paraId="17A1CE0C"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0" w:type="dxa"/>
            <w:shd w:val="clear" w:color="000000" w:fill="B1A0C7"/>
            <w:noWrap/>
            <w:vAlign w:val="center"/>
            <w:hideMark/>
          </w:tcPr>
          <w:p w14:paraId="356A6DF7"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17" w:type="dxa"/>
            <w:shd w:val="clear" w:color="000000" w:fill="B1A0C7"/>
            <w:noWrap/>
            <w:vAlign w:val="center"/>
            <w:hideMark/>
          </w:tcPr>
          <w:p w14:paraId="4F0971C6"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1017" w:type="dxa"/>
            <w:shd w:val="clear" w:color="000000" w:fill="B1A0C7"/>
            <w:noWrap/>
            <w:vAlign w:val="center"/>
            <w:hideMark/>
          </w:tcPr>
          <w:p w14:paraId="385E98FD" w14:textId="77777777" w:rsidR="00917A4A" w:rsidRPr="00432C4C" w:rsidRDefault="00917A4A" w:rsidP="00DE0B0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4" w:type="dxa"/>
            <w:vMerge/>
            <w:vAlign w:val="center"/>
            <w:hideMark/>
          </w:tcPr>
          <w:p w14:paraId="201FF682" w14:textId="77777777" w:rsidR="00917A4A" w:rsidRPr="00432C4C" w:rsidRDefault="00917A4A" w:rsidP="00DE0B05">
            <w:pPr>
              <w:tabs>
                <w:tab w:val="clear" w:pos="340"/>
              </w:tabs>
              <w:spacing w:before="0" w:after="0" w:line="240" w:lineRule="auto"/>
              <w:rPr>
                <w:rFonts w:cs="Arial"/>
                <w:color w:val="000000"/>
                <w:sz w:val="16"/>
                <w:szCs w:val="16"/>
                <w:lang w:eastAsia="en-AU"/>
              </w:rPr>
            </w:pPr>
          </w:p>
        </w:tc>
      </w:tr>
    </w:tbl>
    <w:p w14:paraId="658AB90B" w14:textId="77777777" w:rsidR="009174F5" w:rsidRDefault="009174F5">
      <w:pPr>
        <w:tabs>
          <w:tab w:val="clear" w:pos="340"/>
        </w:tabs>
        <w:spacing w:before="0" w:after="0" w:line="240" w:lineRule="auto"/>
        <w:rPr>
          <w:rFonts w:ascii="Arial Bold" w:eastAsia="Arial" w:hAnsi="Arial Bold"/>
          <w:b/>
          <w:bCs/>
          <w:color w:val="4D4D4D"/>
          <w:sz w:val="18"/>
        </w:rPr>
      </w:pPr>
      <w:bookmarkStart w:id="202" w:name="_Ref495926059"/>
      <w:r>
        <w:br w:type="page"/>
      </w:r>
    </w:p>
    <w:p w14:paraId="1A223605" w14:textId="77777777" w:rsidR="00C203E0" w:rsidRDefault="00C203E0" w:rsidP="00B73D0B">
      <w:pPr>
        <w:pStyle w:val="Caption"/>
        <w:sectPr w:rsidR="00C203E0" w:rsidSect="00DE0B05">
          <w:headerReference w:type="default" r:id="rId187"/>
          <w:footerReference w:type="default" r:id="rId188"/>
          <w:pgSz w:w="16838" w:h="11906" w:orient="landscape" w:code="9"/>
          <w:pgMar w:top="1247" w:right="1247" w:bottom="1247" w:left="1361" w:header="454" w:footer="680" w:gutter="0"/>
          <w:cols w:space="340"/>
          <w:formProt w:val="0"/>
          <w:docGrid w:linePitch="360"/>
        </w:sectPr>
      </w:pPr>
    </w:p>
    <w:p w14:paraId="15378090" w14:textId="4C7A784B" w:rsidR="00C203E0" w:rsidRDefault="00C203E0" w:rsidP="00432C4C">
      <w:pPr>
        <w:pStyle w:val="Heading4"/>
      </w:pPr>
      <w:r>
        <w:t xml:space="preserve">Presbury </w:t>
      </w:r>
      <w:r w:rsidR="00443F92">
        <w:t>management reach</w:t>
      </w:r>
    </w:p>
    <w:p w14:paraId="30A3B1E4" w14:textId="06C69BFA" w:rsidR="00C203E0" w:rsidRDefault="002A5ABF" w:rsidP="00C203E0">
      <w:r>
        <w:t xml:space="preserve">During zero flow events </w:t>
      </w:r>
      <w:r w:rsidR="008C3415">
        <w:t xml:space="preserve">56.4% of LWH is inundated and up to 65.2% with very low flows up to 281 ML/day. Little further inundation occurs with base flows or small </w:t>
      </w:r>
      <w:r w:rsidR="00891FA6">
        <w:t>pulses</w:t>
      </w:r>
      <w:r w:rsidR="008C3415">
        <w:t xml:space="preserve">. Large </w:t>
      </w:r>
      <w:r w:rsidR="00891FA6">
        <w:t xml:space="preserve">pulses </w:t>
      </w:r>
      <w:r w:rsidR="008C3415">
        <w:t>inundated up to 97.3% with flows of 5,010 ML/day. The remainder are inundated with bankfull flows of 7,410</w:t>
      </w:r>
      <w:r w:rsidR="00F2463B">
        <w:t xml:space="preserve"> ML/day</w:t>
      </w:r>
      <w:r w:rsidR="008C3415">
        <w:t>.</w:t>
      </w:r>
    </w:p>
    <w:p w14:paraId="6467841A" w14:textId="1F44A820" w:rsidR="00C203E0" w:rsidRDefault="001E6DD5" w:rsidP="00432C4C">
      <w:r>
        <w:t>Over 80% of benches and bench area is inundated with very low flows of 281 ML/day. This suggests a high proportion of low-lying benches similar to Mungindi, however the percentage of number and area are closer suggesting larger low</w:t>
      </w:r>
      <w:r w:rsidR="00BA27AA">
        <w:t>-</w:t>
      </w:r>
      <w:r>
        <w:t xml:space="preserve">lying benches than the Mungindi Reach. Further minor increases in both bench number and area occur with base flows and small </w:t>
      </w:r>
      <w:r w:rsidR="00891FA6">
        <w:t>pulses</w:t>
      </w:r>
      <w:r>
        <w:t>. Large pulse flows of 3,180 ML/day, inundated the remaining benches.</w:t>
      </w:r>
    </w:p>
    <w:p w14:paraId="73294817" w14:textId="6010B4B2" w:rsidR="001E6DD5" w:rsidRDefault="001E6DD5" w:rsidP="00432C4C">
      <w:r>
        <w:t xml:space="preserve">Very low flows inundated up to 6.3% of wetland entry points with flows of 281 ML/day. Base flows exhibit inundation of a further minor portion. A greater influence is seen with small </w:t>
      </w:r>
      <w:r w:rsidR="00891FA6">
        <w:t xml:space="preserve">pulses </w:t>
      </w:r>
      <w:r>
        <w:t xml:space="preserve">which inundate </w:t>
      </w:r>
      <w:r w:rsidR="00687105">
        <w:t xml:space="preserve">up to </w:t>
      </w:r>
      <w:r>
        <w:t>27.1% with flows of 1,340 ML/day.</w:t>
      </w:r>
      <w:r w:rsidR="00F043EB">
        <w:t xml:space="preserve"> The remainder of entry points are inundated with large </w:t>
      </w:r>
      <w:r w:rsidR="00891FA6">
        <w:t xml:space="preserve">pulses </w:t>
      </w:r>
      <w:r w:rsidR="00F043EB">
        <w:t>of 3,330 ML/day.</w:t>
      </w:r>
    </w:p>
    <w:p w14:paraId="02E90C54" w14:textId="776EDD36" w:rsidR="00BE0753" w:rsidRPr="00432C4C" w:rsidRDefault="00BE0753" w:rsidP="00432C4C">
      <w:pPr>
        <w:sectPr w:rsidR="00BE0753" w:rsidRPr="00432C4C" w:rsidSect="00432C4C">
          <w:pgSz w:w="11906" w:h="16838" w:code="9"/>
          <w:pgMar w:top="1247" w:right="1247" w:bottom="1361" w:left="1247" w:header="454" w:footer="680" w:gutter="0"/>
          <w:cols w:space="340"/>
          <w:formProt w:val="0"/>
          <w:docGrid w:linePitch="360"/>
        </w:sectPr>
      </w:pPr>
    </w:p>
    <w:p w14:paraId="6572DDAB" w14:textId="3B943A2A" w:rsidR="00F64B10" w:rsidRDefault="00F64B10" w:rsidP="00B73D0B">
      <w:pPr>
        <w:pStyle w:val="Caption"/>
      </w:pPr>
      <w:bookmarkStart w:id="203" w:name="_Toc37061136"/>
      <w:r w:rsidRPr="00E363E9">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21</w:t>
      </w:r>
      <w:r w:rsidR="009B476B">
        <w:rPr>
          <w:noProof/>
        </w:rPr>
        <w:fldChar w:fldCharType="end"/>
      </w:r>
      <w:bookmarkEnd w:id="202"/>
      <w:r w:rsidR="002F07A1">
        <w:t>:</w:t>
      </w:r>
      <w:r w:rsidR="002F07A1" w:rsidRPr="00E363E9">
        <w:t xml:space="preserve"> </w:t>
      </w:r>
      <w:bookmarkStart w:id="204" w:name="_Hlk16603053"/>
      <w:r w:rsidRPr="00E363E9">
        <w:t xml:space="preserve">Summary of flow components, stage height and mean daily flow range for </w:t>
      </w:r>
      <w:r w:rsidR="005E5C68">
        <w:t>Presbu</w:t>
      </w:r>
      <w:r w:rsidR="0045568A">
        <w:t>ry</w:t>
      </w:r>
      <w:r w:rsidR="005E5C68">
        <w:t xml:space="preserve"> </w:t>
      </w:r>
      <w:r w:rsidR="0045568A">
        <w:t>management reach</w:t>
      </w:r>
      <w:r w:rsidRPr="00E363E9">
        <w:t>.</w:t>
      </w:r>
      <w:bookmarkEnd w:id="203"/>
      <w:bookmarkEnd w:id="204"/>
    </w:p>
    <w:tbl>
      <w:tblPr>
        <w:tblW w:w="14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1147"/>
        <w:gridCol w:w="1144"/>
        <w:gridCol w:w="1032"/>
        <w:gridCol w:w="1072"/>
        <w:gridCol w:w="992"/>
        <w:gridCol w:w="1021"/>
        <w:gridCol w:w="1045"/>
        <w:gridCol w:w="1045"/>
        <w:gridCol w:w="982"/>
        <w:gridCol w:w="1045"/>
        <w:gridCol w:w="1045"/>
        <w:gridCol w:w="1080"/>
      </w:tblGrid>
      <w:tr w:rsidR="00917A4A" w:rsidRPr="00432C4C" w14:paraId="389811E9" w14:textId="77777777" w:rsidTr="001F7602">
        <w:trPr>
          <w:trHeight w:val="20"/>
        </w:trPr>
        <w:tc>
          <w:tcPr>
            <w:tcW w:w="846" w:type="dxa"/>
            <w:vMerge w:val="restart"/>
            <w:shd w:val="clear" w:color="auto" w:fill="auto"/>
            <w:noWrap/>
            <w:vAlign w:val="center"/>
            <w:hideMark/>
          </w:tcPr>
          <w:p w14:paraId="12AC03C6" w14:textId="1873F506" w:rsidR="00917A4A" w:rsidRPr="00432C4C" w:rsidRDefault="00917A4A" w:rsidP="00432C4C">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r w:rsidRPr="00432C4C">
              <w:rPr>
                <w:rFonts w:cs="Arial"/>
                <w:color w:val="000000"/>
                <w:sz w:val="16"/>
                <w:szCs w:val="16"/>
                <w:lang w:eastAsia="en-AU"/>
              </w:rPr>
              <w:t>m (gauge)</w:t>
            </w:r>
          </w:p>
        </w:tc>
        <w:tc>
          <w:tcPr>
            <w:tcW w:w="850" w:type="dxa"/>
            <w:vMerge w:val="restart"/>
            <w:shd w:val="clear" w:color="auto" w:fill="auto"/>
            <w:noWrap/>
            <w:vAlign w:val="center"/>
            <w:hideMark/>
          </w:tcPr>
          <w:p w14:paraId="6C198012" w14:textId="338BA958" w:rsidR="00917A4A" w:rsidRPr="00432C4C" w:rsidRDefault="00917A4A" w:rsidP="00432C4C">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r w:rsidRPr="00432C4C">
              <w:rPr>
                <w:rFonts w:cs="Arial"/>
                <w:color w:val="000000"/>
                <w:sz w:val="16"/>
                <w:szCs w:val="16"/>
                <w:lang w:eastAsia="en-AU"/>
              </w:rPr>
              <w:t>ML/day</w:t>
            </w:r>
          </w:p>
        </w:tc>
        <w:tc>
          <w:tcPr>
            <w:tcW w:w="3323" w:type="dxa"/>
            <w:gridSpan w:val="3"/>
            <w:shd w:val="clear" w:color="auto" w:fill="auto"/>
            <w:noWrap/>
            <w:vAlign w:val="center"/>
            <w:hideMark/>
          </w:tcPr>
          <w:p w14:paraId="753A5B05" w14:textId="05BFE6E7" w:rsidR="00917A4A" w:rsidRPr="00432C4C" w:rsidRDefault="00917A4A" w:rsidP="009174F5">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 Large Woody Habitat</w:t>
            </w:r>
          </w:p>
        </w:tc>
        <w:tc>
          <w:tcPr>
            <w:tcW w:w="5175" w:type="dxa"/>
            <w:gridSpan w:val="5"/>
            <w:shd w:val="clear" w:color="auto" w:fill="auto"/>
            <w:vAlign w:val="center"/>
          </w:tcPr>
          <w:p w14:paraId="7A9086D8" w14:textId="6FD43370" w:rsidR="00917A4A" w:rsidRPr="00432C4C" w:rsidRDefault="00917A4A" w:rsidP="00432C4C">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Benches</w:t>
            </w:r>
          </w:p>
        </w:tc>
        <w:tc>
          <w:tcPr>
            <w:tcW w:w="3072" w:type="dxa"/>
            <w:gridSpan w:val="3"/>
            <w:shd w:val="clear" w:color="auto" w:fill="auto"/>
            <w:noWrap/>
            <w:vAlign w:val="center"/>
            <w:hideMark/>
          </w:tcPr>
          <w:p w14:paraId="309528A8" w14:textId="439D64B5" w:rsidR="00917A4A" w:rsidRPr="00432C4C" w:rsidRDefault="00917A4A" w:rsidP="00432C4C">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Wetland Entry/Exit</w:t>
            </w:r>
          </w:p>
        </w:tc>
        <w:tc>
          <w:tcPr>
            <w:tcW w:w="1080" w:type="dxa"/>
            <w:vMerge w:val="restart"/>
            <w:shd w:val="clear" w:color="auto" w:fill="auto"/>
            <w:noWrap/>
            <w:vAlign w:val="center"/>
            <w:hideMark/>
          </w:tcPr>
          <w:p w14:paraId="25F4BA49" w14:textId="77777777" w:rsidR="00917A4A" w:rsidRPr="00432C4C" w:rsidRDefault="00917A4A" w:rsidP="009174F5">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p>
          <w:p w14:paraId="65458F51" w14:textId="389B4A9A" w:rsidR="00917A4A" w:rsidRPr="00432C4C" w:rsidRDefault="00917A4A" w:rsidP="009174F5">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Flow Component</w:t>
            </w:r>
          </w:p>
        </w:tc>
      </w:tr>
      <w:tr w:rsidR="00917A4A" w:rsidRPr="00432C4C" w14:paraId="15B154F8" w14:textId="77777777" w:rsidTr="001F7602">
        <w:trPr>
          <w:trHeight w:val="760"/>
        </w:trPr>
        <w:tc>
          <w:tcPr>
            <w:tcW w:w="846" w:type="dxa"/>
            <w:vMerge/>
            <w:shd w:val="clear" w:color="auto" w:fill="auto"/>
            <w:vAlign w:val="center"/>
            <w:hideMark/>
          </w:tcPr>
          <w:p w14:paraId="71BE1F2B" w14:textId="0F272A12" w:rsidR="00917A4A" w:rsidRPr="00432C4C" w:rsidRDefault="00917A4A" w:rsidP="009174F5">
            <w:pPr>
              <w:tabs>
                <w:tab w:val="clear" w:pos="340"/>
              </w:tabs>
              <w:spacing w:before="0" w:after="0" w:line="240" w:lineRule="auto"/>
              <w:jc w:val="center"/>
              <w:rPr>
                <w:rFonts w:cs="Arial"/>
                <w:color w:val="000000"/>
                <w:sz w:val="16"/>
                <w:szCs w:val="16"/>
                <w:lang w:eastAsia="en-AU"/>
              </w:rPr>
            </w:pPr>
          </w:p>
        </w:tc>
        <w:tc>
          <w:tcPr>
            <w:tcW w:w="850" w:type="dxa"/>
            <w:vMerge/>
            <w:shd w:val="clear" w:color="auto" w:fill="auto"/>
            <w:vAlign w:val="center"/>
            <w:hideMark/>
          </w:tcPr>
          <w:p w14:paraId="25BEB7F9" w14:textId="559E4F83" w:rsidR="00917A4A" w:rsidRPr="00432C4C" w:rsidRDefault="00917A4A" w:rsidP="009174F5">
            <w:pPr>
              <w:tabs>
                <w:tab w:val="clear" w:pos="340"/>
              </w:tabs>
              <w:spacing w:before="0" w:after="0" w:line="240" w:lineRule="auto"/>
              <w:jc w:val="center"/>
              <w:rPr>
                <w:rFonts w:cs="Arial"/>
                <w:color w:val="000000"/>
                <w:sz w:val="16"/>
                <w:szCs w:val="16"/>
                <w:lang w:eastAsia="en-AU"/>
              </w:rPr>
            </w:pPr>
          </w:p>
        </w:tc>
        <w:tc>
          <w:tcPr>
            <w:tcW w:w="1147" w:type="dxa"/>
            <w:shd w:val="clear" w:color="auto" w:fill="auto"/>
            <w:vAlign w:val="center"/>
            <w:hideMark/>
          </w:tcPr>
          <w:p w14:paraId="20A48EF8"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144" w:type="dxa"/>
            <w:shd w:val="clear" w:color="auto" w:fill="auto"/>
            <w:vAlign w:val="center"/>
            <w:hideMark/>
          </w:tcPr>
          <w:p w14:paraId="640D8CD2"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32" w:type="dxa"/>
            <w:shd w:val="clear" w:color="auto" w:fill="auto"/>
            <w:vAlign w:val="center"/>
            <w:hideMark/>
          </w:tcPr>
          <w:p w14:paraId="76E02E20"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2" w:type="dxa"/>
            <w:shd w:val="clear" w:color="auto" w:fill="auto"/>
            <w:vAlign w:val="center"/>
            <w:hideMark/>
          </w:tcPr>
          <w:p w14:paraId="115679AA"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992" w:type="dxa"/>
            <w:shd w:val="clear" w:color="auto" w:fill="auto"/>
            <w:vAlign w:val="center"/>
            <w:hideMark/>
          </w:tcPr>
          <w:p w14:paraId="3D8621EF"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21" w:type="dxa"/>
            <w:shd w:val="clear" w:color="auto" w:fill="auto"/>
            <w:vAlign w:val="center"/>
            <w:hideMark/>
          </w:tcPr>
          <w:p w14:paraId="5DD0A9FC"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45" w:type="dxa"/>
            <w:shd w:val="clear" w:color="auto" w:fill="auto"/>
            <w:vAlign w:val="center"/>
            <w:hideMark/>
          </w:tcPr>
          <w:p w14:paraId="2916126C"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(m</w:t>
            </w:r>
            <w:r w:rsidRPr="00432C4C">
              <w:rPr>
                <w:rFonts w:cs="Arial"/>
                <w:color w:val="000000"/>
                <w:sz w:val="16"/>
                <w:szCs w:val="16"/>
                <w:vertAlign w:val="superscript"/>
                <w:lang w:eastAsia="en-AU"/>
              </w:rPr>
              <w:t>2</w:t>
            </w:r>
            <w:r w:rsidRPr="00432C4C">
              <w:rPr>
                <w:rFonts w:cs="Arial"/>
                <w:color w:val="000000"/>
                <w:sz w:val="16"/>
                <w:szCs w:val="16"/>
                <w:lang w:eastAsia="en-AU"/>
              </w:rPr>
              <w:t>)</w:t>
            </w:r>
          </w:p>
        </w:tc>
        <w:tc>
          <w:tcPr>
            <w:tcW w:w="1045" w:type="dxa"/>
            <w:shd w:val="clear" w:color="auto" w:fill="auto"/>
            <w:vAlign w:val="center"/>
            <w:hideMark/>
          </w:tcPr>
          <w:p w14:paraId="4ECD85F6"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82" w:type="dxa"/>
            <w:shd w:val="clear" w:color="auto" w:fill="auto"/>
            <w:vAlign w:val="center"/>
            <w:hideMark/>
          </w:tcPr>
          <w:p w14:paraId="3D990835"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45" w:type="dxa"/>
            <w:shd w:val="clear" w:color="auto" w:fill="auto"/>
            <w:vAlign w:val="center"/>
            <w:hideMark/>
          </w:tcPr>
          <w:p w14:paraId="32DCAAED"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(n)</w:t>
            </w:r>
          </w:p>
        </w:tc>
        <w:tc>
          <w:tcPr>
            <w:tcW w:w="1045" w:type="dxa"/>
            <w:shd w:val="clear" w:color="auto" w:fill="auto"/>
            <w:vAlign w:val="center"/>
            <w:hideMark/>
          </w:tcPr>
          <w:p w14:paraId="56961F7C" w14:textId="77777777" w:rsidR="00917A4A" w:rsidRPr="00432C4C" w:rsidRDefault="00917A4A" w:rsidP="009174F5">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80" w:type="dxa"/>
            <w:vMerge/>
            <w:shd w:val="clear" w:color="auto" w:fill="auto"/>
            <w:vAlign w:val="center"/>
            <w:hideMark/>
          </w:tcPr>
          <w:p w14:paraId="5842CCA2" w14:textId="41E5BF9D" w:rsidR="00917A4A" w:rsidRPr="00432C4C" w:rsidRDefault="00917A4A" w:rsidP="009174F5">
            <w:pPr>
              <w:tabs>
                <w:tab w:val="clear" w:pos="340"/>
              </w:tabs>
              <w:spacing w:before="0" w:after="0" w:line="240" w:lineRule="auto"/>
              <w:jc w:val="center"/>
              <w:rPr>
                <w:rFonts w:cs="Arial"/>
                <w:color w:val="000000"/>
                <w:sz w:val="16"/>
                <w:szCs w:val="16"/>
                <w:lang w:eastAsia="en-AU"/>
              </w:rPr>
            </w:pPr>
          </w:p>
        </w:tc>
      </w:tr>
      <w:tr w:rsidR="00A05074" w:rsidRPr="00432C4C" w14:paraId="6991CC63" w14:textId="77777777" w:rsidTr="00A05074">
        <w:trPr>
          <w:trHeight w:val="240"/>
        </w:trPr>
        <w:tc>
          <w:tcPr>
            <w:tcW w:w="846" w:type="dxa"/>
            <w:shd w:val="clear" w:color="000000" w:fill="E26B0A"/>
            <w:noWrap/>
            <w:vAlign w:val="center"/>
            <w:hideMark/>
          </w:tcPr>
          <w:p w14:paraId="05F8E56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850" w:type="dxa"/>
            <w:shd w:val="clear" w:color="000000" w:fill="E26B0A"/>
            <w:noWrap/>
            <w:vAlign w:val="center"/>
            <w:hideMark/>
          </w:tcPr>
          <w:p w14:paraId="388634C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147" w:type="dxa"/>
            <w:shd w:val="clear" w:color="000000" w:fill="E26B0A"/>
            <w:noWrap/>
            <w:hideMark/>
          </w:tcPr>
          <w:p w14:paraId="0FA2A5C2" w14:textId="2B3EE9B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856</w:t>
            </w:r>
          </w:p>
        </w:tc>
        <w:tc>
          <w:tcPr>
            <w:tcW w:w="1144" w:type="dxa"/>
            <w:shd w:val="clear" w:color="000000" w:fill="E26B0A"/>
            <w:noWrap/>
            <w:hideMark/>
          </w:tcPr>
          <w:p w14:paraId="6DBDCE8D" w14:textId="2798DD3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856</w:t>
            </w:r>
          </w:p>
        </w:tc>
        <w:tc>
          <w:tcPr>
            <w:tcW w:w="1032" w:type="dxa"/>
            <w:shd w:val="clear" w:color="000000" w:fill="E26B0A"/>
            <w:noWrap/>
            <w:hideMark/>
          </w:tcPr>
          <w:p w14:paraId="25A9F794" w14:textId="031916D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50.9</w:t>
            </w:r>
          </w:p>
        </w:tc>
        <w:tc>
          <w:tcPr>
            <w:tcW w:w="1072" w:type="dxa"/>
            <w:shd w:val="clear" w:color="000000" w:fill="E26B0A"/>
            <w:noWrap/>
            <w:vAlign w:val="center"/>
            <w:hideMark/>
          </w:tcPr>
          <w:p w14:paraId="048BA21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E26B0A"/>
            <w:noWrap/>
            <w:vAlign w:val="center"/>
            <w:hideMark/>
          </w:tcPr>
          <w:p w14:paraId="7BD5FE1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21" w:type="dxa"/>
            <w:shd w:val="clear" w:color="000000" w:fill="E26B0A"/>
            <w:noWrap/>
            <w:vAlign w:val="center"/>
            <w:hideMark/>
          </w:tcPr>
          <w:p w14:paraId="5B8243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E26B0A"/>
            <w:noWrap/>
            <w:vAlign w:val="center"/>
            <w:hideMark/>
          </w:tcPr>
          <w:p w14:paraId="2F5228B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E26B0A"/>
            <w:noWrap/>
            <w:vAlign w:val="center"/>
            <w:hideMark/>
          </w:tcPr>
          <w:p w14:paraId="7DF04DF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82" w:type="dxa"/>
            <w:shd w:val="clear" w:color="000000" w:fill="E26B0A"/>
            <w:noWrap/>
            <w:vAlign w:val="center"/>
            <w:hideMark/>
          </w:tcPr>
          <w:p w14:paraId="06EBEF0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E26B0A"/>
            <w:noWrap/>
            <w:vAlign w:val="center"/>
            <w:hideMark/>
          </w:tcPr>
          <w:p w14:paraId="243C86A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E26B0A"/>
            <w:noWrap/>
            <w:vAlign w:val="center"/>
            <w:hideMark/>
          </w:tcPr>
          <w:p w14:paraId="410587B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0.0</w:t>
            </w:r>
          </w:p>
        </w:tc>
        <w:tc>
          <w:tcPr>
            <w:tcW w:w="1080" w:type="dxa"/>
            <w:vMerge w:val="restart"/>
            <w:shd w:val="clear" w:color="000000" w:fill="E26B0A"/>
            <w:vAlign w:val="center"/>
            <w:hideMark/>
          </w:tcPr>
          <w:p w14:paraId="5EE040E6" w14:textId="2E68E6BB" w:rsidR="00A05074" w:rsidRPr="00432C4C" w:rsidRDefault="00A05074" w:rsidP="00A05074">
            <w:pPr>
              <w:tabs>
                <w:tab w:val="clear" w:pos="340"/>
              </w:tabs>
              <w:spacing w:before="0" w:after="0" w:line="240" w:lineRule="auto"/>
              <w:rPr>
                <w:rFonts w:cs="Arial"/>
                <w:color w:val="000000"/>
                <w:sz w:val="16"/>
                <w:szCs w:val="16"/>
                <w:lang w:eastAsia="en-AU"/>
              </w:rPr>
            </w:pPr>
            <w:r w:rsidRPr="00432C4C">
              <w:rPr>
                <w:rFonts w:cs="Arial"/>
                <w:color w:val="000000"/>
                <w:sz w:val="16"/>
                <w:szCs w:val="16"/>
                <w:lang w:eastAsia="en-AU"/>
              </w:rPr>
              <w:t xml:space="preserve">Very </w:t>
            </w:r>
            <w:r>
              <w:rPr>
                <w:rFonts w:cs="Arial"/>
                <w:color w:val="000000"/>
                <w:sz w:val="16"/>
                <w:szCs w:val="16"/>
                <w:lang w:eastAsia="en-AU"/>
              </w:rPr>
              <w:t>l</w:t>
            </w:r>
            <w:r w:rsidRPr="00432C4C">
              <w:rPr>
                <w:rFonts w:cs="Arial"/>
                <w:color w:val="000000"/>
                <w:sz w:val="16"/>
                <w:szCs w:val="16"/>
                <w:lang w:eastAsia="en-AU"/>
              </w:rPr>
              <w:t xml:space="preserve">ow </w:t>
            </w:r>
            <w:r>
              <w:rPr>
                <w:rFonts w:cs="Arial"/>
                <w:color w:val="000000"/>
                <w:sz w:val="16"/>
                <w:szCs w:val="16"/>
                <w:lang w:eastAsia="en-AU"/>
              </w:rPr>
              <w:t>f</w:t>
            </w:r>
            <w:r w:rsidRPr="00432C4C">
              <w:rPr>
                <w:rFonts w:cs="Arial"/>
                <w:color w:val="000000"/>
                <w:sz w:val="16"/>
                <w:szCs w:val="16"/>
                <w:lang w:eastAsia="en-AU"/>
              </w:rPr>
              <w:t>low</w:t>
            </w:r>
          </w:p>
          <w:p w14:paraId="5C26B2E3" w14:textId="77777777" w:rsidR="00A05074" w:rsidRPr="00432C4C" w:rsidRDefault="00A05074" w:rsidP="00A05074">
            <w:pPr>
              <w:tabs>
                <w:tab w:val="clear" w:pos="340"/>
              </w:tabs>
              <w:spacing w:before="0" w:after="0" w:line="240" w:lineRule="auto"/>
              <w:rPr>
                <w:rFonts w:cs="Arial"/>
                <w:color w:val="000000"/>
                <w:sz w:val="16"/>
                <w:szCs w:val="16"/>
                <w:lang w:eastAsia="en-AU"/>
              </w:rPr>
            </w:pPr>
            <w:r w:rsidRPr="00432C4C">
              <w:rPr>
                <w:rFonts w:cs="Arial"/>
                <w:color w:val="000000"/>
                <w:sz w:val="16"/>
                <w:szCs w:val="16"/>
                <w:lang w:eastAsia="en-AU"/>
              </w:rPr>
              <w:t> </w:t>
            </w:r>
          </w:p>
          <w:p w14:paraId="53A9878E" w14:textId="77777777" w:rsidR="00A05074" w:rsidRPr="00432C4C" w:rsidRDefault="00A05074" w:rsidP="00A05074">
            <w:pPr>
              <w:tabs>
                <w:tab w:val="clear" w:pos="340"/>
              </w:tabs>
              <w:spacing w:before="0" w:after="0" w:line="240" w:lineRule="auto"/>
              <w:rPr>
                <w:rFonts w:cs="Arial"/>
                <w:color w:val="000000"/>
                <w:sz w:val="16"/>
                <w:szCs w:val="16"/>
                <w:lang w:eastAsia="en-AU"/>
              </w:rPr>
            </w:pPr>
            <w:r w:rsidRPr="00432C4C">
              <w:rPr>
                <w:rFonts w:cs="Arial"/>
                <w:color w:val="000000"/>
                <w:sz w:val="16"/>
                <w:szCs w:val="16"/>
                <w:lang w:eastAsia="en-AU"/>
              </w:rPr>
              <w:t> </w:t>
            </w:r>
          </w:p>
          <w:p w14:paraId="0C350873" w14:textId="29C22B4D" w:rsidR="00A05074" w:rsidRPr="00432C4C" w:rsidRDefault="00A05074" w:rsidP="00A05074">
            <w:pPr>
              <w:spacing w:before="0" w:after="0" w:line="240" w:lineRule="auto"/>
              <w:rPr>
                <w:rFonts w:cs="Arial"/>
                <w:color w:val="000000"/>
                <w:sz w:val="16"/>
                <w:szCs w:val="16"/>
                <w:lang w:eastAsia="en-AU"/>
              </w:rPr>
            </w:pPr>
            <w:r w:rsidRPr="00432C4C">
              <w:rPr>
                <w:rFonts w:cs="Arial"/>
                <w:color w:val="000000"/>
                <w:sz w:val="16"/>
                <w:szCs w:val="16"/>
                <w:lang w:eastAsia="en-AU"/>
              </w:rPr>
              <w:t> </w:t>
            </w:r>
          </w:p>
        </w:tc>
      </w:tr>
      <w:tr w:rsidR="00A05074" w:rsidRPr="00432C4C" w14:paraId="769092A7" w14:textId="77777777" w:rsidTr="00A05074">
        <w:trPr>
          <w:trHeight w:val="240"/>
        </w:trPr>
        <w:tc>
          <w:tcPr>
            <w:tcW w:w="846" w:type="dxa"/>
            <w:shd w:val="clear" w:color="000000" w:fill="E26B0A"/>
            <w:noWrap/>
            <w:vAlign w:val="center"/>
            <w:hideMark/>
          </w:tcPr>
          <w:p w14:paraId="4DDE91C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0.2</w:t>
            </w:r>
          </w:p>
        </w:tc>
        <w:tc>
          <w:tcPr>
            <w:tcW w:w="850" w:type="dxa"/>
            <w:shd w:val="clear" w:color="000000" w:fill="E26B0A"/>
            <w:noWrap/>
            <w:vAlign w:val="center"/>
            <w:hideMark/>
          </w:tcPr>
          <w:p w14:paraId="6E8ACA7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0.825</w:t>
            </w:r>
          </w:p>
        </w:tc>
        <w:tc>
          <w:tcPr>
            <w:tcW w:w="1147" w:type="dxa"/>
            <w:shd w:val="clear" w:color="000000" w:fill="E26B0A"/>
            <w:noWrap/>
            <w:hideMark/>
          </w:tcPr>
          <w:p w14:paraId="5D863542" w14:textId="748CFE1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22</w:t>
            </w:r>
          </w:p>
        </w:tc>
        <w:tc>
          <w:tcPr>
            <w:tcW w:w="1144" w:type="dxa"/>
            <w:shd w:val="clear" w:color="000000" w:fill="E26B0A"/>
            <w:noWrap/>
            <w:hideMark/>
          </w:tcPr>
          <w:p w14:paraId="00B612E7" w14:textId="5FFC414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878</w:t>
            </w:r>
          </w:p>
        </w:tc>
        <w:tc>
          <w:tcPr>
            <w:tcW w:w="1032" w:type="dxa"/>
            <w:shd w:val="clear" w:color="000000" w:fill="E26B0A"/>
            <w:noWrap/>
            <w:hideMark/>
          </w:tcPr>
          <w:p w14:paraId="63FFC6F0" w14:textId="6B60FC8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52.2</w:t>
            </w:r>
          </w:p>
        </w:tc>
        <w:tc>
          <w:tcPr>
            <w:tcW w:w="1072" w:type="dxa"/>
            <w:shd w:val="clear" w:color="000000" w:fill="E26B0A"/>
            <w:noWrap/>
            <w:vAlign w:val="center"/>
            <w:hideMark/>
          </w:tcPr>
          <w:p w14:paraId="667FC6A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310</w:t>
            </w:r>
          </w:p>
        </w:tc>
        <w:tc>
          <w:tcPr>
            <w:tcW w:w="992" w:type="dxa"/>
            <w:shd w:val="clear" w:color="000000" w:fill="E26B0A"/>
            <w:noWrap/>
            <w:vAlign w:val="center"/>
            <w:hideMark/>
          </w:tcPr>
          <w:p w14:paraId="4EF57F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310</w:t>
            </w:r>
          </w:p>
        </w:tc>
        <w:tc>
          <w:tcPr>
            <w:tcW w:w="1021" w:type="dxa"/>
            <w:shd w:val="clear" w:color="000000" w:fill="E26B0A"/>
            <w:noWrap/>
            <w:vAlign w:val="center"/>
            <w:hideMark/>
          </w:tcPr>
          <w:p w14:paraId="3B28B16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83.8</w:t>
            </w:r>
          </w:p>
        </w:tc>
        <w:tc>
          <w:tcPr>
            <w:tcW w:w="1045" w:type="dxa"/>
            <w:shd w:val="clear" w:color="000000" w:fill="E26B0A"/>
            <w:noWrap/>
            <w:vAlign w:val="center"/>
            <w:hideMark/>
          </w:tcPr>
          <w:p w14:paraId="232BACB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69998.9</w:t>
            </w:r>
          </w:p>
        </w:tc>
        <w:tc>
          <w:tcPr>
            <w:tcW w:w="1045" w:type="dxa"/>
            <w:shd w:val="clear" w:color="000000" w:fill="E26B0A"/>
            <w:noWrap/>
            <w:vAlign w:val="center"/>
            <w:hideMark/>
          </w:tcPr>
          <w:p w14:paraId="5D8CD31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81.9</w:t>
            </w:r>
          </w:p>
        </w:tc>
        <w:tc>
          <w:tcPr>
            <w:tcW w:w="982" w:type="dxa"/>
            <w:shd w:val="clear" w:color="000000" w:fill="E26B0A"/>
            <w:noWrap/>
            <w:vAlign w:val="center"/>
            <w:hideMark/>
          </w:tcPr>
          <w:p w14:paraId="7E8A526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5" w:type="dxa"/>
            <w:shd w:val="clear" w:color="000000" w:fill="E26B0A"/>
            <w:noWrap/>
            <w:vAlign w:val="center"/>
            <w:hideMark/>
          </w:tcPr>
          <w:p w14:paraId="1B87EC5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5" w:type="dxa"/>
            <w:shd w:val="clear" w:color="000000" w:fill="E26B0A"/>
            <w:noWrap/>
            <w:vAlign w:val="center"/>
            <w:hideMark/>
          </w:tcPr>
          <w:p w14:paraId="4883BFC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1080" w:type="dxa"/>
            <w:vMerge/>
            <w:shd w:val="clear" w:color="000000" w:fill="E26B0A"/>
            <w:vAlign w:val="center"/>
            <w:hideMark/>
          </w:tcPr>
          <w:p w14:paraId="0160B872" w14:textId="398FDB63" w:rsidR="00A05074" w:rsidRPr="00432C4C" w:rsidRDefault="00A05074" w:rsidP="00A05074">
            <w:pPr>
              <w:spacing w:before="0" w:after="0" w:line="240" w:lineRule="auto"/>
              <w:rPr>
                <w:rFonts w:cs="Arial"/>
                <w:color w:val="000000"/>
                <w:sz w:val="16"/>
                <w:szCs w:val="16"/>
                <w:lang w:eastAsia="en-AU"/>
              </w:rPr>
            </w:pPr>
          </w:p>
        </w:tc>
      </w:tr>
      <w:tr w:rsidR="00A05074" w:rsidRPr="00432C4C" w14:paraId="6BD4ADA8" w14:textId="77777777" w:rsidTr="00A05074">
        <w:trPr>
          <w:trHeight w:val="240"/>
        </w:trPr>
        <w:tc>
          <w:tcPr>
            <w:tcW w:w="846" w:type="dxa"/>
            <w:shd w:val="clear" w:color="000000" w:fill="E26B0A"/>
            <w:noWrap/>
            <w:vAlign w:val="center"/>
            <w:hideMark/>
          </w:tcPr>
          <w:p w14:paraId="5A04A83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0.3</w:t>
            </w:r>
          </w:p>
        </w:tc>
        <w:tc>
          <w:tcPr>
            <w:tcW w:w="850" w:type="dxa"/>
            <w:shd w:val="clear" w:color="000000" w:fill="E26B0A"/>
            <w:noWrap/>
            <w:vAlign w:val="center"/>
            <w:hideMark/>
          </w:tcPr>
          <w:p w14:paraId="7FB5A59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92.2</w:t>
            </w:r>
          </w:p>
        </w:tc>
        <w:tc>
          <w:tcPr>
            <w:tcW w:w="1147" w:type="dxa"/>
            <w:shd w:val="clear" w:color="000000" w:fill="E26B0A"/>
            <w:noWrap/>
            <w:hideMark/>
          </w:tcPr>
          <w:p w14:paraId="769F3FE3" w14:textId="02C3FE8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24</w:t>
            </w:r>
          </w:p>
        </w:tc>
        <w:tc>
          <w:tcPr>
            <w:tcW w:w="1144" w:type="dxa"/>
            <w:shd w:val="clear" w:color="000000" w:fill="E26B0A"/>
            <w:noWrap/>
            <w:hideMark/>
          </w:tcPr>
          <w:p w14:paraId="5662EF29" w14:textId="3407C80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902</w:t>
            </w:r>
          </w:p>
        </w:tc>
        <w:tc>
          <w:tcPr>
            <w:tcW w:w="1032" w:type="dxa"/>
            <w:shd w:val="clear" w:color="000000" w:fill="E26B0A"/>
            <w:noWrap/>
            <w:hideMark/>
          </w:tcPr>
          <w:p w14:paraId="2C7DCFF0" w14:textId="29915F4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53.7</w:t>
            </w:r>
          </w:p>
        </w:tc>
        <w:tc>
          <w:tcPr>
            <w:tcW w:w="1072" w:type="dxa"/>
            <w:shd w:val="clear" w:color="000000" w:fill="E26B0A"/>
            <w:noWrap/>
            <w:vAlign w:val="center"/>
            <w:hideMark/>
          </w:tcPr>
          <w:p w14:paraId="719EEE1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992" w:type="dxa"/>
            <w:shd w:val="clear" w:color="000000" w:fill="E26B0A"/>
            <w:noWrap/>
            <w:vAlign w:val="center"/>
            <w:hideMark/>
          </w:tcPr>
          <w:p w14:paraId="7920181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313</w:t>
            </w:r>
          </w:p>
        </w:tc>
        <w:tc>
          <w:tcPr>
            <w:tcW w:w="1021" w:type="dxa"/>
            <w:shd w:val="clear" w:color="000000" w:fill="E26B0A"/>
            <w:noWrap/>
            <w:vAlign w:val="center"/>
            <w:hideMark/>
          </w:tcPr>
          <w:p w14:paraId="5F49AF7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84.6</w:t>
            </w:r>
          </w:p>
        </w:tc>
        <w:tc>
          <w:tcPr>
            <w:tcW w:w="1045" w:type="dxa"/>
            <w:shd w:val="clear" w:color="000000" w:fill="E26B0A"/>
            <w:noWrap/>
            <w:vAlign w:val="center"/>
            <w:hideMark/>
          </w:tcPr>
          <w:p w14:paraId="28DDDC4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70654.1</w:t>
            </w:r>
          </w:p>
        </w:tc>
        <w:tc>
          <w:tcPr>
            <w:tcW w:w="1045" w:type="dxa"/>
            <w:shd w:val="clear" w:color="000000" w:fill="E26B0A"/>
            <w:noWrap/>
            <w:vAlign w:val="center"/>
            <w:hideMark/>
          </w:tcPr>
          <w:p w14:paraId="6258340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82.7</w:t>
            </w:r>
          </w:p>
        </w:tc>
        <w:tc>
          <w:tcPr>
            <w:tcW w:w="982" w:type="dxa"/>
            <w:shd w:val="clear" w:color="000000" w:fill="E26B0A"/>
            <w:noWrap/>
            <w:vAlign w:val="center"/>
            <w:hideMark/>
          </w:tcPr>
          <w:p w14:paraId="6CD1F9F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E26B0A"/>
            <w:noWrap/>
            <w:vAlign w:val="center"/>
            <w:hideMark/>
          </w:tcPr>
          <w:p w14:paraId="4E7057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5" w:type="dxa"/>
            <w:shd w:val="clear" w:color="000000" w:fill="E26B0A"/>
            <w:noWrap/>
            <w:vAlign w:val="center"/>
            <w:hideMark/>
          </w:tcPr>
          <w:p w14:paraId="46CFDAF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w:t>
            </w:r>
          </w:p>
        </w:tc>
        <w:tc>
          <w:tcPr>
            <w:tcW w:w="1080" w:type="dxa"/>
            <w:vMerge/>
            <w:shd w:val="clear" w:color="000000" w:fill="E26B0A"/>
            <w:vAlign w:val="center"/>
            <w:hideMark/>
          </w:tcPr>
          <w:p w14:paraId="2F0EF4DE" w14:textId="3D645D36" w:rsidR="00A05074" w:rsidRPr="00432C4C" w:rsidRDefault="00A05074" w:rsidP="00A05074">
            <w:pPr>
              <w:spacing w:before="0" w:after="0" w:line="240" w:lineRule="auto"/>
              <w:rPr>
                <w:rFonts w:cs="Arial"/>
                <w:color w:val="000000"/>
                <w:sz w:val="16"/>
                <w:szCs w:val="16"/>
                <w:lang w:eastAsia="en-AU"/>
              </w:rPr>
            </w:pPr>
          </w:p>
        </w:tc>
      </w:tr>
      <w:tr w:rsidR="00A05074" w:rsidRPr="00432C4C" w14:paraId="1E93001C" w14:textId="77777777" w:rsidTr="00A05074">
        <w:trPr>
          <w:trHeight w:val="240"/>
        </w:trPr>
        <w:tc>
          <w:tcPr>
            <w:tcW w:w="846" w:type="dxa"/>
            <w:shd w:val="clear" w:color="000000" w:fill="E26B0A"/>
            <w:noWrap/>
            <w:vAlign w:val="center"/>
            <w:hideMark/>
          </w:tcPr>
          <w:p w14:paraId="5F438C6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0.4</w:t>
            </w:r>
          </w:p>
        </w:tc>
        <w:tc>
          <w:tcPr>
            <w:tcW w:w="850" w:type="dxa"/>
            <w:shd w:val="clear" w:color="000000" w:fill="E26B0A"/>
            <w:noWrap/>
            <w:vAlign w:val="center"/>
            <w:hideMark/>
          </w:tcPr>
          <w:p w14:paraId="3D6E97A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281</w:t>
            </w:r>
          </w:p>
        </w:tc>
        <w:tc>
          <w:tcPr>
            <w:tcW w:w="1147" w:type="dxa"/>
            <w:shd w:val="clear" w:color="000000" w:fill="E26B0A"/>
            <w:noWrap/>
            <w:hideMark/>
          </w:tcPr>
          <w:p w14:paraId="56BD812B" w14:textId="49001F9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88</w:t>
            </w:r>
          </w:p>
        </w:tc>
        <w:tc>
          <w:tcPr>
            <w:tcW w:w="1144" w:type="dxa"/>
            <w:shd w:val="clear" w:color="000000" w:fill="E26B0A"/>
            <w:noWrap/>
            <w:hideMark/>
          </w:tcPr>
          <w:p w14:paraId="3F1126BD" w14:textId="24C9FCE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990</w:t>
            </w:r>
          </w:p>
        </w:tc>
        <w:tc>
          <w:tcPr>
            <w:tcW w:w="1032" w:type="dxa"/>
            <w:shd w:val="clear" w:color="000000" w:fill="E26B0A"/>
            <w:noWrap/>
            <w:hideMark/>
          </w:tcPr>
          <w:p w14:paraId="1007EB84" w14:textId="73F7806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58.9</w:t>
            </w:r>
          </w:p>
        </w:tc>
        <w:tc>
          <w:tcPr>
            <w:tcW w:w="1072" w:type="dxa"/>
            <w:shd w:val="clear" w:color="000000" w:fill="E26B0A"/>
            <w:noWrap/>
            <w:vAlign w:val="center"/>
            <w:hideMark/>
          </w:tcPr>
          <w:p w14:paraId="1AE2EC0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992" w:type="dxa"/>
            <w:shd w:val="clear" w:color="000000" w:fill="E26B0A"/>
            <w:noWrap/>
            <w:vAlign w:val="center"/>
            <w:hideMark/>
          </w:tcPr>
          <w:p w14:paraId="0E8601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324</w:t>
            </w:r>
          </w:p>
        </w:tc>
        <w:tc>
          <w:tcPr>
            <w:tcW w:w="1021" w:type="dxa"/>
            <w:shd w:val="clear" w:color="000000" w:fill="E26B0A"/>
            <w:noWrap/>
            <w:vAlign w:val="center"/>
            <w:hideMark/>
          </w:tcPr>
          <w:p w14:paraId="45EA778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87.6</w:t>
            </w:r>
          </w:p>
        </w:tc>
        <w:tc>
          <w:tcPr>
            <w:tcW w:w="1045" w:type="dxa"/>
            <w:shd w:val="clear" w:color="000000" w:fill="E26B0A"/>
            <w:noWrap/>
            <w:vAlign w:val="center"/>
            <w:hideMark/>
          </w:tcPr>
          <w:p w14:paraId="4EF90F6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72474.7</w:t>
            </w:r>
          </w:p>
        </w:tc>
        <w:tc>
          <w:tcPr>
            <w:tcW w:w="1045" w:type="dxa"/>
            <w:shd w:val="clear" w:color="000000" w:fill="E26B0A"/>
            <w:noWrap/>
            <w:vAlign w:val="center"/>
            <w:hideMark/>
          </w:tcPr>
          <w:p w14:paraId="43D098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84.8</w:t>
            </w:r>
          </w:p>
        </w:tc>
        <w:tc>
          <w:tcPr>
            <w:tcW w:w="982" w:type="dxa"/>
            <w:shd w:val="clear" w:color="000000" w:fill="E26B0A"/>
            <w:noWrap/>
            <w:vAlign w:val="center"/>
            <w:hideMark/>
          </w:tcPr>
          <w:p w14:paraId="346C5F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E26B0A"/>
            <w:noWrap/>
            <w:vAlign w:val="center"/>
            <w:hideMark/>
          </w:tcPr>
          <w:p w14:paraId="3CA6214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5" w:type="dxa"/>
            <w:shd w:val="clear" w:color="000000" w:fill="E26B0A"/>
            <w:noWrap/>
            <w:vAlign w:val="center"/>
            <w:hideMark/>
          </w:tcPr>
          <w:p w14:paraId="4C57C75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1080" w:type="dxa"/>
            <w:vMerge/>
            <w:shd w:val="clear" w:color="000000" w:fill="E26B0A"/>
            <w:vAlign w:val="center"/>
            <w:hideMark/>
          </w:tcPr>
          <w:p w14:paraId="5E87E618" w14:textId="08817CF4"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911FFBA" w14:textId="77777777" w:rsidTr="00A05074">
        <w:trPr>
          <w:trHeight w:val="288"/>
        </w:trPr>
        <w:tc>
          <w:tcPr>
            <w:tcW w:w="846" w:type="dxa"/>
            <w:shd w:val="clear" w:color="000000" w:fill="FFC000"/>
            <w:noWrap/>
            <w:vAlign w:val="center"/>
            <w:hideMark/>
          </w:tcPr>
          <w:p w14:paraId="7EB414C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0.5</w:t>
            </w:r>
          </w:p>
        </w:tc>
        <w:tc>
          <w:tcPr>
            <w:tcW w:w="850" w:type="dxa"/>
            <w:shd w:val="clear" w:color="000000" w:fill="FFC000"/>
            <w:noWrap/>
            <w:vAlign w:val="center"/>
            <w:hideMark/>
          </w:tcPr>
          <w:p w14:paraId="5D8F152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519</w:t>
            </w:r>
          </w:p>
        </w:tc>
        <w:tc>
          <w:tcPr>
            <w:tcW w:w="1147" w:type="dxa"/>
            <w:shd w:val="clear" w:color="000000" w:fill="FFC000"/>
            <w:noWrap/>
            <w:hideMark/>
          </w:tcPr>
          <w:p w14:paraId="552C4061" w14:textId="7905FDD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32</w:t>
            </w:r>
          </w:p>
        </w:tc>
        <w:tc>
          <w:tcPr>
            <w:tcW w:w="1144" w:type="dxa"/>
            <w:shd w:val="clear" w:color="000000" w:fill="FFC000"/>
            <w:noWrap/>
            <w:hideMark/>
          </w:tcPr>
          <w:p w14:paraId="1DAEABB2" w14:textId="75E89FE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1022</w:t>
            </w:r>
          </w:p>
        </w:tc>
        <w:tc>
          <w:tcPr>
            <w:tcW w:w="1032" w:type="dxa"/>
            <w:shd w:val="clear" w:color="000000" w:fill="FFC000"/>
            <w:noWrap/>
            <w:hideMark/>
          </w:tcPr>
          <w:p w14:paraId="50FD9910" w14:textId="784C8AE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60.8</w:t>
            </w:r>
          </w:p>
        </w:tc>
        <w:tc>
          <w:tcPr>
            <w:tcW w:w="1072" w:type="dxa"/>
            <w:shd w:val="clear" w:color="000000" w:fill="FFC000"/>
            <w:noWrap/>
            <w:vAlign w:val="center"/>
            <w:hideMark/>
          </w:tcPr>
          <w:p w14:paraId="2BE5ED0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992" w:type="dxa"/>
            <w:shd w:val="clear" w:color="000000" w:fill="FFC000"/>
            <w:noWrap/>
            <w:vAlign w:val="center"/>
            <w:hideMark/>
          </w:tcPr>
          <w:p w14:paraId="2EC2124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332</w:t>
            </w:r>
          </w:p>
        </w:tc>
        <w:tc>
          <w:tcPr>
            <w:tcW w:w="1021" w:type="dxa"/>
            <w:shd w:val="clear" w:color="000000" w:fill="FFC000"/>
            <w:noWrap/>
            <w:vAlign w:val="center"/>
            <w:hideMark/>
          </w:tcPr>
          <w:p w14:paraId="66453D7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89.7</w:t>
            </w:r>
          </w:p>
        </w:tc>
        <w:tc>
          <w:tcPr>
            <w:tcW w:w="1045" w:type="dxa"/>
            <w:shd w:val="clear" w:color="000000" w:fill="FFC000"/>
            <w:noWrap/>
            <w:vAlign w:val="center"/>
            <w:hideMark/>
          </w:tcPr>
          <w:p w14:paraId="0953ACC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74300.5</w:t>
            </w:r>
          </w:p>
        </w:tc>
        <w:tc>
          <w:tcPr>
            <w:tcW w:w="1045" w:type="dxa"/>
            <w:shd w:val="clear" w:color="000000" w:fill="FFC000"/>
            <w:noWrap/>
            <w:vAlign w:val="center"/>
            <w:hideMark/>
          </w:tcPr>
          <w:p w14:paraId="6A1786F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86.9</w:t>
            </w:r>
          </w:p>
        </w:tc>
        <w:tc>
          <w:tcPr>
            <w:tcW w:w="982" w:type="dxa"/>
            <w:shd w:val="clear" w:color="000000" w:fill="FFC000"/>
            <w:noWrap/>
            <w:vAlign w:val="center"/>
            <w:hideMark/>
          </w:tcPr>
          <w:p w14:paraId="23A168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FFC000"/>
            <w:noWrap/>
            <w:vAlign w:val="center"/>
            <w:hideMark/>
          </w:tcPr>
          <w:p w14:paraId="02276EC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5" w:type="dxa"/>
            <w:shd w:val="clear" w:color="000000" w:fill="FFC000"/>
            <w:noWrap/>
            <w:vAlign w:val="center"/>
            <w:hideMark/>
          </w:tcPr>
          <w:p w14:paraId="3DD0B0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1080" w:type="dxa"/>
            <w:vMerge w:val="restart"/>
            <w:shd w:val="clear" w:color="000000" w:fill="FFC000"/>
            <w:vAlign w:val="center"/>
            <w:hideMark/>
          </w:tcPr>
          <w:p w14:paraId="0A0125C0" w14:textId="09687066"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Base </w:t>
            </w:r>
            <w:r>
              <w:rPr>
                <w:rFonts w:cs="Arial"/>
                <w:color w:val="000000"/>
                <w:sz w:val="16"/>
                <w:szCs w:val="16"/>
                <w:lang w:eastAsia="en-AU"/>
              </w:rPr>
              <w:t>f</w:t>
            </w:r>
            <w:r w:rsidRPr="00432C4C">
              <w:rPr>
                <w:rFonts w:cs="Arial"/>
                <w:color w:val="000000"/>
                <w:sz w:val="16"/>
                <w:szCs w:val="16"/>
                <w:lang w:eastAsia="en-AU"/>
              </w:rPr>
              <w:t>low</w:t>
            </w:r>
          </w:p>
        </w:tc>
      </w:tr>
      <w:tr w:rsidR="00A05074" w:rsidRPr="00432C4C" w14:paraId="0A656694" w14:textId="77777777" w:rsidTr="00A05074">
        <w:trPr>
          <w:trHeight w:val="240"/>
        </w:trPr>
        <w:tc>
          <w:tcPr>
            <w:tcW w:w="846" w:type="dxa"/>
            <w:shd w:val="clear" w:color="000000" w:fill="FFC000"/>
            <w:noWrap/>
            <w:vAlign w:val="center"/>
            <w:hideMark/>
          </w:tcPr>
          <w:p w14:paraId="1308FD0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0.6</w:t>
            </w:r>
          </w:p>
        </w:tc>
        <w:tc>
          <w:tcPr>
            <w:tcW w:w="850" w:type="dxa"/>
            <w:shd w:val="clear" w:color="000000" w:fill="FFC000"/>
            <w:noWrap/>
            <w:vAlign w:val="center"/>
            <w:hideMark/>
          </w:tcPr>
          <w:p w14:paraId="5AE008E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733</w:t>
            </w:r>
          </w:p>
        </w:tc>
        <w:tc>
          <w:tcPr>
            <w:tcW w:w="1147" w:type="dxa"/>
            <w:shd w:val="clear" w:color="000000" w:fill="FFC000"/>
            <w:noWrap/>
            <w:hideMark/>
          </w:tcPr>
          <w:p w14:paraId="5FC350F3" w14:textId="2B78F21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36</w:t>
            </w:r>
          </w:p>
        </w:tc>
        <w:tc>
          <w:tcPr>
            <w:tcW w:w="1144" w:type="dxa"/>
            <w:shd w:val="clear" w:color="000000" w:fill="FFC000"/>
            <w:noWrap/>
            <w:hideMark/>
          </w:tcPr>
          <w:p w14:paraId="630566D9" w14:textId="59EB5AA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1058</w:t>
            </w:r>
          </w:p>
        </w:tc>
        <w:tc>
          <w:tcPr>
            <w:tcW w:w="1032" w:type="dxa"/>
            <w:shd w:val="clear" w:color="000000" w:fill="FFC000"/>
            <w:noWrap/>
            <w:hideMark/>
          </w:tcPr>
          <w:p w14:paraId="6147743D" w14:textId="3501A8C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62.9</w:t>
            </w:r>
          </w:p>
        </w:tc>
        <w:tc>
          <w:tcPr>
            <w:tcW w:w="1072" w:type="dxa"/>
            <w:shd w:val="clear" w:color="000000" w:fill="FFC000"/>
            <w:noWrap/>
            <w:vAlign w:val="center"/>
            <w:hideMark/>
          </w:tcPr>
          <w:p w14:paraId="0D43271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992" w:type="dxa"/>
            <w:shd w:val="clear" w:color="000000" w:fill="FFC000"/>
            <w:noWrap/>
            <w:vAlign w:val="center"/>
            <w:hideMark/>
          </w:tcPr>
          <w:p w14:paraId="643FA2E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339</w:t>
            </w:r>
          </w:p>
        </w:tc>
        <w:tc>
          <w:tcPr>
            <w:tcW w:w="1021" w:type="dxa"/>
            <w:shd w:val="clear" w:color="000000" w:fill="FFC000"/>
            <w:noWrap/>
            <w:vAlign w:val="center"/>
            <w:hideMark/>
          </w:tcPr>
          <w:p w14:paraId="78585F7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91.6</w:t>
            </w:r>
          </w:p>
        </w:tc>
        <w:tc>
          <w:tcPr>
            <w:tcW w:w="1045" w:type="dxa"/>
            <w:shd w:val="clear" w:color="000000" w:fill="FFC000"/>
            <w:noWrap/>
            <w:vAlign w:val="center"/>
            <w:hideMark/>
          </w:tcPr>
          <w:p w14:paraId="7152336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75794.3</w:t>
            </w:r>
          </w:p>
        </w:tc>
        <w:tc>
          <w:tcPr>
            <w:tcW w:w="1045" w:type="dxa"/>
            <w:shd w:val="clear" w:color="000000" w:fill="FFC000"/>
            <w:noWrap/>
            <w:vAlign w:val="center"/>
            <w:hideMark/>
          </w:tcPr>
          <w:p w14:paraId="798A45C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88.7</w:t>
            </w:r>
          </w:p>
        </w:tc>
        <w:tc>
          <w:tcPr>
            <w:tcW w:w="982" w:type="dxa"/>
            <w:shd w:val="clear" w:color="000000" w:fill="FFC000"/>
            <w:noWrap/>
            <w:vAlign w:val="center"/>
            <w:hideMark/>
          </w:tcPr>
          <w:p w14:paraId="48A434B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FFC000"/>
            <w:noWrap/>
            <w:vAlign w:val="center"/>
            <w:hideMark/>
          </w:tcPr>
          <w:p w14:paraId="5E8744B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5" w:type="dxa"/>
            <w:shd w:val="clear" w:color="000000" w:fill="FFC000"/>
            <w:noWrap/>
            <w:vAlign w:val="center"/>
            <w:hideMark/>
          </w:tcPr>
          <w:p w14:paraId="06632FF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w:t>
            </w:r>
          </w:p>
        </w:tc>
        <w:tc>
          <w:tcPr>
            <w:tcW w:w="1080" w:type="dxa"/>
            <w:vMerge/>
            <w:vAlign w:val="center"/>
            <w:hideMark/>
          </w:tcPr>
          <w:p w14:paraId="2632EAC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8FA185D" w14:textId="77777777" w:rsidTr="00A05074">
        <w:trPr>
          <w:trHeight w:val="240"/>
        </w:trPr>
        <w:tc>
          <w:tcPr>
            <w:tcW w:w="846" w:type="dxa"/>
            <w:shd w:val="clear" w:color="000000" w:fill="FFC000"/>
            <w:noWrap/>
            <w:vAlign w:val="center"/>
            <w:hideMark/>
          </w:tcPr>
          <w:p w14:paraId="45EA59F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0.7</w:t>
            </w:r>
          </w:p>
        </w:tc>
        <w:tc>
          <w:tcPr>
            <w:tcW w:w="850" w:type="dxa"/>
            <w:shd w:val="clear" w:color="000000" w:fill="FFC000"/>
            <w:noWrap/>
            <w:vAlign w:val="center"/>
            <w:hideMark/>
          </w:tcPr>
          <w:p w14:paraId="4A8B00C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915</w:t>
            </w:r>
          </w:p>
        </w:tc>
        <w:tc>
          <w:tcPr>
            <w:tcW w:w="1147" w:type="dxa"/>
            <w:shd w:val="clear" w:color="000000" w:fill="FFC000"/>
            <w:noWrap/>
            <w:hideMark/>
          </w:tcPr>
          <w:p w14:paraId="51A978CE" w14:textId="1BB4107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22</w:t>
            </w:r>
          </w:p>
        </w:tc>
        <w:tc>
          <w:tcPr>
            <w:tcW w:w="1144" w:type="dxa"/>
            <w:shd w:val="clear" w:color="000000" w:fill="FFC000"/>
            <w:noWrap/>
            <w:hideMark/>
          </w:tcPr>
          <w:p w14:paraId="6D8C5E9C" w14:textId="65E9687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1080</w:t>
            </w:r>
          </w:p>
        </w:tc>
        <w:tc>
          <w:tcPr>
            <w:tcW w:w="1032" w:type="dxa"/>
            <w:shd w:val="clear" w:color="000000" w:fill="FFC000"/>
            <w:noWrap/>
            <w:hideMark/>
          </w:tcPr>
          <w:p w14:paraId="3D167677" w14:textId="4659B45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64.2</w:t>
            </w:r>
          </w:p>
        </w:tc>
        <w:tc>
          <w:tcPr>
            <w:tcW w:w="1072" w:type="dxa"/>
            <w:shd w:val="clear" w:color="000000" w:fill="FFC000"/>
            <w:noWrap/>
            <w:vAlign w:val="center"/>
            <w:hideMark/>
          </w:tcPr>
          <w:p w14:paraId="21CB8D5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992" w:type="dxa"/>
            <w:shd w:val="clear" w:color="000000" w:fill="FFC000"/>
            <w:noWrap/>
            <w:vAlign w:val="center"/>
            <w:hideMark/>
          </w:tcPr>
          <w:p w14:paraId="18FB3CB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344</w:t>
            </w:r>
          </w:p>
        </w:tc>
        <w:tc>
          <w:tcPr>
            <w:tcW w:w="1021" w:type="dxa"/>
            <w:shd w:val="clear" w:color="000000" w:fill="FFC000"/>
            <w:noWrap/>
            <w:vAlign w:val="center"/>
            <w:hideMark/>
          </w:tcPr>
          <w:p w14:paraId="795441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w:t>
            </w:r>
          </w:p>
        </w:tc>
        <w:tc>
          <w:tcPr>
            <w:tcW w:w="1045" w:type="dxa"/>
            <w:shd w:val="clear" w:color="000000" w:fill="FFC000"/>
            <w:noWrap/>
            <w:vAlign w:val="center"/>
            <w:hideMark/>
          </w:tcPr>
          <w:p w14:paraId="30644DC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76562.4</w:t>
            </w:r>
          </w:p>
        </w:tc>
        <w:tc>
          <w:tcPr>
            <w:tcW w:w="1045" w:type="dxa"/>
            <w:shd w:val="clear" w:color="000000" w:fill="FFC000"/>
            <w:noWrap/>
            <w:vAlign w:val="center"/>
            <w:hideMark/>
          </w:tcPr>
          <w:p w14:paraId="130815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89.6</w:t>
            </w:r>
          </w:p>
        </w:tc>
        <w:tc>
          <w:tcPr>
            <w:tcW w:w="982" w:type="dxa"/>
            <w:shd w:val="clear" w:color="000000" w:fill="FFC000"/>
            <w:noWrap/>
            <w:vAlign w:val="center"/>
            <w:hideMark/>
          </w:tcPr>
          <w:p w14:paraId="383BD24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FFC000"/>
            <w:noWrap/>
            <w:vAlign w:val="center"/>
            <w:hideMark/>
          </w:tcPr>
          <w:p w14:paraId="69FF6F9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5" w:type="dxa"/>
            <w:shd w:val="clear" w:color="000000" w:fill="FFC000"/>
            <w:noWrap/>
            <w:vAlign w:val="center"/>
            <w:hideMark/>
          </w:tcPr>
          <w:p w14:paraId="076A019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10.4</w:t>
            </w:r>
          </w:p>
        </w:tc>
        <w:tc>
          <w:tcPr>
            <w:tcW w:w="1080" w:type="dxa"/>
            <w:vMerge/>
            <w:vAlign w:val="center"/>
            <w:hideMark/>
          </w:tcPr>
          <w:p w14:paraId="08CB43F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5171641" w14:textId="77777777" w:rsidTr="00A05074">
        <w:trPr>
          <w:trHeight w:val="240"/>
        </w:trPr>
        <w:tc>
          <w:tcPr>
            <w:tcW w:w="846" w:type="dxa"/>
            <w:shd w:val="clear" w:color="000000" w:fill="00B0F0"/>
            <w:noWrap/>
            <w:vAlign w:val="center"/>
            <w:hideMark/>
          </w:tcPr>
          <w:p w14:paraId="7A87B24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0.8</w:t>
            </w:r>
          </w:p>
        </w:tc>
        <w:tc>
          <w:tcPr>
            <w:tcW w:w="850" w:type="dxa"/>
            <w:shd w:val="clear" w:color="000000" w:fill="00B0F0"/>
            <w:noWrap/>
            <w:vAlign w:val="center"/>
            <w:hideMark/>
          </w:tcPr>
          <w:p w14:paraId="42CFE13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1080</w:t>
            </w:r>
          </w:p>
        </w:tc>
        <w:tc>
          <w:tcPr>
            <w:tcW w:w="1147" w:type="dxa"/>
            <w:shd w:val="clear" w:color="000000" w:fill="00B0F0"/>
            <w:noWrap/>
            <w:hideMark/>
          </w:tcPr>
          <w:p w14:paraId="3C00632F" w14:textId="7A69156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21</w:t>
            </w:r>
          </w:p>
        </w:tc>
        <w:tc>
          <w:tcPr>
            <w:tcW w:w="1144" w:type="dxa"/>
            <w:shd w:val="clear" w:color="000000" w:fill="00B0F0"/>
            <w:noWrap/>
            <w:hideMark/>
          </w:tcPr>
          <w:p w14:paraId="75E9D83D" w14:textId="2C67AE9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1101</w:t>
            </w:r>
          </w:p>
        </w:tc>
        <w:tc>
          <w:tcPr>
            <w:tcW w:w="1032" w:type="dxa"/>
            <w:shd w:val="clear" w:color="000000" w:fill="00B0F0"/>
            <w:noWrap/>
            <w:hideMark/>
          </w:tcPr>
          <w:p w14:paraId="27199805" w14:textId="20A0E4E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65.5</w:t>
            </w:r>
          </w:p>
        </w:tc>
        <w:tc>
          <w:tcPr>
            <w:tcW w:w="1072" w:type="dxa"/>
            <w:shd w:val="clear" w:color="000000" w:fill="00B0F0"/>
            <w:noWrap/>
            <w:vAlign w:val="center"/>
            <w:hideMark/>
          </w:tcPr>
          <w:p w14:paraId="1BE9B50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992" w:type="dxa"/>
            <w:shd w:val="clear" w:color="000000" w:fill="00B0F0"/>
            <w:noWrap/>
            <w:vAlign w:val="center"/>
            <w:hideMark/>
          </w:tcPr>
          <w:p w14:paraId="6FD2DD1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346</w:t>
            </w:r>
          </w:p>
        </w:tc>
        <w:tc>
          <w:tcPr>
            <w:tcW w:w="1021" w:type="dxa"/>
            <w:shd w:val="clear" w:color="000000" w:fill="00B0F0"/>
            <w:noWrap/>
            <w:vAlign w:val="center"/>
            <w:hideMark/>
          </w:tcPr>
          <w:p w14:paraId="07792F8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93.5</w:t>
            </w:r>
          </w:p>
        </w:tc>
        <w:tc>
          <w:tcPr>
            <w:tcW w:w="1045" w:type="dxa"/>
            <w:shd w:val="clear" w:color="000000" w:fill="00B0F0"/>
            <w:noWrap/>
            <w:vAlign w:val="center"/>
            <w:hideMark/>
          </w:tcPr>
          <w:p w14:paraId="4F21E68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77297.8</w:t>
            </w:r>
          </w:p>
        </w:tc>
        <w:tc>
          <w:tcPr>
            <w:tcW w:w="1045" w:type="dxa"/>
            <w:shd w:val="clear" w:color="000000" w:fill="00B0F0"/>
            <w:noWrap/>
            <w:vAlign w:val="center"/>
            <w:hideMark/>
          </w:tcPr>
          <w:p w14:paraId="629491C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90.5</w:t>
            </w:r>
          </w:p>
        </w:tc>
        <w:tc>
          <w:tcPr>
            <w:tcW w:w="982" w:type="dxa"/>
            <w:shd w:val="clear" w:color="000000" w:fill="00B0F0"/>
            <w:noWrap/>
            <w:vAlign w:val="center"/>
            <w:hideMark/>
          </w:tcPr>
          <w:p w14:paraId="78A901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5" w:type="dxa"/>
            <w:shd w:val="clear" w:color="000000" w:fill="00B0F0"/>
            <w:noWrap/>
            <w:vAlign w:val="center"/>
            <w:hideMark/>
          </w:tcPr>
          <w:p w14:paraId="069E96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45" w:type="dxa"/>
            <w:shd w:val="clear" w:color="000000" w:fill="00B0F0"/>
            <w:noWrap/>
            <w:vAlign w:val="center"/>
            <w:hideMark/>
          </w:tcPr>
          <w:p w14:paraId="0D0E06E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16.7</w:t>
            </w:r>
          </w:p>
        </w:tc>
        <w:tc>
          <w:tcPr>
            <w:tcW w:w="1080" w:type="dxa"/>
            <w:vMerge w:val="restart"/>
            <w:shd w:val="clear" w:color="000000" w:fill="00B0F0"/>
            <w:vAlign w:val="center"/>
            <w:hideMark/>
          </w:tcPr>
          <w:p w14:paraId="6E2CBB37" w14:textId="06ACB214"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Small </w:t>
            </w:r>
            <w:r>
              <w:rPr>
                <w:rFonts w:cs="Arial"/>
                <w:color w:val="000000"/>
                <w:sz w:val="16"/>
                <w:szCs w:val="16"/>
                <w:lang w:eastAsia="en-AU"/>
              </w:rPr>
              <w:t xml:space="preserve">pulse </w:t>
            </w:r>
          </w:p>
        </w:tc>
      </w:tr>
      <w:tr w:rsidR="00A05074" w:rsidRPr="00432C4C" w14:paraId="1872E034" w14:textId="77777777" w:rsidTr="00A05074">
        <w:trPr>
          <w:trHeight w:val="240"/>
        </w:trPr>
        <w:tc>
          <w:tcPr>
            <w:tcW w:w="846" w:type="dxa"/>
            <w:shd w:val="clear" w:color="000000" w:fill="00B0F0"/>
            <w:noWrap/>
            <w:vAlign w:val="center"/>
            <w:hideMark/>
          </w:tcPr>
          <w:p w14:paraId="024C071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0.9</w:t>
            </w:r>
          </w:p>
        </w:tc>
        <w:tc>
          <w:tcPr>
            <w:tcW w:w="850" w:type="dxa"/>
            <w:shd w:val="clear" w:color="000000" w:fill="00B0F0"/>
            <w:noWrap/>
            <w:vAlign w:val="center"/>
            <w:hideMark/>
          </w:tcPr>
          <w:p w14:paraId="39B9615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1210</w:t>
            </w:r>
          </w:p>
        </w:tc>
        <w:tc>
          <w:tcPr>
            <w:tcW w:w="1147" w:type="dxa"/>
            <w:shd w:val="clear" w:color="000000" w:fill="00B0F0"/>
            <w:noWrap/>
            <w:hideMark/>
          </w:tcPr>
          <w:p w14:paraId="17D8FC5D" w14:textId="5779CE1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33</w:t>
            </w:r>
          </w:p>
        </w:tc>
        <w:tc>
          <w:tcPr>
            <w:tcW w:w="1144" w:type="dxa"/>
            <w:shd w:val="clear" w:color="000000" w:fill="00B0F0"/>
            <w:noWrap/>
            <w:hideMark/>
          </w:tcPr>
          <w:p w14:paraId="7A564284" w14:textId="76E49C0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1134</w:t>
            </w:r>
          </w:p>
        </w:tc>
        <w:tc>
          <w:tcPr>
            <w:tcW w:w="1032" w:type="dxa"/>
            <w:shd w:val="clear" w:color="000000" w:fill="00B0F0"/>
            <w:noWrap/>
            <w:hideMark/>
          </w:tcPr>
          <w:p w14:paraId="5A42ADC6" w14:textId="3B42978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67.5</w:t>
            </w:r>
          </w:p>
        </w:tc>
        <w:tc>
          <w:tcPr>
            <w:tcW w:w="1072" w:type="dxa"/>
            <w:shd w:val="clear" w:color="000000" w:fill="00B0F0"/>
            <w:noWrap/>
            <w:vAlign w:val="center"/>
            <w:hideMark/>
          </w:tcPr>
          <w:p w14:paraId="4B116D7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992" w:type="dxa"/>
            <w:shd w:val="clear" w:color="000000" w:fill="00B0F0"/>
            <w:noWrap/>
            <w:vAlign w:val="center"/>
            <w:hideMark/>
          </w:tcPr>
          <w:p w14:paraId="76A0E3E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351</w:t>
            </w:r>
          </w:p>
        </w:tc>
        <w:tc>
          <w:tcPr>
            <w:tcW w:w="1021" w:type="dxa"/>
            <w:shd w:val="clear" w:color="000000" w:fill="00B0F0"/>
            <w:noWrap/>
            <w:vAlign w:val="center"/>
            <w:hideMark/>
          </w:tcPr>
          <w:p w14:paraId="1553791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94.9</w:t>
            </w:r>
          </w:p>
        </w:tc>
        <w:tc>
          <w:tcPr>
            <w:tcW w:w="1045" w:type="dxa"/>
            <w:shd w:val="clear" w:color="000000" w:fill="00B0F0"/>
            <w:noWrap/>
            <w:vAlign w:val="center"/>
            <w:hideMark/>
          </w:tcPr>
          <w:p w14:paraId="3E5A654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78653.2</w:t>
            </w:r>
          </w:p>
        </w:tc>
        <w:tc>
          <w:tcPr>
            <w:tcW w:w="1045" w:type="dxa"/>
            <w:shd w:val="clear" w:color="000000" w:fill="00B0F0"/>
            <w:noWrap/>
            <w:vAlign w:val="center"/>
            <w:hideMark/>
          </w:tcPr>
          <w:p w14:paraId="2CEBB4B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w:t>
            </w:r>
          </w:p>
        </w:tc>
        <w:tc>
          <w:tcPr>
            <w:tcW w:w="982" w:type="dxa"/>
            <w:shd w:val="clear" w:color="000000" w:fill="00B0F0"/>
            <w:noWrap/>
            <w:vAlign w:val="center"/>
            <w:hideMark/>
          </w:tcPr>
          <w:p w14:paraId="698100E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5" w:type="dxa"/>
            <w:shd w:val="clear" w:color="000000" w:fill="00B0F0"/>
            <w:noWrap/>
            <w:vAlign w:val="center"/>
            <w:hideMark/>
          </w:tcPr>
          <w:p w14:paraId="150DC7F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45" w:type="dxa"/>
            <w:shd w:val="clear" w:color="000000" w:fill="00B0F0"/>
            <w:noWrap/>
            <w:vAlign w:val="center"/>
            <w:hideMark/>
          </w:tcPr>
          <w:p w14:paraId="4CBCFAD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22.9</w:t>
            </w:r>
          </w:p>
        </w:tc>
        <w:tc>
          <w:tcPr>
            <w:tcW w:w="1080" w:type="dxa"/>
            <w:vMerge/>
            <w:vAlign w:val="center"/>
            <w:hideMark/>
          </w:tcPr>
          <w:p w14:paraId="08F0C99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DC38312" w14:textId="77777777" w:rsidTr="00A05074">
        <w:trPr>
          <w:trHeight w:val="240"/>
        </w:trPr>
        <w:tc>
          <w:tcPr>
            <w:tcW w:w="846" w:type="dxa"/>
            <w:shd w:val="clear" w:color="000000" w:fill="00B0F0"/>
            <w:noWrap/>
            <w:vAlign w:val="center"/>
            <w:hideMark/>
          </w:tcPr>
          <w:p w14:paraId="2213FCC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850" w:type="dxa"/>
            <w:shd w:val="clear" w:color="000000" w:fill="00B0F0"/>
            <w:noWrap/>
            <w:vAlign w:val="center"/>
            <w:hideMark/>
          </w:tcPr>
          <w:p w14:paraId="73D64F3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1340</w:t>
            </w:r>
          </w:p>
        </w:tc>
        <w:tc>
          <w:tcPr>
            <w:tcW w:w="1147" w:type="dxa"/>
            <w:shd w:val="clear" w:color="000000" w:fill="00B0F0"/>
            <w:noWrap/>
            <w:hideMark/>
          </w:tcPr>
          <w:p w14:paraId="7FAAC048" w14:textId="04BCE25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25</w:t>
            </w:r>
          </w:p>
        </w:tc>
        <w:tc>
          <w:tcPr>
            <w:tcW w:w="1144" w:type="dxa"/>
            <w:shd w:val="clear" w:color="000000" w:fill="00B0F0"/>
            <w:noWrap/>
            <w:hideMark/>
          </w:tcPr>
          <w:p w14:paraId="549F845D" w14:textId="5D44604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1159</w:t>
            </w:r>
          </w:p>
        </w:tc>
        <w:tc>
          <w:tcPr>
            <w:tcW w:w="1032" w:type="dxa"/>
            <w:shd w:val="clear" w:color="000000" w:fill="00B0F0"/>
            <w:noWrap/>
            <w:hideMark/>
          </w:tcPr>
          <w:p w14:paraId="06A5C785" w14:textId="232E458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68.9</w:t>
            </w:r>
          </w:p>
        </w:tc>
        <w:tc>
          <w:tcPr>
            <w:tcW w:w="1072" w:type="dxa"/>
            <w:shd w:val="clear" w:color="000000" w:fill="00B0F0"/>
            <w:noWrap/>
            <w:vAlign w:val="center"/>
            <w:hideMark/>
          </w:tcPr>
          <w:p w14:paraId="20E3E3B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92" w:type="dxa"/>
            <w:shd w:val="clear" w:color="000000" w:fill="00B0F0"/>
            <w:noWrap/>
            <w:vAlign w:val="center"/>
            <w:hideMark/>
          </w:tcPr>
          <w:p w14:paraId="61A4291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352</w:t>
            </w:r>
          </w:p>
        </w:tc>
        <w:tc>
          <w:tcPr>
            <w:tcW w:w="1021" w:type="dxa"/>
            <w:shd w:val="clear" w:color="000000" w:fill="00B0F0"/>
            <w:noWrap/>
            <w:vAlign w:val="center"/>
            <w:hideMark/>
          </w:tcPr>
          <w:p w14:paraId="71C84A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45" w:type="dxa"/>
            <w:shd w:val="clear" w:color="000000" w:fill="00B0F0"/>
            <w:noWrap/>
            <w:vAlign w:val="center"/>
            <w:hideMark/>
          </w:tcPr>
          <w:p w14:paraId="2BDE8B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78901.6</w:t>
            </w:r>
          </w:p>
        </w:tc>
        <w:tc>
          <w:tcPr>
            <w:tcW w:w="1045" w:type="dxa"/>
            <w:shd w:val="clear" w:color="000000" w:fill="00B0F0"/>
            <w:noWrap/>
            <w:vAlign w:val="center"/>
            <w:hideMark/>
          </w:tcPr>
          <w:p w14:paraId="138881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92.3</w:t>
            </w:r>
          </w:p>
        </w:tc>
        <w:tc>
          <w:tcPr>
            <w:tcW w:w="982" w:type="dxa"/>
            <w:shd w:val="clear" w:color="000000" w:fill="00B0F0"/>
            <w:noWrap/>
            <w:vAlign w:val="center"/>
            <w:hideMark/>
          </w:tcPr>
          <w:p w14:paraId="76EA812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5" w:type="dxa"/>
            <w:shd w:val="clear" w:color="000000" w:fill="00B0F0"/>
            <w:noWrap/>
            <w:vAlign w:val="center"/>
            <w:hideMark/>
          </w:tcPr>
          <w:p w14:paraId="1D68AF4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45" w:type="dxa"/>
            <w:shd w:val="clear" w:color="000000" w:fill="00B0F0"/>
            <w:noWrap/>
            <w:vAlign w:val="center"/>
            <w:hideMark/>
          </w:tcPr>
          <w:p w14:paraId="5418D3A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27.1</w:t>
            </w:r>
          </w:p>
        </w:tc>
        <w:tc>
          <w:tcPr>
            <w:tcW w:w="1080" w:type="dxa"/>
            <w:vMerge/>
            <w:vAlign w:val="center"/>
            <w:hideMark/>
          </w:tcPr>
          <w:p w14:paraId="577C11C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04ED444" w14:textId="77777777" w:rsidTr="00A05074">
        <w:trPr>
          <w:trHeight w:val="288"/>
        </w:trPr>
        <w:tc>
          <w:tcPr>
            <w:tcW w:w="846" w:type="dxa"/>
            <w:shd w:val="clear" w:color="000000" w:fill="9BBB59"/>
            <w:noWrap/>
            <w:vAlign w:val="center"/>
            <w:hideMark/>
          </w:tcPr>
          <w:p w14:paraId="604F429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850" w:type="dxa"/>
            <w:shd w:val="clear" w:color="000000" w:fill="9BBB59"/>
            <w:noWrap/>
            <w:vAlign w:val="center"/>
            <w:hideMark/>
          </w:tcPr>
          <w:p w14:paraId="5BBA952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1460</w:t>
            </w:r>
          </w:p>
        </w:tc>
        <w:tc>
          <w:tcPr>
            <w:tcW w:w="1147" w:type="dxa"/>
            <w:shd w:val="clear" w:color="000000" w:fill="9BBB59"/>
            <w:noWrap/>
            <w:hideMark/>
          </w:tcPr>
          <w:p w14:paraId="1FF84A57" w14:textId="412D4B2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29</w:t>
            </w:r>
          </w:p>
        </w:tc>
        <w:tc>
          <w:tcPr>
            <w:tcW w:w="1144" w:type="dxa"/>
            <w:shd w:val="clear" w:color="000000" w:fill="9BBB59"/>
            <w:noWrap/>
            <w:hideMark/>
          </w:tcPr>
          <w:p w14:paraId="1348B14B" w14:textId="01A97A4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1188</w:t>
            </w:r>
          </w:p>
        </w:tc>
        <w:tc>
          <w:tcPr>
            <w:tcW w:w="1032" w:type="dxa"/>
            <w:shd w:val="clear" w:color="000000" w:fill="9BBB59"/>
            <w:noWrap/>
            <w:hideMark/>
          </w:tcPr>
          <w:p w14:paraId="66C63ADF" w14:textId="5DC4BE7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70.7</w:t>
            </w:r>
          </w:p>
        </w:tc>
        <w:tc>
          <w:tcPr>
            <w:tcW w:w="1072" w:type="dxa"/>
            <w:shd w:val="clear" w:color="000000" w:fill="9BBB59"/>
            <w:noWrap/>
            <w:vAlign w:val="center"/>
            <w:hideMark/>
          </w:tcPr>
          <w:p w14:paraId="5DCD78C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992" w:type="dxa"/>
            <w:shd w:val="clear" w:color="000000" w:fill="9BBB59"/>
            <w:noWrap/>
            <w:vAlign w:val="center"/>
            <w:hideMark/>
          </w:tcPr>
          <w:p w14:paraId="2E9FE04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356</w:t>
            </w:r>
          </w:p>
        </w:tc>
        <w:tc>
          <w:tcPr>
            <w:tcW w:w="1021" w:type="dxa"/>
            <w:shd w:val="clear" w:color="000000" w:fill="9BBB59"/>
            <w:noWrap/>
            <w:vAlign w:val="center"/>
            <w:hideMark/>
          </w:tcPr>
          <w:p w14:paraId="466C108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96.2</w:t>
            </w:r>
          </w:p>
        </w:tc>
        <w:tc>
          <w:tcPr>
            <w:tcW w:w="1045" w:type="dxa"/>
            <w:shd w:val="clear" w:color="000000" w:fill="9BBB59"/>
            <w:noWrap/>
            <w:vAlign w:val="center"/>
            <w:hideMark/>
          </w:tcPr>
          <w:p w14:paraId="3AC229B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79635.7</w:t>
            </w:r>
          </w:p>
        </w:tc>
        <w:tc>
          <w:tcPr>
            <w:tcW w:w="1045" w:type="dxa"/>
            <w:shd w:val="clear" w:color="000000" w:fill="9BBB59"/>
            <w:noWrap/>
            <w:vAlign w:val="center"/>
            <w:hideMark/>
          </w:tcPr>
          <w:p w14:paraId="45C706D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93.2</w:t>
            </w:r>
          </w:p>
        </w:tc>
        <w:tc>
          <w:tcPr>
            <w:tcW w:w="982" w:type="dxa"/>
            <w:shd w:val="clear" w:color="000000" w:fill="9BBB59"/>
            <w:noWrap/>
            <w:vAlign w:val="center"/>
            <w:hideMark/>
          </w:tcPr>
          <w:p w14:paraId="7F5DD97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4E6BA98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45" w:type="dxa"/>
            <w:shd w:val="clear" w:color="000000" w:fill="9BBB59"/>
            <w:noWrap/>
            <w:vAlign w:val="center"/>
            <w:hideMark/>
          </w:tcPr>
          <w:p w14:paraId="1352919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29.2</w:t>
            </w:r>
          </w:p>
        </w:tc>
        <w:tc>
          <w:tcPr>
            <w:tcW w:w="1080" w:type="dxa"/>
            <w:vMerge w:val="restart"/>
            <w:shd w:val="clear" w:color="000000" w:fill="9BBB59"/>
            <w:vAlign w:val="center"/>
            <w:hideMark/>
          </w:tcPr>
          <w:p w14:paraId="61A8B5AF" w14:textId="2A386582"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Large </w:t>
            </w:r>
            <w:r>
              <w:rPr>
                <w:rFonts w:cs="Arial"/>
                <w:color w:val="000000"/>
                <w:sz w:val="16"/>
                <w:szCs w:val="16"/>
                <w:lang w:eastAsia="en-AU"/>
              </w:rPr>
              <w:t>pulse</w:t>
            </w:r>
          </w:p>
        </w:tc>
      </w:tr>
      <w:tr w:rsidR="00A05074" w:rsidRPr="00432C4C" w14:paraId="6E19F835" w14:textId="77777777" w:rsidTr="00A05074">
        <w:trPr>
          <w:trHeight w:val="240"/>
        </w:trPr>
        <w:tc>
          <w:tcPr>
            <w:tcW w:w="846" w:type="dxa"/>
            <w:shd w:val="clear" w:color="000000" w:fill="9BBB59"/>
            <w:noWrap/>
            <w:vAlign w:val="center"/>
            <w:hideMark/>
          </w:tcPr>
          <w:p w14:paraId="1714C25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850" w:type="dxa"/>
            <w:shd w:val="clear" w:color="000000" w:fill="9BBB59"/>
            <w:noWrap/>
            <w:vAlign w:val="center"/>
            <w:hideMark/>
          </w:tcPr>
          <w:p w14:paraId="126F914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1580</w:t>
            </w:r>
          </w:p>
        </w:tc>
        <w:tc>
          <w:tcPr>
            <w:tcW w:w="1147" w:type="dxa"/>
            <w:shd w:val="clear" w:color="000000" w:fill="9BBB59"/>
            <w:noWrap/>
            <w:hideMark/>
          </w:tcPr>
          <w:p w14:paraId="5D24B07F" w14:textId="5FCC092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23</w:t>
            </w:r>
          </w:p>
        </w:tc>
        <w:tc>
          <w:tcPr>
            <w:tcW w:w="1144" w:type="dxa"/>
            <w:shd w:val="clear" w:color="000000" w:fill="9BBB59"/>
            <w:noWrap/>
            <w:hideMark/>
          </w:tcPr>
          <w:p w14:paraId="6393ED53" w14:textId="31877F9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1211</w:t>
            </w:r>
          </w:p>
        </w:tc>
        <w:tc>
          <w:tcPr>
            <w:tcW w:w="1032" w:type="dxa"/>
            <w:shd w:val="clear" w:color="000000" w:fill="9BBB59"/>
            <w:noWrap/>
            <w:hideMark/>
          </w:tcPr>
          <w:p w14:paraId="3D04664A" w14:textId="3635E78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72.0</w:t>
            </w:r>
          </w:p>
        </w:tc>
        <w:tc>
          <w:tcPr>
            <w:tcW w:w="1072" w:type="dxa"/>
            <w:shd w:val="clear" w:color="000000" w:fill="9BBB59"/>
            <w:noWrap/>
            <w:vAlign w:val="center"/>
            <w:hideMark/>
          </w:tcPr>
          <w:p w14:paraId="6CD4F64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992" w:type="dxa"/>
            <w:shd w:val="clear" w:color="000000" w:fill="9BBB59"/>
            <w:noWrap/>
            <w:vAlign w:val="center"/>
            <w:hideMark/>
          </w:tcPr>
          <w:p w14:paraId="40F7FF7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358</w:t>
            </w:r>
          </w:p>
        </w:tc>
        <w:tc>
          <w:tcPr>
            <w:tcW w:w="1021" w:type="dxa"/>
            <w:shd w:val="clear" w:color="000000" w:fill="9BBB59"/>
            <w:noWrap/>
            <w:vAlign w:val="center"/>
            <w:hideMark/>
          </w:tcPr>
          <w:p w14:paraId="0511639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96.8</w:t>
            </w:r>
          </w:p>
        </w:tc>
        <w:tc>
          <w:tcPr>
            <w:tcW w:w="1045" w:type="dxa"/>
            <w:shd w:val="clear" w:color="000000" w:fill="9BBB59"/>
            <w:noWrap/>
            <w:vAlign w:val="center"/>
            <w:hideMark/>
          </w:tcPr>
          <w:p w14:paraId="0725362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80260</w:t>
            </w:r>
          </w:p>
        </w:tc>
        <w:tc>
          <w:tcPr>
            <w:tcW w:w="1045" w:type="dxa"/>
            <w:shd w:val="clear" w:color="000000" w:fill="9BBB59"/>
            <w:noWrap/>
            <w:vAlign w:val="center"/>
            <w:hideMark/>
          </w:tcPr>
          <w:p w14:paraId="399C0BE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93.9</w:t>
            </w:r>
          </w:p>
        </w:tc>
        <w:tc>
          <w:tcPr>
            <w:tcW w:w="982" w:type="dxa"/>
            <w:shd w:val="clear" w:color="000000" w:fill="9BBB59"/>
            <w:noWrap/>
            <w:vAlign w:val="center"/>
            <w:hideMark/>
          </w:tcPr>
          <w:p w14:paraId="32826A0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5" w:type="dxa"/>
            <w:shd w:val="clear" w:color="000000" w:fill="9BBB59"/>
            <w:noWrap/>
            <w:vAlign w:val="center"/>
            <w:hideMark/>
          </w:tcPr>
          <w:p w14:paraId="502B3E3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45" w:type="dxa"/>
            <w:shd w:val="clear" w:color="000000" w:fill="9BBB59"/>
            <w:noWrap/>
            <w:vAlign w:val="center"/>
            <w:hideMark/>
          </w:tcPr>
          <w:p w14:paraId="25FF182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39.6</w:t>
            </w:r>
          </w:p>
        </w:tc>
        <w:tc>
          <w:tcPr>
            <w:tcW w:w="1080" w:type="dxa"/>
            <w:vMerge/>
            <w:vAlign w:val="center"/>
            <w:hideMark/>
          </w:tcPr>
          <w:p w14:paraId="464F5FC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4ECEEA3" w14:textId="77777777" w:rsidTr="00A05074">
        <w:trPr>
          <w:trHeight w:val="240"/>
        </w:trPr>
        <w:tc>
          <w:tcPr>
            <w:tcW w:w="846" w:type="dxa"/>
            <w:shd w:val="clear" w:color="000000" w:fill="9BBB59"/>
            <w:noWrap/>
            <w:vAlign w:val="center"/>
            <w:hideMark/>
          </w:tcPr>
          <w:p w14:paraId="31F076C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850" w:type="dxa"/>
            <w:shd w:val="clear" w:color="000000" w:fill="9BBB59"/>
            <w:noWrap/>
            <w:vAlign w:val="center"/>
            <w:hideMark/>
          </w:tcPr>
          <w:p w14:paraId="7109F29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1680</w:t>
            </w:r>
          </w:p>
        </w:tc>
        <w:tc>
          <w:tcPr>
            <w:tcW w:w="1147" w:type="dxa"/>
            <w:shd w:val="clear" w:color="000000" w:fill="9BBB59"/>
            <w:noWrap/>
            <w:hideMark/>
          </w:tcPr>
          <w:p w14:paraId="25AC17BF" w14:textId="4D00A1B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35</w:t>
            </w:r>
          </w:p>
        </w:tc>
        <w:tc>
          <w:tcPr>
            <w:tcW w:w="1144" w:type="dxa"/>
            <w:shd w:val="clear" w:color="000000" w:fill="9BBB59"/>
            <w:noWrap/>
            <w:hideMark/>
          </w:tcPr>
          <w:p w14:paraId="5617B727" w14:textId="2C493B6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1246</w:t>
            </w:r>
          </w:p>
        </w:tc>
        <w:tc>
          <w:tcPr>
            <w:tcW w:w="1032" w:type="dxa"/>
            <w:shd w:val="clear" w:color="000000" w:fill="9BBB59"/>
            <w:noWrap/>
            <w:hideMark/>
          </w:tcPr>
          <w:p w14:paraId="66DA38EB" w14:textId="1079C32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74.1</w:t>
            </w:r>
          </w:p>
        </w:tc>
        <w:tc>
          <w:tcPr>
            <w:tcW w:w="1072" w:type="dxa"/>
            <w:shd w:val="clear" w:color="000000" w:fill="9BBB59"/>
            <w:noWrap/>
            <w:vAlign w:val="center"/>
            <w:hideMark/>
          </w:tcPr>
          <w:p w14:paraId="5CC682D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992" w:type="dxa"/>
            <w:shd w:val="clear" w:color="000000" w:fill="9BBB59"/>
            <w:noWrap/>
            <w:vAlign w:val="center"/>
            <w:hideMark/>
          </w:tcPr>
          <w:p w14:paraId="469622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362</w:t>
            </w:r>
          </w:p>
        </w:tc>
        <w:tc>
          <w:tcPr>
            <w:tcW w:w="1021" w:type="dxa"/>
            <w:shd w:val="clear" w:color="000000" w:fill="9BBB59"/>
            <w:noWrap/>
            <w:vAlign w:val="center"/>
            <w:hideMark/>
          </w:tcPr>
          <w:p w14:paraId="08A57CE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w:t>
            </w:r>
          </w:p>
        </w:tc>
        <w:tc>
          <w:tcPr>
            <w:tcW w:w="1045" w:type="dxa"/>
            <w:shd w:val="clear" w:color="000000" w:fill="9BBB59"/>
            <w:noWrap/>
            <w:vAlign w:val="center"/>
            <w:hideMark/>
          </w:tcPr>
          <w:p w14:paraId="4FB49F0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82302.3</w:t>
            </w:r>
          </w:p>
        </w:tc>
        <w:tc>
          <w:tcPr>
            <w:tcW w:w="1045" w:type="dxa"/>
            <w:shd w:val="clear" w:color="000000" w:fill="9BBB59"/>
            <w:noWrap/>
            <w:vAlign w:val="center"/>
            <w:hideMark/>
          </w:tcPr>
          <w:p w14:paraId="5F44A5F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982" w:type="dxa"/>
            <w:shd w:val="clear" w:color="000000" w:fill="9BBB59"/>
            <w:noWrap/>
            <w:vAlign w:val="center"/>
            <w:hideMark/>
          </w:tcPr>
          <w:p w14:paraId="67A065F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5" w:type="dxa"/>
            <w:shd w:val="clear" w:color="000000" w:fill="9BBB59"/>
            <w:noWrap/>
            <w:vAlign w:val="center"/>
            <w:hideMark/>
          </w:tcPr>
          <w:p w14:paraId="0F75E35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1045" w:type="dxa"/>
            <w:shd w:val="clear" w:color="000000" w:fill="9BBB59"/>
            <w:noWrap/>
            <w:vAlign w:val="center"/>
            <w:hideMark/>
          </w:tcPr>
          <w:p w14:paraId="389F7C8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45.8</w:t>
            </w:r>
          </w:p>
        </w:tc>
        <w:tc>
          <w:tcPr>
            <w:tcW w:w="1080" w:type="dxa"/>
            <w:vMerge/>
            <w:vAlign w:val="center"/>
            <w:hideMark/>
          </w:tcPr>
          <w:p w14:paraId="59797E3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9FE15BF" w14:textId="77777777" w:rsidTr="00A05074">
        <w:trPr>
          <w:trHeight w:val="240"/>
        </w:trPr>
        <w:tc>
          <w:tcPr>
            <w:tcW w:w="846" w:type="dxa"/>
            <w:shd w:val="clear" w:color="000000" w:fill="9BBB59"/>
            <w:noWrap/>
            <w:vAlign w:val="center"/>
            <w:hideMark/>
          </w:tcPr>
          <w:p w14:paraId="76EFCCA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850" w:type="dxa"/>
            <w:shd w:val="clear" w:color="000000" w:fill="9BBB59"/>
            <w:noWrap/>
            <w:vAlign w:val="center"/>
            <w:hideMark/>
          </w:tcPr>
          <w:p w14:paraId="688B52F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1800</w:t>
            </w:r>
          </w:p>
        </w:tc>
        <w:tc>
          <w:tcPr>
            <w:tcW w:w="1147" w:type="dxa"/>
            <w:shd w:val="clear" w:color="000000" w:fill="9BBB59"/>
            <w:noWrap/>
            <w:hideMark/>
          </w:tcPr>
          <w:p w14:paraId="43FB03BB" w14:textId="2A4080F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67</w:t>
            </w:r>
          </w:p>
        </w:tc>
        <w:tc>
          <w:tcPr>
            <w:tcW w:w="1144" w:type="dxa"/>
            <w:shd w:val="clear" w:color="000000" w:fill="9BBB59"/>
            <w:noWrap/>
            <w:hideMark/>
          </w:tcPr>
          <w:p w14:paraId="0FCAFEA5" w14:textId="07A1513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1313</w:t>
            </w:r>
          </w:p>
        </w:tc>
        <w:tc>
          <w:tcPr>
            <w:tcW w:w="1032" w:type="dxa"/>
            <w:shd w:val="clear" w:color="000000" w:fill="9BBB59"/>
            <w:noWrap/>
            <w:hideMark/>
          </w:tcPr>
          <w:p w14:paraId="7997AE05" w14:textId="3839F2F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78.1</w:t>
            </w:r>
          </w:p>
        </w:tc>
        <w:tc>
          <w:tcPr>
            <w:tcW w:w="1072" w:type="dxa"/>
            <w:shd w:val="clear" w:color="000000" w:fill="9BBB59"/>
            <w:noWrap/>
            <w:vAlign w:val="center"/>
            <w:hideMark/>
          </w:tcPr>
          <w:p w14:paraId="4AFBEA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92" w:type="dxa"/>
            <w:shd w:val="clear" w:color="000000" w:fill="9BBB59"/>
            <w:noWrap/>
            <w:vAlign w:val="center"/>
            <w:hideMark/>
          </w:tcPr>
          <w:p w14:paraId="3D6DA2E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363</w:t>
            </w:r>
          </w:p>
        </w:tc>
        <w:tc>
          <w:tcPr>
            <w:tcW w:w="1021" w:type="dxa"/>
            <w:shd w:val="clear" w:color="000000" w:fill="9BBB59"/>
            <w:noWrap/>
            <w:vAlign w:val="center"/>
            <w:hideMark/>
          </w:tcPr>
          <w:p w14:paraId="320F85D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98.1</w:t>
            </w:r>
          </w:p>
        </w:tc>
        <w:tc>
          <w:tcPr>
            <w:tcW w:w="1045" w:type="dxa"/>
            <w:shd w:val="clear" w:color="000000" w:fill="9BBB59"/>
            <w:noWrap/>
            <w:vAlign w:val="center"/>
            <w:hideMark/>
          </w:tcPr>
          <w:p w14:paraId="188E174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83036.6</w:t>
            </w:r>
          </w:p>
        </w:tc>
        <w:tc>
          <w:tcPr>
            <w:tcW w:w="1045" w:type="dxa"/>
            <w:shd w:val="clear" w:color="000000" w:fill="9BBB59"/>
            <w:noWrap/>
            <w:vAlign w:val="center"/>
            <w:hideMark/>
          </w:tcPr>
          <w:p w14:paraId="1E1F72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97.2</w:t>
            </w:r>
          </w:p>
        </w:tc>
        <w:tc>
          <w:tcPr>
            <w:tcW w:w="982" w:type="dxa"/>
            <w:shd w:val="clear" w:color="000000" w:fill="9BBB59"/>
            <w:noWrap/>
            <w:vAlign w:val="center"/>
            <w:hideMark/>
          </w:tcPr>
          <w:p w14:paraId="376D215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70A3CD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45" w:type="dxa"/>
            <w:shd w:val="clear" w:color="000000" w:fill="9BBB59"/>
            <w:noWrap/>
            <w:vAlign w:val="center"/>
            <w:hideMark/>
          </w:tcPr>
          <w:p w14:paraId="5710C19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47.9</w:t>
            </w:r>
          </w:p>
        </w:tc>
        <w:tc>
          <w:tcPr>
            <w:tcW w:w="1080" w:type="dxa"/>
            <w:vMerge/>
            <w:vAlign w:val="center"/>
            <w:hideMark/>
          </w:tcPr>
          <w:p w14:paraId="38DF4F9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0D1F7A7" w14:textId="77777777" w:rsidTr="00A05074">
        <w:trPr>
          <w:trHeight w:val="240"/>
        </w:trPr>
        <w:tc>
          <w:tcPr>
            <w:tcW w:w="846" w:type="dxa"/>
            <w:shd w:val="clear" w:color="000000" w:fill="9BBB59"/>
            <w:noWrap/>
            <w:vAlign w:val="center"/>
            <w:hideMark/>
          </w:tcPr>
          <w:p w14:paraId="1BFEDF0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850" w:type="dxa"/>
            <w:shd w:val="clear" w:color="000000" w:fill="9BBB59"/>
            <w:noWrap/>
            <w:vAlign w:val="center"/>
            <w:hideMark/>
          </w:tcPr>
          <w:p w14:paraId="1BBE74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1910</w:t>
            </w:r>
          </w:p>
        </w:tc>
        <w:tc>
          <w:tcPr>
            <w:tcW w:w="1147" w:type="dxa"/>
            <w:shd w:val="clear" w:color="000000" w:fill="9BBB59"/>
            <w:noWrap/>
            <w:hideMark/>
          </w:tcPr>
          <w:p w14:paraId="7476B0CB" w14:textId="2229F2D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w:t>
            </w:r>
          </w:p>
        </w:tc>
        <w:tc>
          <w:tcPr>
            <w:tcW w:w="1144" w:type="dxa"/>
            <w:shd w:val="clear" w:color="000000" w:fill="9BBB59"/>
            <w:noWrap/>
            <w:hideMark/>
          </w:tcPr>
          <w:p w14:paraId="0869640B" w14:textId="3E564CD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1329</w:t>
            </w:r>
          </w:p>
        </w:tc>
        <w:tc>
          <w:tcPr>
            <w:tcW w:w="1032" w:type="dxa"/>
            <w:shd w:val="clear" w:color="000000" w:fill="9BBB59"/>
            <w:noWrap/>
            <w:hideMark/>
          </w:tcPr>
          <w:p w14:paraId="4E2FBD0E" w14:textId="0FCFB8E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79.1</w:t>
            </w:r>
          </w:p>
        </w:tc>
        <w:tc>
          <w:tcPr>
            <w:tcW w:w="1072" w:type="dxa"/>
            <w:shd w:val="clear" w:color="000000" w:fill="9BBB59"/>
            <w:noWrap/>
            <w:vAlign w:val="center"/>
            <w:hideMark/>
          </w:tcPr>
          <w:p w14:paraId="1874B1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992" w:type="dxa"/>
            <w:shd w:val="clear" w:color="000000" w:fill="9BBB59"/>
            <w:noWrap/>
            <w:vAlign w:val="center"/>
            <w:hideMark/>
          </w:tcPr>
          <w:p w14:paraId="4FD31F2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366</w:t>
            </w:r>
          </w:p>
        </w:tc>
        <w:tc>
          <w:tcPr>
            <w:tcW w:w="1021" w:type="dxa"/>
            <w:shd w:val="clear" w:color="000000" w:fill="9BBB59"/>
            <w:noWrap/>
            <w:vAlign w:val="center"/>
            <w:hideMark/>
          </w:tcPr>
          <w:p w14:paraId="715E512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98.9</w:t>
            </w:r>
          </w:p>
        </w:tc>
        <w:tc>
          <w:tcPr>
            <w:tcW w:w="1045" w:type="dxa"/>
            <w:shd w:val="clear" w:color="000000" w:fill="9BBB59"/>
            <w:noWrap/>
            <w:vAlign w:val="center"/>
            <w:hideMark/>
          </w:tcPr>
          <w:p w14:paraId="4A5B9A3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83587</w:t>
            </w:r>
          </w:p>
        </w:tc>
        <w:tc>
          <w:tcPr>
            <w:tcW w:w="1045" w:type="dxa"/>
            <w:shd w:val="clear" w:color="000000" w:fill="9BBB59"/>
            <w:noWrap/>
            <w:vAlign w:val="center"/>
            <w:hideMark/>
          </w:tcPr>
          <w:p w14:paraId="3738C6A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w:t>
            </w:r>
          </w:p>
        </w:tc>
        <w:tc>
          <w:tcPr>
            <w:tcW w:w="982" w:type="dxa"/>
            <w:shd w:val="clear" w:color="000000" w:fill="9BBB59"/>
            <w:noWrap/>
            <w:vAlign w:val="center"/>
            <w:hideMark/>
          </w:tcPr>
          <w:p w14:paraId="182949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9BBB59"/>
            <w:noWrap/>
            <w:vAlign w:val="center"/>
            <w:hideMark/>
          </w:tcPr>
          <w:p w14:paraId="02E4A93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45" w:type="dxa"/>
            <w:shd w:val="clear" w:color="000000" w:fill="9BBB59"/>
            <w:noWrap/>
            <w:vAlign w:val="center"/>
            <w:hideMark/>
          </w:tcPr>
          <w:p w14:paraId="193CFBA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47.9</w:t>
            </w:r>
          </w:p>
        </w:tc>
        <w:tc>
          <w:tcPr>
            <w:tcW w:w="1080" w:type="dxa"/>
            <w:vMerge/>
            <w:vAlign w:val="center"/>
            <w:hideMark/>
          </w:tcPr>
          <w:p w14:paraId="538FDB04"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3C95974" w14:textId="77777777" w:rsidTr="00A05074">
        <w:trPr>
          <w:trHeight w:val="240"/>
        </w:trPr>
        <w:tc>
          <w:tcPr>
            <w:tcW w:w="846" w:type="dxa"/>
            <w:shd w:val="clear" w:color="000000" w:fill="9BBB59"/>
            <w:noWrap/>
            <w:vAlign w:val="center"/>
            <w:hideMark/>
          </w:tcPr>
          <w:p w14:paraId="584FFC4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850" w:type="dxa"/>
            <w:shd w:val="clear" w:color="000000" w:fill="9BBB59"/>
            <w:noWrap/>
            <w:vAlign w:val="center"/>
            <w:hideMark/>
          </w:tcPr>
          <w:p w14:paraId="0F8E624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2020</w:t>
            </w:r>
          </w:p>
        </w:tc>
        <w:tc>
          <w:tcPr>
            <w:tcW w:w="1147" w:type="dxa"/>
            <w:shd w:val="clear" w:color="000000" w:fill="9BBB59"/>
            <w:noWrap/>
            <w:hideMark/>
          </w:tcPr>
          <w:p w14:paraId="645CE487" w14:textId="2EF5C1C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12</w:t>
            </w:r>
          </w:p>
        </w:tc>
        <w:tc>
          <w:tcPr>
            <w:tcW w:w="1144" w:type="dxa"/>
            <w:shd w:val="clear" w:color="000000" w:fill="9BBB59"/>
            <w:noWrap/>
            <w:hideMark/>
          </w:tcPr>
          <w:p w14:paraId="5AB80BB9" w14:textId="2518925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1341</w:t>
            </w:r>
          </w:p>
        </w:tc>
        <w:tc>
          <w:tcPr>
            <w:tcW w:w="1032" w:type="dxa"/>
            <w:shd w:val="clear" w:color="000000" w:fill="9BBB59"/>
            <w:noWrap/>
            <w:hideMark/>
          </w:tcPr>
          <w:p w14:paraId="61A69BA3" w14:textId="3AB1F3C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79.8</w:t>
            </w:r>
          </w:p>
        </w:tc>
        <w:tc>
          <w:tcPr>
            <w:tcW w:w="1072" w:type="dxa"/>
            <w:shd w:val="clear" w:color="000000" w:fill="9BBB59"/>
            <w:noWrap/>
            <w:vAlign w:val="center"/>
            <w:hideMark/>
          </w:tcPr>
          <w:p w14:paraId="4FAD977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92" w:type="dxa"/>
            <w:shd w:val="clear" w:color="000000" w:fill="9BBB59"/>
            <w:noWrap/>
            <w:vAlign w:val="center"/>
            <w:hideMark/>
          </w:tcPr>
          <w:p w14:paraId="5199064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367</w:t>
            </w:r>
          </w:p>
        </w:tc>
        <w:tc>
          <w:tcPr>
            <w:tcW w:w="1021" w:type="dxa"/>
            <w:shd w:val="clear" w:color="000000" w:fill="9BBB59"/>
            <w:noWrap/>
            <w:vAlign w:val="center"/>
            <w:hideMark/>
          </w:tcPr>
          <w:p w14:paraId="76938FC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99.2</w:t>
            </w:r>
          </w:p>
        </w:tc>
        <w:tc>
          <w:tcPr>
            <w:tcW w:w="1045" w:type="dxa"/>
            <w:shd w:val="clear" w:color="000000" w:fill="9BBB59"/>
            <w:noWrap/>
            <w:vAlign w:val="center"/>
            <w:hideMark/>
          </w:tcPr>
          <w:p w14:paraId="16000D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84037.6</w:t>
            </w:r>
          </w:p>
        </w:tc>
        <w:tc>
          <w:tcPr>
            <w:tcW w:w="1045" w:type="dxa"/>
            <w:shd w:val="clear" w:color="000000" w:fill="9BBB59"/>
            <w:noWrap/>
            <w:vAlign w:val="center"/>
            <w:hideMark/>
          </w:tcPr>
          <w:p w14:paraId="1B1B6E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98.3</w:t>
            </w:r>
          </w:p>
        </w:tc>
        <w:tc>
          <w:tcPr>
            <w:tcW w:w="982" w:type="dxa"/>
            <w:shd w:val="clear" w:color="000000" w:fill="9BBB59"/>
            <w:noWrap/>
            <w:vAlign w:val="center"/>
            <w:hideMark/>
          </w:tcPr>
          <w:p w14:paraId="065FFF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2BC8BC7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45" w:type="dxa"/>
            <w:shd w:val="clear" w:color="000000" w:fill="9BBB59"/>
            <w:noWrap/>
            <w:vAlign w:val="center"/>
            <w:hideMark/>
          </w:tcPr>
          <w:p w14:paraId="4EF1F44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50.0</w:t>
            </w:r>
          </w:p>
        </w:tc>
        <w:tc>
          <w:tcPr>
            <w:tcW w:w="1080" w:type="dxa"/>
            <w:vMerge/>
            <w:vAlign w:val="center"/>
            <w:hideMark/>
          </w:tcPr>
          <w:p w14:paraId="3335D8C2"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D2C5F80" w14:textId="77777777" w:rsidTr="00A05074">
        <w:trPr>
          <w:trHeight w:val="240"/>
        </w:trPr>
        <w:tc>
          <w:tcPr>
            <w:tcW w:w="846" w:type="dxa"/>
            <w:shd w:val="clear" w:color="000000" w:fill="9BBB59"/>
            <w:noWrap/>
            <w:vAlign w:val="center"/>
            <w:hideMark/>
          </w:tcPr>
          <w:p w14:paraId="2591235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850" w:type="dxa"/>
            <w:shd w:val="clear" w:color="000000" w:fill="9BBB59"/>
            <w:noWrap/>
            <w:vAlign w:val="center"/>
            <w:hideMark/>
          </w:tcPr>
          <w:p w14:paraId="4C050BC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2130</w:t>
            </w:r>
          </w:p>
        </w:tc>
        <w:tc>
          <w:tcPr>
            <w:tcW w:w="1147" w:type="dxa"/>
            <w:shd w:val="clear" w:color="000000" w:fill="9BBB59"/>
            <w:noWrap/>
            <w:hideMark/>
          </w:tcPr>
          <w:p w14:paraId="78A1CF52" w14:textId="57E22F0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22</w:t>
            </w:r>
          </w:p>
        </w:tc>
        <w:tc>
          <w:tcPr>
            <w:tcW w:w="1144" w:type="dxa"/>
            <w:shd w:val="clear" w:color="000000" w:fill="9BBB59"/>
            <w:noWrap/>
            <w:hideMark/>
          </w:tcPr>
          <w:p w14:paraId="729B6A8E" w14:textId="1B31E9B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1363</w:t>
            </w:r>
          </w:p>
        </w:tc>
        <w:tc>
          <w:tcPr>
            <w:tcW w:w="1032" w:type="dxa"/>
            <w:shd w:val="clear" w:color="000000" w:fill="9BBB59"/>
            <w:noWrap/>
            <w:hideMark/>
          </w:tcPr>
          <w:p w14:paraId="4F53CDD5" w14:textId="64DF0B3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81.1</w:t>
            </w:r>
          </w:p>
        </w:tc>
        <w:tc>
          <w:tcPr>
            <w:tcW w:w="1072" w:type="dxa"/>
            <w:shd w:val="clear" w:color="000000" w:fill="9BBB59"/>
            <w:noWrap/>
            <w:vAlign w:val="center"/>
            <w:hideMark/>
          </w:tcPr>
          <w:p w14:paraId="5D0C552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92" w:type="dxa"/>
            <w:shd w:val="clear" w:color="000000" w:fill="9BBB59"/>
            <w:noWrap/>
            <w:vAlign w:val="center"/>
            <w:hideMark/>
          </w:tcPr>
          <w:p w14:paraId="3D2B547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368</w:t>
            </w:r>
          </w:p>
        </w:tc>
        <w:tc>
          <w:tcPr>
            <w:tcW w:w="1021" w:type="dxa"/>
            <w:shd w:val="clear" w:color="000000" w:fill="9BBB59"/>
            <w:noWrap/>
            <w:vAlign w:val="center"/>
            <w:hideMark/>
          </w:tcPr>
          <w:p w14:paraId="4253516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1045" w:type="dxa"/>
            <w:shd w:val="clear" w:color="000000" w:fill="9BBB59"/>
            <w:noWrap/>
            <w:vAlign w:val="center"/>
            <w:hideMark/>
          </w:tcPr>
          <w:p w14:paraId="116610B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84378.5</w:t>
            </w:r>
          </w:p>
        </w:tc>
        <w:tc>
          <w:tcPr>
            <w:tcW w:w="1045" w:type="dxa"/>
            <w:shd w:val="clear" w:color="000000" w:fill="9BBB59"/>
            <w:noWrap/>
            <w:vAlign w:val="center"/>
            <w:hideMark/>
          </w:tcPr>
          <w:p w14:paraId="139D115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98.7</w:t>
            </w:r>
          </w:p>
        </w:tc>
        <w:tc>
          <w:tcPr>
            <w:tcW w:w="982" w:type="dxa"/>
            <w:shd w:val="clear" w:color="000000" w:fill="9BBB59"/>
            <w:noWrap/>
            <w:vAlign w:val="center"/>
            <w:hideMark/>
          </w:tcPr>
          <w:p w14:paraId="0BAEA83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5" w:type="dxa"/>
            <w:shd w:val="clear" w:color="000000" w:fill="9BBB59"/>
            <w:noWrap/>
            <w:vAlign w:val="center"/>
            <w:hideMark/>
          </w:tcPr>
          <w:p w14:paraId="46784AF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45" w:type="dxa"/>
            <w:shd w:val="clear" w:color="000000" w:fill="9BBB59"/>
            <w:noWrap/>
            <w:vAlign w:val="center"/>
            <w:hideMark/>
          </w:tcPr>
          <w:p w14:paraId="0FE1427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54.2</w:t>
            </w:r>
          </w:p>
        </w:tc>
        <w:tc>
          <w:tcPr>
            <w:tcW w:w="1080" w:type="dxa"/>
            <w:vMerge/>
            <w:vAlign w:val="center"/>
            <w:hideMark/>
          </w:tcPr>
          <w:p w14:paraId="4FBFD3C7"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ADF0DDC" w14:textId="77777777" w:rsidTr="00A05074">
        <w:trPr>
          <w:trHeight w:val="240"/>
        </w:trPr>
        <w:tc>
          <w:tcPr>
            <w:tcW w:w="846" w:type="dxa"/>
            <w:shd w:val="clear" w:color="000000" w:fill="9BBB59"/>
            <w:noWrap/>
            <w:vAlign w:val="center"/>
            <w:hideMark/>
          </w:tcPr>
          <w:p w14:paraId="2AC22C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850" w:type="dxa"/>
            <w:shd w:val="clear" w:color="000000" w:fill="9BBB59"/>
            <w:noWrap/>
            <w:vAlign w:val="center"/>
            <w:hideMark/>
          </w:tcPr>
          <w:p w14:paraId="76331CD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2240</w:t>
            </w:r>
          </w:p>
        </w:tc>
        <w:tc>
          <w:tcPr>
            <w:tcW w:w="1147" w:type="dxa"/>
            <w:shd w:val="clear" w:color="000000" w:fill="9BBB59"/>
            <w:noWrap/>
            <w:hideMark/>
          </w:tcPr>
          <w:p w14:paraId="21E76B15" w14:textId="5BBDDD4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11</w:t>
            </w:r>
          </w:p>
        </w:tc>
        <w:tc>
          <w:tcPr>
            <w:tcW w:w="1144" w:type="dxa"/>
            <w:shd w:val="clear" w:color="000000" w:fill="9BBB59"/>
            <w:noWrap/>
            <w:hideMark/>
          </w:tcPr>
          <w:p w14:paraId="4603D6FA" w14:textId="1DDEAB4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1374</w:t>
            </w:r>
          </w:p>
        </w:tc>
        <w:tc>
          <w:tcPr>
            <w:tcW w:w="1032" w:type="dxa"/>
            <w:shd w:val="clear" w:color="000000" w:fill="9BBB59"/>
            <w:noWrap/>
            <w:hideMark/>
          </w:tcPr>
          <w:p w14:paraId="1C5B0033" w14:textId="025DD5B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81.7</w:t>
            </w:r>
          </w:p>
        </w:tc>
        <w:tc>
          <w:tcPr>
            <w:tcW w:w="1072" w:type="dxa"/>
            <w:shd w:val="clear" w:color="000000" w:fill="9BBB59"/>
            <w:noWrap/>
            <w:vAlign w:val="center"/>
            <w:hideMark/>
          </w:tcPr>
          <w:p w14:paraId="6A2374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92" w:type="dxa"/>
            <w:shd w:val="clear" w:color="000000" w:fill="9BBB59"/>
            <w:noWrap/>
            <w:vAlign w:val="center"/>
            <w:hideMark/>
          </w:tcPr>
          <w:p w14:paraId="6D26FF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w:t>
            </w:r>
          </w:p>
        </w:tc>
        <w:tc>
          <w:tcPr>
            <w:tcW w:w="1021" w:type="dxa"/>
            <w:shd w:val="clear" w:color="000000" w:fill="9BBB59"/>
            <w:noWrap/>
            <w:vAlign w:val="center"/>
            <w:hideMark/>
          </w:tcPr>
          <w:p w14:paraId="0C2B15C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45" w:type="dxa"/>
            <w:shd w:val="clear" w:color="000000" w:fill="9BBB59"/>
            <w:noWrap/>
            <w:vAlign w:val="center"/>
            <w:hideMark/>
          </w:tcPr>
          <w:p w14:paraId="6BEEE78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85012</w:t>
            </w:r>
          </w:p>
        </w:tc>
        <w:tc>
          <w:tcPr>
            <w:tcW w:w="1045" w:type="dxa"/>
            <w:shd w:val="clear" w:color="000000" w:fill="9BBB59"/>
            <w:noWrap/>
            <w:vAlign w:val="center"/>
            <w:hideMark/>
          </w:tcPr>
          <w:p w14:paraId="4735126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982" w:type="dxa"/>
            <w:shd w:val="clear" w:color="000000" w:fill="9BBB59"/>
            <w:noWrap/>
            <w:vAlign w:val="center"/>
            <w:hideMark/>
          </w:tcPr>
          <w:p w14:paraId="5A0F52F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18EF3A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45" w:type="dxa"/>
            <w:shd w:val="clear" w:color="000000" w:fill="9BBB59"/>
            <w:noWrap/>
            <w:vAlign w:val="center"/>
            <w:hideMark/>
          </w:tcPr>
          <w:p w14:paraId="2C9300E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56.3</w:t>
            </w:r>
          </w:p>
        </w:tc>
        <w:tc>
          <w:tcPr>
            <w:tcW w:w="1080" w:type="dxa"/>
            <w:vMerge/>
            <w:vAlign w:val="center"/>
            <w:hideMark/>
          </w:tcPr>
          <w:p w14:paraId="1E9590C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17035AC" w14:textId="77777777" w:rsidTr="00A05074">
        <w:trPr>
          <w:trHeight w:val="240"/>
        </w:trPr>
        <w:tc>
          <w:tcPr>
            <w:tcW w:w="846" w:type="dxa"/>
            <w:shd w:val="clear" w:color="000000" w:fill="9BBB59"/>
            <w:noWrap/>
            <w:vAlign w:val="center"/>
            <w:hideMark/>
          </w:tcPr>
          <w:p w14:paraId="1189416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850" w:type="dxa"/>
            <w:shd w:val="clear" w:color="000000" w:fill="9BBB59"/>
            <w:noWrap/>
            <w:vAlign w:val="center"/>
            <w:hideMark/>
          </w:tcPr>
          <w:p w14:paraId="599F33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2350</w:t>
            </w:r>
          </w:p>
        </w:tc>
        <w:tc>
          <w:tcPr>
            <w:tcW w:w="1147" w:type="dxa"/>
            <w:shd w:val="clear" w:color="000000" w:fill="9BBB59"/>
            <w:noWrap/>
            <w:hideMark/>
          </w:tcPr>
          <w:p w14:paraId="4B7C5ED5" w14:textId="64DD21F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20</w:t>
            </w:r>
          </w:p>
        </w:tc>
        <w:tc>
          <w:tcPr>
            <w:tcW w:w="1144" w:type="dxa"/>
            <w:shd w:val="clear" w:color="000000" w:fill="9BBB59"/>
            <w:noWrap/>
            <w:hideMark/>
          </w:tcPr>
          <w:p w14:paraId="7D4EDE67" w14:textId="126D52C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1394</w:t>
            </w:r>
          </w:p>
        </w:tc>
        <w:tc>
          <w:tcPr>
            <w:tcW w:w="1032" w:type="dxa"/>
            <w:shd w:val="clear" w:color="000000" w:fill="9BBB59"/>
            <w:noWrap/>
            <w:hideMark/>
          </w:tcPr>
          <w:p w14:paraId="55B70B21" w14:textId="070CAC4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82.9</w:t>
            </w:r>
          </w:p>
        </w:tc>
        <w:tc>
          <w:tcPr>
            <w:tcW w:w="1072" w:type="dxa"/>
            <w:shd w:val="clear" w:color="000000" w:fill="9BBB59"/>
            <w:noWrap/>
            <w:vAlign w:val="center"/>
            <w:hideMark/>
          </w:tcPr>
          <w:p w14:paraId="6A32D8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3BACE0E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w:t>
            </w:r>
          </w:p>
        </w:tc>
        <w:tc>
          <w:tcPr>
            <w:tcW w:w="1021" w:type="dxa"/>
            <w:shd w:val="clear" w:color="000000" w:fill="9BBB59"/>
            <w:noWrap/>
            <w:vAlign w:val="center"/>
            <w:hideMark/>
          </w:tcPr>
          <w:p w14:paraId="723C6D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45" w:type="dxa"/>
            <w:shd w:val="clear" w:color="000000" w:fill="9BBB59"/>
            <w:noWrap/>
            <w:vAlign w:val="center"/>
            <w:hideMark/>
          </w:tcPr>
          <w:p w14:paraId="1336770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85012</w:t>
            </w:r>
          </w:p>
        </w:tc>
        <w:tc>
          <w:tcPr>
            <w:tcW w:w="1045" w:type="dxa"/>
            <w:shd w:val="clear" w:color="000000" w:fill="9BBB59"/>
            <w:noWrap/>
            <w:vAlign w:val="center"/>
            <w:hideMark/>
          </w:tcPr>
          <w:p w14:paraId="2B81FDA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982" w:type="dxa"/>
            <w:shd w:val="clear" w:color="000000" w:fill="9BBB59"/>
            <w:noWrap/>
            <w:vAlign w:val="center"/>
            <w:hideMark/>
          </w:tcPr>
          <w:p w14:paraId="34ED820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5" w:type="dxa"/>
            <w:shd w:val="clear" w:color="000000" w:fill="9BBB59"/>
            <w:noWrap/>
            <w:vAlign w:val="center"/>
            <w:hideMark/>
          </w:tcPr>
          <w:p w14:paraId="16A3335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1045" w:type="dxa"/>
            <w:shd w:val="clear" w:color="000000" w:fill="9BBB59"/>
            <w:noWrap/>
            <w:vAlign w:val="center"/>
            <w:hideMark/>
          </w:tcPr>
          <w:p w14:paraId="0DF686A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60.4</w:t>
            </w:r>
          </w:p>
        </w:tc>
        <w:tc>
          <w:tcPr>
            <w:tcW w:w="1080" w:type="dxa"/>
            <w:vMerge/>
            <w:vAlign w:val="center"/>
            <w:hideMark/>
          </w:tcPr>
          <w:p w14:paraId="45985E8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49ADA89" w14:textId="77777777" w:rsidTr="00A05074">
        <w:trPr>
          <w:trHeight w:val="240"/>
        </w:trPr>
        <w:tc>
          <w:tcPr>
            <w:tcW w:w="846" w:type="dxa"/>
            <w:shd w:val="clear" w:color="000000" w:fill="9BBB59"/>
            <w:noWrap/>
            <w:vAlign w:val="center"/>
            <w:hideMark/>
          </w:tcPr>
          <w:p w14:paraId="2FDB125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850" w:type="dxa"/>
            <w:shd w:val="clear" w:color="000000" w:fill="9BBB59"/>
            <w:noWrap/>
            <w:vAlign w:val="center"/>
            <w:hideMark/>
          </w:tcPr>
          <w:p w14:paraId="025C942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2460</w:t>
            </w:r>
          </w:p>
        </w:tc>
        <w:tc>
          <w:tcPr>
            <w:tcW w:w="1147" w:type="dxa"/>
            <w:shd w:val="clear" w:color="000000" w:fill="9BBB59"/>
            <w:noWrap/>
            <w:hideMark/>
          </w:tcPr>
          <w:p w14:paraId="34ABE373" w14:textId="0C39E46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19</w:t>
            </w:r>
          </w:p>
        </w:tc>
        <w:tc>
          <w:tcPr>
            <w:tcW w:w="1144" w:type="dxa"/>
            <w:shd w:val="clear" w:color="000000" w:fill="9BBB59"/>
            <w:noWrap/>
            <w:hideMark/>
          </w:tcPr>
          <w:p w14:paraId="4141795D" w14:textId="23FD122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1413</w:t>
            </w:r>
          </w:p>
        </w:tc>
        <w:tc>
          <w:tcPr>
            <w:tcW w:w="1032" w:type="dxa"/>
            <w:shd w:val="clear" w:color="000000" w:fill="9BBB59"/>
            <w:noWrap/>
            <w:hideMark/>
          </w:tcPr>
          <w:p w14:paraId="07D9B350" w14:textId="3EAD180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84.1</w:t>
            </w:r>
          </w:p>
        </w:tc>
        <w:tc>
          <w:tcPr>
            <w:tcW w:w="1072" w:type="dxa"/>
            <w:shd w:val="clear" w:color="000000" w:fill="9BBB59"/>
            <w:noWrap/>
            <w:vAlign w:val="center"/>
            <w:hideMark/>
          </w:tcPr>
          <w:p w14:paraId="45C0C55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0F5EE30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w:t>
            </w:r>
          </w:p>
        </w:tc>
        <w:tc>
          <w:tcPr>
            <w:tcW w:w="1021" w:type="dxa"/>
            <w:shd w:val="clear" w:color="000000" w:fill="9BBB59"/>
            <w:noWrap/>
            <w:vAlign w:val="center"/>
            <w:hideMark/>
          </w:tcPr>
          <w:p w14:paraId="4637A61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45" w:type="dxa"/>
            <w:shd w:val="clear" w:color="000000" w:fill="9BBB59"/>
            <w:noWrap/>
            <w:vAlign w:val="center"/>
            <w:hideMark/>
          </w:tcPr>
          <w:p w14:paraId="5FEC469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85012</w:t>
            </w:r>
          </w:p>
        </w:tc>
        <w:tc>
          <w:tcPr>
            <w:tcW w:w="1045" w:type="dxa"/>
            <w:shd w:val="clear" w:color="000000" w:fill="9BBB59"/>
            <w:noWrap/>
            <w:vAlign w:val="center"/>
            <w:hideMark/>
          </w:tcPr>
          <w:p w14:paraId="065D784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982" w:type="dxa"/>
            <w:shd w:val="clear" w:color="000000" w:fill="9BBB59"/>
            <w:noWrap/>
            <w:vAlign w:val="center"/>
            <w:hideMark/>
          </w:tcPr>
          <w:p w14:paraId="4ADB4E8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5A61312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45" w:type="dxa"/>
            <w:shd w:val="clear" w:color="000000" w:fill="9BBB59"/>
            <w:noWrap/>
            <w:vAlign w:val="center"/>
            <w:hideMark/>
          </w:tcPr>
          <w:p w14:paraId="5DA71B9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62.5</w:t>
            </w:r>
          </w:p>
        </w:tc>
        <w:tc>
          <w:tcPr>
            <w:tcW w:w="1080" w:type="dxa"/>
            <w:vMerge/>
            <w:vAlign w:val="center"/>
            <w:hideMark/>
          </w:tcPr>
          <w:p w14:paraId="6ED9CD03"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111D61D" w14:textId="77777777" w:rsidTr="00A05074">
        <w:trPr>
          <w:trHeight w:val="240"/>
        </w:trPr>
        <w:tc>
          <w:tcPr>
            <w:tcW w:w="846" w:type="dxa"/>
            <w:shd w:val="clear" w:color="000000" w:fill="9BBB59"/>
            <w:noWrap/>
            <w:vAlign w:val="center"/>
            <w:hideMark/>
          </w:tcPr>
          <w:p w14:paraId="2FB62A6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850" w:type="dxa"/>
            <w:shd w:val="clear" w:color="000000" w:fill="9BBB59"/>
            <w:noWrap/>
            <w:vAlign w:val="center"/>
            <w:hideMark/>
          </w:tcPr>
          <w:p w14:paraId="7A8604C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2590</w:t>
            </w:r>
          </w:p>
        </w:tc>
        <w:tc>
          <w:tcPr>
            <w:tcW w:w="1147" w:type="dxa"/>
            <w:shd w:val="clear" w:color="000000" w:fill="9BBB59"/>
            <w:noWrap/>
            <w:hideMark/>
          </w:tcPr>
          <w:p w14:paraId="0272A2E3" w14:textId="117F026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w:t>
            </w:r>
          </w:p>
        </w:tc>
        <w:tc>
          <w:tcPr>
            <w:tcW w:w="1144" w:type="dxa"/>
            <w:shd w:val="clear" w:color="000000" w:fill="9BBB59"/>
            <w:noWrap/>
            <w:hideMark/>
          </w:tcPr>
          <w:p w14:paraId="02DF885B" w14:textId="508B348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1429</w:t>
            </w:r>
          </w:p>
        </w:tc>
        <w:tc>
          <w:tcPr>
            <w:tcW w:w="1032" w:type="dxa"/>
            <w:shd w:val="clear" w:color="000000" w:fill="9BBB59"/>
            <w:noWrap/>
            <w:hideMark/>
          </w:tcPr>
          <w:p w14:paraId="547EACC7" w14:textId="076B117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85.0</w:t>
            </w:r>
          </w:p>
        </w:tc>
        <w:tc>
          <w:tcPr>
            <w:tcW w:w="1072" w:type="dxa"/>
            <w:shd w:val="clear" w:color="000000" w:fill="9BBB59"/>
            <w:noWrap/>
            <w:vAlign w:val="center"/>
            <w:hideMark/>
          </w:tcPr>
          <w:p w14:paraId="1AB7351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017C8DA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w:t>
            </w:r>
          </w:p>
        </w:tc>
        <w:tc>
          <w:tcPr>
            <w:tcW w:w="1021" w:type="dxa"/>
            <w:shd w:val="clear" w:color="000000" w:fill="9BBB59"/>
            <w:noWrap/>
            <w:vAlign w:val="center"/>
            <w:hideMark/>
          </w:tcPr>
          <w:p w14:paraId="2252C8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45" w:type="dxa"/>
            <w:shd w:val="clear" w:color="000000" w:fill="9BBB59"/>
            <w:noWrap/>
            <w:vAlign w:val="center"/>
            <w:hideMark/>
          </w:tcPr>
          <w:p w14:paraId="5CD1CE7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85012</w:t>
            </w:r>
          </w:p>
        </w:tc>
        <w:tc>
          <w:tcPr>
            <w:tcW w:w="1045" w:type="dxa"/>
            <w:shd w:val="clear" w:color="000000" w:fill="9BBB59"/>
            <w:noWrap/>
            <w:vAlign w:val="center"/>
            <w:hideMark/>
          </w:tcPr>
          <w:p w14:paraId="77EAFA4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982" w:type="dxa"/>
            <w:shd w:val="clear" w:color="000000" w:fill="9BBB59"/>
            <w:noWrap/>
            <w:vAlign w:val="center"/>
            <w:hideMark/>
          </w:tcPr>
          <w:p w14:paraId="0C90FAD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30F4040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45" w:type="dxa"/>
            <w:shd w:val="clear" w:color="000000" w:fill="9BBB59"/>
            <w:noWrap/>
            <w:vAlign w:val="center"/>
            <w:hideMark/>
          </w:tcPr>
          <w:p w14:paraId="1C4AD53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64.6</w:t>
            </w:r>
          </w:p>
        </w:tc>
        <w:tc>
          <w:tcPr>
            <w:tcW w:w="1080" w:type="dxa"/>
            <w:vMerge/>
            <w:vAlign w:val="center"/>
            <w:hideMark/>
          </w:tcPr>
          <w:p w14:paraId="7DE33915"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02B46FA" w14:textId="77777777" w:rsidTr="00A05074">
        <w:trPr>
          <w:trHeight w:val="240"/>
        </w:trPr>
        <w:tc>
          <w:tcPr>
            <w:tcW w:w="846" w:type="dxa"/>
            <w:shd w:val="clear" w:color="000000" w:fill="9BBB59"/>
            <w:noWrap/>
            <w:vAlign w:val="center"/>
            <w:hideMark/>
          </w:tcPr>
          <w:p w14:paraId="35FF900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850" w:type="dxa"/>
            <w:shd w:val="clear" w:color="000000" w:fill="9BBB59"/>
            <w:noWrap/>
            <w:vAlign w:val="center"/>
            <w:hideMark/>
          </w:tcPr>
          <w:p w14:paraId="28442D2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2740</w:t>
            </w:r>
          </w:p>
        </w:tc>
        <w:tc>
          <w:tcPr>
            <w:tcW w:w="1147" w:type="dxa"/>
            <w:shd w:val="clear" w:color="000000" w:fill="9BBB59"/>
            <w:noWrap/>
            <w:hideMark/>
          </w:tcPr>
          <w:p w14:paraId="5A846916" w14:textId="31899D5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11</w:t>
            </w:r>
          </w:p>
        </w:tc>
        <w:tc>
          <w:tcPr>
            <w:tcW w:w="1144" w:type="dxa"/>
            <w:shd w:val="clear" w:color="000000" w:fill="9BBB59"/>
            <w:noWrap/>
            <w:hideMark/>
          </w:tcPr>
          <w:p w14:paraId="24C054E0" w14:textId="07667C7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1440</w:t>
            </w:r>
          </w:p>
        </w:tc>
        <w:tc>
          <w:tcPr>
            <w:tcW w:w="1032" w:type="dxa"/>
            <w:shd w:val="clear" w:color="000000" w:fill="9BBB59"/>
            <w:noWrap/>
            <w:hideMark/>
          </w:tcPr>
          <w:p w14:paraId="0184CDBA" w14:textId="01C16A8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85.7</w:t>
            </w:r>
          </w:p>
        </w:tc>
        <w:tc>
          <w:tcPr>
            <w:tcW w:w="1072" w:type="dxa"/>
            <w:shd w:val="clear" w:color="000000" w:fill="9BBB59"/>
            <w:noWrap/>
            <w:vAlign w:val="center"/>
            <w:hideMark/>
          </w:tcPr>
          <w:p w14:paraId="5ED4FC7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2BE614E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w:t>
            </w:r>
          </w:p>
        </w:tc>
        <w:tc>
          <w:tcPr>
            <w:tcW w:w="1021" w:type="dxa"/>
            <w:shd w:val="clear" w:color="000000" w:fill="9BBB59"/>
            <w:noWrap/>
            <w:vAlign w:val="center"/>
            <w:hideMark/>
          </w:tcPr>
          <w:p w14:paraId="34BDE08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45" w:type="dxa"/>
            <w:shd w:val="clear" w:color="000000" w:fill="9BBB59"/>
            <w:noWrap/>
            <w:vAlign w:val="center"/>
            <w:hideMark/>
          </w:tcPr>
          <w:p w14:paraId="735A79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85012</w:t>
            </w:r>
          </w:p>
        </w:tc>
        <w:tc>
          <w:tcPr>
            <w:tcW w:w="1045" w:type="dxa"/>
            <w:shd w:val="clear" w:color="000000" w:fill="9BBB59"/>
            <w:noWrap/>
            <w:vAlign w:val="center"/>
            <w:hideMark/>
          </w:tcPr>
          <w:p w14:paraId="7102450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982" w:type="dxa"/>
            <w:shd w:val="clear" w:color="000000" w:fill="9BBB59"/>
            <w:noWrap/>
            <w:vAlign w:val="center"/>
            <w:hideMark/>
          </w:tcPr>
          <w:p w14:paraId="7F1E7E9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4FEB8CD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1045" w:type="dxa"/>
            <w:shd w:val="clear" w:color="000000" w:fill="9BBB59"/>
            <w:noWrap/>
            <w:vAlign w:val="center"/>
            <w:hideMark/>
          </w:tcPr>
          <w:p w14:paraId="1A863B0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66.7</w:t>
            </w:r>
          </w:p>
        </w:tc>
        <w:tc>
          <w:tcPr>
            <w:tcW w:w="1080" w:type="dxa"/>
            <w:vMerge/>
            <w:vAlign w:val="center"/>
            <w:hideMark/>
          </w:tcPr>
          <w:p w14:paraId="2A92E36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6309396" w14:textId="77777777" w:rsidTr="00A05074">
        <w:trPr>
          <w:trHeight w:val="240"/>
        </w:trPr>
        <w:tc>
          <w:tcPr>
            <w:tcW w:w="846" w:type="dxa"/>
            <w:shd w:val="clear" w:color="000000" w:fill="9BBB59"/>
            <w:noWrap/>
            <w:vAlign w:val="center"/>
            <w:hideMark/>
          </w:tcPr>
          <w:p w14:paraId="251FF21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850" w:type="dxa"/>
            <w:shd w:val="clear" w:color="000000" w:fill="9BBB59"/>
            <w:noWrap/>
            <w:vAlign w:val="center"/>
            <w:hideMark/>
          </w:tcPr>
          <w:p w14:paraId="5597D98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2880</w:t>
            </w:r>
          </w:p>
        </w:tc>
        <w:tc>
          <w:tcPr>
            <w:tcW w:w="1147" w:type="dxa"/>
            <w:shd w:val="clear" w:color="000000" w:fill="9BBB59"/>
            <w:noWrap/>
            <w:hideMark/>
          </w:tcPr>
          <w:p w14:paraId="3D8153E8" w14:textId="74205E3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19</w:t>
            </w:r>
          </w:p>
        </w:tc>
        <w:tc>
          <w:tcPr>
            <w:tcW w:w="1144" w:type="dxa"/>
            <w:shd w:val="clear" w:color="000000" w:fill="9BBB59"/>
            <w:noWrap/>
            <w:hideMark/>
          </w:tcPr>
          <w:p w14:paraId="257CBDC7" w14:textId="18CC0F8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1459</w:t>
            </w:r>
          </w:p>
        </w:tc>
        <w:tc>
          <w:tcPr>
            <w:tcW w:w="1032" w:type="dxa"/>
            <w:shd w:val="clear" w:color="000000" w:fill="9BBB59"/>
            <w:noWrap/>
            <w:hideMark/>
          </w:tcPr>
          <w:p w14:paraId="3D89549C" w14:textId="677D400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86.8</w:t>
            </w:r>
          </w:p>
        </w:tc>
        <w:tc>
          <w:tcPr>
            <w:tcW w:w="1072" w:type="dxa"/>
            <w:shd w:val="clear" w:color="000000" w:fill="9BBB59"/>
            <w:noWrap/>
            <w:vAlign w:val="center"/>
            <w:hideMark/>
          </w:tcPr>
          <w:p w14:paraId="587FABE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34F3995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w:t>
            </w:r>
          </w:p>
        </w:tc>
        <w:tc>
          <w:tcPr>
            <w:tcW w:w="1021" w:type="dxa"/>
            <w:shd w:val="clear" w:color="000000" w:fill="9BBB59"/>
            <w:noWrap/>
            <w:vAlign w:val="center"/>
            <w:hideMark/>
          </w:tcPr>
          <w:p w14:paraId="004E43D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45" w:type="dxa"/>
            <w:shd w:val="clear" w:color="000000" w:fill="9BBB59"/>
            <w:noWrap/>
            <w:vAlign w:val="center"/>
            <w:hideMark/>
          </w:tcPr>
          <w:p w14:paraId="558D99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85012</w:t>
            </w:r>
          </w:p>
        </w:tc>
        <w:tc>
          <w:tcPr>
            <w:tcW w:w="1045" w:type="dxa"/>
            <w:shd w:val="clear" w:color="000000" w:fill="9BBB59"/>
            <w:noWrap/>
            <w:vAlign w:val="center"/>
            <w:hideMark/>
          </w:tcPr>
          <w:p w14:paraId="3454E92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982" w:type="dxa"/>
            <w:shd w:val="clear" w:color="000000" w:fill="9BBB59"/>
            <w:noWrap/>
            <w:vAlign w:val="center"/>
            <w:hideMark/>
          </w:tcPr>
          <w:p w14:paraId="3880C5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3F33D3E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1045" w:type="dxa"/>
            <w:shd w:val="clear" w:color="000000" w:fill="9BBB59"/>
            <w:noWrap/>
            <w:vAlign w:val="center"/>
            <w:hideMark/>
          </w:tcPr>
          <w:p w14:paraId="4255213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68.8</w:t>
            </w:r>
          </w:p>
        </w:tc>
        <w:tc>
          <w:tcPr>
            <w:tcW w:w="1080" w:type="dxa"/>
            <w:vMerge/>
            <w:vAlign w:val="center"/>
            <w:hideMark/>
          </w:tcPr>
          <w:p w14:paraId="56E8A5E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FD65DA0" w14:textId="77777777" w:rsidTr="00A05074">
        <w:trPr>
          <w:trHeight w:val="240"/>
        </w:trPr>
        <w:tc>
          <w:tcPr>
            <w:tcW w:w="846" w:type="dxa"/>
            <w:shd w:val="clear" w:color="000000" w:fill="9BBB59"/>
            <w:noWrap/>
            <w:vAlign w:val="center"/>
            <w:hideMark/>
          </w:tcPr>
          <w:p w14:paraId="4B2E3C4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850" w:type="dxa"/>
            <w:shd w:val="clear" w:color="000000" w:fill="9BBB59"/>
            <w:noWrap/>
            <w:vAlign w:val="center"/>
            <w:hideMark/>
          </w:tcPr>
          <w:p w14:paraId="47CA868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3030</w:t>
            </w:r>
          </w:p>
        </w:tc>
        <w:tc>
          <w:tcPr>
            <w:tcW w:w="1147" w:type="dxa"/>
            <w:shd w:val="clear" w:color="000000" w:fill="9BBB59"/>
            <w:noWrap/>
            <w:hideMark/>
          </w:tcPr>
          <w:p w14:paraId="3F9779C1" w14:textId="4B0F3CE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45</w:t>
            </w:r>
          </w:p>
        </w:tc>
        <w:tc>
          <w:tcPr>
            <w:tcW w:w="1144" w:type="dxa"/>
            <w:shd w:val="clear" w:color="000000" w:fill="9BBB59"/>
            <w:noWrap/>
            <w:hideMark/>
          </w:tcPr>
          <w:p w14:paraId="3126A7FF" w14:textId="229FCE9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1504</w:t>
            </w:r>
          </w:p>
        </w:tc>
        <w:tc>
          <w:tcPr>
            <w:tcW w:w="1032" w:type="dxa"/>
            <w:shd w:val="clear" w:color="000000" w:fill="9BBB59"/>
            <w:noWrap/>
            <w:hideMark/>
          </w:tcPr>
          <w:p w14:paraId="3307B508" w14:textId="67C4856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89.5</w:t>
            </w:r>
          </w:p>
        </w:tc>
        <w:tc>
          <w:tcPr>
            <w:tcW w:w="1072" w:type="dxa"/>
            <w:shd w:val="clear" w:color="000000" w:fill="9BBB59"/>
            <w:noWrap/>
            <w:vAlign w:val="center"/>
            <w:hideMark/>
          </w:tcPr>
          <w:p w14:paraId="49B8D4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52AE3F1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w:t>
            </w:r>
          </w:p>
        </w:tc>
        <w:tc>
          <w:tcPr>
            <w:tcW w:w="1021" w:type="dxa"/>
            <w:shd w:val="clear" w:color="000000" w:fill="9BBB59"/>
            <w:noWrap/>
            <w:vAlign w:val="center"/>
            <w:hideMark/>
          </w:tcPr>
          <w:p w14:paraId="01B6438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45" w:type="dxa"/>
            <w:shd w:val="clear" w:color="000000" w:fill="9BBB59"/>
            <w:noWrap/>
            <w:vAlign w:val="center"/>
            <w:hideMark/>
          </w:tcPr>
          <w:p w14:paraId="484A19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85012</w:t>
            </w:r>
          </w:p>
        </w:tc>
        <w:tc>
          <w:tcPr>
            <w:tcW w:w="1045" w:type="dxa"/>
            <w:shd w:val="clear" w:color="000000" w:fill="9BBB59"/>
            <w:noWrap/>
            <w:vAlign w:val="center"/>
            <w:hideMark/>
          </w:tcPr>
          <w:p w14:paraId="5DC3A2F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982" w:type="dxa"/>
            <w:shd w:val="clear" w:color="000000" w:fill="9BBB59"/>
            <w:noWrap/>
            <w:vAlign w:val="center"/>
            <w:hideMark/>
          </w:tcPr>
          <w:p w14:paraId="355100E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7F9B955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1045" w:type="dxa"/>
            <w:shd w:val="clear" w:color="000000" w:fill="9BBB59"/>
            <w:noWrap/>
            <w:vAlign w:val="center"/>
            <w:hideMark/>
          </w:tcPr>
          <w:p w14:paraId="0EBC65F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70.8</w:t>
            </w:r>
          </w:p>
        </w:tc>
        <w:tc>
          <w:tcPr>
            <w:tcW w:w="1080" w:type="dxa"/>
            <w:vMerge/>
            <w:vAlign w:val="center"/>
            <w:hideMark/>
          </w:tcPr>
          <w:p w14:paraId="6CA0CC9C"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32B6017" w14:textId="77777777" w:rsidTr="00A05074">
        <w:trPr>
          <w:trHeight w:val="240"/>
        </w:trPr>
        <w:tc>
          <w:tcPr>
            <w:tcW w:w="846" w:type="dxa"/>
            <w:shd w:val="clear" w:color="000000" w:fill="9BBB59"/>
            <w:noWrap/>
            <w:vAlign w:val="center"/>
            <w:hideMark/>
          </w:tcPr>
          <w:p w14:paraId="69E13C2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850" w:type="dxa"/>
            <w:shd w:val="clear" w:color="000000" w:fill="9BBB59"/>
            <w:noWrap/>
            <w:vAlign w:val="center"/>
            <w:hideMark/>
          </w:tcPr>
          <w:p w14:paraId="00CDBB1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3180</w:t>
            </w:r>
          </w:p>
        </w:tc>
        <w:tc>
          <w:tcPr>
            <w:tcW w:w="1147" w:type="dxa"/>
            <w:shd w:val="clear" w:color="000000" w:fill="9BBB59"/>
            <w:noWrap/>
            <w:hideMark/>
          </w:tcPr>
          <w:p w14:paraId="6F8E9AFF" w14:textId="793F0D3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12</w:t>
            </w:r>
          </w:p>
        </w:tc>
        <w:tc>
          <w:tcPr>
            <w:tcW w:w="1144" w:type="dxa"/>
            <w:shd w:val="clear" w:color="000000" w:fill="9BBB59"/>
            <w:noWrap/>
            <w:hideMark/>
          </w:tcPr>
          <w:p w14:paraId="4CDD1356" w14:textId="02EA214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1516</w:t>
            </w:r>
          </w:p>
        </w:tc>
        <w:tc>
          <w:tcPr>
            <w:tcW w:w="1032" w:type="dxa"/>
            <w:shd w:val="clear" w:color="000000" w:fill="9BBB59"/>
            <w:noWrap/>
            <w:hideMark/>
          </w:tcPr>
          <w:p w14:paraId="583BA26E" w14:textId="6B0AE8F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90.2</w:t>
            </w:r>
          </w:p>
        </w:tc>
        <w:tc>
          <w:tcPr>
            <w:tcW w:w="1072" w:type="dxa"/>
            <w:shd w:val="clear" w:color="000000" w:fill="9BBB59"/>
            <w:noWrap/>
            <w:vAlign w:val="center"/>
            <w:hideMark/>
          </w:tcPr>
          <w:p w14:paraId="02D34E2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92" w:type="dxa"/>
            <w:shd w:val="clear" w:color="000000" w:fill="9BBB59"/>
            <w:noWrap/>
            <w:vAlign w:val="center"/>
            <w:hideMark/>
          </w:tcPr>
          <w:p w14:paraId="7F69C8C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1847F38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1B574BC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7F03E0A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52CF013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5" w:type="dxa"/>
            <w:shd w:val="clear" w:color="000000" w:fill="9BBB59"/>
            <w:noWrap/>
            <w:vAlign w:val="center"/>
            <w:hideMark/>
          </w:tcPr>
          <w:p w14:paraId="6A6EC05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45" w:type="dxa"/>
            <w:shd w:val="clear" w:color="000000" w:fill="9BBB59"/>
            <w:noWrap/>
            <w:vAlign w:val="center"/>
            <w:hideMark/>
          </w:tcPr>
          <w:p w14:paraId="35D5EB9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80" w:type="dxa"/>
            <w:vMerge/>
            <w:vAlign w:val="center"/>
            <w:hideMark/>
          </w:tcPr>
          <w:p w14:paraId="6ABC418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E306443" w14:textId="77777777" w:rsidTr="00A05074">
        <w:trPr>
          <w:trHeight w:val="240"/>
        </w:trPr>
        <w:tc>
          <w:tcPr>
            <w:tcW w:w="846" w:type="dxa"/>
            <w:shd w:val="clear" w:color="000000" w:fill="9BBB59"/>
            <w:noWrap/>
            <w:vAlign w:val="center"/>
            <w:hideMark/>
          </w:tcPr>
          <w:p w14:paraId="4ECBC51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850" w:type="dxa"/>
            <w:shd w:val="clear" w:color="000000" w:fill="9BBB59"/>
            <w:noWrap/>
            <w:vAlign w:val="center"/>
            <w:hideMark/>
          </w:tcPr>
          <w:p w14:paraId="7A55AC7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3330</w:t>
            </w:r>
          </w:p>
        </w:tc>
        <w:tc>
          <w:tcPr>
            <w:tcW w:w="1147" w:type="dxa"/>
            <w:shd w:val="clear" w:color="000000" w:fill="9BBB59"/>
            <w:noWrap/>
            <w:hideMark/>
          </w:tcPr>
          <w:p w14:paraId="43C5731F" w14:textId="1C9865F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w:t>
            </w:r>
          </w:p>
        </w:tc>
        <w:tc>
          <w:tcPr>
            <w:tcW w:w="1144" w:type="dxa"/>
            <w:shd w:val="clear" w:color="000000" w:fill="9BBB59"/>
            <w:noWrap/>
            <w:hideMark/>
          </w:tcPr>
          <w:p w14:paraId="08DE40B6" w14:textId="1D8B6BB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1525</w:t>
            </w:r>
          </w:p>
        </w:tc>
        <w:tc>
          <w:tcPr>
            <w:tcW w:w="1032" w:type="dxa"/>
            <w:shd w:val="clear" w:color="000000" w:fill="9BBB59"/>
            <w:noWrap/>
            <w:hideMark/>
          </w:tcPr>
          <w:p w14:paraId="51652E6E" w14:textId="08AF7EC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90.7</w:t>
            </w:r>
          </w:p>
        </w:tc>
        <w:tc>
          <w:tcPr>
            <w:tcW w:w="1072" w:type="dxa"/>
            <w:shd w:val="clear" w:color="000000" w:fill="9BBB59"/>
            <w:noWrap/>
            <w:vAlign w:val="center"/>
            <w:hideMark/>
          </w:tcPr>
          <w:p w14:paraId="31B3012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3B405B8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2F036D5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318721D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2828F5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4665511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9BBB59"/>
            <w:noWrap/>
            <w:vAlign w:val="center"/>
            <w:hideMark/>
          </w:tcPr>
          <w:p w14:paraId="37E4295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45" w:type="dxa"/>
            <w:shd w:val="clear" w:color="000000" w:fill="9BBB59"/>
            <w:noWrap/>
            <w:vAlign w:val="center"/>
            <w:hideMark/>
          </w:tcPr>
          <w:p w14:paraId="47127D2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80" w:type="dxa"/>
            <w:vMerge/>
            <w:vAlign w:val="center"/>
            <w:hideMark/>
          </w:tcPr>
          <w:p w14:paraId="2B57B10F"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D4669B3" w14:textId="77777777" w:rsidTr="00A05074">
        <w:trPr>
          <w:trHeight w:val="240"/>
        </w:trPr>
        <w:tc>
          <w:tcPr>
            <w:tcW w:w="846" w:type="dxa"/>
            <w:shd w:val="clear" w:color="000000" w:fill="9BBB59"/>
            <w:noWrap/>
            <w:vAlign w:val="center"/>
            <w:hideMark/>
          </w:tcPr>
          <w:p w14:paraId="272253E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850" w:type="dxa"/>
            <w:shd w:val="clear" w:color="000000" w:fill="9BBB59"/>
            <w:noWrap/>
            <w:vAlign w:val="center"/>
            <w:hideMark/>
          </w:tcPr>
          <w:p w14:paraId="6AFA959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3480</w:t>
            </w:r>
          </w:p>
        </w:tc>
        <w:tc>
          <w:tcPr>
            <w:tcW w:w="1147" w:type="dxa"/>
            <w:shd w:val="clear" w:color="000000" w:fill="9BBB59"/>
            <w:noWrap/>
            <w:hideMark/>
          </w:tcPr>
          <w:p w14:paraId="2A48EBA7" w14:textId="4F9E8BF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w:t>
            </w:r>
          </w:p>
        </w:tc>
        <w:tc>
          <w:tcPr>
            <w:tcW w:w="1144" w:type="dxa"/>
            <w:shd w:val="clear" w:color="000000" w:fill="9BBB59"/>
            <w:noWrap/>
            <w:hideMark/>
          </w:tcPr>
          <w:p w14:paraId="4A852D39" w14:textId="106BE15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1535</w:t>
            </w:r>
          </w:p>
        </w:tc>
        <w:tc>
          <w:tcPr>
            <w:tcW w:w="1032" w:type="dxa"/>
            <w:shd w:val="clear" w:color="000000" w:fill="9BBB59"/>
            <w:noWrap/>
            <w:hideMark/>
          </w:tcPr>
          <w:p w14:paraId="7224CF74" w14:textId="15AF937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91.3</w:t>
            </w:r>
          </w:p>
        </w:tc>
        <w:tc>
          <w:tcPr>
            <w:tcW w:w="1072" w:type="dxa"/>
            <w:shd w:val="clear" w:color="000000" w:fill="9BBB59"/>
            <w:noWrap/>
            <w:vAlign w:val="center"/>
            <w:hideMark/>
          </w:tcPr>
          <w:p w14:paraId="093776A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2FCE97B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23A00FA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4E85DD1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007F067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2427873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1B7AA16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45" w:type="dxa"/>
            <w:shd w:val="clear" w:color="000000" w:fill="9BBB59"/>
            <w:noWrap/>
            <w:vAlign w:val="center"/>
            <w:hideMark/>
          </w:tcPr>
          <w:p w14:paraId="4A8F6EC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77.1</w:t>
            </w:r>
          </w:p>
        </w:tc>
        <w:tc>
          <w:tcPr>
            <w:tcW w:w="1080" w:type="dxa"/>
            <w:vMerge/>
            <w:vAlign w:val="center"/>
            <w:hideMark/>
          </w:tcPr>
          <w:p w14:paraId="7B9AD0B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BBF9961" w14:textId="77777777" w:rsidTr="00A05074">
        <w:trPr>
          <w:trHeight w:val="240"/>
        </w:trPr>
        <w:tc>
          <w:tcPr>
            <w:tcW w:w="846" w:type="dxa"/>
            <w:shd w:val="clear" w:color="000000" w:fill="9BBB59"/>
            <w:noWrap/>
            <w:vAlign w:val="center"/>
            <w:hideMark/>
          </w:tcPr>
          <w:p w14:paraId="111FBC0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850" w:type="dxa"/>
            <w:shd w:val="clear" w:color="000000" w:fill="9BBB59"/>
            <w:noWrap/>
            <w:vAlign w:val="center"/>
            <w:hideMark/>
          </w:tcPr>
          <w:p w14:paraId="097C6DB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3650</w:t>
            </w:r>
          </w:p>
        </w:tc>
        <w:tc>
          <w:tcPr>
            <w:tcW w:w="1147" w:type="dxa"/>
            <w:shd w:val="clear" w:color="000000" w:fill="9BBB59"/>
            <w:noWrap/>
            <w:hideMark/>
          </w:tcPr>
          <w:p w14:paraId="05891EC2" w14:textId="0BB8975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11</w:t>
            </w:r>
          </w:p>
        </w:tc>
        <w:tc>
          <w:tcPr>
            <w:tcW w:w="1144" w:type="dxa"/>
            <w:shd w:val="clear" w:color="000000" w:fill="9BBB59"/>
            <w:noWrap/>
            <w:hideMark/>
          </w:tcPr>
          <w:p w14:paraId="786DAAD3" w14:textId="4393BCE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1546</w:t>
            </w:r>
          </w:p>
        </w:tc>
        <w:tc>
          <w:tcPr>
            <w:tcW w:w="1032" w:type="dxa"/>
            <w:shd w:val="clear" w:color="000000" w:fill="9BBB59"/>
            <w:noWrap/>
            <w:hideMark/>
          </w:tcPr>
          <w:p w14:paraId="223F6341" w14:textId="15C2B5E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92.0</w:t>
            </w:r>
          </w:p>
        </w:tc>
        <w:tc>
          <w:tcPr>
            <w:tcW w:w="1072" w:type="dxa"/>
            <w:shd w:val="clear" w:color="000000" w:fill="9BBB59"/>
            <w:noWrap/>
            <w:vAlign w:val="center"/>
            <w:hideMark/>
          </w:tcPr>
          <w:p w14:paraId="74CF7F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574E643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7566A86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7E577A3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7CF97C0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0A1915B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7F62748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45" w:type="dxa"/>
            <w:shd w:val="clear" w:color="000000" w:fill="9BBB59"/>
            <w:noWrap/>
            <w:vAlign w:val="center"/>
            <w:hideMark/>
          </w:tcPr>
          <w:p w14:paraId="7F1D4C9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79.2</w:t>
            </w:r>
          </w:p>
        </w:tc>
        <w:tc>
          <w:tcPr>
            <w:tcW w:w="1080" w:type="dxa"/>
            <w:vMerge/>
            <w:vAlign w:val="center"/>
            <w:hideMark/>
          </w:tcPr>
          <w:p w14:paraId="221005E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3BD0962" w14:textId="77777777" w:rsidTr="00A05074">
        <w:trPr>
          <w:trHeight w:val="240"/>
        </w:trPr>
        <w:tc>
          <w:tcPr>
            <w:tcW w:w="846" w:type="dxa"/>
            <w:shd w:val="clear" w:color="000000" w:fill="9BBB59"/>
            <w:noWrap/>
            <w:vAlign w:val="center"/>
            <w:hideMark/>
          </w:tcPr>
          <w:p w14:paraId="2A6EF98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850" w:type="dxa"/>
            <w:shd w:val="clear" w:color="000000" w:fill="9BBB59"/>
            <w:noWrap/>
            <w:vAlign w:val="center"/>
            <w:hideMark/>
          </w:tcPr>
          <w:p w14:paraId="7E68519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3810</w:t>
            </w:r>
          </w:p>
        </w:tc>
        <w:tc>
          <w:tcPr>
            <w:tcW w:w="1147" w:type="dxa"/>
            <w:shd w:val="clear" w:color="000000" w:fill="9BBB59"/>
            <w:noWrap/>
            <w:hideMark/>
          </w:tcPr>
          <w:p w14:paraId="030DFC20" w14:textId="69C8F31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w:t>
            </w:r>
          </w:p>
        </w:tc>
        <w:tc>
          <w:tcPr>
            <w:tcW w:w="1144" w:type="dxa"/>
            <w:shd w:val="clear" w:color="000000" w:fill="9BBB59"/>
            <w:noWrap/>
            <w:hideMark/>
          </w:tcPr>
          <w:p w14:paraId="4A8E0003" w14:textId="5D21F46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1561</w:t>
            </w:r>
          </w:p>
        </w:tc>
        <w:tc>
          <w:tcPr>
            <w:tcW w:w="1032" w:type="dxa"/>
            <w:shd w:val="clear" w:color="000000" w:fill="9BBB59"/>
            <w:noWrap/>
            <w:hideMark/>
          </w:tcPr>
          <w:p w14:paraId="44A34942" w14:textId="7AAAA8E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92.9</w:t>
            </w:r>
          </w:p>
        </w:tc>
        <w:tc>
          <w:tcPr>
            <w:tcW w:w="1072" w:type="dxa"/>
            <w:shd w:val="clear" w:color="000000" w:fill="9BBB59"/>
            <w:noWrap/>
            <w:vAlign w:val="center"/>
            <w:hideMark/>
          </w:tcPr>
          <w:p w14:paraId="473E557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3D61DD6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6E774EB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7214D42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241C6D4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7199402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1F3E8EE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1045" w:type="dxa"/>
            <w:shd w:val="clear" w:color="000000" w:fill="9BBB59"/>
            <w:noWrap/>
            <w:vAlign w:val="center"/>
            <w:hideMark/>
          </w:tcPr>
          <w:p w14:paraId="3DFC137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81.3</w:t>
            </w:r>
          </w:p>
        </w:tc>
        <w:tc>
          <w:tcPr>
            <w:tcW w:w="1080" w:type="dxa"/>
            <w:vMerge/>
            <w:vAlign w:val="center"/>
            <w:hideMark/>
          </w:tcPr>
          <w:p w14:paraId="0A84CD1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076D3EE" w14:textId="77777777" w:rsidTr="00A05074">
        <w:trPr>
          <w:trHeight w:val="240"/>
        </w:trPr>
        <w:tc>
          <w:tcPr>
            <w:tcW w:w="846" w:type="dxa"/>
            <w:shd w:val="clear" w:color="000000" w:fill="9BBB59"/>
            <w:noWrap/>
            <w:vAlign w:val="center"/>
            <w:hideMark/>
          </w:tcPr>
          <w:p w14:paraId="5B3BB3A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850" w:type="dxa"/>
            <w:shd w:val="clear" w:color="000000" w:fill="9BBB59"/>
            <w:noWrap/>
            <w:vAlign w:val="center"/>
            <w:hideMark/>
          </w:tcPr>
          <w:p w14:paraId="1C673E1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3980</w:t>
            </w:r>
          </w:p>
        </w:tc>
        <w:tc>
          <w:tcPr>
            <w:tcW w:w="1147" w:type="dxa"/>
            <w:shd w:val="clear" w:color="000000" w:fill="9BBB59"/>
            <w:noWrap/>
            <w:hideMark/>
          </w:tcPr>
          <w:p w14:paraId="3FC5FC4E" w14:textId="001D8AD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w:t>
            </w:r>
          </w:p>
        </w:tc>
        <w:tc>
          <w:tcPr>
            <w:tcW w:w="1144" w:type="dxa"/>
            <w:shd w:val="clear" w:color="000000" w:fill="9BBB59"/>
            <w:noWrap/>
            <w:hideMark/>
          </w:tcPr>
          <w:p w14:paraId="296D1128" w14:textId="08634E1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1567</w:t>
            </w:r>
          </w:p>
        </w:tc>
        <w:tc>
          <w:tcPr>
            <w:tcW w:w="1032" w:type="dxa"/>
            <w:shd w:val="clear" w:color="000000" w:fill="9BBB59"/>
            <w:noWrap/>
            <w:hideMark/>
          </w:tcPr>
          <w:p w14:paraId="5837F6AF" w14:textId="64B6A95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93.2</w:t>
            </w:r>
          </w:p>
        </w:tc>
        <w:tc>
          <w:tcPr>
            <w:tcW w:w="1072" w:type="dxa"/>
            <w:shd w:val="clear" w:color="000000" w:fill="9BBB59"/>
            <w:noWrap/>
            <w:vAlign w:val="center"/>
            <w:hideMark/>
          </w:tcPr>
          <w:p w14:paraId="75FF788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64BFD4E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2E5726C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6077E5C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72B7E22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136CF07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9BBB59"/>
            <w:noWrap/>
            <w:vAlign w:val="center"/>
            <w:hideMark/>
          </w:tcPr>
          <w:p w14:paraId="555161C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1045" w:type="dxa"/>
            <w:shd w:val="clear" w:color="000000" w:fill="9BBB59"/>
            <w:noWrap/>
            <w:vAlign w:val="center"/>
            <w:hideMark/>
          </w:tcPr>
          <w:p w14:paraId="2E215F7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81.3</w:t>
            </w:r>
          </w:p>
        </w:tc>
        <w:tc>
          <w:tcPr>
            <w:tcW w:w="1080" w:type="dxa"/>
            <w:vMerge/>
            <w:vAlign w:val="center"/>
            <w:hideMark/>
          </w:tcPr>
          <w:p w14:paraId="515762D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826E9BF" w14:textId="77777777" w:rsidTr="00A05074">
        <w:trPr>
          <w:trHeight w:val="240"/>
        </w:trPr>
        <w:tc>
          <w:tcPr>
            <w:tcW w:w="846" w:type="dxa"/>
            <w:shd w:val="clear" w:color="000000" w:fill="9BBB59"/>
            <w:noWrap/>
            <w:vAlign w:val="center"/>
            <w:hideMark/>
          </w:tcPr>
          <w:p w14:paraId="4E4FB51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850" w:type="dxa"/>
            <w:shd w:val="clear" w:color="000000" w:fill="9BBB59"/>
            <w:noWrap/>
            <w:vAlign w:val="center"/>
            <w:hideMark/>
          </w:tcPr>
          <w:p w14:paraId="62E36EC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4150</w:t>
            </w:r>
          </w:p>
        </w:tc>
        <w:tc>
          <w:tcPr>
            <w:tcW w:w="1147" w:type="dxa"/>
            <w:shd w:val="clear" w:color="000000" w:fill="9BBB59"/>
            <w:noWrap/>
            <w:hideMark/>
          </w:tcPr>
          <w:p w14:paraId="4A1CA074" w14:textId="4E8C05B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7</w:t>
            </w:r>
          </w:p>
        </w:tc>
        <w:tc>
          <w:tcPr>
            <w:tcW w:w="1144" w:type="dxa"/>
            <w:shd w:val="clear" w:color="000000" w:fill="9BBB59"/>
            <w:noWrap/>
            <w:hideMark/>
          </w:tcPr>
          <w:p w14:paraId="474460C6" w14:textId="6CC3AC6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1574</w:t>
            </w:r>
          </w:p>
        </w:tc>
        <w:tc>
          <w:tcPr>
            <w:tcW w:w="1032" w:type="dxa"/>
            <w:shd w:val="clear" w:color="000000" w:fill="9BBB59"/>
            <w:noWrap/>
            <w:hideMark/>
          </w:tcPr>
          <w:p w14:paraId="25417595" w14:textId="29B98F0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93.6</w:t>
            </w:r>
          </w:p>
        </w:tc>
        <w:tc>
          <w:tcPr>
            <w:tcW w:w="1072" w:type="dxa"/>
            <w:shd w:val="clear" w:color="000000" w:fill="9BBB59"/>
            <w:noWrap/>
            <w:vAlign w:val="center"/>
            <w:hideMark/>
          </w:tcPr>
          <w:p w14:paraId="5B488CF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09542C7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7D3B3B3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645C2A6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3ED2FDC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3F5F28D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40ADAC1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45" w:type="dxa"/>
            <w:shd w:val="clear" w:color="000000" w:fill="9BBB59"/>
            <w:noWrap/>
            <w:vAlign w:val="center"/>
            <w:hideMark/>
          </w:tcPr>
          <w:p w14:paraId="61B1051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83.3</w:t>
            </w:r>
          </w:p>
        </w:tc>
        <w:tc>
          <w:tcPr>
            <w:tcW w:w="1080" w:type="dxa"/>
            <w:vMerge/>
            <w:vAlign w:val="center"/>
            <w:hideMark/>
          </w:tcPr>
          <w:p w14:paraId="5F1C34E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8DF41AF" w14:textId="77777777" w:rsidTr="00A05074">
        <w:trPr>
          <w:trHeight w:val="240"/>
        </w:trPr>
        <w:tc>
          <w:tcPr>
            <w:tcW w:w="846" w:type="dxa"/>
            <w:shd w:val="clear" w:color="000000" w:fill="9BBB59"/>
            <w:noWrap/>
            <w:vAlign w:val="center"/>
            <w:hideMark/>
          </w:tcPr>
          <w:p w14:paraId="68A8A90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850" w:type="dxa"/>
            <w:shd w:val="clear" w:color="000000" w:fill="9BBB59"/>
            <w:noWrap/>
            <w:vAlign w:val="center"/>
            <w:hideMark/>
          </w:tcPr>
          <w:p w14:paraId="296846A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4330</w:t>
            </w:r>
          </w:p>
        </w:tc>
        <w:tc>
          <w:tcPr>
            <w:tcW w:w="1147" w:type="dxa"/>
            <w:shd w:val="clear" w:color="000000" w:fill="9BBB59"/>
            <w:noWrap/>
            <w:hideMark/>
          </w:tcPr>
          <w:p w14:paraId="206A8254" w14:textId="4EB0245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w:t>
            </w:r>
          </w:p>
        </w:tc>
        <w:tc>
          <w:tcPr>
            <w:tcW w:w="1144" w:type="dxa"/>
            <w:shd w:val="clear" w:color="000000" w:fill="9BBB59"/>
            <w:noWrap/>
            <w:hideMark/>
          </w:tcPr>
          <w:p w14:paraId="3116A350" w14:textId="566F8EB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1579</w:t>
            </w:r>
          </w:p>
        </w:tc>
        <w:tc>
          <w:tcPr>
            <w:tcW w:w="1032" w:type="dxa"/>
            <w:shd w:val="clear" w:color="000000" w:fill="9BBB59"/>
            <w:noWrap/>
            <w:hideMark/>
          </w:tcPr>
          <w:p w14:paraId="4C8402E3" w14:textId="10C33CF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93.9</w:t>
            </w:r>
          </w:p>
        </w:tc>
        <w:tc>
          <w:tcPr>
            <w:tcW w:w="1072" w:type="dxa"/>
            <w:shd w:val="clear" w:color="000000" w:fill="9BBB59"/>
            <w:noWrap/>
            <w:vAlign w:val="center"/>
            <w:hideMark/>
          </w:tcPr>
          <w:p w14:paraId="7F6F9B9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77B1345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6430EB7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43C5ADD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11ABC04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04FBC76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9BBB59"/>
            <w:noWrap/>
            <w:vAlign w:val="center"/>
            <w:hideMark/>
          </w:tcPr>
          <w:p w14:paraId="4A1D4D9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45" w:type="dxa"/>
            <w:shd w:val="clear" w:color="000000" w:fill="9BBB59"/>
            <w:noWrap/>
            <w:vAlign w:val="center"/>
            <w:hideMark/>
          </w:tcPr>
          <w:p w14:paraId="6136D39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83.3</w:t>
            </w:r>
          </w:p>
        </w:tc>
        <w:tc>
          <w:tcPr>
            <w:tcW w:w="1080" w:type="dxa"/>
            <w:vMerge/>
            <w:vAlign w:val="center"/>
            <w:hideMark/>
          </w:tcPr>
          <w:p w14:paraId="0F609FC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86CC6DF" w14:textId="77777777" w:rsidTr="00A05074">
        <w:trPr>
          <w:trHeight w:val="240"/>
        </w:trPr>
        <w:tc>
          <w:tcPr>
            <w:tcW w:w="846" w:type="dxa"/>
            <w:shd w:val="clear" w:color="000000" w:fill="9BBB59"/>
            <w:noWrap/>
            <w:vAlign w:val="center"/>
            <w:hideMark/>
          </w:tcPr>
          <w:p w14:paraId="09CA395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850" w:type="dxa"/>
            <w:shd w:val="clear" w:color="000000" w:fill="9BBB59"/>
            <w:noWrap/>
            <w:vAlign w:val="center"/>
            <w:hideMark/>
          </w:tcPr>
          <w:p w14:paraId="2E0651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4560</w:t>
            </w:r>
          </w:p>
        </w:tc>
        <w:tc>
          <w:tcPr>
            <w:tcW w:w="1147" w:type="dxa"/>
            <w:shd w:val="clear" w:color="000000" w:fill="9BBB59"/>
            <w:noWrap/>
            <w:hideMark/>
          </w:tcPr>
          <w:p w14:paraId="43629A34" w14:textId="2D0720A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13</w:t>
            </w:r>
          </w:p>
        </w:tc>
        <w:tc>
          <w:tcPr>
            <w:tcW w:w="1144" w:type="dxa"/>
            <w:shd w:val="clear" w:color="000000" w:fill="9BBB59"/>
            <w:noWrap/>
            <w:hideMark/>
          </w:tcPr>
          <w:p w14:paraId="38C2A079" w14:textId="057BAA3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1592</w:t>
            </w:r>
          </w:p>
        </w:tc>
        <w:tc>
          <w:tcPr>
            <w:tcW w:w="1032" w:type="dxa"/>
            <w:shd w:val="clear" w:color="000000" w:fill="9BBB59"/>
            <w:noWrap/>
            <w:hideMark/>
          </w:tcPr>
          <w:p w14:paraId="1D9304CC" w14:textId="743DBEC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94.7</w:t>
            </w:r>
          </w:p>
        </w:tc>
        <w:tc>
          <w:tcPr>
            <w:tcW w:w="1072" w:type="dxa"/>
            <w:shd w:val="clear" w:color="000000" w:fill="9BBB59"/>
            <w:noWrap/>
            <w:vAlign w:val="center"/>
            <w:hideMark/>
          </w:tcPr>
          <w:p w14:paraId="2C2BBA7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249DFF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5C63F85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023ACDF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24FC449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7CE00FC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9BBB59"/>
            <w:noWrap/>
            <w:vAlign w:val="center"/>
            <w:hideMark/>
          </w:tcPr>
          <w:p w14:paraId="3AC920C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45" w:type="dxa"/>
            <w:shd w:val="clear" w:color="000000" w:fill="9BBB59"/>
            <w:noWrap/>
            <w:vAlign w:val="center"/>
            <w:hideMark/>
          </w:tcPr>
          <w:p w14:paraId="50FA441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w:t>
            </w:r>
          </w:p>
        </w:tc>
        <w:tc>
          <w:tcPr>
            <w:tcW w:w="1080" w:type="dxa"/>
            <w:vMerge/>
            <w:vAlign w:val="center"/>
            <w:hideMark/>
          </w:tcPr>
          <w:p w14:paraId="2C12CDC5"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4789417" w14:textId="77777777" w:rsidTr="00A05074">
        <w:trPr>
          <w:trHeight w:val="240"/>
        </w:trPr>
        <w:tc>
          <w:tcPr>
            <w:tcW w:w="846" w:type="dxa"/>
            <w:shd w:val="clear" w:color="000000" w:fill="9BBB59"/>
            <w:noWrap/>
            <w:vAlign w:val="center"/>
            <w:hideMark/>
          </w:tcPr>
          <w:p w14:paraId="604A74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850" w:type="dxa"/>
            <w:shd w:val="clear" w:color="000000" w:fill="9BBB59"/>
            <w:noWrap/>
            <w:vAlign w:val="center"/>
            <w:hideMark/>
          </w:tcPr>
          <w:p w14:paraId="2355663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4780</w:t>
            </w:r>
          </w:p>
        </w:tc>
        <w:tc>
          <w:tcPr>
            <w:tcW w:w="1147" w:type="dxa"/>
            <w:shd w:val="clear" w:color="000000" w:fill="9BBB59"/>
            <w:noWrap/>
            <w:hideMark/>
          </w:tcPr>
          <w:p w14:paraId="1E3DF743" w14:textId="7FCC6DA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22</w:t>
            </w:r>
          </w:p>
        </w:tc>
        <w:tc>
          <w:tcPr>
            <w:tcW w:w="1144" w:type="dxa"/>
            <w:shd w:val="clear" w:color="000000" w:fill="9BBB59"/>
            <w:noWrap/>
            <w:hideMark/>
          </w:tcPr>
          <w:p w14:paraId="4A43852E" w14:textId="60974A4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1614</w:t>
            </w:r>
          </w:p>
        </w:tc>
        <w:tc>
          <w:tcPr>
            <w:tcW w:w="1032" w:type="dxa"/>
            <w:shd w:val="clear" w:color="000000" w:fill="9BBB59"/>
            <w:noWrap/>
            <w:hideMark/>
          </w:tcPr>
          <w:p w14:paraId="1B590643" w14:textId="270A537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96.0</w:t>
            </w:r>
          </w:p>
        </w:tc>
        <w:tc>
          <w:tcPr>
            <w:tcW w:w="1072" w:type="dxa"/>
            <w:shd w:val="clear" w:color="000000" w:fill="9BBB59"/>
            <w:noWrap/>
            <w:vAlign w:val="center"/>
            <w:hideMark/>
          </w:tcPr>
          <w:p w14:paraId="4151F5E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0054912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4750D83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03836A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63888C8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0883F10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9BBB59"/>
            <w:noWrap/>
            <w:vAlign w:val="center"/>
            <w:hideMark/>
          </w:tcPr>
          <w:p w14:paraId="48C29F8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45" w:type="dxa"/>
            <w:shd w:val="clear" w:color="000000" w:fill="9BBB59"/>
            <w:noWrap/>
            <w:vAlign w:val="center"/>
            <w:hideMark/>
          </w:tcPr>
          <w:p w14:paraId="6D6E5C1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w:t>
            </w:r>
          </w:p>
        </w:tc>
        <w:tc>
          <w:tcPr>
            <w:tcW w:w="1080" w:type="dxa"/>
            <w:vMerge/>
            <w:vAlign w:val="center"/>
            <w:hideMark/>
          </w:tcPr>
          <w:p w14:paraId="3DD0206C"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F1E34E0" w14:textId="77777777" w:rsidTr="00A05074">
        <w:trPr>
          <w:trHeight w:val="240"/>
        </w:trPr>
        <w:tc>
          <w:tcPr>
            <w:tcW w:w="846" w:type="dxa"/>
            <w:shd w:val="clear" w:color="000000" w:fill="9BBB59"/>
            <w:noWrap/>
            <w:vAlign w:val="center"/>
            <w:hideMark/>
          </w:tcPr>
          <w:p w14:paraId="448D828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850" w:type="dxa"/>
            <w:shd w:val="clear" w:color="000000" w:fill="9BBB59"/>
            <w:noWrap/>
            <w:vAlign w:val="center"/>
            <w:hideMark/>
          </w:tcPr>
          <w:p w14:paraId="03D667F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5010</w:t>
            </w:r>
          </w:p>
        </w:tc>
        <w:tc>
          <w:tcPr>
            <w:tcW w:w="1147" w:type="dxa"/>
            <w:shd w:val="clear" w:color="000000" w:fill="9BBB59"/>
            <w:noWrap/>
            <w:hideMark/>
          </w:tcPr>
          <w:p w14:paraId="535E40AC" w14:textId="523036B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w:t>
            </w:r>
          </w:p>
        </w:tc>
        <w:tc>
          <w:tcPr>
            <w:tcW w:w="1144" w:type="dxa"/>
            <w:shd w:val="clear" w:color="000000" w:fill="9BBB59"/>
            <w:noWrap/>
            <w:hideMark/>
          </w:tcPr>
          <w:p w14:paraId="61E3E232" w14:textId="1EAF354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1624</w:t>
            </w:r>
          </w:p>
        </w:tc>
        <w:tc>
          <w:tcPr>
            <w:tcW w:w="1032" w:type="dxa"/>
            <w:shd w:val="clear" w:color="000000" w:fill="9BBB59"/>
            <w:noWrap/>
            <w:hideMark/>
          </w:tcPr>
          <w:p w14:paraId="7E697E96" w14:textId="429C1D9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96.6</w:t>
            </w:r>
          </w:p>
        </w:tc>
        <w:tc>
          <w:tcPr>
            <w:tcW w:w="1072" w:type="dxa"/>
            <w:shd w:val="clear" w:color="000000" w:fill="9BBB59"/>
            <w:noWrap/>
            <w:vAlign w:val="center"/>
            <w:hideMark/>
          </w:tcPr>
          <w:p w14:paraId="302A4C4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9BBB59"/>
            <w:noWrap/>
            <w:vAlign w:val="center"/>
            <w:hideMark/>
          </w:tcPr>
          <w:p w14:paraId="61BE4A7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9BBB59"/>
            <w:noWrap/>
            <w:vAlign w:val="center"/>
            <w:hideMark/>
          </w:tcPr>
          <w:p w14:paraId="5C3A9F6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9BBB59"/>
            <w:noWrap/>
            <w:vAlign w:val="center"/>
            <w:hideMark/>
          </w:tcPr>
          <w:p w14:paraId="5002F24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9BBB59"/>
            <w:noWrap/>
            <w:vAlign w:val="center"/>
            <w:hideMark/>
          </w:tcPr>
          <w:p w14:paraId="1C15C49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9BBB59"/>
            <w:noWrap/>
            <w:vAlign w:val="center"/>
            <w:hideMark/>
          </w:tcPr>
          <w:p w14:paraId="0A24C30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9BBB59"/>
            <w:noWrap/>
            <w:vAlign w:val="center"/>
            <w:hideMark/>
          </w:tcPr>
          <w:p w14:paraId="3F5AD76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45" w:type="dxa"/>
            <w:shd w:val="clear" w:color="000000" w:fill="9BBB59"/>
            <w:noWrap/>
            <w:vAlign w:val="center"/>
            <w:hideMark/>
          </w:tcPr>
          <w:p w14:paraId="1B059D6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w:t>
            </w:r>
          </w:p>
        </w:tc>
        <w:tc>
          <w:tcPr>
            <w:tcW w:w="1080" w:type="dxa"/>
            <w:vMerge/>
            <w:vAlign w:val="center"/>
            <w:hideMark/>
          </w:tcPr>
          <w:p w14:paraId="417420E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4251C73" w14:textId="77777777" w:rsidTr="00A05074">
        <w:trPr>
          <w:trHeight w:val="288"/>
        </w:trPr>
        <w:tc>
          <w:tcPr>
            <w:tcW w:w="846" w:type="dxa"/>
            <w:shd w:val="clear" w:color="000000" w:fill="C0504D"/>
            <w:noWrap/>
            <w:vAlign w:val="center"/>
            <w:hideMark/>
          </w:tcPr>
          <w:p w14:paraId="64A9F14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850" w:type="dxa"/>
            <w:shd w:val="clear" w:color="000000" w:fill="C0504D"/>
            <w:noWrap/>
            <w:vAlign w:val="center"/>
            <w:hideMark/>
          </w:tcPr>
          <w:p w14:paraId="66999C6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5250</w:t>
            </w:r>
          </w:p>
        </w:tc>
        <w:tc>
          <w:tcPr>
            <w:tcW w:w="1147" w:type="dxa"/>
            <w:shd w:val="clear" w:color="000000" w:fill="C0504D"/>
            <w:noWrap/>
            <w:hideMark/>
          </w:tcPr>
          <w:p w14:paraId="2E1258C3" w14:textId="7A271AA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w:t>
            </w:r>
          </w:p>
        </w:tc>
        <w:tc>
          <w:tcPr>
            <w:tcW w:w="1144" w:type="dxa"/>
            <w:shd w:val="clear" w:color="000000" w:fill="C0504D"/>
            <w:noWrap/>
            <w:hideMark/>
          </w:tcPr>
          <w:p w14:paraId="10E40AE8" w14:textId="4936E78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1629</w:t>
            </w:r>
          </w:p>
        </w:tc>
        <w:tc>
          <w:tcPr>
            <w:tcW w:w="1032" w:type="dxa"/>
            <w:shd w:val="clear" w:color="000000" w:fill="C0504D"/>
            <w:noWrap/>
            <w:hideMark/>
          </w:tcPr>
          <w:p w14:paraId="1783267F" w14:textId="5A5D75A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96.9</w:t>
            </w:r>
          </w:p>
        </w:tc>
        <w:tc>
          <w:tcPr>
            <w:tcW w:w="1072" w:type="dxa"/>
            <w:shd w:val="clear" w:color="000000" w:fill="C0504D"/>
            <w:noWrap/>
            <w:vAlign w:val="center"/>
            <w:hideMark/>
          </w:tcPr>
          <w:p w14:paraId="1D68A3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5248519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3B6F8E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41C868C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4069B3B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321FC67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080CFD4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45" w:type="dxa"/>
            <w:shd w:val="clear" w:color="000000" w:fill="C0504D"/>
            <w:noWrap/>
            <w:vAlign w:val="center"/>
            <w:hideMark/>
          </w:tcPr>
          <w:p w14:paraId="755C41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w:t>
            </w:r>
          </w:p>
        </w:tc>
        <w:tc>
          <w:tcPr>
            <w:tcW w:w="1080" w:type="dxa"/>
            <w:vMerge w:val="restart"/>
            <w:shd w:val="clear" w:color="000000" w:fill="C0504D"/>
            <w:vAlign w:val="center"/>
            <w:hideMark/>
          </w:tcPr>
          <w:p w14:paraId="6F38E138" w14:textId="509B0790"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Bank </w:t>
            </w:r>
            <w:r>
              <w:rPr>
                <w:rFonts w:cs="Arial"/>
                <w:color w:val="000000"/>
                <w:sz w:val="16"/>
                <w:szCs w:val="16"/>
                <w:lang w:eastAsia="en-AU"/>
              </w:rPr>
              <w:t>f</w:t>
            </w:r>
            <w:r w:rsidRPr="00432C4C">
              <w:rPr>
                <w:rFonts w:cs="Arial"/>
                <w:color w:val="000000"/>
                <w:sz w:val="16"/>
                <w:szCs w:val="16"/>
                <w:lang w:eastAsia="en-AU"/>
              </w:rPr>
              <w:t>ull</w:t>
            </w:r>
          </w:p>
        </w:tc>
      </w:tr>
      <w:tr w:rsidR="00A05074" w:rsidRPr="00432C4C" w14:paraId="10682333" w14:textId="77777777" w:rsidTr="00A05074">
        <w:trPr>
          <w:trHeight w:val="240"/>
        </w:trPr>
        <w:tc>
          <w:tcPr>
            <w:tcW w:w="846" w:type="dxa"/>
            <w:shd w:val="clear" w:color="000000" w:fill="C0504D"/>
            <w:noWrap/>
            <w:vAlign w:val="center"/>
            <w:hideMark/>
          </w:tcPr>
          <w:p w14:paraId="6982FF2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850" w:type="dxa"/>
            <w:shd w:val="clear" w:color="000000" w:fill="C0504D"/>
            <w:noWrap/>
            <w:vAlign w:val="center"/>
            <w:hideMark/>
          </w:tcPr>
          <w:p w14:paraId="61843F4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5480</w:t>
            </w:r>
          </w:p>
        </w:tc>
        <w:tc>
          <w:tcPr>
            <w:tcW w:w="1147" w:type="dxa"/>
            <w:shd w:val="clear" w:color="000000" w:fill="C0504D"/>
            <w:noWrap/>
            <w:hideMark/>
          </w:tcPr>
          <w:p w14:paraId="297D8B00" w14:textId="4E78077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4</w:t>
            </w:r>
          </w:p>
        </w:tc>
        <w:tc>
          <w:tcPr>
            <w:tcW w:w="1144" w:type="dxa"/>
            <w:shd w:val="clear" w:color="000000" w:fill="C0504D"/>
            <w:noWrap/>
            <w:hideMark/>
          </w:tcPr>
          <w:p w14:paraId="504A358C" w14:textId="6DC38B7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1633</w:t>
            </w:r>
          </w:p>
        </w:tc>
        <w:tc>
          <w:tcPr>
            <w:tcW w:w="1032" w:type="dxa"/>
            <w:shd w:val="clear" w:color="000000" w:fill="C0504D"/>
            <w:noWrap/>
            <w:hideMark/>
          </w:tcPr>
          <w:p w14:paraId="49F51EB1" w14:textId="01C949C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97.1</w:t>
            </w:r>
          </w:p>
        </w:tc>
        <w:tc>
          <w:tcPr>
            <w:tcW w:w="1072" w:type="dxa"/>
            <w:shd w:val="clear" w:color="000000" w:fill="C0504D"/>
            <w:noWrap/>
            <w:vAlign w:val="center"/>
            <w:hideMark/>
          </w:tcPr>
          <w:p w14:paraId="5BA7362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38D6604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1339186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106AFF1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73C9DC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221CA94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409640F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45" w:type="dxa"/>
            <w:shd w:val="clear" w:color="000000" w:fill="C0504D"/>
            <w:noWrap/>
            <w:vAlign w:val="center"/>
            <w:hideMark/>
          </w:tcPr>
          <w:p w14:paraId="5F46099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w:t>
            </w:r>
          </w:p>
        </w:tc>
        <w:tc>
          <w:tcPr>
            <w:tcW w:w="1080" w:type="dxa"/>
            <w:vMerge/>
            <w:vAlign w:val="center"/>
            <w:hideMark/>
          </w:tcPr>
          <w:p w14:paraId="1CEB7805"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A5A42D8" w14:textId="77777777" w:rsidTr="00A05074">
        <w:trPr>
          <w:trHeight w:val="240"/>
        </w:trPr>
        <w:tc>
          <w:tcPr>
            <w:tcW w:w="846" w:type="dxa"/>
            <w:shd w:val="clear" w:color="000000" w:fill="C0504D"/>
            <w:noWrap/>
            <w:vAlign w:val="center"/>
            <w:hideMark/>
          </w:tcPr>
          <w:p w14:paraId="558EBCE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850" w:type="dxa"/>
            <w:shd w:val="clear" w:color="000000" w:fill="C0504D"/>
            <w:noWrap/>
            <w:vAlign w:val="center"/>
            <w:hideMark/>
          </w:tcPr>
          <w:p w14:paraId="5FF0FCB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5730</w:t>
            </w:r>
          </w:p>
        </w:tc>
        <w:tc>
          <w:tcPr>
            <w:tcW w:w="1147" w:type="dxa"/>
            <w:shd w:val="clear" w:color="000000" w:fill="C0504D"/>
            <w:noWrap/>
            <w:hideMark/>
          </w:tcPr>
          <w:p w14:paraId="3B1D12A3" w14:textId="221FA44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w:t>
            </w:r>
          </w:p>
        </w:tc>
        <w:tc>
          <w:tcPr>
            <w:tcW w:w="1144" w:type="dxa"/>
            <w:shd w:val="clear" w:color="000000" w:fill="C0504D"/>
            <w:noWrap/>
            <w:hideMark/>
          </w:tcPr>
          <w:p w14:paraId="6560DC97" w14:textId="32EDAA2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1639</w:t>
            </w:r>
          </w:p>
        </w:tc>
        <w:tc>
          <w:tcPr>
            <w:tcW w:w="1032" w:type="dxa"/>
            <w:shd w:val="clear" w:color="000000" w:fill="C0504D"/>
            <w:noWrap/>
            <w:hideMark/>
          </w:tcPr>
          <w:p w14:paraId="4FFB83D7" w14:textId="62A5AF2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97.5</w:t>
            </w:r>
          </w:p>
        </w:tc>
        <w:tc>
          <w:tcPr>
            <w:tcW w:w="1072" w:type="dxa"/>
            <w:shd w:val="clear" w:color="000000" w:fill="C0504D"/>
            <w:noWrap/>
            <w:vAlign w:val="center"/>
            <w:hideMark/>
          </w:tcPr>
          <w:p w14:paraId="7EFDBA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66D6801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4DFD2C1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0491C64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67713E2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7E6B4C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7553F9D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45" w:type="dxa"/>
            <w:shd w:val="clear" w:color="000000" w:fill="C0504D"/>
            <w:noWrap/>
            <w:vAlign w:val="center"/>
            <w:hideMark/>
          </w:tcPr>
          <w:p w14:paraId="31A43F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w:t>
            </w:r>
          </w:p>
        </w:tc>
        <w:tc>
          <w:tcPr>
            <w:tcW w:w="1080" w:type="dxa"/>
            <w:vMerge/>
            <w:vAlign w:val="center"/>
            <w:hideMark/>
          </w:tcPr>
          <w:p w14:paraId="05293EC8"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BE8A927" w14:textId="77777777" w:rsidTr="00A05074">
        <w:trPr>
          <w:trHeight w:val="240"/>
        </w:trPr>
        <w:tc>
          <w:tcPr>
            <w:tcW w:w="846" w:type="dxa"/>
            <w:shd w:val="clear" w:color="000000" w:fill="C0504D"/>
            <w:noWrap/>
            <w:vAlign w:val="center"/>
            <w:hideMark/>
          </w:tcPr>
          <w:p w14:paraId="3E5D413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850" w:type="dxa"/>
            <w:shd w:val="clear" w:color="000000" w:fill="C0504D"/>
            <w:noWrap/>
            <w:vAlign w:val="center"/>
            <w:hideMark/>
          </w:tcPr>
          <w:p w14:paraId="1A9AA37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6000</w:t>
            </w:r>
          </w:p>
        </w:tc>
        <w:tc>
          <w:tcPr>
            <w:tcW w:w="1147" w:type="dxa"/>
            <w:shd w:val="clear" w:color="000000" w:fill="C0504D"/>
            <w:noWrap/>
            <w:hideMark/>
          </w:tcPr>
          <w:p w14:paraId="397E85BE" w14:textId="093C3C5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w:t>
            </w:r>
          </w:p>
        </w:tc>
        <w:tc>
          <w:tcPr>
            <w:tcW w:w="1144" w:type="dxa"/>
            <w:shd w:val="clear" w:color="000000" w:fill="C0504D"/>
            <w:noWrap/>
            <w:hideMark/>
          </w:tcPr>
          <w:p w14:paraId="45DD9E9E" w14:textId="66E4782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1644</w:t>
            </w:r>
          </w:p>
        </w:tc>
        <w:tc>
          <w:tcPr>
            <w:tcW w:w="1032" w:type="dxa"/>
            <w:shd w:val="clear" w:color="000000" w:fill="C0504D"/>
            <w:noWrap/>
            <w:hideMark/>
          </w:tcPr>
          <w:p w14:paraId="621AF002" w14:textId="65E33F9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97.8</w:t>
            </w:r>
          </w:p>
        </w:tc>
        <w:tc>
          <w:tcPr>
            <w:tcW w:w="1072" w:type="dxa"/>
            <w:shd w:val="clear" w:color="000000" w:fill="C0504D"/>
            <w:noWrap/>
            <w:vAlign w:val="center"/>
            <w:hideMark/>
          </w:tcPr>
          <w:p w14:paraId="3E766A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5FCF28B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295A1D4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0122A92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29C00E0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47E688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C0504D"/>
            <w:noWrap/>
            <w:vAlign w:val="center"/>
            <w:hideMark/>
          </w:tcPr>
          <w:p w14:paraId="721F80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1045" w:type="dxa"/>
            <w:shd w:val="clear" w:color="000000" w:fill="C0504D"/>
            <w:noWrap/>
            <w:vAlign w:val="center"/>
            <w:hideMark/>
          </w:tcPr>
          <w:p w14:paraId="3D80E27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87.5</w:t>
            </w:r>
          </w:p>
        </w:tc>
        <w:tc>
          <w:tcPr>
            <w:tcW w:w="1080" w:type="dxa"/>
            <w:vMerge/>
            <w:vAlign w:val="center"/>
            <w:hideMark/>
          </w:tcPr>
          <w:p w14:paraId="147DDF35"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8EA27AF" w14:textId="77777777" w:rsidTr="00A05074">
        <w:trPr>
          <w:trHeight w:val="240"/>
        </w:trPr>
        <w:tc>
          <w:tcPr>
            <w:tcW w:w="846" w:type="dxa"/>
            <w:shd w:val="clear" w:color="000000" w:fill="C0504D"/>
            <w:noWrap/>
            <w:vAlign w:val="center"/>
            <w:hideMark/>
          </w:tcPr>
          <w:p w14:paraId="1E14299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850" w:type="dxa"/>
            <w:shd w:val="clear" w:color="000000" w:fill="C0504D"/>
            <w:noWrap/>
            <w:vAlign w:val="center"/>
            <w:hideMark/>
          </w:tcPr>
          <w:p w14:paraId="068D8E1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6270</w:t>
            </w:r>
          </w:p>
        </w:tc>
        <w:tc>
          <w:tcPr>
            <w:tcW w:w="1147" w:type="dxa"/>
            <w:shd w:val="clear" w:color="000000" w:fill="C0504D"/>
            <w:noWrap/>
            <w:hideMark/>
          </w:tcPr>
          <w:p w14:paraId="7F917760" w14:textId="5A0C987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5</w:t>
            </w:r>
          </w:p>
        </w:tc>
        <w:tc>
          <w:tcPr>
            <w:tcW w:w="1144" w:type="dxa"/>
            <w:shd w:val="clear" w:color="000000" w:fill="C0504D"/>
            <w:noWrap/>
            <w:hideMark/>
          </w:tcPr>
          <w:p w14:paraId="0A9D885A" w14:textId="3042080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1649</w:t>
            </w:r>
          </w:p>
        </w:tc>
        <w:tc>
          <w:tcPr>
            <w:tcW w:w="1032" w:type="dxa"/>
            <w:shd w:val="clear" w:color="000000" w:fill="C0504D"/>
            <w:noWrap/>
            <w:hideMark/>
          </w:tcPr>
          <w:p w14:paraId="58849C84" w14:textId="703B364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98.1</w:t>
            </w:r>
          </w:p>
        </w:tc>
        <w:tc>
          <w:tcPr>
            <w:tcW w:w="1072" w:type="dxa"/>
            <w:shd w:val="clear" w:color="000000" w:fill="C0504D"/>
            <w:noWrap/>
            <w:vAlign w:val="center"/>
            <w:hideMark/>
          </w:tcPr>
          <w:p w14:paraId="72755A2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1B10811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6334C04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79C1E9E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1F36B8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11457DC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31F721C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1045" w:type="dxa"/>
            <w:shd w:val="clear" w:color="000000" w:fill="C0504D"/>
            <w:noWrap/>
            <w:vAlign w:val="center"/>
            <w:hideMark/>
          </w:tcPr>
          <w:p w14:paraId="70D855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87.5</w:t>
            </w:r>
          </w:p>
        </w:tc>
        <w:tc>
          <w:tcPr>
            <w:tcW w:w="1080" w:type="dxa"/>
            <w:vMerge/>
            <w:vAlign w:val="center"/>
            <w:hideMark/>
          </w:tcPr>
          <w:p w14:paraId="36482618"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6C8ABEB" w14:textId="77777777" w:rsidTr="00A05074">
        <w:trPr>
          <w:trHeight w:val="240"/>
        </w:trPr>
        <w:tc>
          <w:tcPr>
            <w:tcW w:w="846" w:type="dxa"/>
            <w:shd w:val="clear" w:color="000000" w:fill="C0504D"/>
            <w:noWrap/>
            <w:vAlign w:val="center"/>
            <w:hideMark/>
          </w:tcPr>
          <w:p w14:paraId="39CA7C7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850" w:type="dxa"/>
            <w:shd w:val="clear" w:color="000000" w:fill="C0504D"/>
            <w:noWrap/>
            <w:vAlign w:val="center"/>
            <w:hideMark/>
          </w:tcPr>
          <w:p w14:paraId="2815331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6550</w:t>
            </w:r>
          </w:p>
        </w:tc>
        <w:tc>
          <w:tcPr>
            <w:tcW w:w="1147" w:type="dxa"/>
            <w:shd w:val="clear" w:color="000000" w:fill="C0504D"/>
            <w:noWrap/>
            <w:hideMark/>
          </w:tcPr>
          <w:p w14:paraId="50553DF0" w14:textId="2A9F43E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6</w:t>
            </w:r>
          </w:p>
        </w:tc>
        <w:tc>
          <w:tcPr>
            <w:tcW w:w="1144" w:type="dxa"/>
            <w:shd w:val="clear" w:color="000000" w:fill="C0504D"/>
            <w:noWrap/>
            <w:hideMark/>
          </w:tcPr>
          <w:p w14:paraId="7135F873" w14:textId="3AFCA83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1655</w:t>
            </w:r>
          </w:p>
        </w:tc>
        <w:tc>
          <w:tcPr>
            <w:tcW w:w="1032" w:type="dxa"/>
            <w:shd w:val="clear" w:color="000000" w:fill="C0504D"/>
            <w:noWrap/>
            <w:hideMark/>
          </w:tcPr>
          <w:p w14:paraId="3E8952EE" w14:textId="09CF3CA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98.5</w:t>
            </w:r>
          </w:p>
        </w:tc>
        <w:tc>
          <w:tcPr>
            <w:tcW w:w="1072" w:type="dxa"/>
            <w:shd w:val="clear" w:color="000000" w:fill="C0504D"/>
            <w:noWrap/>
            <w:vAlign w:val="center"/>
            <w:hideMark/>
          </w:tcPr>
          <w:p w14:paraId="353F57B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5A15E15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1472FE8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1A9C64A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7CCE370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0E22EC8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6CD7D13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1045" w:type="dxa"/>
            <w:shd w:val="clear" w:color="000000" w:fill="C0504D"/>
            <w:noWrap/>
            <w:vAlign w:val="center"/>
            <w:hideMark/>
          </w:tcPr>
          <w:p w14:paraId="2E82790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87.5</w:t>
            </w:r>
          </w:p>
        </w:tc>
        <w:tc>
          <w:tcPr>
            <w:tcW w:w="1080" w:type="dxa"/>
            <w:vMerge/>
            <w:vAlign w:val="center"/>
            <w:hideMark/>
          </w:tcPr>
          <w:p w14:paraId="5E6A158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4FD6F54" w14:textId="77777777" w:rsidTr="00A05074">
        <w:trPr>
          <w:trHeight w:val="240"/>
        </w:trPr>
        <w:tc>
          <w:tcPr>
            <w:tcW w:w="846" w:type="dxa"/>
            <w:shd w:val="clear" w:color="000000" w:fill="C0504D"/>
            <w:noWrap/>
            <w:vAlign w:val="center"/>
            <w:hideMark/>
          </w:tcPr>
          <w:p w14:paraId="4ABC31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850" w:type="dxa"/>
            <w:shd w:val="clear" w:color="000000" w:fill="C0504D"/>
            <w:noWrap/>
            <w:vAlign w:val="center"/>
            <w:hideMark/>
          </w:tcPr>
          <w:p w14:paraId="30D1AE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6830</w:t>
            </w:r>
          </w:p>
        </w:tc>
        <w:tc>
          <w:tcPr>
            <w:tcW w:w="1147" w:type="dxa"/>
            <w:shd w:val="clear" w:color="000000" w:fill="C0504D"/>
            <w:noWrap/>
            <w:hideMark/>
          </w:tcPr>
          <w:p w14:paraId="770ED620" w14:textId="6E55816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w:t>
            </w:r>
          </w:p>
        </w:tc>
        <w:tc>
          <w:tcPr>
            <w:tcW w:w="1144" w:type="dxa"/>
            <w:shd w:val="clear" w:color="000000" w:fill="C0504D"/>
            <w:noWrap/>
            <w:hideMark/>
          </w:tcPr>
          <w:p w14:paraId="0F398CAE" w14:textId="6151CD2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1657</w:t>
            </w:r>
          </w:p>
        </w:tc>
        <w:tc>
          <w:tcPr>
            <w:tcW w:w="1032" w:type="dxa"/>
            <w:shd w:val="clear" w:color="000000" w:fill="C0504D"/>
            <w:noWrap/>
            <w:hideMark/>
          </w:tcPr>
          <w:p w14:paraId="2DD696D9" w14:textId="1A38BD9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98.6</w:t>
            </w:r>
          </w:p>
        </w:tc>
        <w:tc>
          <w:tcPr>
            <w:tcW w:w="1072" w:type="dxa"/>
            <w:shd w:val="clear" w:color="000000" w:fill="C0504D"/>
            <w:noWrap/>
            <w:vAlign w:val="center"/>
            <w:hideMark/>
          </w:tcPr>
          <w:p w14:paraId="1C65E0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0B50DE5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386E690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7EBF041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010C86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5899530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5" w:type="dxa"/>
            <w:shd w:val="clear" w:color="000000" w:fill="C0504D"/>
            <w:noWrap/>
            <w:vAlign w:val="center"/>
            <w:hideMark/>
          </w:tcPr>
          <w:p w14:paraId="0D131BF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5" w:type="dxa"/>
            <w:shd w:val="clear" w:color="000000" w:fill="C0504D"/>
            <w:noWrap/>
            <w:vAlign w:val="center"/>
            <w:hideMark/>
          </w:tcPr>
          <w:p w14:paraId="3125CC8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89.6</w:t>
            </w:r>
          </w:p>
        </w:tc>
        <w:tc>
          <w:tcPr>
            <w:tcW w:w="1080" w:type="dxa"/>
            <w:vMerge/>
            <w:vAlign w:val="center"/>
            <w:hideMark/>
          </w:tcPr>
          <w:p w14:paraId="1223DDB7"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85B78E7" w14:textId="77777777" w:rsidTr="00A05074">
        <w:trPr>
          <w:trHeight w:val="240"/>
        </w:trPr>
        <w:tc>
          <w:tcPr>
            <w:tcW w:w="846" w:type="dxa"/>
            <w:shd w:val="clear" w:color="000000" w:fill="C0504D"/>
            <w:noWrap/>
            <w:vAlign w:val="center"/>
            <w:hideMark/>
          </w:tcPr>
          <w:p w14:paraId="0C74FEF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850" w:type="dxa"/>
            <w:shd w:val="clear" w:color="000000" w:fill="C0504D"/>
            <w:noWrap/>
            <w:vAlign w:val="center"/>
            <w:hideMark/>
          </w:tcPr>
          <w:p w14:paraId="7F65519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7120</w:t>
            </w:r>
          </w:p>
        </w:tc>
        <w:tc>
          <w:tcPr>
            <w:tcW w:w="1147" w:type="dxa"/>
            <w:shd w:val="clear" w:color="000000" w:fill="C0504D"/>
            <w:noWrap/>
            <w:hideMark/>
          </w:tcPr>
          <w:p w14:paraId="6CF91414" w14:textId="0DCD407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3</w:t>
            </w:r>
          </w:p>
        </w:tc>
        <w:tc>
          <w:tcPr>
            <w:tcW w:w="1144" w:type="dxa"/>
            <w:shd w:val="clear" w:color="000000" w:fill="C0504D"/>
            <w:noWrap/>
            <w:hideMark/>
          </w:tcPr>
          <w:p w14:paraId="2A8442DF" w14:textId="162DDD9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1660</w:t>
            </w:r>
          </w:p>
        </w:tc>
        <w:tc>
          <w:tcPr>
            <w:tcW w:w="1032" w:type="dxa"/>
            <w:shd w:val="clear" w:color="000000" w:fill="C0504D"/>
            <w:noWrap/>
            <w:hideMark/>
          </w:tcPr>
          <w:p w14:paraId="2F062560" w14:textId="789A6F3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98.8</w:t>
            </w:r>
          </w:p>
        </w:tc>
        <w:tc>
          <w:tcPr>
            <w:tcW w:w="1072" w:type="dxa"/>
            <w:shd w:val="clear" w:color="000000" w:fill="C0504D"/>
            <w:noWrap/>
            <w:vAlign w:val="center"/>
            <w:hideMark/>
          </w:tcPr>
          <w:p w14:paraId="19D4AED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0F4435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46BA40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72594B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66A760A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3E33172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5" w:type="dxa"/>
            <w:shd w:val="clear" w:color="000000" w:fill="C0504D"/>
            <w:noWrap/>
            <w:vAlign w:val="center"/>
            <w:hideMark/>
          </w:tcPr>
          <w:p w14:paraId="490CB12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1045" w:type="dxa"/>
            <w:shd w:val="clear" w:color="000000" w:fill="C0504D"/>
            <w:noWrap/>
            <w:vAlign w:val="center"/>
            <w:hideMark/>
          </w:tcPr>
          <w:p w14:paraId="06F5DC0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93.8</w:t>
            </w:r>
          </w:p>
        </w:tc>
        <w:tc>
          <w:tcPr>
            <w:tcW w:w="1080" w:type="dxa"/>
            <w:vMerge/>
            <w:vAlign w:val="center"/>
            <w:hideMark/>
          </w:tcPr>
          <w:p w14:paraId="210783E4"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352B733" w14:textId="77777777" w:rsidTr="00A05074">
        <w:trPr>
          <w:trHeight w:val="240"/>
        </w:trPr>
        <w:tc>
          <w:tcPr>
            <w:tcW w:w="846" w:type="dxa"/>
            <w:shd w:val="clear" w:color="000000" w:fill="C0504D"/>
            <w:noWrap/>
            <w:vAlign w:val="center"/>
            <w:hideMark/>
          </w:tcPr>
          <w:p w14:paraId="53A417D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850" w:type="dxa"/>
            <w:shd w:val="clear" w:color="000000" w:fill="C0504D"/>
            <w:noWrap/>
            <w:vAlign w:val="center"/>
            <w:hideMark/>
          </w:tcPr>
          <w:p w14:paraId="59347F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7410</w:t>
            </w:r>
          </w:p>
        </w:tc>
        <w:tc>
          <w:tcPr>
            <w:tcW w:w="1147" w:type="dxa"/>
            <w:shd w:val="clear" w:color="000000" w:fill="C0504D"/>
            <w:noWrap/>
            <w:hideMark/>
          </w:tcPr>
          <w:p w14:paraId="4E19D717" w14:textId="57AAC71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20</w:t>
            </w:r>
          </w:p>
        </w:tc>
        <w:tc>
          <w:tcPr>
            <w:tcW w:w="1144" w:type="dxa"/>
            <w:shd w:val="clear" w:color="000000" w:fill="C0504D"/>
            <w:noWrap/>
            <w:hideMark/>
          </w:tcPr>
          <w:p w14:paraId="505D61B9" w14:textId="4DA472E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1680</w:t>
            </w:r>
          </w:p>
        </w:tc>
        <w:tc>
          <w:tcPr>
            <w:tcW w:w="1032" w:type="dxa"/>
            <w:shd w:val="clear" w:color="000000" w:fill="C0504D"/>
            <w:noWrap/>
            <w:hideMark/>
          </w:tcPr>
          <w:p w14:paraId="297AE447" w14:textId="38D9E96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99.9</w:t>
            </w:r>
          </w:p>
        </w:tc>
        <w:tc>
          <w:tcPr>
            <w:tcW w:w="1072" w:type="dxa"/>
            <w:shd w:val="clear" w:color="000000" w:fill="C0504D"/>
            <w:noWrap/>
            <w:vAlign w:val="center"/>
            <w:hideMark/>
          </w:tcPr>
          <w:p w14:paraId="6A944B1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561270C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1C7D429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0C70222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44D9F0D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77F9C31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5" w:type="dxa"/>
            <w:shd w:val="clear" w:color="000000" w:fill="C0504D"/>
            <w:noWrap/>
            <w:vAlign w:val="center"/>
            <w:hideMark/>
          </w:tcPr>
          <w:p w14:paraId="43BF53A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C0504D"/>
            <w:noWrap/>
            <w:vAlign w:val="center"/>
            <w:hideMark/>
          </w:tcPr>
          <w:p w14:paraId="1DF8198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51F872A3"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1EB8597" w14:textId="77777777" w:rsidTr="00A05074">
        <w:trPr>
          <w:trHeight w:val="240"/>
        </w:trPr>
        <w:tc>
          <w:tcPr>
            <w:tcW w:w="846" w:type="dxa"/>
            <w:shd w:val="clear" w:color="000000" w:fill="C0504D"/>
            <w:noWrap/>
            <w:vAlign w:val="center"/>
            <w:hideMark/>
          </w:tcPr>
          <w:p w14:paraId="7078D1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850" w:type="dxa"/>
            <w:shd w:val="clear" w:color="000000" w:fill="C0504D"/>
            <w:noWrap/>
            <w:vAlign w:val="center"/>
            <w:hideMark/>
          </w:tcPr>
          <w:p w14:paraId="6619518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7730</w:t>
            </w:r>
          </w:p>
        </w:tc>
        <w:tc>
          <w:tcPr>
            <w:tcW w:w="1147" w:type="dxa"/>
            <w:shd w:val="clear" w:color="000000" w:fill="C0504D"/>
            <w:noWrap/>
            <w:hideMark/>
          </w:tcPr>
          <w:p w14:paraId="74587988" w14:textId="1ADCFA0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C0504D"/>
            <w:noWrap/>
            <w:hideMark/>
          </w:tcPr>
          <w:p w14:paraId="013B550A" w14:textId="2A719D7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1680</w:t>
            </w:r>
          </w:p>
        </w:tc>
        <w:tc>
          <w:tcPr>
            <w:tcW w:w="1032" w:type="dxa"/>
            <w:shd w:val="clear" w:color="000000" w:fill="C0504D"/>
            <w:noWrap/>
            <w:hideMark/>
          </w:tcPr>
          <w:p w14:paraId="5C3A1335" w14:textId="63B1ADE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99.9</w:t>
            </w:r>
          </w:p>
        </w:tc>
        <w:tc>
          <w:tcPr>
            <w:tcW w:w="1072" w:type="dxa"/>
            <w:shd w:val="clear" w:color="000000" w:fill="C0504D"/>
            <w:noWrap/>
            <w:vAlign w:val="center"/>
            <w:hideMark/>
          </w:tcPr>
          <w:p w14:paraId="3AFFC96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01DE17A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403D89E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13E12E6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40BE061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54FBECE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5FBB55B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C0504D"/>
            <w:noWrap/>
            <w:vAlign w:val="center"/>
            <w:hideMark/>
          </w:tcPr>
          <w:p w14:paraId="30D54A5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0191D02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8D6E110" w14:textId="77777777" w:rsidTr="00A05074">
        <w:trPr>
          <w:trHeight w:val="240"/>
        </w:trPr>
        <w:tc>
          <w:tcPr>
            <w:tcW w:w="846" w:type="dxa"/>
            <w:shd w:val="clear" w:color="000000" w:fill="C0504D"/>
            <w:noWrap/>
            <w:vAlign w:val="center"/>
            <w:hideMark/>
          </w:tcPr>
          <w:p w14:paraId="2CDDFF4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w:t>
            </w:r>
          </w:p>
        </w:tc>
        <w:tc>
          <w:tcPr>
            <w:tcW w:w="850" w:type="dxa"/>
            <w:shd w:val="clear" w:color="000000" w:fill="C0504D"/>
            <w:noWrap/>
            <w:vAlign w:val="center"/>
            <w:hideMark/>
          </w:tcPr>
          <w:p w14:paraId="5B9778B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8080</w:t>
            </w:r>
          </w:p>
        </w:tc>
        <w:tc>
          <w:tcPr>
            <w:tcW w:w="1147" w:type="dxa"/>
            <w:shd w:val="clear" w:color="000000" w:fill="C0504D"/>
            <w:noWrap/>
            <w:hideMark/>
          </w:tcPr>
          <w:p w14:paraId="5D00206F" w14:textId="326A279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w:t>
            </w:r>
          </w:p>
        </w:tc>
        <w:tc>
          <w:tcPr>
            <w:tcW w:w="1144" w:type="dxa"/>
            <w:shd w:val="clear" w:color="000000" w:fill="C0504D"/>
            <w:noWrap/>
            <w:hideMark/>
          </w:tcPr>
          <w:p w14:paraId="68E9357D" w14:textId="2D7D215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C0504D"/>
            <w:noWrap/>
            <w:hideMark/>
          </w:tcPr>
          <w:p w14:paraId="55B5DD37" w14:textId="347613B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100.0</w:t>
            </w:r>
          </w:p>
        </w:tc>
        <w:tc>
          <w:tcPr>
            <w:tcW w:w="1072" w:type="dxa"/>
            <w:shd w:val="clear" w:color="000000" w:fill="C0504D"/>
            <w:noWrap/>
            <w:vAlign w:val="center"/>
            <w:hideMark/>
          </w:tcPr>
          <w:p w14:paraId="3CF47AE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0A1B7CF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5B958DB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136A364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6CB09C8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4E72C2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23AA52A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C0504D"/>
            <w:noWrap/>
            <w:vAlign w:val="center"/>
            <w:hideMark/>
          </w:tcPr>
          <w:p w14:paraId="5831BD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07440DE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7C6D42A" w14:textId="77777777" w:rsidTr="00A05074">
        <w:trPr>
          <w:trHeight w:val="240"/>
        </w:trPr>
        <w:tc>
          <w:tcPr>
            <w:tcW w:w="846" w:type="dxa"/>
            <w:shd w:val="clear" w:color="000000" w:fill="C0504D"/>
            <w:noWrap/>
            <w:vAlign w:val="center"/>
            <w:hideMark/>
          </w:tcPr>
          <w:p w14:paraId="77F157E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850" w:type="dxa"/>
            <w:shd w:val="clear" w:color="000000" w:fill="C0504D"/>
            <w:noWrap/>
            <w:vAlign w:val="center"/>
            <w:hideMark/>
          </w:tcPr>
          <w:p w14:paraId="00C6EC8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8450</w:t>
            </w:r>
          </w:p>
        </w:tc>
        <w:tc>
          <w:tcPr>
            <w:tcW w:w="1147" w:type="dxa"/>
            <w:shd w:val="clear" w:color="000000" w:fill="C0504D"/>
            <w:noWrap/>
            <w:hideMark/>
          </w:tcPr>
          <w:p w14:paraId="6A6BB666" w14:textId="30DF94B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C0504D"/>
            <w:noWrap/>
            <w:hideMark/>
          </w:tcPr>
          <w:p w14:paraId="41416755" w14:textId="0C5941F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C0504D"/>
            <w:noWrap/>
            <w:hideMark/>
          </w:tcPr>
          <w:p w14:paraId="05260BFD" w14:textId="57457D5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100.0</w:t>
            </w:r>
          </w:p>
        </w:tc>
        <w:tc>
          <w:tcPr>
            <w:tcW w:w="1072" w:type="dxa"/>
            <w:shd w:val="clear" w:color="000000" w:fill="C0504D"/>
            <w:noWrap/>
            <w:vAlign w:val="center"/>
            <w:hideMark/>
          </w:tcPr>
          <w:p w14:paraId="1FA68FC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53E7695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6FC1EFF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7E1FFF7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2C987A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70A1887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7FFC83D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C0504D"/>
            <w:noWrap/>
            <w:vAlign w:val="center"/>
            <w:hideMark/>
          </w:tcPr>
          <w:p w14:paraId="155A7D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4B8CE8A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2F010F7" w14:textId="77777777" w:rsidTr="00A05074">
        <w:trPr>
          <w:trHeight w:val="240"/>
        </w:trPr>
        <w:tc>
          <w:tcPr>
            <w:tcW w:w="846" w:type="dxa"/>
            <w:shd w:val="clear" w:color="000000" w:fill="C0504D"/>
            <w:noWrap/>
            <w:vAlign w:val="center"/>
            <w:hideMark/>
          </w:tcPr>
          <w:p w14:paraId="4F75F88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850" w:type="dxa"/>
            <w:shd w:val="clear" w:color="000000" w:fill="C0504D"/>
            <w:noWrap/>
            <w:vAlign w:val="center"/>
            <w:hideMark/>
          </w:tcPr>
          <w:p w14:paraId="7BCC368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8820</w:t>
            </w:r>
          </w:p>
        </w:tc>
        <w:tc>
          <w:tcPr>
            <w:tcW w:w="1147" w:type="dxa"/>
            <w:shd w:val="clear" w:color="000000" w:fill="C0504D"/>
            <w:noWrap/>
            <w:hideMark/>
          </w:tcPr>
          <w:p w14:paraId="64557B17" w14:textId="1FE7860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C0504D"/>
            <w:noWrap/>
            <w:hideMark/>
          </w:tcPr>
          <w:p w14:paraId="3E60004A" w14:textId="100D45D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C0504D"/>
            <w:noWrap/>
            <w:hideMark/>
          </w:tcPr>
          <w:p w14:paraId="03F7F60C" w14:textId="683DCCC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100.0</w:t>
            </w:r>
          </w:p>
        </w:tc>
        <w:tc>
          <w:tcPr>
            <w:tcW w:w="1072" w:type="dxa"/>
            <w:shd w:val="clear" w:color="000000" w:fill="C0504D"/>
            <w:noWrap/>
            <w:vAlign w:val="center"/>
            <w:hideMark/>
          </w:tcPr>
          <w:p w14:paraId="5AA6D1B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C0504D"/>
            <w:noWrap/>
            <w:vAlign w:val="center"/>
            <w:hideMark/>
          </w:tcPr>
          <w:p w14:paraId="4CC7815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C0504D"/>
            <w:noWrap/>
            <w:vAlign w:val="center"/>
            <w:hideMark/>
          </w:tcPr>
          <w:p w14:paraId="1CBAB5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C0504D"/>
            <w:noWrap/>
            <w:vAlign w:val="center"/>
            <w:hideMark/>
          </w:tcPr>
          <w:p w14:paraId="41D5FFE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C0504D"/>
            <w:noWrap/>
            <w:vAlign w:val="center"/>
            <w:hideMark/>
          </w:tcPr>
          <w:p w14:paraId="49C83AA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C0504D"/>
            <w:noWrap/>
            <w:vAlign w:val="center"/>
            <w:hideMark/>
          </w:tcPr>
          <w:p w14:paraId="217E254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C0504D"/>
            <w:noWrap/>
            <w:vAlign w:val="center"/>
            <w:hideMark/>
          </w:tcPr>
          <w:p w14:paraId="7F68F91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C0504D"/>
            <w:noWrap/>
            <w:vAlign w:val="center"/>
            <w:hideMark/>
          </w:tcPr>
          <w:p w14:paraId="7929FC6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5AC56CE9"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F01E5E2" w14:textId="77777777" w:rsidTr="00A05074">
        <w:trPr>
          <w:trHeight w:val="240"/>
        </w:trPr>
        <w:tc>
          <w:tcPr>
            <w:tcW w:w="846" w:type="dxa"/>
            <w:shd w:val="clear" w:color="000000" w:fill="B1A0C7"/>
            <w:noWrap/>
            <w:vAlign w:val="center"/>
            <w:hideMark/>
          </w:tcPr>
          <w:p w14:paraId="41A77A2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850" w:type="dxa"/>
            <w:shd w:val="clear" w:color="000000" w:fill="B1A0C7"/>
            <w:noWrap/>
            <w:vAlign w:val="center"/>
            <w:hideMark/>
          </w:tcPr>
          <w:p w14:paraId="51070AA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9200</w:t>
            </w:r>
          </w:p>
        </w:tc>
        <w:tc>
          <w:tcPr>
            <w:tcW w:w="1147" w:type="dxa"/>
            <w:shd w:val="clear" w:color="000000" w:fill="B1A0C7"/>
            <w:noWrap/>
            <w:hideMark/>
          </w:tcPr>
          <w:p w14:paraId="162FAD1D" w14:textId="25E6EA6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3E10F738" w14:textId="26BB5D0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2BE8F656" w14:textId="7CEC35F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233F16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46552DE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4CCFE9D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5F49AF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28CD3B1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646007F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531E742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525C06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restart"/>
            <w:shd w:val="clear" w:color="000000" w:fill="B1A0C7"/>
            <w:vAlign w:val="center"/>
            <w:hideMark/>
          </w:tcPr>
          <w:p w14:paraId="2F788E9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Overbank</w:t>
            </w:r>
          </w:p>
        </w:tc>
      </w:tr>
      <w:tr w:rsidR="00A05074" w:rsidRPr="00432C4C" w14:paraId="5BFF7F6E" w14:textId="77777777" w:rsidTr="00A05074">
        <w:trPr>
          <w:trHeight w:val="288"/>
        </w:trPr>
        <w:tc>
          <w:tcPr>
            <w:tcW w:w="846" w:type="dxa"/>
            <w:shd w:val="clear" w:color="000000" w:fill="B1A0C7"/>
            <w:noWrap/>
            <w:vAlign w:val="center"/>
            <w:hideMark/>
          </w:tcPr>
          <w:p w14:paraId="20747EA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850" w:type="dxa"/>
            <w:shd w:val="clear" w:color="000000" w:fill="B1A0C7"/>
            <w:noWrap/>
            <w:vAlign w:val="center"/>
            <w:hideMark/>
          </w:tcPr>
          <w:p w14:paraId="302C367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9590</w:t>
            </w:r>
          </w:p>
        </w:tc>
        <w:tc>
          <w:tcPr>
            <w:tcW w:w="1147" w:type="dxa"/>
            <w:shd w:val="clear" w:color="000000" w:fill="B1A0C7"/>
            <w:noWrap/>
            <w:hideMark/>
          </w:tcPr>
          <w:p w14:paraId="2B318277" w14:textId="0CE065C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2566DAE9" w14:textId="17AD841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75E8E1A7" w14:textId="76B16FC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0225A8A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79C4A2A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079FD3A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1987A46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03BBE5F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5A7295B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78E75F6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5F43FA4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4DE4C25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0614BD9" w14:textId="77777777" w:rsidTr="00A05074">
        <w:trPr>
          <w:trHeight w:val="288"/>
        </w:trPr>
        <w:tc>
          <w:tcPr>
            <w:tcW w:w="846" w:type="dxa"/>
            <w:shd w:val="clear" w:color="000000" w:fill="B1A0C7"/>
            <w:noWrap/>
            <w:vAlign w:val="center"/>
            <w:hideMark/>
          </w:tcPr>
          <w:p w14:paraId="702D7B5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850" w:type="dxa"/>
            <w:shd w:val="clear" w:color="000000" w:fill="B1A0C7"/>
            <w:noWrap/>
            <w:vAlign w:val="center"/>
            <w:hideMark/>
          </w:tcPr>
          <w:p w14:paraId="1BE1D62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9990</w:t>
            </w:r>
          </w:p>
        </w:tc>
        <w:tc>
          <w:tcPr>
            <w:tcW w:w="1147" w:type="dxa"/>
            <w:shd w:val="clear" w:color="000000" w:fill="B1A0C7"/>
            <w:noWrap/>
            <w:hideMark/>
          </w:tcPr>
          <w:p w14:paraId="41E27C40" w14:textId="1019DDB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28C57F6A" w14:textId="4B5B86C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3BB5C905" w14:textId="114E5D3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47ED918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7FF55B5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02BDC3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4511C18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553AF4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51B064B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7713C45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4C5F7ED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0690E9A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D10FCEE" w14:textId="77777777" w:rsidTr="00A05074">
        <w:trPr>
          <w:trHeight w:val="288"/>
        </w:trPr>
        <w:tc>
          <w:tcPr>
            <w:tcW w:w="846" w:type="dxa"/>
            <w:shd w:val="clear" w:color="000000" w:fill="B1A0C7"/>
            <w:noWrap/>
            <w:vAlign w:val="center"/>
            <w:hideMark/>
          </w:tcPr>
          <w:p w14:paraId="443D3E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850" w:type="dxa"/>
            <w:shd w:val="clear" w:color="000000" w:fill="B1A0C7"/>
            <w:noWrap/>
            <w:vAlign w:val="center"/>
            <w:hideMark/>
          </w:tcPr>
          <w:p w14:paraId="7C94BE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10700</w:t>
            </w:r>
          </w:p>
        </w:tc>
        <w:tc>
          <w:tcPr>
            <w:tcW w:w="1147" w:type="dxa"/>
            <w:shd w:val="clear" w:color="000000" w:fill="B1A0C7"/>
            <w:noWrap/>
            <w:hideMark/>
          </w:tcPr>
          <w:p w14:paraId="715364BB" w14:textId="065A76B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274C3EDD" w14:textId="5789611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3314718A" w14:textId="4C5E669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325479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6DB3B65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226810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0D40D0D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0A98505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104F3F6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4B40EAF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1482488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6524BA6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1C211F7" w14:textId="77777777" w:rsidTr="00A05074">
        <w:trPr>
          <w:trHeight w:val="288"/>
        </w:trPr>
        <w:tc>
          <w:tcPr>
            <w:tcW w:w="846" w:type="dxa"/>
            <w:shd w:val="clear" w:color="000000" w:fill="B1A0C7"/>
            <w:noWrap/>
            <w:vAlign w:val="center"/>
            <w:hideMark/>
          </w:tcPr>
          <w:p w14:paraId="3FC08B0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w:t>
            </w:r>
          </w:p>
        </w:tc>
        <w:tc>
          <w:tcPr>
            <w:tcW w:w="850" w:type="dxa"/>
            <w:shd w:val="clear" w:color="000000" w:fill="B1A0C7"/>
            <w:noWrap/>
            <w:vAlign w:val="center"/>
            <w:hideMark/>
          </w:tcPr>
          <w:p w14:paraId="58A143C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11500</w:t>
            </w:r>
          </w:p>
        </w:tc>
        <w:tc>
          <w:tcPr>
            <w:tcW w:w="1147" w:type="dxa"/>
            <w:shd w:val="clear" w:color="000000" w:fill="B1A0C7"/>
            <w:noWrap/>
            <w:hideMark/>
          </w:tcPr>
          <w:p w14:paraId="3DB2461E" w14:textId="5C92109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7B38CD67" w14:textId="6A9315A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4D2CE6D2" w14:textId="27B23BE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4E9FF0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68DE87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3BF5E3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632E50D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02E0A5D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7F462EF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4284DD7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7E30713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23738500"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68463DA" w14:textId="77777777" w:rsidTr="00A05074">
        <w:trPr>
          <w:trHeight w:val="288"/>
        </w:trPr>
        <w:tc>
          <w:tcPr>
            <w:tcW w:w="846" w:type="dxa"/>
            <w:shd w:val="clear" w:color="000000" w:fill="B1A0C7"/>
            <w:noWrap/>
            <w:vAlign w:val="center"/>
            <w:hideMark/>
          </w:tcPr>
          <w:p w14:paraId="570096F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850" w:type="dxa"/>
            <w:shd w:val="clear" w:color="000000" w:fill="B1A0C7"/>
            <w:noWrap/>
            <w:vAlign w:val="center"/>
            <w:hideMark/>
          </w:tcPr>
          <w:p w14:paraId="4CAD067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12400</w:t>
            </w:r>
          </w:p>
        </w:tc>
        <w:tc>
          <w:tcPr>
            <w:tcW w:w="1147" w:type="dxa"/>
            <w:shd w:val="clear" w:color="000000" w:fill="B1A0C7"/>
            <w:noWrap/>
            <w:hideMark/>
          </w:tcPr>
          <w:p w14:paraId="24DE7AB8" w14:textId="7BB0C20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0616BD1D" w14:textId="4710F18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3161B3F7" w14:textId="700E46C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0C41C79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529218C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49CCB9D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4E0183F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2B31141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14DCA36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6F747EB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632E922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0CA95090"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7940B4A" w14:textId="77777777" w:rsidTr="00A05074">
        <w:trPr>
          <w:trHeight w:val="288"/>
        </w:trPr>
        <w:tc>
          <w:tcPr>
            <w:tcW w:w="846" w:type="dxa"/>
            <w:shd w:val="clear" w:color="000000" w:fill="B1A0C7"/>
            <w:noWrap/>
            <w:vAlign w:val="center"/>
            <w:hideMark/>
          </w:tcPr>
          <w:p w14:paraId="448C34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850" w:type="dxa"/>
            <w:shd w:val="clear" w:color="000000" w:fill="B1A0C7"/>
            <w:noWrap/>
            <w:vAlign w:val="center"/>
            <w:hideMark/>
          </w:tcPr>
          <w:p w14:paraId="51D5333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13200</w:t>
            </w:r>
          </w:p>
        </w:tc>
        <w:tc>
          <w:tcPr>
            <w:tcW w:w="1147" w:type="dxa"/>
            <w:shd w:val="clear" w:color="000000" w:fill="B1A0C7"/>
            <w:noWrap/>
            <w:hideMark/>
          </w:tcPr>
          <w:p w14:paraId="7B19B304" w14:textId="6EBDCA0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23F5A6F4" w14:textId="01FC866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221293EB" w14:textId="4FBDBE4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3DC1577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3D4559C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28930B0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2C1BDC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43D588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71E3B0E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4705A20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3E25847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4056A8BC"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1600D3F" w14:textId="77777777" w:rsidTr="00A05074">
        <w:trPr>
          <w:trHeight w:val="300"/>
        </w:trPr>
        <w:tc>
          <w:tcPr>
            <w:tcW w:w="846" w:type="dxa"/>
            <w:shd w:val="clear" w:color="000000" w:fill="B1A0C7"/>
            <w:noWrap/>
            <w:vAlign w:val="center"/>
            <w:hideMark/>
          </w:tcPr>
          <w:p w14:paraId="442CC58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850" w:type="dxa"/>
            <w:shd w:val="clear" w:color="000000" w:fill="B1A0C7"/>
            <w:noWrap/>
            <w:vAlign w:val="center"/>
            <w:hideMark/>
          </w:tcPr>
          <w:p w14:paraId="04A1F29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14300</w:t>
            </w:r>
          </w:p>
        </w:tc>
        <w:tc>
          <w:tcPr>
            <w:tcW w:w="1147" w:type="dxa"/>
            <w:shd w:val="clear" w:color="000000" w:fill="B1A0C7"/>
            <w:noWrap/>
            <w:hideMark/>
          </w:tcPr>
          <w:p w14:paraId="53E3F640" w14:textId="3D39192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0</w:t>
            </w:r>
          </w:p>
        </w:tc>
        <w:tc>
          <w:tcPr>
            <w:tcW w:w="1144" w:type="dxa"/>
            <w:shd w:val="clear" w:color="000000" w:fill="B1A0C7"/>
            <w:noWrap/>
            <w:hideMark/>
          </w:tcPr>
          <w:p w14:paraId="6B6AD0F6" w14:textId="52871E4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1681</w:t>
            </w:r>
          </w:p>
        </w:tc>
        <w:tc>
          <w:tcPr>
            <w:tcW w:w="1032" w:type="dxa"/>
            <w:shd w:val="clear" w:color="000000" w:fill="B1A0C7"/>
            <w:noWrap/>
            <w:hideMark/>
          </w:tcPr>
          <w:p w14:paraId="7BDF53CA" w14:textId="24A232B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sz w:val="16"/>
                <w:szCs w:val="16"/>
              </w:rPr>
              <w:t>100</w:t>
            </w:r>
          </w:p>
        </w:tc>
        <w:tc>
          <w:tcPr>
            <w:tcW w:w="1072" w:type="dxa"/>
            <w:shd w:val="clear" w:color="000000" w:fill="B1A0C7"/>
            <w:noWrap/>
            <w:vAlign w:val="center"/>
            <w:hideMark/>
          </w:tcPr>
          <w:p w14:paraId="419E784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92" w:type="dxa"/>
            <w:shd w:val="clear" w:color="000000" w:fill="B1A0C7"/>
            <w:noWrap/>
            <w:vAlign w:val="center"/>
            <w:hideMark/>
          </w:tcPr>
          <w:p w14:paraId="7778F4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1021" w:type="dxa"/>
            <w:shd w:val="clear" w:color="000000" w:fill="B1A0C7"/>
            <w:noWrap/>
            <w:vAlign w:val="center"/>
            <w:hideMark/>
          </w:tcPr>
          <w:p w14:paraId="7637F37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45" w:type="dxa"/>
            <w:shd w:val="clear" w:color="000000" w:fill="B1A0C7"/>
            <w:noWrap/>
            <w:vAlign w:val="center"/>
            <w:hideMark/>
          </w:tcPr>
          <w:p w14:paraId="5B83D43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85456</w:t>
            </w:r>
          </w:p>
        </w:tc>
        <w:tc>
          <w:tcPr>
            <w:tcW w:w="1045" w:type="dxa"/>
            <w:shd w:val="clear" w:color="000000" w:fill="B1A0C7"/>
            <w:noWrap/>
            <w:vAlign w:val="center"/>
            <w:hideMark/>
          </w:tcPr>
          <w:p w14:paraId="6B709CB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82" w:type="dxa"/>
            <w:shd w:val="clear" w:color="000000" w:fill="B1A0C7"/>
            <w:noWrap/>
            <w:vAlign w:val="center"/>
            <w:hideMark/>
          </w:tcPr>
          <w:p w14:paraId="5A39F44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5" w:type="dxa"/>
            <w:shd w:val="clear" w:color="000000" w:fill="B1A0C7"/>
            <w:noWrap/>
            <w:vAlign w:val="center"/>
            <w:hideMark/>
          </w:tcPr>
          <w:p w14:paraId="7C5DE85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45" w:type="dxa"/>
            <w:shd w:val="clear" w:color="000000" w:fill="B1A0C7"/>
            <w:noWrap/>
            <w:vAlign w:val="center"/>
            <w:hideMark/>
          </w:tcPr>
          <w:p w14:paraId="39A73E8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80" w:type="dxa"/>
            <w:vMerge/>
            <w:vAlign w:val="center"/>
            <w:hideMark/>
          </w:tcPr>
          <w:p w14:paraId="60178542"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bl>
    <w:p w14:paraId="4797E69A" w14:textId="77777777" w:rsidR="00917A4A" w:rsidRDefault="00917A4A" w:rsidP="00B73D0B">
      <w:pPr>
        <w:pStyle w:val="Caption"/>
        <w:sectPr w:rsidR="00917A4A" w:rsidSect="00DE0B05">
          <w:pgSz w:w="16838" w:h="11906" w:orient="landscape" w:code="9"/>
          <w:pgMar w:top="1247" w:right="1247" w:bottom="1247" w:left="1361" w:header="454" w:footer="680" w:gutter="0"/>
          <w:cols w:space="340"/>
          <w:formProt w:val="0"/>
          <w:docGrid w:linePitch="360"/>
        </w:sectPr>
      </w:pPr>
    </w:p>
    <w:p w14:paraId="1FFC00D4" w14:textId="0C36230A" w:rsidR="00C203E0" w:rsidRDefault="00C203E0" w:rsidP="00C203E0">
      <w:pPr>
        <w:pStyle w:val="Heading4"/>
      </w:pPr>
      <w:r>
        <w:t xml:space="preserve">Mogil Mogil </w:t>
      </w:r>
      <w:r w:rsidR="0045568A">
        <w:t>management reach</w:t>
      </w:r>
    </w:p>
    <w:p w14:paraId="24D2F2EA" w14:textId="6DE048DF" w:rsidR="00C203E0" w:rsidRDefault="002A5ABF" w:rsidP="00432C4C">
      <w:r>
        <w:t xml:space="preserve">During zero flow events </w:t>
      </w:r>
      <w:r w:rsidR="00F043EB">
        <w:t xml:space="preserve">54.2% of LWH is inundated with little further inundation under very low flows, base flows or small </w:t>
      </w:r>
      <w:r w:rsidR="00891FA6">
        <w:t xml:space="preserve">pulses </w:t>
      </w:r>
      <w:r w:rsidR="00F043EB">
        <w:t xml:space="preserve">up to 1,870 ML/day. There is a steady increase in LWH inundation with large </w:t>
      </w:r>
      <w:r w:rsidR="00562192">
        <w:t xml:space="preserve">pulses </w:t>
      </w:r>
      <w:r w:rsidR="00F043EB">
        <w:t xml:space="preserve">with flows of </w:t>
      </w:r>
      <w:r w:rsidR="007C4B51">
        <w:t>16,100</w:t>
      </w:r>
      <w:r w:rsidR="00F043EB">
        <w:t xml:space="preserve"> ML/day required to inundate 100%.</w:t>
      </w:r>
    </w:p>
    <w:p w14:paraId="575C09F2" w14:textId="7ED5C0F0" w:rsidR="00E5798E" w:rsidRDefault="00F043EB" w:rsidP="00432C4C">
      <w:r>
        <w:t>2.5% of benches or 0.7% of bench areas is inundated with very low flows of 326 ML/day.</w:t>
      </w:r>
      <w:r w:rsidR="00022D76">
        <w:t xml:space="preserve"> Inundation shows a marked increase with base flows with 15.2% of benches or 9% of bench area inundated with flows of 1,110 ML/day. Inundation further increases with small </w:t>
      </w:r>
      <w:r w:rsidR="00562192">
        <w:t>pulses</w:t>
      </w:r>
      <w:r w:rsidR="00E5798E">
        <w:t xml:space="preserve">, with 27.4% of benches or 22% of bench area inundated with small </w:t>
      </w:r>
      <w:r w:rsidR="00562192">
        <w:t xml:space="preserve">pulses </w:t>
      </w:r>
      <w:r w:rsidR="00E5798E">
        <w:t xml:space="preserve">of 1,870 ML/day. The remainder of benches are inundated with large </w:t>
      </w:r>
      <w:r w:rsidR="00562192">
        <w:t xml:space="preserve">pulses </w:t>
      </w:r>
      <w:r w:rsidR="00E5798E">
        <w:t>of 12,100 ML/day.</w:t>
      </w:r>
    </w:p>
    <w:p w14:paraId="4D60672B" w14:textId="67622F35" w:rsidR="00E5798E" w:rsidRDefault="00E5798E" w:rsidP="00432C4C">
      <w:r>
        <w:t xml:space="preserve">Up to 15.5% of wetland entry points are inundated with very low flows of 325 ML/day. Just under, an additional 5% are inundated with base flows, while only one more entry point is inundated with small </w:t>
      </w:r>
      <w:r w:rsidR="00562192">
        <w:t xml:space="preserve">pulses </w:t>
      </w:r>
      <w:r>
        <w:t xml:space="preserve">of 1,360 ML/day. The remainder of wetland entry points are inundated with large </w:t>
      </w:r>
      <w:r w:rsidR="00562192">
        <w:t xml:space="preserve">pulses </w:t>
      </w:r>
      <w:r>
        <w:t>of 15,100 ML/day.</w:t>
      </w:r>
    </w:p>
    <w:p w14:paraId="2F61769D" w14:textId="0D124929" w:rsidR="00C203E0" w:rsidRPr="00432C4C" w:rsidRDefault="00C203E0" w:rsidP="00432C4C">
      <w:pPr>
        <w:sectPr w:rsidR="00C203E0" w:rsidRPr="00432C4C" w:rsidSect="00432C4C">
          <w:headerReference w:type="default" r:id="rId189"/>
          <w:pgSz w:w="11906" w:h="16838" w:code="9"/>
          <w:pgMar w:top="1247" w:right="1247" w:bottom="1361" w:left="1247" w:header="454" w:footer="680" w:gutter="0"/>
          <w:cols w:space="340"/>
          <w:formProt w:val="0"/>
          <w:docGrid w:linePitch="360"/>
        </w:sectPr>
      </w:pPr>
    </w:p>
    <w:p w14:paraId="7801F554" w14:textId="4E1BFCA9" w:rsidR="005E5C68" w:rsidRDefault="005E5C68" w:rsidP="00B73D0B">
      <w:pPr>
        <w:pStyle w:val="Caption"/>
      </w:pPr>
      <w:bookmarkStart w:id="205" w:name="_Toc37061137"/>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22</w:t>
      </w:r>
      <w:r w:rsidR="009B476B">
        <w:rPr>
          <w:noProof/>
        </w:rPr>
        <w:fldChar w:fldCharType="end"/>
      </w:r>
      <w:r>
        <w:t xml:space="preserve">: </w:t>
      </w:r>
      <w:r w:rsidRPr="005E5C68">
        <w:t xml:space="preserve">Summary of flow components, stage height and mean daily flow range for </w:t>
      </w:r>
      <w:r>
        <w:t xml:space="preserve">Mogil Mogil </w:t>
      </w:r>
      <w:r w:rsidR="0045568A">
        <w:t>m</w:t>
      </w:r>
      <w:r w:rsidR="0045568A" w:rsidRPr="005E5C68">
        <w:t xml:space="preserve">anagement </w:t>
      </w:r>
      <w:r w:rsidR="0045568A">
        <w:t>r</w:t>
      </w:r>
      <w:r w:rsidR="0045568A" w:rsidRPr="005E5C68">
        <w:t>each</w:t>
      </w:r>
      <w:r w:rsidRPr="005E5C68">
        <w:t>.</w:t>
      </w:r>
      <w:bookmarkEnd w:id="205"/>
    </w:p>
    <w:tbl>
      <w:tblPr>
        <w:tblW w:w="14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951"/>
        <w:gridCol w:w="974"/>
        <w:gridCol w:w="1036"/>
        <w:gridCol w:w="1036"/>
        <w:gridCol w:w="974"/>
        <w:gridCol w:w="1036"/>
        <w:gridCol w:w="1074"/>
        <w:gridCol w:w="1036"/>
        <w:gridCol w:w="1036"/>
        <w:gridCol w:w="974"/>
        <w:gridCol w:w="1036"/>
        <w:gridCol w:w="1036"/>
        <w:gridCol w:w="1071"/>
      </w:tblGrid>
      <w:tr w:rsidR="00917A4A" w:rsidRPr="00432C4C" w14:paraId="388B81D7" w14:textId="77777777" w:rsidTr="00917A4A">
        <w:trPr>
          <w:trHeight w:val="300"/>
        </w:trPr>
        <w:tc>
          <w:tcPr>
            <w:tcW w:w="950" w:type="dxa"/>
            <w:vMerge w:val="restart"/>
            <w:shd w:val="clear" w:color="auto" w:fill="auto"/>
            <w:vAlign w:val="center"/>
            <w:hideMark/>
          </w:tcPr>
          <w:p w14:paraId="140C960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m (gauge)</w:t>
            </w:r>
          </w:p>
        </w:tc>
        <w:tc>
          <w:tcPr>
            <w:tcW w:w="951" w:type="dxa"/>
            <w:vMerge w:val="restart"/>
            <w:shd w:val="clear" w:color="auto" w:fill="auto"/>
            <w:vAlign w:val="center"/>
            <w:hideMark/>
          </w:tcPr>
          <w:p w14:paraId="41E517B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ML/day</w:t>
            </w:r>
          </w:p>
        </w:tc>
        <w:tc>
          <w:tcPr>
            <w:tcW w:w="3046" w:type="dxa"/>
            <w:gridSpan w:val="3"/>
            <w:shd w:val="clear" w:color="auto" w:fill="auto"/>
            <w:noWrap/>
            <w:vAlign w:val="center"/>
            <w:hideMark/>
          </w:tcPr>
          <w:p w14:paraId="372F76BC" w14:textId="72B0714F" w:rsidR="00917A4A" w:rsidRPr="00432C4C" w:rsidRDefault="00917A4A" w:rsidP="00432C4C">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Large Woody Habitat</w:t>
            </w:r>
          </w:p>
        </w:tc>
        <w:tc>
          <w:tcPr>
            <w:tcW w:w="5156" w:type="dxa"/>
            <w:gridSpan w:val="5"/>
            <w:shd w:val="clear" w:color="auto" w:fill="auto"/>
            <w:noWrap/>
            <w:vAlign w:val="center"/>
            <w:hideMark/>
          </w:tcPr>
          <w:p w14:paraId="13D86815" w14:textId="480B5A39" w:rsidR="00917A4A" w:rsidRPr="00432C4C" w:rsidRDefault="00917A4A" w:rsidP="00432C4C">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Benches</w:t>
            </w:r>
          </w:p>
        </w:tc>
        <w:tc>
          <w:tcPr>
            <w:tcW w:w="3046" w:type="dxa"/>
            <w:gridSpan w:val="3"/>
            <w:shd w:val="clear" w:color="auto" w:fill="auto"/>
            <w:noWrap/>
            <w:vAlign w:val="center"/>
            <w:hideMark/>
          </w:tcPr>
          <w:p w14:paraId="2E7FDAC1" w14:textId="57F0EE99" w:rsidR="00917A4A" w:rsidRPr="00432C4C" w:rsidRDefault="00917A4A" w:rsidP="00432C4C">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Wetland Entry/Exit</w:t>
            </w:r>
          </w:p>
        </w:tc>
        <w:tc>
          <w:tcPr>
            <w:tcW w:w="1071" w:type="dxa"/>
            <w:vMerge w:val="restart"/>
            <w:shd w:val="clear" w:color="auto" w:fill="auto"/>
            <w:vAlign w:val="center"/>
            <w:hideMark/>
          </w:tcPr>
          <w:p w14:paraId="79F7F55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Flow Component</w:t>
            </w:r>
          </w:p>
        </w:tc>
      </w:tr>
      <w:tr w:rsidR="00917A4A" w:rsidRPr="00432C4C" w14:paraId="0E7EADC0" w14:textId="77777777" w:rsidTr="00917A4A">
        <w:trPr>
          <w:trHeight w:val="768"/>
        </w:trPr>
        <w:tc>
          <w:tcPr>
            <w:tcW w:w="950" w:type="dxa"/>
            <w:vMerge/>
            <w:vAlign w:val="center"/>
            <w:hideMark/>
          </w:tcPr>
          <w:p w14:paraId="5B00E55A"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c>
          <w:tcPr>
            <w:tcW w:w="951" w:type="dxa"/>
            <w:vMerge/>
            <w:vAlign w:val="center"/>
            <w:hideMark/>
          </w:tcPr>
          <w:p w14:paraId="4C6B9C2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c>
          <w:tcPr>
            <w:tcW w:w="974" w:type="dxa"/>
            <w:shd w:val="clear" w:color="auto" w:fill="auto"/>
            <w:vAlign w:val="center"/>
            <w:hideMark/>
          </w:tcPr>
          <w:p w14:paraId="5751E0E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6" w:type="dxa"/>
            <w:shd w:val="clear" w:color="auto" w:fill="auto"/>
            <w:vAlign w:val="center"/>
            <w:hideMark/>
          </w:tcPr>
          <w:p w14:paraId="7B2CDC5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36" w:type="dxa"/>
            <w:shd w:val="clear" w:color="auto" w:fill="auto"/>
            <w:vAlign w:val="center"/>
            <w:hideMark/>
          </w:tcPr>
          <w:p w14:paraId="030F110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4" w:type="dxa"/>
            <w:shd w:val="clear" w:color="auto" w:fill="auto"/>
            <w:vAlign w:val="center"/>
            <w:hideMark/>
          </w:tcPr>
          <w:p w14:paraId="740D6F1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6" w:type="dxa"/>
            <w:shd w:val="clear" w:color="auto" w:fill="auto"/>
            <w:vAlign w:val="center"/>
            <w:hideMark/>
          </w:tcPr>
          <w:p w14:paraId="426BC9F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74" w:type="dxa"/>
            <w:shd w:val="clear" w:color="auto" w:fill="auto"/>
            <w:vAlign w:val="center"/>
            <w:hideMark/>
          </w:tcPr>
          <w:p w14:paraId="3C30801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36" w:type="dxa"/>
            <w:shd w:val="clear" w:color="auto" w:fill="auto"/>
            <w:vAlign w:val="center"/>
            <w:hideMark/>
          </w:tcPr>
          <w:p w14:paraId="2BADFCD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(m</w:t>
            </w:r>
            <w:r w:rsidRPr="00432C4C">
              <w:rPr>
                <w:rFonts w:cs="Arial"/>
                <w:color w:val="000000"/>
                <w:sz w:val="16"/>
                <w:szCs w:val="16"/>
                <w:vertAlign w:val="superscript"/>
                <w:lang w:eastAsia="en-AU"/>
              </w:rPr>
              <w:t>2</w:t>
            </w:r>
            <w:r w:rsidRPr="00432C4C">
              <w:rPr>
                <w:rFonts w:cs="Arial"/>
                <w:color w:val="000000"/>
                <w:sz w:val="16"/>
                <w:szCs w:val="16"/>
                <w:lang w:eastAsia="en-AU"/>
              </w:rPr>
              <w:t>)</w:t>
            </w:r>
          </w:p>
        </w:tc>
        <w:tc>
          <w:tcPr>
            <w:tcW w:w="1036" w:type="dxa"/>
            <w:shd w:val="clear" w:color="auto" w:fill="auto"/>
            <w:vAlign w:val="center"/>
            <w:hideMark/>
          </w:tcPr>
          <w:p w14:paraId="4CCAB1A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4" w:type="dxa"/>
            <w:shd w:val="clear" w:color="auto" w:fill="auto"/>
            <w:vAlign w:val="center"/>
            <w:hideMark/>
          </w:tcPr>
          <w:p w14:paraId="170F42A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6" w:type="dxa"/>
            <w:shd w:val="clear" w:color="auto" w:fill="auto"/>
            <w:vAlign w:val="center"/>
            <w:hideMark/>
          </w:tcPr>
          <w:p w14:paraId="3F7D678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(n)</w:t>
            </w:r>
          </w:p>
        </w:tc>
        <w:tc>
          <w:tcPr>
            <w:tcW w:w="1036" w:type="dxa"/>
            <w:shd w:val="clear" w:color="auto" w:fill="auto"/>
            <w:vAlign w:val="center"/>
            <w:hideMark/>
          </w:tcPr>
          <w:p w14:paraId="48F94B8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1" w:type="dxa"/>
            <w:vMerge/>
            <w:vAlign w:val="center"/>
            <w:hideMark/>
          </w:tcPr>
          <w:p w14:paraId="1ED28D2D"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311E5FE" w14:textId="77777777" w:rsidTr="00917A4A">
        <w:trPr>
          <w:trHeight w:val="265"/>
        </w:trPr>
        <w:tc>
          <w:tcPr>
            <w:tcW w:w="950" w:type="dxa"/>
            <w:shd w:val="clear" w:color="000000" w:fill="E26B0A"/>
            <w:noWrap/>
            <w:vAlign w:val="center"/>
            <w:hideMark/>
          </w:tcPr>
          <w:p w14:paraId="2CDC4D4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1.65</w:t>
            </w:r>
          </w:p>
        </w:tc>
        <w:tc>
          <w:tcPr>
            <w:tcW w:w="951" w:type="dxa"/>
            <w:shd w:val="clear" w:color="000000" w:fill="E26B0A"/>
            <w:noWrap/>
            <w:vAlign w:val="center"/>
            <w:hideMark/>
          </w:tcPr>
          <w:p w14:paraId="1A8D954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0.01</w:t>
            </w:r>
          </w:p>
        </w:tc>
        <w:tc>
          <w:tcPr>
            <w:tcW w:w="974" w:type="dxa"/>
            <w:shd w:val="clear" w:color="000000" w:fill="E26B0A"/>
            <w:noWrap/>
            <w:vAlign w:val="center"/>
            <w:hideMark/>
          </w:tcPr>
          <w:p w14:paraId="44A4A1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2113</w:t>
            </w:r>
          </w:p>
        </w:tc>
        <w:tc>
          <w:tcPr>
            <w:tcW w:w="1036" w:type="dxa"/>
            <w:shd w:val="clear" w:color="000000" w:fill="E26B0A"/>
            <w:noWrap/>
            <w:vAlign w:val="center"/>
            <w:hideMark/>
          </w:tcPr>
          <w:p w14:paraId="7AD9795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2113</w:t>
            </w:r>
          </w:p>
        </w:tc>
        <w:tc>
          <w:tcPr>
            <w:tcW w:w="1036" w:type="dxa"/>
            <w:shd w:val="clear" w:color="000000" w:fill="E26B0A"/>
            <w:noWrap/>
            <w:vAlign w:val="center"/>
            <w:hideMark/>
          </w:tcPr>
          <w:p w14:paraId="04113FB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54.2</w:t>
            </w:r>
          </w:p>
        </w:tc>
        <w:tc>
          <w:tcPr>
            <w:tcW w:w="974" w:type="dxa"/>
            <w:shd w:val="clear" w:color="000000" w:fill="E26B0A"/>
            <w:noWrap/>
            <w:vAlign w:val="center"/>
            <w:hideMark/>
          </w:tcPr>
          <w:p w14:paraId="24C56CF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E26B0A"/>
            <w:noWrap/>
            <w:vAlign w:val="center"/>
            <w:hideMark/>
          </w:tcPr>
          <w:p w14:paraId="44F1859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4" w:type="dxa"/>
            <w:shd w:val="clear" w:color="000000" w:fill="E26B0A"/>
            <w:noWrap/>
            <w:vAlign w:val="center"/>
            <w:hideMark/>
          </w:tcPr>
          <w:p w14:paraId="009EA72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E26B0A"/>
            <w:noWrap/>
            <w:vAlign w:val="center"/>
            <w:hideMark/>
          </w:tcPr>
          <w:p w14:paraId="617E7C7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E26B0A"/>
            <w:noWrap/>
            <w:vAlign w:val="center"/>
            <w:hideMark/>
          </w:tcPr>
          <w:p w14:paraId="4C790AF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4" w:type="dxa"/>
            <w:shd w:val="clear" w:color="000000" w:fill="E26B0A"/>
            <w:noWrap/>
            <w:vAlign w:val="center"/>
            <w:hideMark/>
          </w:tcPr>
          <w:p w14:paraId="5AA76E9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E26B0A"/>
            <w:noWrap/>
            <w:vAlign w:val="center"/>
            <w:hideMark/>
          </w:tcPr>
          <w:p w14:paraId="644A792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E26B0A"/>
            <w:noWrap/>
            <w:vAlign w:val="center"/>
            <w:hideMark/>
          </w:tcPr>
          <w:p w14:paraId="1816FFB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71" w:type="dxa"/>
            <w:vMerge w:val="restart"/>
            <w:shd w:val="clear" w:color="000000" w:fill="E26B0A"/>
            <w:vAlign w:val="center"/>
            <w:hideMark/>
          </w:tcPr>
          <w:p w14:paraId="455D3047" w14:textId="0923B9BA" w:rsidR="00917A4A" w:rsidRPr="00432C4C" w:rsidRDefault="00917A4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Very </w:t>
            </w:r>
            <w:r w:rsidR="00562192">
              <w:rPr>
                <w:rFonts w:cs="Arial"/>
                <w:color w:val="000000"/>
                <w:sz w:val="16"/>
                <w:szCs w:val="16"/>
                <w:lang w:eastAsia="en-AU"/>
              </w:rPr>
              <w:t>l</w:t>
            </w:r>
            <w:r w:rsidR="00562192" w:rsidRPr="00432C4C">
              <w:rPr>
                <w:rFonts w:cs="Arial"/>
                <w:color w:val="000000"/>
                <w:sz w:val="16"/>
                <w:szCs w:val="16"/>
                <w:lang w:eastAsia="en-AU"/>
              </w:rPr>
              <w:t xml:space="preserve">ow </w:t>
            </w:r>
            <w:r w:rsidR="00562192">
              <w:rPr>
                <w:rFonts w:cs="Arial"/>
                <w:color w:val="000000"/>
                <w:sz w:val="16"/>
                <w:szCs w:val="16"/>
                <w:lang w:eastAsia="en-AU"/>
              </w:rPr>
              <w:t>f</w:t>
            </w:r>
            <w:r w:rsidR="00562192" w:rsidRPr="00432C4C">
              <w:rPr>
                <w:rFonts w:cs="Arial"/>
                <w:color w:val="000000"/>
                <w:sz w:val="16"/>
                <w:szCs w:val="16"/>
                <w:lang w:eastAsia="en-AU"/>
              </w:rPr>
              <w:t>low</w:t>
            </w:r>
          </w:p>
        </w:tc>
      </w:tr>
      <w:tr w:rsidR="00917A4A" w:rsidRPr="00432C4C" w14:paraId="01AE652A" w14:textId="77777777" w:rsidTr="00917A4A">
        <w:trPr>
          <w:trHeight w:val="265"/>
        </w:trPr>
        <w:tc>
          <w:tcPr>
            <w:tcW w:w="950" w:type="dxa"/>
            <w:shd w:val="clear" w:color="000000" w:fill="E26B0A"/>
            <w:noWrap/>
            <w:vAlign w:val="center"/>
            <w:hideMark/>
          </w:tcPr>
          <w:p w14:paraId="00B0FEB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951" w:type="dxa"/>
            <w:shd w:val="clear" w:color="000000" w:fill="E26B0A"/>
            <w:noWrap/>
            <w:vAlign w:val="center"/>
            <w:hideMark/>
          </w:tcPr>
          <w:p w14:paraId="21288A3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54.6</w:t>
            </w:r>
          </w:p>
        </w:tc>
        <w:tc>
          <w:tcPr>
            <w:tcW w:w="974" w:type="dxa"/>
            <w:shd w:val="clear" w:color="000000" w:fill="E26B0A"/>
            <w:noWrap/>
            <w:vAlign w:val="center"/>
            <w:hideMark/>
          </w:tcPr>
          <w:p w14:paraId="2B4B7B1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E26B0A"/>
            <w:noWrap/>
            <w:vAlign w:val="center"/>
            <w:hideMark/>
          </w:tcPr>
          <w:p w14:paraId="09BDB9D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2113</w:t>
            </w:r>
          </w:p>
        </w:tc>
        <w:tc>
          <w:tcPr>
            <w:tcW w:w="1036" w:type="dxa"/>
            <w:shd w:val="clear" w:color="000000" w:fill="E26B0A"/>
            <w:noWrap/>
            <w:vAlign w:val="center"/>
            <w:hideMark/>
          </w:tcPr>
          <w:p w14:paraId="4E8E7FA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54.2</w:t>
            </w:r>
          </w:p>
        </w:tc>
        <w:tc>
          <w:tcPr>
            <w:tcW w:w="974" w:type="dxa"/>
            <w:shd w:val="clear" w:color="000000" w:fill="E26B0A"/>
            <w:noWrap/>
            <w:vAlign w:val="center"/>
            <w:hideMark/>
          </w:tcPr>
          <w:p w14:paraId="4BC4CB8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E26B0A"/>
            <w:noWrap/>
            <w:vAlign w:val="center"/>
            <w:hideMark/>
          </w:tcPr>
          <w:p w14:paraId="57C0DAB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4" w:type="dxa"/>
            <w:shd w:val="clear" w:color="000000" w:fill="E26B0A"/>
            <w:noWrap/>
            <w:vAlign w:val="center"/>
            <w:hideMark/>
          </w:tcPr>
          <w:p w14:paraId="1C92EB0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E26B0A"/>
            <w:noWrap/>
            <w:vAlign w:val="center"/>
            <w:hideMark/>
          </w:tcPr>
          <w:p w14:paraId="4B4E675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E26B0A"/>
            <w:noWrap/>
            <w:vAlign w:val="center"/>
            <w:hideMark/>
          </w:tcPr>
          <w:p w14:paraId="19E0717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4" w:type="dxa"/>
            <w:shd w:val="clear" w:color="000000" w:fill="E26B0A"/>
            <w:noWrap/>
            <w:vAlign w:val="center"/>
            <w:hideMark/>
          </w:tcPr>
          <w:p w14:paraId="526DC6C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6" w:type="dxa"/>
            <w:shd w:val="clear" w:color="000000" w:fill="E26B0A"/>
            <w:noWrap/>
            <w:vAlign w:val="center"/>
            <w:hideMark/>
          </w:tcPr>
          <w:p w14:paraId="586FDDB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36" w:type="dxa"/>
            <w:shd w:val="clear" w:color="000000" w:fill="E26B0A"/>
            <w:noWrap/>
            <w:vAlign w:val="center"/>
            <w:hideMark/>
          </w:tcPr>
          <w:p w14:paraId="5699A75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w:t>
            </w:r>
          </w:p>
        </w:tc>
        <w:tc>
          <w:tcPr>
            <w:tcW w:w="1071" w:type="dxa"/>
            <w:vMerge/>
            <w:vAlign w:val="center"/>
            <w:hideMark/>
          </w:tcPr>
          <w:p w14:paraId="5FB6C4F2"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AD0AE9E" w14:textId="77777777" w:rsidTr="00917A4A">
        <w:trPr>
          <w:trHeight w:val="265"/>
        </w:trPr>
        <w:tc>
          <w:tcPr>
            <w:tcW w:w="950" w:type="dxa"/>
            <w:shd w:val="clear" w:color="000000" w:fill="E26B0A"/>
            <w:noWrap/>
            <w:vAlign w:val="center"/>
            <w:hideMark/>
          </w:tcPr>
          <w:p w14:paraId="1A6BA94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951" w:type="dxa"/>
            <w:shd w:val="clear" w:color="000000" w:fill="E26B0A"/>
            <w:noWrap/>
            <w:vAlign w:val="center"/>
            <w:hideMark/>
          </w:tcPr>
          <w:p w14:paraId="2F4A5C1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326</w:t>
            </w:r>
          </w:p>
        </w:tc>
        <w:tc>
          <w:tcPr>
            <w:tcW w:w="974" w:type="dxa"/>
            <w:shd w:val="clear" w:color="000000" w:fill="E26B0A"/>
            <w:noWrap/>
            <w:vAlign w:val="center"/>
            <w:hideMark/>
          </w:tcPr>
          <w:p w14:paraId="52BBD7E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E26B0A"/>
            <w:noWrap/>
            <w:vAlign w:val="center"/>
            <w:hideMark/>
          </w:tcPr>
          <w:p w14:paraId="0B56112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2116</w:t>
            </w:r>
          </w:p>
        </w:tc>
        <w:tc>
          <w:tcPr>
            <w:tcW w:w="1036" w:type="dxa"/>
            <w:shd w:val="clear" w:color="000000" w:fill="E26B0A"/>
            <w:noWrap/>
            <w:vAlign w:val="center"/>
            <w:hideMark/>
          </w:tcPr>
          <w:p w14:paraId="7FDC0DE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54.3</w:t>
            </w:r>
          </w:p>
        </w:tc>
        <w:tc>
          <w:tcPr>
            <w:tcW w:w="974" w:type="dxa"/>
            <w:shd w:val="clear" w:color="000000" w:fill="E26B0A"/>
            <w:noWrap/>
            <w:vAlign w:val="center"/>
            <w:hideMark/>
          </w:tcPr>
          <w:p w14:paraId="380D6A5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6" w:type="dxa"/>
            <w:shd w:val="clear" w:color="000000" w:fill="E26B0A"/>
            <w:noWrap/>
            <w:vAlign w:val="center"/>
            <w:hideMark/>
          </w:tcPr>
          <w:p w14:paraId="75B5AAA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74" w:type="dxa"/>
            <w:shd w:val="clear" w:color="000000" w:fill="E26B0A"/>
            <w:noWrap/>
            <w:vAlign w:val="center"/>
            <w:hideMark/>
          </w:tcPr>
          <w:p w14:paraId="5561A09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36" w:type="dxa"/>
            <w:shd w:val="clear" w:color="000000" w:fill="E26B0A"/>
            <w:noWrap/>
            <w:vAlign w:val="center"/>
            <w:hideMark/>
          </w:tcPr>
          <w:p w14:paraId="1D5A908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1023.2</w:t>
            </w:r>
          </w:p>
        </w:tc>
        <w:tc>
          <w:tcPr>
            <w:tcW w:w="1036" w:type="dxa"/>
            <w:shd w:val="clear" w:color="000000" w:fill="E26B0A"/>
            <w:noWrap/>
            <w:vAlign w:val="center"/>
            <w:hideMark/>
          </w:tcPr>
          <w:p w14:paraId="366681E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0.7</w:t>
            </w:r>
          </w:p>
        </w:tc>
        <w:tc>
          <w:tcPr>
            <w:tcW w:w="974" w:type="dxa"/>
            <w:shd w:val="clear" w:color="000000" w:fill="E26B0A"/>
            <w:noWrap/>
            <w:vAlign w:val="center"/>
            <w:hideMark/>
          </w:tcPr>
          <w:p w14:paraId="15932B8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E26B0A"/>
            <w:noWrap/>
            <w:vAlign w:val="center"/>
            <w:hideMark/>
          </w:tcPr>
          <w:p w14:paraId="49F8B58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6" w:type="dxa"/>
            <w:shd w:val="clear" w:color="000000" w:fill="E26B0A"/>
            <w:noWrap/>
            <w:vAlign w:val="center"/>
            <w:hideMark/>
          </w:tcPr>
          <w:p w14:paraId="6557CDD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15.5</w:t>
            </w:r>
          </w:p>
        </w:tc>
        <w:tc>
          <w:tcPr>
            <w:tcW w:w="1071" w:type="dxa"/>
            <w:vMerge/>
            <w:vAlign w:val="center"/>
            <w:hideMark/>
          </w:tcPr>
          <w:p w14:paraId="7480588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3DA8F1D" w14:textId="77777777" w:rsidTr="00917A4A">
        <w:trPr>
          <w:trHeight w:val="265"/>
        </w:trPr>
        <w:tc>
          <w:tcPr>
            <w:tcW w:w="950" w:type="dxa"/>
            <w:shd w:val="clear" w:color="000000" w:fill="FFC000"/>
            <w:noWrap/>
            <w:vAlign w:val="center"/>
            <w:hideMark/>
          </w:tcPr>
          <w:p w14:paraId="32C7EE8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951" w:type="dxa"/>
            <w:shd w:val="clear" w:color="000000" w:fill="FFC000"/>
            <w:noWrap/>
            <w:vAlign w:val="center"/>
            <w:hideMark/>
          </w:tcPr>
          <w:p w14:paraId="3B1709D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582</w:t>
            </w:r>
          </w:p>
        </w:tc>
        <w:tc>
          <w:tcPr>
            <w:tcW w:w="974" w:type="dxa"/>
            <w:shd w:val="clear" w:color="000000" w:fill="FFC000"/>
            <w:noWrap/>
            <w:vAlign w:val="center"/>
            <w:hideMark/>
          </w:tcPr>
          <w:p w14:paraId="7DE036B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FFC000"/>
            <w:noWrap/>
            <w:vAlign w:val="center"/>
            <w:hideMark/>
          </w:tcPr>
          <w:p w14:paraId="1D9F251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2118</w:t>
            </w:r>
          </w:p>
        </w:tc>
        <w:tc>
          <w:tcPr>
            <w:tcW w:w="1036" w:type="dxa"/>
            <w:shd w:val="clear" w:color="000000" w:fill="FFC000"/>
            <w:noWrap/>
            <w:vAlign w:val="center"/>
            <w:hideMark/>
          </w:tcPr>
          <w:p w14:paraId="7D5F399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54.3</w:t>
            </w:r>
          </w:p>
        </w:tc>
        <w:tc>
          <w:tcPr>
            <w:tcW w:w="974" w:type="dxa"/>
            <w:shd w:val="clear" w:color="000000" w:fill="FFC000"/>
            <w:noWrap/>
            <w:vAlign w:val="center"/>
            <w:hideMark/>
          </w:tcPr>
          <w:p w14:paraId="4930A22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FFC000"/>
            <w:noWrap/>
            <w:vAlign w:val="center"/>
            <w:hideMark/>
          </w:tcPr>
          <w:p w14:paraId="69C9A5C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74" w:type="dxa"/>
            <w:shd w:val="clear" w:color="000000" w:fill="FFC000"/>
            <w:noWrap/>
            <w:vAlign w:val="center"/>
            <w:hideMark/>
          </w:tcPr>
          <w:p w14:paraId="77E9CDE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w:t>
            </w:r>
          </w:p>
        </w:tc>
        <w:tc>
          <w:tcPr>
            <w:tcW w:w="1036" w:type="dxa"/>
            <w:shd w:val="clear" w:color="000000" w:fill="FFC000"/>
            <w:noWrap/>
            <w:vAlign w:val="center"/>
            <w:hideMark/>
          </w:tcPr>
          <w:p w14:paraId="5F8D3ED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5713.8</w:t>
            </w:r>
          </w:p>
        </w:tc>
        <w:tc>
          <w:tcPr>
            <w:tcW w:w="1036" w:type="dxa"/>
            <w:shd w:val="clear" w:color="000000" w:fill="FFC000"/>
            <w:noWrap/>
            <w:vAlign w:val="center"/>
            <w:hideMark/>
          </w:tcPr>
          <w:p w14:paraId="48B04D7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974" w:type="dxa"/>
            <w:shd w:val="clear" w:color="000000" w:fill="FFC000"/>
            <w:noWrap/>
            <w:vAlign w:val="center"/>
            <w:hideMark/>
          </w:tcPr>
          <w:p w14:paraId="2E98B12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FFC000"/>
            <w:noWrap/>
            <w:vAlign w:val="center"/>
            <w:hideMark/>
          </w:tcPr>
          <w:p w14:paraId="32D05C9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36" w:type="dxa"/>
            <w:shd w:val="clear" w:color="000000" w:fill="FFC000"/>
            <w:noWrap/>
            <w:vAlign w:val="center"/>
            <w:hideMark/>
          </w:tcPr>
          <w:p w14:paraId="7E7BD9C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17.2</w:t>
            </w:r>
          </w:p>
        </w:tc>
        <w:tc>
          <w:tcPr>
            <w:tcW w:w="1071" w:type="dxa"/>
            <w:vMerge w:val="restart"/>
            <w:shd w:val="clear" w:color="000000" w:fill="FFC000"/>
            <w:vAlign w:val="center"/>
            <w:hideMark/>
          </w:tcPr>
          <w:p w14:paraId="705E7C7C" w14:textId="3A98D35C" w:rsidR="00917A4A" w:rsidRPr="00432C4C" w:rsidRDefault="00917A4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Base </w:t>
            </w:r>
            <w:r w:rsidR="00562192">
              <w:rPr>
                <w:rFonts w:cs="Arial"/>
                <w:color w:val="000000"/>
                <w:sz w:val="16"/>
                <w:szCs w:val="16"/>
                <w:lang w:eastAsia="en-AU"/>
              </w:rPr>
              <w:t>f</w:t>
            </w:r>
            <w:r w:rsidR="00562192" w:rsidRPr="00432C4C">
              <w:rPr>
                <w:rFonts w:cs="Arial"/>
                <w:color w:val="000000"/>
                <w:sz w:val="16"/>
                <w:szCs w:val="16"/>
                <w:lang w:eastAsia="en-AU"/>
              </w:rPr>
              <w:t>low</w:t>
            </w:r>
          </w:p>
        </w:tc>
      </w:tr>
      <w:tr w:rsidR="00917A4A" w:rsidRPr="00432C4C" w14:paraId="359D75BA" w14:textId="77777777" w:rsidTr="00917A4A">
        <w:trPr>
          <w:trHeight w:val="265"/>
        </w:trPr>
        <w:tc>
          <w:tcPr>
            <w:tcW w:w="950" w:type="dxa"/>
            <w:shd w:val="clear" w:color="000000" w:fill="FFC000"/>
            <w:noWrap/>
            <w:vAlign w:val="center"/>
            <w:hideMark/>
          </w:tcPr>
          <w:p w14:paraId="22B1454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951" w:type="dxa"/>
            <w:shd w:val="clear" w:color="000000" w:fill="FFC000"/>
            <w:noWrap/>
            <w:vAlign w:val="center"/>
            <w:hideMark/>
          </w:tcPr>
          <w:p w14:paraId="05BC2E8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855</w:t>
            </w:r>
          </w:p>
        </w:tc>
        <w:tc>
          <w:tcPr>
            <w:tcW w:w="974" w:type="dxa"/>
            <w:shd w:val="clear" w:color="000000" w:fill="FFC000"/>
            <w:noWrap/>
            <w:vAlign w:val="center"/>
            <w:hideMark/>
          </w:tcPr>
          <w:p w14:paraId="1F51DA8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6" w:type="dxa"/>
            <w:shd w:val="clear" w:color="000000" w:fill="FFC000"/>
            <w:noWrap/>
            <w:vAlign w:val="center"/>
            <w:hideMark/>
          </w:tcPr>
          <w:p w14:paraId="2239D6B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2124</w:t>
            </w:r>
          </w:p>
        </w:tc>
        <w:tc>
          <w:tcPr>
            <w:tcW w:w="1036" w:type="dxa"/>
            <w:shd w:val="clear" w:color="000000" w:fill="FFC000"/>
            <w:noWrap/>
            <w:vAlign w:val="center"/>
            <w:hideMark/>
          </w:tcPr>
          <w:p w14:paraId="1FF0257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54.4</w:t>
            </w:r>
          </w:p>
        </w:tc>
        <w:tc>
          <w:tcPr>
            <w:tcW w:w="974" w:type="dxa"/>
            <w:shd w:val="clear" w:color="000000" w:fill="FFC000"/>
            <w:noWrap/>
            <w:vAlign w:val="center"/>
            <w:hideMark/>
          </w:tcPr>
          <w:p w14:paraId="5ADA3C6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36" w:type="dxa"/>
            <w:shd w:val="clear" w:color="000000" w:fill="FFC000"/>
            <w:noWrap/>
            <w:vAlign w:val="center"/>
            <w:hideMark/>
          </w:tcPr>
          <w:p w14:paraId="014BB35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74" w:type="dxa"/>
            <w:shd w:val="clear" w:color="000000" w:fill="FFC000"/>
            <w:noWrap/>
            <w:vAlign w:val="center"/>
            <w:hideMark/>
          </w:tcPr>
          <w:p w14:paraId="502B5FA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10.1</w:t>
            </w:r>
          </w:p>
        </w:tc>
        <w:tc>
          <w:tcPr>
            <w:tcW w:w="1036" w:type="dxa"/>
            <w:shd w:val="clear" w:color="000000" w:fill="FFC000"/>
            <w:noWrap/>
            <w:vAlign w:val="center"/>
            <w:hideMark/>
          </w:tcPr>
          <w:p w14:paraId="2B02589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8127.6</w:t>
            </w:r>
          </w:p>
        </w:tc>
        <w:tc>
          <w:tcPr>
            <w:tcW w:w="1036" w:type="dxa"/>
            <w:shd w:val="clear" w:color="000000" w:fill="FFC000"/>
            <w:noWrap/>
            <w:vAlign w:val="center"/>
            <w:hideMark/>
          </w:tcPr>
          <w:p w14:paraId="140DC85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974" w:type="dxa"/>
            <w:shd w:val="clear" w:color="000000" w:fill="FFC000"/>
            <w:noWrap/>
            <w:vAlign w:val="center"/>
            <w:hideMark/>
          </w:tcPr>
          <w:p w14:paraId="6FCB748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FFC000"/>
            <w:noWrap/>
            <w:vAlign w:val="center"/>
            <w:hideMark/>
          </w:tcPr>
          <w:p w14:paraId="6B41CDA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6" w:type="dxa"/>
            <w:shd w:val="clear" w:color="000000" w:fill="FFC000"/>
            <w:noWrap/>
            <w:vAlign w:val="center"/>
            <w:hideMark/>
          </w:tcPr>
          <w:p w14:paraId="567BA0D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71" w:type="dxa"/>
            <w:vMerge/>
            <w:vAlign w:val="center"/>
            <w:hideMark/>
          </w:tcPr>
          <w:p w14:paraId="5FD626DA"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148F6F98" w14:textId="77777777" w:rsidTr="00917A4A">
        <w:trPr>
          <w:trHeight w:val="265"/>
        </w:trPr>
        <w:tc>
          <w:tcPr>
            <w:tcW w:w="950" w:type="dxa"/>
            <w:shd w:val="clear" w:color="000000" w:fill="FFC000"/>
            <w:noWrap/>
            <w:vAlign w:val="center"/>
            <w:hideMark/>
          </w:tcPr>
          <w:p w14:paraId="74BA361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951" w:type="dxa"/>
            <w:shd w:val="clear" w:color="000000" w:fill="FFC000"/>
            <w:noWrap/>
            <w:vAlign w:val="center"/>
            <w:hideMark/>
          </w:tcPr>
          <w:p w14:paraId="26B8E75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1110</w:t>
            </w:r>
          </w:p>
        </w:tc>
        <w:tc>
          <w:tcPr>
            <w:tcW w:w="974" w:type="dxa"/>
            <w:shd w:val="clear" w:color="000000" w:fill="FFC000"/>
            <w:noWrap/>
            <w:vAlign w:val="center"/>
            <w:hideMark/>
          </w:tcPr>
          <w:p w14:paraId="1E8EF0A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36" w:type="dxa"/>
            <w:shd w:val="clear" w:color="000000" w:fill="FFC000"/>
            <w:noWrap/>
            <w:vAlign w:val="center"/>
            <w:hideMark/>
          </w:tcPr>
          <w:p w14:paraId="6CB33BE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2143</w:t>
            </w:r>
          </w:p>
        </w:tc>
        <w:tc>
          <w:tcPr>
            <w:tcW w:w="1036" w:type="dxa"/>
            <w:shd w:val="clear" w:color="000000" w:fill="FFC000"/>
            <w:noWrap/>
            <w:vAlign w:val="center"/>
            <w:hideMark/>
          </w:tcPr>
          <w:p w14:paraId="330D720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54.9</w:t>
            </w:r>
          </w:p>
        </w:tc>
        <w:tc>
          <w:tcPr>
            <w:tcW w:w="974" w:type="dxa"/>
            <w:shd w:val="clear" w:color="000000" w:fill="FFC000"/>
            <w:noWrap/>
            <w:vAlign w:val="center"/>
            <w:hideMark/>
          </w:tcPr>
          <w:p w14:paraId="25DBFBB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6" w:type="dxa"/>
            <w:shd w:val="clear" w:color="000000" w:fill="FFC000"/>
            <w:noWrap/>
            <w:vAlign w:val="center"/>
            <w:hideMark/>
          </w:tcPr>
          <w:p w14:paraId="0354636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1074" w:type="dxa"/>
            <w:shd w:val="clear" w:color="000000" w:fill="FFC000"/>
            <w:noWrap/>
            <w:vAlign w:val="center"/>
            <w:hideMark/>
          </w:tcPr>
          <w:p w14:paraId="57769B5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15.2</w:t>
            </w:r>
          </w:p>
        </w:tc>
        <w:tc>
          <w:tcPr>
            <w:tcW w:w="1036" w:type="dxa"/>
            <w:shd w:val="clear" w:color="000000" w:fill="FFC000"/>
            <w:noWrap/>
            <w:vAlign w:val="center"/>
            <w:hideMark/>
          </w:tcPr>
          <w:p w14:paraId="7C33586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13169.4</w:t>
            </w:r>
          </w:p>
        </w:tc>
        <w:tc>
          <w:tcPr>
            <w:tcW w:w="1036" w:type="dxa"/>
            <w:shd w:val="clear" w:color="000000" w:fill="FFC000"/>
            <w:noWrap/>
            <w:vAlign w:val="center"/>
            <w:hideMark/>
          </w:tcPr>
          <w:p w14:paraId="58D2CCB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974" w:type="dxa"/>
            <w:shd w:val="clear" w:color="000000" w:fill="FFC000"/>
            <w:noWrap/>
            <w:vAlign w:val="center"/>
            <w:hideMark/>
          </w:tcPr>
          <w:p w14:paraId="2A057BC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FFC000"/>
            <w:noWrap/>
            <w:vAlign w:val="center"/>
            <w:hideMark/>
          </w:tcPr>
          <w:p w14:paraId="2F694FB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1036" w:type="dxa"/>
            <w:shd w:val="clear" w:color="000000" w:fill="FFC000"/>
            <w:noWrap/>
            <w:vAlign w:val="center"/>
            <w:hideMark/>
          </w:tcPr>
          <w:p w14:paraId="7623E69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20.3</w:t>
            </w:r>
          </w:p>
        </w:tc>
        <w:tc>
          <w:tcPr>
            <w:tcW w:w="1071" w:type="dxa"/>
            <w:vMerge/>
            <w:vAlign w:val="center"/>
            <w:hideMark/>
          </w:tcPr>
          <w:p w14:paraId="5A51F0CB"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3F46DC7D" w14:textId="77777777" w:rsidTr="00917A4A">
        <w:trPr>
          <w:trHeight w:val="265"/>
        </w:trPr>
        <w:tc>
          <w:tcPr>
            <w:tcW w:w="950" w:type="dxa"/>
            <w:shd w:val="clear" w:color="000000" w:fill="00B0F0"/>
            <w:noWrap/>
            <w:vAlign w:val="center"/>
            <w:hideMark/>
          </w:tcPr>
          <w:p w14:paraId="5DB8D78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951" w:type="dxa"/>
            <w:shd w:val="clear" w:color="000000" w:fill="00B0F0"/>
            <w:noWrap/>
            <w:vAlign w:val="center"/>
            <w:hideMark/>
          </w:tcPr>
          <w:p w14:paraId="1730866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1360</w:t>
            </w:r>
          </w:p>
        </w:tc>
        <w:tc>
          <w:tcPr>
            <w:tcW w:w="974" w:type="dxa"/>
            <w:shd w:val="clear" w:color="000000" w:fill="00B0F0"/>
            <w:noWrap/>
            <w:vAlign w:val="center"/>
            <w:hideMark/>
          </w:tcPr>
          <w:p w14:paraId="3BA0A74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6" w:type="dxa"/>
            <w:shd w:val="clear" w:color="000000" w:fill="00B0F0"/>
            <w:noWrap/>
            <w:vAlign w:val="center"/>
            <w:hideMark/>
          </w:tcPr>
          <w:p w14:paraId="1D3F5AA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2171</w:t>
            </w:r>
          </w:p>
        </w:tc>
        <w:tc>
          <w:tcPr>
            <w:tcW w:w="1036" w:type="dxa"/>
            <w:shd w:val="clear" w:color="000000" w:fill="00B0F0"/>
            <w:noWrap/>
            <w:vAlign w:val="center"/>
            <w:hideMark/>
          </w:tcPr>
          <w:p w14:paraId="2285105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55.6</w:t>
            </w:r>
          </w:p>
        </w:tc>
        <w:tc>
          <w:tcPr>
            <w:tcW w:w="974" w:type="dxa"/>
            <w:shd w:val="clear" w:color="000000" w:fill="00B0F0"/>
            <w:noWrap/>
            <w:vAlign w:val="center"/>
            <w:hideMark/>
          </w:tcPr>
          <w:p w14:paraId="65D1578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00B0F0"/>
            <w:noWrap/>
            <w:vAlign w:val="center"/>
            <w:hideMark/>
          </w:tcPr>
          <w:p w14:paraId="2B1812D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1074" w:type="dxa"/>
            <w:shd w:val="clear" w:color="000000" w:fill="00B0F0"/>
            <w:noWrap/>
            <w:vAlign w:val="center"/>
            <w:hideMark/>
          </w:tcPr>
          <w:p w14:paraId="559877E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36" w:type="dxa"/>
            <w:shd w:val="clear" w:color="000000" w:fill="00B0F0"/>
            <w:noWrap/>
            <w:vAlign w:val="center"/>
            <w:hideMark/>
          </w:tcPr>
          <w:p w14:paraId="553DE8E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16092.4</w:t>
            </w:r>
          </w:p>
        </w:tc>
        <w:tc>
          <w:tcPr>
            <w:tcW w:w="1036" w:type="dxa"/>
            <w:shd w:val="clear" w:color="000000" w:fill="00B0F0"/>
            <w:noWrap/>
            <w:vAlign w:val="center"/>
            <w:hideMark/>
          </w:tcPr>
          <w:p w14:paraId="431C16D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974" w:type="dxa"/>
            <w:shd w:val="clear" w:color="000000" w:fill="00B0F0"/>
            <w:noWrap/>
            <w:vAlign w:val="center"/>
            <w:hideMark/>
          </w:tcPr>
          <w:p w14:paraId="27A62AA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00B0F0"/>
            <w:noWrap/>
            <w:vAlign w:val="center"/>
            <w:hideMark/>
          </w:tcPr>
          <w:p w14:paraId="2CBF00A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00B0F0"/>
            <w:noWrap/>
            <w:vAlign w:val="center"/>
            <w:hideMark/>
          </w:tcPr>
          <w:p w14:paraId="3688615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21.7</w:t>
            </w:r>
          </w:p>
        </w:tc>
        <w:tc>
          <w:tcPr>
            <w:tcW w:w="1071" w:type="dxa"/>
            <w:vMerge w:val="restart"/>
            <w:shd w:val="clear" w:color="000000" w:fill="00B0F0"/>
            <w:vAlign w:val="center"/>
            <w:hideMark/>
          </w:tcPr>
          <w:p w14:paraId="290BA85E" w14:textId="13F15282" w:rsidR="00917A4A" w:rsidRPr="00432C4C" w:rsidRDefault="00917A4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Small </w:t>
            </w:r>
            <w:r w:rsidR="00562192">
              <w:rPr>
                <w:rFonts w:cs="Arial"/>
                <w:color w:val="000000"/>
                <w:sz w:val="16"/>
                <w:szCs w:val="16"/>
                <w:lang w:eastAsia="en-AU"/>
              </w:rPr>
              <w:t>pulse</w:t>
            </w:r>
          </w:p>
        </w:tc>
      </w:tr>
      <w:tr w:rsidR="00917A4A" w:rsidRPr="00432C4C" w14:paraId="2AFB6C52" w14:textId="77777777" w:rsidTr="00917A4A">
        <w:trPr>
          <w:trHeight w:val="265"/>
        </w:trPr>
        <w:tc>
          <w:tcPr>
            <w:tcW w:w="950" w:type="dxa"/>
            <w:shd w:val="clear" w:color="000000" w:fill="00B0F0"/>
            <w:noWrap/>
            <w:vAlign w:val="center"/>
            <w:hideMark/>
          </w:tcPr>
          <w:p w14:paraId="1C85860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951" w:type="dxa"/>
            <w:shd w:val="clear" w:color="000000" w:fill="00B0F0"/>
            <w:noWrap/>
            <w:vAlign w:val="center"/>
            <w:hideMark/>
          </w:tcPr>
          <w:p w14:paraId="49743DA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1620</w:t>
            </w:r>
          </w:p>
        </w:tc>
        <w:tc>
          <w:tcPr>
            <w:tcW w:w="974" w:type="dxa"/>
            <w:shd w:val="clear" w:color="000000" w:fill="00B0F0"/>
            <w:noWrap/>
            <w:vAlign w:val="center"/>
            <w:hideMark/>
          </w:tcPr>
          <w:p w14:paraId="0B6DC12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6" w:type="dxa"/>
            <w:shd w:val="clear" w:color="000000" w:fill="00B0F0"/>
            <w:noWrap/>
            <w:vAlign w:val="center"/>
            <w:hideMark/>
          </w:tcPr>
          <w:p w14:paraId="0C96CED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2195</w:t>
            </w:r>
          </w:p>
        </w:tc>
        <w:tc>
          <w:tcPr>
            <w:tcW w:w="1036" w:type="dxa"/>
            <w:shd w:val="clear" w:color="000000" w:fill="00B0F0"/>
            <w:noWrap/>
            <w:vAlign w:val="center"/>
            <w:hideMark/>
          </w:tcPr>
          <w:p w14:paraId="10896B9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56.2</w:t>
            </w:r>
          </w:p>
        </w:tc>
        <w:tc>
          <w:tcPr>
            <w:tcW w:w="974" w:type="dxa"/>
            <w:shd w:val="clear" w:color="000000" w:fill="00B0F0"/>
            <w:noWrap/>
            <w:vAlign w:val="center"/>
            <w:hideMark/>
          </w:tcPr>
          <w:p w14:paraId="02F0574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6" w:type="dxa"/>
            <w:shd w:val="clear" w:color="000000" w:fill="00B0F0"/>
            <w:noWrap/>
            <w:vAlign w:val="center"/>
            <w:hideMark/>
          </w:tcPr>
          <w:p w14:paraId="5950B16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w:t>
            </w:r>
          </w:p>
        </w:tc>
        <w:tc>
          <w:tcPr>
            <w:tcW w:w="1074" w:type="dxa"/>
            <w:shd w:val="clear" w:color="000000" w:fill="00B0F0"/>
            <w:noWrap/>
            <w:vAlign w:val="center"/>
            <w:hideMark/>
          </w:tcPr>
          <w:p w14:paraId="07B1C2B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23.8</w:t>
            </w:r>
          </w:p>
        </w:tc>
        <w:tc>
          <w:tcPr>
            <w:tcW w:w="1036" w:type="dxa"/>
            <w:shd w:val="clear" w:color="000000" w:fill="00B0F0"/>
            <w:noWrap/>
            <w:vAlign w:val="center"/>
            <w:hideMark/>
          </w:tcPr>
          <w:p w14:paraId="498897B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20166.6</w:t>
            </w:r>
          </w:p>
        </w:tc>
        <w:tc>
          <w:tcPr>
            <w:tcW w:w="1036" w:type="dxa"/>
            <w:shd w:val="clear" w:color="000000" w:fill="00B0F0"/>
            <w:noWrap/>
            <w:vAlign w:val="center"/>
            <w:hideMark/>
          </w:tcPr>
          <w:p w14:paraId="183207A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w:t>
            </w:r>
          </w:p>
        </w:tc>
        <w:tc>
          <w:tcPr>
            <w:tcW w:w="974" w:type="dxa"/>
            <w:shd w:val="clear" w:color="000000" w:fill="00B0F0"/>
            <w:noWrap/>
            <w:vAlign w:val="center"/>
            <w:hideMark/>
          </w:tcPr>
          <w:p w14:paraId="525C4AE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00B0F0"/>
            <w:noWrap/>
            <w:vAlign w:val="center"/>
            <w:hideMark/>
          </w:tcPr>
          <w:p w14:paraId="39B2C42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00B0F0"/>
            <w:noWrap/>
            <w:vAlign w:val="center"/>
            <w:hideMark/>
          </w:tcPr>
          <w:p w14:paraId="1A1C018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21.7</w:t>
            </w:r>
          </w:p>
        </w:tc>
        <w:tc>
          <w:tcPr>
            <w:tcW w:w="1071" w:type="dxa"/>
            <w:vMerge/>
            <w:vAlign w:val="center"/>
            <w:hideMark/>
          </w:tcPr>
          <w:p w14:paraId="3F729CF0"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156849CB" w14:textId="77777777" w:rsidTr="00917A4A">
        <w:trPr>
          <w:trHeight w:val="265"/>
        </w:trPr>
        <w:tc>
          <w:tcPr>
            <w:tcW w:w="950" w:type="dxa"/>
            <w:shd w:val="clear" w:color="000000" w:fill="00B0F0"/>
            <w:noWrap/>
            <w:vAlign w:val="center"/>
            <w:hideMark/>
          </w:tcPr>
          <w:p w14:paraId="0A77440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951" w:type="dxa"/>
            <w:shd w:val="clear" w:color="000000" w:fill="00B0F0"/>
            <w:noWrap/>
            <w:vAlign w:val="center"/>
            <w:hideMark/>
          </w:tcPr>
          <w:p w14:paraId="1C7AA4C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1870</w:t>
            </w:r>
          </w:p>
        </w:tc>
        <w:tc>
          <w:tcPr>
            <w:tcW w:w="974" w:type="dxa"/>
            <w:shd w:val="clear" w:color="000000" w:fill="00B0F0"/>
            <w:noWrap/>
            <w:vAlign w:val="center"/>
            <w:hideMark/>
          </w:tcPr>
          <w:p w14:paraId="280F478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6" w:type="dxa"/>
            <w:shd w:val="clear" w:color="000000" w:fill="00B0F0"/>
            <w:noWrap/>
            <w:vAlign w:val="center"/>
            <w:hideMark/>
          </w:tcPr>
          <w:p w14:paraId="6D37972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2222</w:t>
            </w:r>
          </w:p>
        </w:tc>
        <w:tc>
          <w:tcPr>
            <w:tcW w:w="1036" w:type="dxa"/>
            <w:shd w:val="clear" w:color="000000" w:fill="00B0F0"/>
            <w:noWrap/>
            <w:vAlign w:val="center"/>
            <w:hideMark/>
          </w:tcPr>
          <w:p w14:paraId="08AD905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56.9</w:t>
            </w:r>
          </w:p>
        </w:tc>
        <w:tc>
          <w:tcPr>
            <w:tcW w:w="974" w:type="dxa"/>
            <w:shd w:val="clear" w:color="000000" w:fill="00B0F0"/>
            <w:noWrap/>
            <w:vAlign w:val="center"/>
            <w:hideMark/>
          </w:tcPr>
          <w:p w14:paraId="05878B9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36" w:type="dxa"/>
            <w:shd w:val="clear" w:color="000000" w:fill="00B0F0"/>
            <w:noWrap/>
            <w:vAlign w:val="center"/>
            <w:hideMark/>
          </w:tcPr>
          <w:p w14:paraId="3C01D60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w:t>
            </w:r>
          </w:p>
        </w:tc>
        <w:tc>
          <w:tcPr>
            <w:tcW w:w="1074" w:type="dxa"/>
            <w:shd w:val="clear" w:color="000000" w:fill="00B0F0"/>
            <w:noWrap/>
            <w:vAlign w:val="center"/>
            <w:hideMark/>
          </w:tcPr>
          <w:p w14:paraId="2D7B8AC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27.4</w:t>
            </w:r>
          </w:p>
        </w:tc>
        <w:tc>
          <w:tcPr>
            <w:tcW w:w="1036" w:type="dxa"/>
            <w:shd w:val="clear" w:color="000000" w:fill="00B0F0"/>
            <w:noWrap/>
            <w:vAlign w:val="center"/>
            <w:hideMark/>
          </w:tcPr>
          <w:p w14:paraId="7788BB4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31647.7</w:t>
            </w:r>
          </w:p>
        </w:tc>
        <w:tc>
          <w:tcPr>
            <w:tcW w:w="1036" w:type="dxa"/>
            <w:shd w:val="clear" w:color="000000" w:fill="00B0F0"/>
            <w:noWrap/>
            <w:vAlign w:val="center"/>
            <w:hideMark/>
          </w:tcPr>
          <w:p w14:paraId="538586B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974" w:type="dxa"/>
            <w:shd w:val="clear" w:color="000000" w:fill="00B0F0"/>
            <w:noWrap/>
            <w:vAlign w:val="center"/>
            <w:hideMark/>
          </w:tcPr>
          <w:p w14:paraId="448DA79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00B0F0"/>
            <w:noWrap/>
            <w:vAlign w:val="center"/>
            <w:hideMark/>
          </w:tcPr>
          <w:p w14:paraId="096343E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00B0F0"/>
            <w:noWrap/>
            <w:vAlign w:val="center"/>
            <w:hideMark/>
          </w:tcPr>
          <w:p w14:paraId="40305B3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21.7</w:t>
            </w:r>
          </w:p>
        </w:tc>
        <w:tc>
          <w:tcPr>
            <w:tcW w:w="1071" w:type="dxa"/>
            <w:vMerge/>
            <w:vAlign w:val="center"/>
            <w:hideMark/>
          </w:tcPr>
          <w:p w14:paraId="1A284192"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176572C6" w14:textId="77777777" w:rsidTr="00917A4A">
        <w:trPr>
          <w:trHeight w:val="265"/>
        </w:trPr>
        <w:tc>
          <w:tcPr>
            <w:tcW w:w="950" w:type="dxa"/>
            <w:shd w:val="clear" w:color="000000" w:fill="9BBB59"/>
            <w:noWrap/>
            <w:vAlign w:val="center"/>
            <w:hideMark/>
          </w:tcPr>
          <w:p w14:paraId="5CE3BCB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951" w:type="dxa"/>
            <w:shd w:val="clear" w:color="000000" w:fill="9BBB59"/>
            <w:noWrap/>
            <w:vAlign w:val="center"/>
            <w:hideMark/>
          </w:tcPr>
          <w:p w14:paraId="27CBE61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2130</w:t>
            </w:r>
          </w:p>
        </w:tc>
        <w:tc>
          <w:tcPr>
            <w:tcW w:w="974" w:type="dxa"/>
            <w:shd w:val="clear" w:color="000000" w:fill="9BBB59"/>
            <w:noWrap/>
            <w:vAlign w:val="center"/>
            <w:hideMark/>
          </w:tcPr>
          <w:p w14:paraId="5446D4E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36" w:type="dxa"/>
            <w:shd w:val="clear" w:color="000000" w:fill="9BBB59"/>
            <w:noWrap/>
            <w:vAlign w:val="center"/>
            <w:hideMark/>
          </w:tcPr>
          <w:p w14:paraId="3C616B0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2260</w:t>
            </w:r>
          </w:p>
        </w:tc>
        <w:tc>
          <w:tcPr>
            <w:tcW w:w="1036" w:type="dxa"/>
            <w:shd w:val="clear" w:color="000000" w:fill="9BBB59"/>
            <w:noWrap/>
            <w:vAlign w:val="center"/>
            <w:hideMark/>
          </w:tcPr>
          <w:p w14:paraId="005369E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57.8</w:t>
            </w:r>
          </w:p>
        </w:tc>
        <w:tc>
          <w:tcPr>
            <w:tcW w:w="974" w:type="dxa"/>
            <w:shd w:val="clear" w:color="000000" w:fill="9BBB59"/>
            <w:noWrap/>
            <w:vAlign w:val="center"/>
            <w:hideMark/>
          </w:tcPr>
          <w:p w14:paraId="1B12502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6" w:type="dxa"/>
            <w:shd w:val="clear" w:color="000000" w:fill="9BBB59"/>
            <w:noWrap/>
            <w:vAlign w:val="center"/>
            <w:hideMark/>
          </w:tcPr>
          <w:p w14:paraId="289AD45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w:t>
            </w:r>
          </w:p>
        </w:tc>
        <w:tc>
          <w:tcPr>
            <w:tcW w:w="1074" w:type="dxa"/>
            <w:shd w:val="clear" w:color="000000" w:fill="9BBB59"/>
            <w:noWrap/>
            <w:vAlign w:val="center"/>
            <w:hideMark/>
          </w:tcPr>
          <w:p w14:paraId="56D02D5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32.5</w:t>
            </w:r>
          </w:p>
        </w:tc>
        <w:tc>
          <w:tcPr>
            <w:tcW w:w="1036" w:type="dxa"/>
            <w:shd w:val="clear" w:color="000000" w:fill="9BBB59"/>
            <w:noWrap/>
            <w:vAlign w:val="center"/>
            <w:hideMark/>
          </w:tcPr>
          <w:p w14:paraId="0B67935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38053.9</w:t>
            </w:r>
          </w:p>
        </w:tc>
        <w:tc>
          <w:tcPr>
            <w:tcW w:w="1036" w:type="dxa"/>
            <w:shd w:val="clear" w:color="000000" w:fill="9BBB59"/>
            <w:noWrap/>
            <w:vAlign w:val="center"/>
            <w:hideMark/>
          </w:tcPr>
          <w:p w14:paraId="1F8BF6F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26.1</w:t>
            </w:r>
          </w:p>
        </w:tc>
        <w:tc>
          <w:tcPr>
            <w:tcW w:w="974" w:type="dxa"/>
            <w:shd w:val="clear" w:color="000000" w:fill="9BBB59"/>
            <w:noWrap/>
            <w:vAlign w:val="center"/>
            <w:hideMark/>
          </w:tcPr>
          <w:p w14:paraId="578E992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1496603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6" w:type="dxa"/>
            <w:shd w:val="clear" w:color="000000" w:fill="9BBB59"/>
            <w:noWrap/>
            <w:vAlign w:val="center"/>
            <w:hideMark/>
          </w:tcPr>
          <w:p w14:paraId="67F4BDF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23.0</w:t>
            </w:r>
          </w:p>
        </w:tc>
        <w:tc>
          <w:tcPr>
            <w:tcW w:w="1071" w:type="dxa"/>
            <w:vMerge w:val="restart"/>
            <w:shd w:val="clear" w:color="000000" w:fill="9BBB59"/>
            <w:vAlign w:val="center"/>
            <w:hideMark/>
          </w:tcPr>
          <w:p w14:paraId="3327C2B5" w14:textId="2BF6EFCA" w:rsidR="00917A4A" w:rsidRPr="00432C4C" w:rsidRDefault="00917A4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Large </w:t>
            </w:r>
            <w:r w:rsidR="00562192">
              <w:rPr>
                <w:rFonts w:cs="Arial"/>
                <w:color w:val="000000"/>
                <w:sz w:val="16"/>
                <w:szCs w:val="16"/>
                <w:lang w:eastAsia="en-AU"/>
              </w:rPr>
              <w:t>pulse</w:t>
            </w:r>
          </w:p>
        </w:tc>
      </w:tr>
      <w:tr w:rsidR="00917A4A" w:rsidRPr="00432C4C" w14:paraId="3F1AC2C4" w14:textId="77777777" w:rsidTr="00917A4A">
        <w:trPr>
          <w:trHeight w:val="265"/>
        </w:trPr>
        <w:tc>
          <w:tcPr>
            <w:tcW w:w="950" w:type="dxa"/>
            <w:shd w:val="clear" w:color="000000" w:fill="9BBB59"/>
            <w:noWrap/>
            <w:vAlign w:val="center"/>
            <w:hideMark/>
          </w:tcPr>
          <w:p w14:paraId="29F0C15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951" w:type="dxa"/>
            <w:shd w:val="clear" w:color="000000" w:fill="9BBB59"/>
            <w:noWrap/>
            <w:vAlign w:val="center"/>
            <w:hideMark/>
          </w:tcPr>
          <w:p w14:paraId="1434FA6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2390</w:t>
            </w:r>
          </w:p>
        </w:tc>
        <w:tc>
          <w:tcPr>
            <w:tcW w:w="974" w:type="dxa"/>
            <w:shd w:val="clear" w:color="000000" w:fill="9BBB59"/>
            <w:noWrap/>
            <w:vAlign w:val="center"/>
            <w:hideMark/>
          </w:tcPr>
          <w:p w14:paraId="4F77CB5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36" w:type="dxa"/>
            <w:shd w:val="clear" w:color="000000" w:fill="9BBB59"/>
            <w:noWrap/>
            <w:vAlign w:val="center"/>
            <w:hideMark/>
          </w:tcPr>
          <w:p w14:paraId="41C094B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2285</w:t>
            </w:r>
          </w:p>
        </w:tc>
        <w:tc>
          <w:tcPr>
            <w:tcW w:w="1036" w:type="dxa"/>
            <w:shd w:val="clear" w:color="000000" w:fill="9BBB59"/>
            <w:noWrap/>
            <w:vAlign w:val="center"/>
            <w:hideMark/>
          </w:tcPr>
          <w:p w14:paraId="1416B8C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58.5</w:t>
            </w:r>
          </w:p>
        </w:tc>
        <w:tc>
          <w:tcPr>
            <w:tcW w:w="974" w:type="dxa"/>
            <w:shd w:val="clear" w:color="000000" w:fill="9BBB59"/>
            <w:noWrap/>
            <w:vAlign w:val="center"/>
            <w:hideMark/>
          </w:tcPr>
          <w:p w14:paraId="46BA906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6" w:type="dxa"/>
            <w:shd w:val="clear" w:color="000000" w:fill="9BBB59"/>
            <w:noWrap/>
            <w:vAlign w:val="center"/>
            <w:hideMark/>
          </w:tcPr>
          <w:p w14:paraId="7E4222B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101</w:t>
            </w:r>
          </w:p>
        </w:tc>
        <w:tc>
          <w:tcPr>
            <w:tcW w:w="1074" w:type="dxa"/>
            <w:shd w:val="clear" w:color="000000" w:fill="9BBB59"/>
            <w:noWrap/>
            <w:vAlign w:val="center"/>
            <w:hideMark/>
          </w:tcPr>
          <w:p w14:paraId="4A3AD73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36.5</w:t>
            </w:r>
          </w:p>
        </w:tc>
        <w:tc>
          <w:tcPr>
            <w:tcW w:w="1036" w:type="dxa"/>
            <w:shd w:val="clear" w:color="000000" w:fill="9BBB59"/>
            <w:noWrap/>
            <w:vAlign w:val="center"/>
            <w:hideMark/>
          </w:tcPr>
          <w:p w14:paraId="4E603CA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40908.8</w:t>
            </w:r>
          </w:p>
        </w:tc>
        <w:tc>
          <w:tcPr>
            <w:tcW w:w="1036" w:type="dxa"/>
            <w:shd w:val="clear" w:color="000000" w:fill="9BBB59"/>
            <w:noWrap/>
            <w:vAlign w:val="center"/>
            <w:hideMark/>
          </w:tcPr>
          <w:p w14:paraId="5D04291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28.1</w:t>
            </w:r>
          </w:p>
        </w:tc>
        <w:tc>
          <w:tcPr>
            <w:tcW w:w="974" w:type="dxa"/>
            <w:shd w:val="clear" w:color="000000" w:fill="9BBB59"/>
            <w:noWrap/>
            <w:vAlign w:val="center"/>
            <w:hideMark/>
          </w:tcPr>
          <w:p w14:paraId="03AA11D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2E7AD91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6" w:type="dxa"/>
            <w:shd w:val="clear" w:color="000000" w:fill="9BBB59"/>
            <w:noWrap/>
            <w:vAlign w:val="center"/>
            <w:hideMark/>
          </w:tcPr>
          <w:p w14:paraId="39E82B5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23.0</w:t>
            </w:r>
          </w:p>
        </w:tc>
        <w:tc>
          <w:tcPr>
            <w:tcW w:w="1071" w:type="dxa"/>
            <w:vMerge/>
            <w:vAlign w:val="center"/>
            <w:hideMark/>
          </w:tcPr>
          <w:p w14:paraId="1AD38179"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F7E2333" w14:textId="77777777" w:rsidTr="00917A4A">
        <w:trPr>
          <w:trHeight w:val="265"/>
        </w:trPr>
        <w:tc>
          <w:tcPr>
            <w:tcW w:w="950" w:type="dxa"/>
            <w:shd w:val="clear" w:color="000000" w:fill="9BBB59"/>
            <w:noWrap/>
            <w:vAlign w:val="center"/>
            <w:hideMark/>
          </w:tcPr>
          <w:p w14:paraId="00AEC1C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951" w:type="dxa"/>
            <w:shd w:val="clear" w:color="000000" w:fill="9BBB59"/>
            <w:noWrap/>
            <w:vAlign w:val="center"/>
            <w:hideMark/>
          </w:tcPr>
          <w:p w14:paraId="4B4DC53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2650</w:t>
            </w:r>
          </w:p>
        </w:tc>
        <w:tc>
          <w:tcPr>
            <w:tcW w:w="974" w:type="dxa"/>
            <w:shd w:val="clear" w:color="000000" w:fill="9BBB59"/>
            <w:noWrap/>
            <w:vAlign w:val="center"/>
            <w:hideMark/>
          </w:tcPr>
          <w:p w14:paraId="0192BBF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149</w:t>
            </w:r>
          </w:p>
        </w:tc>
        <w:tc>
          <w:tcPr>
            <w:tcW w:w="1036" w:type="dxa"/>
            <w:shd w:val="clear" w:color="000000" w:fill="9BBB59"/>
            <w:noWrap/>
            <w:vAlign w:val="center"/>
            <w:hideMark/>
          </w:tcPr>
          <w:p w14:paraId="7542163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2434</w:t>
            </w:r>
          </w:p>
        </w:tc>
        <w:tc>
          <w:tcPr>
            <w:tcW w:w="1036" w:type="dxa"/>
            <w:shd w:val="clear" w:color="000000" w:fill="9BBB59"/>
            <w:noWrap/>
            <w:vAlign w:val="center"/>
            <w:hideMark/>
          </w:tcPr>
          <w:p w14:paraId="035B6F9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62.3</w:t>
            </w:r>
          </w:p>
        </w:tc>
        <w:tc>
          <w:tcPr>
            <w:tcW w:w="974" w:type="dxa"/>
            <w:shd w:val="clear" w:color="000000" w:fill="9BBB59"/>
            <w:noWrap/>
            <w:vAlign w:val="center"/>
            <w:hideMark/>
          </w:tcPr>
          <w:p w14:paraId="65D49BA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6" w:type="dxa"/>
            <w:shd w:val="clear" w:color="000000" w:fill="9BBB59"/>
            <w:noWrap/>
            <w:vAlign w:val="center"/>
            <w:hideMark/>
          </w:tcPr>
          <w:p w14:paraId="2863CDB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118</w:t>
            </w:r>
          </w:p>
        </w:tc>
        <w:tc>
          <w:tcPr>
            <w:tcW w:w="1074" w:type="dxa"/>
            <w:shd w:val="clear" w:color="000000" w:fill="9BBB59"/>
            <w:noWrap/>
            <w:vAlign w:val="center"/>
            <w:hideMark/>
          </w:tcPr>
          <w:p w14:paraId="17D828A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42.6</w:t>
            </w:r>
          </w:p>
        </w:tc>
        <w:tc>
          <w:tcPr>
            <w:tcW w:w="1036" w:type="dxa"/>
            <w:shd w:val="clear" w:color="000000" w:fill="9BBB59"/>
            <w:noWrap/>
            <w:vAlign w:val="center"/>
            <w:hideMark/>
          </w:tcPr>
          <w:p w14:paraId="5A9D08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52599</w:t>
            </w:r>
          </w:p>
        </w:tc>
        <w:tc>
          <w:tcPr>
            <w:tcW w:w="1036" w:type="dxa"/>
            <w:shd w:val="clear" w:color="000000" w:fill="9BBB59"/>
            <w:noWrap/>
            <w:vAlign w:val="center"/>
            <w:hideMark/>
          </w:tcPr>
          <w:p w14:paraId="5560E08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36.1</w:t>
            </w:r>
          </w:p>
        </w:tc>
        <w:tc>
          <w:tcPr>
            <w:tcW w:w="974" w:type="dxa"/>
            <w:shd w:val="clear" w:color="000000" w:fill="9BBB59"/>
            <w:noWrap/>
            <w:vAlign w:val="center"/>
            <w:hideMark/>
          </w:tcPr>
          <w:p w14:paraId="0092854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1010577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6" w:type="dxa"/>
            <w:shd w:val="clear" w:color="000000" w:fill="9BBB59"/>
            <w:noWrap/>
            <w:vAlign w:val="center"/>
            <w:hideMark/>
          </w:tcPr>
          <w:p w14:paraId="5DF7C26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23.0</w:t>
            </w:r>
          </w:p>
        </w:tc>
        <w:tc>
          <w:tcPr>
            <w:tcW w:w="1071" w:type="dxa"/>
            <w:vMerge/>
            <w:vAlign w:val="center"/>
            <w:hideMark/>
          </w:tcPr>
          <w:p w14:paraId="04E8BBED"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803E04D" w14:textId="77777777" w:rsidTr="00917A4A">
        <w:trPr>
          <w:trHeight w:val="265"/>
        </w:trPr>
        <w:tc>
          <w:tcPr>
            <w:tcW w:w="950" w:type="dxa"/>
            <w:shd w:val="clear" w:color="000000" w:fill="9BBB59"/>
            <w:noWrap/>
            <w:vAlign w:val="center"/>
            <w:hideMark/>
          </w:tcPr>
          <w:p w14:paraId="55194CE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951" w:type="dxa"/>
            <w:shd w:val="clear" w:color="000000" w:fill="9BBB59"/>
            <w:noWrap/>
            <w:vAlign w:val="center"/>
            <w:hideMark/>
          </w:tcPr>
          <w:p w14:paraId="46A7C04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2910</w:t>
            </w:r>
          </w:p>
        </w:tc>
        <w:tc>
          <w:tcPr>
            <w:tcW w:w="974" w:type="dxa"/>
            <w:shd w:val="clear" w:color="000000" w:fill="9BBB59"/>
            <w:noWrap/>
            <w:vAlign w:val="center"/>
            <w:hideMark/>
          </w:tcPr>
          <w:p w14:paraId="2C889B3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36" w:type="dxa"/>
            <w:shd w:val="clear" w:color="000000" w:fill="9BBB59"/>
            <w:noWrap/>
            <w:vAlign w:val="center"/>
            <w:hideMark/>
          </w:tcPr>
          <w:p w14:paraId="0FB7800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2465</w:t>
            </w:r>
          </w:p>
        </w:tc>
        <w:tc>
          <w:tcPr>
            <w:tcW w:w="1036" w:type="dxa"/>
            <w:shd w:val="clear" w:color="000000" w:fill="9BBB59"/>
            <w:noWrap/>
            <w:vAlign w:val="center"/>
            <w:hideMark/>
          </w:tcPr>
          <w:p w14:paraId="0DB62C8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63.1</w:t>
            </w:r>
          </w:p>
        </w:tc>
        <w:tc>
          <w:tcPr>
            <w:tcW w:w="974" w:type="dxa"/>
            <w:shd w:val="clear" w:color="000000" w:fill="9BBB59"/>
            <w:noWrap/>
            <w:vAlign w:val="center"/>
            <w:hideMark/>
          </w:tcPr>
          <w:p w14:paraId="20D64D0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9BBB59"/>
            <w:noWrap/>
            <w:vAlign w:val="center"/>
            <w:hideMark/>
          </w:tcPr>
          <w:p w14:paraId="585591D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131</w:t>
            </w:r>
          </w:p>
        </w:tc>
        <w:tc>
          <w:tcPr>
            <w:tcW w:w="1074" w:type="dxa"/>
            <w:shd w:val="clear" w:color="000000" w:fill="9BBB59"/>
            <w:noWrap/>
            <w:vAlign w:val="center"/>
            <w:hideMark/>
          </w:tcPr>
          <w:p w14:paraId="65C86A2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w:t>
            </w:r>
          </w:p>
        </w:tc>
        <w:tc>
          <w:tcPr>
            <w:tcW w:w="1036" w:type="dxa"/>
            <w:shd w:val="clear" w:color="000000" w:fill="9BBB59"/>
            <w:noWrap/>
            <w:vAlign w:val="center"/>
            <w:hideMark/>
          </w:tcPr>
          <w:p w14:paraId="549C2DF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60298.4</w:t>
            </w:r>
          </w:p>
        </w:tc>
        <w:tc>
          <w:tcPr>
            <w:tcW w:w="1036" w:type="dxa"/>
            <w:shd w:val="clear" w:color="000000" w:fill="9BBB59"/>
            <w:noWrap/>
            <w:vAlign w:val="center"/>
            <w:hideMark/>
          </w:tcPr>
          <w:p w14:paraId="069CE6A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41.4</w:t>
            </w:r>
          </w:p>
        </w:tc>
        <w:tc>
          <w:tcPr>
            <w:tcW w:w="974" w:type="dxa"/>
            <w:shd w:val="clear" w:color="000000" w:fill="9BBB59"/>
            <w:noWrap/>
            <w:vAlign w:val="center"/>
            <w:hideMark/>
          </w:tcPr>
          <w:p w14:paraId="4C4960C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36133A9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6" w:type="dxa"/>
            <w:shd w:val="clear" w:color="000000" w:fill="9BBB59"/>
            <w:noWrap/>
            <w:vAlign w:val="center"/>
            <w:hideMark/>
          </w:tcPr>
          <w:p w14:paraId="1ABA98F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23.0</w:t>
            </w:r>
          </w:p>
        </w:tc>
        <w:tc>
          <w:tcPr>
            <w:tcW w:w="1071" w:type="dxa"/>
            <w:vMerge/>
            <w:vAlign w:val="center"/>
            <w:hideMark/>
          </w:tcPr>
          <w:p w14:paraId="038A9F09"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0D0ABD7" w14:textId="77777777" w:rsidTr="00917A4A">
        <w:trPr>
          <w:trHeight w:val="265"/>
        </w:trPr>
        <w:tc>
          <w:tcPr>
            <w:tcW w:w="950" w:type="dxa"/>
            <w:shd w:val="clear" w:color="000000" w:fill="9BBB59"/>
            <w:noWrap/>
            <w:vAlign w:val="center"/>
            <w:hideMark/>
          </w:tcPr>
          <w:p w14:paraId="47C0E77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951" w:type="dxa"/>
            <w:shd w:val="clear" w:color="000000" w:fill="9BBB59"/>
            <w:noWrap/>
            <w:vAlign w:val="center"/>
            <w:hideMark/>
          </w:tcPr>
          <w:p w14:paraId="4E7D16C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3180</w:t>
            </w:r>
          </w:p>
        </w:tc>
        <w:tc>
          <w:tcPr>
            <w:tcW w:w="974" w:type="dxa"/>
            <w:shd w:val="clear" w:color="000000" w:fill="9BBB59"/>
            <w:noWrap/>
            <w:vAlign w:val="center"/>
            <w:hideMark/>
          </w:tcPr>
          <w:p w14:paraId="2FDE9F0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1036" w:type="dxa"/>
            <w:shd w:val="clear" w:color="000000" w:fill="9BBB59"/>
            <w:noWrap/>
            <w:vAlign w:val="center"/>
            <w:hideMark/>
          </w:tcPr>
          <w:p w14:paraId="0A87191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2520</w:t>
            </w:r>
          </w:p>
        </w:tc>
        <w:tc>
          <w:tcPr>
            <w:tcW w:w="1036" w:type="dxa"/>
            <w:shd w:val="clear" w:color="000000" w:fill="9BBB59"/>
            <w:noWrap/>
            <w:vAlign w:val="center"/>
            <w:hideMark/>
          </w:tcPr>
          <w:p w14:paraId="7BD99F5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64.5</w:t>
            </w:r>
          </w:p>
        </w:tc>
        <w:tc>
          <w:tcPr>
            <w:tcW w:w="974" w:type="dxa"/>
            <w:shd w:val="clear" w:color="000000" w:fill="9BBB59"/>
            <w:noWrap/>
            <w:vAlign w:val="center"/>
            <w:hideMark/>
          </w:tcPr>
          <w:p w14:paraId="66C33B6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9BBB59"/>
            <w:noWrap/>
            <w:vAlign w:val="center"/>
            <w:hideMark/>
          </w:tcPr>
          <w:p w14:paraId="6ACAB40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144</w:t>
            </w:r>
          </w:p>
        </w:tc>
        <w:tc>
          <w:tcPr>
            <w:tcW w:w="1074" w:type="dxa"/>
            <w:shd w:val="clear" w:color="000000" w:fill="9BBB59"/>
            <w:noWrap/>
            <w:vAlign w:val="center"/>
            <w:hideMark/>
          </w:tcPr>
          <w:p w14:paraId="7D6A94E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1036" w:type="dxa"/>
            <w:shd w:val="clear" w:color="000000" w:fill="9BBB59"/>
            <w:noWrap/>
            <w:vAlign w:val="center"/>
            <w:hideMark/>
          </w:tcPr>
          <w:p w14:paraId="7CDEC8F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64485.6</w:t>
            </w:r>
          </w:p>
        </w:tc>
        <w:tc>
          <w:tcPr>
            <w:tcW w:w="1036" w:type="dxa"/>
            <w:shd w:val="clear" w:color="000000" w:fill="9BBB59"/>
            <w:noWrap/>
            <w:vAlign w:val="center"/>
            <w:hideMark/>
          </w:tcPr>
          <w:p w14:paraId="09D0995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44.3</w:t>
            </w:r>
          </w:p>
        </w:tc>
        <w:tc>
          <w:tcPr>
            <w:tcW w:w="974" w:type="dxa"/>
            <w:shd w:val="clear" w:color="000000" w:fill="9BBB59"/>
            <w:noWrap/>
            <w:vAlign w:val="center"/>
            <w:hideMark/>
          </w:tcPr>
          <w:p w14:paraId="2297E1A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37B8498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36" w:type="dxa"/>
            <w:shd w:val="clear" w:color="000000" w:fill="9BBB59"/>
            <w:noWrap/>
            <w:vAlign w:val="center"/>
            <w:hideMark/>
          </w:tcPr>
          <w:p w14:paraId="33E906E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26.2</w:t>
            </w:r>
          </w:p>
        </w:tc>
        <w:tc>
          <w:tcPr>
            <w:tcW w:w="1071" w:type="dxa"/>
            <w:vMerge/>
            <w:vAlign w:val="center"/>
            <w:hideMark/>
          </w:tcPr>
          <w:p w14:paraId="0DB9828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414B11A8" w14:textId="77777777" w:rsidTr="00917A4A">
        <w:trPr>
          <w:trHeight w:val="265"/>
        </w:trPr>
        <w:tc>
          <w:tcPr>
            <w:tcW w:w="950" w:type="dxa"/>
            <w:shd w:val="clear" w:color="000000" w:fill="9BBB59"/>
            <w:noWrap/>
            <w:vAlign w:val="center"/>
            <w:hideMark/>
          </w:tcPr>
          <w:p w14:paraId="005D1F3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951" w:type="dxa"/>
            <w:shd w:val="clear" w:color="000000" w:fill="9BBB59"/>
            <w:noWrap/>
            <w:vAlign w:val="center"/>
            <w:hideMark/>
          </w:tcPr>
          <w:p w14:paraId="0F82443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3440</w:t>
            </w:r>
          </w:p>
        </w:tc>
        <w:tc>
          <w:tcPr>
            <w:tcW w:w="974" w:type="dxa"/>
            <w:shd w:val="clear" w:color="000000" w:fill="9BBB59"/>
            <w:noWrap/>
            <w:vAlign w:val="center"/>
            <w:hideMark/>
          </w:tcPr>
          <w:p w14:paraId="13809CC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1036" w:type="dxa"/>
            <w:shd w:val="clear" w:color="000000" w:fill="9BBB59"/>
            <w:noWrap/>
            <w:vAlign w:val="center"/>
            <w:hideMark/>
          </w:tcPr>
          <w:p w14:paraId="480C0EA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2565</w:t>
            </w:r>
          </w:p>
        </w:tc>
        <w:tc>
          <w:tcPr>
            <w:tcW w:w="1036" w:type="dxa"/>
            <w:shd w:val="clear" w:color="000000" w:fill="9BBB59"/>
            <w:noWrap/>
            <w:vAlign w:val="center"/>
            <w:hideMark/>
          </w:tcPr>
          <w:p w14:paraId="119A6F0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65.7</w:t>
            </w:r>
          </w:p>
        </w:tc>
        <w:tc>
          <w:tcPr>
            <w:tcW w:w="974" w:type="dxa"/>
            <w:shd w:val="clear" w:color="000000" w:fill="9BBB59"/>
            <w:noWrap/>
            <w:vAlign w:val="center"/>
            <w:hideMark/>
          </w:tcPr>
          <w:p w14:paraId="6CA1DCC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1036" w:type="dxa"/>
            <w:shd w:val="clear" w:color="000000" w:fill="9BBB59"/>
            <w:noWrap/>
            <w:vAlign w:val="center"/>
            <w:hideMark/>
          </w:tcPr>
          <w:p w14:paraId="189F561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159</w:t>
            </w:r>
          </w:p>
        </w:tc>
        <w:tc>
          <w:tcPr>
            <w:tcW w:w="1074" w:type="dxa"/>
            <w:shd w:val="clear" w:color="000000" w:fill="9BBB59"/>
            <w:noWrap/>
            <w:vAlign w:val="center"/>
            <w:hideMark/>
          </w:tcPr>
          <w:p w14:paraId="33B7B41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57.4</w:t>
            </w:r>
          </w:p>
        </w:tc>
        <w:tc>
          <w:tcPr>
            <w:tcW w:w="1036" w:type="dxa"/>
            <w:shd w:val="clear" w:color="000000" w:fill="9BBB59"/>
            <w:noWrap/>
            <w:vAlign w:val="center"/>
            <w:hideMark/>
          </w:tcPr>
          <w:p w14:paraId="29856FA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71700</w:t>
            </w:r>
          </w:p>
        </w:tc>
        <w:tc>
          <w:tcPr>
            <w:tcW w:w="1036" w:type="dxa"/>
            <w:shd w:val="clear" w:color="000000" w:fill="9BBB59"/>
            <w:noWrap/>
            <w:vAlign w:val="center"/>
            <w:hideMark/>
          </w:tcPr>
          <w:p w14:paraId="7F18956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49.2</w:t>
            </w:r>
          </w:p>
        </w:tc>
        <w:tc>
          <w:tcPr>
            <w:tcW w:w="974" w:type="dxa"/>
            <w:shd w:val="clear" w:color="000000" w:fill="9BBB59"/>
            <w:noWrap/>
            <w:vAlign w:val="center"/>
            <w:hideMark/>
          </w:tcPr>
          <w:p w14:paraId="6D28A4C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B4632A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36" w:type="dxa"/>
            <w:shd w:val="clear" w:color="000000" w:fill="9BBB59"/>
            <w:noWrap/>
            <w:vAlign w:val="center"/>
            <w:hideMark/>
          </w:tcPr>
          <w:p w14:paraId="5F11C16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26.2</w:t>
            </w:r>
          </w:p>
        </w:tc>
        <w:tc>
          <w:tcPr>
            <w:tcW w:w="1071" w:type="dxa"/>
            <w:vMerge/>
            <w:vAlign w:val="center"/>
            <w:hideMark/>
          </w:tcPr>
          <w:p w14:paraId="47346D1F"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BA99F16" w14:textId="77777777" w:rsidTr="00917A4A">
        <w:trPr>
          <w:trHeight w:val="265"/>
        </w:trPr>
        <w:tc>
          <w:tcPr>
            <w:tcW w:w="950" w:type="dxa"/>
            <w:shd w:val="clear" w:color="000000" w:fill="9BBB59"/>
            <w:noWrap/>
            <w:vAlign w:val="center"/>
            <w:hideMark/>
          </w:tcPr>
          <w:p w14:paraId="77F13A3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951" w:type="dxa"/>
            <w:shd w:val="clear" w:color="000000" w:fill="9BBB59"/>
            <w:noWrap/>
            <w:vAlign w:val="center"/>
            <w:hideMark/>
          </w:tcPr>
          <w:p w14:paraId="7C5418B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3700</w:t>
            </w:r>
          </w:p>
        </w:tc>
        <w:tc>
          <w:tcPr>
            <w:tcW w:w="974" w:type="dxa"/>
            <w:shd w:val="clear" w:color="000000" w:fill="9BBB59"/>
            <w:noWrap/>
            <w:vAlign w:val="center"/>
            <w:hideMark/>
          </w:tcPr>
          <w:p w14:paraId="414412B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1036" w:type="dxa"/>
            <w:shd w:val="clear" w:color="000000" w:fill="9BBB59"/>
            <w:noWrap/>
            <w:vAlign w:val="center"/>
            <w:hideMark/>
          </w:tcPr>
          <w:p w14:paraId="6B8FF82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2606</w:t>
            </w:r>
          </w:p>
        </w:tc>
        <w:tc>
          <w:tcPr>
            <w:tcW w:w="1036" w:type="dxa"/>
            <w:shd w:val="clear" w:color="000000" w:fill="9BBB59"/>
            <w:noWrap/>
            <w:vAlign w:val="center"/>
            <w:hideMark/>
          </w:tcPr>
          <w:p w14:paraId="0D2F2CE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66.7</w:t>
            </w:r>
          </w:p>
        </w:tc>
        <w:tc>
          <w:tcPr>
            <w:tcW w:w="974" w:type="dxa"/>
            <w:shd w:val="clear" w:color="000000" w:fill="9BBB59"/>
            <w:noWrap/>
            <w:vAlign w:val="center"/>
            <w:hideMark/>
          </w:tcPr>
          <w:p w14:paraId="65D9AFB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6" w:type="dxa"/>
            <w:shd w:val="clear" w:color="000000" w:fill="9BBB59"/>
            <w:noWrap/>
            <w:vAlign w:val="center"/>
            <w:hideMark/>
          </w:tcPr>
          <w:p w14:paraId="6B37FD7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166</w:t>
            </w:r>
          </w:p>
        </w:tc>
        <w:tc>
          <w:tcPr>
            <w:tcW w:w="1074" w:type="dxa"/>
            <w:shd w:val="clear" w:color="000000" w:fill="9BBB59"/>
            <w:noWrap/>
            <w:vAlign w:val="center"/>
            <w:hideMark/>
          </w:tcPr>
          <w:p w14:paraId="5E03983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59.9</w:t>
            </w:r>
          </w:p>
        </w:tc>
        <w:tc>
          <w:tcPr>
            <w:tcW w:w="1036" w:type="dxa"/>
            <w:shd w:val="clear" w:color="000000" w:fill="9BBB59"/>
            <w:noWrap/>
            <w:vAlign w:val="center"/>
            <w:hideMark/>
          </w:tcPr>
          <w:p w14:paraId="4AF37C0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75250.2</w:t>
            </w:r>
          </w:p>
        </w:tc>
        <w:tc>
          <w:tcPr>
            <w:tcW w:w="1036" w:type="dxa"/>
            <w:shd w:val="clear" w:color="000000" w:fill="9BBB59"/>
            <w:noWrap/>
            <w:vAlign w:val="center"/>
            <w:hideMark/>
          </w:tcPr>
          <w:p w14:paraId="79E9F0A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51.7</w:t>
            </w:r>
          </w:p>
        </w:tc>
        <w:tc>
          <w:tcPr>
            <w:tcW w:w="974" w:type="dxa"/>
            <w:shd w:val="clear" w:color="000000" w:fill="9BBB59"/>
            <w:noWrap/>
            <w:vAlign w:val="center"/>
            <w:hideMark/>
          </w:tcPr>
          <w:p w14:paraId="1EC24E4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1F40B26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6" w:type="dxa"/>
            <w:shd w:val="clear" w:color="000000" w:fill="9BBB59"/>
            <w:noWrap/>
            <w:vAlign w:val="center"/>
            <w:hideMark/>
          </w:tcPr>
          <w:p w14:paraId="100932B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27.9</w:t>
            </w:r>
          </w:p>
        </w:tc>
        <w:tc>
          <w:tcPr>
            <w:tcW w:w="1071" w:type="dxa"/>
            <w:vMerge/>
            <w:vAlign w:val="center"/>
            <w:hideMark/>
          </w:tcPr>
          <w:p w14:paraId="4BEBAF1C"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4ED4D252" w14:textId="77777777" w:rsidTr="00917A4A">
        <w:trPr>
          <w:trHeight w:val="265"/>
        </w:trPr>
        <w:tc>
          <w:tcPr>
            <w:tcW w:w="950" w:type="dxa"/>
            <w:shd w:val="clear" w:color="000000" w:fill="9BBB59"/>
            <w:noWrap/>
            <w:vAlign w:val="center"/>
            <w:hideMark/>
          </w:tcPr>
          <w:p w14:paraId="2548E7A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951" w:type="dxa"/>
            <w:shd w:val="clear" w:color="000000" w:fill="9BBB59"/>
            <w:noWrap/>
            <w:vAlign w:val="center"/>
            <w:hideMark/>
          </w:tcPr>
          <w:p w14:paraId="78EB071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3950</w:t>
            </w:r>
          </w:p>
        </w:tc>
        <w:tc>
          <w:tcPr>
            <w:tcW w:w="974" w:type="dxa"/>
            <w:shd w:val="clear" w:color="000000" w:fill="9BBB59"/>
            <w:noWrap/>
            <w:vAlign w:val="center"/>
            <w:hideMark/>
          </w:tcPr>
          <w:p w14:paraId="6B7CFED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w:t>
            </w:r>
          </w:p>
        </w:tc>
        <w:tc>
          <w:tcPr>
            <w:tcW w:w="1036" w:type="dxa"/>
            <w:shd w:val="clear" w:color="000000" w:fill="9BBB59"/>
            <w:noWrap/>
            <w:vAlign w:val="center"/>
            <w:hideMark/>
          </w:tcPr>
          <w:p w14:paraId="354A2C9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2704</w:t>
            </w:r>
          </w:p>
        </w:tc>
        <w:tc>
          <w:tcPr>
            <w:tcW w:w="1036" w:type="dxa"/>
            <w:shd w:val="clear" w:color="000000" w:fill="9BBB59"/>
            <w:noWrap/>
            <w:vAlign w:val="center"/>
            <w:hideMark/>
          </w:tcPr>
          <w:p w14:paraId="799D81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69.2</w:t>
            </w:r>
          </w:p>
        </w:tc>
        <w:tc>
          <w:tcPr>
            <w:tcW w:w="974" w:type="dxa"/>
            <w:shd w:val="clear" w:color="000000" w:fill="9BBB59"/>
            <w:noWrap/>
            <w:vAlign w:val="center"/>
            <w:hideMark/>
          </w:tcPr>
          <w:p w14:paraId="2A83097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6" w:type="dxa"/>
            <w:shd w:val="clear" w:color="000000" w:fill="9BBB59"/>
            <w:noWrap/>
            <w:vAlign w:val="center"/>
            <w:hideMark/>
          </w:tcPr>
          <w:p w14:paraId="000E8CA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179</w:t>
            </w:r>
          </w:p>
        </w:tc>
        <w:tc>
          <w:tcPr>
            <w:tcW w:w="1074" w:type="dxa"/>
            <w:shd w:val="clear" w:color="000000" w:fill="9BBB59"/>
            <w:noWrap/>
            <w:vAlign w:val="center"/>
            <w:hideMark/>
          </w:tcPr>
          <w:p w14:paraId="49375AA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64.6</w:t>
            </w:r>
          </w:p>
        </w:tc>
        <w:tc>
          <w:tcPr>
            <w:tcW w:w="1036" w:type="dxa"/>
            <w:shd w:val="clear" w:color="000000" w:fill="9BBB59"/>
            <w:noWrap/>
            <w:vAlign w:val="center"/>
            <w:hideMark/>
          </w:tcPr>
          <w:p w14:paraId="6B9EA7E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79363.5</w:t>
            </w:r>
          </w:p>
        </w:tc>
        <w:tc>
          <w:tcPr>
            <w:tcW w:w="1036" w:type="dxa"/>
            <w:shd w:val="clear" w:color="000000" w:fill="9BBB59"/>
            <w:noWrap/>
            <w:vAlign w:val="center"/>
            <w:hideMark/>
          </w:tcPr>
          <w:p w14:paraId="409BC5C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54.5</w:t>
            </w:r>
          </w:p>
        </w:tc>
        <w:tc>
          <w:tcPr>
            <w:tcW w:w="974" w:type="dxa"/>
            <w:shd w:val="clear" w:color="000000" w:fill="9BBB59"/>
            <w:noWrap/>
            <w:vAlign w:val="center"/>
            <w:hideMark/>
          </w:tcPr>
          <w:p w14:paraId="32FEFEC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9BBB59"/>
            <w:noWrap/>
            <w:vAlign w:val="center"/>
            <w:hideMark/>
          </w:tcPr>
          <w:p w14:paraId="7B817E9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36" w:type="dxa"/>
            <w:shd w:val="clear" w:color="000000" w:fill="9BBB59"/>
            <w:noWrap/>
            <w:vAlign w:val="center"/>
            <w:hideMark/>
          </w:tcPr>
          <w:p w14:paraId="31E3818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32.8</w:t>
            </w:r>
          </w:p>
        </w:tc>
        <w:tc>
          <w:tcPr>
            <w:tcW w:w="1071" w:type="dxa"/>
            <w:vMerge/>
            <w:vAlign w:val="center"/>
            <w:hideMark/>
          </w:tcPr>
          <w:p w14:paraId="7FED54A2"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3B98268D" w14:textId="77777777" w:rsidTr="00917A4A">
        <w:trPr>
          <w:trHeight w:val="265"/>
        </w:trPr>
        <w:tc>
          <w:tcPr>
            <w:tcW w:w="950" w:type="dxa"/>
            <w:shd w:val="clear" w:color="000000" w:fill="9BBB59"/>
            <w:noWrap/>
            <w:vAlign w:val="center"/>
            <w:hideMark/>
          </w:tcPr>
          <w:p w14:paraId="55957D3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951" w:type="dxa"/>
            <w:shd w:val="clear" w:color="000000" w:fill="9BBB59"/>
            <w:noWrap/>
            <w:vAlign w:val="center"/>
            <w:hideMark/>
          </w:tcPr>
          <w:p w14:paraId="62F1704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4210</w:t>
            </w:r>
          </w:p>
        </w:tc>
        <w:tc>
          <w:tcPr>
            <w:tcW w:w="974" w:type="dxa"/>
            <w:shd w:val="clear" w:color="000000" w:fill="9BBB59"/>
            <w:noWrap/>
            <w:vAlign w:val="center"/>
            <w:hideMark/>
          </w:tcPr>
          <w:p w14:paraId="636C868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6" w:type="dxa"/>
            <w:shd w:val="clear" w:color="000000" w:fill="9BBB59"/>
            <w:noWrap/>
            <w:vAlign w:val="center"/>
            <w:hideMark/>
          </w:tcPr>
          <w:p w14:paraId="557251E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2728</w:t>
            </w:r>
          </w:p>
        </w:tc>
        <w:tc>
          <w:tcPr>
            <w:tcW w:w="1036" w:type="dxa"/>
            <w:shd w:val="clear" w:color="000000" w:fill="9BBB59"/>
            <w:noWrap/>
            <w:vAlign w:val="center"/>
            <w:hideMark/>
          </w:tcPr>
          <w:p w14:paraId="1DBD92E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69.8</w:t>
            </w:r>
          </w:p>
        </w:tc>
        <w:tc>
          <w:tcPr>
            <w:tcW w:w="974" w:type="dxa"/>
            <w:shd w:val="clear" w:color="000000" w:fill="9BBB59"/>
            <w:noWrap/>
            <w:vAlign w:val="center"/>
            <w:hideMark/>
          </w:tcPr>
          <w:p w14:paraId="0CB90B9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31FEAD1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181</w:t>
            </w:r>
          </w:p>
        </w:tc>
        <w:tc>
          <w:tcPr>
            <w:tcW w:w="1074" w:type="dxa"/>
            <w:shd w:val="clear" w:color="000000" w:fill="9BBB59"/>
            <w:noWrap/>
            <w:vAlign w:val="center"/>
            <w:hideMark/>
          </w:tcPr>
          <w:p w14:paraId="12435A9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65.3</w:t>
            </w:r>
          </w:p>
        </w:tc>
        <w:tc>
          <w:tcPr>
            <w:tcW w:w="1036" w:type="dxa"/>
            <w:shd w:val="clear" w:color="000000" w:fill="9BBB59"/>
            <w:noWrap/>
            <w:vAlign w:val="center"/>
            <w:hideMark/>
          </w:tcPr>
          <w:p w14:paraId="3CF844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79674</w:t>
            </w:r>
          </w:p>
        </w:tc>
        <w:tc>
          <w:tcPr>
            <w:tcW w:w="1036" w:type="dxa"/>
            <w:shd w:val="clear" w:color="000000" w:fill="9BBB59"/>
            <w:noWrap/>
            <w:vAlign w:val="center"/>
            <w:hideMark/>
          </w:tcPr>
          <w:p w14:paraId="1B6D972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54.7</w:t>
            </w:r>
          </w:p>
        </w:tc>
        <w:tc>
          <w:tcPr>
            <w:tcW w:w="974" w:type="dxa"/>
            <w:shd w:val="clear" w:color="000000" w:fill="9BBB59"/>
            <w:noWrap/>
            <w:vAlign w:val="center"/>
            <w:hideMark/>
          </w:tcPr>
          <w:p w14:paraId="564D662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7254A09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1036" w:type="dxa"/>
            <w:shd w:val="clear" w:color="000000" w:fill="9BBB59"/>
            <w:noWrap/>
            <w:vAlign w:val="center"/>
            <w:hideMark/>
          </w:tcPr>
          <w:p w14:paraId="33A2749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36.1</w:t>
            </w:r>
          </w:p>
        </w:tc>
        <w:tc>
          <w:tcPr>
            <w:tcW w:w="1071" w:type="dxa"/>
            <w:vMerge/>
            <w:vAlign w:val="center"/>
            <w:hideMark/>
          </w:tcPr>
          <w:p w14:paraId="7A5F785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9B47D69" w14:textId="77777777" w:rsidTr="00917A4A">
        <w:trPr>
          <w:trHeight w:val="265"/>
        </w:trPr>
        <w:tc>
          <w:tcPr>
            <w:tcW w:w="950" w:type="dxa"/>
            <w:shd w:val="clear" w:color="000000" w:fill="9BBB59"/>
            <w:noWrap/>
            <w:vAlign w:val="center"/>
            <w:hideMark/>
          </w:tcPr>
          <w:p w14:paraId="570BC8C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951" w:type="dxa"/>
            <w:shd w:val="clear" w:color="000000" w:fill="9BBB59"/>
            <w:noWrap/>
            <w:vAlign w:val="center"/>
            <w:hideMark/>
          </w:tcPr>
          <w:p w14:paraId="7A21BD0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4460</w:t>
            </w:r>
          </w:p>
        </w:tc>
        <w:tc>
          <w:tcPr>
            <w:tcW w:w="974" w:type="dxa"/>
            <w:shd w:val="clear" w:color="000000" w:fill="9BBB59"/>
            <w:noWrap/>
            <w:vAlign w:val="center"/>
            <w:hideMark/>
          </w:tcPr>
          <w:p w14:paraId="7B5C92D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6" w:type="dxa"/>
            <w:shd w:val="clear" w:color="000000" w:fill="9BBB59"/>
            <w:noWrap/>
            <w:vAlign w:val="center"/>
            <w:hideMark/>
          </w:tcPr>
          <w:p w14:paraId="297B682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2754</w:t>
            </w:r>
          </w:p>
        </w:tc>
        <w:tc>
          <w:tcPr>
            <w:tcW w:w="1036" w:type="dxa"/>
            <w:shd w:val="clear" w:color="000000" w:fill="9BBB59"/>
            <w:noWrap/>
            <w:vAlign w:val="center"/>
            <w:hideMark/>
          </w:tcPr>
          <w:p w14:paraId="7E58673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70.5</w:t>
            </w:r>
          </w:p>
        </w:tc>
        <w:tc>
          <w:tcPr>
            <w:tcW w:w="974" w:type="dxa"/>
            <w:shd w:val="clear" w:color="000000" w:fill="9BBB59"/>
            <w:noWrap/>
            <w:vAlign w:val="center"/>
            <w:hideMark/>
          </w:tcPr>
          <w:p w14:paraId="207D16F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6" w:type="dxa"/>
            <w:shd w:val="clear" w:color="000000" w:fill="9BBB59"/>
            <w:noWrap/>
            <w:vAlign w:val="center"/>
            <w:hideMark/>
          </w:tcPr>
          <w:p w14:paraId="79E6644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w:t>
            </w:r>
          </w:p>
        </w:tc>
        <w:tc>
          <w:tcPr>
            <w:tcW w:w="1074" w:type="dxa"/>
            <w:shd w:val="clear" w:color="000000" w:fill="9BBB59"/>
            <w:noWrap/>
            <w:vAlign w:val="center"/>
            <w:hideMark/>
          </w:tcPr>
          <w:p w14:paraId="16A20F9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67.1</w:t>
            </w:r>
          </w:p>
        </w:tc>
        <w:tc>
          <w:tcPr>
            <w:tcW w:w="1036" w:type="dxa"/>
            <w:shd w:val="clear" w:color="000000" w:fill="9BBB59"/>
            <w:noWrap/>
            <w:vAlign w:val="center"/>
            <w:hideMark/>
          </w:tcPr>
          <w:p w14:paraId="623D3AB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81692</w:t>
            </w:r>
          </w:p>
        </w:tc>
        <w:tc>
          <w:tcPr>
            <w:tcW w:w="1036" w:type="dxa"/>
            <w:shd w:val="clear" w:color="000000" w:fill="9BBB59"/>
            <w:noWrap/>
            <w:vAlign w:val="center"/>
            <w:hideMark/>
          </w:tcPr>
          <w:p w14:paraId="6202926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56.1</w:t>
            </w:r>
          </w:p>
        </w:tc>
        <w:tc>
          <w:tcPr>
            <w:tcW w:w="974" w:type="dxa"/>
            <w:shd w:val="clear" w:color="000000" w:fill="9BBB59"/>
            <w:noWrap/>
            <w:vAlign w:val="center"/>
            <w:hideMark/>
          </w:tcPr>
          <w:p w14:paraId="17B6CF3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5B39008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36" w:type="dxa"/>
            <w:shd w:val="clear" w:color="000000" w:fill="9BBB59"/>
            <w:noWrap/>
            <w:vAlign w:val="center"/>
            <w:hideMark/>
          </w:tcPr>
          <w:p w14:paraId="34D5D25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37.7</w:t>
            </w:r>
          </w:p>
        </w:tc>
        <w:tc>
          <w:tcPr>
            <w:tcW w:w="1071" w:type="dxa"/>
            <w:vMerge/>
            <w:vAlign w:val="center"/>
            <w:hideMark/>
          </w:tcPr>
          <w:p w14:paraId="09F3669E"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34AD080" w14:textId="77777777" w:rsidTr="00917A4A">
        <w:trPr>
          <w:trHeight w:val="265"/>
        </w:trPr>
        <w:tc>
          <w:tcPr>
            <w:tcW w:w="950" w:type="dxa"/>
            <w:shd w:val="clear" w:color="000000" w:fill="9BBB59"/>
            <w:noWrap/>
            <w:vAlign w:val="center"/>
            <w:hideMark/>
          </w:tcPr>
          <w:p w14:paraId="7C3BFFF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951" w:type="dxa"/>
            <w:shd w:val="clear" w:color="000000" w:fill="9BBB59"/>
            <w:noWrap/>
            <w:vAlign w:val="center"/>
            <w:hideMark/>
          </w:tcPr>
          <w:p w14:paraId="24D7398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4720</w:t>
            </w:r>
          </w:p>
        </w:tc>
        <w:tc>
          <w:tcPr>
            <w:tcW w:w="974" w:type="dxa"/>
            <w:shd w:val="clear" w:color="000000" w:fill="9BBB59"/>
            <w:noWrap/>
            <w:vAlign w:val="center"/>
            <w:hideMark/>
          </w:tcPr>
          <w:p w14:paraId="6FC72D6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1036" w:type="dxa"/>
            <w:shd w:val="clear" w:color="000000" w:fill="9BBB59"/>
            <w:noWrap/>
            <w:vAlign w:val="center"/>
            <w:hideMark/>
          </w:tcPr>
          <w:p w14:paraId="4725090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2801</w:t>
            </w:r>
          </w:p>
        </w:tc>
        <w:tc>
          <w:tcPr>
            <w:tcW w:w="1036" w:type="dxa"/>
            <w:shd w:val="clear" w:color="000000" w:fill="9BBB59"/>
            <w:noWrap/>
            <w:vAlign w:val="center"/>
            <w:hideMark/>
          </w:tcPr>
          <w:p w14:paraId="72D8384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71.7</w:t>
            </w:r>
          </w:p>
        </w:tc>
        <w:tc>
          <w:tcPr>
            <w:tcW w:w="974" w:type="dxa"/>
            <w:shd w:val="clear" w:color="000000" w:fill="9BBB59"/>
            <w:noWrap/>
            <w:vAlign w:val="center"/>
            <w:hideMark/>
          </w:tcPr>
          <w:p w14:paraId="6BF38A0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6" w:type="dxa"/>
            <w:shd w:val="clear" w:color="000000" w:fill="9BBB59"/>
            <w:noWrap/>
            <w:vAlign w:val="center"/>
            <w:hideMark/>
          </w:tcPr>
          <w:p w14:paraId="79031C2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193</w:t>
            </w:r>
          </w:p>
        </w:tc>
        <w:tc>
          <w:tcPr>
            <w:tcW w:w="1074" w:type="dxa"/>
            <w:shd w:val="clear" w:color="000000" w:fill="9BBB59"/>
            <w:noWrap/>
            <w:vAlign w:val="center"/>
            <w:hideMark/>
          </w:tcPr>
          <w:p w14:paraId="075C473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69.7</w:t>
            </w:r>
          </w:p>
        </w:tc>
        <w:tc>
          <w:tcPr>
            <w:tcW w:w="1036" w:type="dxa"/>
            <w:shd w:val="clear" w:color="000000" w:fill="9BBB59"/>
            <w:noWrap/>
            <w:vAlign w:val="center"/>
            <w:hideMark/>
          </w:tcPr>
          <w:p w14:paraId="7A248EE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85753</w:t>
            </w:r>
          </w:p>
        </w:tc>
        <w:tc>
          <w:tcPr>
            <w:tcW w:w="1036" w:type="dxa"/>
            <w:shd w:val="clear" w:color="000000" w:fill="9BBB59"/>
            <w:noWrap/>
            <w:vAlign w:val="center"/>
            <w:hideMark/>
          </w:tcPr>
          <w:p w14:paraId="678AF4C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58.9</w:t>
            </w:r>
          </w:p>
        </w:tc>
        <w:tc>
          <w:tcPr>
            <w:tcW w:w="974" w:type="dxa"/>
            <w:shd w:val="clear" w:color="000000" w:fill="9BBB59"/>
            <w:noWrap/>
            <w:vAlign w:val="center"/>
            <w:hideMark/>
          </w:tcPr>
          <w:p w14:paraId="58DE685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6756965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6" w:type="dxa"/>
            <w:shd w:val="clear" w:color="000000" w:fill="9BBB59"/>
            <w:noWrap/>
            <w:vAlign w:val="center"/>
            <w:hideMark/>
          </w:tcPr>
          <w:p w14:paraId="7FD290A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39.3</w:t>
            </w:r>
          </w:p>
        </w:tc>
        <w:tc>
          <w:tcPr>
            <w:tcW w:w="1071" w:type="dxa"/>
            <w:vMerge/>
            <w:vAlign w:val="center"/>
            <w:hideMark/>
          </w:tcPr>
          <w:p w14:paraId="4C04129C"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F8CA116" w14:textId="77777777" w:rsidTr="00917A4A">
        <w:trPr>
          <w:trHeight w:val="265"/>
        </w:trPr>
        <w:tc>
          <w:tcPr>
            <w:tcW w:w="950" w:type="dxa"/>
            <w:shd w:val="clear" w:color="000000" w:fill="9BBB59"/>
            <w:noWrap/>
            <w:vAlign w:val="center"/>
            <w:hideMark/>
          </w:tcPr>
          <w:p w14:paraId="782D929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951" w:type="dxa"/>
            <w:shd w:val="clear" w:color="000000" w:fill="9BBB59"/>
            <w:noWrap/>
            <w:vAlign w:val="center"/>
            <w:hideMark/>
          </w:tcPr>
          <w:p w14:paraId="075CBD3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4970</w:t>
            </w:r>
          </w:p>
        </w:tc>
        <w:tc>
          <w:tcPr>
            <w:tcW w:w="974" w:type="dxa"/>
            <w:shd w:val="clear" w:color="000000" w:fill="9BBB59"/>
            <w:noWrap/>
            <w:vAlign w:val="center"/>
            <w:hideMark/>
          </w:tcPr>
          <w:p w14:paraId="0BD48AA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36" w:type="dxa"/>
            <w:shd w:val="clear" w:color="000000" w:fill="9BBB59"/>
            <w:noWrap/>
            <w:vAlign w:val="center"/>
            <w:hideMark/>
          </w:tcPr>
          <w:p w14:paraId="73D8ED8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2841</w:t>
            </w:r>
          </w:p>
        </w:tc>
        <w:tc>
          <w:tcPr>
            <w:tcW w:w="1036" w:type="dxa"/>
            <w:shd w:val="clear" w:color="000000" w:fill="9BBB59"/>
            <w:noWrap/>
            <w:vAlign w:val="center"/>
            <w:hideMark/>
          </w:tcPr>
          <w:p w14:paraId="641E513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72.7</w:t>
            </w:r>
          </w:p>
        </w:tc>
        <w:tc>
          <w:tcPr>
            <w:tcW w:w="974" w:type="dxa"/>
            <w:shd w:val="clear" w:color="000000" w:fill="9BBB59"/>
            <w:noWrap/>
            <w:vAlign w:val="center"/>
            <w:hideMark/>
          </w:tcPr>
          <w:p w14:paraId="7A1E120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36" w:type="dxa"/>
            <w:shd w:val="clear" w:color="000000" w:fill="9BBB59"/>
            <w:noWrap/>
            <w:vAlign w:val="center"/>
            <w:hideMark/>
          </w:tcPr>
          <w:p w14:paraId="6EA6841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201</w:t>
            </w:r>
          </w:p>
        </w:tc>
        <w:tc>
          <w:tcPr>
            <w:tcW w:w="1074" w:type="dxa"/>
            <w:shd w:val="clear" w:color="000000" w:fill="9BBB59"/>
            <w:noWrap/>
            <w:vAlign w:val="center"/>
            <w:hideMark/>
          </w:tcPr>
          <w:p w14:paraId="05262F6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72.6</w:t>
            </w:r>
          </w:p>
        </w:tc>
        <w:tc>
          <w:tcPr>
            <w:tcW w:w="1036" w:type="dxa"/>
            <w:shd w:val="clear" w:color="000000" w:fill="9BBB59"/>
            <w:noWrap/>
            <w:vAlign w:val="center"/>
            <w:hideMark/>
          </w:tcPr>
          <w:p w14:paraId="24F5ACE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92821</w:t>
            </w:r>
          </w:p>
        </w:tc>
        <w:tc>
          <w:tcPr>
            <w:tcW w:w="1036" w:type="dxa"/>
            <w:shd w:val="clear" w:color="000000" w:fill="9BBB59"/>
            <w:noWrap/>
            <w:vAlign w:val="center"/>
            <w:hideMark/>
          </w:tcPr>
          <w:p w14:paraId="7FF6167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63.7</w:t>
            </w:r>
          </w:p>
        </w:tc>
        <w:tc>
          <w:tcPr>
            <w:tcW w:w="974" w:type="dxa"/>
            <w:shd w:val="clear" w:color="000000" w:fill="9BBB59"/>
            <w:noWrap/>
            <w:vAlign w:val="center"/>
            <w:hideMark/>
          </w:tcPr>
          <w:p w14:paraId="1EC9C90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3E32B32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6" w:type="dxa"/>
            <w:shd w:val="clear" w:color="000000" w:fill="9BBB59"/>
            <w:noWrap/>
            <w:vAlign w:val="center"/>
            <w:hideMark/>
          </w:tcPr>
          <w:p w14:paraId="3A0F477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42.6</w:t>
            </w:r>
          </w:p>
        </w:tc>
        <w:tc>
          <w:tcPr>
            <w:tcW w:w="1071" w:type="dxa"/>
            <w:vMerge/>
            <w:vAlign w:val="center"/>
            <w:hideMark/>
          </w:tcPr>
          <w:p w14:paraId="77367753"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BA13F42" w14:textId="77777777" w:rsidTr="00917A4A">
        <w:trPr>
          <w:trHeight w:val="265"/>
        </w:trPr>
        <w:tc>
          <w:tcPr>
            <w:tcW w:w="950" w:type="dxa"/>
            <w:shd w:val="clear" w:color="000000" w:fill="9BBB59"/>
            <w:noWrap/>
            <w:vAlign w:val="center"/>
            <w:hideMark/>
          </w:tcPr>
          <w:p w14:paraId="510CC59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951" w:type="dxa"/>
            <w:shd w:val="clear" w:color="000000" w:fill="9BBB59"/>
            <w:noWrap/>
            <w:vAlign w:val="center"/>
            <w:hideMark/>
          </w:tcPr>
          <w:p w14:paraId="72055B1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5230</w:t>
            </w:r>
          </w:p>
        </w:tc>
        <w:tc>
          <w:tcPr>
            <w:tcW w:w="974" w:type="dxa"/>
            <w:shd w:val="clear" w:color="000000" w:fill="9BBB59"/>
            <w:noWrap/>
            <w:vAlign w:val="center"/>
            <w:hideMark/>
          </w:tcPr>
          <w:p w14:paraId="5285744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131</w:t>
            </w:r>
          </w:p>
        </w:tc>
        <w:tc>
          <w:tcPr>
            <w:tcW w:w="1036" w:type="dxa"/>
            <w:shd w:val="clear" w:color="000000" w:fill="9BBB59"/>
            <w:noWrap/>
            <w:vAlign w:val="center"/>
            <w:hideMark/>
          </w:tcPr>
          <w:p w14:paraId="64C999E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2972</w:t>
            </w:r>
          </w:p>
        </w:tc>
        <w:tc>
          <w:tcPr>
            <w:tcW w:w="1036" w:type="dxa"/>
            <w:shd w:val="clear" w:color="000000" w:fill="9BBB59"/>
            <w:noWrap/>
            <w:vAlign w:val="center"/>
            <w:hideMark/>
          </w:tcPr>
          <w:p w14:paraId="25215CC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76.1</w:t>
            </w:r>
          </w:p>
        </w:tc>
        <w:tc>
          <w:tcPr>
            <w:tcW w:w="974" w:type="dxa"/>
            <w:shd w:val="clear" w:color="000000" w:fill="9BBB59"/>
            <w:noWrap/>
            <w:vAlign w:val="center"/>
            <w:hideMark/>
          </w:tcPr>
          <w:p w14:paraId="0BF00FF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36" w:type="dxa"/>
            <w:shd w:val="clear" w:color="000000" w:fill="9BBB59"/>
            <w:noWrap/>
            <w:vAlign w:val="center"/>
            <w:hideMark/>
          </w:tcPr>
          <w:p w14:paraId="13A02A0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211</w:t>
            </w:r>
          </w:p>
        </w:tc>
        <w:tc>
          <w:tcPr>
            <w:tcW w:w="1074" w:type="dxa"/>
            <w:shd w:val="clear" w:color="000000" w:fill="9BBB59"/>
            <w:noWrap/>
            <w:vAlign w:val="center"/>
            <w:hideMark/>
          </w:tcPr>
          <w:p w14:paraId="02791F1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76.2</w:t>
            </w:r>
          </w:p>
        </w:tc>
        <w:tc>
          <w:tcPr>
            <w:tcW w:w="1036" w:type="dxa"/>
            <w:shd w:val="clear" w:color="000000" w:fill="9BBB59"/>
            <w:noWrap/>
            <w:vAlign w:val="center"/>
            <w:hideMark/>
          </w:tcPr>
          <w:p w14:paraId="7BAA994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97995</w:t>
            </w:r>
          </w:p>
        </w:tc>
        <w:tc>
          <w:tcPr>
            <w:tcW w:w="1036" w:type="dxa"/>
            <w:shd w:val="clear" w:color="000000" w:fill="9BBB59"/>
            <w:noWrap/>
            <w:vAlign w:val="center"/>
            <w:hideMark/>
          </w:tcPr>
          <w:p w14:paraId="5AC8516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67.3</w:t>
            </w:r>
          </w:p>
        </w:tc>
        <w:tc>
          <w:tcPr>
            <w:tcW w:w="974" w:type="dxa"/>
            <w:shd w:val="clear" w:color="000000" w:fill="9BBB59"/>
            <w:noWrap/>
            <w:vAlign w:val="center"/>
            <w:hideMark/>
          </w:tcPr>
          <w:p w14:paraId="51E6D36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6" w:type="dxa"/>
            <w:shd w:val="clear" w:color="000000" w:fill="9BBB59"/>
            <w:noWrap/>
            <w:vAlign w:val="center"/>
            <w:hideMark/>
          </w:tcPr>
          <w:p w14:paraId="1F47DB4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36" w:type="dxa"/>
            <w:shd w:val="clear" w:color="000000" w:fill="9BBB59"/>
            <w:noWrap/>
            <w:vAlign w:val="center"/>
            <w:hideMark/>
          </w:tcPr>
          <w:p w14:paraId="22B2E3C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49.2</w:t>
            </w:r>
          </w:p>
        </w:tc>
        <w:tc>
          <w:tcPr>
            <w:tcW w:w="1071" w:type="dxa"/>
            <w:vMerge/>
            <w:vAlign w:val="center"/>
            <w:hideMark/>
          </w:tcPr>
          <w:p w14:paraId="43D8B4EA"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939417E" w14:textId="77777777" w:rsidTr="00917A4A">
        <w:trPr>
          <w:trHeight w:val="265"/>
        </w:trPr>
        <w:tc>
          <w:tcPr>
            <w:tcW w:w="950" w:type="dxa"/>
            <w:shd w:val="clear" w:color="000000" w:fill="9BBB59"/>
            <w:noWrap/>
            <w:vAlign w:val="center"/>
            <w:hideMark/>
          </w:tcPr>
          <w:p w14:paraId="2404C76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951" w:type="dxa"/>
            <w:shd w:val="clear" w:color="000000" w:fill="9BBB59"/>
            <w:noWrap/>
            <w:vAlign w:val="center"/>
            <w:hideMark/>
          </w:tcPr>
          <w:p w14:paraId="6662A12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5490</w:t>
            </w:r>
          </w:p>
        </w:tc>
        <w:tc>
          <w:tcPr>
            <w:tcW w:w="974" w:type="dxa"/>
            <w:shd w:val="clear" w:color="000000" w:fill="9BBB59"/>
            <w:noWrap/>
            <w:vAlign w:val="center"/>
            <w:hideMark/>
          </w:tcPr>
          <w:p w14:paraId="70CCE36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36" w:type="dxa"/>
            <w:shd w:val="clear" w:color="000000" w:fill="9BBB59"/>
            <w:noWrap/>
            <w:vAlign w:val="center"/>
            <w:hideMark/>
          </w:tcPr>
          <w:p w14:paraId="7F3CD3E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3009</w:t>
            </w:r>
          </w:p>
        </w:tc>
        <w:tc>
          <w:tcPr>
            <w:tcW w:w="1036" w:type="dxa"/>
            <w:shd w:val="clear" w:color="000000" w:fill="9BBB59"/>
            <w:noWrap/>
            <w:vAlign w:val="center"/>
            <w:hideMark/>
          </w:tcPr>
          <w:p w14:paraId="5B9993D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77.0</w:t>
            </w:r>
          </w:p>
        </w:tc>
        <w:tc>
          <w:tcPr>
            <w:tcW w:w="974" w:type="dxa"/>
            <w:shd w:val="clear" w:color="000000" w:fill="9BBB59"/>
            <w:noWrap/>
            <w:vAlign w:val="center"/>
            <w:hideMark/>
          </w:tcPr>
          <w:p w14:paraId="2DC979F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6" w:type="dxa"/>
            <w:shd w:val="clear" w:color="000000" w:fill="9BBB59"/>
            <w:noWrap/>
            <w:vAlign w:val="center"/>
            <w:hideMark/>
          </w:tcPr>
          <w:p w14:paraId="2559EBC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218</w:t>
            </w:r>
          </w:p>
        </w:tc>
        <w:tc>
          <w:tcPr>
            <w:tcW w:w="1074" w:type="dxa"/>
            <w:shd w:val="clear" w:color="000000" w:fill="9BBB59"/>
            <w:noWrap/>
            <w:vAlign w:val="center"/>
            <w:hideMark/>
          </w:tcPr>
          <w:p w14:paraId="05B6F75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78.7</w:t>
            </w:r>
          </w:p>
        </w:tc>
        <w:tc>
          <w:tcPr>
            <w:tcW w:w="1036" w:type="dxa"/>
            <w:shd w:val="clear" w:color="000000" w:fill="9BBB59"/>
            <w:noWrap/>
            <w:vAlign w:val="center"/>
            <w:hideMark/>
          </w:tcPr>
          <w:p w14:paraId="573C0B2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102893</w:t>
            </w:r>
          </w:p>
        </w:tc>
        <w:tc>
          <w:tcPr>
            <w:tcW w:w="1036" w:type="dxa"/>
            <w:shd w:val="clear" w:color="000000" w:fill="9BBB59"/>
            <w:noWrap/>
            <w:vAlign w:val="center"/>
            <w:hideMark/>
          </w:tcPr>
          <w:p w14:paraId="3585316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70.6</w:t>
            </w:r>
          </w:p>
        </w:tc>
        <w:tc>
          <w:tcPr>
            <w:tcW w:w="974" w:type="dxa"/>
            <w:shd w:val="clear" w:color="000000" w:fill="9BBB59"/>
            <w:noWrap/>
            <w:vAlign w:val="center"/>
            <w:hideMark/>
          </w:tcPr>
          <w:p w14:paraId="51C64DB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9BBB59"/>
            <w:noWrap/>
            <w:vAlign w:val="center"/>
            <w:hideMark/>
          </w:tcPr>
          <w:p w14:paraId="3FA0FA0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1036" w:type="dxa"/>
            <w:shd w:val="clear" w:color="000000" w:fill="9BBB59"/>
            <w:noWrap/>
            <w:vAlign w:val="center"/>
            <w:hideMark/>
          </w:tcPr>
          <w:p w14:paraId="1DA53C2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54.1</w:t>
            </w:r>
          </w:p>
        </w:tc>
        <w:tc>
          <w:tcPr>
            <w:tcW w:w="1071" w:type="dxa"/>
            <w:vMerge/>
            <w:vAlign w:val="center"/>
            <w:hideMark/>
          </w:tcPr>
          <w:p w14:paraId="670295CA"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A09D796" w14:textId="77777777" w:rsidTr="00917A4A">
        <w:trPr>
          <w:trHeight w:val="265"/>
        </w:trPr>
        <w:tc>
          <w:tcPr>
            <w:tcW w:w="950" w:type="dxa"/>
            <w:shd w:val="clear" w:color="000000" w:fill="9BBB59"/>
            <w:noWrap/>
            <w:vAlign w:val="center"/>
            <w:hideMark/>
          </w:tcPr>
          <w:p w14:paraId="54927A2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951" w:type="dxa"/>
            <w:shd w:val="clear" w:color="000000" w:fill="9BBB59"/>
            <w:noWrap/>
            <w:vAlign w:val="center"/>
            <w:hideMark/>
          </w:tcPr>
          <w:p w14:paraId="126616C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5740</w:t>
            </w:r>
          </w:p>
        </w:tc>
        <w:tc>
          <w:tcPr>
            <w:tcW w:w="974" w:type="dxa"/>
            <w:shd w:val="clear" w:color="000000" w:fill="9BBB59"/>
            <w:noWrap/>
            <w:vAlign w:val="center"/>
            <w:hideMark/>
          </w:tcPr>
          <w:p w14:paraId="7184582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1036" w:type="dxa"/>
            <w:shd w:val="clear" w:color="000000" w:fill="9BBB59"/>
            <w:noWrap/>
            <w:vAlign w:val="center"/>
            <w:hideMark/>
          </w:tcPr>
          <w:p w14:paraId="7D36F98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3060</w:t>
            </w:r>
          </w:p>
        </w:tc>
        <w:tc>
          <w:tcPr>
            <w:tcW w:w="1036" w:type="dxa"/>
            <w:shd w:val="clear" w:color="000000" w:fill="9BBB59"/>
            <w:noWrap/>
            <w:vAlign w:val="center"/>
            <w:hideMark/>
          </w:tcPr>
          <w:p w14:paraId="410EB72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78.3</w:t>
            </w:r>
          </w:p>
        </w:tc>
        <w:tc>
          <w:tcPr>
            <w:tcW w:w="974" w:type="dxa"/>
            <w:shd w:val="clear" w:color="000000" w:fill="9BBB59"/>
            <w:noWrap/>
            <w:vAlign w:val="center"/>
            <w:hideMark/>
          </w:tcPr>
          <w:p w14:paraId="6C96608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6" w:type="dxa"/>
            <w:shd w:val="clear" w:color="000000" w:fill="9BBB59"/>
            <w:noWrap/>
            <w:vAlign w:val="center"/>
            <w:hideMark/>
          </w:tcPr>
          <w:p w14:paraId="600164A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222</w:t>
            </w:r>
          </w:p>
        </w:tc>
        <w:tc>
          <w:tcPr>
            <w:tcW w:w="1074" w:type="dxa"/>
            <w:shd w:val="clear" w:color="000000" w:fill="9BBB59"/>
            <w:noWrap/>
            <w:vAlign w:val="center"/>
            <w:hideMark/>
          </w:tcPr>
          <w:p w14:paraId="307EECE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80.1</w:t>
            </w:r>
          </w:p>
        </w:tc>
        <w:tc>
          <w:tcPr>
            <w:tcW w:w="1036" w:type="dxa"/>
            <w:shd w:val="clear" w:color="000000" w:fill="9BBB59"/>
            <w:noWrap/>
            <w:vAlign w:val="center"/>
            <w:hideMark/>
          </w:tcPr>
          <w:p w14:paraId="10522C8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105872</w:t>
            </w:r>
          </w:p>
        </w:tc>
        <w:tc>
          <w:tcPr>
            <w:tcW w:w="1036" w:type="dxa"/>
            <w:shd w:val="clear" w:color="000000" w:fill="9BBB59"/>
            <w:noWrap/>
            <w:vAlign w:val="center"/>
            <w:hideMark/>
          </w:tcPr>
          <w:p w14:paraId="3B83517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72.7</w:t>
            </w:r>
          </w:p>
        </w:tc>
        <w:tc>
          <w:tcPr>
            <w:tcW w:w="974" w:type="dxa"/>
            <w:shd w:val="clear" w:color="000000" w:fill="9BBB59"/>
            <w:noWrap/>
            <w:vAlign w:val="center"/>
            <w:hideMark/>
          </w:tcPr>
          <w:p w14:paraId="37D9504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26EA361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1036" w:type="dxa"/>
            <w:shd w:val="clear" w:color="000000" w:fill="9BBB59"/>
            <w:noWrap/>
            <w:vAlign w:val="center"/>
            <w:hideMark/>
          </w:tcPr>
          <w:p w14:paraId="02292EC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57.4</w:t>
            </w:r>
          </w:p>
        </w:tc>
        <w:tc>
          <w:tcPr>
            <w:tcW w:w="1071" w:type="dxa"/>
            <w:vMerge/>
            <w:vAlign w:val="center"/>
            <w:hideMark/>
          </w:tcPr>
          <w:p w14:paraId="00F53549"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EE41732" w14:textId="77777777" w:rsidTr="00917A4A">
        <w:trPr>
          <w:trHeight w:val="265"/>
        </w:trPr>
        <w:tc>
          <w:tcPr>
            <w:tcW w:w="950" w:type="dxa"/>
            <w:shd w:val="clear" w:color="000000" w:fill="9BBB59"/>
            <w:noWrap/>
            <w:vAlign w:val="center"/>
            <w:hideMark/>
          </w:tcPr>
          <w:p w14:paraId="46A06A7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951" w:type="dxa"/>
            <w:shd w:val="clear" w:color="000000" w:fill="9BBB59"/>
            <w:noWrap/>
            <w:vAlign w:val="center"/>
            <w:hideMark/>
          </w:tcPr>
          <w:p w14:paraId="1320D07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6000</w:t>
            </w:r>
          </w:p>
        </w:tc>
        <w:tc>
          <w:tcPr>
            <w:tcW w:w="974" w:type="dxa"/>
            <w:shd w:val="clear" w:color="000000" w:fill="9BBB59"/>
            <w:noWrap/>
            <w:vAlign w:val="center"/>
            <w:hideMark/>
          </w:tcPr>
          <w:p w14:paraId="6CEB17E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36" w:type="dxa"/>
            <w:shd w:val="clear" w:color="000000" w:fill="9BBB59"/>
            <w:noWrap/>
            <w:vAlign w:val="center"/>
            <w:hideMark/>
          </w:tcPr>
          <w:p w14:paraId="120130F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3097</w:t>
            </w:r>
          </w:p>
        </w:tc>
        <w:tc>
          <w:tcPr>
            <w:tcW w:w="1036" w:type="dxa"/>
            <w:shd w:val="clear" w:color="000000" w:fill="9BBB59"/>
            <w:noWrap/>
            <w:vAlign w:val="center"/>
            <w:hideMark/>
          </w:tcPr>
          <w:p w14:paraId="52BF6B9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79.3</w:t>
            </w:r>
          </w:p>
        </w:tc>
        <w:tc>
          <w:tcPr>
            <w:tcW w:w="974" w:type="dxa"/>
            <w:shd w:val="clear" w:color="000000" w:fill="9BBB59"/>
            <w:noWrap/>
            <w:vAlign w:val="center"/>
            <w:hideMark/>
          </w:tcPr>
          <w:p w14:paraId="148F31C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6" w:type="dxa"/>
            <w:shd w:val="clear" w:color="000000" w:fill="9BBB59"/>
            <w:noWrap/>
            <w:vAlign w:val="center"/>
            <w:hideMark/>
          </w:tcPr>
          <w:p w14:paraId="5474B84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226</w:t>
            </w:r>
          </w:p>
        </w:tc>
        <w:tc>
          <w:tcPr>
            <w:tcW w:w="1074" w:type="dxa"/>
            <w:shd w:val="clear" w:color="000000" w:fill="9BBB59"/>
            <w:noWrap/>
            <w:vAlign w:val="center"/>
            <w:hideMark/>
          </w:tcPr>
          <w:p w14:paraId="1CCDEBE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81.5884477</w:t>
            </w:r>
          </w:p>
        </w:tc>
        <w:tc>
          <w:tcPr>
            <w:tcW w:w="1036" w:type="dxa"/>
            <w:shd w:val="clear" w:color="000000" w:fill="9BBB59"/>
            <w:noWrap/>
            <w:vAlign w:val="center"/>
            <w:hideMark/>
          </w:tcPr>
          <w:p w14:paraId="22E0100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107793</w:t>
            </w:r>
          </w:p>
        </w:tc>
        <w:tc>
          <w:tcPr>
            <w:tcW w:w="1036" w:type="dxa"/>
            <w:shd w:val="clear" w:color="000000" w:fill="9BBB59"/>
            <w:noWrap/>
            <w:vAlign w:val="center"/>
            <w:hideMark/>
          </w:tcPr>
          <w:p w14:paraId="08D2BF5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w:t>
            </w:r>
          </w:p>
        </w:tc>
        <w:tc>
          <w:tcPr>
            <w:tcW w:w="974" w:type="dxa"/>
            <w:shd w:val="clear" w:color="000000" w:fill="9BBB59"/>
            <w:noWrap/>
            <w:vAlign w:val="center"/>
            <w:hideMark/>
          </w:tcPr>
          <w:p w14:paraId="180369A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55F9584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36" w:type="dxa"/>
            <w:shd w:val="clear" w:color="000000" w:fill="9BBB59"/>
            <w:noWrap/>
            <w:vAlign w:val="center"/>
            <w:hideMark/>
          </w:tcPr>
          <w:p w14:paraId="59BD6EF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59.0</w:t>
            </w:r>
          </w:p>
        </w:tc>
        <w:tc>
          <w:tcPr>
            <w:tcW w:w="1071" w:type="dxa"/>
            <w:vMerge/>
            <w:vAlign w:val="center"/>
            <w:hideMark/>
          </w:tcPr>
          <w:p w14:paraId="5357EB20"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1D1BC4BD" w14:textId="77777777" w:rsidTr="00917A4A">
        <w:trPr>
          <w:trHeight w:val="265"/>
        </w:trPr>
        <w:tc>
          <w:tcPr>
            <w:tcW w:w="950" w:type="dxa"/>
            <w:shd w:val="clear" w:color="000000" w:fill="9BBB59"/>
            <w:noWrap/>
            <w:vAlign w:val="center"/>
            <w:hideMark/>
          </w:tcPr>
          <w:p w14:paraId="3F5ABA9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951" w:type="dxa"/>
            <w:shd w:val="clear" w:color="000000" w:fill="9BBB59"/>
            <w:noWrap/>
            <w:vAlign w:val="center"/>
            <w:hideMark/>
          </w:tcPr>
          <w:p w14:paraId="16B451F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6270</w:t>
            </w:r>
          </w:p>
        </w:tc>
        <w:tc>
          <w:tcPr>
            <w:tcW w:w="974" w:type="dxa"/>
            <w:shd w:val="clear" w:color="000000" w:fill="9BBB59"/>
            <w:noWrap/>
            <w:vAlign w:val="center"/>
            <w:hideMark/>
          </w:tcPr>
          <w:p w14:paraId="1EB99C9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36" w:type="dxa"/>
            <w:shd w:val="clear" w:color="000000" w:fill="9BBB59"/>
            <w:noWrap/>
            <w:vAlign w:val="center"/>
            <w:hideMark/>
          </w:tcPr>
          <w:p w14:paraId="51BA271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3137</w:t>
            </w:r>
          </w:p>
        </w:tc>
        <w:tc>
          <w:tcPr>
            <w:tcW w:w="1036" w:type="dxa"/>
            <w:shd w:val="clear" w:color="000000" w:fill="9BBB59"/>
            <w:noWrap/>
            <w:vAlign w:val="center"/>
            <w:hideMark/>
          </w:tcPr>
          <w:p w14:paraId="6D7AD1C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80.3</w:t>
            </w:r>
          </w:p>
        </w:tc>
        <w:tc>
          <w:tcPr>
            <w:tcW w:w="974" w:type="dxa"/>
            <w:shd w:val="clear" w:color="000000" w:fill="9BBB59"/>
            <w:noWrap/>
            <w:vAlign w:val="center"/>
            <w:hideMark/>
          </w:tcPr>
          <w:p w14:paraId="1BCECE7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6" w:type="dxa"/>
            <w:shd w:val="clear" w:color="000000" w:fill="9BBB59"/>
            <w:noWrap/>
            <w:vAlign w:val="center"/>
            <w:hideMark/>
          </w:tcPr>
          <w:p w14:paraId="67D4230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231</w:t>
            </w:r>
          </w:p>
        </w:tc>
        <w:tc>
          <w:tcPr>
            <w:tcW w:w="1074" w:type="dxa"/>
            <w:shd w:val="clear" w:color="000000" w:fill="9BBB59"/>
            <w:noWrap/>
            <w:vAlign w:val="center"/>
            <w:hideMark/>
          </w:tcPr>
          <w:p w14:paraId="5050449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83.3935018</w:t>
            </w:r>
          </w:p>
        </w:tc>
        <w:tc>
          <w:tcPr>
            <w:tcW w:w="1036" w:type="dxa"/>
            <w:shd w:val="clear" w:color="000000" w:fill="9BBB59"/>
            <w:noWrap/>
            <w:vAlign w:val="center"/>
            <w:hideMark/>
          </w:tcPr>
          <w:p w14:paraId="3264438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111926</w:t>
            </w:r>
          </w:p>
        </w:tc>
        <w:tc>
          <w:tcPr>
            <w:tcW w:w="1036" w:type="dxa"/>
            <w:shd w:val="clear" w:color="000000" w:fill="9BBB59"/>
            <w:noWrap/>
            <w:vAlign w:val="center"/>
            <w:hideMark/>
          </w:tcPr>
          <w:p w14:paraId="4B7F506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76.8</w:t>
            </w:r>
          </w:p>
        </w:tc>
        <w:tc>
          <w:tcPr>
            <w:tcW w:w="974" w:type="dxa"/>
            <w:shd w:val="clear" w:color="000000" w:fill="9BBB59"/>
            <w:noWrap/>
            <w:vAlign w:val="center"/>
            <w:hideMark/>
          </w:tcPr>
          <w:p w14:paraId="6E3B9E3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00324D7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36" w:type="dxa"/>
            <w:shd w:val="clear" w:color="000000" w:fill="9BBB59"/>
            <w:noWrap/>
            <w:vAlign w:val="center"/>
            <w:hideMark/>
          </w:tcPr>
          <w:p w14:paraId="24D1ECC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62.3</w:t>
            </w:r>
          </w:p>
        </w:tc>
        <w:tc>
          <w:tcPr>
            <w:tcW w:w="1071" w:type="dxa"/>
            <w:vMerge/>
            <w:vAlign w:val="center"/>
            <w:hideMark/>
          </w:tcPr>
          <w:p w14:paraId="24744F87"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A309E05" w14:textId="77777777" w:rsidTr="00917A4A">
        <w:trPr>
          <w:trHeight w:val="265"/>
        </w:trPr>
        <w:tc>
          <w:tcPr>
            <w:tcW w:w="950" w:type="dxa"/>
            <w:shd w:val="clear" w:color="000000" w:fill="9BBB59"/>
            <w:noWrap/>
            <w:vAlign w:val="center"/>
            <w:hideMark/>
          </w:tcPr>
          <w:p w14:paraId="4D57403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951" w:type="dxa"/>
            <w:shd w:val="clear" w:color="000000" w:fill="9BBB59"/>
            <w:noWrap/>
            <w:vAlign w:val="center"/>
            <w:hideMark/>
          </w:tcPr>
          <w:p w14:paraId="2746F7E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6540</w:t>
            </w:r>
          </w:p>
        </w:tc>
        <w:tc>
          <w:tcPr>
            <w:tcW w:w="974" w:type="dxa"/>
            <w:shd w:val="clear" w:color="000000" w:fill="9BBB59"/>
            <w:noWrap/>
            <w:vAlign w:val="center"/>
            <w:hideMark/>
          </w:tcPr>
          <w:p w14:paraId="68A18A7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w:t>
            </w:r>
          </w:p>
        </w:tc>
        <w:tc>
          <w:tcPr>
            <w:tcW w:w="1036" w:type="dxa"/>
            <w:shd w:val="clear" w:color="000000" w:fill="9BBB59"/>
            <w:noWrap/>
            <w:vAlign w:val="center"/>
            <w:hideMark/>
          </w:tcPr>
          <w:p w14:paraId="184B16B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3222</w:t>
            </w:r>
          </w:p>
        </w:tc>
        <w:tc>
          <w:tcPr>
            <w:tcW w:w="1036" w:type="dxa"/>
            <w:shd w:val="clear" w:color="000000" w:fill="9BBB59"/>
            <w:noWrap/>
            <w:vAlign w:val="center"/>
            <w:hideMark/>
          </w:tcPr>
          <w:p w14:paraId="13B2FF2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82.5</w:t>
            </w:r>
          </w:p>
        </w:tc>
        <w:tc>
          <w:tcPr>
            <w:tcW w:w="974" w:type="dxa"/>
            <w:shd w:val="clear" w:color="000000" w:fill="9BBB59"/>
            <w:noWrap/>
            <w:vAlign w:val="center"/>
            <w:hideMark/>
          </w:tcPr>
          <w:p w14:paraId="54F3A6D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6" w:type="dxa"/>
            <w:shd w:val="clear" w:color="000000" w:fill="9BBB59"/>
            <w:noWrap/>
            <w:vAlign w:val="center"/>
            <w:hideMark/>
          </w:tcPr>
          <w:p w14:paraId="2253F22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235</w:t>
            </w:r>
          </w:p>
        </w:tc>
        <w:tc>
          <w:tcPr>
            <w:tcW w:w="1074" w:type="dxa"/>
            <w:shd w:val="clear" w:color="000000" w:fill="9BBB59"/>
            <w:noWrap/>
            <w:vAlign w:val="center"/>
            <w:hideMark/>
          </w:tcPr>
          <w:p w14:paraId="097E760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84.8375451</w:t>
            </w:r>
          </w:p>
        </w:tc>
        <w:tc>
          <w:tcPr>
            <w:tcW w:w="1036" w:type="dxa"/>
            <w:shd w:val="clear" w:color="000000" w:fill="9BBB59"/>
            <w:noWrap/>
            <w:vAlign w:val="center"/>
            <w:hideMark/>
          </w:tcPr>
          <w:p w14:paraId="5383920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114541</w:t>
            </w:r>
          </w:p>
        </w:tc>
        <w:tc>
          <w:tcPr>
            <w:tcW w:w="1036" w:type="dxa"/>
            <w:shd w:val="clear" w:color="000000" w:fill="9BBB59"/>
            <w:noWrap/>
            <w:vAlign w:val="center"/>
            <w:hideMark/>
          </w:tcPr>
          <w:p w14:paraId="7987324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78.6</w:t>
            </w:r>
          </w:p>
        </w:tc>
        <w:tc>
          <w:tcPr>
            <w:tcW w:w="974" w:type="dxa"/>
            <w:shd w:val="clear" w:color="000000" w:fill="9BBB59"/>
            <w:noWrap/>
            <w:vAlign w:val="center"/>
            <w:hideMark/>
          </w:tcPr>
          <w:p w14:paraId="52A085B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73359E4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36" w:type="dxa"/>
            <w:shd w:val="clear" w:color="000000" w:fill="9BBB59"/>
            <w:noWrap/>
            <w:vAlign w:val="center"/>
            <w:hideMark/>
          </w:tcPr>
          <w:p w14:paraId="6B05245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65.6</w:t>
            </w:r>
          </w:p>
        </w:tc>
        <w:tc>
          <w:tcPr>
            <w:tcW w:w="1071" w:type="dxa"/>
            <w:vMerge/>
            <w:vAlign w:val="center"/>
            <w:hideMark/>
          </w:tcPr>
          <w:p w14:paraId="3F4FF9D8"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0A70CB7" w14:textId="77777777" w:rsidTr="00917A4A">
        <w:trPr>
          <w:trHeight w:val="265"/>
        </w:trPr>
        <w:tc>
          <w:tcPr>
            <w:tcW w:w="950" w:type="dxa"/>
            <w:shd w:val="clear" w:color="000000" w:fill="9BBB59"/>
            <w:noWrap/>
            <w:vAlign w:val="center"/>
            <w:hideMark/>
          </w:tcPr>
          <w:p w14:paraId="362B1BC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951" w:type="dxa"/>
            <w:shd w:val="clear" w:color="000000" w:fill="9BBB59"/>
            <w:noWrap/>
            <w:vAlign w:val="center"/>
            <w:hideMark/>
          </w:tcPr>
          <w:p w14:paraId="2ED4915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6810</w:t>
            </w:r>
          </w:p>
        </w:tc>
        <w:tc>
          <w:tcPr>
            <w:tcW w:w="974" w:type="dxa"/>
            <w:shd w:val="clear" w:color="000000" w:fill="9BBB59"/>
            <w:noWrap/>
            <w:vAlign w:val="center"/>
            <w:hideMark/>
          </w:tcPr>
          <w:p w14:paraId="2BD92C8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36" w:type="dxa"/>
            <w:shd w:val="clear" w:color="000000" w:fill="9BBB59"/>
            <w:noWrap/>
            <w:vAlign w:val="center"/>
            <w:hideMark/>
          </w:tcPr>
          <w:p w14:paraId="458DC9B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3262</w:t>
            </w:r>
          </w:p>
        </w:tc>
        <w:tc>
          <w:tcPr>
            <w:tcW w:w="1036" w:type="dxa"/>
            <w:shd w:val="clear" w:color="000000" w:fill="9BBB59"/>
            <w:noWrap/>
            <w:vAlign w:val="center"/>
            <w:hideMark/>
          </w:tcPr>
          <w:p w14:paraId="6B7FBA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83.5</w:t>
            </w:r>
          </w:p>
        </w:tc>
        <w:tc>
          <w:tcPr>
            <w:tcW w:w="974" w:type="dxa"/>
            <w:shd w:val="clear" w:color="000000" w:fill="9BBB59"/>
            <w:noWrap/>
            <w:vAlign w:val="center"/>
            <w:hideMark/>
          </w:tcPr>
          <w:p w14:paraId="1E27B43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9BBB59"/>
            <w:noWrap/>
            <w:vAlign w:val="center"/>
            <w:hideMark/>
          </w:tcPr>
          <w:p w14:paraId="74387F7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238</w:t>
            </w:r>
          </w:p>
        </w:tc>
        <w:tc>
          <w:tcPr>
            <w:tcW w:w="1074" w:type="dxa"/>
            <w:shd w:val="clear" w:color="000000" w:fill="9BBB59"/>
            <w:noWrap/>
            <w:vAlign w:val="center"/>
            <w:hideMark/>
          </w:tcPr>
          <w:p w14:paraId="367EAC8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85.9205776</w:t>
            </w:r>
          </w:p>
        </w:tc>
        <w:tc>
          <w:tcPr>
            <w:tcW w:w="1036" w:type="dxa"/>
            <w:shd w:val="clear" w:color="000000" w:fill="9BBB59"/>
            <w:noWrap/>
            <w:vAlign w:val="center"/>
            <w:hideMark/>
          </w:tcPr>
          <w:p w14:paraId="34ADAF2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115063</w:t>
            </w:r>
          </w:p>
        </w:tc>
        <w:tc>
          <w:tcPr>
            <w:tcW w:w="1036" w:type="dxa"/>
            <w:shd w:val="clear" w:color="000000" w:fill="9BBB59"/>
            <w:noWrap/>
            <w:vAlign w:val="center"/>
            <w:hideMark/>
          </w:tcPr>
          <w:p w14:paraId="06254B8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w:t>
            </w:r>
          </w:p>
        </w:tc>
        <w:tc>
          <w:tcPr>
            <w:tcW w:w="974" w:type="dxa"/>
            <w:shd w:val="clear" w:color="000000" w:fill="9BBB59"/>
            <w:noWrap/>
            <w:vAlign w:val="center"/>
            <w:hideMark/>
          </w:tcPr>
          <w:p w14:paraId="5FCF442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9BBB59"/>
            <w:noWrap/>
            <w:vAlign w:val="center"/>
            <w:hideMark/>
          </w:tcPr>
          <w:p w14:paraId="2D7631E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36" w:type="dxa"/>
            <w:shd w:val="clear" w:color="000000" w:fill="9BBB59"/>
            <w:noWrap/>
            <w:vAlign w:val="center"/>
            <w:hideMark/>
          </w:tcPr>
          <w:p w14:paraId="2A66664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70.5</w:t>
            </w:r>
          </w:p>
        </w:tc>
        <w:tc>
          <w:tcPr>
            <w:tcW w:w="1071" w:type="dxa"/>
            <w:vMerge/>
            <w:vAlign w:val="center"/>
            <w:hideMark/>
          </w:tcPr>
          <w:p w14:paraId="356EA46F"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FC79684" w14:textId="77777777" w:rsidTr="00917A4A">
        <w:trPr>
          <w:trHeight w:val="265"/>
        </w:trPr>
        <w:tc>
          <w:tcPr>
            <w:tcW w:w="950" w:type="dxa"/>
            <w:shd w:val="clear" w:color="000000" w:fill="9BBB59"/>
            <w:noWrap/>
            <w:vAlign w:val="center"/>
            <w:hideMark/>
          </w:tcPr>
          <w:p w14:paraId="539FB2E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951" w:type="dxa"/>
            <w:shd w:val="clear" w:color="000000" w:fill="9BBB59"/>
            <w:noWrap/>
            <w:vAlign w:val="center"/>
            <w:hideMark/>
          </w:tcPr>
          <w:p w14:paraId="309E38E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7090</w:t>
            </w:r>
          </w:p>
        </w:tc>
        <w:tc>
          <w:tcPr>
            <w:tcW w:w="974" w:type="dxa"/>
            <w:shd w:val="clear" w:color="000000" w:fill="9BBB59"/>
            <w:noWrap/>
            <w:vAlign w:val="center"/>
            <w:hideMark/>
          </w:tcPr>
          <w:p w14:paraId="40F8F31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1036" w:type="dxa"/>
            <w:shd w:val="clear" w:color="000000" w:fill="9BBB59"/>
            <w:noWrap/>
            <w:vAlign w:val="center"/>
            <w:hideMark/>
          </w:tcPr>
          <w:p w14:paraId="2992B40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3294</w:t>
            </w:r>
          </w:p>
        </w:tc>
        <w:tc>
          <w:tcPr>
            <w:tcW w:w="1036" w:type="dxa"/>
            <w:shd w:val="clear" w:color="000000" w:fill="9BBB59"/>
            <w:noWrap/>
            <w:vAlign w:val="center"/>
            <w:hideMark/>
          </w:tcPr>
          <w:p w14:paraId="7C10BE3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84.3</w:t>
            </w:r>
          </w:p>
        </w:tc>
        <w:tc>
          <w:tcPr>
            <w:tcW w:w="974" w:type="dxa"/>
            <w:shd w:val="clear" w:color="000000" w:fill="9BBB59"/>
            <w:noWrap/>
            <w:vAlign w:val="center"/>
            <w:hideMark/>
          </w:tcPr>
          <w:p w14:paraId="295D353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9BBB59"/>
            <w:noWrap/>
            <w:vAlign w:val="center"/>
            <w:hideMark/>
          </w:tcPr>
          <w:p w14:paraId="77D0647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241</w:t>
            </w:r>
          </w:p>
        </w:tc>
        <w:tc>
          <w:tcPr>
            <w:tcW w:w="1074" w:type="dxa"/>
            <w:shd w:val="clear" w:color="000000" w:fill="9BBB59"/>
            <w:noWrap/>
            <w:vAlign w:val="center"/>
            <w:hideMark/>
          </w:tcPr>
          <w:p w14:paraId="10AAF40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87.0036101</w:t>
            </w:r>
          </w:p>
        </w:tc>
        <w:tc>
          <w:tcPr>
            <w:tcW w:w="1036" w:type="dxa"/>
            <w:shd w:val="clear" w:color="000000" w:fill="9BBB59"/>
            <w:noWrap/>
            <w:vAlign w:val="center"/>
            <w:hideMark/>
          </w:tcPr>
          <w:p w14:paraId="095FD55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116219</w:t>
            </w:r>
          </w:p>
        </w:tc>
        <w:tc>
          <w:tcPr>
            <w:tcW w:w="1036" w:type="dxa"/>
            <w:shd w:val="clear" w:color="000000" w:fill="9BBB59"/>
            <w:noWrap/>
            <w:vAlign w:val="center"/>
            <w:hideMark/>
          </w:tcPr>
          <w:p w14:paraId="3C88DBB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79.8</w:t>
            </w:r>
          </w:p>
        </w:tc>
        <w:tc>
          <w:tcPr>
            <w:tcW w:w="974" w:type="dxa"/>
            <w:shd w:val="clear" w:color="000000" w:fill="9BBB59"/>
            <w:noWrap/>
            <w:vAlign w:val="center"/>
            <w:hideMark/>
          </w:tcPr>
          <w:p w14:paraId="696235F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77BD95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36" w:type="dxa"/>
            <w:shd w:val="clear" w:color="000000" w:fill="9BBB59"/>
            <w:noWrap/>
            <w:vAlign w:val="center"/>
            <w:hideMark/>
          </w:tcPr>
          <w:p w14:paraId="3F222B3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72.1</w:t>
            </w:r>
          </w:p>
        </w:tc>
        <w:tc>
          <w:tcPr>
            <w:tcW w:w="1071" w:type="dxa"/>
            <w:vMerge/>
            <w:vAlign w:val="center"/>
            <w:hideMark/>
          </w:tcPr>
          <w:p w14:paraId="1CE09BD9"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08429F56" w14:textId="77777777" w:rsidTr="00917A4A">
        <w:trPr>
          <w:trHeight w:val="265"/>
        </w:trPr>
        <w:tc>
          <w:tcPr>
            <w:tcW w:w="950" w:type="dxa"/>
            <w:shd w:val="clear" w:color="000000" w:fill="9BBB59"/>
            <w:noWrap/>
            <w:vAlign w:val="center"/>
            <w:hideMark/>
          </w:tcPr>
          <w:p w14:paraId="56E6391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951" w:type="dxa"/>
            <w:shd w:val="clear" w:color="000000" w:fill="9BBB59"/>
            <w:noWrap/>
            <w:vAlign w:val="center"/>
            <w:hideMark/>
          </w:tcPr>
          <w:p w14:paraId="592A14C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7360</w:t>
            </w:r>
          </w:p>
        </w:tc>
        <w:tc>
          <w:tcPr>
            <w:tcW w:w="974" w:type="dxa"/>
            <w:shd w:val="clear" w:color="000000" w:fill="9BBB59"/>
            <w:noWrap/>
            <w:vAlign w:val="center"/>
            <w:hideMark/>
          </w:tcPr>
          <w:p w14:paraId="3E6C112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36" w:type="dxa"/>
            <w:shd w:val="clear" w:color="000000" w:fill="9BBB59"/>
            <w:noWrap/>
            <w:vAlign w:val="center"/>
            <w:hideMark/>
          </w:tcPr>
          <w:p w14:paraId="52DBC0F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3342</w:t>
            </w:r>
          </w:p>
        </w:tc>
        <w:tc>
          <w:tcPr>
            <w:tcW w:w="1036" w:type="dxa"/>
            <w:shd w:val="clear" w:color="000000" w:fill="9BBB59"/>
            <w:noWrap/>
            <w:vAlign w:val="center"/>
            <w:hideMark/>
          </w:tcPr>
          <w:p w14:paraId="53879B5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85.5</w:t>
            </w:r>
          </w:p>
        </w:tc>
        <w:tc>
          <w:tcPr>
            <w:tcW w:w="974" w:type="dxa"/>
            <w:shd w:val="clear" w:color="000000" w:fill="9BBB59"/>
            <w:noWrap/>
            <w:vAlign w:val="center"/>
            <w:hideMark/>
          </w:tcPr>
          <w:p w14:paraId="145FA5B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34640A2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242</w:t>
            </w:r>
          </w:p>
        </w:tc>
        <w:tc>
          <w:tcPr>
            <w:tcW w:w="1074" w:type="dxa"/>
            <w:shd w:val="clear" w:color="000000" w:fill="9BBB59"/>
            <w:noWrap/>
            <w:vAlign w:val="center"/>
            <w:hideMark/>
          </w:tcPr>
          <w:p w14:paraId="7CE77E3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87.3646209</w:t>
            </w:r>
          </w:p>
        </w:tc>
        <w:tc>
          <w:tcPr>
            <w:tcW w:w="1036" w:type="dxa"/>
            <w:shd w:val="clear" w:color="000000" w:fill="9BBB59"/>
            <w:noWrap/>
            <w:vAlign w:val="center"/>
            <w:hideMark/>
          </w:tcPr>
          <w:p w14:paraId="57E21FA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118935</w:t>
            </w:r>
          </w:p>
        </w:tc>
        <w:tc>
          <w:tcPr>
            <w:tcW w:w="1036" w:type="dxa"/>
            <w:shd w:val="clear" w:color="000000" w:fill="9BBB59"/>
            <w:noWrap/>
            <w:vAlign w:val="center"/>
            <w:hideMark/>
          </w:tcPr>
          <w:p w14:paraId="18E6417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81.6</w:t>
            </w:r>
          </w:p>
        </w:tc>
        <w:tc>
          <w:tcPr>
            <w:tcW w:w="974" w:type="dxa"/>
            <w:shd w:val="clear" w:color="000000" w:fill="9BBB59"/>
            <w:noWrap/>
            <w:vAlign w:val="center"/>
            <w:hideMark/>
          </w:tcPr>
          <w:p w14:paraId="5469166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5E8CD6B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36" w:type="dxa"/>
            <w:shd w:val="clear" w:color="000000" w:fill="9BBB59"/>
            <w:noWrap/>
            <w:vAlign w:val="center"/>
            <w:hideMark/>
          </w:tcPr>
          <w:p w14:paraId="5C1602E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72.1</w:t>
            </w:r>
          </w:p>
        </w:tc>
        <w:tc>
          <w:tcPr>
            <w:tcW w:w="1071" w:type="dxa"/>
            <w:vMerge/>
            <w:vAlign w:val="center"/>
            <w:hideMark/>
          </w:tcPr>
          <w:p w14:paraId="5379F1EB"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6FAC56D" w14:textId="77777777" w:rsidTr="00917A4A">
        <w:trPr>
          <w:trHeight w:val="265"/>
        </w:trPr>
        <w:tc>
          <w:tcPr>
            <w:tcW w:w="950" w:type="dxa"/>
            <w:shd w:val="clear" w:color="000000" w:fill="9BBB59"/>
            <w:noWrap/>
            <w:vAlign w:val="center"/>
            <w:hideMark/>
          </w:tcPr>
          <w:p w14:paraId="7EE76D5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w:t>
            </w:r>
          </w:p>
        </w:tc>
        <w:tc>
          <w:tcPr>
            <w:tcW w:w="951" w:type="dxa"/>
            <w:shd w:val="clear" w:color="000000" w:fill="9BBB59"/>
            <w:noWrap/>
            <w:vAlign w:val="center"/>
            <w:hideMark/>
          </w:tcPr>
          <w:p w14:paraId="0F5AD7A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7630</w:t>
            </w:r>
          </w:p>
        </w:tc>
        <w:tc>
          <w:tcPr>
            <w:tcW w:w="974" w:type="dxa"/>
            <w:shd w:val="clear" w:color="000000" w:fill="9BBB59"/>
            <w:noWrap/>
            <w:vAlign w:val="center"/>
            <w:hideMark/>
          </w:tcPr>
          <w:p w14:paraId="2B0F35B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1036" w:type="dxa"/>
            <w:shd w:val="clear" w:color="000000" w:fill="9BBB59"/>
            <w:noWrap/>
            <w:vAlign w:val="center"/>
            <w:hideMark/>
          </w:tcPr>
          <w:p w14:paraId="018BD15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3384</w:t>
            </w:r>
          </w:p>
        </w:tc>
        <w:tc>
          <w:tcPr>
            <w:tcW w:w="1036" w:type="dxa"/>
            <w:shd w:val="clear" w:color="000000" w:fill="9BBB59"/>
            <w:noWrap/>
            <w:vAlign w:val="center"/>
            <w:hideMark/>
          </w:tcPr>
          <w:p w14:paraId="6BEA009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86.6</w:t>
            </w:r>
          </w:p>
        </w:tc>
        <w:tc>
          <w:tcPr>
            <w:tcW w:w="974" w:type="dxa"/>
            <w:shd w:val="clear" w:color="000000" w:fill="9BBB59"/>
            <w:noWrap/>
            <w:vAlign w:val="center"/>
            <w:hideMark/>
          </w:tcPr>
          <w:p w14:paraId="0B259DD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3D24FF3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243</w:t>
            </w:r>
          </w:p>
        </w:tc>
        <w:tc>
          <w:tcPr>
            <w:tcW w:w="1074" w:type="dxa"/>
            <w:shd w:val="clear" w:color="000000" w:fill="9BBB59"/>
            <w:noWrap/>
            <w:vAlign w:val="center"/>
            <w:hideMark/>
          </w:tcPr>
          <w:p w14:paraId="4F5FF77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87.7256318</w:t>
            </w:r>
          </w:p>
        </w:tc>
        <w:tc>
          <w:tcPr>
            <w:tcW w:w="1036" w:type="dxa"/>
            <w:shd w:val="clear" w:color="000000" w:fill="9BBB59"/>
            <w:noWrap/>
            <w:vAlign w:val="center"/>
            <w:hideMark/>
          </w:tcPr>
          <w:p w14:paraId="2FA4535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119879</w:t>
            </w:r>
          </w:p>
        </w:tc>
        <w:tc>
          <w:tcPr>
            <w:tcW w:w="1036" w:type="dxa"/>
            <w:shd w:val="clear" w:color="000000" w:fill="9BBB59"/>
            <w:noWrap/>
            <w:vAlign w:val="center"/>
            <w:hideMark/>
          </w:tcPr>
          <w:p w14:paraId="4E1DE74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82.3</w:t>
            </w:r>
          </w:p>
        </w:tc>
        <w:tc>
          <w:tcPr>
            <w:tcW w:w="974" w:type="dxa"/>
            <w:shd w:val="clear" w:color="000000" w:fill="9BBB59"/>
            <w:noWrap/>
            <w:vAlign w:val="center"/>
            <w:hideMark/>
          </w:tcPr>
          <w:p w14:paraId="6C3F65B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572EEBA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36" w:type="dxa"/>
            <w:shd w:val="clear" w:color="000000" w:fill="9BBB59"/>
            <w:noWrap/>
            <w:vAlign w:val="center"/>
            <w:hideMark/>
          </w:tcPr>
          <w:p w14:paraId="3E1390B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72.1</w:t>
            </w:r>
          </w:p>
        </w:tc>
        <w:tc>
          <w:tcPr>
            <w:tcW w:w="1071" w:type="dxa"/>
            <w:vMerge/>
            <w:vAlign w:val="center"/>
            <w:hideMark/>
          </w:tcPr>
          <w:p w14:paraId="0FA423B6"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3319AFA" w14:textId="77777777" w:rsidTr="00917A4A">
        <w:trPr>
          <w:trHeight w:val="265"/>
        </w:trPr>
        <w:tc>
          <w:tcPr>
            <w:tcW w:w="950" w:type="dxa"/>
            <w:shd w:val="clear" w:color="000000" w:fill="9BBB59"/>
            <w:noWrap/>
            <w:vAlign w:val="center"/>
            <w:hideMark/>
          </w:tcPr>
          <w:p w14:paraId="7D74A4E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951" w:type="dxa"/>
            <w:shd w:val="clear" w:color="000000" w:fill="9BBB59"/>
            <w:noWrap/>
            <w:vAlign w:val="center"/>
            <w:hideMark/>
          </w:tcPr>
          <w:p w14:paraId="7EE869D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7910</w:t>
            </w:r>
          </w:p>
        </w:tc>
        <w:tc>
          <w:tcPr>
            <w:tcW w:w="974" w:type="dxa"/>
            <w:shd w:val="clear" w:color="000000" w:fill="9BBB59"/>
            <w:noWrap/>
            <w:vAlign w:val="center"/>
            <w:hideMark/>
          </w:tcPr>
          <w:p w14:paraId="3530870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119</w:t>
            </w:r>
          </w:p>
        </w:tc>
        <w:tc>
          <w:tcPr>
            <w:tcW w:w="1036" w:type="dxa"/>
            <w:shd w:val="clear" w:color="000000" w:fill="9BBB59"/>
            <w:noWrap/>
            <w:vAlign w:val="center"/>
            <w:hideMark/>
          </w:tcPr>
          <w:p w14:paraId="21B8635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3503</w:t>
            </w:r>
          </w:p>
        </w:tc>
        <w:tc>
          <w:tcPr>
            <w:tcW w:w="1036" w:type="dxa"/>
            <w:shd w:val="clear" w:color="000000" w:fill="9BBB59"/>
            <w:noWrap/>
            <w:vAlign w:val="center"/>
            <w:hideMark/>
          </w:tcPr>
          <w:p w14:paraId="39C7037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89.7</w:t>
            </w:r>
          </w:p>
        </w:tc>
        <w:tc>
          <w:tcPr>
            <w:tcW w:w="974" w:type="dxa"/>
            <w:shd w:val="clear" w:color="000000" w:fill="9BBB59"/>
            <w:noWrap/>
            <w:vAlign w:val="center"/>
            <w:hideMark/>
          </w:tcPr>
          <w:p w14:paraId="22DD2C2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36" w:type="dxa"/>
            <w:shd w:val="clear" w:color="000000" w:fill="9BBB59"/>
            <w:noWrap/>
            <w:vAlign w:val="center"/>
            <w:hideMark/>
          </w:tcPr>
          <w:p w14:paraId="19F2821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251</w:t>
            </w:r>
          </w:p>
        </w:tc>
        <w:tc>
          <w:tcPr>
            <w:tcW w:w="1074" w:type="dxa"/>
            <w:shd w:val="clear" w:color="000000" w:fill="9BBB59"/>
            <w:noWrap/>
            <w:vAlign w:val="center"/>
            <w:hideMark/>
          </w:tcPr>
          <w:p w14:paraId="0774BA1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90.6137184</w:t>
            </w:r>
          </w:p>
        </w:tc>
        <w:tc>
          <w:tcPr>
            <w:tcW w:w="1036" w:type="dxa"/>
            <w:shd w:val="clear" w:color="000000" w:fill="9BBB59"/>
            <w:noWrap/>
            <w:vAlign w:val="center"/>
            <w:hideMark/>
          </w:tcPr>
          <w:p w14:paraId="2413DE1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123108</w:t>
            </w:r>
          </w:p>
        </w:tc>
        <w:tc>
          <w:tcPr>
            <w:tcW w:w="1036" w:type="dxa"/>
            <w:shd w:val="clear" w:color="000000" w:fill="9BBB59"/>
            <w:noWrap/>
            <w:vAlign w:val="center"/>
            <w:hideMark/>
          </w:tcPr>
          <w:p w14:paraId="293D15F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84.5</w:t>
            </w:r>
          </w:p>
        </w:tc>
        <w:tc>
          <w:tcPr>
            <w:tcW w:w="974" w:type="dxa"/>
            <w:shd w:val="clear" w:color="000000" w:fill="9BBB59"/>
            <w:noWrap/>
            <w:vAlign w:val="center"/>
            <w:hideMark/>
          </w:tcPr>
          <w:p w14:paraId="2780823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0811526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w:t>
            </w:r>
          </w:p>
        </w:tc>
        <w:tc>
          <w:tcPr>
            <w:tcW w:w="1036" w:type="dxa"/>
            <w:shd w:val="clear" w:color="000000" w:fill="9BBB59"/>
            <w:noWrap/>
            <w:vAlign w:val="center"/>
            <w:hideMark/>
          </w:tcPr>
          <w:p w14:paraId="1B91FC2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75.4</w:t>
            </w:r>
          </w:p>
        </w:tc>
        <w:tc>
          <w:tcPr>
            <w:tcW w:w="1071" w:type="dxa"/>
            <w:vMerge/>
            <w:vAlign w:val="center"/>
            <w:hideMark/>
          </w:tcPr>
          <w:p w14:paraId="4A831E63"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9C18923" w14:textId="77777777" w:rsidTr="00917A4A">
        <w:trPr>
          <w:trHeight w:val="265"/>
        </w:trPr>
        <w:tc>
          <w:tcPr>
            <w:tcW w:w="950" w:type="dxa"/>
            <w:shd w:val="clear" w:color="000000" w:fill="9BBB59"/>
            <w:noWrap/>
            <w:vAlign w:val="center"/>
            <w:hideMark/>
          </w:tcPr>
          <w:p w14:paraId="4113289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951" w:type="dxa"/>
            <w:shd w:val="clear" w:color="000000" w:fill="9BBB59"/>
            <w:noWrap/>
            <w:vAlign w:val="center"/>
            <w:hideMark/>
          </w:tcPr>
          <w:p w14:paraId="1708CC1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8180</w:t>
            </w:r>
          </w:p>
        </w:tc>
        <w:tc>
          <w:tcPr>
            <w:tcW w:w="974" w:type="dxa"/>
            <w:shd w:val="clear" w:color="000000" w:fill="9BBB59"/>
            <w:noWrap/>
            <w:vAlign w:val="center"/>
            <w:hideMark/>
          </w:tcPr>
          <w:p w14:paraId="4789B69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6" w:type="dxa"/>
            <w:shd w:val="clear" w:color="000000" w:fill="9BBB59"/>
            <w:noWrap/>
            <w:vAlign w:val="center"/>
            <w:hideMark/>
          </w:tcPr>
          <w:p w14:paraId="092F8A5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3531</w:t>
            </w:r>
          </w:p>
        </w:tc>
        <w:tc>
          <w:tcPr>
            <w:tcW w:w="1036" w:type="dxa"/>
            <w:shd w:val="clear" w:color="000000" w:fill="9BBB59"/>
            <w:noWrap/>
            <w:vAlign w:val="center"/>
            <w:hideMark/>
          </w:tcPr>
          <w:p w14:paraId="7FDAF54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90.4</w:t>
            </w:r>
          </w:p>
        </w:tc>
        <w:tc>
          <w:tcPr>
            <w:tcW w:w="974" w:type="dxa"/>
            <w:shd w:val="clear" w:color="000000" w:fill="9BBB59"/>
            <w:noWrap/>
            <w:vAlign w:val="center"/>
            <w:hideMark/>
          </w:tcPr>
          <w:p w14:paraId="0DFFD40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6" w:type="dxa"/>
            <w:shd w:val="clear" w:color="000000" w:fill="9BBB59"/>
            <w:noWrap/>
            <w:vAlign w:val="center"/>
            <w:hideMark/>
          </w:tcPr>
          <w:p w14:paraId="2A75A52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257</w:t>
            </w:r>
          </w:p>
        </w:tc>
        <w:tc>
          <w:tcPr>
            <w:tcW w:w="1074" w:type="dxa"/>
            <w:shd w:val="clear" w:color="000000" w:fill="9BBB59"/>
            <w:noWrap/>
            <w:vAlign w:val="center"/>
            <w:hideMark/>
          </w:tcPr>
          <w:p w14:paraId="7E4D7AC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92.7797834</w:t>
            </w:r>
          </w:p>
        </w:tc>
        <w:tc>
          <w:tcPr>
            <w:tcW w:w="1036" w:type="dxa"/>
            <w:shd w:val="clear" w:color="000000" w:fill="9BBB59"/>
            <w:noWrap/>
            <w:vAlign w:val="center"/>
            <w:hideMark/>
          </w:tcPr>
          <w:p w14:paraId="7D6BBAD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126818</w:t>
            </w:r>
          </w:p>
        </w:tc>
        <w:tc>
          <w:tcPr>
            <w:tcW w:w="1036" w:type="dxa"/>
            <w:shd w:val="clear" w:color="000000" w:fill="9BBB59"/>
            <w:noWrap/>
            <w:vAlign w:val="center"/>
            <w:hideMark/>
          </w:tcPr>
          <w:p w14:paraId="28EBE43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87.1</w:t>
            </w:r>
          </w:p>
        </w:tc>
        <w:tc>
          <w:tcPr>
            <w:tcW w:w="974" w:type="dxa"/>
            <w:shd w:val="clear" w:color="000000" w:fill="9BBB59"/>
            <w:noWrap/>
            <w:vAlign w:val="center"/>
            <w:hideMark/>
          </w:tcPr>
          <w:p w14:paraId="7C9F9DB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6" w:type="dxa"/>
            <w:shd w:val="clear" w:color="000000" w:fill="9BBB59"/>
            <w:noWrap/>
            <w:vAlign w:val="center"/>
            <w:hideMark/>
          </w:tcPr>
          <w:p w14:paraId="1271B5F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1036" w:type="dxa"/>
            <w:shd w:val="clear" w:color="000000" w:fill="9BBB59"/>
            <w:noWrap/>
            <w:vAlign w:val="center"/>
            <w:hideMark/>
          </w:tcPr>
          <w:p w14:paraId="2F5DB73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85.2</w:t>
            </w:r>
          </w:p>
        </w:tc>
        <w:tc>
          <w:tcPr>
            <w:tcW w:w="1071" w:type="dxa"/>
            <w:vMerge/>
            <w:vAlign w:val="center"/>
            <w:hideMark/>
          </w:tcPr>
          <w:p w14:paraId="3949A812"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FFAB56C" w14:textId="77777777" w:rsidTr="00917A4A">
        <w:trPr>
          <w:trHeight w:val="265"/>
        </w:trPr>
        <w:tc>
          <w:tcPr>
            <w:tcW w:w="950" w:type="dxa"/>
            <w:shd w:val="clear" w:color="000000" w:fill="9BBB59"/>
            <w:noWrap/>
            <w:vAlign w:val="center"/>
            <w:hideMark/>
          </w:tcPr>
          <w:p w14:paraId="70B6F24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951" w:type="dxa"/>
            <w:shd w:val="clear" w:color="000000" w:fill="9BBB59"/>
            <w:noWrap/>
            <w:vAlign w:val="center"/>
            <w:hideMark/>
          </w:tcPr>
          <w:p w14:paraId="357A9E6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8450</w:t>
            </w:r>
          </w:p>
        </w:tc>
        <w:tc>
          <w:tcPr>
            <w:tcW w:w="974" w:type="dxa"/>
            <w:shd w:val="clear" w:color="000000" w:fill="9BBB59"/>
            <w:noWrap/>
            <w:vAlign w:val="center"/>
            <w:hideMark/>
          </w:tcPr>
          <w:p w14:paraId="3C1CEB2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1036" w:type="dxa"/>
            <w:shd w:val="clear" w:color="000000" w:fill="9BBB59"/>
            <w:noWrap/>
            <w:vAlign w:val="center"/>
            <w:hideMark/>
          </w:tcPr>
          <w:p w14:paraId="3C76276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3580</w:t>
            </w:r>
          </w:p>
        </w:tc>
        <w:tc>
          <w:tcPr>
            <w:tcW w:w="1036" w:type="dxa"/>
            <w:shd w:val="clear" w:color="000000" w:fill="9BBB59"/>
            <w:noWrap/>
            <w:vAlign w:val="center"/>
            <w:hideMark/>
          </w:tcPr>
          <w:p w14:paraId="1BD2C4B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91.6</w:t>
            </w:r>
          </w:p>
        </w:tc>
        <w:tc>
          <w:tcPr>
            <w:tcW w:w="974" w:type="dxa"/>
            <w:shd w:val="clear" w:color="000000" w:fill="9BBB59"/>
            <w:noWrap/>
            <w:vAlign w:val="center"/>
            <w:hideMark/>
          </w:tcPr>
          <w:p w14:paraId="7FD20EC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388CCD4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259</w:t>
            </w:r>
          </w:p>
        </w:tc>
        <w:tc>
          <w:tcPr>
            <w:tcW w:w="1074" w:type="dxa"/>
            <w:shd w:val="clear" w:color="000000" w:fill="9BBB59"/>
            <w:noWrap/>
            <w:vAlign w:val="center"/>
            <w:hideMark/>
          </w:tcPr>
          <w:p w14:paraId="0CAB8AB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93.5018051</w:t>
            </w:r>
          </w:p>
        </w:tc>
        <w:tc>
          <w:tcPr>
            <w:tcW w:w="1036" w:type="dxa"/>
            <w:shd w:val="clear" w:color="000000" w:fill="9BBB59"/>
            <w:noWrap/>
            <w:vAlign w:val="center"/>
            <w:hideMark/>
          </w:tcPr>
          <w:p w14:paraId="2BF630C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128126</w:t>
            </w:r>
          </w:p>
        </w:tc>
        <w:tc>
          <w:tcPr>
            <w:tcW w:w="1036" w:type="dxa"/>
            <w:shd w:val="clear" w:color="000000" w:fill="9BBB59"/>
            <w:noWrap/>
            <w:vAlign w:val="center"/>
            <w:hideMark/>
          </w:tcPr>
          <w:p w14:paraId="1EB9298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w:t>
            </w:r>
          </w:p>
        </w:tc>
        <w:tc>
          <w:tcPr>
            <w:tcW w:w="974" w:type="dxa"/>
            <w:shd w:val="clear" w:color="000000" w:fill="9BBB59"/>
            <w:noWrap/>
            <w:vAlign w:val="center"/>
            <w:hideMark/>
          </w:tcPr>
          <w:p w14:paraId="407A78C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3578639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1036" w:type="dxa"/>
            <w:shd w:val="clear" w:color="000000" w:fill="9BBB59"/>
            <w:noWrap/>
            <w:vAlign w:val="center"/>
            <w:hideMark/>
          </w:tcPr>
          <w:p w14:paraId="6691E7B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1071" w:type="dxa"/>
            <w:vMerge/>
            <w:vAlign w:val="center"/>
            <w:hideMark/>
          </w:tcPr>
          <w:p w14:paraId="0672DFA7"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352FC26C" w14:textId="77777777" w:rsidTr="00917A4A">
        <w:trPr>
          <w:trHeight w:val="265"/>
        </w:trPr>
        <w:tc>
          <w:tcPr>
            <w:tcW w:w="950" w:type="dxa"/>
            <w:shd w:val="clear" w:color="000000" w:fill="9BBB59"/>
            <w:noWrap/>
            <w:vAlign w:val="center"/>
            <w:hideMark/>
          </w:tcPr>
          <w:p w14:paraId="500EF36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951" w:type="dxa"/>
            <w:shd w:val="clear" w:color="000000" w:fill="9BBB59"/>
            <w:noWrap/>
            <w:vAlign w:val="center"/>
            <w:hideMark/>
          </w:tcPr>
          <w:p w14:paraId="689DC54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8730</w:t>
            </w:r>
          </w:p>
        </w:tc>
        <w:tc>
          <w:tcPr>
            <w:tcW w:w="974" w:type="dxa"/>
            <w:shd w:val="clear" w:color="000000" w:fill="9BBB59"/>
            <w:noWrap/>
            <w:vAlign w:val="center"/>
            <w:hideMark/>
          </w:tcPr>
          <w:p w14:paraId="07A5705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36" w:type="dxa"/>
            <w:shd w:val="clear" w:color="000000" w:fill="9BBB59"/>
            <w:noWrap/>
            <w:vAlign w:val="center"/>
            <w:hideMark/>
          </w:tcPr>
          <w:p w14:paraId="70D25FC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3611</w:t>
            </w:r>
          </w:p>
        </w:tc>
        <w:tc>
          <w:tcPr>
            <w:tcW w:w="1036" w:type="dxa"/>
            <w:shd w:val="clear" w:color="000000" w:fill="9BBB59"/>
            <w:noWrap/>
            <w:vAlign w:val="center"/>
            <w:hideMark/>
          </w:tcPr>
          <w:p w14:paraId="51B1A11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92.4</w:t>
            </w:r>
          </w:p>
        </w:tc>
        <w:tc>
          <w:tcPr>
            <w:tcW w:w="974" w:type="dxa"/>
            <w:shd w:val="clear" w:color="000000" w:fill="9BBB59"/>
            <w:noWrap/>
            <w:vAlign w:val="center"/>
            <w:hideMark/>
          </w:tcPr>
          <w:p w14:paraId="267E185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6" w:type="dxa"/>
            <w:shd w:val="clear" w:color="000000" w:fill="9BBB59"/>
            <w:noWrap/>
            <w:vAlign w:val="center"/>
            <w:hideMark/>
          </w:tcPr>
          <w:p w14:paraId="4E77CC4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263</w:t>
            </w:r>
          </w:p>
        </w:tc>
        <w:tc>
          <w:tcPr>
            <w:tcW w:w="1074" w:type="dxa"/>
            <w:shd w:val="clear" w:color="000000" w:fill="9BBB59"/>
            <w:noWrap/>
            <w:vAlign w:val="center"/>
            <w:hideMark/>
          </w:tcPr>
          <w:p w14:paraId="64E43BA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94.9458484</w:t>
            </w:r>
          </w:p>
        </w:tc>
        <w:tc>
          <w:tcPr>
            <w:tcW w:w="1036" w:type="dxa"/>
            <w:shd w:val="clear" w:color="000000" w:fill="9BBB59"/>
            <w:noWrap/>
            <w:vAlign w:val="center"/>
            <w:hideMark/>
          </w:tcPr>
          <w:p w14:paraId="22D20FB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128808</w:t>
            </w:r>
          </w:p>
        </w:tc>
        <w:tc>
          <w:tcPr>
            <w:tcW w:w="1036" w:type="dxa"/>
            <w:shd w:val="clear" w:color="000000" w:fill="9BBB59"/>
            <w:noWrap/>
            <w:vAlign w:val="center"/>
            <w:hideMark/>
          </w:tcPr>
          <w:p w14:paraId="6FB1142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88.4</w:t>
            </w:r>
          </w:p>
        </w:tc>
        <w:tc>
          <w:tcPr>
            <w:tcW w:w="974" w:type="dxa"/>
            <w:shd w:val="clear" w:color="000000" w:fill="9BBB59"/>
            <w:noWrap/>
            <w:vAlign w:val="center"/>
            <w:hideMark/>
          </w:tcPr>
          <w:p w14:paraId="775FED7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3626F16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1036" w:type="dxa"/>
            <w:shd w:val="clear" w:color="000000" w:fill="9BBB59"/>
            <w:noWrap/>
            <w:vAlign w:val="center"/>
            <w:hideMark/>
          </w:tcPr>
          <w:p w14:paraId="0F072B2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90.2</w:t>
            </w:r>
          </w:p>
        </w:tc>
        <w:tc>
          <w:tcPr>
            <w:tcW w:w="1071" w:type="dxa"/>
            <w:vMerge/>
            <w:vAlign w:val="center"/>
            <w:hideMark/>
          </w:tcPr>
          <w:p w14:paraId="210E1B08"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031DB5E5" w14:textId="77777777" w:rsidTr="00917A4A">
        <w:trPr>
          <w:trHeight w:val="265"/>
        </w:trPr>
        <w:tc>
          <w:tcPr>
            <w:tcW w:w="950" w:type="dxa"/>
            <w:shd w:val="clear" w:color="000000" w:fill="9BBB59"/>
            <w:noWrap/>
            <w:vAlign w:val="center"/>
            <w:hideMark/>
          </w:tcPr>
          <w:p w14:paraId="04426BC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951" w:type="dxa"/>
            <w:shd w:val="clear" w:color="000000" w:fill="9BBB59"/>
            <w:noWrap/>
            <w:vAlign w:val="center"/>
            <w:hideMark/>
          </w:tcPr>
          <w:p w14:paraId="032D49C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9090</w:t>
            </w:r>
          </w:p>
        </w:tc>
        <w:tc>
          <w:tcPr>
            <w:tcW w:w="974" w:type="dxa"/>
            <w:shd w:val="clear" w:color="000000" w:fill="9BBB59"/>
            <w:noWrap/>
            <w:vAlign w:val="center"/>
            <w:hideMark/>
          </w:tcPr>
          <w:p w14:paraId="7B74D9C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1036" w:type="dxa"/>
            <w:shd w:val="clear" w:color="000000" w:fill="9BBB59"/>
            <w:noWrap/>
            <w:vAlign w:val="center"/>
            <w:hideMark/>
          </w:tcPr>
          <w:p w14:paraId="4CD433E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3646</w:t>
            </w:r>
          </w:p>
        </w:tc>
        <w:tc>
          <w:tcPr>
            <w:tcW w:w="1036" w:type="dxa"/>
            <w:shd w:val="clear" w:color="000000" w:fill="9BBB59"/>
            <w:noWrap/>
            <w:vAlign w:val="center"/>
            <w:hideMark/>
          </w:tcPr>
          <w:p w14:paraId="03D8697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93.3</w:t>
            </w:r>
          </w:p>
        </w:tc>
        <w:tc>
          <w:tcPr>
            <w:tcW w:w="974" w:type="dxa"/>
            <w:shd w:val="clear" w:color="000000" w:fill="9BBB59"/>
            <w:noWrap/>
            <w:vAlign w:val="center"/>
            <w:hideMark/>
          </w:tcPr>
          <w:p w14:paraId="205271F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15EBD18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264</w:t>
            </w:r>
          </w:p>
        </w:tc>
        <w:tc>
          <w:tcPr>
            <w:tcW w:w="1074" w:type="dxa"/>
            <w:shd w:val="clear" w:color="000000" w:fill="9BBB59"/>
            <w:noWrap/>
            <w:vAlign w:val="center"/>
            <w:hideMark/>
          </w:tcPr>
          <w:p w14:paraId="12D0E62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95.3068592</w:t>
            </w:r>
          </w:p>
        </w:tc>
        <w:tc>
          <w:tcPr>
            <w:tcW w:w="1036" w:type="dxa"/>
            <w:shd w:val="clear" w:color="000000" w:fill="9BBB59"/>
            <w:noWrap/>
            <w:vAlign w:val="center"/>
            <w:hideMark/>
          </w:tcPr>
          <w:p w14:paraId="7319568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128984</w:t>
            </w:r>
          </w:p>
        </w:tc>
        <w:tc>
          <w:tcPr>
            <w:tcW w:w="1036" w:type="dxa"/>
            <w:shd w:val="clear" w:color="000000" w:fill="9BBB59"/>
            <w:noWrap/>
            <w:vAlign w:val="center"/>
            <w:hideMark/>
          </w:tcPr>
          <w:p w14:paraId="2E19716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974" w:type="dxa"/>
            <w:shd w:val="clear" w:color="000000" w:fill="9BBB59"/>
            <w:noWrap/>
            <w:vAlign w:val="center"/>
            <w:hideMark/>
          </w:tcPr>
          <w:p w14:paraId="211F654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C7D938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1036" w:type="dxa"/>
            <w:shd w:val="clear" w:color="000000" w:fill="9BBB59"/>
            <w:noWrap/>
            <w:vAlign w:val="center"/>
            <w:hideMark/>
          </w:tcPr>
          <w:p w14:paraId="0892C05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90.2</w:t>
            </w:r>
          </w:p>
        </w:tc>
        <w:tc>
          <w:tcPr>
            <w:tcW w:w="1071" w:type="dxa"/>
            <w:vMerge/>
            <w:vAlign w:val="center"/>
            <w:hideMark/>
          </w:tcPr>
          <w:p w14:paraId="00E8EECC"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352DC548" w14:textId="77777777" w:rsidTr="00917A4A">
        <w:trPr>
          <w:trHeight w:val="265"/>
        </w:trPr>
        <w:tc>
          <w:tcPr>
            <w:tcW w:w="950" w:type="dxa"/>
            <w:shd w:val="clear" w:color="000000" w:fill="9BBB59"/>
            <w:noWrap/>
            <w:vAlign w:val="center"/>
            <w:hideMark/>
          </w:tcPr>
          <w:p w14:paraId="25D7C4F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951" w:type="dxa"/>
            <w:shd w:val="clear" w:color="000000" w:fill="9BBB59"/>
            <w:noWrap/>
            <w:vAlign w:val="center"/>
            <w:hideMark/>
          </w:tcPr>
          <w:p w14:paraId="61AD2F7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9450</w:t>
            </w:r>
          </w:p>
        </w:tc>
        <w:tc>
          <w:tcPr>
            <w:tcW w:w="974" w:type="dxa"/>
            <w:shd w:val="clear" w:color="000000" w:fill="9BBB59"/>
            <w:noWrap/>
            <w:vAlign w:val="center"/>
            <w:hideMark/>
          </w:tcPr>
          <w:p w14:paraId="4C026B4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1036" w:type="dxa"/>
            <w:shd w:val="clear" w:color="000000" w:fill="9BBB59"/>
            <w:noWrap/>
            <w:vAlign w:val="center"/>
            <w:hideMark/>
          </w:tcPr>
          <w:p w14:paraId="13D9E41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3697</w:t>
            </w:r>
          </w:p>
        </w:tc>
        <w:tc>
          <w:tcPr>
            <w:tcW w:w="1036" w:type="dxa"/>
            <w:shd w:val="clear" w:color="000000" w:fill="9BBB59"/>
            <w:noWrap/>
            <w:vAlign w:val="center"/>
            <w:hideMark/>
          </w:tcPr>
          <w:p w14:paraId="290F749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94.6</w:t>
            </w:r>
          </w:p>
        </w:tc>
        <w:tc>
          <w:tcPr>
            <w:tcW w:w="974" w:type="dxa"/>
            <w:shd w:val="clear" w:color="000000" w:fill="9BBB59"/>
            <w:noWrap/>
            <w:vAlign w:val="center"/>
            <w:hideMark/>
          </w:tcPr>
          <w:p w14:paraId="50F957F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08B1848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265</w:t>
            </w:r>
          </w:p>
        </w:tc>
        <w:tc>
          <w:tcPr>
            <w:tcW w:w="1074" w:type="dxa"/>
            <w:shd w:val="clear" w:color="000000" w:fill="9BBB59"/>
            <w:noWrap/>
            <w:vAlign w:val="center"/>
            <w:hideMark/>
          </w:tcPr>
          <w:p w14:paraId="1D357C3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95.66787</w:t>
            </w:r>
          </w:p>
        </w:tc>
        <w:tc>
          <w:tcPr>
            <w:tcW w:w="1036" w:type="dxa"/>
            <w:shd w:val="clear" w:color="000000" w:fill="9BBB59"/>
            <w:noWrap/>
            <w:vAlign w:val="center"/>
            <w:hideMark/>
          </w:tcPr>
          <w:p w14:paraId="27EC2A8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129822</w:t>
            </w:r>
          </w:p>
        </w:tc>
        <w:tc>
          <w:tcPr>
            <w:tcW w:w="1036" w:type="dxa"/>
            <w:shd w:val="clear" w:color="000000" w:fill="9BBB59"/>
            <w:noWrap/>
            <w:vAlign w:val="center"/>
            <w:hideMark/>
          </w:tcPr>
          <w:p w14:paraId="2A27FB8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89.1</w:t>
            </w:r>
          </w:p>
        </w:tc>
        <w:tc>
          <w:tcPr>
            <w:tcW w:w="974" w:type="dxa"/>
            <w:shd w:val="clear" w:color="000000" w:fill="9BBB59"/>
            <w:noWrap/>
            <w:vAlign w:val="center"/>
            <w:hideMark/>
          </w:tcPr>
          <w:p w14:paraId="5AE9EB6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5AF9659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1036" w:type="dxa"/>
            <w:shd w:val="clear" w:color="000000" w:fill="9BBB59"/>
            <w:noWrap/>
            <w:vAlign w:val="center"/>
            <w:hideMark/>
          </w:tcPr>
          <w:p w14:paraId="2CBB96D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90.2</w:t>
            </w:r>
          </w:p>
        </w:tc>
        <w:tc>
          <w:tcPr>
            <w:tcW w:w="1071" w:type="dxa"/>
            <w:vMerge/>
            <w:vAlign w:val="center"/>
            <w:hideMark/>
          </w:tcPr>
          <w:p w14:paraId="3396A467"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F150ECD" w14:textId="77777777" w:rsidTr="00917A4A">
        <w:trPr>
          <w:trHeight w:val="265"/>
        </w:trPr>
        <w:tc>
          <w:tcPr>
            <w:tcW w:w="950" w:type="dxa"/>
            <w:shd w:val="clear" w:color="000000" w:fill="9BBB59"/>
            <w:noWrap/>
            <w:vAlign w:val="center"/>
            <w:hideMark/>
          </w:tcPr>
          <w:p w14:paraId="37F6280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w:t>
            </w:r>
          </w:p>
        </w:tc>
        <w:tc>
          <w:tcPr>
            <w:tcW w:w="951" w:type="dxa"/>
            <w:shd w:val="clear" w:color="000000" w:fill="9BBB59"/>
            <w:noWrap/>
            <w:vAlign w:val="center"/>
            <w:hideMark/>
          </w:tcPr>
          <w:p w14:paraId="796AA2A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9820</w:t>
            </w:r>
          </w:p>
        </w:tc>
        <w:tc>
          <w:tcPr>
            <w:tcW w:w="974" w:type="dxa"/>
            <w:shd w:val="clear" w:color="000000" w:fill="9BBB59"/>
            <w:noWrap/>
            <w:vAlign w:val="center"/>
            <w:hideMark/>
          </w:tcPr>
          <w:p w14:paraId="0AEFDD0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6" w:type="dxa"/>
            <w:shd w:val="clear" w:color="000000" w:fill="9BBB59"/>
            <w:noWrap/>
            <w:vAlign w:val="center"/>
            <w:hideMark/>
          </w:tcPr>
          <w:p w14:paraId="2EFE498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3724</w:t>
            </w:r>
          </w:p>
        </w:tc>
        <w:tc>
          <w:tcPr>
            <w:tcW w:w="1036" w:type="dxa"/>
            <w:shd w:val="clear" w:color="000000" w:fill="9BBB59"/>
            <w:noWrap/>
            <w:vAlign w:val="center"/>
            <w:hideMark/>
          </w:tcPr>
          <w:p w14:paraId="6C56A10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95.3</w:t>
            </w:r>
          </w:p>
        </w:tc>
        <w:tc>
          <w:tcPr>
            <w:tcW w:w="974" w:type="dxa"/>
            <w:shd w:val="clear" w:color="000000" w:fill="9BBB59"/>
            <w:noWrap/>
            <w:vAlign w:val="center"/>
            <w:hideMark/>
          </w:tcPr>
          <w:p w14:paraId="526D124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3D628A8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266</w:t>
            </w:r>
          </w:p>
        </w:tc>
        <w:tc>
          <w:tcPr>
            <w:tcW w:w="1074" w:type="dxa"/>
            <w:shd w:val="clear" w:color="000000" w:fill="9BBB59"/>
            <w:noWrap/>
            <w:vAlign w:val="center"/>
            <w:hideMark/>
          </w:tcPr>
          <w:p w14:paraId="08683B8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96.0288809</w:t>
            </w:r>
          </w:p>
        </w:tc>
        <w:tc>
          <w:tcPr>
            <w:tcW w:w="1036" w:type="dxa"/>
            <w:shd w:val="clear" w:color="000000" w:fill="9BBB59"/>
            <w:noWrap/>
            <w:vAlign w:val="center"/>
            <w:hideMark/>
          </w:tcPr>
          <w:p w14:paraId="21BF5FA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130581</w:t>
            </w:r>
          </w:p>
        </w:tc>
        <w:tc>
          <w:tcPr>
            <w:tcW w:w="1036" w:type="dxa"/>
            <w:shd w:val="clear" w:color="000000" w:fill="9BBB59"/>
            <w:noWrap/>
            <w:vAlign w:val="center"/>
            <w:hideMark/>
          </w:tcPr>
          <w:p w14:paraId="45C5BF2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89.6</w:t>
            </w:r>
          </w:p>
        </w:tc>
        <w:tc>
          <w:tcPr>
            <w:tcW w:w="974" w:type="dxa"/>
            <w:shd w:val="clear" w:color="000000" w:fill="9BBB59"/>
            <w:noWrap/>
            <w:vAlign w:val="center"/>
            <w:hideMark/>
          </w:tcPr>
          <w:p w14:paraId="4E42C5B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9BBB59"/>
            <w:noWrap/>
            <w:vAlign w:val="center"/>
            <w:hideMark/>
          </w:tcPr>
          <w:p w14:paraId="72A8883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36" w:type="dxa"/>
            <w:shd w:val="clear" w:color="000000" w:fill="9BBB59"/>
            <w:noWrap/>
            <w:vAlign w:val="center"/>
            <w:hideMark/>
          </w:tcPr>
          <w:p w14:paraId="467EE51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1" w:type="dxa"/>
            <w:vMerge/>
            <w:vAlign w:val="center"/>
            <w:hideMark/>
          </w:tcPr>
          <w:p w14:paraId="0D28BE31"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42A2A8D" w14:textId="77777777" w:rsidTr="00917A4A">
        <w:trPr>
          <w:trHeight w:val="265"/>
        </w:trPr>
        <w:tc>
          <w:tcPr>
            <w:tcW w:w="950" w:type="dxa"/>
            <w:shd w:val="clear" w:color="000000" w:fill="9BBB59"/>
            <w:noWrap/>
            <w:vAlign w:val="center"/>
            <w:hideMark/>
          </w:tcPr>
          <w:p w14:paraId="15E5C6B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951" w:type="dxa"/>
            <w:shd w:val="clear" w:color="000000" w:fill="9BBB59"/>
            <w:noWrap/>
            <w:vAlign w:val="center"/>
            <w:hideMark/>
          </w:tcPr>
          <w:p w14:paraId="2B05E24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10200</w:t>
            </w:r>
          </w:p>
        </w:tc>
        <w:tc>
          <w:tcPr>
            <w:tcW w:w="974" w:type="dxa"/>
            <w:shd w:val="clear" w:color="000000" w:fill="9BBB59"/>
            <w:noWrap/>
            <w:vAlign w:val="center"/>
            <w:hideMark/>
          </w:tcPr>
          <w:p w14:paraId="1BC7932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1036" w:type="dxa"/>
            <w:shd w:val="clear" w:color="000000" w:fill="9BBB59"/>
            <w:noWrap/>
            <w:vAlign w:val="center"/>
            <w:hideMark/>
          </w:tcPr>
          <w:p w14:paraId="5265A16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3746</w:t>
            </w:r>
          </w:p>
        </w:tc>
        <w:tc>
          <w:tcPr>
            <w:tcW w:w="1036" w:type="dxa"/>
            <w:shd w:val="clear" w:color="000000" w:fill="9BBB59"/>
            <w:noWrap/>
            <w:vAlign w:val="center"/>
            <w:hideMark/>
          </w:tcPr>
          <w:p w14:paraId="1FECC80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95.9</w:t>
            </w:r>
          </w:p>
        </w:tc>
        <w:tc>
          <w:tcPr>
            <w:tcW w:w="974" w:type="dxa"/>
            <w:shd w:val="clear" w:color="000000" w:fill="9BBB59"/>
            <w:noWrap/>
            <w:vAlign w:val="center"/>
            <w:hideMark/>
          </w:tcPr>
          <w:p w14:paraId="59C27A7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6" w:type="dxa"/>
            <w:shd w:val="clear" w:color="000000" w:fill="9BBB59"/>
            <w:noWrap/>
            <w:vAlign w:val="center"/>
            <w:hideMark/>
          </w:tcPr>
          <w:p w14:paraId="14E079A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270</w:t>
            </w:r>
          </w:p>
        </w:tc>
        <w:tc>
          <w:tcPr>
            <w:tcW w:w="1074" w:type="dxa"/>
            <w:shd w:val="clear" w:color="000000" w:fill="9BBB59"/>
            <w:noWrap/>
            <w:vAlign w:val="center"/>
            <w:hideMark/>
          </w:tcPr>
          <w:p w14:paraId="02A8AAE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97.4729242</w:t>
            </w:r>
          </w:p>
        </w:tc>
        <w:tc>
          <w:tcPr>
            <w:tcW w:w="1036" w:type="dxa"/>
            <w:shd w:val="clear" w:color="000000" w:fill="9BBB59"/>
            <w:noWrap/>
            <w:vAlign w:val="center"/>
            <w:hideMark/>
          </w:tcPr>
          <w:p w14:paraId="1BB13D9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134036</w:t>
            </w:r>
          </w:p>
        </w:tc>
        <w:tc>
          <w:tcPr>
            <w:tcW w:w="1036" w:type="dxa"/>
            <w:shd w:val="clear" w:color="000000" w:fill="9BBB59"/>
            <w:noWrap/>
            <w:vAlign w:val="center"/>
            <w:hideMark/>
          </w:tcPr>
          <w:p w14:paraId="7994328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w:t>
            </w:r>
          </w:p>
        </w:tc>
        <w:tc>
          <w:tcPr>
            <w:tcW w:w="974" w:type="dxa"/>
            <w:shd w:val="clear" w:color="000000" w:fill="9BBB59"/>
            <w:noWrap/>
            <w:vAlign w:val="center"/>
            <w:hideMark/>
          </w:tcPr>
          <w:p w14:paraId="45644F9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344F5F1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36" w:type="dxa"/>
            <w:shd w:val="clear" w:color="000000" w:fill="9BBB59"/>
            <w:noWrap/>
            <w:vAlign w:val="center"/>
            <w:hideMark/>
          </w:tcPr>
          <w:p w14:paraId="6400483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1" w:type="dxa"/>
            <w:vMerge/>
            <w:vAlign w:val="center"/>
            <w:hideMark/>
          </w:tcPr>
          <w:p w14:paraId="79DED1F9"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0011DEFE" w14:textId="77777777" w:rsidTr="00917A4A">
        <w:trPr>
          <w:trHeight w:val="265"/>
        </w:trPr>
        <w:tc>
          <w:tcPr>
            <w:tcW w:w="950" w:type="dxa"/>
            <w:shd w:val="clear" w:color="000000" w:fill="9BBB59"/>
            <w:noWrap/>
            <w:vAlign w:val="center"/>
            <w:hideMark/>
          </w:tcPr>
          <w:p w14:paraId="10AF4F0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951" w:type="dxa"/>
            <w:shd w:val="clear" w:color="000000" w:fill="9BBB59"/>
            <w:noWrap/>
            <w:vAlign w:val="center"/>
            <w:hideMark/>
          </w:tcPr>
          <w:p w14:paraId="3078418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10600</w:t>
            </w:r>
          </w:p>
        </w:tc>
        <w:tc>
          <w:tcPr>
            <w:tcW w:w="974" w:type="dxa"/>
            <w:shd w:val="clear" w:color="000000" w:fill="9BBB59"/>
            <w:noWrap/>
            <w:vAlign w:val="center"/>
            <w:hideMark/>
          </w:tcPr>
          <w:p w14:paraId="1076741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1036" w:type="dxa"/>
            <w:shd w:val="clear" w:color="000000" w:fill="9BBB59"/>
            <w:noWrap/>
            <w:vAlign w:val="center"/>
            <w:hideMark/>
          </w:tcPr>
          <w:p w14:paraId="2B4F877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3768</w:t>
            </w:r>
          </w:p>
        </w:tc>
        <w:tc>
          <w:tcPr>
            <w:tcW w:w="1036" w:type="dxa"/>
            <w:shd w:val="clear" w:color="000000" w:fill="9BBB59"/>
            <w:noWrap/>
            <w:vAlign w:val="center"/>
            <w:hideMark/>
          </w:tcPr>
          <w:p w14:paraId="250CD18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96.4</w:t>
            </w:r>
          </w:p>
        </w:tc>
        <w:tc>
          <w:tcPr>
            <w:tcW w:w="974" w:type="dxa"/>
            <w:shd w:val="clear" w:color="000000" w:fill="9BBB59"/>
            <w:noWrap/>
            <w:vAlign w:val="center"/>
            <w:hideMark/>
          </w:tcPr>
          <w:p w14:paraId="77CECDB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6" w:type="dxa"/>
            <w:shd w:val="clear" w:color="000000" w:fill="9BBB59"/>
            <w:noWrap/>
            <w:vAlign w:val="center"/>
            <w:hideMark/>
          </w:tcPr>
          <w:p w14:paraId="53B766C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273</w:t>
            </w:r>
          </w:p>
        </w:tc>
        <w:tc>
          <w:tcPr>
            <w:tcW w:w="1074" w:type="dxa"/>
            <w:shd w:val="clear" w:color="000000" w:fill="9BBB59"/>
            <w:noWrap/>
            <w:vAlign w:val="center"/>
            <w:hideMark/>
          </w:tcPr>
          <w:p w14:paraId="3DEEFD9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98.5559567</w:t>
            </w:r>
          </w:p>
        </w:tc>
        <w:tc>
          <w:tcPr>
            <w:tcW w:w="1036" w:type="dxa"/>
            <w:shd w:val="clear" w:color="000000" w:fill="9BBB59"/>
            <w:noWrap/>
            <w:vAlign w:val="center"/>
            <w:hideMark/>
          </w:tcPr>
          <w:p w14:paraId="148287A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141170</w:t>
            </w:r>
          </w:p>
        </w:tc>
        <w:tc>
          <w:tcPr>
            <w:tcW w:w="1036" w:type="dxa"/>
            <w:shd w:val="clear" w:color="000000" w:fill="9BBB59"/>
            <w:noWrap/>
            <w:vAlign w:val="center"/>
            <w:hideMark/>
          </w:tcPr>
          <w:p w14:paraId="6E9A112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96.9</w:t>
            </w:r>
          </w:p>
        </w:tc>
        <w:tc>
          <w:tcPr>
            <w:tcW w:w="974" w:type="dxa"/>
            <w:shd w:val="clear" w:color="000000" w:fill="9BBB59"/>
            <w:noWrap/>
            <w:vAlign w:val="center"/>
            <w:hideMark/>
          </w:tcPr>
          <w:p w14:paraId="279164C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0FD31A8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36" w:type="dxa"/>
            <w:shd w:val="clear" w:color="000000" w:fill="9BBB59"/>
            <w:noWrap/>
            <w:vAlign w:val="center"/>
            <w:hideMark/>
          </w:tcPr>
          <w:p w14:paraId="30AE764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1" w:type="dxa"/>
            <w:vMerge/>
            <w:vAlign w:val="center"/>
            <w:hideMark/>
          </w:tcPr>
          <w:p w14:paraId="2FFC609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6F5435F" w14:textId="77777777" w:rsidTr="00917A4A">
        <w:trPr>
          <w:trHeight w:val="265"/>
        </w:trPr>
        <w:tc>
          <w:tcPr>
            <w:tcW w:w="950" w:type="dxa"/>
            <w:shd w:val="clear" w:color="000000" w:fill="9BBB59"/>
            <w:noWrap/>
            <w:vAlign w:val="center"/>
            <w:hideMark/>
          </w:tcPr>
          <w:p w14:paraId="48A465D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951" w:type="dxa"/>
            <w:shd w:val="clear" w:color="000000" w:fill="9BBB59"/>
            <w:noWrap/>
            <w:vAlign w:val="center"/>
            <w:hideMark/>
          </w:tcPr>
          <w:p w14:paraId="65E4432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10900</w:t>
            </w:r>
          </w:p>
        </w:tc>
        <w:tc>
          <w:tcPr>
            <w:tcW w:w="974" w:type="dxa"/>
            <w:shd w:val="clear" w:color="000000" w:fill="9BBB59"/>
            <w:noWrap/>
            <w:vAlign w:val="center"/>
            <w:hideMark/>
          </w:tcPr>
          <w:p w14:paraId="00F0DFF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1036" w:type="dxa"/>
            <w:shd w:val="clear" w:color="000000" w:fill="9BBB59"/>
            <w:noWrap/>
            <w:vAlign w:val="center"/>
            <w:hideMark/>
          </w:tcPr>
          <w:p w14:paraId="33CC2A4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3783</w:t>
            </w:r>
          </w:p>
        </w:tc>
        <w:tc>
          <w:tcPr>
            <w:tcW w:w="1036" w:type="dxa"/>
            <w:shd w:val="clear" w:color="000000" w:fill="9BBB59"/>
            <w:noWrap/>
            <w:vAlign w:val="center"/>
            <w:hideMark/>
          </w:tcPr>
          <w:p w14:paraId="3A7E6D5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96.8</w:t>
            </w:r>
          </w:p>
        </w:tc>
        <w:tc>
          <w:tcPr>
            <w:tcW w:w="974" w:type="dxa"/>
            <w:shd w:val="clear" w:color="000000" w:fill="9BBB59"/>
            <w:noWrap/>
            <w:vAlign w:val="center"/>
            <w:hideMark/>
          </w:tcPr>
          <w:p w14:paraId="1F36550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0268AD3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274</w:t>
            </w:r>
          </w:p>
        </w:tc>
        <w:tc>
          <w:tcPr>
            <w:tcW w:w="1074" w:type="dxa"/>
            <w:shd w:val="clear" w:color="000000" w:fill="9BBB59"/>
            <w:noWrap/>
            <w:vAlign w:val="center"/>
            <w:hideMark/>
          </w:tcPr>
          <w:p w14:paraId="04CA996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98.9169675</w:t>
            </w:r>
          </w:p>
        </w:tc>
        <w:tc>
          <w:tcPr>
            <w:tcW w:w="1036" w:type="dxa"/>
            <w:shd w:val="clear" w:color="000000" w:fill="9BBB59"/>
            <w:noWrap/>
            <w:vAlign w:val="center"/>
            <w:hideMark/>
          </w:tcPr>
          <w:p w14:paraId="6B6C16F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142531</w:t>
            </w:r>
          </w:p>
        </w:tc>
        <w:tc>
          <w:tcPr>
            <w:tcW w:w="1036" w:type="dxa"/>
            <w:shd w:val="clear" w:color="000000" w:fill="9BBB59"/>
            <w:noWrap/>
            <w:vAlign w:val="center"/>
            <w:hideMark/>
          </w:tcPr>
          <w:p w14:paraId="2CBA70B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w:t>
            </w:r>
          </w:p>
        </w:tc>
        <w:tc>
          <w:tcPr>
            <w:tcW w:w="974" w:type="dxa"/>
            <w:shd w:val="clear" w:color="000000" w:fill="9BBB59"/>
            <w:noWrap/>
            <w:vAlign w:val="center"/>
            <w:hideMark/>
          </w:tcPr>
          <w:p w14:paraId="0784045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6EA8275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36" w:type="dxa"/>
            <w:shd w:val="clear" w:color="000000" w:fill="9BBB59"/>
            <w:noWrap/>
            <w:vAlign w:val="center"/>
            <w:hideMark/>
          </w:tcPr>
          <w:p w14:paraId="43FB3B3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1" w:type="dxa"/>
            <w:vMerge/>
            <w:vAlign w:val="center"/>
            <w:hideMark/>
          </w:tcPr>
          <w:p w14:paraId="181B360D"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3507EEEB" w14:textId="77777777" w:rsidTr="00917A4A">
        <w:trPr>
          <w:trHeight w:val="265"/>
        </w:trPr>
        <w:tc>
          <w:tcPr>
            <w:tcW w:w="950" w:type="dxa"/>
            <w:shd w:val="clear" w:color="000000" w:fill="9BBB59"/>
            <w:noWrap/>
            <w:vAlign w:val="center"/>
            <w:hideMark/>
          </w:tcPr>
          <w:p w14:paraId="6A268B9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w:t>
            </w:r>
          </w:p>
        </w:tc>
        <w:tc>
          <w:tcPr>
            <w:tcW w:w="951" w:type="dxa"/>
            <w:shd w:val="clear" w:color="000000" w:fill="9BBB59"/>
            <w:noWrap/>
            <w:vAlign w:val="center"/>
            <w:hideMark/>
          </w:tcPr>
          <w:p w14:paraId="63C7331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11300</w:t>
            </w:r>
          </w:p>
        </w:tc>
        <w:tc>
          <w:tcPr>
            <w:tcW w:w="974" w:type="dxa"/>
            <w:shd w:val="clear" w:color="000000" w:fill="9BBB59"/>
            <w:noWrap/>
            <w:vAlign w:val="center"/>
            <w:hideMark/>
          </w:tcPr>
          <w:p w14:paraId="6C00F65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w:t>
            </w:r>
          </w:p>
        </w:tc>
        <w:tc>
          <w:tcPr>
            <w:tcW w:w="1036" w:type="dxa"/>
            <w:shd w:val="clear" w:color="000000" w:fill="9BBB59"/>
            <w:noWrap/>
            <w:vAlign w:val="center"/>
            <w:hideMark/>
          </w:tcPr>
          <w:p w14:paraId="7BF8404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3833</w:t>
            </w:r>
          </w:p>
        </w:tc>
        <w:tc>
          <w:tcPr>
            <w:tcW w:w="1036" w:type="dxa"/>
            <w:shd w:val="clear" w:color="000000" w:fill="9BBB59"/>
            <w:noWrap/>
            <w:vAlign w:val="center"/>
            <w:hideMark/>
          </w:tcPr>
          <w:p w14:paraId="7DC6AC3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98.1</w:t>
            </w:r>
          </w:p>
        </w:tc>
        <w:tc>
          <w:tcPr>
            <w:tcW w:w="974" w:type="dxa"/>
            <w:shd w:val="clear" w:color="000000" w:fill="9BBB59"/>
            <w:noWrap/>
            <w:vAlign w:val="center"/>
            <w:hideMark/>
          </w:tcPr>
          <w:p w14:paraId="49CADF9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06F0F46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274</w:t>
            </w:r>
          </w:p>
        </w:tc>
        <w:tc>
          <w:tcPr>
            <w:tcW w:w="1074" w:type="dxa"/>
            <w:shd w:val="clear" w:color="000000" w:fill="9BBB59"/>
            <w:noWrap/>
            <w:vAlign w:val="center"/>
            <w:hideMark/>
          </w:tcPr>
          <w:p w14:paraId="64DC1A7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98.9169675</w:t>
            </w:r>
          </w:p>
        </w:tc>
        <w:tc>
          <w:tcPr>
            <w:tcW w:w="1036" w:type="dxa"/>
            <w:shd w:val="clear" w:color="000000" w:fill="9BBB59"/>
            <w:noWrap/>
            <w:vAlign w:val="center"/>
            <w:hideMark/>
          </w:tcPr>
          <w:p w14:paraId="6AF0DA7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142531</w:t>
            </w:r>
          </w:p>
        </w:tc>
        <w:tc>
          <w:tcPr>
            <w:tcW w:w="1036" w:type="dxa"/>
            <w:shd w:val="clear" w:color="000000" w:fill="9BBB59"/>
            <w:noWrap/>
            <w:vAlign w:val="center"/>
            <w:hideMark/>
          </w:tcPr>
          <w:p w14:paraId="34F9014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w:t>
            </w:r>
          </w:p>
        </w:tc>
        <w:tc>
          <w:tcPr>
            <w:tcW w:w="974" w:type="dxa"/>
            <w:shd w:val="clear" w:color="000000" w:fill="9BBB59"/>
            <w:noWrap/>
            <w:vAlign w:val="center"/>
            <w:hideMark/>
          </w:tcPr>
          <w:p w14:paraId="4FB2238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0009069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36" w:type="dxa"/>
            <w:shd w:val="clear" w:color="000000" w:fill="9BBB59"/>
            <w:noWrap/>
            <w:vAlign w:val="center"/>
            <w:hideMark/>
          </w:tcPr>
          <w:p w14:paraId="754EE34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1" w:type="dxa"/>
            <w:vMerge/>
            <w:vAlign w:val="center"/>
            <w:hideMark/>
          </w:tcPr>
          <w:p w14:paraId="6E72613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328C3AE4" w14:textId="77777777" w:rsidTr="00917A4A">
        <w:trPr>
          <w:trHeight w:val="265"/>
        </w:trPr>
        <w:tc>
          <w:tcPr>
            <w:tcW w:w="950" w:type="dxa"/>
            <w:shd w:val="clear" w:color="000000" w:fill="9BBB59"/>
            <w:noWrap/>
            <w:vAlign w:val="center"/>
            <w:hideMark/>
          </w:tcPr>
          <w:p w14:paraId="0C657DE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951" w:type="dxa"/>
            <w:shd w:val="clear" w:color="000000" w:fill="9BBB59"/>
            <w:noWrap/>
            <w:vAlign w:val="center"/>
            <w:hideMark/>
          </w:tcPr>
          <w:p w14:paraId="2C9C845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11700</w:t>
            </w:r>
          </w:p>
        </w:tc>
        <w:tc>
          <w:tcPr>
            <w:tcW w:w="974" w:type="dxa"/>
            <w:shd w:val="clear" w:color="000000" w:fill="9BBB59"/>
            <w:noWrap/>
            <w:vAlign w:val="center"/>
            <w:hideMark/>
          </w:tcPr>
          <w:p w14:paraId="0B8D49D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6" w:type="dxa"/>
            <w:shd w:val="clear" w:color="000000" w:fill="9BBB59"/>
            <w:noWrap/>
            <w:vAlign w:val="center"/>
            <w:hideMark/>
          </w:tcPr>
          <w:p w14:paraId="4656368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3842</w:t>
            </w:r>
          </w:p>
        </w:tc>
        <w:tc>
          <w:tcPr>
            <w:tcW w:w="1036" w:type="dxa"/>
            <w:shd w:val="clear" w:color="000000" w:fill="9BBB59"/>
            <w:noWrap/>
            <w:vAlign w:val="center"/>
            <w:hideMark/>
          </w:tcPr>
          <w:p w14:paraId="74761A0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98.3</w:t>
            </w:r>
          </w:p>
        </w:tc>
        <w:tc>
          <w:tcPr>
            <w:tcW w:w="974" w:type="dxa"/>
            <w:shd w:val="clear" w:color="000000" w:fill="9BBB59"/>
            <w:noWrap/>
            <w:vAlign w:val="center"/>
            <w:hideMark/>
          </w:tcPr>
          <w:p w14:paraId="71D1619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089A098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276</w:t>
            </w:r>
          </w:p>
        </w:tc>
        <w:tc>
          <w:tcPr>
            <w:tcW w:w="1074" w:type="dxa"/>
            <w:shd w:val="clear" w:color="000000" w:fill="9BBB59"/>
            <w:noWrap/>
            <w:vAlign w:val="center"/>
            <w:hideMark/>
          </w:tcPr>
          <w:p w14:paraId="186BEC3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99.6389892</w:t>
            </w:r>
          </w:p>
        </w:tc>
        <w:tc>
          <w:tcPr>
            <w:tcW w:w="1036" w:type="dxa"/>
            <w:shd w:val="clear" w:color="000000" w:fill="9BBB59"/>
            <w:noWrap/>
            <w:vAlign w:val="center"/>
            <w:hideMark/>
          </w:tcPr>
          <w:p w14:paraId="7F50C21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145423</w:t>
            </w:r>
          </w:p>
        </w:tc>
        <w:tc>
          <w:tcPr>
            <w:tcW w:w="1036" w:type="dxa"/>
            <w:shd w:val="clear" w:color="000000" w:fill="9BBB59"/>
            <w:noWrap/>
            <w:vAlign w:val="center"/>
            <w:hideMark/>
          </w:tcPr>
          <w:p w14:paraId="5833696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974" w:type="dxa"/>
            <w:shd w:val="clear" w:color="000000" w:fill="9BBB59"/>
            <w:noWrap/>
            <w:vAlign w:val="center"/>
            <w:hideMark/>
          </w:tcPr>
          <w:p w14:paraId="475EE43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1E66D9D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36" w:type="dxa"/>
            <w:shd w:val="clear" w:color="000000" w:fill="9BBB59"/>
            <w:noWrap/>
            <w:vAlign w:val="center"/>
            <w:hideMark/>
          </w:tcPr>
          <w:p w14:paraId="6AC0EE1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1" w:type="dxa"/>
            <w:vMerge/>
            <w:vAlign w:val="center"/>
            <w:hideMark/>
          </w:tcPr>
          <w:p w14:paraId="067ADD66"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6D2FB3A6" w14:textId="77777777" w:rsidTr="00917A4A">
        <w:trPr>
          <w:trHeight w:val="265"/>
        </w:trPr>
        <w:tc>
          <w:tcPr>
            <w:tcW w:w="950" w:type="dxa"/>
            <w:shd w:val="clear" w:color="000000" w:fill="9BBB59"/>
            <w:noWrap/>
            <w:vAlign w:val="center"/>
            <w:hideMark/>
          </w:tcPr>
          <w:p w14:paraId="48BC167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951" w:type="dxa"/>
            <w:shd w:val="clear" w:color="000000" w:fill="9BBB59"/>
            <w:noWrap/>
            <w:vAlign w:val="center"/>
            <w:hideMark/>
          </w:tcPr>
          <w:p w14:paraId="72B5D02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12100</w:t>
            </w:r>
          </w:p>
        </w:tc>
        <w:tc>
          <w:tcPr>
            <w:tcW w:w="974" w:type="dxa"/>
            <w:shd w:val="clear" w:color="000000" w:fill="9BBB59"/>
            <w:noWrap/>
            <w:vAlign w:val="center"/>
            <w:hideMark/>
          </w:tcPr>
          <w:p w14:paraId="44005A7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6" w:type="dxa"/>
            <w:shd w:val="clear" w:color="000000" w:fill="9BBB59"/>
            <w:noWrap/>
            <w:vAlign w:val="center"/>
            <w:hideMark/>
          </w:tcPr>
          <w:p w14:paraId="5C9B547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3853</w:t>
            </w:r>
          </w:p>
        </w:tc>
        <w:tc>
          <w:tcPr>
            <w:tcW w:w="1036" w:type="dxa"/>
            <w:shd w:val="clear" w:color="000000" w:fill="9BBB59"/>
            <w:noWrap/>
            <w:vAlign w:val="center"/>
            <w:hideMark/>
          </w:tcPr>
          <w:p w14:paraId="4E04D6F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98.6</w:t>
            </w:r>
          </w:p>
        </w:tc>
        <w:tc>
          <w:tcPr>
            <w:tcW w:w="974" w:type="dxa"/>
            <w:shd w:val="clear" w:color="000000" w:fill="9BBB59"/>
            <w:noWrap/>
            <w:vAlign w:val="center"/>
            <w:hideMark/>
          </w:tcPr>
          <w:p w14:paraId="2AB6906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38CD8EE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40EF766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3D9E226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769A090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0E5A36C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35F532B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1036" w:type="dxa"/>
            <w:shd w:val="clear" w:color="000000" w:fill="9BBB59"/>
            <w:noWrap/>
            <w:vAlign w:val="center"/>
            <w:hideMark/>
          </w:tcPr>
          <w:p w14:paraId="1AA73A9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1" w:type="dxa"/>
            <w:vMerge/>
            <w:vAlign w:val="center"/>
            <w:hideMark/>
          </w:tcPr>
          <w:p w14:paraId="1C7FC831"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8D965DE" w14:textId="77777777" w:rsidTr="00917A4A">
        <w:trPr>
          <w:trHeight w:val="265"/>
        </w:trPr>
        <w:tc>
          <w:tcPr>
            <w:tcW w:w="950" w:type="dxa"/>
            <w:shd w:val="clear" w:color="000000" w:fill="9BBB59"/>
            <w:noWrap/>
            <w:vAlign w:val="center"/>
            <w:hideMark/>
          </w:tcPr>
          <w:p w14:paraId="5A0BDBD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951" w:type="dxa"/>
            <w:shd w:val="clear" w:color="000000" w:fill="9BBB59"/>
            <w:noWrap/>
            <w:vAlign w:val="center"/>
            <w:hideMark/>
          </w:tcPr>
          <w:p w14:paraId="13FCCC2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12500</w:t>
            </w:r>
          </w:p>
        </w:tc>
        <w:tc>
          <w:tcPr>
            <w:tcW w:w="974" w:type="dxa"/>
            <w:shd w:val="clear" w:color="000000" w:fill="9BBB59"/>
            <w:noWrap/>
            <w:vAlign w:val="center"/>
            <w:hideMark/>
          </w:tcPr>
          <w:p w14:paraId="6430A4D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36" w:type="dxa"/>
            <w:shd w:val="clear" w:color="000000" w:fill="9BBB59"/>
            <w:noWrap/>
            <w:vAlign w:val="center"/>
            <w:hideMark/>
          </w:tcPr>
          <w:p w14:paraId="3931DB6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3869</w:t>
            </w:r>
          </w:p>
        </w:tc>
        <w:tc>
          <w:tcPr>
            <w:tcW w:w="1036" w:type="dxa"/>
            <w:shd w:val="clear" w:color="000000" w:fill="9BBB59"/>
            <w:noWrap/>
            <w:vAlign w:val="center"/>
            <w:hideMark/>
          </w:tcPr>
          <w:p w14:paraId="48BAB07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99.0</w:t>
            </w:r>
          </w:p>
        </w:tc>
        <w:tc>
          <w:tcPr>
            <w:tcW w:w="974" w:type="dxa"/>
            <w:shd w:val="clear" w:color="000000" w:fill="9BBB59"/>
            <w:noWrap/>
            <w:vAlign w:val="center"/>
            <w:hideMark/>
          </w:tcPr>
          <w:p w14:paraId="3D10D25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9616EC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39E2A93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4782B1A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7BE5DAC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3C0734A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7B7C9AC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1036" w:type="dxa"/>
            <w:shd w:val="clear" w:color="000000" w:fill="9BBB59"/>
            <w:noWrap/>
            <w:vAlign w:val="center"/>
            <w:hideMark/>
          </w:tcPr>
          <w:p w14:paraId="764B8F0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1" w:type="dxa"/>
            <w:vMerge/>
            <w:vAlign w:val="center"/>
            <w:hideMark/>
          </w:tcPr>
          <w:p w14:paraId="4BBAD06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21AAFBA" w14:textId="77777777" w:rsidTr="00917A4A">
        <w:trPr>
          <w:trHeight w:val="265"/>
        </w:trPr>
        <w:tc>
          <w:tcPr>
            <w:tcW w:w="950" w:type="dxa"/>
            <w:shd w:val="clear" w:color="000000" w:fill="9BBB59"/>
            <w:noWrap/>
            <w:vAlign w:val="center"/>
            <w:hideMark/>
          </w:tcPr>
          <w:p w14:paraId="2725D1D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951" w:type="dxa"/>
            <w:shd w:val="clear" w:color="000000" w:fill="9BBB59"/>
            <w:noWrap/>
            <w:vAlign w:val="center"/>
            <w:hideMark/>
          </w:tcPr>
          <w:p w14:paraId="70EEDC1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13000</w:t>
            </w:r>
          </w:p>
        </w:tc>
        <w:tc>
          <w:tcPr>
            <w:tcW w:w="974" w:type="dxa"/>
            <w:shd w:val="clear" w:color="000000" w:fill="9BBB59"/>
            <w:noWrap/>
            <w:vAlign w:val="center"/>
            <w:hideMark/>
          </w:tcPr>
          <w:p w14:paraId="167D91A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6" w:type="dxa"/>
            <w:shd w:val="clear" w:color="000000" w:fill="9BBB59"/>
            <w:noWrap/>
            <w:vAlign w:val="center"/>
            <w:hideMark/>
          </w:tcPr>
          <w:p w14:paraId="6A48A75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3876</w:t>
            </w:r>
          </w:p>
        </w:tc>
        <w:tc>
          <w:tcPr>
            <w:tcW w:w="1036" w:type="dxa"/>
            <w:shd w:val="clear" w:color="000000" w:fill="9BBB59"/>
            <w:noWrap/>
            <w:vAlign w:val="center"/>
            <w:hideMark/>
          </w:tcPr>
          <w:p w14:paraId="0048133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99.2</w:t>
            </w:r>
          </w:p>
        </w:tc>
        <w:tc>
          <w:tcPr>
            <w:tcW w:w="974" w:type="dxa"/>
            <w:shd w:val="clear" w:color="000000" w:fill="9BBB59"/>
            <w:noWrap/>
            <w:vAlign w:val="center"/>
            <w:hideMark/>
          </w:tcPr>
          <w:p w14:paraId="6814F1D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068E203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1577C4A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2EC074F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28530A7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14C4FA3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63C0671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1036" w:type="dxa"/>
            <w:shd w:val="clear" w:color="000000" w:fill="9BBB59"/>
            <w:noWrap/>
            <w:vAlign w:val="center"/>
            <w:hideMark/>
          </w:tcPr>
          <w:p w14:paraId="674016B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1" w:type="dxa"/>
            <w:vMerge/>
            <w:vAlign w:val="center"/>
            <w:hideMark/>
          </w:tcPr>
          <w:p w14:paraId="20B4C5F3"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F2F3E10" w14:textId="77777777" w:rsidTr="00917A4A">
        <w:trPr>
          <w:trHeight w:val="265"/>
        </w:trPr>
        <w:tc>
          <w:tcPr>
            <w:tcW w:w="950" w:type="dxa"/>
            <w:shd w:val="clear" w:color="000000" w:fill="9BBB59"/>
            <w:noWrap/>
            <w:vAlign w:val="center"/>
            <w:hideMark/>
          </w:tcPr>
          <w:p w14:paraId="64D4521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w:t>
            </w:r>
          </w:p>
        </w:tc>
        <w:tc>
          <w:tcPr>
            <w:tcW w:w="951" w:type="dxa"/>
            <w:shd w:val="clear" w:color="000000" w:fill="9BBB59"/>
            <w:noWrap/>
            <w:vAlign w:val="center"/>
            <w:hideMark/>
          </w:tcPr>
          <w:p w14:paraId="405E9FF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13500</w:t>
            </w:r>
          </w:p>
        </w:tc>
        <w:tc>
          <w:tcPr>
            <w:tcW w:w="974" w:type="dxa"/>
            <w:shd w:val="clear" w:color="000000" w:fill="9BBB59"/>
            <w:noWrap/>
            <w:vAlign w:val="center"/>
            <w:hideMark/>
          </w:tcPr>
          <w:p w14:paraId="092C800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1036" w:type="dxa"/>
            <w:shd w:val="clear" w:color="000000" w:fill="9BBB59"/>
            <w:noWrap/>
            <w:vAlign w:val="center"/>
            <w:hideMark/>
          </w:tcPr>
          <w:p w14:paraId="0B37911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3894</w:t>
            </w:r>
          </w:p>
        </w:tc>
        <w:tc>
          <w:tcPr>
            <w:tcW w:w="1036" w:type="dxa"/>
            <w:shd w:val="clear" w:color="000000" w:fill="9BBB59"/>
            <w:noWrap/>
            <w:vAlign w:val="center"/>
            <w:hideMark/>
          </w:tcPr>
          <w:p w14:paraId="6DC4DF7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974" w:type="dxa"/>
            <w:shd w:val="clear" w:color="000000" w:fill="9BBB59"/>
            <w:noWrap/>
            <w:vAlign w:val="center"/>
            <w:hideMark/>
          </w:tcPr>
          <w:p w14:paraId="34BDAB1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6B59DA6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711BEEE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57A9770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1B48104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36A61BC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1D83CDC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w:t>
            </w:r>
          </w:p>
        </w:tc>
        <w:tc>
          <w:tcPr>
            <w:tcW w:w="1036" w:type="dxa"/>
            <w:shd w:val="clear" w:color="000000" w:fill="9BBB59"/>
            <w:noWrap/>
            <w:vAlign w:val="center"/>
            <w:hideMark/>
          </w:tcPr>
          <w:p w14:paraId="6479044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71" w:type="dxa"/>
            <w:vMerge/>
            <w:vAlign w:val="center"/>
            <w:hideMark/>
          </w:tcPr>
          <w:p w14:paraId="11A62D94"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1E871BB6" w14:textId="77777777" w:rsidTr="00917A4A">
        <w:trPr>
          <w:trHeight w:val="265"/>
        </w:trPr>
        <w:tc>
          <w:tcPr>
            <w:tcW w:w="950" w:type="dxa"/>
            <w:shd w:val="clear" w:color="000000" w:fill="9BBB59"/>
            <w:noWrap/>
            <w:vAlign w:val="center"/>
            <w:hideMark/>
          </w:tcPr>
          <w:p w14:paraId="426CC79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951" w:type="dxa"/>
            <w:shd w:val="clear" w:color="000000" w:fill="9BBB59"/>
            <w:noWrap/>
            <w:vAlign w:val="center"/>
            <w:hideMark/>
          </w:tcPr>
          <w:p w14:paraId="623225F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14000</w:t>
            </w:r>
          </w:p>
        </w:tc>
        <w:tc>
          <w:tcPr>
            <w:tcW w:w="974" w:type="dxa"/>
            <w:shd w:val="clear" w:color="000000" w:fill="9BBB59"/>
            <w:noWrap/>
            <w:vAlign w:val="center"/>
            <w:hideMark/>
          </w:tcPr>
          <w:p w14:paraId="38E7C92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6" w:type="dxa"/>
            <w:shd w:val="clear" w:color="000000" w:fill="9BBB59"/>
            <w:noWrap/>
            <w:vAlign w:val="center"/>
            <w:hideMark/>
          </w:tcPr>
          <w:p w14:paraId="2F1CB52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3898</w:t>
            </w:r>
          </w:p>
        </w:tc>
        <w:tc>
          <w:tcPr>
            <w:tcW w:w="1036" w:type="dxa"/>
            <w:shd w:val="clear" w:color="000000" w:fill="9BBB59"/>
            <w:noWrap/>
            <w:vAlign w:val="center"/>
            <w:hideMark/>
          </w:tcPr>
          <w:p w14:paraId="7B5DBC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974" w:type="dxa"/>
            <w:shd w:val="clear" w:color="000000" w:fill="9BBB59"/>
            <w:noWrap/>
            <w:vAlign w:val="center"/>
            <w:hideMark/>
          </w:tcPr>
          <w:p w14:paraId="561A602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CE8899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0FF27D1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64B6513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4155C39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123CEB7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6231BB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w:t>
            </w:r>
          </w:p>
        </w:tc>
        <w:tc>
          <w:tcPr>
            <w:tcW w:w="1036" w:type="dxa"/>
            <w:shd w:val="clear" w:color="000000" w:fill="9BBB59"/>
            <w:noWrap/>
            <w:vAlign w:val="center"/>
            <w:hideMark/>
          </w:tcPr>
          <w:p w14:paraId="4BEBE8C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71" w:type="dxa"/>
            <w:vMerge/>
            <w:vAlign w:val="center"/>
            <w:hideMark/>
          </w:tcPr>
          <w:p w14:paraId="344D8F81"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1BBBEE12" w14:textId="77777777" w:rsidTr="00917A4A">
        <w:trPr>
          <w:trHeight w:val="265"/>
        </w:trPr>
        <w:tc>
          <w:tcPr>
            <w:tcW w:w="950" w:type="dxa"/>
            <w:shd w:val="clear" w:color="000000" w:fill="9BBB59"/>
            <w:noWrap/>
            <w:vAlign w:val="center"/>
            <w:hideMark/>
          </w:tcPr>
          <w:p w14:paraId="403ED26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w:t>
            </w:r>
          </w:p>
        </w:tc>
        <w:tc>
          <w:tcPr>
            <w:tcW w:w="951" w:type="dxa"/>
            <w:shd w:val="clear" w:color="000000" w:fill="9BBB59"/>
            <w:noWrap/>
            <w:vAlign w:val="center"/>
            <w:hideMark/>
          </w:tcPr>
          <w:p w14:paraId="451ACFF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14500</w:t>
            </w:r>
          </w:p>
        </w:tc>
        <w:tc>
          <w:tcPr>
            <w:tcW w:w="974" w:type="dxa"/>
            <w:shd w:val="clear" w:color="000000" w:fill="9BBB59"/>
            <w:noWrap/>
            <w:vAlign w:val="center"/>
            <w:hideMark/>
          </w:tcPr>
          <w:p w14:paraId="30A873E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4972F12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3899</w:t>
            </w:r>
          </w:p>
        </w:tc>
        <w:tc>
          <w:tcPr>
            <w:tcW w:w="1036" w:type="dxa"/>
            <w:shd w:val="clear" w:color="000000" w:fill="9BBB59"/>
            <w:noWrap/>
            <w:vAlign w:val="center"/>
            <w:hideMark/>
          </w:tcPr>
          <w:p w14:paraId="5999702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974" w:type="dxa"/>
            <w:shd w:val="clear" w:color="000000" w:fill="9BBB59"/>
            <w:noWrap/>
            <w:vAlign w:val="center"/>
            <w:hideMark/>
          </w:tcPr>
          <w:p w14:paraId="6E6F867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786735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0C0306C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6B28C38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15E2292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2052651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13FBD5C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w:t>
            </w:r>
          </w:p>
        </w:tc>
        <w:tc>
          <w:tcPr>
            <w:tcW w:w="1036" w:type="dxa"/>
            <w:shd w:val="clear" w:color="000000" w:fill="9BBB59"/>
            <w:noWrap/>
            <w:vAlign w:val="center"/>
            <w:hideMark/>
          </w:tcPr>
          <w:p w14:paraId="3F4416C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71" w:type="dxa"/>
            <w:vMerge/>
            <w:vAlign w:val="center"/>
            <w:hideMark/>
          </w:tcPr>
          <w:p w14:paraId="322A4C3F"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38BD9565" w14:textId="77777777" w:rsidTr="00917A4A">
        <w:trPr>
          <w:trHeight w:val="265"/>
        </w:trPr>
        <w:tc>
          <w:tcPr>
            <w:tcW w:w="950" w:type="dxa"/>
            <w:shd w:val="clear" w:color="000000" w:fill="9BBB59"/>
            <w:noWrap/>
            <w:vAlign w:val="center"/>
            <w:hideMark/>
          </w:tcPr>
          <w:p w14:paraId="13A8F29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w:t>
            </w:r>
          </w:p>
        </w:tc>
        <w:tc>
          <w:tcPr>
            <w:tcW w:w="951" w:type="dxa"/>
            <w:shd w:val="clear" w:color="000000" w:fill="9BBB59"/>
            <w:noWrap/>
            <w:vAlign w:val="center"/>
            <w:hideMark/>
          </w:tcPr>
          <w:p w14:paraId="536E903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15100</w:t>
            </w:r>
          </w:p>
        </w:tc>
        <w:tc>
          <w:tcPr>
            <w:tcW w:w="974" w:type="dxa"/>
            <w:shd w:val="clear" w:color="000000" w:fill="9BBB59"/>
            <w:noWrap/>
            <w:vAlign w:val="center"/>
            <w:hideMark/>
          </w:tcPr>
          <w:p w14:paraId="539EC11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6" w:type="dxa"/>
            <w:shd w:val="clear" w:color="000000" w:fill="9BBB59"/>
            <w:noWrap/>
            <w:vAlign w:val="center"/>
            <w:hideMark/>
          </w:tcPr>
          <w:p w14:paraId="0C62F4B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3901</w:t>
            </w:r>
          </w:p>
        </w:tc>
        <w:tc>
          <w:tcPr>
            <w:tcW w:w="1036" w:type="dxa"/>
            <w:shd w:val="clear" w:color="000000" w:fill="9BBB59"/>
            <w:noWrap/>
            <w:vAlign w:val="center"/>
            <w:hideMark/>
          </w:tcPr>
          <w:p w14:paraId="4B52C40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974" w:type="dxa"/>
            <w:shd w:val="clear" w:color="000000" w:fill="9BBB59"/>
            <w:noWrap/>
            <w:vAlign w:val="center"/>
            <w:hideMark/>
          </w:tcPr>
          <w:p w14:paraId="41373F8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7F8DB32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7A1DC79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637EB42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0ED26DA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39C6451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0655428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36" w:type="dxa"/>
            <w:shd w:val="clear" w:color="000000" w:fill="9BBB59"/>
            <w:noWrap/>
            <w:vAlign w:val="center"/>
            <w:hideMark/>
          </w:tcPr>
          <w:p w14:paraId="0FE5C6E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1" w:type="dxa"/>
            <w:vMerge/>
            <w:vAlign w:val="center"/>
            <w:hideMark/>
          </w:tcPr>
          <w:p w14:paraId="7D0B620D"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7904F364" w14:textId="77777777" w:rsidTr="00917A4A">
        <w:trPr>
          <w:trHeight w:val="265"/>
        </w:trPr>
        <w:tc>
          <w:tcPr>
            <w:tcW w:w="950" w:type="dxa"/>
            <w:shd w:val="clear" w:color="000000" w:fill="9BBB59"/>
            <w:noWrap/>
            <w:vAlign w:val="center"/>
            <w:hideMark/>
          </w:tcPr>
          <w:p w14:paraId="5C19032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w:t>
            </w:r>
          </w:p>
        </w:tc>
        <w:tc>
          <w:tcPr>
            <w:tcW w:w="951" w:type="dxa"/>
            <w:shd w:val="clear" w:color="000000" w:fill="9BBB59"/>
            <w:noWrap/>
            <w:vAlign w:val="center"/>
            <w:hideMark/>
          </w:tcPr>
          <w:p w14:paraId="469AE99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15600</w:t>
            </w:r>
          </w:p>
        </w:tc>
        <w:tc>
          <w:tcPr>
            <w:tcW w:w="974" w:type="dxa"/>
            <w:shd w:val="clear" w:color="000000" w:fill="9BBB59"/>
            <w:noWrap/>
            <w:vAlign w:val="center"/>
            <w:hideMark/>
          </w:tcPr>
          <w:p w14:paraId="40008B2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6" w:type="dxa"/>
            <w:shd w:val="clear" w:color="000000" w:fill="9BBB59"/>
            <w:noWrap/>
            <w:vAlign w:val="center"/>
            <w:hideMark/>
          </w:tcPr>
          <w:p w14:paraId="6FE6C7E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3902</w:t>
            </w:r>
          </w:p>
        </w:tc>
        <w:tc>
          <w:tcPr>
            <w:tcW w:w="1036" w:type="dxa"/>
            <w:shd w:val="clear" w:color="000000" w:fill="9BBB59"/>
            <w:noWrap/>
            <w:vAlign w:val="center"/>
            <w:hideMark/>
          </w:tcPr>
          <w:p w14:paraId="038F00D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99.9</w:t>
            </w:r>
          </w:p>
        </w:tc>
        <w:tc>
          <w:tcPr>
            <w:tcW w:w="974" w:type="dxa"/>
            <w:shd w:val="clear" w:color="000000" w:fill="9BBB59"/>
            <w:noWrap/>
            <w:vAlign w:val="center"/>
            <w:hideMark/>
          </w:tcPr>
          <w:p w14:paraId="20202CE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0D68140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6CD5368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4A996E5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7B2A301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1C84605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1D71A0A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36" w:type="dxa"/>
            <w:shd w:val="clear" w:color="000000" w:fill="9BBB59"/>
            <w:noWrap/>
            <w:vAlign w:val="center"/>
            <w:hideMark/>
          </w:tcPr>
          <w:p w14:paraId="2B2C405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1" w:type="dxa"/>
            <w:vMerge/>
            <w:vAlign w:val="center"/>
            <w:hideMark/>
          </w:tcPr>
          <w:p w14:paraId="5BAC389E"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C0EAA88" w14:textId="77777777" w:rsidTr="00917A4A">
        <w:trPr>
          <w:trHeight w:val="265"/>
        </w:trPr>
        <w:tc>
          <w:tcPr>
            <w:tcW w:w="950" w:type="dxa"/>
            <w:shd w:val="clear" w:color="000000" w:fill="9BBB59"/>
            <w:noWrap/>
            <w:vAlign w:val="center"/>
            <w:hideMark/>
          </w:tcPr>
          <w:p w14:paraId="4DFA360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w:t>
            </w:r>
          </w:p>
        </w:tc>
        <w:tc>
          <w:tcPr>
            <w:tcW w:w="951" w:type="dxa"/>
            <w:shd w:val="clear" w:color="000000" w:fill="9BBB59"/>
            <w:noWrap/>
            <w:vAlign w:val="center"/>
            <w:hideMark/>
          </w:tcPr>
          <w:p w14:paraId="12F8216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16100</w:t>
            </w:r>
          </w:p>
        </w:tc>
        <w:tc>
          <w:tcPr>
            <w:tcW w:w="974" w:type="dxa"/>
            <w:shd w:val="clear" w:color="000000" w:fill="9BBB59"/>
            <w:noWrap/>
            <w:vAlign w:val="center"/>
            <w:hideMark/>
          </w:tcPr>
          <w:p w14:paraId="5427663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6" w:type="dxa"/>
            <w:shd w:val="clear" w:color="000000" w:fill="9BBB59"/>
            <w:noWrap/>
            <w:vAlign w:val="center"/>
            <w:hideMark/>
          </w:tcPr>
          <w:p w14:paraId="0688D2A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3907</w:t>
            </w:r>
          </w:p>
        </w:tc>
        <w:tc>
          <w:tcPr>
            <w:tcW w:w="1036" w:type="dxa"/>
            <w:shd w:val="clear" w:color="000000" w:fill="9BBB59"/>
            <w:noWrap/>
            <w:vAlign w:val="center"/>
            <w:hideMark/>
          </w:tcPr>
          <w:p w14:paraId="4A060A8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64CE261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539947A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3A5DD98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3D70164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10132E4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4AE44CF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336A59E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36" w:type="dxa"/>
            <w:shd w:val="clear" w:color="000000" w:fill="9BBB59"/>
            <w:noWrap/>
            <w:vAlign w:val="center"/>
            <w:hideMark/>
          </w:tcPr>
          <w:p w14:paraId="1207E483"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1" w:type="dxa"/>
            <w:vMerge/>
            <w:vAlign w:val="center"/>
            <w:hideMark/>
          </w:tcPr>
          <w:p w14:paraId="53D63727"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61419B5" w14:textId="77777777" w:rsidTr="00917A4A">
        <w:trPr>
          <w:trHeight w:val="265"/>
        </w:trPr>
        <w:tc>
          <w:tcPr>
            <w:tcW w:w="950" w:type="dxa"/>
            <w:shd w:val="clear" w:color="000000" w:fill="9BBB59"/>
            <w:noWrap/>
            <w:vAlign w:val="center"/>
            <w:hideMark/>
          </w:tcPr>
          <w:p w14:paraId="39B11BA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w:t>
            </w:r>
          </w:p>
        </w:tc>
        <w:tc>
          <w:tcPr>
            <w:tcW w:w="951" w:type="dxa"/>
            <w:shd w:val="clear" w:color="000000" w:fill="9BBB59"/>
            <w:noWrap/>
            <w:vAlign w:val="center"/>
            <w:hideMark/>
          </w:tcPr>
          <w:p w14:paraId="5A7F370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16700</w:t>
            </w:r>
          </w:p>
        </w:tc>
        <w:tc>
          <w:tcPr>
            <w:tcW w:w="974" w:type="dxa"/>
            <w:shd w:val="clear" w:color="000000" w:fill="9BBB59"/>
            <w:noWrap/>
            <w:vAlign w:val="center"/>
            <w:hideMark/>
          </w:tcPr>
          <w:p w14:paraId="5D6FD5F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266F982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3907</w:t>
            </w:r>
          </w:p>
        </w:tc>
        <w:tc>
          <w:tcPr>
            <w:tcW w:w="1036" w:type="dxa"/>
            <w:shd w:val="clear" w:color="000000" w:fill="9BBB59"/>
            <w:noWrap/>
            <w:vAlign w:val="center"/>
            <w:hideMark/>
          </w:tcPr>
          <w:p w14:paraId="222CF7F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3230C85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1482B21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74F7A35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5B42A2F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2672AD8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1877FF0B"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E800B2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36" w:type="dxa"/>
            <w:shd w:val="clear" w:color="000000" w:fill="9BBB59"/>
            <w:noWrap/>
            <w:vAlign w:val="center"/>
            <w:hideMark/>
          </w:tcPr>
          <w:p w14:paraId="2138E64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1" w:type="dxa"/>
            <w:vMerge/>
            <w:vAlign w:val="center"/>
            <w:hideMark/>
          </w:tcPr>
          <w:p w14:paraId="1EE72F73"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0557092A" w14:textId="77777777" w:rsidTr="00917A4A">
        <w:trPr>
          <w:trHeight w:val="265"/>
        </w:trPr>
        <w:tc>
          <w:tcPr>
            <w:tcW w:w="950" w:type="dxa"/>
            <w:shd w:val="clear" w:color="000000" w:fill="9BBB59"/>
            <w:noWrap/>
            <w:vAlign w:val="center"/>
            <w:hideMark/>
          </w:tcPr>
          <w:p w14:paraId="6C2B00C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w:t>
            </w:r>
          </w:p>
        </w:tc>
        <w:tc>
          <w:tcPr>
            <w:tcW w:w="951" w:type="dxa"/>
            <w:shd w:val="clear" w:color="000000" w:fill="9BBB59"/>
            <w:noWrap/>
            <w:vAlign w:val="center"/>
            <w:hideMark/>
          </w:tcPr>
          <w:p w14:paraId="48CAC6B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17200</w:t>
            </w:r>
          </w:p>
        </w:tc>
        <w:tc>
          <w:tcPr>
            <w:tcW w:w="974" w:type="dxa"/>
            <w:shd w:val="clear" w:color="000000" w:fill="9BBB59"/>
            <w:noWrap/>
            <w:vAlign w:val="center"/>
            <w:hideMark/>
          </w:tcPr>
          <w:p w14:paraId="26351E7D"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5EDF5F0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3907</w:t>
            </w:r>
          </w:p>
        </w:tc>
        <w:tc>
          <w:tcPr>
            <w:tcW w:w="1036" w:type="dxa"/>
            <w:shd w:val="clear" w:color="000000" w:fill="9BBB59"/>
            <w:noWrap/>
            <w:vAlign w:val="center"/>
            <w:hideMark/>
          </w:tcPr>
          <w:p w14:paraId="3A4C68A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2058A15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0332876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448183D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37AB878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4A7B2E4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72AAD9F1"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1F77DA5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36" w:type="dxa"/>
            <w:shd w:val="clear" w:color="000000" w:fill="9BBB59"/>
            <w:noWrap/>
            <w:vAlign w:val="center"/>
            <w:hideMark/>
          </w:tcPr>
          <w:p w14:paraId="53FF920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1" w:type="dxa"/>
            <w:vMerge/>
            <w:vAlign w:val="center"/>
            <w:hideMark/>
          </w:tcPr>
          <w:p w14:paraId="0E91AAED"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2F40D8B8" w14:textId="77777777" w:rsidTr="00917A4A">
        <w:trPr>
          <w:trHeight w:val="265"/>
        </w:trPr>
        <w:tc>
          <w:tcPr>
            <w:tcW w:w="950" w:type="dxa"/>
            <w:shd w:val="clear" w:color="000000" w:fill="9BBB59"/>
            <w:noWrap/>
            <w:vAlign w:val="center"/>
            <w:hideMark/>
          </w:tcPr>
          <w:p w14:paraId="7707332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951" w:type="dxa"/>
            <w:shd w:val="clear" w:color="000000" w:fill="9BBB59"/>
            <w:noWrap/>
            <w:vAlign w:val="center"/>
            <w:hideMark/>
          </w:tcPr>
          <w:p w14:paraId="6A43118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17800</w:t>
            </w:r>
          </w:p>
        </w:tc>
        <w:tc>
          <w:tcPr>
            <w:tcW w:w="974" w:type="dxa"/>
            <w:shd w:val="clear" w:color="000000" w:fill="9BBB59"/>
            <w:noWrap/>
            <w:vAlign w:val="center"/>
            <w:hideMark/>
          </w:tcPr>
          <w:p w14:paraId="2A051DB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2152115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3907</w:t>
            </w:r>
          </w:p>
        </w:tc>
        <w:tc>
          <w:tcPr>
            <w:tcW w:w="1036" w:type="dxa"/>
            <w:shd w:val="clear" w:color="000000" w:fill="9BBB59"/>
            <w:noWrap/>
            <w:vAlign w:val="center"/>
            <w:hideMark/>
          </w:tcPr>
          <w:p w14:paraId="646FBC8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2DA047E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78F45AD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514DBAB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2E015C7F"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05462F55"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7092966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42A02AE2"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36" w:type="dxa"/>
            <w:shd w:val="clear" w:color="000000" w:fill="9BBB59"/>
            <w:noWrap/>
            <w:vAlign w:val="center"/>
            <w:hideMark/>
          </w:tcPr>
          <w:p w14:paraId="1599EE8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1" w:type="dxa"/>
            <w:vMerge/>
            <w:vAlign w:val="center"/>
            <w:hideMark/>
          </w:tcPr>
          <w:p w14:paraId="4D6177E1"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r w:rsidR="00917A4A" w:rsidRPr="00432C4C" w14:paraId="5945331F" w14:textId="77777777" w:rsidTr="00917A4A">
        <w:trPr>
          <w:trHeight w:val="265"/>
        </w:trPr>
        <w:tc>
          <w:tcPr>
            <w:tcW w:w="950" w:type="dxa"/>
            <w:shd w:val="clear" w:color="000000" w:fill="9BBB59"/>
            <w:noWrap/>
            <w:vAlign w:val="center"/>
            <w:hideMark/>
          </w:tcPr>
          <w:p w14:paraId="65C6C67C"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w:t>
            </w:r>
          </w:p>
        </w:tc>
        <w:tc>
          <w:tcPr>
            <w:tcW w:w="951" w:type="dxa"/>
            <w:shd w:val="clear" w:color="000000" w:fill="9BBB59"/>
            <w:noWrap/>
            <w:vAlign w:val="center"/>
            <w:hideMark/>
          </w:tcPr>
          <w:p w14:paraId="15B9735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18600</w:t>
            </w:r>
          </w:p>
        </w:tc>
        <w:tc>
          <w:tcPr>
            <w:tcW w:w="974" w:type="dxa"/>
            <w:shd w:val="clear" w:color="000000" w:fill="9BBB59"/>
            <w:noWrap/>
            <w:vAlign w:val="center"/>
            <w:hideMark/>
          </w:tcPr>
          <w:p w14:paraId="068B9B58"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34D3294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3907</w:t>
            </w:r>
          </w:p>
        </w:tc>
        <w:tc>
          <w:tcPr>
            <w:tcW w:w="1036" w:type="dxa"/>
            <w:shd w:val="clear" w:color="000000" w:fill="9BBB59"/>
            <w:noWrap/>
            <w:vAlign w:val="center"/>
            <w:hideMark/>
          </w:tcPr>
          <w:p w14:paraId="23E460DE"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0B64DBB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374E0F1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w:t>
            </w:r>
          </w:p>
        </w:tc>
        <w:tc>
          <w:tcPr>
            <w:tcW w:w="1074" w:type="dxa"/>
            <w:shd w:val="clear" w:color="000000" w:fill="9BBB59"/>
            <w:noWrap/>
            <w:vAlign w:val="center"/>
            <w:hideMark/>
          </w:tcPr>
          <w:p w14:paraId="48A5B8C0"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6" w:type="dxa"/>
            <w:shd w:val="clear" w:color="000000" w:fill="9BBB59"/>
            <w:noWrap/>
            <w:vAlign w:val="center"/>
            <w:hideMark/>
          </w:tcPr>
          <w:p w14:paraId="18AD7DF6"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145670</w:t>
            </w:r>
          </w:p>
        </w:tc>
        <w:tc>
          <w:tcPr>
            <w:tcW w:w="1036" w:type="dxa"/>
            <w:shd w:val="clear" w:color="000000" w:fill="9BBB59"/>
            <w:noWrap/>
            <w:vAlign w:val="center"/>
            <w:hideMark/>
          </w:tcPr>
          <w:p w14:paraId="52C60289"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4" w:type="dxa"/>
            <w:shd w:val="clear" w:color="000000" w:fill="9BBB59"/>
            <w:noWrap/>
            <w:vAlign w:val="center"/>
            <w:hideMark/>
          </w:tcPr>
          <w:p w14:paraId="115C1624"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6" w:type="dxa"/>
            <w:shd w:val="clear" w:color="000000" w:fill="9BBB59"/>
            <w:noWrap/>
            <w:vAlign w:val="center"/>
            <w:hideMark/>
          </w:tcPr>
          <w:p w14:paraId="14CA2ACA"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1036" w:type="dxa"/>
            <w:shd w:val="clear" w:color="000000" w:fill="9BBB59"/>
            <w:noWrap/>
            <w:vAlign w:val="center"/>
            <w:hideMark/>
          </w:tcPr>
          <w:p w14:paraId="2AD83457" w14:textId="77777777" w:rsidR="00917A4A" w:rsidRPr="00432C4C" w:rsidRDefault="00917A4A" w:rsidP="00917A4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1" w:type="dxa"/>
            <w:vMerge/>
            <w:vAlign w:val="center"/>
            <w:hideMark/>
          </w:tcPr>
          <w:p w14:paraId="435CC6D8" w14:textId="77777777" w:rsidR="00917A4A" w:rsidRPr="00432C4C" w:rsidRDefault="00917A4A" w:rsidP="00917A4A">
            <w:pPr>
              <w:tabs>
                <w:tab w:val="clear" w:pos="340"/>
              </w:tabs>
              <w:spacing w:before="0" w:after="0" w:line="240" w:lineRule="auto"/>
              <w:rPr>
                <w:rFonts w:cs="Arial"/>
                <w:color w:val="000000"/>
                <w:sz w:val="16"/>
                <w:szCs w:val="16"/>
                <w:lang w:eastAsia="en-AU"/>
              </w:rPr>
            </w:pPr>
          </w:p>
        </w:tc>
      </w:tr>
    </w:tbl>
    <w:p w14:paraId="3CEFC160" w14:textId="77777777" w:rsidR="00D83E2E" w:rsidRDefault="00D83E2E" w:rsidP="00B73D0B">
      <w:pPr>
        <w:pStyle w:val="Caption"/>
        <w:sectPr w:rsidR="00D83E2E" w:rsidSect="00DE0B05">
          <w:headerReference w:type="default" r:id="rId190"/>
          <w:pgSz w:w="16838" w:h="11906" w:orient="landscape" w:code="9"/>
          <w:pgMar w:top="1247" w:right="1247" w:bottom="1247" w:left="1361" w:header="454" w:footer="680" w:gutter="0"/>
          <w:cols w:space="340"/>
          <w:formProt w:val="0"/>
          <w:docGrid w:linePitch="360"/>
        </w:sectPr>
      </w:pPr>
    </w:p>
    <w:p w14:paraId="3ED0F365" w14:textId="7FEB7D36" w:rsidR="00857B6D" w:rsidRDefault="00857B6D" w:rsidP="00432C4C">
      <w:pPr>
        <w:pStyle w:val="Heading4"/>
      </w:pPr>
      <w:r>
        <w:t xml:space="preserve">Collarenebri </w:t>
      </w:r>
      <w:r w:rsidR="00562192">
        <w:t>management reach</w:t>
      </w:r>
    </w:p>
    <w:p w14:paraId="7BE20454" w14:textId="7E28A955" w:rsidR="00857B6D" w:rsidRDefault="002A5ABF" w:rsidP="00857B6D">
      <w:r>
        <w:t xml:space="preserve">During zero flow events </w:t>
      </w:r>
      <w:r w:rsidR="00446084">
        <w:t xml:space="preserve">72.4% of LWH is inundated with no additional inundation during very low flows. </w:t>
      </w:r>
      <w:r w:rsidR="00674AFE">
        <w:t>Little further inundation occurs with base flows or small</w:t>
      </w:r>
      <w:r w:rsidR="00562192">
        <w:t xml:space="preserve"> pulses</w:t>
      </w:r>
      <w:r w:rsidR="00674AFE">
        <w:t xml:space="preserve">. 95.8% of LWH is inundated with large </w:t>
      </w:r>
      <w:r w:rsidR="00562192">
        <w:t xml:space="preserve">pulses </w:t>
      </w:r>
      <w:r w:rsidR="00674AFE">
        <w:t>of 18,500 ML/day.</w:t>
      </w:r>
      <w:r w:rsidR="00446084">
        <w:t xml:space="preserve"> </w:t>
      </w:r>
      <w:r w:rsidR="00674AFE">
        <w:t>The small fraction of remaining LWH is inundated with bankfull flows of 30,000 ML/day.</w:t>
      </w:r>
      <w:r w:rsidR="00A72254">
        <w:t xml:space="preserve"> The rate of inundation at zero flows reflects the impacts of the weir pools in this </w:t>
      </w:r>
      <w:r w:rsidR="00493548">
        <w:t>management reach</w:t>
      </w:r>
      <w:r w:rsidR="00A72254">
        <w:t xml:space="preserve">. </w:t>
      </w:r>
    </w:p>
    <w:p w14:paraId="11BA3B60" w14:textId="6C3B1334" w:rsidR="00674AFE" w:rsidRDefault="00674AFE" w:rsidP="00857B6D">
      <w:r>
        <w:t xml:space="preserve">No benches are inundated with very low flows, although 20.5% or 19.8% of bench area is inundated with base flows of 1,450 ML/day. Small </w:t>
      </w:r>
      <w:r w:rsidR="00562192">
        <w:t xml:space="preserve">pulses </w:t>
      </w:r>
      <w:r>
        <w:t xml:space="preserve">inundated up to 31.8% of benches or 53% of bench area. The large increase in bench area compared </w:t>
      </w:r>
      <w:r w:rsidR="00562192">
        <w:t xml:space="preserve">to </w:t>
      </w:r>
      <w:r>
        <w:t xml:space="preserve">the number indicates the presence of </w:t>
      </w:r>
      <w:r w:rsidR="005A0EF2">
        <w:t xml:space="preserve">very large bench/es being inundated by this flow class. The remaining benches are inundated by large </w:t>
      </w:r>
      <w:r w:rsidR="00562192">
        <w:t xml:space="preserve">pulses </w:t>
      </w:r>
      <w:r w:rsidR="005A0EF2">
        <w:t>of 18,000 ML/day.</w:t>
      </w:r>
    </w:p>
    <w:p w14:paraId="75464533" w14:textId="1F2CD5DF" w:rsidR="00857B6D" w:rsidRPr="00432C4C" w:rsidRDefault="005A0EF2" w:rsidP="00432C4C">
      <w:pPr>
        <w:sectPr w:rsidR="00857B6D" w:rsidRPr="00432C4C" w:rsidSect="00BE0753">
          <w:headerReference w:type="default" r:id="rId191"/>
          <w:pgSz w:w="11906" w:h="16838" w:code="9"/>
          <w:pgMar w:top="1247" w:right="1247" w:bottom="1361" w:left="1247" w:header="454" w:footer="680" w:gutter="0"/>
          <w:cols w:space="340"/>
          <w:formProt w:val="0"/>
          <w:docGrid w:linePitch="360"/>
        </w:sectPr>
      </w:pPr>
      <w:r>
        <w:t xml:space="preserve">Very few (4) wetland entry points were present in this reach, one of which is inundated at zero flow. The remaining three are inundated by </w:t>
      </w:r>
      <w:r w:rsidR="00562192">
        <w:t xml:space="preserve">a </w:t>
      </w:r>
      <w:r>
        <w:t xml:space="preserve">large </w:t>
      </w:r>
      <w:r w:rsidR="00562192">
        <w:t xml:space="preserve">pulse </w:t>
      </w:r>
      <w:r>
        <w:t>of 15,600 ML/day</w:t>
      </w:r>
      <w:r w:rsidRPr="00B50F18">
        <w:t>.</w:t>
      </w:r>
      <w:r w:rsidR="00A72254" w:rsidRPr="00B50F18">
        <w:t xml:space="preserve"> One of these exit points represents Grawan Creek which is a major distributary stream</w:t>
      </w:r>
      <w:r w:rsidR="003C4C0F" w:rsidRPr="00B50F18">
        <w:t xml:space="preserve"> that re-enters downstream. Grawan Creek would only be inundated with larger events and it could be assumed that a large portion of the water that enters this system would </w:t>
      </w:r>
      <w:r w:rsidR="00B50F18" w:rsidRPr="00B50F18">
        <w:t xml:space="preserve">replenish parts of that system and </w:t>
      </w:r>
      <w:r w:rsidR="003C4C0F" w:rsidRPr="00B50F18">
        <w:t>not re-enter the Barwon.</w:t>
      </w:r>
    </w:p>
    <w:p w14:paraId="6F38F567" w14:textId="6C1A6257" w:rsidR="005E5C68" w:rsidRDefault="005E5C68" w:rsidP="00B73D0B">
      <w:pPr>
        <w:pStyle w:val="Caption"/>
      </w:pPr>
      <w:bookmarkStart w:id="206" w:name="_Toc37061138"/>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23</w:t>
      </w:r>
      <w:r w:rsidR="009B476B">
        <w:rPr>
          <w:noProof/>
        </w:rPr>
        <w:fldChar w:fldCharType="end"/>
      </w:r>
      <w:r>
        <w:t xml:space="preserve">: </w:t>
      </w:r>
      <w:r w:rsidRPr="005E5C68">
        <w:t xml:space="preserve">Summary of flow components, stage height and mean daily flow range for </w:t>
      </w:r>
      <w:r>
        <w:t>Collarenebri</w:t>
      </w:r>
      <w:r w:rsidRPr="005E5C68">
        <w:t xml:space="preserve"> </w:t>
      </w:r>
      <w:r w:rsidR="00562192">
        <w:t>m</w:t>
      </w:r>
      <w:r w:rsidR="00562192" w:rsidRPr="005E5C68">
        <w:t xml:space="preserve">anagement </w:t>
      </w:r>
      <w:r w:rsidR="00562192">
        <w:t>r</w:t>
      </w:r>
      <w:r w:rsidR="00562192" w:rsidRPr="005E5C68">
        <w:t>each</w:t>
      </w:r>
      <w:r w:rsidRPr="005E5C68">
        <w:t>.</w:t>
      </w:r>
      <w:bookmarkEnd w:id="206"/>
    </w:p>
    <w:tbl>
      <w:tblPr>
        <w:tblW w:w="14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
        <w:gridCol w:w="922"/>
        <w:gridCol w:w="977"/>
        <w:gridCol w:w="1041"/>
        <w:gridCol w:w="1041"/>
        <w:gridCol w:w="978"/>
        <w:gridCol w:w="1041"/>
        <w:gridCol w:w="1041"/>
        <w:gridCol w:w="1078"/>
        <w:gridCol w:w="1041"/>
        <w:gridCol w:w="978"/>
        <w:gridCol w:w="1041"/>
        <w:gridCol w:w="1041"/>
        <w:gridCol w:w="1075"/>
      </w:tblGrid>
      <w:tr w:rsidR="00D83E2E" w:rsidRPr="00432C4C" w14:paraId="066671EE" w14:textId="77777777" w:rsidTr="00432C4C">
        <w:trPr>
          <w:trHeight w:val="300"/>
        </w:trPr>
        <w:tc>
          <w:tcPr>
            <w:tcW w:w="920" w:type="dxa"/>
            <w:vMerge w:val="restart"/>
            <w:shd w:val="clear" w:color="auto" w:fill="auto"/>
            <w:noWrap/>
            <w:vAlign w:val="center"/>
            <w:hideMark/>
          </w:tcPr>
          <w:p w14:paraId="7BC7F0A7" w14:textId="3CFE964B" w:rsidR="00D83E2E" w:rsidRPr="00432C4C" w:rsidRDefault="00D83E2E" w:rsidP="00D83E2E">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 (gauge)</w:t>
            </w:r>
          </w:p>
        </w:tc>
        <w:tc>
          <w:tcPr>
            <w:tcW w:w="922" w:type="dxa"/>
            <w:vMerge w:val="restart"/>
            <w:shd w:val="clear" w:color="auto" w:fill="auto"/>
            <w:noWrap/>
            <w:vAlign w:val="center"/>
            <w:hideMark/>
          </w:tcPr>
          <w:p w14:paraId="56A06504" w14:textId="77777777" w:rsidR="00D83E2E" w:rsidRPr="00432C4C" w:rsidRDefault="00D83E2E" w:rsidP="00D83E2E">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 </w:t>
            </w:r>
          </w:p>
          <w:p w14:paraId="40682BEE" w14:textId="6250226B" w:rsidR="00D83E2E" w:rsidRPr="00432C4C" w:rsidRDefault="00D83E2E" w:rsidP="00D83E2E">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ML/day</w:t>
            </w:r>
          </w:p>
        </w:tc>
        <w:tc>
          <w:tcPr>
            <w:tcW w:w="3059" w:type="dxa"/>
            <w:gridSpan w:val="3"/>
            <w:shd w:val="clear" w:color="auto" w:fill="auto"/>
            <w:noWrap/>
            <w:vAlign w:val="center"/>
            <w:hideMark/>
          </w:tcPr>
          <w:p w14:paraId="3DA2323E" w14:textId="6615563F" w:rsidR="00D83E2E" w:rsidRPr="00432C4C" w:rsidRDefault="00D83E2E" w:rsidP="00D83E2E">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 Large Woody Habitat</w:t>
            </w:r>
          </w:p>
        </w:tc>
        <w:tc>
          <w:tcPr>
            <w:tcW w:w="5179" w:type="dxa"/>
            <w:gridSpan w:val="5"/>
            <w:shd w:val="clear" w:color="auto" w:fill="auto"/>
            <w:noWrap/>
            <w:vAlign w:val="center"/>
            <w:hideMark/>
          </w:tcPr>
          <w:p w14:paraId="587D0D2F" w14:textId="7EDD6601" w:rsidR="00D83E2E" w:rsidRPr="00432C4C" w:rsidRDefault="00D83E2E" w:rsidP="00432C4C">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Benches </w:t>
            </w:r>
          </w:p>
        </w:tc>
        <w:tc>
          <w:tcPr>
            <w:tcW w:w="3060" w:type="dxa"/>
            <w:gridSpan w:val="3"/>
            <w:shd w:val="clear" w:color="auto" w:fill="auto"/>
            <w:noWrap/>
            <w:vAlign w:val="center"/>
            <w:hideMark/>
          </w:tcPr>
          <w:p w14:paraId="7D38945D" w14:textId="77777777" w:rsidR="00D83E2E" w:rsidRPr="00432C4C" w:rsidRDefault="00D83E2E" w:rsidP="00D83E2E">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Wetland Entry/Exit</w:t>
            </w:r>
          </w:p>
        </w:tc>
        <w:tc>
          <w:tcPr>
            <w:tcW w:w="1075" w:type="dxa"/>
            <w:vMerge w:val="restart"/>
            <w:shd w:val="clear" w:color="auto" w:fill="auto"/>
            <w:vAlign w:val="center"/>
          </w:tcPr>
          <w:p w14:paraId="4FD701A2" w14:textId="7FE818D2" w:rsidR="00D83E2E" w:rsidRPr="00432C4C" w:rsidRDefault="00D83E2E" w:rsidP="00D83E2E">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Flow Component</w:t>
            </w:r>
          </w:p>
        </w:tc>
      </w:tr>
      <w:tr w:rsidR="00D83E2E" w:rsidRPr="00432C4C" w14:paraId="419D02E1" w14:textId="77777777" w:rsidTr="00432C4C">
        <w:trPr>
          <w:trHeight w:val="760"/>
        </w:trPr>
        <w:tc>
          <w:tcPr>
            <w:tcW w:w="920" w:type="dxa"/>
            <w:vMerge/>
            <w:shd w:val="clear" w:color="auto" w:fill="auto"/>
            <w:vAlign w:val="center"/>
            <w:hideMark/>
          </w:tcPr>
          <w:p w14:paraId="232D7547" w14:textId="6B412392" w:rsidR="00D83E2E" w:rsidRPr="00432C4C" w:rsidRDefault="00D83E2E" w:rsidP="00D83E2E">
            <w:pPr>
              <w:tabs>
                <w:tab w:val="clear" w:pos="340"/>
              </w:tabs>
              <w:spacing w:before="0" w:after="0" w:line="240" w:lineRule="auto"/>
              <w:jc w:val="center"/>
              <w:rPr>
                <w:rFonts w:cs="Arial"/>
                <w:color w:val="000000"/>
                <w:sz w:val="16"/>
                <w:szCs w:val="16"/>
                <w:lang w:eastAsia="en-AU"/>
              </w:rPr>
            </w:pPr>
          </w:p>
        </w:tc>
        <w:tc>
          <w:tcPr>
            <w:tcW w:w="922" w:type="dxa"/>
            <w:vMerge/>
            <w:shd w:val="clear" w:color="auto" w:fill="auto"/>
            <w:vAlign w:val="center"/>
            <w:hideMark/>
          </w:tcPr>
          <w:p w14:paraId="21F8F904" w14:textId="56AA197B" w:rsidR="00D83E2E" w:rsidRPr="00432C4C" w:rsidRDefault="00D83E2E" w:rsidP="00D83E2E">
            <w:pPr>
              <w:tabs>
                <w:tab w:val="clear" w:pos="340"/>
              </w:tabs>
              <w:spacing w:before="0" w:after="0" w:line="240" w:lineRule="auto"/>
              <w:jc w:val="center"/>
              <w:rPr>
                <w:rFonts w:cs="Arial"/>
                <w:color w:val="000000"/>
                <w:sz w:val="16"/>
                <w:szCs w:val="16"/>
                <w:lang w:eastAsia="en-AU"/>
              </w:rPr>
            </w:pPr>
          </w:p>
        </w:tc>
        <w:tc>
          <w:tcPr>
            <w:tcW w:w="977" w:type="dxa"/>
            <w:shd w:val="clear" w:color="auto" w:fill="auto"/>
            <w:vAlign w:val="center"/>
            <w:hideMark/>
          </w:tcPr>
          <w:p w14:paraId="6775C8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41" w:type="dxa"/>
            <w:shd w:val="clear" w:color="auto" w:fill="auto"/>
            <w:vAlign w:val="center"/>
            <w:hideMark/>
          </w:tcPr>
          <w:p w14:paraId="2C8F0E4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41" w:type="dxa"/>
            <w:shd w:val="clear" w:color="auto" w:fill="auto"/>
            <w:vAlign w:val="center"/>
            <w:hideMark/>
          </w:tcPr>
          <w:p w14:paraId="0723458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8" w:type="dxa"/>
            <w:shd w:val="clear" w:color="auto" w:fill="auto"/>
            <w:vAlign w:val="center"/>
            <w:hideMark/>
          </w:tcPr>
          <w:p w14:paraId="6F30464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41" w:type="dxa"/>
            <w:shd w:val="clear" w:color="auto" w:fill="auto"/>
            <w:vAlign w:val="center"/>
            <w:hideMark/>
          </w:tcPr>
          <w:p w14:paraId="2A050F0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41" w:type="dxa"/>
            <w:shd w:val="clear" w:color="auto" w:fill="auto"/>
            <w:vAlign w:val="center"/>
            <w:hideMark/>
          </w:tcPr>
          <w:p w14:paraId="1F1D3A8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8" w:type="dxa"/>
            <w:shd w:val="clear" w:color="auto" w:fill="auto"/>
            <w:vAlign w:val="center"/>
            <w:hideMark/>
          </w:tcPr>
          <w:p w14:paraId="3F5C455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(m</w:t>
            </w:r>
            <w:r w:rsidRPr="00432C4C">
              <w:rPr>
                <w:rFonts w:cs="Arial"/>
                <w:color w:val="000000"/>
                <w:sz w:val="16"/>
                <w:szCs w:val="16"/>
                <w:vertAlign w:val="superscript"/>
                <w:lang w:eastAsia="en-AU"/>
              </w:rPr>
              <w:t>2</w:t>
            </w:r>
            <w:r w:rsidRPr="00432C4C">
              <w:rPr>
                <w:rFonts w:cs="Arial"/>
                <w:color w:val="000000"/>
                <w:sz w:val="16"/>
                <w:szCs w:val="16"/>
                <w:lang w:eastAsia="en-AU"/>
              </w:rPr>
              <w:t>)</w:t>
            </w:r>
          </w:p>
        </w:tc>
        <w:tc>
          <w:tcPr>
            <w:tcW w:w="1041" w:type="dxa"/>
            <w:shd w:val="clear" w:color="auto" w:fill="auto"/>
            <w:vAlign w:val="center"/>
            <w:hideMark/>
          </w:tcPr>
          <w:p w14:paraId="51DCAF5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8" w:type="dxa"/>
            <w:shd w:val="clear" w:color="auto" w:fill="auto"/>
            <w:vAlign w:val="center"/>
            <w:hideMark/>
          </w:tcPr>
          <w:p w14:paraId="1A40425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41" w:type="dxa"/>
            <w:shd w:val="clear" w:color="auto" w:fill="auto"/>
            <w:vAlign w:val="center"/>
            <w:hideMark/>
          </w:tcPr>
          <w:p w14:paraId="2E3D453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(n)</w:t>
            </w:r>
          </w:p>
        </w:tc>
        <w:tc>
          <w:tcPr>
            <w:tcW w:w="1041" w:type="dxa"/>
            <w:shd w:val="clear" w:color="auto" w:fill="auto"/>
            <w:vAlign w:val="center"/>
            <w:hideMark/>
          </w:tcPr>
          <w:p w14:paraId="7F9436D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5" w:type="dxa"/>
            <w:vMerge/>
            <w:shd w:val="clear" w:color="auto" w:fill="auto"/>
            <w:vAlign w:val="center"/>
            <w:hideMark/>
          </w:tcPr>
          <w:p w14:paraId="740A138D" w14:textId="50BD0EA8" w:rsidR="00D83E2E" w:rsidRPr="00432C4C" w:rsidRDefault="00D83E2E" w:rsidP="00D83E2E">
            <w:pPr>
              <w:tabs>
                <w:tab w:val="clear" w:pos="340"/>
              </w:tabs>
              <w:spacing w:before="0" w:after="0" w:line="240" w:lineRule="auto"/>
              <w:jc w:val="center"/>
              <w:rPr>
                <w:rFonts w:cs="Arial"/>
                <w:color w:val="000000"/>
                <w:sz w:val="16"/>
                <w:szCs w:val="16"/>
                <w:lang w:eastAsia="en-AU"/>
              </w:rPr>
            </w:pPr>
          </w:p>
        </w:tc>
      </w:tr>
      <w:tr w:rsidR="00D83E2E" w:rsidRPr="00432C4C" w14:paraId="509DEF3A" w14:textId="77777777" w:rsidTr="00432C4C">
        <w:trPr>
          <w:trHeight w:val="240"/>
        </w:trPr>
        <w:tc>
          <w:tcPr>
            <w:tcW w:w="920" w:type="dxa"/>
            <w:shd w:val="clear" w:color="000000" w:fill="E26B0A"/>
            <w:noWrap/>
            <w:vAlign w:val="center"/>
            <w:hideMark/>
          </w:tcPr>
          <w:p w14:paraId="3F8458E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1.53</w:t>
            </w:r>
          </w:p>
        </w:tc>
        <w:tc>
          <w:tcPr>
            <w:tcW w:w="922" w:type="dxa"/>
            <w:shd w:val="clear" w:color="000000" w:fill="E26B0A"/>
            <w:noWrap/>
            <w:vAlign w:val="center"/>
            <w:hideMark/>
          </w:tcPr>
          <w:p w14:paraId="5353E76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7" w:type="dxa"/>
            <w:shd w:val="clear" w:color="000000" w:fill="E26B0A"/>
            <w:noWrap/>
            <w:vAlign w:val="center"/>
            <w:hideMark/>
          </w:tcPr>
          <w:p w14:paraId="54E1C89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459</w:t>
            </w:r>
          </w:p>
        </w:tc>
        <w:tc>
          <w:tcPr>
            <w:tcW w:w="1041" w:type="dxa"/>
            <w:shd w:val="clear" w:color="000000" w:fill="E26B0A"/>
            <w:noWrap/>
            <w:vAlign w:val="center"/>
            <w:hideMark/>
          </w:tcPr>
          <w:p w14:paraId="74DA199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459</w:t>
            </w:r>
          </w:p>
        </w:tc>
        <w:tc>
          <w:tcPr>
            <w:tcW w:w="1041" w:type="dxa"/>
            <w:shd w:val="clear" w:color="000000" w:fill="E26B0A"/>
            <w:noWrap/>
            <w:vAlign w:val="center"/>
            <w:hideMark/>
          </w:tcPr>
          <w:p w14:paraId="6E144E3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72.4</w:t>
            </w:r>
          </w:p>
        </w:tc>
        <w:tc>
          <w:tcPr>
            <w:tcW w:w="978" w:type="dxa"/>
            <w:shd w:val="clear" w:color="000000" w:fill="E26B0A"/>
            <w:noWrap/>
            <w:vAlign w:val="center"/>
            <w:hideMark/>
          </w:tcPr>
          <w:p w14:paraId="1C09227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257B252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004C92A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8" w:type="dxa"/>
            <w:shd w:val="clear" w:color="000000" w:fill="E26B0A"/>
            <w:noWrap/>
            <w:vAlign w:val="center"/>
            <w:hideMark/>
          </w:tcPr>
          <w:p w14:paraId="14A1AE9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19B4702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8" w:type="dxa"/>
            <w:shd w:val="clear" w:color="000000" w:fill="E26B0A"/>
            <w:noWrap/>
            <w:vAlign w:val="center"/>
            <w:hideMark/>
          </w:tcPr>
          <w:p w14:paraId="3A3ED24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E26B0A"/>
            <w:noWrap/>
            <w:vAlign w:val="center"/>
            <w:hideMark/>
          </w:tcPr>
          <w:p w14:paraId="1715B8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E26B0A"/>
            <w:noWrap/>
            <w:vAlign w:val="center"/>
            <w:hideMark/>
          </w:tcPr>
          <w:p w14:paraId="375305B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restart"/>
            <w:shd w:val="clear" w:color="000000" w:fill="E26B0A"/>
            <w:vAlign w:val="center"/>
            <w:hideMark/>
          </w:tcPr>
          <w:p w14:paraId="070E74A7" w14:textId="60E0C3C2" w:rsidR="00D83E2E" w:rsidRPr="00432C4C" w:rsidRDefault="00D83E2E"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Very </w:t>
            </w:r>
            <w:r w:rsidR="00562192">
              <w:rPr>
                <w:rFonts w:cs="Arial"/>
                <w:color w:val="000000"/>
                <w:sz w:val="16"/>
                <w:szCs w:val="16"/>
                <w:lang w:eastAsia="en-AU"/>
              </w:rPr>
              <w:t>l</w:t>
            </w:r>
            <w:r w:rsidRPr="00432C4C">
              <w:rPr>
                <w:rFonts w:cs="Arial"/>
                <w:color w:val="000000"/>
                <w:sz w:val="16"/>
                <w:szCs w:val="16"/>
                <w:lang w:eastAsia="en-AU"/>
              </w:rPr>
              <w:t xml:space="preserve">ow </w:t>
            </w:r>
            <w:r w:rsidR="00562192">
              <w:rPr>
                <w:rFonts w:cs="Arial"/>
                <w:color w:val="000000"/>
                <w:sz w:val="16"/>
                <w:szCs w:val="16"/>
                <w:lang w:eastAsia="en-AU"/>
              </w:rPr>
              <w:t>f</w:t>
            </w:r>
            <w:r w:rsidR="00562192" w:rsidRPr="00432C4C">
              <w:rPr>
                <w:rFonts w:cs="Arial"/>
                <w:color w:val="000000"/>
                <w:sz w:val="16"/>
                <w:szCs w:val="16"/>
                <w:lang w:eastAsia="en-AU"/>
              </w:rPr>
              <w:t>low</w:t>
            </w:r>
          </w:p>
        </w:tc>
      </w:tr>
      <w:tr w:rsidR="00D83E2E" w:rsidRPr="00432C4C" w14:paraId="21B187BD" w14:textId="77777777" w:rsidTr="00432C4C">
        <w:trPr>
          <w:trHeight w:val="240"/>
        </w:trPr>
        <w:tc>
          <w:tcPr>
            <w:tcW w:w="920" w:type="dxa"/>
            <w:shd w:val="clear" w:color="000000" w:fill="E26B0A"/>
            <w:noWrap/>
            <w:vAlign w:val="center"/>
            <w:hideMark/>
          </w:tcPr>
          <w:p w14:paraId="55EF65A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922" w:type="dxa"/>
            <w:shd w:val="clear" w:color="000000" w:fill="E26B0A"/>
            <w:noWrap/>
            <w:vAlign w:val="center"/>
            <w:hideMark/>
          </w:tcPr>
          <w:p w14:paraId="5C1A97F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0.271</w:t>
            </w:r>
          </w:p>
        </w:tc>
        <w:tc>
          <w:tcPr>
            <w:tcW w:w="977" w:type="dxa"/>
            <w:shd w:val="clear" w:color="000000" w:fill="E26B0A"/>
            <w:noWrap/>
            <w:vAlign w:val="center"/>
            <w:hideMark/>
          </w:tcPr>
          <w:p w14:paraId="0345E88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2BF75E0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459</w:t>
            </w:r>
          </w:p>
        </w:tc>
        <w:tc>
          <w:tcPr>
            <w:tcW w:w="1041" w:type="dxa"/>
            <w:shd w:val="clear" w:color="000000" w:fill="E26B0A"/>
            <w:noWrap/>
            <w:vAlign w:val="center"/>
            <w:hideMark/>
          </w:tcPr>
          <w:p w14:paraId="4BDF5FE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72.4</w:t>
            </w:r>
          </w:p>
        </w:tc>
        <w:tc>
          <w:tcPr>
            <w:tcW w:w="978" w:type="dxa"/>
            <w:shd w:val="clear" w:color="000000" w:fill="E26B0A"/>
            <w:noWrap/>
            <w:vAlign w:val="center"/>
            <w:hideMark/>
          </w:tcPr>
          <w:p w14:paraId="5370041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0B594C3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7BCD580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8" w:type="dxa"/>
            <w:shd w:val="clear" w:color="000000" w:fill="E26B0A"/>
            <w:noWrap/>
            <w:vAlign w:val="center"/>
            <w:hideMark/>
          </w:tcPr>
          <w:p w14:paraId="0FB70F6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7CD612C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8" w:type="dxa"/>
            <w:shd w:val="clear" w:color="000000" w:fill="E26B0A"/>
            <w:noWrap/>
            <w:vAlign w:val="center"/>
            <w:hideMark/>
          </w:tcPr>
          <w:p w14:paraId="3B9AE62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407D720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E26B0A"/>
            <w:noWrap/>
            <w:vAlign w:val="center"/>
            <w:hideMark/>
          </w:tcPr>
          <w:p w14:paraId="278BCE3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397391EA"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01C52F5B" w14:textId="77777777" w:rsidTr="00432C4C">
        <w:trPr>
          <w:trHeight w:val="240"/>
        </w:trPr>
        <w:tc>
          <w:tcPr>
            <w:tcW w:w="920" w:type="dxa"/>
            <w:shd w:val="clear" w:color="000000" w:fill="E26B0A"/>
            <w:noWrap/>
            <w:vAlign w:val="center"/>
            <w:hideMark/>
          </w:tcPr>
          <w:p w14:paraId="32B12D4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922" w:type="dxa"/>
            <w:shd w:val="clear" w:color="000000" w:fill="E26B0A"/>
            <w:noWrap/>
            <w:vAlign w:val="center"/>
            <w:hideMark/>
          </w:tcPr>
          <w:p w14:paraId="52240CC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54.6</w:t>
            </w:r>
          </w:p>
        </w:tc>
        <w:tc>
          <w:tcPr>
            <w:tcW w:w="977" w:type="dxa"/>
            <w:shd w:val="clear" w:color="000000" w:fill="E26B0A"/>
            <w:noWrap/>
            <w:vAlign w:val="center"/>
            <w:hideMark/>
          </w:tcPr>
          <w:p w14:paraId="4C0A5F3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44F4B58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459</w:t>
            </w:r>
          </w:p>
        </w:tc>
        <w:tc>
          <w:tcPr>
            <w:tcW w:w="1041" w:type="dxa"/>
            <w:shd w:val="clear" w:color="000000" w:fill="E26B0A"/>
            <w:noWrap/>
            <w:vAlign w:val="center"/>
            <w:hideMark/>
          </w:tcPr>
          <w:p w14:paraId="7AE4B40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72.4</w:t>
            </w:r>
          </w:p>
        </w:tc>
        <w:tc>
          <w:tcPr>
            <w:tcW w:w="978" w:type="dxa"/>
            <w:shd w:val="clear" w:color="000000" w:fill="E26B0A"/>
            <w:noWrap/>
            <w:vAlign w:val="center"/>
            <w:hideMark/>
          </w:tcPr>
          <w:p w14:paraId="32DACB3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0EB35EE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124C1D1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8" w:type="dxa"/>
            <w:shd w:val="clear" w:color="000000" w:fill="E26B0A"/>
            <w:noWrap/>
            <w:vAlign w:val="center"/>
            <w:hideMark/>
          </w:tcPr>
          <w:p w14:paraId="0D056B3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23EE6DE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8" w:type="dxa"/>
            <w:shd w:val="clear" w:color="000000" w:fill="E26B0A"/>
            <w:noWrap/>
            <w:vAlign w:val="center"/>
            <w:hideMark/>
          </w:tcPr>
          <w:p w14:paraId="0CFBF43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E26B0A"/>
            <w:noWrap/>
            <w:vAlign w:val="center"/>
            <w:hideMark/>
          </w:tcPr>
          <w:p w14:paraId="38D5AB8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E26B0A"/>
            <w:noWrap/>
            <w:vAlign w:val="center"/>
            <w:hideMark/>
          </w:tcPr>
          <w:p w14:paraId="7821BB3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411946FD"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31377112" w14:textId="77777777" w:rsidTr="00432C4C">
        <w:trPr>
          <w:trHeight w:val="240"/>
        </w:trPr>
        <w:tc>
          <w:tcPr>
            <w:tcW w:w="920" w:type="dxa"/>
            <w:shd w:val="clear" w:color="000000" w:fill="FFC000"/>
            <w:noWrap/>
            <w:vAlign w:val="center"/>
            <w:hideMark/>
          </w:tcPr>
          <w:p w14:paraId="04B6689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922" w:type="dxa"/>
            <w:shd w:val="clear" w:color="000000" w:fill="FFC000"/>
            <w:noWrap/>
            <w:vAlign w:val="center"/>
            <w:hideMark/>
          </w:tcPr>
          <w:p w14:paraId="64D6201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373</w:t>
            </w:r>
          </w:p>
        </w:tc>
        <w:tc>
          <w:tcPr>
            <w:tcW w:w="977" w:type="dxa"/>
            <w:shd w:val="clear" w:color="000000" w:fill="FFC000"/>
            <w:noWrap/>
            <w:vAlign w:val="center"/>
            <w:hideMark/>
          </w:tcPr>
          <w:p w14:paraId="059B44D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FFC000"/>
            <w:noWrap/>
            <w:vAlign w:val="center"/>
            <w:hideMark/>
          </w:tcPr>
          <w:p w14:paraId="30AD5CE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463</w:t>
            </w:r>
          </w:p>
        </w:tc>
        <w:tc>
          <w:tcPr>
            <w:tcW w:w="1041" w:type="dxa"/>
            <w:shd w:val="clear" w:color="000000" w:fill="FFC000"/>
            <w:noWrap/>
            <w:vAlign w:val="center"/>
            <w:hideMark/>
          </w:tcPr>
          <w:p w14:paraId="05D2C20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72.8</w:t>
            </w:r>
          </w:p>
        </w:tc>
        <w:tc>
          <w:tcPr>
            <w:tcW w:w="978" w:type="dxa"/>
            <w:shd w:val="clear" w:color="000000" w:fill="FFC000"/>
            <w:noWrap/>
            <w:vAlign w:val="center"/>
            <w:hideMark/>
          </w:tcPr>
          <w:p w14:paraId="01691B9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FFC000"/>
            <w:noWrap/>
            <w:vAlign w:val="center"/>
            <w:hideMark/>
          </w:tcPr>
          <w:p w14:paraId="385371E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FFC000"/>
            <w:noWrap/>
            <w:vAlign w:val="center"/>
            <w:hideMark/>
          </w:tcPr>
          <w:p w14:paraId="744577C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1078" w:type="dxa"/>
            <w:shd w:val="clear" w:color="000000" w:fill="FFC000"/>
            <w:noWrap/>
            <w:vAlign w:val="center"/>
            <w:hideMark/>
          </w:tcPr>
          <w:p w14:paraId="281199F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4589.4</w:t>
            </w:r>
          </w:p>
        </w:tc>
        <w:tc>
          <w:tcPr>
            <w:tcW w:w="1041" w:type="dxa"/>
            <w:shd w:val="clear" w:color="000000" w:fill="FFC000"/>
            <w:noWrap/>
            <w:vAlign w:val="center"/>
            <w:hideMark/>
          </w:tcPr>
          <w:p w14:paraId="464D407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w:t>
            </w:r>
          </w:p>
        </w:tc>
        <w:tc>
          <w:tcPr>
            <w:tcW w:w="978" w:type="dxa"/>
            <w:shd w:val="clear" w:color="000000" w:fill="FFC000"/>
            <w:noWrap/>
            <w:vAlign w:val="center"/>
            <w:hideMark/>
          </w:tcPr>
          <w:p w14:paraId="1CAF395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FFC000"/>
            <w:noWrap/>
            <w:vAlign w:val="center"/>
            <w:hideMark/>
          </w:tcPr>
          <w:p w14:paraId="0936F70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FFC000"/>
            <w:noWrap/>
            <w:vAlign w:val="center"/>
            <w:hideMark/>
          </w:tcPr>
          <w:p w14:paraId="1CB075A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restart"/>
            <w:shd w:val="clear" w:color="000000" w:fill="FFC000"/>
            <w:noWrap/>
            <w:vAlign w:val="center"/>
            <w:hideMark/>
          </w:tcPr>
          <w:p w14:paraId="389E6FE5" w14:textId="29C2E20A" w:rsidR="00D83E2E" w:rsidRPr="00432C4C" w:rsidRDefault="00D83E2E"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Base </w:t>
            </w:r>
            <w:r w:rsidR="00562192">
              <w:rPr>
                <w:rFonts w:cs="Arial"/>
                <w:color w:val="000000"/>
                <w:sz w:val="16"/>
                <w:szCs w:val="16"/>
                <w:lang w:eastAsia="en-AU"/>
              </w:rPr>
              <w:t>fl</w:t>
            </w:r>
            <w:r w:rsidR="00562192" w:rsidRPr="00432C4C">
              <w:rPr>
                <w:rFonts w:cs="Arial"/>
                <w:color w:val="000000"/>
                <w:sz w:val="16"/>
                <w:szCs w:val="16"/>
                <w:lang w:eastAsia="en-AU"/>
              </w:rPr>
              <w:t>ow</w:t>
            </w:r>
          </w:p>
        </w:tc>
      </w:tr>
      <w:tr w:rsidR="00D83E2E" w:rsidRPr="00432C4C" w14:paraId="3ED7C33B" w14:textId="77777777" w:rsidTr="00432C4C">
        <w:trPr>
          <w:trHeight w:val="240"/>
        </w:trPr>
        <w:tc>
          <w:tcPr>
            <w:tcW w:w="920" w:type="dxa"/>
            <w:shd w:val="clear" w:color="000000" w:fill="FFC000"/>
            <w:noWrap/>
            <w:vAlign w:val="center"/>
            <w:hideMark/>
          </w:tcPr>
          <w:p w14:paraId="36F980F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922" w:type="dxa"/>
            <w:shd w:val="clear" w:color="000000" w:fill="FFC000"/>
            <w:noWrap/>
            <w:vAlign w:val="center"/>
            <w:hideMark/>
          </w:tcPr>
          <w:p w14:paraId="1CD4DA1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881</w:t>
            </w:r>
          </w:p>
        </w:tc>
        <w:tc>
          <w:tcPr>
            <w:tcW w:w="977" w:type="dxa"/>
            <w:shd w:val="clear" w:color="000000" w:fill="FFC000"/>
            <w:noWrap/>
            <w:vAlign w:val="center"/>
            <w:hideMark/>
          </w:tcPr>
          <w:p w14:paraId="2CBEBEA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FFC000"/>
            <w:noWrap/>
            <w:vAlign w:val="center"/>
            <w:hideMark/>
          </w:tcPr>
          <w:p w14:paraId="2CA5E06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465</w:t>
            </w:r>
          </w:p>
        </w:tc>
        <w:tc>
          <w:tcPr>
            <w:tcW w:w="1041" w:type="dxa"/>
            <w:shd w:val="clear" w:color="000000" w:fill="FFC000"/>
            <w:noWrap/>
            <w:vAlign w:val="center"/>
            <w:hideMark/>
          </w:tcPr>
          <w:p w14:paraId="729E4B98" w14:textId="1F73547C"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r w:rsidR="00446084">
              <w:rPr>
                <w:rFonts w:cs="Arial"/>
                <w:color w:val="000000"/>
                <w:sz w:val="16"/>
                <w:szCs w:val="16"/>
                <w:lang w:eastAsia="en-AU"/>
              </w:rPr>
              <w:t>2.4</w:t>
            </w:r>
          </w:p>
        </w:tc>
        <w:tc>
          <w:tcPr>
            <w:tcW w:w="978" w:type="dxa"/>
            <w:shd w:val="clear" w:color="000000" w:fill="FFC000"/>
            <w:noWrap/>
            <w:vAlign w:val="center"/>
            <w:hideMark/>
          </w:tcPr>
          <w:p w14:paraId="3DC6FC4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FFC000"/>
            <w:noWrap/>
            <w:vAlign w:val="center"/>
            <w:hideMark/>
          </w:tcPr>
          <w:p w14:paraId="15CA205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1" w:type="dxa"/>
            <w:shd w:val="clear" w:color="000000" w:fill="FFC000"/>
            <w:noWrap/>
            <w:vAlign w:val="center"/>
            <w:hideMark/>
          </w:tcPr>
          <w:p w14:paraId="06487C6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11.4</w:t>
            </w:r>
          </w:p>
        </w:tc>
        <w:tc>
          <w:tcPr>
            <w:tcW w:w="1078" w:type="dxa"/>
            <w:shd w:val="clear" w:color="000000" w:fill="FFC000"/>
            <w:noWrap/>
            <w:vAlign w:val="center"/>
            <w:hideMark/>
          </w:tcPr>
          <w:p w14:paraId="25DA705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5810.9</w:t>
            </w:r>
          </w:p>
        </w:tc>
        <w:tc>
          <w:tcPr>
            <w:tcW w:w="1041" w:type="dxa"/>
            <w:shd w:val="clear" w:color="000000" w:fill="FFC000"/>
            <w:noWrap/>
            <w:vAlign w:val="center"/>
            <w:hideMark/>
          </w:tcPr>
          <w:p w14:paraId="48146E0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12.0</w:t>
            </w:r>
          </w:p>
        </w:tc>
        <w:tc>
          <w:tcPr>
            <w:tcW w:w="978" w:type="dxa"/>
            <w:shd w:val="clear" w:color="000000" w:fill="FFC000"/>
            <w:noWrap/>
            <w:vAlign w:val="center"/>
            <w:hideMark/>
          </w:tcPr>
          <w:p w14:paraId="52CEEE9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FFC000"/>
            <w:noWrap/>
            <w:vAlign w:val="center"/>
            <w:hideMark/>
          </w:tcPr>
          <w:p w14:paraId="67A513F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FFC000"/>
            <w:noWrap/>
            <w:vAlign w:val="center"/>
            <w:hideMark/>
          </w:tcPr>
          <w:p w14:paraId="42FAD7A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2C2FBFA4"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6124757" w14:textId="77777777" w:rsidTr="00432C4C">
        <w:trPr>
          <w:trHeight w:val="240"/>
        </w:trPr>
        <w:tc>
          <w:tcPr>
            <w:tcW w:w="920" w:type="dxa"/>
            <w:shd w:val="clear" w:color="000000" w:fill="FFC000"/>
            <w:noWrap/>
            <w:vAlign w:val="center"/>
            <w:hideMark/>
          </w:tcPr>
          <w:p w14:paraId="7669814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922" w:type="dxa"/>
            <w:shd w:val="clear" w:color="000000" w:fill="FFC000"/>
            <w:noWrap/>
            <w:vAlign w:val="center"/>
            <w:hideMark/>
          </w:tcPr>
          <w:p w14:paraId="4892632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1450</w:t>
            </w:r>
          </w:p>
        </w:tc>
        <w:tc>
          <w:tcPr>
            <w:tcW w:w="977" w:type="dxa"/>
            <w:shd w:val="clear" w:color="000000" w:fill="FFC000"/>
            <w:noWrap/>
            <w:vAlign w:val="center"/>
            <w:hideMark/>
          </w:tcPr>
          <w:p w14:paraId="32F1C21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FFC000"/>
            <w:noWrap/>
            <w:vAlign w:val="center"/>
            <w:hideMark/>
          </w:tcPr>
          <w:p w14:paraId="7FAF51F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468</w:t>
            </w:r>
          </w:p>
        </w:tc>
        <w:tc>
          <w:tcPr>
            <w:tcW w:w="1041" w:type="dxa"/>
            <w:shd w:val="clear" w:color="000000" w:fill="FFC000"/>
            <w:noWrap/>
            <w:vAlign w:val="center"/>
            <w:hideMark/>
          </w:tcPr>
          <w:p w14:paraId="03E8E66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72.9</w:t>
            </w:r>
          </w:p>
        </w:tc>
        <w:tc>
          <w:tcPr>
            <w:tcW w:w="978" w:type="dxa"/>
            <w:shd w:val="clear" w:color="000000" w:fill="FFC000"/>
            <w:noWrap/>
            <w:vAlign w:val="center"/>
            <w:hideMark/>
          </w:tcPr>
          <w:p w14:paraId="18DC87C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FFC000"/>
            <w:noWrap/>
            <w:vAlign w:val="center"/>
            <w:hideMark/>
          </w:tcPr>
          <w:p w14:paraId="5F521FF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41" w:type="dxa"/>
            <w:shd w:val="clear" w:color="000000" w:fill="FFC000"/>
            <w:noWrap/>
            <w:vAlign w:val="center"/>
            <w:hideMark/>
          </w:tcPr>
          <w:p w14:paraId="6CA0D01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20.5</w:t>
            </w:r>
          </w:p>
        </w:tc>
        <w:tc>
          <w:tcPr>
            <w:tcW w:w="1078" w:type="dxa"/>
            <w:shd w:val="clear" w:color="000000" w:fill="FFC000"/>
            <w:noWrap/>
            <w:vAlign w:val="center"/>
            <w:hideMark/>
          </w:tcPr>
          <w:p w14:paraId="705C1D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9575.2</w:t>
            </w:r>
          </w:p>
        </w:tc>
        <w:tc>
          <w:tcPr>
            <w:tcW w:w="1041" w:type="dxa"/>
            <w:shd w:val="clear" w:color="000000" w:fill="FFC000"/>
            <w:noWrap/>
            <w:vAlign w:val="center"/>
            <w:hideMark/>
          </w:tcPr>
          <w:p w14:paraId="18E8AAF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19.8</w:t>
            </w:r>
          </w:p>
        </w:tc>
        <w:tc>
          <w:tcPr>
            <w:tcW w:w="978" w:type="dxa"/>
            <w:shd w:val="clear" w:color="000000" w:fill="FFC000"/>
            <w:noWrap/>
            <w:vAlign w:val="center"/>
            <w:hideMark/>
          </w:tcPr>
          <w:p w14:paraId="30F274C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FFC000"/>
            <w:noWrap/>
            <w:vAlign w:val="center"/>
            <w:hideMark/>
          </w:tcPr>
          <w:p w14:paraId="6075F97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FFC000"/>
            <w:noWrap/>
            <w:vAlign w:val="center"/>
            <w:hideMark/>
          </w:tcPr>
          <w:p w14:paraId="28F00C8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1C1E00D2"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3B8D3E9C" w14:textId="77777777" w:rsidTr="00432C4C">
        <w:trPr>
          <w:trHeight w:val="288"/>
        </w:trPr>
        <w:tc>
          <w:tcPr>
            <w:tcW w:w="920" w:type="dxa"/>
            <w:shd w:val="clear" w:color="000000" w:fill="00B0F0"/>
            <w:noWrap/>
            <w:vAlign w:val="center"/>
            <w:hideMark/>
          </w:tcPr>
          <w:p w14:paraId="4647A04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922" w:type="dxa"/>
            <w:shd w:val="clear" w:color="000000" w:fill="00B0F0"/>
            <w:noWrap/>
            <w:vAlign w:val="center"/>
            <w:hideMark/>
          </w:tcPr>
          <w:p w14:paraId="44DCD58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2160</w:t>
            </w:r>
          </w:p>
        </w:tc>
        <w:tc>
          <w:tcPr>
            <w:tcW w:w="977" w:type="dxa"/>
            <w:shd w:val="clear" w:color="000000" w:fill="00B0F0"/>
            <w:noWrap/>
            <w:vAlign w:val="center"/>
            <w:hideMark/>
          </w:tcPr>
          <w:p w14:paraId="66F8810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00B0F0"/>
            <w:noWrap/>
            <w:vAlign w:val="center"/>
            <w:hideMark/>
          </w:tcPr>
          <w:p w14:paraId="667B7D8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468</w:t>
            </w:r>
          </w:p>
        </w:tc>
        <w:tc>
          <w:tcPr>
            <w:tcW w:w="1041" w:type="dxa"/>
            <w:shd w:val="clear" w:color="000000" w:fill="00B0F0"/>
            <w:noWrap/>
            <w:vAlign w:val="center"/>
            <w:hideMark/>
          </w:tcPr>
          <w:p w14:paraId="2A8A970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72.9</w:t>
            </w:r>
          </w:p>
        </w:tc>
        <w:tc>
          <w:tcPr>
            <w:tcW w:w="978" w:type="dxa"/>
            <w:shd w:val="clear" w:color="000000" w:fill="00B0F0"/>
            <w:noWrap/>
            <w:vAlign w:val="center"/>
            <w:hideMark/>
          </w:tcPr>
          <w:p w14:paraId="21D0C73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00B0F0"/>
            <w:noWrap/>
            <w:vAlign w:val="center"/>
            <w:hideMark/>
          </w:tcPr>
          <w:p w14:paraId="6177D42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1041" w:type="dxa"/>
            <w:shd w:val="clear" w:color="000000" w:fill="00B0F0"/>
            <w:noWrap/>
            <w:vAlign w:val="center"/>
            <w:hideMark/>
          </w:tcPr>
          <w:p w14:paraId="4D14004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27.3</w:t>
            </w:r>
          </w:p>
        </w:tc>
        <w:tc>
          <w:tcPr>
            <w:tcW w:w="1078" w:type="dxa"/>
            <w:shd w:val="clear" w:color="000000" w:fill="00B0F0"/>
            <w:noWrap/>
            <w:vAlign w:val="center"/>
            <w:hideMark/>
          </w:tcPr>
          <w:p w14:paraId="135C025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19271.3</w:t>
            </w:r>
          </w:p>
        </w:tc>
        <w:tc>
          <w:tcPr>
            <w:tcW w:w="1041" w:type="dxa"/>
            <w:shd w:val="clear" w:color="000000" w:fill="00B0F0"/>
            <w:noWrap/>
            <w:vAlign w:val="center"/>
            <w:hideMark/>
          </w:tcPr>
          <w:p w14:paraId="4BD23C7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39.8</w:t>
            </w:r>
          </w:p>
        </w:tc>
        <w:tc>
          <w:tcPr>
            <w:tcW w:w="978" w:type="dxa"/>
            <w:shd w:val="clear" w:color="000000" w:fill="00B0F0"/>
            <w:noWrap/>
            <w:vAlign w:val="center"/>
            <w:hideMark/>
          </w:tcPr>
          <w:p w14:paraId="5B67576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00B0F0"/>
            <w:noWrap/>
            <w:vAlign w:val="center"/>
            <w:hideMark/>
          </w:tcPr>
          <w:p w14:paraId="269216D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00B0F0"/>
            <w:noWrap/>
            <w:vAlign w:val="center"/>
            <w:hideMark/>
          </w:tcPr>
          <w:p w14:paraId="4D83F87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restart"/>
            <w:shd w:val="clear" w:color="000000" w:fill="00B0F0"/>
            <w:vAlign w:val="center"/>
            <w:hideMark/>
          </w:tcPr>
          <w:p w14:paraId="5ADF1749" w14:textId="34665713" w:rsidR="00D83E2E" w:rsidRPr="00432C4C" w:rsidRDefault="00D83E2E"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Small </w:t>
            </w:r>
            <w:r w:rsidR="00562192">
              <w:rPr>
                <w:rFonts w:cs="Arial"/>
                <w:color w:val="000000"/>
                <w:sz w:val="16"/>
                <w:szCs w:val="16"/>
                <w:lang w:eastAsia="en-AU"/>
              </w:rPr>
              <w:t>pulse</w:t>
            </w:r>
          </w:p>
        </w:tc>
      </w:tr>
      <w:tr w:rsidR="00D83E2E" w:rsidRPr="00432C4C" w14:paraId="44B24ACB" w14:textId="77777777" w:rsidTr="00432C4C">
        <w:trPr>
          <w:trHeight w:val="240"/>
        </w:trPr>
        <w:tc>
          <w:tcPr>
            <w:tcW w:w="920" w:type="dxa"/>
            <w:shd w:val="clear" w:color="000000" w:fill="00B0F0"/>
            <w:noWrap/>
            <w:vAlign w:val="center"/>
            <w:hideMark/>
          </w:tcPr>
          <w:p w14:paraId="34A7C08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922" w:type="dxa"/>
            <w:shd w:val="clear" w:color="000000" w:fill="00B0F0"/>
            <w:noWrap/>
            <w:vAlign w:val="center"/>
            <w:hideMark/>
          </w:tcPr>
          <w:p w14:paraId="2291334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3030</w:t>
            </w:r>
          </w:p>
        </w:tc>
        <w:tc>
          <w:tcPr>
            <w:tcW w:w="977" w:type="dxa"/>
            <w:shd w:val="clear" w:color="000000" w:fill="00B0F0"/>
            <w:noWrap/>
            <w:vAlign w:val="center"/>
            <w:hideMark/>
          </w:tcPr>
          <w:p w14:paraId="37686AB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00B0F0"/>
            <w:noWrap/>
            <w:vAlign w:val="center"/>
            <w:hideMark/>
          </w:tcPr>
          <w:p w14:paraId="3BD3562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469</w:t>
            </w:r>
          </w:p>
        </w:tc>
        <w:tc>
          <w:tcPr>
            <w:tcW w:w="1041" w:type="dxa"/>
            <w:shd w:val="clear" w:color="000000" w:fill="00B0F0"/>
            <w:noWrap/>
            <w:vAlign w:val="center"/>
            <w:hideMark/>
          </w:tcPr>
          <w:p w14:paraId="359D2EA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73.1</w:t>
            </w:r>
          </w:p>
        </w:tc>
        <w:tc>
          <w:tcPr>
            <w:tcW w:w="978" w:type="dxa"/>
            <w:shd w:val="clear" w:color="000000" w:fill="00B0F0"/>
            <w:noWrap/>
            <w:vAlign w:val="center"/>
            <w:hideMark/>
          </w:tcPr>
          <w:p w14:paraId="6A13624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00B0F0"/>
            <w:noWrap/>
            <w:vAlign w:val="center"/>
            <w:hideMark/>
          </w:tcPr>
          <w:p w14:paraId="04AE450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41" w:type="dxa"/>
            <w:shd w:val="clear" w:color="000000" w:fill="00B0F0"/>
            <w:noWrap/>
            <w:vAlign w:val="center"/>
            <w:hideMark/>
          </w:tcPr>
          <w:p w14:paraId="2C9B652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29.5</w:t>
            </w:r>
          </w:p>
        </w:tc>
        <w:tc>
          <w:tcPr>
            <w:tcW w:w="1078" w:type="dxa"/>
            <w:shd w:val="clear" w:color="000000" w:fill="00B0F0"/>
            <w:noWrap/>
            <w:vAlign w:val="center"/>
            <w:hideMark/>
          </w:tcPr>
          <w:p w14:paraId="60845EC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19778.7</w:t>
            </w:r>
          </w:p>
        </w:tc>
        <w:tc>
          <w:tcPr>
            <w:tcW w:w="1041" w:type="dxa"/>
            <w:shd w:val="clear" w:color="000000" w:fill="00B0F0"/>
            <w:noWrap/>
            <w:vAlign w:val="center"/>
            <w:hideMark/>
          </w:tcPr>
          <w:p w14:paraId="51361CA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40.8</w:t>
            </w:r>
          </w:p>
        </w:tc>
        <w:tc>
          <w:tcPr>
            <w:tcW w:w="978" w:type="dxa"/>
            <w:shd w:val="clear" w:color="000000" w:fill="00B0F0"/>
            <w:noWrap/>
            <w:vAlign w:val="center"/>
            <w:hideMark/>
          </w:tcPr>
          <w:p w14:paraId="23F5999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00B0F0"/>
            <w:noWrap/>
            <w:vAlign w:val="center"/>
            <w:hideMark/>
          </w:tcPr>
          <w:p w14:paraId="20112F4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00B0F0"/>
            <w:noWrap/>
            <w:vAlign w:val="center"/>
            <w:hideMark/>
          </w:tcPr>
          <w:p w14:paraId="4E4FD4A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679E7318"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3A23AFCD" w14:textId="77777777" w:rsidTr="00432C4C">
        <w:trPr>
          <w:trHeight w:val="240"/>
        </w:trPr>
        <w:tc>
          <w:tcPr>
            <w:tcW w:w="920" w:type="dxa"/>
            <w:shd w:val="clear" w:color="000000" w:fill="00B0F0"/>
            <w:noWrap/>
            <w:vAlign w:val="center"/>
            <w:hideMark/>
          </w:tcPr>
          <w:p w14:paraId="06EC16E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922" w:type="dxa"/>
            <w:shd w:val="clear" w:color="000000" w:fill="00B0F0"/>
            <w:noWrap/>
            <w:vAlign w:val="center"/>
            <w:hideMark/>
          </w:tcPr>
          <w:p w14:paraId="2A36740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4040</w:t>
            </w:r>
          </w:p>
        </w:tc>
        <w:tc>
          <w:tcPr>
            <w:tcW w:w="977" w:type="dxa"/>
            <w:shd w:val="clear" w:color="000000" w:fill="00B0F0"/>
            <w:noWrap/>
            <w:vAlign w:val="center"/>
            <w:hideMark/>
          </w:tcPr>
          <w:p w14:paraId="060D220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00B0F0"/>
            <w:noWrap/>
            <w:vAlign w:val="center"/>
            <w:hideMark/>
          </w:tcPr>
          <w:p w14:paraId="40DF545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472</w:t>
            </w:r>
          </w:p>
        </w:tc>
        <w:tc>
          <w:tcPr>
            <w:tcW w:w="1041" w:type="dxa"/>
            <w:shd w:val="clear" w:color="000000" w:fill="00B0F0"/>
            <w:noWrap/>
            <w:vAlign w:val="center"/>
            <w:hideMark/>
          </w:tcPr>
          <w:p w14:paraId="52B25ED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73.5</w:t>
            </w:r>
          </w:p>
        </w:tc>
        <w:tc>
          <w:tcPr>
            <w:tcW w:w="978" w:type="dxa"/>
            <w:shd w:val="clear" w:color="000000" w:fill="00B0F0"/>
            <w:noWrap/>
            <w:vAlign w:val="center"/>
            <w:hideMark/>
          </w:tcPr>
          <w:p w14:paraId="1FEE7AB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00B0F0"/>
            <w:noWrap/>
            <w:vAlign w:val="center"/>
            <w:hideMark/>
          </w:tcPr>
          <w:p w14:paraId="1AE7637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41" w:type="dxa"/>
            <w:shd w:val="clear" w:color="000000" w:fill="00B0F0"/>
            <w:noWrap/>
            <w:vAlign w:val="center"/>
            <w:hideMark/>
          </w:tcPr>
          <w:p w14:paraId="39DF14D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31.8</w:t>
            </w:r>
          </w:p>
        </w:tc>
        <w:tc>
          <w:tcPr>
            <w:tcW w:w="1078" w:type="dxa"/>
            <w:shd w:val="clear" w:color="000000" w:fill="00B0F0"/>
            <w:noWrap/>
            <w:vAlign w:val="center"/>
            <w:hideMark/>
          </w:tcPr>
          <w:p w14:paraId="3E300CD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25683.8</w:t>
            </w:r>
          </w:p>
        </w:tc>
        <w:tc>
          <w:tcPr>
            <w:tcW w:w="1041" w:type="dxa"/>
            <w:shd w:val="clear" w:color="000000" w:fill="00B0F0"/>
            <w:noWrap/>
            <w:vAlign w:val="center"/>
            <w:hideMark/>
          </w:tcPr>
          <w:p w14:paraId="54699AE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53.0</w:t>
            </w:r>
          </w:p>
        </w:tc>
        <w:tc>
          <w:tcPr>
            <w:tcW w:w="978" w:type="dxa"/>
            <w:shd w:val="clear" w:color="000000" w:fill="00B0F0"/>
            <w:noWrap/>
            <w:vAlign w:val="center"/>
            <w:hideMark/>
          </w:tcPr>
          <w:p w14:paraId="726860F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00B0F0"/>
            <w:noWrap/>
            <w:vAlign w:val="center"/>
            <w:hideMark/>
          </w:tcPr>
          <w:p w14:paraId="295DB84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00B0F0"/>
            <w:noWrap/>
            <w:vAlign w:val="center"/>
            <w:hideMark/>
          </w:tcPr>
          <w:p w14:paraId="0B736B1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65DF1489"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3A4A49F7" w14:textId="77777777" w:rsidTr="00432C4C">
        <w:trPr>
          <w:trHeight w:val="240"/>
        </w:trPr>
        <w:tc>
          <w:tcPr>
            <w:tcW w:w="920" w:type="dxa"/>
            <w:shd w:val="clear" w:color="000000" w:fill="9BBB59"/>
            <w:noWrap/>
            <w:vAlign w:val="center"/>
            <w:hideMark/>
          </w:tcPr>
          <w:p w14:paraId="061C11C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922" w:type="dxa"/>
            <w:shd w:val="clear" w:color="000000" w:fill="9BBB59"/>
            <w:noWrap/>
            <w:vAlign w:val="center"/>
            <w:hideMark/>
          </w:tcPr>
          <w:p w14:paraId="7DE2017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5210</w:t>
            </w:r>
          </w:p>
        </w:tc>
        <w:tc>
          <w:tcPr>
            <w:tcW w:w="977" w:type="dxa"/>
            <w:shd w:val="clear" w:color="000000" w:fill="9BBB59"/>
            <w:noWrap/>
            <w:vAlign w:val="center"/>
            <w:hideMark/>
          </w:tcPr>
          <w:p w14:paraId="625FF3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1602B13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w:t>
            </w:r>
          </w:p>
        </w:tc>
        <w:tc>
          <w:tcPr>
            <w:tcW w:w="1041" w:type="dxa"/>
            <w:shd w:val="clear" w:color="000000" w:fill="9BBB59"/>
            <w:noWrap/>
            <w:vAlign w:val="center"/>
            <w:hideMark/>
          </w:tcPr>
          <w:p w14:paraId="005661B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73.7</w:t>
            </w:r>
          </w:p>
        </w:tc>
        <w:tc>
          <w:tcPr>
            <w:tcW w:w="978" w:type="dxa"/>
            <w:shd w:val="clear" w:color="000000" w:fill="9BBB59"/>
            <w:noWrap/>
            <w:vAlign w:val="center"/>
            <w:hideMark/>
          </w:tcPr>
          <w:p w14:paraId="0CEF097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494BC4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41" w:type="dxa"/>
            <w:shd w:val="clear" w:color="000000" w:fill="9BBB59"/>
            <w:noWrap/>
            <w:vAlign w:val="center"/>
            <w:hideMark/>
          </w:tcPr>
          <w:p w14:paraId="7AC7AE6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38.6</w:t>
            </w:r>
          </w:p>
        </w:tc>
        <w:tc>
          <w:tcPr>
            <w:tcW w:w="1078" w:type="dxa"/>
            <w:shd w:val="clear" w:color="000000" w:fill="9BBB59"/>
            <w:noWrap/>
            <w:vAlign w:val="center"/>
            <w:hideMark/>
          </w:tcPr>
          <w:p w14:paraId="597AFDA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33247.3</w:t>
            </w:r>
          </w:p>
        </w:tc>
        <w:tc>
          <w:tcPr>
            <w:tcW w:w="1041" w:type="dxa"/>
            <w:shd w:val="clear" w:color="000000" w:fill="9BBB59"/>
            <w:noWrap/>
            <w:vAlign w:val="center"/>
            <w:hideMark/>
          </w:tcPr>
          <w:p w14:paraId="5E621EA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68.6</w:t>
            </w:r>
          </w:p>
        </w:tc>
        <w:tc>
          <w:tcPr>
            <w:tcW w:w="978" w:type="dxa"/>
            <w:shd w:val="clear" w:color="000000" w:fill="9BBB59"/>
            <w:noWrap/>
            <w:vAlign w:val="center"/>
            <w:hideMark/>
          </w:tcPr>
          <w:p w14:paraId="753DBEF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5CD4A1B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644DA18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restart"/>
            <w:shd w:val="clear" w:color="000000" w:fill="9BBB59"/>
            <w:vAlign w:val="center"/>
            <w:hideMark/>
          </w:tcPr>
          <w:p w14:paraId="113BB2E2" w14:textId="55274BA4" w:rsidR="00D83E2E" w:rsidRPr="00432C4C" w:rsidRDefault="00D83E2E"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Large </w:t>
            </w:r>
            <w:r w:rsidR="00562192">
              <w:rPr>
                <w:rFonts w:cs="Arial"/>
                <w:color w:val="000000"/>
                <w:sz w:val="16"/>
                <w:szCs w:val="16"/>
                <w:lang w:eastAsia="en-AU"/>
              </w:rPr>
              <w:t>pulse</w:t>
            </w:r>
          </w:p>
        </w:tc>
      </w:tr>
      <w:tr w:rsidR="00D83E2E" w:rsidRPr="00432C4C" w14:paraId="61B76685" w14:textId="77777777" w:rsidTr="00432C4C">
        <w:trPr>
          <w:trHeight w:val="240"/>
        </w:trPr>
        <w:tc>
          <w:tcPr>
            <w:tcW w:w="920" w:type="dxa"/>
            <w:shd w:val="clear" w:color="000000" w:fill="9BBB59"/>
            <w:noWrap/>
            <w:vAlign w:val="center"/>
            <w:hideMark/>
          </w:tcPr>
          <w:p w14:paraId="4F0455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922" w:type="dxa"/>
            <w:shd w:val="clear" w:color="000000" w:fill="9BBB59"/>
            <w:noWrap/>
            <w:vAlign w:val="center"/>
            <w:hideMark/>
          </w:tcPr>
          <w:p w14:paraId="7455031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6130</w:t>
            </w:r>
          </w:p>
        </w:tc>
        <w:tc>
          <w:tcPr>
            <w:tcW w:w="977" w:type="dxa"/>
            <w:shd w:val="clear" w:color="000000" w:fill="9BBB59"/>
            <w:noWrap/>
            <w:vAlign w:val="center"/>
            <w:hideMark/>
          </w:tcPr>
          <w:p w14:paraId="7C642C6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41" w:type="dxa"/>
            <w:shd w:val="clear" w:color="000000" w:fill="9BBB59"/>
            <w:noWrap/>
            <w:vAlign w:val="center"/>
            <w:hideMark/>
          </w:tcPr>
          <w:p w14:paraId="2A09056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493</w:t>
            </w:r>
          </w:p>
        </w:tc>
        <w:tc>
          <w:tcPr>
            <w:tcW w:w="1041" w:type="dxa"/>
            <w:shd w:val="clear" w:color="000000" w:fill="9BBB59"/>
            <w:noWrap/>
            <w:vAlign w:val="center"/>
            <w:hideMark/>
          </w:tcPr>
          <w:p w14:paraId="371FFB2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76.8</w:t>
            </w:r>
          </w:p>
        </w:tc>
        <w:tc>
          <w:tcPr>
            <w:tcW w:w="978" w:type="dxa"/>
            <w:shd w:val="clear" w:color="000000" w:fill="9BBB59"/>
            <w:noWrap/>
            <w:vAlign w:val="center"/>
            <w:hideMark/>
          </w:tcPr>
          <w:p w14:paraId="60F217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9BBB59"/>
            <w:noWrap/>
            <w:vAlign w:val="center"/>
            <w:hideMark/>
          </w:tcPr>
          <w:p w14:paraId="4271D7A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41" w:type="dxa"/>
            <w:shd w:val="clear" w:color="000000" w:fill="9BBB59"/>
            <w:noWrap/>
            <w:vAlign w:val="center"/>
            <w:hideMark/>
          </w:tcPr>
          <w:p w14:paraId="246BC5E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43.2</w:t>
            </w:r>
          </w:p>
        </w:tc>
        <w:tc>
          <w:tcPr>
            <w:tcW w:w="1078" w:type="dxa"/>
            <w:shd w:val="clear" w:color="000000" w:fill="9BBB59"/>
            <w:noWrap/>
            <w:vAlign w:val="center"/>
            <w:hideMark/>
          </w:tcPr>
          <w:p w14:paraId="55937E9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34109.8</w:t>
            </w:r>
          </w:p>
        </w:tc>
        <w:tc>
          <w:tcPr>
            <w:tcW w:w="1041" w:type="dxa"/>
            <w:shd w:val="clear" w:color="000000" w:fill="9BBB59"/>
            <w:noWrap/>
            <w:vAlign w:val="center"/>
            <w:hideMark/>
          </w:tcPr>
          <w:p w14:paraId="166C3AA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70.4</w:t>
            </w:r>
          </w:p>
        </w:tc>
        <w:tc>
          <w:tcPr>
            <w:tcW w:w="978" w:type="dxa"/>
            <w:shd w:val="clear" w:color="000000" w:fill="9BBB59"/>
            <w:noWrap/>
            <w:vAlign w:val="center"/>
            <w:hideMark/>
          </w:tcPr>
          <w:p w14:paraId="5111E8D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371D417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78662EA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03189922"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525756A7" w14:textId="77777777" w:rsidTr="00432C4C">
        <w:trPr>
          <w:trHeight w:val="240"/>
        </w:trPr>
        <w:tc>
          <w:tcPr>
            <w:tcW w:w="920" w:type="dxa"/>
            <w:shd w:val="clear" w:color="000000" w:fill="9BBB59"/>
            <w:noWrap/>
            <w:vAlign w:val="center"/>
            <w:hideMark/>
          </w:tcPr>
          <w:p w14:paraId="53E4ECD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922" w:type="dxa"/>
            <w:shd w:val="clear" w:color="000000" w:fill="9BBB59"/>
            <w:noWrap/>
            <w:vAlign w:val="center"/>
            <w:hideMark/>
          </w:tcPr>
          <w:p w14:paraId="105F9E0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6810</w:t>
            </w:r>
          </w:p>
        </w:tc>
        <w:tc>
          <w:tcPr>
            <w:tcW w:w="977" w:type="dxa"/>
            <w:shd w:val="clear" w:color="000000" w:fill="9BBB59"/>
            <w:noWrap/>
            <w:vAlign w:val="center"/>
            <w:hideMark/>
          </w:tcPr>
          <w:p w14:paraId="3F3E077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49B0944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494</w:t>
            </w:r>
          </w:p>
        </w:tc>
        <w:tc>
          <w:tcPr>
            <w:tcW w:w="1041" w:type="dxa"/>
            <w:shd w:val="clear" w:color="000000" w:fill="9BBB59"/>
            <w:noWrap/>
            <w:vAlign w:val="center"/>
            <w:hideMark/>
          </w:tcPr>
          <w:p w14:paraId="1634546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76.9</w:t>
            </w:r>
          </w:p>
        </w:tc>
        <w:tc>
          <w:tcPr>
            <w:tcW w:w="978" w:type="dxa"/>
            <w:shd w:val="clear" w:color="000000" w:fill="9BBB59"/>
            <w:noWrap/>
            <w:vAlign w:val="center"/>
            <w:hideMark/>
          </w:tcPr>
          <w:p w14:paraId="70970EF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6E261D3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41" w:type="dxa"/>
            <w:shd w:val="clear" w:color="000000" w:fill="9BBB59"/>
            <w:noWrap/>
            <w:vAlign w:val="center"/>
            <w:hideMark/>
          </w:tcPr>
          <w:p w14:paraId="473C31E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45.5</w:t>
            </w:r>
          </w:p>
        </w:tc>
        <w:tc>
          <w:tcPr>
            <w:tcW w:w="1078" w:type="dxa"/>
            <w:shd w:val="clear" w:color="000000" w:fill="9BBB59"/>
            <w:noWrap/>
            <w:vAlign w:val="center"/>
            <w:hideMark/>
          </w:tcPr>
          <w:p w14:paraId="6B526FA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34867.4</w:t>
            </w:r>
          </w:p>
        </w:tc>
        <w:tc>
          <w:tcPr>
            <w:tcW w:w="1041" w:type="dxa"/>
            <w:shd w:val="clear" w:color="000000" w:fill="9BBB59"/>
            <w:noWrap/>
            <w:vAlign w:val="center"/>
            <w:hideMark/>
          </w:tcPr>
          <w:p w14:paraId="549287F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72.0</w:t>
            </w:r>
          </w:p>
        </w:tc>
        <w:tc>
          <w:tcPr>
            <w:tcW w:w="978" w:type="dxa"/>
            <w:shd w:val="clear" w:color="000000" w:fill="9BBB59"/>
            <w:noWrap/>
            <w:vAlign w:val="center"/>
            <w:hideMark/>
          </w:tcPr>
          <w:p w14:paraId="1476624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1CA5E27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22EDB57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14566B19"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18012E14" w14:textId="77777777" w:rsidTr="00432C4C">
        <w:trPr>
          <w:trHeight w:val="240"/>
        </w:trPr>
        <w:tc>
          <w:tcPr>
            <w:tcW w:w="920" w:type="dxa"/>
            <w:shd w:val="clear" w:color="000000" w:fill="9BBB59"/>
            <w:noWrap/>
            <w:vAlign w:val="center"/>
            <w:hideMark/>
          </w:tcPr>
          <w:p w14:paraId="7BA423D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922" w:type="dxa"/>
            <w:shd w:val="clear" w:color="000000" w:fill="9BBB59"/>
            <w:noWrap/>
            <w:vAlign w:val="center"/>
            <w:hideMark/>
          </w:tcPr>
          <w:p w14:paraId="62FF49B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7500</w:t>
            </w:r>
          </w:p>
        </w:tc>
        <w:tc>
          <w:tcPr>
            <w:tcW w:w="977" w:type="dxa"/>
            <w:shd w:val="clear" w:color="000000" w:fill="9BBB59"/>
            <w:noWrap/>
            <w:vAlign w:val="center"/>
            <w:hideMark/>
          </w:tcPr>
          <w:p w14:paraId="76BBD94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41" w:type="dxa"/>
            <w:shd w:val="clear" w:color="000000" w:fill="9BBB59"/>
            <w:noWrap/>
            <w:vAlign w:val="center"/>
            <w:hideMark/>
          </w:tcPr>
          <w:p w14:paraId="1F8A826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500</w:t>
            </w:r>
          </w:p>
        </w:tc>
        <w:tc>
          <w:tcPr>
            <w:tcW w:w="1041" w:type="dxa"/>
            <w:shd w:val="clear" w:color="000000" w:fill="9BBB59"/>
            <w:noWrap/>
            <w:vAlign w:val="center"/>
            <w:hideMark/>
          </w:tcPr>
          <w:p w14:paraId="1FB9A9E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77.9</w:t>
            </w:r>
          </w:p>
        </w:tc>
        <w:tc>
          <w:tcPr>
            <w:tcW w:w="978" w:type="dxa"/>
            <w:shd w:val="clear" w:color="000000" w:fill="9BBB59"/>
            <w:noWrap/>
            <w:vAlign w:val="center"/>
            <w:hideMark/>
          </w:tcPr>
          <w:p w14:paraId="30B889E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328FC54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41" w:type="dxa"/>
            <w:shd w:val="clear" w:color="000000" w:fill="9BBB59"/>
            <w:noWrap/>
            <w:vAlign w:val="center"/>
            <w:hideMark/>
          </w:tcPr>
          <w:p w14:paraId="5090048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47.7</w:t>
            </w:r>
          </w:p>
        </w:tc>
        <w:tc>
          <w:tcPr>
            <w:tcW w:w="1078" w:type="dxa"/>
            <w:shd w:val="clear" w:color="000000" w:fill="9BBB59"/>
            <w:noWrap/>
            <w:vAlign w:val="center"/>
            <w:hideMark/>
          </w:tcPr>
          <w:p w14:paraId="400A1FF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35272.7</w:t>
            </w:r>
          </w:p>
        </w:tc>
        <w:tc>
          <w:tcPr>
            <w:tcW w:w="1041" w:type="dxa"/>
            <w:shd w:val="clear" w:color="000000" w:fill="9BBB59"/>
            <w:noWrap/>
            <w:vAlign w:val="center"/>
            <w:hideMark/>
          </w:tcPr>
          <w:p w14:paraId="5F79CCD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72.8</w:t>
            </w:r>
          </w:p>
        </w:tc>
        <w:tc>
          <w:tcPr>
            <w:tcW w:w="978" w:type="dxa"/>
            <w:shd w:val="clear" w:color="000000" w:fill="9BBB59"/>
            <w:noWrap/>
            <w:vAlign w:val="center"/>
            <w:hideMark/>
          </w:tcPr>
          <w:p w14:paraId="5EB3C96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3241DC2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23A7309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75" w:type="dxa"/>
            <w:vMerge/>
            <w:vAlign w:val="center"/>
            <w:hideMark/>
          </w:tcPr>
          <w:p w14:paraId="6000C136"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17C327B8" w14:textId="77777777" w:rsidTr="00432C4C">
        <w:trPr>
          <w:trHeight w:val="240"/>
        </w:trPr>
        <w:tc>
          <w:tcPr>
            <w:tcW w:w="920" w:type="dxa"/>
            <w:shd w:val="clear" w:color="000000" w:fill="9BBB59"/>
            <w:noWrap/>
            <w:vAlign w:val="center"/>
            <w:hideMark/>
          </w:tcPr>
          <w:p w14:paraId="005179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922" w:type="dxa"/>
            <w:shd w:val="clear" w:color="000000" w:fill="9BBB59"/>
            <w:noWrap/>
            <w:vAlign w:val="center"/>
            <w:hideMark/>
          </w:tcPr>
          <w:p w14:paraId="50B2D59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8200</w:t>
            </w:r>
          </w:p>
        </w:tc>
        <w:tc>
          <w:tcPr>
            <w:tcW w:w="977" w:type="dxa"/>
            <w:shd w:val="clear" w:color="000000" w:fill="9BBB59"/>
            <w:noWrap/>
            <w:vAlign w:val="center"/>
            <w:hideMark/>
          </w:tcPr>
          <w:p w14:paraId="77B9217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9BBB59"/>
            <w:noWrap/>
            <w:vAlign w:val="center"/>
            <w:hideMark/>
          </w:tcPr>
          <w:p w14:paraId="1445435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502</w:t>
            </w:r>
          </w:p>
        </w:tc>
        <w:tc>
          <w:tcPr>
            <w:tcW w:w="1041" w:type="dxa"/>
            <w:shd w:val="clear" w:color="000000" w:fill="9BBB59"/>
            <w:noWrap/>
            <w:vAlign w:val="center"/>
            <w:hideMark/>
          </w:tcPr>
          <w:p w14:paraId="4034751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78.2</w:t>
            </w:r>
          </w:p>
        </w:tc>
        <w:tc>
          <w:tcPr>
            <w:tcW w:w="978" w:type="dxa"/>
            <w:shd w:val="clear" w:color="000000" w:fill="9BBB59"/>
            <w:noWrap/>
            <w:vAlign w:val="center"/>
            <w:hideMark/>
          </w:tcPr>
          <w:p w14:paraId="377C8DB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4056166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41" w:type="dxa"/>
            <w:shd w:val="clear" w:color="000000" w:fill="9BBB59"/>
            <w:noWrap/>
            <w:vAlign w:val="center"/>
            <w:hideMark/>
          </w:tcPr>
          <w:p w14:paraId="41A539B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47.7</w:t>
            </w:r>
          </w:p>
        </w:tc>
        <w:tc>
          <w:tcPr>
            <w:tcW w:w="1078" w:type="dxa"/>
            <w:shd w:val="clear" w:color="000000" w:fill="9BBB59"/>
            <w:noWrap/>
            <w:vAlign w:val="center"/>
            <w:hideMark/>
          </w:tcPr>
          <w:p w14:paraId="7AA4F1D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35272.7</w:t>
            </w:r>
          </w:p>
        </w:tc>
        <w:tc>
          <w:tcPr>
            <w:tcW w:w="1041" w:type="dxa"/>
            <w:shd w:val="clear" w:color="000000" w:fill="9BBB59"/>
            <w:noWrap/>
            <w:vAlign w:val="center"/>
            <w:hideMark/>
          </w:tcPr>
          <w:p w14:paraId="24DE60F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72.8</w:t>
            </w:r>
          </w:p>
        </w:tc>
        <w:tc>
          <w:tcPr>
            <w:tcW w:w="978" w:type="dxa"/>
            <w:shd w:val="clear" w:color="000000" w:fill="9BBB59"/>
            <w:noWrap/>
            <w:vAlign w:val="center"/>
            <w:hideMark/>
          </w:tcPr>
          <w:p w14:paraId="023B468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370DEF4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9BBB59"/>
            <w:noWrap/>
            <w:vAlign w:val="center"/>
            <w:hideMark/>
          </w:tcPr>
          <w:p w14:paraId="2CA24EA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w:t>
            </w:r>
          </w:p>
        </w:tc>
        <w:tc>
          <w:tcPr>
            <w:tcW w:w="1075" w:type="dxa"/>
            <w:vMerge/>
            <w:vAlign w:val="center"/>
            <w:hideMark/>
          </w:tcPr>
          <w:p w14:paraId="69AFC91C"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D053CE7" w14:textId="77777777" w:rsidTr="00432C4C">
        <w:trPr>
          <w:trHeight w:val="240"/>
        </w:trPr>
        <w:tc>
          <w:tcPr>
            <w:tcW w:w="920" w:type="dxa"/>
            <w:shd w:val="clear" w:color="000000" w:fill="9BBB59"/>
            <w:noWrap/>
            <w:vAlign w:val="center"/>
            <w:hideMark/>
          </w:tcPr>
          <w:p w14:paraId="34D76A9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922" w:type="dxa"/>
            <w:shd w:val="clear" w:color="000000" w:fill="9BBB59"/>
            <w:noWrap/>
            <w:vAlign w:val="center"/>
            <w:hideMark/>
          </w:tcPr>
          <w:p w14:paraId="4720741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8900</w:t>
            </w:r>
          </w:p>
        </w:tc>
        <w:tc>
          <w:tcPr>
            <w:tcW w:w="977" w:type="dxa"/>
            <w:shd w:val="clear" w:color="000000" w:fill="9BBB59"/>
            <w:noWrap/>
            <w:vAlign w:val="center"/>
            <w:hideMark/>
          </w:tcPr>
          <w:p w14:paraId="4312D61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44AC4FF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503</w:t>
            </w:r>
          </w:p>
        </w:tc>
        <w:tc>
          <w:tcPr>
            <w:tcW w:w="1041" w:type="dxa"/>
            <w:shd w:val="clear" w:color="000000" w:fill="9BBB59"/>
            <w:noWrap/>
            <w:vAlign w:val="center"/>
            <w:hideMark/>
          </w:tcPr>
          <w:p w14:paraId="2184197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78.3</w:t>
            </w:r>
          </w:p>
        </w:tc>
        <w:tc>
          <w:tcPr>
            <w:tcW w:w="978" w:type="dxa"/>
            <w:shd w:val="clear" w:color="000000" w:fill="9BBB59"/>
            <w:noWrap/>
            <w:vAlign w:val="center"/>
            <w:hideMark/>
          </w:tcPr>
          <w:p w14:paraId="63D0905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533E2B5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41" w:type="dxa"/>
            <w:shd w:val="clear" w:color="000000" w:fill="9BBB59"/>
            <w:noWrap/>
            <w:vAlign w:val="center"/>
            <w:hideMark/>
          </w:tcPr>
          <w:p w14:paraId="1311FC0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54.5</w:t>
            </w:r>
          </w:p>
        </w:tc>
        <w:tc>
          <w:tcPr>
            <w:tcW w:w="1078" w:type="dxa"/>
            <w:shd w:val="clear" w:color="000000" w:fill="9BBB59"/>
            <w:noWrap/>
            <w:vAlign w:val="center"/>
            <w:hideMark/>
          </w:tcPr>
          <w:p w14:paraId="33FF6F3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37862.5</w:t>
            </w:r>
          </w:p>
        </w:tc>
        <w:tc>
          <w:tcPr>
            <w:tcW w:w="1041" w:type="dxa"/>
            <w:shd w:val="clear" w:color="000000" w:fill="9BBB59"/>
            <w:noWrap/>
            <w:vAlign w:val="center"/>
            <w:hideMark/>
          </w:tcPr>
          <w:p w14:paraId="695976E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78.2</w:t>
            </w:r>
          </w:p>
        </w:tc>
        <w:tc>
          <w:tcPr>
            <w:tcW w:w="978" w:type="dxa"/>
            <w:shd w:val="clear" w:color="000000" w:fill="9BBB59"/>
            <w:noWrap/>
            <w:vAlign w:val="center"/>
            <w:hideMark/>
          </w:tcPr>
          <w:p w14:paraId="283450E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7A1113A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9BBB59"/>
            <w:noWrap/>
            <w:vAlign w:val="center"/>
            <w:hideMark/>
          </w:tcPr>
          <w:p w14:paraId="7C2B9DB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w:t>
            </w:r>
          </w:p>
        </w:tc>
        <w:tc>
          <w:tcPr>
            <w:tcW w:w="1075" w:type="dxa"/>
            <w:vMerge/>
            <w:vAlign w:val="center"/>
            <w:hideMark/>
          </w:tcPr>
          <w:p w14:paraId="304DA023"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0DF68C33" w14:textId="77777777" w:rsidTr="00432C4C">
        <w:trPr>
          <w:trHeight w:val="240"/>
        </w:trPr>
        <w:tc>
          <w:tcPr>
            <w:tcW w:w="920" w:type="dxa"/>
            <w:shd w:val="clear" w:color="000000" w:fill="9BBB59"/>
            <w:noWrap/>
            <w:vAlign w:val="center"/>
            <w:hideMark/>
          </w:tcPr>
          <w:p w14:paraId="3CFE29C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922" w:type="dxa"/>
            <w:shd w:val="clear" w:color="000000" w:fill="9BBB59"/>
            <w:noWrap/>
            <w:vAlign w:val="center"/>
            <w:hideMark/>
          </w:tcPr>
          <w:p w14:paraId="7D94C80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9600</w:t>
            </w:r>
          </w:p>
        </w:tc>
        <w:tc>
          <w:tcPr>
            <w:tcW w:w="977" w:type="dxa"/>
            <w:shd w:val="clear" w:color="000000" w:fill="9BBB59"/>
            <w:noWrap/>
            <w:vAlign w:val="center"/>
            <w:hideMark/>
          </w:tcPr>
          <w:p w14:paraId="4FCA722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41" w:type="dxa"/>
            <w:shd w:val="clear" w:color="000000" w:fill="9BBB59"/>
            <w:noWrap/>
            <w:vAlign w:val="center"/>
            <w:hideMark/>
          </w:tcPr>
          <w:p w14:paraId="2489682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511</w:t>
            </w:r>
          </w:p>
        </w:tc>
        <w:tc>
          <w:tcPr>
            <w:tcW w:w="1041" w:type="dxa"/>
            <w:shd w:val="clear" w:color="000000" w:fill="9BBB59"/>
            <w:noWrap/>
            <w:vAlign w:val="center"/>
            <w:hideMark/>
          </w:tcPr>
          <w:p w14:paraId="466E80C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79.6</w:t>
            </w:r>
          </w:p>
        </w:tc>
        <w:tc>
          <w:tcPr>
            <w:tcW w:w="978" w:type="dxa"/>
            <w:shd w:val="clear" w:color="000000" w:fill="9BBB59"/>
            <w:noWrap/>
            <w:vAlign w:val="center"/>
            <w:hideMark/>
          </w:tcPr>
          <w:p w14:paraId="184F4AD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1" w:type="dxa"/>
            <w:shd w:val="clear" w:color="000000" w:fill="9BBB59"/>
            <w:noWrap/>
            <w:vAlign w:val="center"/>
            <w:hideMark/>
          </w:tcPr>
          <w:p w14:paraId="34F7710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1041" w:type="dxa"/>
            <w:shd w:val="clear" w:color="000000" w:fill="9BBB59"/>
            <w:noWrap/>
            <w:vAlign w:val="center"/>
            <w:hideMark/>
          </w:tcPr>
          <w:p w14:paraId="13B6E4B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65.9</w:t>
            </w:r>
          </w:p>
        </w:tc>
        <w:tc>
          <w:tcPr>
            <w:tcW w:w="1078" w:type="dxa"/>
            <w:shd w:val="clear" w:color="000000" w:fill="9BBB59"/>
            <w:noWrap/>
            <w:vAlign w:val="center"/>
            <w:hideMark/>
          </w:tcPr>
          <w:p w14:paraId="6A721B6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40757.8</w:t>
            </w:r>
          </w:p>
        </w:tc>
        <w:tc>
          <w:tcPr>
            <w:tcW w:w="1041" w:type="dxa"/>
            <w:shd w:val="clear" w:color="000000" w:fill="9BBB59"/>
            <w:noWrap/>
            <w:vAlign w:val="center"/>
            <w:hideMark/>
          </w:tcPr>
          <w:p w14:paraId="3691F1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84.1</w:t>
            </w:r>
          </w:p>
        </w:tc>
        <w:tc>
          <w:tcPr>
            <w:tcW w:w="978" w:type="dxa"/>
            <w:shd w:val="clear" w:color="000000" w:fill="9BBB59"/>
            <w:noWrap/>
            <w:vAlign w:val="center"/>
            <w:hideMark/>
          </w:tcPr>
          <w:p w14:paraId="17F3F02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044FB6E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9BBB59"/>
            <w:noWrap/>
            <w:vAlign w:val="center"/>
            <w:hideMark/>
          </w:tcPr>
          <w:p w14:paraId="01283CA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w:t>
            </w:r>
          </w:p>
        </w:tc>
        <w:tc>
          <w:tcPr>
            <w:tcW w:w="1075" w:type="dxa"/>
            <w:vMerge/>
            <w:vAlign w:val="center"/>
            <w:hideMark/>
          </w:tcPr>
          <w:p w14:paraId="7FAC3EEA"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3316D172" w14:textId="77777777" w:rsidTr="00432C4C">
        <w:trPr>
          <w:trHeight w:val="240"/>
        </w:trPr>
        <w:tc>
          <w:tcPr>
            <w:tcW w:w="920" w:type="dxa"/>
            <w:shd w:val="clear" w:color="000000" w:fill="9BBB59"/>
            <w:noWrap/>
            <w:vAlign w:val="center"/>
            <w:hideMark/>
          </w:tcPr>
          <w:p w14:paraId="466D42D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922" w:type="dxa"/>
            <w:shd w:val="clear" w:color="000000" w:fill="9BBB59"/>
            <w:noWrap/>
            <w:vAlign w:val="center"/>
            <w:hideMark/>
          </w:tcPr>
          <w:p w14:paraId="68AA026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10100</w:t>
            </w:r>
          </w:p>
        </w:tc>
        <w:tc>
          <w:tcPr>
            <w:tcW w:w="977" w:type="dxa"/>
            <w:shd w:val="clear" w:color="000000" w:fill="9BBB59"/>
            <w:noWrap/>
            <w:vAlign w:val="center"/>
            <w:hideMark/>
          </w:tcPr>
          <w:p w14:paraId="5D2C050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41" w:type="dxa"/>
            <w:shd w:val="clear" w:color="000000" w:fill="9BBB59"/>
            <w:noWrap/>
            <w:vAlign w:val="center"/>
            <w:hideMark/>
          </w:tcPr>
          <w:p w14:paraId="7CC90FC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518</w:t>
            </w:r>
          </w:p>
        </w:tc>
        <w:tc>
          <w:tcPr>
            <w:tcW w:w="1041" w:type="dxa"/>
            <w:shd w:val="clear" w:color="000000" w:fill="9BBB59"/>
            <w:noWrap/>
            <w:vAlign w:val="center"/>
            <w:hideMark/>
          </w:tcPr>
          <w:p w14:paraId="486EBD9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80.7</w:t>
            </w:r>
          </w:p>
        </w:tc>
        <w:tc>
          <w:tcPr>
            <w:tcW w:w="978" w:type="dxa"/>
            <w:shd w:val="clear" w:color="000000" w:fill="9BBB59"/>
            <w:noWrap/>
            <w:vAlign w:val="center"/>
            <w:hideMark/>
          </w:tcPr>
          <w:p w14:paraId="5B6B95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49526AC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41" w:type="dxa"/>
            <w:shd w:val="clear" w:color="000000" w:fill="9BBB59"/>
            <w:noWrap/>
            <w:vAlign w:val="center"/>
            <w:hideMark/>
          </w:tcPr>
          <w:p w14:paraId="79D7E92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68.2</w:t>
            </w:r>
          </w:p>
        </w:tc>
        <w:tc>
          <w:tcPr>
            <w:tcW w:w="1078" w:type="dxa"/>
            <w:shd w:val="clear" w:color="000000" w:fill="9BBB59"/>
            <w:noWrap/>
            <w:vAlign w:val="center"/>
            <w:hideMark/>
          </w:tcPr>
          <w:p w14:paraId="6B185D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41572.8</w:t>
            </w:r>
          </w:p>
        </w:tc>
        <w:tc>
          <w:tcPr>
            <w:tcW w:w="1041" w:type="dxa"/>
            <w:shd w:val="clear" w:color="000000" w:fill="9BBB59"/>
            <w:noWrap/>
            <w:vAlign w:val="center"/>
            <w:hideMark/>
          </w:tcPr>
          <w:p w14:paraId="20BD4ED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85.8</w:t>
            </w:r>
          </w:p>
        </w:tc>
        <w:tc>
          <w:tcPr>
            <w:tcW w:w="978" w:type="dxa"/>
            <w:shd w:val="clear" w:color="000000" w:fill="9BBB59"/>
            <w:noWrap/>
            <w:vAlign w:val="center"/>
            <w:hideMark/>
          </w:tcPr>
          <w:p w14:paraId="19856C3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2E94331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067A034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11DBAA09"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0AF37CD" w14:textId="77777777" w:rsidTr="00432C4C">
        <w:trPr>
          <w:trHeight w:val="240"/>
        </w:trPr>
        <w:tc>
          <w:tcPr>
            <w:tcW w:w="920" w:type="dxa"/>
            <w:shd w:val="clear" w:color="000000" w:fill="9BBB59"/>
            <w:noWrap/>
            <w:vAlign w:val="center"/>
            <w:hideMark/>
          </w:tcPr>
          <w:p w14:paraId="0D6DC26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922" w:type="dxa"/>
            <w:shd w:val="clear" w:color="000000" w:fill="9BBB59"/>
            <w:noWrap/>
            <w:vAlign w:val="center"/>
            <w:hideMark/>
          </w:tcPr>
          <w:p w14:paraId="46C7C7E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10700</w:t>
            </w:r>
          </w:p>
        </w:tc>
        <w:tc>
          <w:tcPr>
            <w:tcW w:w="977" w:type="dxa"/>
            <w:shd w:val="clear" w:color="000000" w:fill="9BBB59"/>
            <w:noWrap/>
            <w:vAlign w:val="center"/>
            <w:hideMark/>
          </w:tcPr>
          <w:p w14:paraId="794CC4A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9BBB59"/>
            <w:noWrap/>
            <w:vAlign w:val="center"/>
            <w:hideMark/>
          </w:tcPr>
          <w:p w14:paraId="11203AE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520</w:t>
            </w:r>
          </w:p>
        </w:tc>
        <w:tc>
          <w:tcPr>
            <w:tcW w:w="1041" w:type="dxa"/>
            <w:shd w:val="clear" w:color="000000" w:fill="9BBB59"/>
            <w:noWrap/>
            <w:vAlign w:val="center"/>
            <w:hideMark/>
          </w:tcPr>
          <w:p w14:paraId="1C81088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81.0</w:t>
            </w:r>
          </w:p>
        </w:tc>
        <w:tc>
          <w:tcPr>
            <w:tcW w:w="978" w:type="dxa"/>
            <w:shd w:val="clear" w:color="000000" w:fill="9BBB59"/>
            <w:noWrap/>
            <w:vAlign w:val="center"/>
            <w:hideMark/>
          </w:tcPr>
          <w:p w14:paraId="1D314E5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0796CF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41" w:type="dxa"/>
            <w:shd w:val="clear" w:color="000000" w:fill="9BBB59"/>
            <w:noWrap/>
            <w:vAlign w:val="center"/>
            <w:hideMark/>
          </w:tcPr>
          <w:p w14:paraId="3F97937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70.5</w:t>
            </w:r>
          </w:p>
        </w:tc>
        <w:tc>
          <w:tcPr>
            <w:tcW w:w="1078" w:type="dxa"/>
            <w:shd w:val="clear" w:color="000000" w:fill="9BBB59"/>
            <w:noWrap/>
            <w:vAlign w:val="center"/>
            <w:hideMark/>
          </w:tcPr>
          <w:p w14:paraId="3501486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41666.6</w:t>
            </w:r>
          </w:p>
        </w:tc>
        <w:tc>
          <w:tcPr>
            <w:tcW w:w="1041" w:type="dxa"/>
            <w:shd w:val="clear" w:color="000000" w:fill="9BBB59"/>
            <w:noWrap/>
            <w:vAlign w:val="center"/>
            <w:hideMark/>
          </w:tcPr>
          <w:p w14:paraId="0D442B4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86.0</w:t>
            </w:r>
          </w:p>
        </w:tc>
        <w:tc>
          <w:tcPr>
            <w:tcW w:w="978" w:type="dxa"/>
            <w:shd w:val="clear" w:color="000000" w:fill="9BBB59"/>
            <w:noWrap/>
            <w:vAlign w:val="center"/>
            <w:hideMark/>
          </w:tcPr>
          <w:p w14:paraId="0B3E218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6999423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378DE95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5A3E3CCC"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76587D55" w14:textId="77777777" w:rsidTr="00432C4C">
        <w:trPr>
          <w:trHeight w:val="240"/>
        </w:trPr>
        <w:tc>
          <w:tcPr>
            <w:tcW w:w="920" w:type="dxa"/>
            <w:shd w:val="clear" w:color="000000" w:fill="9BBB59"/>
            <w:noWrap/>
            <w:vAlign w:val="center"/>
            <w:hideMark/>
          </w:tcPr>
          <w:p w14:paraId="7CFC773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922" w:type="dxa"/>
            <w:shd w:val="clear" w:color="000000" w:fill="9BBB59"/>
            <w:noWrap/>
            <w:vAlign w:val="center"/>
            <w:hideMark/>
          </w:tcPr>
          <w:p w14:paraId="7C760DE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11200</w:t>
            </w:r>
          </w:p>
        </w:tc>
        <w:tc>
          <w:tcPr>
            <w:tcW w:w="977" w:type="dxa"/>
            <w:shd w:val="clear" w:color="000000" w:fill="9BBB59"/>
            <w:noWrap/>
            <w:vAlign w:val="center"/>
            <w:hideMark/>
          </w:tcPr>
          <w:p w14:paraId="57FF8B0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1" w:type="dxa"/>
            <w:shd w:val="clear" w:color="000000" w:fill="9BBB59"/>
            <w:noWrap/>
            <w:vAlign w:val="center"/>
            <w:hideMark/>
          </w:tcPr>
          <w:p w14:paraId="0184F24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525</w:t>
            </w:r>
          </w:p>
        </w:tc>
        <w:tc>
          <w:tcPr>
            <w:tcW w:w="1041" w:type="dxa"/>
            <w:shd w:val="clear" w:color="000000" w:fill="9BBB59"/>
            <w:noWrap/>
            <w:vAlign w:val="center"/>
            <w:hideMark/>
          </w:tcPr>
          <w:p w14:paraId="644FF8E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81.8</w:t>
            </w:r>
          </w:p>
        </w:tc>
        <w:tc>
          <w:tcPr>
            <w:tcW w:w="978" w:type="dxa"/>
            <w:shd w:val="clear" w:color="000000" w:fill="9BBB59"/>
            <w:noWrap/>
            <w:vAlign w:val="center"/>
            <w:hideMark/>
          </w:tcPr>
          <w:p w14:paraId="6B0D28C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72E19A8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41" w:type="dxa"/>
            <w:shd w:val="clear" w:color="000000" w:fill="9BBB59"/>
            <w:noWrap/>
            <w:vAlign w:val="center"/>
            <w:hideMark/>
          </w:tcPr>
          <w:p w14:paraId="53F2173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70.5</w:t>
            </w:r>
          </w:p>
        </w:tc>
        <w:tc>
          <w:tcPr>
            <w:tcW w:w="1078" w:type="dxa"/>
            <w:shd w:val="clear" w:color="000000" w:fill="9BBB59"/>
            <w:noWrap/>
            <w:vAlign w:val="center"/>
            <w:hideMark/>
          </w:tcPr>
          <w:p w14:paraId="097181A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41666.6</w:t>
            </w:r>
          </w:p>
        </w:tc>
        <w:tc>
          <w:tcPr>
            <w:tcW w:w="1041" w:type="dxa"/>
            <w:shd w:val="clear" w:color="000000" w:fill="9BBB59"/>
            <w:noWrap/>
            <w:vAlign w:val="center"/>
            <w:hideMark/>
          </w:tcPr>
          <w:p w14:paraId="6287DA5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86.0</w:t>
            </w:r>
          </w:p>
        </w:tc>
        <w:tc>
          <w:tcPr>
            <w:tcW w:w="978" w:type="dxa"/>
            <w:shd w:val="clear" w:color="000000" w:fill="9BBB59"/>
            <w:noWrap/>
            <w:vAlign w:val="center"/>
            <w:hideMark/>
          </w:tcPr>
          <w:p w14:paraId="10D0A41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2F3491D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0ECC1D3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478938E5"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10E70F53" w14:textId="77777777" w:rsidTr="00432C4C">
        <w:trPr>
          <w:trHeight w:val="240"/>
        </w:trPr>
        <w:tc>
          <w:tcPr>
            <w:tcW w:w="920" w:type="dxa"/>
            <w:shd w:val="clear" w:color="000000" w:fill="9BBB59"/>
            <w:noWrap/>
            <w:vAlign w:val="center"/>
            <w:hideMark/>
          </w:tcPr>
          <w:p w14:paraId="3BCD256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922" w:type="dxa"/>
            <w:shd w:val="clear" w:color="000000" w:fill="9BBB59"/>
            <w:noWrap/>
            <w:vAlign w:val="center"/>
            <w:hideMark/>
          </w:tcPr>
          <w:p w14:paraId="4820E69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11700</w:t>
            </w:r>
          </w:p>
        </w:tc>
        <w:tc>
          <w:tcPr>
            <w:tcW w:w="977" w:type="dxa"/>
            <w:shd w:val="clear" w:color="000000" w:fill="9BBB59"/>
            <w:noWrap/>
            <w:vAlign w:val="center"/>
            <w:hideMark/>
          </w:tcPr>
          <w:p w14:paraId="313BFB1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651C63F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528</w:t>
            </w:r>
          </w:p>
        </w:tc>
        <w:tc>
          <w:tcPr>
            <w:tcW w:w="1041" w:type="dxa"/>
            <w:shd w:val="clear" w:color="000000" w:fill="9BBB59"/>
            <w:noWrap/>
            <w:vAlign w:val="center"/>
            <w:hideMark/>
          </w:tcPr>
          <w:p w14:paraId="0D33E6E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82.2</w:t>
            </w:r>
          </w:p>
        </w:tc>
        <w:tc>
          <w:tcPr>
            <w:tcW w:w="978" w:type="dxa"/>
            <w:shd w:val="clear" w:color="000000" w:fill="9BBB59"/>
            <w:noWrap/>
            <w:vAlign w:val="center"/>
            <w:hideMark/>
          </w:tcPr>
          <w:p w14:paraId="1B2EF70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73C794B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1041" w:type="dxa"/>
            <w:shd w:val="clear" w:color="000000" w:fill="9BBB59"/>
            <w:noWrap/>
            <w:vAlign w:val="center"/>
            <w:hideMark/>
          </w:tcPr>
          <w:p w14:paraId="4AA1342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77.3</w:t>
            </w:r>
          </w:p>
        </w:tc>
        <w:tc>
          <w:tcPr>
            <w:tcW w:w="1078" w:type="dxa"/>
            <w:shd w:val="clear" w:color="000000" w:fill="9BBB59"/>
            <w:noWrap/>
            <w:vAlign w:val="center"/>
            <w:hideMark/>
          </w:tcPr>
          <w:p w14:paraId="2559B56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42580.0</w:t>
            </w:r>
          </w:p>
        </w:tc>
        <w:tc>
          <w:tcPr>
            <w:tcW w:w="1041" w:type="dxa"/>
            <w:shd w:val="clear" w:color="000000" w:fill="9BBB59"/>
            <w:noWrap/>
            <w:vAlign w:val="center"/>
            <w:hideMark/>
          </w:tcPr>
          <w:p w14:paraId="7D8FE01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87.9</w:t>
            </w:r>
          </w:p>
        </w:tc>
        <w:tc>
          <w:tcPr>
            <w:tcW w:w="978" w:type="dxa"/>
            <w:shd w:val="clear" w:color="000000" w:fill="9BBB59"/>
            <w:noWrap/>
            <w:vAlign w:val="center"/>
            <w:hideMark/>
          </w:tcPr>
          <w:p w14:paraId="1395BA3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721679D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634C47F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00712D64"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5DBDC5B1" w14:textId="77777777" w:rsidTr="00432C4C">
        <w:trPr>
          <w:trHeight w:val="240"/>
        </w:trPr>
        <w:tc>
          <w:tcPr>
            <w:tcW w:w="920" w:type="dxa"/>
            <w:shd w:val="clear" w:color="000000" w:fill="9BBB59"/>
            <w:noWrap/>
            <w:vAlign w:val="center"/>
            <w:hideMark/>
          </w:tcPr>
          <w:p w14:paraId="0B43AD4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922" w:type="dxa"/>
            <w:shd w:val="clear" w:color="000000" w:fill="9BBB59"/>
            <w:noWrap/>
            <w:vAlign w:val="center"/>
            <w:hideMark/>
          </w:tcPr>
          <w:p w14:paraId="3E5A94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12200</w:t>
            </w:r>
          </w:p>
        </w:tc>
        <w:tc>
          <w:tcPr>
            <w:tcW w:w="977" w:type="dxa"/>
            <w:shd w:val="clear" w:color="000000" w:fill="9BBB59"/>
            <w:noWrap/>
            <w:vAlign w:val="center"/>
            <w:hideMark/>
          </w:tcPr>
          <w:p w14:paraId="3403D56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1041" w:type="dxa"/>
            <w:shd w:val="clear" w:color="000000" w:fill="9BBB59"/>
            <w:noWrap/>
            <w:vAlign w:val="center"/>
            <w:hideMark/>
          </w:tcPr>
          <w:p w14:paraId="121F103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546</w:t>
            </w:r>
          </w:p>
        </w:tc>
        <w:tc>
          <w:tcPr>
            <w:tcW w:w="1041" w:type="dxa"/>
            <w:shd w:val="clear" w:color="000000" w:fill="9BBB59"/>
            <w:noWrap/>
            <w:vAlign w:val="center"/>
            <w:hideMark/>
          </w:tcPr>
          <w:p w14:paraId="4CBEA7A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85.0</w:t>
            </w:r>
          </w:p>
        </w:tc>
        <w:tc>
          <w:tcPr>
            <w:tcW w:w="978" w:type="dxa"/>
            <w:shd w:val="clear" w:color="000000" w:fill="9BBB59"/>
            <w:noWrap/>
            <w:vAlign w:val="center"/>
            <w:hideMark/>
          </w:tcPr>
          <w:p w14:paraId="4931E9E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1AE682D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1041" w:type="dxa"/>
            <w:shd w:val="clear" w:color="000000" w:fill="9BBB59"/>
            <w:noWrap/>
            <w:vAlign w:val="center"/>
            <w:hideMark/>
          </w:tcPr>
          <w:p w14:paraId="1836D9C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79.5</w:t>
            </w:r>
          </w:p>
        </w:tc>
        <w:tc>
          <w:tcPr>
            <w:tcW w:w="1078" w:type="dxa"/>
            <w:shd w:val="clear" w:color="000000" w:fill="9BBB59"/>
            <w:noWrap/>
            <w:vAlign w:val="center"/>
            <w:hideMark/>
          </w:tcPr>
          <w:p w14:paraId="0B4DBFC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43455.0</w:t>
            </w:r>
          </w:p>
        </w:tc>
        <w:tc>
          <w:tcPr>
            <w:tcW w:w="1041" w:type="dxa"/>
            <w:shd w:val="clear" w:color="000000" w:fill="9BBB59"/>
            <w:noWrap/>
            <w:vAlign w:val="center"/>
            <w:hideMark/>
          </w:tcPr>
          <w:p w14:paraId="40C2DAE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89.7</w:t>
            </w:r>
          </w:p>
        </w:tc>
        <w:tc>
          <w:tcPr>
            <w:tcW w:w="978" w:type="dxa"/>
            <w:shd w:val="clear" w:color="000000" w:fill="9BBB59"/>
            <w:noWrap/>
            <w:vAlign w:val="center"/>
            <w:hideMark/>
          </w:tcPr>
          <w:p w14:paraId="0E54D72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67CF3AC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140EB9F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13FFF745"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618B156D" w14:textId="77777777" w:rsidTr="00432C4C">
        <w:trPr>
          <w:trHeight w:val="240"/>
        </w:trPr>
        <w:tc>
          <w:tcPr>
            <w:tcW w:w="920" w:type="dxa"/>
            <w:shd w:val="clear" w:color="000000" w:fill="9BBB59"/>
            <w:noWrap/>
            <w:vAlign w:val="center"/>
            <w:hideMark/>
          </w:tcPr>
          <w:p w14:paraId="5455F6E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922" w:type="dxa"/>
            <w:shd w:val="clear" w:color="000000" w:fill="9BBB59"/>
            <w:noWrap/>
            <w:vAlign w:val="center"/>
            <w:hideMark/>
          </w:tcPr>
          <w:p w14:paraId="00EE19C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12600</w:t>
            </w:r>
          </w:p>
        </w:tc>
        <w:tc>
          <w:tcPr>
            <w:tcW w:w="977" w:type="dxa"/>
            <w:shd w:val="clear" w:color="000000" w:fill="9BBB59"/>
            <w:noWrap/>
            <w:vAlign w:val="center"/>
            <w:hideMark/>
          </w:tcPr>
          <w:p w14:paraId="49604FB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0EDF30E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549</w:t>
            </w:r>
          </w:p>
        </w:tc>
        <w:tc>
          <w:tcPr>
            <w:tcW w:w="1041" w:type="dxa"/>
            <w:shd w:val="clear" w:color="000000" w:fill="9BBB59"/>
            <w:noWrap/>
            <w:vAlign w:val="center"/>
            <w:hideMark/>
          </w:tcPr>
          <w:p w14:paraId="23647BF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85.5</w:t>
            </w:r>
          </w:p>
        </w:tc>
        <w:tc>
          <w:tcPr>
            <w:tcW w:w="978" w:type="dxa"/>
            <w:shd w:val="clear" w:color="000000" w:fill="9BBB59"/>
            <w:noWrap/>
            <w:vAlign w:val="center"/>
            <w:hideMark/>
          </w:tcPr>
          <w:p w14:paraId="60F48F5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212BE9E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41" w:type="dxa"/>
            <w:shd w:val="clear" w:color="000000" w:fill="9BBB59"/>
            <w:noWrap/>
            <w:vAlign w:val="center"/>
            <w:hideMark/>
          </w:tcPr>
          <w:p w14:paraId="2CBA037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81.8</w:t>
            </w:r>
          </w:p>
        </w:tc>
        <w:tc>
          <w:tcPr>
            <w:tcW w:w="1078" w:type="dxa"/>
            <w:shd w:val="clear" w:color="000000" w:fill="9BBB59"/>
            <w:noWrap/>
            <w:vAlign w:val="center"/>
            <w:hideMark/>
          </w:tcPr>
          <w:p w14:paraId="7723A1F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43709.3</w:t>
            </w:r>
          </w:p>
        </w:tc>
        <w:tc>
          <w:tcPr>
            <w:tcW w:w="1041" w:type="dxa"/>
            <w:shd w:val="clear" w:color="000000" w:fill="9BBB59"/>
            <w:noWrap/>
            <w:vAlign w:val="center"/>
            <w:hideMark/>
          </w:tcPr>
          <w:p w14:paraId="2D08F08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90.2</w:t>
            </w:r>
          </w:p>
        </w:tc>
        <w:tc>
          <w:tcPr>
            <w:tcW w:w="978" w:type="dxa"/>
            <w:shd w:val="clear" w:color="000000" w:fill="9BBB59"/>
            <w:noWrap/>
            <w:vAlign w:val="center"/>
            <w:hideMark/>
          </w:tcPr>
          <w:p w14:paraId="4B00FBB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7FC5283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49A4C18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50A192D7"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025592EF" w14:textId="77777777" w:rsidTr="00432C4C">
        <w:trPr>
          <w:trHeight w:val="240"/>
        </w:trPr>
        <w:tc>
          <w:tcPr>
            <w:tcW w:w="920" w:type="dxa"/>
            <w:shd w:val="clear" w:color="000000" w:fill="9BBB59"/>
            <w:noWrap/>
            <w:vAlign w:val="center"/>
            <w:hideMark/>
          </w:tcPr>
          <w:p w14:paraId="2FC1CFD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922" w:type="dxa"/>
            <w:shd w:val="clear" w:color="000000" w:fill="9BBB59"/>
            <w:noWrap/>
            <w:vAlign w:val="center"/>
            <w:hideMark/>
          </w:tcPr>
          <w:p w14:paraId="394F2B6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13100</w:t>
            </w:r>
          </w:p>
        </w:tc>
        <w:tc>
          <w:tcPr>
            <w:tcW w:w="977" w:type="dxa"/>
            <w:shd w:val="clear" w:color="000000" w:fill="9BBB59"/>
            <w:noWrap/>
            <w:vAlign w:val="center"/>
            <w:hideMark/>
          </w:tcPr>
          <w:p w14:paraId="2D4095B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41" w:type="dxa"/>
            <w:shd w:val="clear" w:color="000000" w:fill="9BBB59"/>
            <w:noWrap/>
            <w:vAlign w:val="center"/>
            <w:hideMark/>
          </w:tcPr>
          <w:p w14:paraId="21BB4C2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557</w:t>
            </w:r>
          </w:p>
        </w:tc>
        <w:tc>
          <w:tcPr>
            <w:tcW w:w="1041" w:type="dxa"/>
            <w:shd w:val="clear" w:color="000000" w:fill="9BBB59"/>
            <w:noWrap/>
            <w:vAlign w:val="center"/>
            <w:hideMark/>
          </w:tcPr>
          <w:p w14:paraId="2965CF2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86.8</w:t>
            </w:r>
          </w:p>
        </w:tc>
        <w:tc>
          <w:tcPr>
            <w:tcW w:w="978" w:type="dxa"/>
            <w:shd w:val="clear" w:color="000000" w:fill="9BBB59"/>
            <w:noWrap/>
            <w:vAlign w:val="center"/>
            <w:hideMark/>
          </w:tcPr>
          <w:p w14:paraId="41CA157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00A561F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41" w:type="dxa"/>
            <w:shd w:val="clear" w:color="000000" w:fill="9BBB59"/>
            <w:noWrap/>
            <w:vAlign w:val="center"/>
            <w:hideMark/>
          </w:tcPr>
          <w:p w14:paraId="63AB6F3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84.1</w:t>
            </w:r>
          </w:p>
        </w:tc>
        <w:tc>
          <w:tcPr>
            <w:tcW w:w="1078" w:type="dxa"/>
            <w:shd w:val="clear" w:color="000000" w:fill="9BBB59"/>
            <w:noWrap/>
            <w:vAlign w:val="center"/>
            <w:hideMark/>
          </w:tcPr>
          <w:p w14:paraId="42D62C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43860.3</w:t>
            </w:r>
          </w:p>
        </w:tc>
        <w:tc>
          <w:tcPr>
            <w:tcW w:w="1041" w:type="dxa"/>
            <w:shd w:val="clear" w:color="000000" w:fill="9BBB59"/>
            <w:noWrap/>
            <w:vAlign w:val="center"/>
            <w:hideMark/>
          </w:tcPr>
          <w:p w14:paraId="2D75430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90.5</w:t>
            </w:r>
          </w:p>
        </w:tc>
        <w:tc>
          <w:tcPr>
            <w:tcW w:w="978" w:type="dxa"/>
            <w:shd w:val="clear" w:color="000000" w:fill="9BBB59"/>
            <w:noWrap/>
            <w:vAlign w:val="center"/>
            <w:hideMark/>
          </w:tcPr>
          <w:p w14:paraId="06991CF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3AF8024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577BFE2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4AD256B7"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694DCB53" w14:textId="77777777" w:rsidTr="00432C4C">
        <w:trPr>
          <w:trHeight w:val="240"/>
        </w:trPr>
        <w:tc>
          <w:tcPr>
            <w:tcW w:w="920" w:type="dxa"/>
            <w:shd w:val="clear" w:color="000000" w:fill="9BBB59"/>
            <w:noWrap/>
            <w:vAlign w:val="center"/>
            <w:hideMark/>
          </w:tcPr>
          <w:p w14:paraId="27F2963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922" w:type="dxa"/>
            <w:shd w:val="clear" w:color="000000" w:fill="9BBB59"/>
            <w:noWrap/>
            <w:vAlign w:val="center"/>
            <w:hideMark/>
          </w:tcPr>
          <w:p w14:paraId="207AA3F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13500</w:t>
            </w:r>
          </w:p>
        </w:tc>
        <w:tc>
          <w:tcPr>
            <w:tcW w:w="977" w:type="dxa"/>
            <w:shd w:val="clear" w:color="000000" w:fill="9BBB59"/>
            <w:noWrap/>
            <w:vAlign w:val="center"/>
            <w:hideMark/>
          </w:tcPr>
          <w:p w14:paraId="1BF00F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1" w:type="dxa"/>
            <w:shd w:val="clear" w:color="000000" w:fill="9BBB59"/>
            <w:noWrap/>
            <w:vAlign w:val="center"/>
            <w:hideMark/>
          </w:tcPr>
          <w:p w14:paraId="6398D8E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562</w:t>
            </w:r>
          </w:p>
        </w:tc>
        <w:tc>
          <w:tcPr>
            <w:tcW w:w="1041" w:type="dxa"/>
            <w:shd w:val="clear" w:color="000000" w:fill="9BBB59"/>
            <w:noWrap/>
            <w:vAlign w:val="center"/>
            <w:hideMark/>
          </w:tcPr>
          <w:p w14:paraId="79C5A01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87.5</w:t>
            </w:r>
          </w:p>
        </w:tc>
        <w:tc>
          <w:tcPr>
            <w:tcW w:w="978" w:type="dxa"/>
            <w:shd w:val="clear" w:color="000000" w:fill="9BBB59"/>
            <w:noWrap/>
            <w:vAlign w:val="center"/>
            <w:hideMark/>
          </w:tcPr>
          <w:p w14:paraId="2D9C20A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599C547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41" w:type="dxa"/>
            <w:shd w:val="clear" w:color="000000" w:fill="9BBB59"/>
            <w:noWrap/>
            <w:vAlign w:val="center"/>
            <w:hideMark/>
          </w:tcPr>
          <w:p w14:paraId="5D6252B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84.1</w:t>
            </w:r>
          </w:p>
        </w:tc>
        <w:tc>
          <w:tcPr>
            <w:tcW w:w="1078" w:type="dxa"/>
            <w:shd w:val="clear" w:color="000000" w:fill="9BBB59"/>
            <w:noWrap/>
            <w:vAlign w:val="center"/>
            <w:hideMark/>
          </w:tcPr>
          <w:p w14:paraId="200C3AB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43860.3</w:t>
            </w:r>
          </w:p>
        </w:tc>
        <w:tc>
          <w:tcPr>
            <w:tcW w:w="1041" w:type="dxa"/>
            <w:shd w:val="clear" w:color="000000" w:fill="9BBB59"/>
            <w:noWrap/>
            <w:vAlign w:val="center"/>
            <w:hideMark/>
          </w:tcPr>
          <w:p w14:paraId="1035E24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90.5</w:t>
            </w:r>
          </w:p>
        </w:tc>
        <w:tc>
          <w:tcPr>
            <w:tcW w:w="978" w:type="dxa"/>
            <w:shd w:val="clear" w:color="000000" w:fill="9BBB59"/>
            <w:noWrap/>
            <w:vAlign w:val="center"/>
            <w:hideMark/>
          </w:tcPr>
          <w:p w14:paraId="7E36055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7978EFF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2F9ACAA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605CF5C7"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561A386" w14:textId="77777777" w:rsidTr="00432C4C">
        <w:trPr>
          <w:trHeight w:val="240"/>
        </w:trPr>
        <w:tc>
          <w:tcPr>
            <w:tcW w:w="920" w:type="dxa"/>
            <w:shd w:val="clear" w:color="000000" w:fill="9BBB59"/>
            <w:noWrap/>
            <w:vAlign w:val="center"/>
            <w:hideMark/>
          </w:tcPr>
          <w:p w14:paraId="687E2EE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922" w:type="dxa"/>
            <w:shd w:val="clear" w:color="000000" w:fill="9BBB59"/>
            <w:noWrap/>
            <w:vAlign w:val="center"/>
            <w:hideMark/>
          </w:tcPr>
          <w:p w14:paraId="4BDA488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13900</w:t>
            </w:r>
          </w:p>
        </w:tc>
        <w:tc>
          <w:tcPr>
            <w:tcW w:w="977" w:type="dxa"/>
            <w:shd w:val="clear" w:color="000000" w:fill="9BBB59"/>
            <w:noWrap/>
            <w:vAlign w:val="center"/>
            <w:hideMark/>
          </w:tcPr>
          <w:p w14:paraId="101C6EF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2DDA5F2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566</w:t>
            </w:r>
          </w:p>
        </w:tc>
        <w:tc>
          <w:tcPr>
            <w:tcW w:w="1041" w:type="dxa"/>
            <w:shd w:val="clear" w:color="000000" w:fill="9BBB59"/>
            <w:noWrap/>
            <w:vAlign w:val="center"/>
            <w:hideMark/>
          </w:tcPr>
          <w:p w14:paraId="2D8188C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88.2</w:t>
            </w:r>
          </w:p>
        </w:tc>
        <w:tc>
          <w:tcPr>
            <w:tcW w:w="978" w:type="dxa"/>
            <w:shd w:val="clear" w:color="000000" w:fill="9BBB59"/>
            <w:noWrap/>
            <w:vAlign w:val="center"/>
            <w:hideMark/>
          </w:tcPr>
          <w:p w14:paraId="5D690ED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9BBB59"/>
            <w:noWrap/>
            <w:vAlign w:val="center"/>
            <w:hideMark/>
          </w:tcPr>
          <w:p w14:paraId="226A173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1041" w:type="dxa"/>
            <w:shd w:val="clear" w:color="000000" w:fill="9BBB59"/>
            <w:noWrap/>
            <w:vAlign w:val="center"/>
            <w:hideMark/>
          </w:tcPr>
          <w:p w14:paraId="5B09175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88.6</w:t>
            </w:r>
          </w:p>
        </w:tc>
        <w:tc>
          <w:tcPr>
            <w:tcW w:w="1078" w:type="dxa"/>
            <w:shd w:val="clear" w:color="000000" w:fill="9BBB59"/>
            <w:noWrap/>
            <w:vAlign w:val="center"/>
            <w:hideMark/>
          </w:tcPr>
          <w:p w14:paraId="06D0F1D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46040.0</w:t>
            </w:r>
          </w:p>
        </w:tc>
        <w:tc>
          <w:tcPr>
            <w:tcW w:w="1041" w:type="dxa"/>
            <w:shd w:val="clear" w:color="000000" w:fill="9BBB59"/>
            <w:noWrap/>
            <w:vAlign w:val="center"/>
            <w:hideMark/>
          </w:tcPr>
          <w:p w14:paraId="18DBB14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95.0</w:t>
            </w:r>
          </w:p>
        </w:tc>
        <w:tc>
          <w:tcPr>
            <w:tcW w:w="978" w:type="dxa"/>
            <w:shd w:val="clear" w:color="000000" w:fill="9BBB59"/>
            <w:noWrap/>
            <w:vAlign w:val="center"/>
            <w:hideMark/>
          </w:tcPr>
          <w:p w14:paraId="3F2C022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165A549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226C5CA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322B622A"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7324A76" w14:textId="77777777" w:rsidTr="00432C4C">
        <w:trPr>
          <w:trHeight w:val="240"/>
        </w:trPr>
        <w:tc>
          <w:tcPr>
            <w:tcW w:w="920" w:type="dxa"/>
            <w:shd w:val="clear" w:color="000000" w:fill="9BBB59"/>
            <w:noWrap/>
            <w:vAlign w:val="center"/>
            <w:hideMark/>
          </w:tcPr>
          <w:p w14:paraId="4DCB235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922" w:type="dxa"/>
            <w:shd w:val="clear" w:color="000000" w:fill="9BBB59"/>
            <w:noWrap/>
            <w:vAlign w:val="center"/>
            <w:hideMark/>
          </w:tcPr>
          <w:p w14:paraId="0517D4B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14400</w:t>
            </w:r>
          </w:p>
        </w:tc>
        <w:tc>
          <w:tcPr>
            <w:tcW w:w="977" w:type="dxa"/>
            <w:shd w:val="clear" w:color="000000" w:fill="9BBB59"/>
            <w:noWrap/>
            <w:vAlign w:val="center"/>
            <w:hideMark/>
          </w:tcPr>
          <w:p w14:paraId="7E49347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41" w:type="dxa"/>
            <w:shd w:val="clear" w:color="000000" w:fill="9BBB59"/>
            <w:noWrap/>
            <w:vAlign w:val="center"/>
            <w:hideMark/>
          </w:tcPr>
          <w:p w14:paraId="596EC95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574</w:t>
            </w:r>
          </w:p>
        </w:tc>
        <w:tc>
          <w:tcPr>
            <w:tcW w:w="1041" w:type="dxa"/>
            <w:shd w:val="clear" w:color="000000" w:fill="9BBB59"/>
            <w:noWrap/>
            <w:vAlign w:val="center"/>
            <w:hideMark/>
          </w:tcPr>
          <w:p w14:paraId="0A2E0DA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89.4</w:t>
            </w:r>
          </w:p>
        </w:tc>
        <w:tc>
          <w:tcPr>
            <w:tcW w:w="978" w:type="dxa"/>
            <w:shd w:val="clear" w:color="000000" w:fill="9BBB59"/>
            <w:noWrap/>
            <w:vAlign w:val="center"/>
            <w:hideMark/>
          </w:tcPr>
          <w:p w14:paraId="23CEA8B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4A2B67A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41" w:type="dxa"/>
            <w:shd w:val="clear" w:color="000000" w:fill="9BBB59"/>
            <w:noWrap/>
            <w:vAlign w:val="center"/>
            <w:hideMark/>
          </w:tcPr>
          <w:p w14:paraId="7E3405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90.9</w:t>
            </w:r>
          </w:p>
        </w:tc>
        <w:tc>
          <w:tcPr>
            <w:tcW w:w="1078" w:type="dxa"/>
            <w:shd w:val="clear" w:color="000000" w:fill="9BBB59"/>
            <w:noWrap/>
            <w:vAlign w:val="center"/>
            <w:hideMark/>
          </w:tcPr>
          <w:p w14:paraId="2CCD644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46691.3</w:t>
            </w:r>
          </w:p>
        </w:tc>
        <w:tc>
          <w:tcPr>
            <w:tcW w:w="1041" w:type="dxa"/>
            <w:shd w:val="clear" w:color="000000" w:fill="9BBB59"/>
            <w:noWrap/>
            <w:vAlign w:val="center"/>
            <w:hideMark/>
          </w:tcPr>
          <w:p w14:paraId="5E8DB7C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96.4</w:t>
            </w:r>
          </w:p>
        </w:tc>
        <w:tc>
          <w:tcPr>
            <w:tcW w:w="978" w:type="dxa"/>
            <w:shd w:val="clear" w:color="000000" w:fill="9BBB59"/>
            <w:noWrap/>
            <w:vAlign w:val="center"/>
            <w:hideMark/>
          </w:tcPr>
          <w:p w14:paraId="7DD1783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67FE6F2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26FC52B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38FEEF62"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3A5A714" w14:textId="77777777" w:rsidTr="00432C4C">
        <w:trPr>
          <w:trHeight w:val="240"/>
        </w:trPr>
        <w:tc>
          <w:tcPr>
            <w:tcW w:w="920" w:type="dxa"/>
            <w:shd w:val="clear" w:color="000000" w:fill="9BBB59"/>
            <w:noWrap/>
            <w:vAlign w:val="center"/>
            <w:hideMark/>
          </w:tcPr>
          <w:p w14:paraId="4F5F4BC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922" w:type="dxa"/>
            <w:shd w:val="clear" w:color="000000" w:fill="9BBB59"/>
            <w:noWrap/>
            <w:vAlign w:val="center"/>
            <w:hideMark/>
          </w:tcPr>
          <w:p w14:paraId="15EA48D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14800</w:t>
            </w:r>
          </w:p>
        </w:tc>
        <w:tc>
          <w:tcPr>
            <w:tcW w:w="977" w:type="dxa"/>
            <w:shd w:val="clear" w:color="000000" w:fill="9BBB59"/>
            <w:noWrap/>
            <w:vAlign w:val="center"/>
            <w:hideMark/>
          </w:tcPr>
          <w:p w14:paraId="57F9212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0B79556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577</w:t>
            </w:r>
          </w:p>
        </w:tc>
        <w:tc>
          <w:tcPr>
            <w:tcW w:w="1041" w:type="dxa"/>
            <w:shd w:val="clear" w:color="000000" w:fill="9BBB59"/>
            <w:noWrap/>
            <w:vAlign w:val="center"/>
            <w:hideMark/>
          </w:tcPr>
          <w:p w14:paraId="48CDCC1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89.9</w:t>
            </w:r>
          </w:p>
        </w:tc>
        <w:tc>
          <w:tcPr>
            <w:tcW w:w="978" w:type="dxa"/>
            <w:shd w:val="clear" w:color="000000" w:fill="9BBB59"/>
            <w:noWrap/>
            <w:vAlign w:val="center"/>
            <w:hideMark/>
          </w:tcPr>
          <w:p w14:paraId="1A1ABA3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0E66842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0DE7D00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1123DDC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27FF06B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7DB1468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14EBEE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3A28B02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45FA052F"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6086CDF" w14:textId="77777777" w:rsidTr="00432C4C">
        <w:trPr>
          <w:trHeight w:val="240"/>
        </w:trPr>
        <w:tc>
          <w:tcPr>
            <w:tcW w:w="920" w:type="dxa"/>
            <w:shd w:val="clear" w:color="000000" w:fill="9BBB59"/>
            <w:noWrap/>
            <w:vAlign w:val="center"/>
            <w:hideMark/>
          </w:tcPr>
          <w:p w14:paraId="25077D4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922" w:type="dxa"/>
            <w:shd w:val="clear" w:color="000000" w:fill="9BBB59"/>
            <w:noWrap/>
            <w:vAlign w:val="center"/>
            <w:hideMark/>
          </w:tcPr>
          <w:p w14:paraId="2B5E3D4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15200</w:t>
            </w:r>
          </w:p>
        </w:tc>
        <w:tc>
          <w:tcPr>
            <w:tcW w:w="977" w:type="dxa"/>
            <w:shd w:val="clear" w:color="000000" w:fill="9BBB59"/>
            <w:noWrap/>
            <w:vAlign w:val="center"/>
            <w:hideMark/>
          </w:tcPr>
          <w:p w14:paraId="5960910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1" w:type="dxa"/>
            <w:shd w:val="clear" w:color="000000" w:fill="9BBB59"/>
            <w:noWrap/>
            <w:vAlign w:val="center"/>
            <w:hideMark/>
          </w:tcPr>
          <w:p w14:paraId="68A865A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582</w:t>
            </w:r>
          </w:p>
        </w:tc>
        <w:tc>
          <w:tcPr>
            <w:tcW w:w="1041" w:type="dxa"/>
            <w:shd w:val="clear" w:color="000000" w:fill="9BBB59"/>
            <w:noWrap/>
            <w:vAlign w:val="center"/>
            <w:hideMark/>
          </w:tcPr>
          <w:p w14:paraId="1F51772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90.7</w:t>
            </w:r>
          </w:p>
        </w:tc>
        <w:tc>
          <w:tcPr>
            <w:tcW w:w="978" w:type="dxa"/>
            <w:shd w:val="clear" w:color="000000" w:fill="9BBB59"/>
            <w:noWrap/>
            <w:vAlign w:val="center"/>
            <w:hideMark/>
          </w:tcPr>
          <w:p w14:paraId="13554D8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4A8B90D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673FE09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1898F1C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3E812E9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7CE5775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0A20946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1EE941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w:t>
            </w:r>
          </w:p>
        </w:tc>
        <w:tc>
          <w:tcPr>
            <w:tcW w:w="1075" w:type="dxa"/>
            <w:vMerge/>
            <w:vAlign w:val="center"/>
            <w:hideMark/>
          </w:tcPr>
          <w:p w14:paraId="75868E27"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8360CD2" w14:textId="77777777" w:rsidTr="00432C4C">
        <w:trPr>
          <w:trHeight w:val="240"/>
        </w:trPr>
        <w:tc>
          <w:tcPr>
            <w:tcW w:w="920" w:type="dxa"/>
            <w:shd w:val="clear" w:color="000000" w:fill="9BBB59"/>
            <w:noWrap/>
            <w:vAlign w:val="center"/>
            <w:hideMark/>
          </w:tcPr>
          <w:p w14:paraId="4C4586D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922" w:type="dxa"/>
            <w:shd w:val="clear" w:color="000000" w:fill="9BBB59"/>
            <w:noWrap/>
            <w:vAlign w:val="center"/>
            <w:hideMark/>
          </w:tcPr>
          <w:p w14:paraId="2252F28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15600</w:t>
            </w:r>
          </w:p>
        </w:tc>
        <w:tc>
          <w:tcPr>
            <w:tcW w:w="977" w:type="dxa"/>
            <w:shd w:val="clear" w:color="000000" w:fill="9BBB59"/>
            <w:noWrap/>
            <w:vAlign w:val="center"/>
            <w:hideMark/>
          </w:tcPr>
          <w:p w14:paraId="632EC14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13BA201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586</w:t>
            </w:r>
          </w:p>
        </w:tc>
        <w:tc>
          <w:tcPr>
            <w:tcW w:w="1041" w:type="dxa"/>
            <w:shd w:val="clear" w:color="000000" w:fill="9BBB59"/>
            <w:noWrap/>
            <w:vAlign w:val="center"/>
            <w:hideMark/>
          </w:tcPr>
          <w:p w14:paraId="666D843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91.3</w:t>
            </w:r>
          </w:p>
        </w:tc>
        <w:tc>
          <w:tcPr>
            <w:tcW w:w="978" w:type="dxa"/>
            <w:shd w:val="clear" w:color="000000" w:fill="9BBB59"/>
            <w:noWrap/>
            <w:vAlign w:val="center"/>
            <w:hideMark/>
          </w:tcPr>
          <w:p w14:paraId="12753F5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370BC9E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5A4D0F2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594A8D5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1C1D952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35EFE2B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4EDA6A3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2C2A907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77F5B538"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3C43EB96" w14:textId="77777777" w:rsidTr="00432C4C">
        <w:trPr>
          <w:trHeight w:val="240"/>
        </w:trPr>
        <w:tc>
          <w:tcPr>
            <w:tcW w:w="920" w:type="dxa"/>
            <w:shd w:val="clear" w:color="000000" w:fill="9BBB59"/>
            <w:noWrap/>
            <w:vAlign w:val="center"/>
            <w:hideMark/>
          </w:tcPr>
          <w:p w14:paraId="3C96A84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922" w:type="dxa"/>
            <w:shd w:val="clear" w:color="000000" w:fill="9BBB59"/>
            <w:noWrap/>
            <w:vAlign w:val="center"/>
            <w:hideMark/>
          </w:tcPr>
          <w:p w14:paraId="7AC2C3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16000</w:t>
            </w:r>
          </w:p>
        </w:tc>
        <w:tc>
          <w:tcPr>
            <w:tcW w:w="977" w:type="dxa"/>
            <w:shd w:val="clear" w:color="000000" w:fill="9BBB59"/>
            <w:noWrap/>
            <w:vAlign w:val="center"/>
            <w:hideMark/>
          </w:tcPr>
          <w:p w14:paraId="1CDC5E5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4D1AFA8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587</w:t>
            </w:r>
          </w:p>
        </w:tc>
        <w:tc>
          <w:tcPr>
            <w:tcW w:w="1041" w:type="dxa"/>
            <w:shd w:val="clear" w:color="000000" w:fill="9BBB59"/>
            <w:noWrap/>
            <w:vAlign w:val="center"/>
            <w:hideMark/>
          </w:tcPr>
          <w:p w14:paraId="1F08FFB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91.4</w:t>
            </w:r>
          </w:p>
        </w:tc>
        <w:tc>
          <w:tcPr>
            <w:tcW w:w="978" w:type="dxa"/>
            <w:shd w:val="clear" w:color="000000" w:fill="9BBB59"/>
            <w:noWrap/>
            <w:vAlign w:val="center"/>
            <w:hideMark/>
          </w:tcPr>
          <w:p w14:paraId="37476C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4A239D9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5362CC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104B5DD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365C65D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11BC97D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0B19002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59286A4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7E812A62"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71AC7C2" w14:textId="77777777" w:rsidTr="00432C4C">
        <w:trPr>
          <w:trHeight w:val="240"/>
        </w:trPr>
        <w:tc>
          <w:tcPr>
            <w:tcW w:w="920" w:type="dxa"/>
            <w:shd w:val="clear" w:color="000000" w:fill="9BBB59"/>
            <w:noWrap/>
            <w:vAlign w:val="center"/>
            <w:hideMark/>
          </w:tcPr>
          <w:p w14:paraId="14B1A83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922" w:type="dxa"/>
            <w:shd w:val="clear" w:color="000000" w:fill="9BBB59"/>
            <w:noWrap/>
            <w:vAlign w:val="center"/>
            <w:hideMark/>
          </w:tcPr>
          <w:p w14:paraId="7E9028B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16400</w:t>
            </w:r>
          </w:p>
        </w:tc>
        <w:tc>
          <w:tcPr>
            <w:tcW w:w="977" w:type="dxa"/>
            <w:shd w:val="clear" w:color="000000" w:fill="9BBB59"/>
            <w:noWrap/>
            <w:vAlign w:val="center"/>
            <w:hideMark/>
          </w:tcPr>
          <w:p w14:paraId="7B75E3C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41" w:type="dxa"/>
            <w:shd w:val="clear" w:color="000000" w:fill="9BBB59"/>
            <w:noWrap/>
            <w:vAlign w:val="center"/>
            <w:hideMark/>
          </w:tcPr>
          <w:p w14:paraId="74B0C65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594</w:t>
            </w:r>
          </w:p>
        </w:tc>
        <w:tc>
          <w:tcPr>
            <w:tcW w:w="1041" w:type="dxa"/>
            <w:shd w:val="clear" w:color="000000" w:fill="9BBB59"/>
            <w:noWrap/>
            <w:vAlign w:val="center"/>
            <w:hideMark/>
          </w:tcPr>
          <w:p w14:paraId="3CB5476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92.5</w:t>
            </w:r>
          </w:p>
        </w:tc>
        <w:tc>
          <w:tcPr>
            <w:tcW w:w="978" w:type="dxa"/>
            <w:shd w:val="clear" w:color="000000" w:fill="9BBB59"/>
            <w:noWrap/>
            <w:vAlign w:val="center"/>
            <w:hideMark/>
          </w:tcPr>
          <w:p w14:paraId="1182026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43A21EA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3D7EB7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4147D54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7BCE013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2912C2C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4FC70D8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225FE27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537EEB6E"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67129930" w14:textId="77777777" w:rsidTr="00432C4C">
        <w:trPr>
          <w:trHeight w:val="240"/>
        </w:trPr>
        <w:tc>
          <w:tcPr>
            <w:tcW w:w="920" w:type="dxa"/>
            <w:shd w:val="clear" w:color="000000" w:fill="9BBB59"/>
            <w:noWrap/>
            <w:vAlign w:val="center"/>
            <w:hideMark/>
          </w:tcPr>
          <w:p w14:paraId="696E2D6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w:t>
            </w:r>
          </w:p>
        </w:tc>
        <w:tc>
          <w:tcPr>
            <w:tcW w:w="922" w:type="dxa"/>
            <w:shd w:val="clear" w:color="000000" w:fill="9BBB59"/>
            <w:noWrap/>
            <w:vAlign w:val="center"/>
            <w:hideMark/>
          </w:tcPr>
          <w:p w14:paraId="42D1812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16800</w:t>
            </w:r>
          </w:p>
        </w:tc>
        <w:tc>
          <w:tcPr>
            <w:tcW w:w="977" w:type="dxa"/>
            <w:shd w:val="clear" w:color="000000" w:fill="9BBB59"/>
            <w:noWrap/>
            <w:vAlign w:val="center"/>
            <w:hideMark/>
          </w:tcPr>
          <w:p w14:paraId="7A552EE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41" w:type="dxa"/>
            <w:shd w:val="clear" w:color="000000" w:fill="9BBB59"/>
            <w:noWrap/>
            <w:vAlign w:val="center"/>
            <w:hideMark/>
          </w:tcPr>
          <w:p w14:paraId="30F53D6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601</w:t>
            </w:r>
          </w:p>
        </w:tc>
        <w:tc>
          <w:tcPr>
            <w:tcW w:w="1041" w:type="dxa"/>
            <w:shd w:val="clear" w:color="000000" w:fill="9BBB59"/>
            <w:noWrap/>
            <w:vAlign w:val="center"/>
            <w:hideMark/>
          </w:tcPr>
          <w:p w14:paraId="4B42021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93.6</w:t>
            </w:r>
          </w:p>
        </w:tc>
        <w:tc>
          <w:tcPr>
            <w:tcW w:w="978" w:type="dxa"/>
            <w:shd w:val="clear" w:color="000000" w:fill="9BBB59"/>
            <w:noWrap/>
            <w:vAlign w:val="center"/>
            <w:hideMark/>
          </w:tcPr>
          <w:p w14:paraId="3E58275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56EA2AC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70778C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354A690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02AD008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41FAD91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4F68411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6D9532F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0FD12F5C"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6E45891" w14:textId="77777777" w:rsidTr="00432C4C">
        <w:trPr>
          <w:trHeight w:val="240"/>
        </w:trPr>
        <w:tc>
          <w:tcPr>
            <w:tcW w:w="920" w:type="dxa"/>
            <w:shd w:val="clear" w:color="000000" w:fill="9BBB59"/>
            <w:noWrap/>
            <w:vAlign w:val="center"/>
            <w:hideMark/>
          </w:tcPr>
          <w:p w14:paraId="4F8BAC3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922" w:type="dxa"/>
            <w:shd w:val="clear" w:color="000000" w:fill="9BBB59"/>
            <w:noWrap/>
            <w:vAlign w:val="center"/>
            <w:hideMark/>
          </w:tcPr>
          <w:p w14:paraId="3C59A0E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17200</w:t>
            </w:r>
          </w:p>
        </w:tc>
        <w:tc>
          <w:tcPr>
            <w:tcW w:w="977" w:type="dxa"/>
            <w:shd w:val="clear" w:color="000000" w:fill="9BBB59"/>
            <w:noWrap/>
            <w:vAlign w:val="center"/>
            <w:hideMark/>
          </w:tcPr>
          <w:p w14:paraId="557E943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7409A5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605</w:t>
            </w:r>
          </w:p>
        </w:tc>
        <w:tc>
          <w:tcPr>
            <w:tcW w:w="1041" w:type="dxa"/>
            <w:shd w:val="clear" w:color="000000" w:fill="9BBB59"/>
            <w:noWrap/>
            <w:vAlign w:val="center"/>
            <w:hideMark/>
          </w:tcPr>
          <w:p w14:paraId="31147D5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94.2</w:t>
            </w:r>
          </w:p>
        </w:tc>
        <w:tc>
          <w:tcPr>
            <w:tcW w:w="978" w:type="dxa"/>
            <w:shd w:val="clear" w:color="000000" w:fill="9BBB59"/>
            <w:noWrap/>
            <w:vAlign w:val="center"/>
            <w:hideMark/>
          </w:tcPr>
          <w:p w14:paraId="7A19090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2D7B77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74A376E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3E16931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031541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61829AE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6A7D16E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5BE3EF2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525BCD6B"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6860C859" w14:textId="77777777" w:rsidTr="00432C4C">
        <w:trPr>
          <w:trHeight w:val="240"/>
        </w:trPr>
        <w:tc>
          <w:tcPr>
            <w:tcW w:w="920" w:type="dxa"/>
            <w:shd w:val="clear" w:color="000000" w:fill="9BBB59"/>
            <w:noWrap/>
            <w:vAlign w:val="center"/>
            <w:hideMark/>
          </w:tcPr>
          <w:p w14:paraId="21266C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922" w:type="dxa"/>
            <w:shd w:val="clear" w:color="000000" w:fill="9BBB59"/>
            <w:noWrap/>
            <w:vAlign w:val="center"/>
            <w:hideMark/>
          </w:tcPr>
          <w:p w14:paraId="5A128D5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17600</w:t>
            </w:r>
          </w:p>
        </w:tc>
        <w:tc>
          <w:tcPr>
            <w:tcW w:w="977" w:type="dxa"/>
            <w:shd w:val="clear" w:color="000000" w:fill="9BBB59"/>
            <w:noWrap/>
            <w:vAlign w:val="center"/>
            <w:hideMark/>
          </w:tcPr>
          <w:p w14:paraId="14C60DA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0D0612C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605</w:t>
            </w:r>
          </w:p>
        </w:tc>
        <w:tc>
          <w:tcPr>
            <w:tcW w:w="1041" w:type="dxa"/>
            <w:shd w:val="clear" w:color="000000" w:fill="9BBB59"/>
            <w:noWrap/>
            <w:vAlign w:val="center"/>
            <w:hideMark/>
          </w:tcPr>
          <w:p w14:paraId="3D0B8A6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94.2</w:t>
            </w:r>
          </w:p>
        </w:tc>
        <w:tc>
          <w:tcPr>
            <w:tcW w:w="978" w:type="dxa"/>
            <w:shd w:val="clear" w:color="000000" w:fill="9BBB59"/>
            <w:noWrap/>
            <w:vAlign w:val="center"/>
            <w:hideMark/>
          </w:tcPr>
          <w:p w14:paraId="7ECA568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33667E9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41" w:type="dxa"/>
            <w:shd w:val="clear" w:color="000000" w:fill="9BBB59"/>
            <w:noWrap/>
            <w:vAlign w:val="center"/>
            <w:hideMark/>
          </w:tcPr>
          <w:p w14:paraId="7E124E8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8" w:type="dxa"/>
            <w:shd w:val="clear" w:color="000000" w:fill="9BBB59"/>
            <w:noWrap/>
            <w:vAlign w:val="center"/>
            <w:hideMark/>
          </w:tcPr>
          <w:p w14:paraId="1F5B605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47313.4</w:t>
            </w:r>
          </w:p>
        </w:tc>
        <w:tc>
          <w:tcPr>
            <w:tcW w:w="1041" w:type="dxa"/>
            <w:shd w:val="clear" w:color="000000" w:fill="9BBB59"/>
            <w:noWrap/>
            <w:vAlign w:val="center"/>
            <w:hideMark/>
          </w:tcPr>
          <w:p w14:paraId="0F8AE42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9BBB59"/>
            <w:noWrap/>
            <w:vAlign w:val="center"/>
            <w:hideMark/>
          </w:tcPr>
          <w:p w14:paraId="5E5FBF7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1A41893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5F39809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3C06B529"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516F6AEC" w14:textId="77777777" w:rsidTr="00432C4C">
        <w:trPr>
          <w:trHeight w:val="240"/>
        </w:trPr>
        <w:tc>
          <w:tcPr>
            <w:tcW w:w="920" w:type="dxa"/>
            <w:shd w:val="clear" w:color="000000" w:fill="9BBB59"/>
            <w:noWrap/>
            <w:vAlign w:val="center"/>
            <w:hideMark/>
          </w:tcPr>
          <w:p w14:paraId="63F2F21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922" w:type="dxa"/>
            <w:shd w:val="clear" w:color="000000" w:fill="9BBB59"/>
            <w:noWrap/>
            <w:vAlign w:val="center"/>
            <w:hideMark/>
          </w:tcPr>
          <w:p w14:paraId="7A3E74E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18000</w:t>
            </w:r>
          </w:p>
        </w:tc>
        <w:tc>
          <w:tcPr>
            <w:tcW w:w="977" w:type="dxa"/>
            <w:shd w:val="clear" w:color="000000" w:fill="9BBB59"/>
            <w:noWrap/>
            <w:vAlign w:val="center"/>
            <w:hideMark/>
          </w:tcPr>
          <w:p w14:paraId="4917E19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9BBB59"/>
            <w:noWrap/>
            <w:vAlign w:val="center"/>
            <w:hideMark/>
          </w:tcPr>
          <w:p w14:paraId="34363AB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41" w:type="dxa"/>
            <w:shd w:val="clear" w:color="000000" w:fill="9BBB59"/>
            <w:noWrap/>
            <w:vAlign w:val="center"/>
            <w:hideMark/>
          </w:tcPr>
          <w:p w14:paraId="1F76742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94.7</w:t>
            </w:r>
          </w:p>
        </w:tc>
        <w:tc>
          <w:tcPr>
            <w:tcW w:w="978" w:type="dxa"/>
            <w:shd w:val="clear" w:color="000000" w:fill="9BBB59"/>
            <w:noWrap/>
            <w:vAlign w:val="center"/>
            <w:hideMark/>
          </w:tcPr>
          <w:p w14:paraId="1E533D4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9BBB59"/>
            <w:noWrap/>
            <w:vAlign w:val="center"/>
            <w:hideMark/>
          </w:tcPr>
          <w:p w14:paraId="7A61EA2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9BBB59"/>
            <w:noWrap/>
            <w:vAlign w:val="center"/>
            <w:hideMark/>
          </w:tcPr>
          <w:p w14:paraId="19620BC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9BBB59"/>
            <w:noWrap/>
            <w:vAlign w:val="center"/>
            <w:hideMark/>
          </w:tcPr>
          <w:p w14:paraId="616AB12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9BBB59"/>
            <w:noWrap/>
            <w:vAlign w:val="center"/>
            <w:hideMark/>
          </w:tcPr>
          <w:p w14:paraId="5519FEA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9BBB59"/>
            <w:noWrap/>
            <w:vAlign w:val="center"/>
            <w:hideMark/>
          </w:tcPr>
          <w:p w14:paraId="614C1BD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3FD4337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4AC800F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75DA43FE"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4EDF765" w14:textId="77777777" w:rsidTr="00432C4C">
        <w:trPr>
          <w:trHeight w:val="240"/>
        </w:trPr>
        <w:tc>
          <w:tcPr>
            <w:tcW w:w="920" w:type="dxa"/>
            <w:shd w:val="clear" w:color="000000" w:fill="9BBB59"/>
            <w:noWrap/>
            <w:vAlign w:val="center"/>
            <w:hideMark/>
          </w:tcPr>
          <w:p w14:paraId="3A65BF1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922" w:type="dxa"/>
            <w:shd w:val="clear" w:color="000000" w:fill="9BBB59"/>
            <w:noWrap/>
            <w:vAlign w:val="center"/>
            <w:hideMark/>
          </w:tcPr>
          <w:p w14:paraId="6C61C48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18500</w:t>
            </w:r>
          </w:p>
        </w:tc>
        <w:tc>
          <w:tcPr>
            <w:tcW w:w="977" w:type="dxa"/>
            <w:shd w:val="clear" w:color="000000" w:fill="9BBB59"/>
            <w:noWrap/>
            <w:vAlign w:val="center"/>
            <w:hideMark/>
          </w:tcPr>
          <w:p w14:paraId="7DBC64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41" w:type="dxa"/>
            <w:shd w:val="clear" w:color="000000" w:fill="9BBB59"/>
            <w:noWrap/>
            <w:vAlign w:val="center"/>
            <w:hideMark/>
          </w:tcPr>
          <w:p w14:paraId="3F5CE28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615</w:t>
            </w:r>
          </w:p>
        </w:tc>
        <w:tc>
          <w:tcPr>
            <w:tcW w:w="1041" w:type="dxa"/>
            <w:shd w:val="clear" w:color="000000" w:fill="9BBB59"/>
            <w:noWrap/>
            <w:vAlign w:val="center"/>
            <w:hideMark/>
          </w:tcPr>
          <w:p w14:paraId="696C15F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95.8</w:t>
            </w:r>
          </w:p>
        </w:tc>
        <w:tc>
          <w:tcPr>
            <w:tcW w:w="978" w:type="dxa"/>
            <w:shd w:val="clear" w:color="000000" w:fill="9BBB59"/>
            <w:noWrap/>
            <w:vAlign w:val="center"/>
            <w:hideMark/>
          </w:tcPr>
          <w:p w14:paraId="729356E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197ADD2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9BBB59"/>
            <w:noWrap/>
            <w:vAlign w:val="center"/>
            <w:hideMark/>
          </w:tcPr>
          <w:p w14:paraId="1981E76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9BBB59"/>
            <w:noWrap/>
            <w:vAlign w:val="center"/>
            <w:hideMark/>
          </w:tcPr>
          <w:p w14:paraId="2797E91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9BBB59"/>
            <w:noWrap/>
            <w:vAlign w:val="center"/>
            <w:hideMark/>
          </w:tcPr>
          <w:p w14:paraId="09D4C19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9BBB59"/>
            <w:noWrap/>
            <w:vAlign w:val="center"/>
            <w:hideMark/>
          </w:tcPr>
          <w:p w14:paraId="421368D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9BBB59"/>
            <w:noWrap/>
            <w:vAlign w:val="center"/>
            <w:hideMark/>
          </w:tcPr>
          <w:p w14:paraId="7DAACA2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9BBB59"/>
            <w:noWrap/>
            <w:vAlign w:val="center"/>
            <w:hideMark/>
          </w:tcPr>
          <w:p w14:paraId="1C1A8BF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41787359"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CD25C99" w14:textId="77777777" w:rsidTr="00432C4C">
        <w:trPr>
          <w:trHeight w:val="240"/>
        </w:trPr>
        <w:tc>
          <w:tcPr>
            <w:tcW w:w="920" w:type="dxa"/>
            <w:shd w:val="clear" w:color="000000" w:fill="C0504D"/>
            <w:noWrap/>
            <w:vAlign w:val="center"/>
            <w:hideMark/>
          </w:tcPr>
          <w:p w14:paraId="7838C44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922" w:type="dxa"/>
            <w:shd w:val="clear" w:color="000000" w:fill="C0504D"/>
            <w:noWrap/>
            <w:vAlign w:val="center"/>
            <w:hideMark/>
          </w:tcPr>
          <w:p w14:paraId="34CE581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19100</w:t>
            </w:r>
          </w:p>
        </w:tc>
        <w:tc>
          <w:tcPr>
            <w:tcW w:w="977" w:type="dxa"/>
            <w:shd w:val="clear" w:color="000000" w:fill="C0504D"/>
            <w:noWrap/>
            <w:vAlign w:val="center"/>
            <w:hideMark/>
          </w:tcPr>
          <w:p w14:paraId="6B16601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C0504D"/>
            <w:noWrap/>
            <w:vAlign w:val="center"/>
            <w:hideMark/>
          </w:tcPr>
          <w:p w14:paraId="547053B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618</w:t>
            </w:r>
          </w:p>
        </w:tc>
        <w:tc>
          <w:tcPr>
            <w:tcW w:w="1041" w:type="dxa"/>
            <w:shd w:val="clear" w:color="000000" w:fill="C0504D"/>
            <w:noWrap/>
            <w:vAlign w:val="center"/>
            <w:hideMark/>
          </w:tcPr>
          <w:p w14:paraId="7448E1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978" w:type="dxa"/>
            <w:shd w:val="clear" w:color="000000" w:fill="C0504D"/>
            <w:noWrap/>
            <w:vAlign w:val="center"/>
            <w:hideMark/>
          </w:tcPr>
          <w:p w14:paraId="2B03EBC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5077E2B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224168A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42580D1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46FBA11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3E60F3B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2872519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44B15B8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restart"/>
            <w:shd w:val="clear" w:color="000000" w:fill="C0504D"/>
            <w:noWrap/>
            <w:vAlign w:val="center"/>
            <w:hideMark/>
          </w:tcPr>
          <w:p w14:paraId="63116165" w14:textId="5F8DC751" w:rsidR="00D83E2E" w:rsidRPr="00432C4C" w:rsidRDefault="00D83E2E"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Bank </w:t>
            </w:r>
            <w:r w:rsidR="00562192">
              <w:rPr>
                <w:rFonts w:cs="Arial"/>
                <w:color w:val="000000"/>
                <w:sz w:val="16"/>
                <w:szCs w:val="16"/>
                <w:lang w:eastAsia="en-AU"/>
              </w:rPr>
              <w:t>f</w:t>
            </w:r>
            <w:r w:rsidR="00562192" w:rsidRPr="00432C4C">
              <w:rPr>
                <w:rFonts w:cs="Arial"/>
                <w:color w:val="000000"/>
                <w:sz w:val="16"/>
                <w:szCs w:val="16"/>
                <w:lang w:eastAsia="en-AU"/>
              </w:rPr>
              <w:t>ull</w:t>
            </w:r>
          </w:p>
        </w:tc>
      </w:tr>
      <w:tr w:rsidR="00D83E2E" w:rsidRPr="00432C4C" w14:paraId="2D3487F2" w14:textId="77777777" w:rsidTr="00432C4C">
        <w:trPr>
          <w:trHeight w:val="240"/>
        </w:trPr>
        <w:tc>
          <w:tcPr>
            <w:tcW w:w="920" w:type="dxa"/>
            <w:shd w:val="clear" w:color="000000" w:fill="C0504D"/>
            <w:noWrap/>
            <w:vAlign w:val="center"/>
            <w:hideMark/>
          </w:tcPr>
          <w:p w14:paraId="1D372B8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922" w:type="dxa"/>
            <w:shd w:val="clear" w:color="000000" w:fill="C0504D"/>
            <w:noWrap/>
            <w:vAlign w:val="center"/>
            <w:hideMark/>
          </w:tcPr>
          <w:p w14:paraId="688EB57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19600</w:t>
            </w:r>
          </w:p>
        </w:tc>
        <w:tc>
          <w:tcPr>
            <w:tcW w:w="977" w:type="dxa"/>
            <w:shd w:val="clear" w:color="000000" w:fill="C0504D"/>
            <w:noWrap/>
            <w:vAlign w:val="center"/>
            <w:hideMark/>
          </w:tcPr>
          <w:p w14:paraId="45D53A2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C0504D"/>
            <w:noWrap/>
            <w:vAlign w:val="center"/>
            <w:hideMark/>
          </w:tcPr>
          <w:p w14:paraId="2024B76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619</w:t>
            </w:r>
          </w:p>
        </w:tc>
        <w:tc>
          <w:tcPr>
            <w:tcW w:w="1041" w:type="dxa"/>
            <w:shd w:val="clear" w:color="000000" w:fill="C0504D"/>
            <w:noWrap/>
            <w:vAlign w:val="center"/>
            <w:hideMark/>
          </w:tcPr>
          <w:p w14:paraId="3B9D682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96.4</w:t>
            </w:r>
          </w:p>
        </w:tc>
        <w:tc>
          <w:tcPr>
            <w:tcW w:w="978" w:type="dxa"/>
            <w:shd w:val="clear" w:color="000000" w:fill="C0504D"/>
            <w:noWrap/>
            <w:vAlign w:val="center"/>
            <w:hideMark/>
          </w:tcPr>
          <w:p w14:paraId="20B06ED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2B97FD9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00E7CC5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5796FA9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5617B27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66276FF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11FEB7D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73E0530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7FDF1BA5"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574FA074" w14:textId="77777777" w:rsidTr="00432C4C">
        <w:trPr>
          <w:trHeight w:val="240"/>
        </w:trPr>
        <w:tc>
          <w:tcPr>
            <w:tcW w:w="920" w:type="dxa"/>
            <w:shd w:val="clear" w:color="000000" w:fill="C0504D"/>
            <w:noWrap/>
            <w:vAlign w:val="center"/>
            <w:hideMark/>
          </w:tcPr>
          <w:p w14:paraId="5350244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w:t>
            </w:r>
          </w:p>
        </w:tc>
        <w:tc>
          <w:tcPr>
            <w:tcW w:w="922" w:type="dxa"/>
            <w:shd w:val="clear" w:color="000000" w:fill="C0504D"/>
            <w:noWrap/>
            <w:vAlign w:val="center"/>
            <w:hideMark/>
          </w:tcPr>
          <w:p w14:paraId="448BCD8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20200</w:t>
            </w:r>
          </w:p>
        </w:tc>
        <w:tc>
          <w:tcPr>
            <w:tcW w:w="977" w:type="dxa"/>
            <w:shd w:val="clear" w:color="000000" w:fill="C0504D"/>
            <w:noWrap/>
            <w:vAlign w:val="center"/>
            <w:hideMark/>
          </w:tcPr>
          <w:p w14:paraId="425937F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C0504D"/>
            <w:noWrap/>
            <w:vAlign w:val="center"/>
            <w:hideMark/>
          </w:tcPr>
          <w:p w14:paraId="73C503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620</w:t>
            </w:r>
          </w:p>
        </w:tc>
        <w:tc>
          <w:tcPr>
            <w:tcW w:w="1041" w:type="dxa"/>
            <w:shd w:val="clear" w:color="000000" w:fill="C0504D"/>
            <w:noWrap/>
            <w:vAlign w:val="center"/>
            <w:hideMark/>
          </w:tcPr>
          <w:p w14:paraId="6818C11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96.6</w:t>
            </w:r>
          </w:p>
        </w:tc>
        <w:tc>
          <w:tcPr>
            <w:tcW w:w="978" w:type="dxa"/>
            <w:shd w:val="clear" w:color="000000" w:fill="C0504D"/>
            <w:noWrap/>
            <w:vAlign w:val="center"/>
            <w:hideMark/>
          </w:tcPr>
          <w:p w14:paraId="18B5BD5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0F2EA9B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0C30F6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4D76B22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5D9CBDC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61289B8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6DE3AB5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5231EB6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60206F03"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77E312F3" w14:textId="77777777" w:rsidTr="00432C4C">
        <w:trPr>
          <w:trHeight w:val="240"/>
        </w:trPr>
        <w:tc>
          <w:tcPr>
            <w:tcW w:w="920" w:type="dxa"/>
            <w:shd w:val="clear" w:color="000000" w:fill="C0504D"/>
            <w:noWrap/>
            <w:vAlign w:val="center"/>
            <w:hideMark/>
          </w:tcPr>
          <w:p w14:paraId="24CB5E3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922" w:type="dxa"/>
            <w:shd w:val="clear" w:color="000000" w:fill="C0504D"/>
            <w:noWrap/>
            <w:vAlign w:val="center"/>
            <w:hideMark/>
          </w:tcPr>
          <w:p w14:paraId="28EAB9F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20900</w:t>
            </w:r>
          </w:p>
        </w:tc>
        <w:tc>
          <w:tcPr>
            <w:tcW w:w="977" w:type="dxa"/>
            <w:shd w:val="clear" w:color="000000" w:fill="C0504D"/>
            <w:noWrap/>
            <w:vAlign w:val="center"/>
            <w:hideMark/>
          </w:tcPr>
          <w:p w14:paraId="4FED7CA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C0504D"/>
            <w:noWrap/>
            <w:vAlign w:val="center"/>
            <w:hideMark/>
          </w:tcPr>
          <w:p w14:paraId="64D4859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621</w:t>
            </w:r>
          </w:p>
        </w:tc>
        <w:tc>
          <w:tcPr>
            <w:tcW w:w="1041" w:type="dxa"/>
            <w:shd w:val="clear" w:color="000000" w:fill="C0504D"/>
            <w:noWrap/>
            <w:vAlign w:val="center"/>
            <w:hideMark/>
          </w:tcPr>
          <w:p w14:paraId="4815A0A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978" w:type="dxa"/>
            <w:shd w:val="clear" w:color="000000" w:fill="C0504D"/>
            <w:noWrap/>
            <w:vAlign w:val="center"/>
            <w:hideMark/>
          </w:tcPr>
          <w:p w14:paraId="00C2479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3840786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1C5771B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61B15EA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6C8A08B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067CFD3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040C062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5C5586D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5823FE63"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0AC41005" w14:textId="77777777" w:rsidTr="00432C4C">
        <w:trPr>
          <w:trHeight w:val="240"/>
        </w:trPr>
        <w:tc>
          <w:tcPr>
            <w:tcW w:w="920" w:type="dxa"/>
            <w:shd w:val="clear" w:color="000000" w:fill="C0504D"/>
            <w:noWrap/>
            <w:vAlign w:val="center"/>
            <w:hideMark/>
          </w:tcPr>
          <w:p w14:paraId="5D5ADF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922" w:type="dxa"/>
            <w:shd w:val="clear" w:color="000000" w:fill="C0504D"/>
            <w:noWrap/>
            <w:vAlign w:val="center"/>
            <w:hideMark/>
          </w:tcPr>
          <w:p w14:paraId="0231892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21600</w:t>
            </w:r>
          </w:p>
        </w:tc>
        <w:tc>
          <w:tcPr>
            <w:tcW w:w="977" w:type="dxa"/>
            <w:shd w:val="clear" w:color="000000" w:fill="C0504D"/>
            <w:noWrap/>
            <w:vAlign w:val="center"/>
            <w:hideMark/>
          </w:tcPr>
          <w:p w14:paraId="4167B75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41" w:type="dxa"/>
            <w:shd w:val="clear" w:color="000000" w:fill="C0504D"/>
            <w:noWrap/>
            <w:vAlign w:val="center"/>
            <w:hideMark/>
          </w:tcPr>
          <w:p w14:paraId="42F28A4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626</w:t>
            </w:r>
          </w:p>
        </w:tc>
        <w:tc>
          <w:tcPr>
            <w:tcW w:w="1041" w:type="dxa"/>
            <w:shd w:val="clear" w:color="000000" w:fill="C0504D"/>
            <w:noWrap/>
            <w:vAlign w:val="center"/>
            <w:hideMark/>
          </w:tcPr>
          <w:p w14:paraId="6DB0DE8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97.5</w:t>
            </w:r>
          </w:p>
        </w:tc>
        <w:tc>
          <w:tcPr>
            <w:tcW w:w="978" w:type="dxa"/>
            <w:shd w:val="clear" w:color="000000" w:fill="C0504D"/>
            <w:noWrap/>
            <w:vAlign w:val="center"/>
            <w:hideMark/>
          </w:tcPr>
          <w:p w14:paraId="3555B51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3411EBE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2E9308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59B9262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2EFAA8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61137F2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4402A23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3416BD2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676437F8"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5EE866A1" w14:textId="77777777" w:rsidTr="00432C4C">
        <w:trPr>
          <w:trHeight w:val="240"/>
        </w:trPr>
        <w:tc>
          <w:tcPr>
            <w:tcW w:w="920" w:type="dxa"/>
            <w:shd w:val="clear" w:color="000000" w:fill="C0504D"/>
            <w:noWrap/>
            <w:vAlign w:val="center"/>
            <w:hideMark/>
          </w:tcPr>
          <w:p w14:paraId="1EA74B0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922" w:type="dxa"/>
            <w:shd w:val="clear" w:color="000000" w:fill="C0504D"/>
            <w:noWrap/>
            <w:vAlign w:val="center"/>
            <w:hideMark/>
          </w:tcPr>
          <w:p w14:paraId="12F5789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22300</w:t>
            </w:r>
          </w:p>
        </w:tc>
        <w:tc>
          <w:tcPr>
            <w:tcW w:w="977" w:type="dxa"/>
            <w:shd w:val="clear" w:color="000000" w:fill="C0504D"/>
            <w:noWrap/>
            <w:vAlign w:val="center"/>
            <w:hideMark/>
          </w:tcPr>
          <w:p w14:paraId="6E205C7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41" w:type="dxa"/>
            <w:shd w:val="clear" w:color="000000" w:fill="C0504D"/>
            <w:noWrap/>
            <w:vAlign w:val="center"/>
            <w:hideMark/>
          </w:tcPr>
          <w:p w14:paraId="6A8968F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627</w:t>
            </w:r>
          </w:p>
        </w:tc>
        <w:tc>
          <w:tcPr>
            <w:tcW w:w="1041" w:type="dxa"/>
            <w:shd w:val="clear" w:color="000000" w:fill="C0504D"/>
            <w:noWrap/>
            <w:vAlign w:val="center"/>
            <w:hideMark/>
          </w:tcPr>
          <w:p w14:paraId="348C130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8" w:type="dxa"/>
            <w:shd w:val="clear" w:color="000000" w:fill="C0504D"/>
            <w:noWrap/>
            <w:vAlign w:val="center"/>
            <w:hideMark/>
          </w:tcPr>
          <w:p w14:paraId="7CC220A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3E6C445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5A87BAE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241A8B0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2953AA1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09AFF59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3E6D6A2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068E8B9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258E4B38"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579D7DF3" w14:textId="77777777" w:rsidTr="00432C4C">
        <w:trPr>
          <w:trHeight w:val="240"/>
        </w:trPr>
        <w:tc>
          <w:tcPr>
            <w:tcW w:w="920" w:type="dxa"/>
            <w:shd w:val="clear" w:color="000000" w:fill="C0504D"/>
            <w:noWrap/>
            <w:vAlign w:val="center"/>
            <w:hideMark/>
          </w:tcPr>
          <w:p w14:paraId="14B60CA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w:t>
            </w:r>
          </w:p>
        </w:tc>
        <w:tc>
          <w:tcPr>
            <w:tcW w:w="922" w:type="dxa"/>
            <w:shd w:val="clear" w:color="000000" w:fill="C0504D"/>
            <w:noWrap/>
            <w:vAlign w:val="center"/>
            <w:hideMark/>
          </w:tcPr>
          <w:p w14:paraId="271108B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23000</w:t>
            </w:r>
          </w:p>
        </w:tc>
        <w:tc>
          <w:tcPr>
            <w:tcW w:w="977" w:type="dxa"/>
            <w:shd w:val="clear" w:color="000000" w:fill="C0504D"/>
            <w:noWrap/>
            <w:vAlign w:val="center"/>
            <w:hideMark/>
          </w:tcPr>
          <w:p w14:paraId="5387187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41" w:type="dxa"/>
            <w:shd w:val="clear" w:color="000000" w:fill="C0504D"/>
            <w:noWrap/>
            <w:vAlign w:val="center"/>
            <w:hideMark/>
          </w:tcPr>
          <w:p w14:paraId="00C3310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630</w:t>
            </w:r>
          </w:p>
        </w:tc>
        <w:tc>
          <w:tcPr>
            <w:tcW w:w="1041" w:type="dxa"/>
            <w:shd w:val="clear" w:color="000000" w:fill="C0504D"/>
            <w:noWrap/>
            <w:vAlign w:val="center"/>
            <w:hideMark/>
          </w:tcPr>
          <w:p w14:paraId="5B3BB2A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98.1</w:t>
            </w:r>
          </w:p>
        </w:tc>
        <w:tc>
          <w:tcPr>
            <w:tcW w:w="978" w:type="dxa"/>
            <w:shd w:val="clear" w:color="000000" w:fill="C0504D"/>
            <w:noWrap/>
            <w:vAlign w:val="center"/>
            <w:hideMark/>
          </w:tcPr>
          <w:p w14:paraId="1C42835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3EB5ACD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5AB5C20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09E23AC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46F6884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7AD7531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319BEC9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45CFC56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4ED4DFE0"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0778F3A" w14:textId="77777777" w:rsidTr="00432C4C">
        <w:trPr>
          <w:trHeight w:val="240"/>
        </w:trPr>
        <w:tc>
          <w:tcPr>
            <w:tcW w:w="920" w:type="dxa"/>
            <w:shd w:val="clear" w:color="000000" w:fill="C0504D"/>
            <w:noWrap/>
            <w:vAlign w:val="center"/>
            <w:hideMark/>
          </w:tcPr>
          <w:p w14:paraId="4FF5AA7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922" w:type="dxa"/>
            <w:shd w:val="clear" w:color="000000" w:fill="C0504D"/>
            <w:noWrap/>
            <w:vAlign w:val="center"/>
            <w:hideMark/>
          </w:tcPr>
          <w:p w14:paraId="1E9A8E1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23800</w:t>
            </w:r>
          </w:p>
        </w:tc>
        <w:tc>
          <w:tcPr>
            <w:tcW w:w="977" w:type="dxa"/>
            <w:shd w:val="clear" w:color="000000" w:fill="C0504D"/>
            <w:noWrap/>
            <w:vAlign w:val="center"/>
            <w:hideMark/>
          </w:tcPr>
          <w:p w14:paraId="2A4A254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C0504D"/>
            <w:noWrap/>
            <w:vAlign w:val="center"/>
            <w:hideMark/>
          </w:tcPr>
          <w:p w14:paraId="7984161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632</w:t>
            </w:r>
          </w:p>
        </w:tc>
        <w:tc>
          <w:tcPr>
            <w:tcW w:w="1041" w:type="dxa"/>
            <w:shd w:val="clear" w:color="000000" w:fill="C0504D"/>
            <w:noWrap/>
            <w:vAlign w:val="center"/>
            <w:hideMark/>
          </w:tcPr>
          <w:p w14:paraId="5B50444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978" w:type="dxa"/>
            <w:shd w:val="clear" w:color="000000" w:fill="C0504D"/>
            <w:noWrap/>
            <w:vAlign w:val="center"/>
            <w:hideMark/>
          </w:tcPr>
          <w:p w14:paraId="31581C0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1C390AC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535EFE8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7E58895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259AB7B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3B859B0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0F98347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5D211DB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5A7E75BC"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5ECA67C" w14:textId="77777777" w:rsidTr="00432C4C">
        <w:trPr>
          <w:trHeight w:val="240"/>
        </w:trPr>
        <w:tc>
          <w:tcPr>
            <w:tcW w:w="920" w:type="dxa"/>
            <w:shd w:val="clear" w:color="000000" w:fill="C0504D"/>
            <w:noWrap/>
            <w:vAlign w:val="center"/>
            <w:hideMark/>
          </w:tcPr>
          <w:p w14:paraId="45BE8D6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922" w:type="dxa"/>
            <w:shd w:val="clear" w:color="000000" w:fill="C0504D"/>
            <w:noWrap/>
            <w:vAlign w:val="center"/>
            <w:hideMark/>
          </w:tcPr>
          <w:p w14:paraId="3A442A8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24700</w:t>
            </w:r>
          </w:p>
        </w:tc>
        <w:tc>
          <w:tcPr>
            <w:tcW w:w="977" w:type="dxa"/>
            <w:shd w:val="clear" w:color="000000" w:fill="C0504D"/>
            <w:noWrap/>
            <w:vAlign w:val="center"/>
            <w:hideMark/>
          </w:tcPr>
          <w:p w14:paraId="64210D2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6303931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632</w:t>
            </w:r>
          </w:p>
        </w:tc>
        <w:tc>
          <w:tcPr>
            <w:tcW w:w="1041" w:type="dxa"/>
            <w:shd w:val="clear" w:color="000000" w:fill="C0504D"/>
            <w:noWrap/>
            <w:vAlign w:val="center"/>
            <w:hideMark/>
          </w:tcPr>
          <w:p w14:paraId="1B2FFE4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978" w:type="dxa"/>
            <w:shd w:val="clear" w:color="000000" w:fill="C0504D"/>
            <w:noWrap/>
            <w:vAlign w:val="center"/>
            <w:hideMark/>
          </w:tcPr>
          <w:p w14:paraId="1B3BBB5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5D8F03F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52983B9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35335C1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0E617DD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4D2612A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48A741B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53905B7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64121CED"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CE097F5" w14:textId="77777777" w:rsidTr="00432C4C">
        <w:trPr>
          <w:trHeight w:val="240"/>
        </w:trPr>
        <w:tc>
          <w:tcPr>
            <w:tcW w:w="920" w:type="dxa"/>
            <w:shd w:val="clear" w:color="000000" w:fill="C0504D"/>
            <w:noWrap/>
            <w:vAlign w:val="center"/>
            <w:hideMark/>
          </w:tcPr>
          <w:p w14:paraId="02BBBC9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922" w:type="dxa"/>
            <w:shd w:val="clear" w:color="000000" w:fill="C0504D"/>
            <w:noWrap/>
            <w:vAlign w:val="center"/>
            <w:hideMark/>
          </w:tcPr>
          <w:p w14:paraId="773EA2A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25600</w:t>
            </w:r>
          </w:p>
        </w:tc>
        <w:tc>
          <w:tcPr>
            <w:tcW w:w="977" w:type="dxa"/>
            <w:shd w:val="clear" w:color="000000" w:fill="C0504D"/>
            <w:noWrap/>
            <w:vAlign w:val="center"/>
            <w:hideMark/>
          </w:tcPr>
          <w:p w14:paraId="38F2CA8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C0504D"/>
            <w:noWrap/>
            <w:vAlign w:val="center"/>
            <w:hideMark/>
          </w:tcPr>
          <w:p w14:paraId="55511A3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634</w:t>
            </w:r>
          </w:p>
        </w:tc>
        <w:tc>
          <w:tcPr>
            <w:tcW w:w="1041" w:type="dxa"/>
            <w:shd w:val="clear" w:color="000000" w:fill="C0504D"/>
            <w:noWrap/>
            <w:vAlign w:val="center"/>
            <w:hideMark/>
          </w:tcPr>
          <w:p w14:paraId="2367F3D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98.8</w:t>
            </w:r>
          </w:p>
        </w:tc>
        <w:tc>
          <w:tcPr>
            <w:tcW w:w="978" w:type="dxa"/>
            <w:shd w:val="clear" w:color="000000" w:fill="C0504D"/>
            <w:noWrap/>
            <w:vAlign w:val="center"/>
            <w:hideMark/>
          </w:tcPr>
          <w:p w14:paraId="660277F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07C1180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15C44B9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2695BC4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5964950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02B6385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239B17D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0FEDCD6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30EE9BED"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19320123" w14:textId="77777777" w:rsidTr="00432C4C">
        <w:trPr>
          <w:trHeight w:val="240"/>
        </w:trPr>
        <w:tc>
          <w:tcPr>
            <w:tcW w:w="920" w:type="dxa"/>
            <w:shd w:val="clear" w:color="000000" w:fill="C0504D"/>
            <w:noWrap/>
            <w:vAlign w:val="center"/>
            <w:hideMark/>
          </w:tcPr>
          <w:p w14:paraId="5F32691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922" w:type="dxa"/>
            <w:shd w:val="clear" w:color="000000" w:fill="C0504D"/>
            <w:noWrap/>
            <w:vAlign w:val="center"/>
            <w:hideMark/>
          </w:tcPr>
          <w:p w14:paraId="2BF5B3E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26400</w:t>
            </w:r>
          </w:p>
        </w:tc>
        <w:tc>
          <w:tcPr>
            <w:tcW w:w="977" w:type="dxa"/>
            <w:shd w:val="clear" w:color="000000" w:fill="C0504D"/>
            <w:noWrap/>
            <w:vAlign w:val="center"/>
            <w:hideMark/>
          </w:tcPr>
          <w:p w14:paraId="0C04638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1F6A7F5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634</w:t>
            </w:r>
          </w:p>
        </w:tc>
        <w:tc>
          <w:tcPr>
            <w:tcW w:w="1041" w:type="dxa"/>
            <w:shd w:val="clear" w:color="000000" w:fill="C0504D"/>
            <w:noWrap/>
            <w:vAlign w:val="center"/>
            <w:hideMark/>
          </w:tcPr>
          <w:p w14:paraId="53A3216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98.8</w:t>
            </w:r>
          </w:p>
        </w:tc>
        <w:tc>
          <w:tcPr>
            <w:tcW w:w="978" w:type="dxa"/>
            <w:shd w:val="clear" w:color="000000" w:fill="C0504D"/>
            <w:noWrap/>
            <w:vAlign w:val="center"/>
            <w:hideMark/>
          </w:tcPr>
          <w:p w14:paraId="3444C07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4C974AA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6316AFF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7869A0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0748AF8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0A83B14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7934D0B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7A37500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3706C14A"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1760DC16" w14:textId="77777777" w:rsidTr="00432C4C">
        <w:trPr>
          <w:trHeight w:val="240"/>
        </w:trPr>
        <w:tc>
          <w:tcPr>
            <w:tcW w:w="920" w:type="dxa"/>
            <w:shd w:val="clear" w:color="000000" w:fill="C0504D"/>
            <w:noWrap/>
            <w:vAlign w:val="center"/>
            <w:hideMark/>
          </w:tcPr>
          <w:p w14:paraId="2E62599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w:t>
            </w:r>
          </w:p>
        </w:tc>
        <w:tc>
          <w:tcPr>
            <w:tcW w:w="922" w:type="dxa"/>
            <w:shd w:val="clear" w:color="000000" w:fill="C0504D"/>
            <w:noWrap/>
            <w:vAlign w:val="center"/>
            <w:hideMark/>
          </w:tcPr>
          <w:p w14:paraId="0E146A8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27300</w:t>
            </w:r>
          </w:p>
        </w:tc>
        <w:tc>
          <w:tcPr>
            <w:tcW w:w="977" w:type="dxa"/>
            <w:shd w:val="clear" w:color="000000" w:fill="C0504D"/>
            <w:noWrap/>
            <w:vAlign w:val="center"/>
            <w:hideMark/>
          </w:tcPr>
          <w:p w14:paraId="4046662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67C99BB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634</w:t>
            </w:r>
          </w:p>
        </w:tc>
        <w:tc>
          <w:tcPr>
            <w:tcW w:w="1041" w:type="dxa"/>
            <w:shd w:val="clear" w:color="000000" w:fill="C0504D"/>
            <w:noWrap/>
            <w:vAlign w:val="center"/>
            <w:hideMark/>
          </w:tcPr>
          <w:p w14:paraId="3C689CF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98.8</w:t>
            </w:r>
          </w:p>
        </w:tc>
        <w:tc>
          <w:tcPr>
            <w:tcW w:w="978" w:type="dxa"/>
            <w:shd w:val="clear" w:color="000000" w:fill="C0504D"/>
            <w:noWrap/>
            <w:vAlign w:val="center"/>
            <w:hideMark/>
          </w:tcPr>
          <w:p w14:paraId="145B955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187DE98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3173AFB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3E29B02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60571DA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091A9CC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5CFDBF8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0DA9AF8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41C0AAAF"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1CFCBA1A" w14:textId="77777777" w:rsidTr="00432C4C">
        <w:trPr>
          <w:trHeight w:val="240"/>
        </w:trPr>
        <w:tc>
          <w:tcPr>
            <w:tcW w:w="920" w:type="dxa"/>
            <w:shd w:val="clear" w:color="000000" w:fill="C0504D"/>
            <w:noWrap/>
            <w:vAlign w:val="center"/>
            <w:hideMark/>
          </w:tcPr>
          <w:p w14:paraId="79E7E9A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922" w:type="dxa"/>
            <w:shd w:val="clear" w:color="000000" w:fill="C0504D"/>
            <w:noWrap/>
            <w:vAlign w:val="center"/>
            <w:hideMark/>
          </w:tcPr>
          <w:p w14:paraId="50FC2F5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28200</w:t>
            </w:r>
          </w:p>
        </w:tc>
        <w:tc>
          <w:tcPr>
            <w:tcW w:w="977" w:type="dxa"/>
            <w:shd w:val="clear" w:color="000000" w:fill="C0504D"/>
            <w:noWrap/>
            <w:vAlign w:val="center"/>
            <w:hideMark/>
          </w:tcPr>
          <w:p w14:paraId="75B218D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4C70CFD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634</w:t>
            </w:r>
          </w:p>
        </w:tc>
        <w:tc>
          <w:tcPr>
            <w:tcW w:w="1041" w:type="dxa"/>
            <w:shd w:val="clear" w:color="000000" w:fill="C0504D"/>
            <w:noWrap/>
            <w:vAlign w:val="center"/>
            <w:hideMark/>
          </w:tcPr>
          <w:p w14:paraId="1EE176B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98.8</w:t>
            </w:r>
          </w:p>
        </w:tc>
        <w:tc>
          <w:tcPr>
            <w:tcW w:w="978" w:type="dxa"/>
            <w:shd w:val="clear" w:color="000000" w:fill="C0504D"/>
            <w:noWrap/>
            <w:vAlign w:val="center"/>
            <w:hideMark/>
          </w:tcPr>
          <w:p w14:paraId="4A952D7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57FF05C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6D8D765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6700BEC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22A4429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129B9AB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768A00C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274C4D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353A69E1"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61B7CDA7" w14:textId="77777777" w:rsidTr="00432C4C">
        <w:trPr>
          <w:trHeight w:val="240"/>
        </w:trPr>
        <w:tc>
          <w:tcPr>
            <w:tcW w:w="920" w:type="dxa"/>
            <w:shd w:val="clear" w:color="000000" w:fill="C0504D"/>
            <w:noWrap/>
            <w:vAlign w:val="center"/>
            <w:hideMark/>
          </w:tcPr>
          <w:p w14:paraId="267C375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w:t>
            </w:r>
          </w:p>
        </w:tc>
        <w:tc>
          <w:tcPr>
            <w:tcW w:w="922" w:type="dxa"/>
            <w:shd w:val="clear" w:color="000000" w:fill="C0504D"/>
            <w:noWrap/>
            <w:vAlign w:val="center"/>
            <w:hideMark/>
          </w:tcPr>
          <w:p w14:paraId="06649BF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29100</w:t>
            </w:r>
          </w:p>
        </w:tc>
        <w:tc>
          <w:tcPr>
            <w:tcW w:w="977" w:type="dxa"/>
            <w:shd w:val="clear" w:color="000000" w:fill="C0504D"/>
            <w:noWrap/>
            <w:vAlign w:val="center"/>
            <w:hideMark/>
          </w:tcPr>
          <w:p w14:paraId="5CBF260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41" w:type="dxa"/>
            <w:shd w:val="clear" w:color="000000" w:fill="C0504D"/>
            <w:noWrap/>
            <w:vAlign w:val="center"/>
            <w:hideMark/>
          </w:tcPr>
          <w:p w14:paraId="2C2273D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636</w:t>
            </w:r>
          </w:p>
        </w:tc>
        <w:tc>
          <w:tcPr>
            <w:tcW w:w="1041" w:type="dxa"/>
            <w:shd w:val="clear" w:color="000000" w:fill="C0504D"/>
            <w:noWrap/>
            <w:vAlign w:val="center"/>
            <w:hideMark/>
          </w:tcPr>
          <w:p w14:paraId="40C3F4A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99.1</w:t>
            </w:r>
          </w:p>
        </w:tc>
        <w:tc>
          <w:tcPr>
            <w:tcW w:w="978" w:type="dxa"/>
            <w:shd w:val="clear" w:color="000000" w:fill="C0504D"/>
            <w:noWrap/>
            <w:vAlign w:val="center"/>
            <w:hideMark/>
          </w:tcPr>
          <w:p w14:paraId="388C63F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7CE392E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4188A80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32A1E57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07EBC09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7A47746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224AA68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24E391F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4962788E"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28B1FC46" w14:textId="77777777" w:rsidTr="00432C4C">
        <w:trPr>
          <w:trHeight w:val="240"/>
        </w:trPr>
        <w:tc>
          <w:tcPr>
            <w:tcW w:w="920" w:type="dxa"/>
            <w:shd w:val="clear" w:color="000000" w:fill="C0504D"/>
            <w:noWrap/>
            <w:vAlign w:val="center"/>
            <w:hideMark/>
          </w:tcPr>
          <w:p w14:paraId="6359795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w:t>
            </w:r>
          </w:p>
        </w:tc>
        <w:tc>
          <w:tcPr>
            <w:tcW w:w="922" w:type="dxa"/>
            <w:shd w:val="clear" w:color="000000" w:fill="C0504D"/>
            <w:noWrap/>
            <w:vAlign w:val="center"/>
            <w:hideMark/>
          </w:tcPr>
          <w:p w14:paraId="7A914AE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30000</w:t>
            </w:r>
          </w:p>
        </w:tc>
        <w:tc>
          <w:tcPr>
            <w:tcW w:w="977" w:type="dxa"/>
            <w:shd w:val="clear" w:color="000000" w:fill="C0504D"/>
            <w:noWrap/>
            <w:vAlign w:val="center"/>
            <w:hideMark/>
          </w:tcPr>
          <w:p w14:paraId="32F4997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41" w:type="dxa"/>
            <w:shd w:val="clear" w:color="000000" w:fill="C0504D"/>
            <w:noWrap/>
            <w:vAlign w:val="center"/>
            <w:hideMark/>
          </w:tcPr>
          <w:p w14:paraId="6CB0B17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642</w:t>
            </w:r>
          </w:p>
        </w:tc>
        <w:tc>
          <w:tcPr>
            <w:tcW w:w="1041" w:type="dxa"/>
            <w:shd w:val="clear" w:color="000000" w:fill="C0504D"/>
            <w:noWrap/>
            <w:vAlign w:val="center"/>
            <w:hideMark/>
          </w:tcPr>
          <w:p w14:paraId="5194FB6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5B7D318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6CE1C7B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C0504D"/>
            <w:noWrap/>
            <w:vAlign w:val="center"/>
            <w:hideMark/>
          </w:tcPr>
          <w:p w14:paraId="2CB839E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C0504D"/>
            <w:noWrap/>
            <w:vAlign w:val="center"/>
            <w:hideMark/>
          </w:tcPr>
          <w:p w14:paraId="3292658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C0504D"/>
            <w:noWrap/>
            <w:vAlign w:val="center"/>
            <w:hideMark/>
          </w:tcPr>
          <w:p w14:paraId="354EBE1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C0504D"/>
            <w:noWrap/>
            <w:vAlign w:val="center"/>
            <w:hideMark/>
          </w:tcPr>
          <w:p w14:paraId="28E0745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C0504D"/>
            <w:noWrap/>
            <w:vAlign w:val="center"/>
            <w:hideMark/>
          </w:tcPr>
          <w:p w14:paraId="45DB251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C0504D"/>
            <w:noWrap/>
            <w:vAlign w:val="center"/>
            <w:hideMark/>
          </w:tcPr>
          <w:p w14:paraId="032A98C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1433F7B1"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56BF9AA7" w14:textId="77777777" w:rsidTr="00432C4C">
        <w:trPr>
          <w:trHeight w:val="240"/>
        </w:trPr>
        <w:tc>
          <w:tcPr>
            <w:tcW w:w="920" w:type="dxa"/>
            <w:shd w:val="clear" w:color="000000" w:fill="B1A0C7"/>
            <w:noWrap/>
            <w:vAlign w:val="center"/>
            <w:hideMark/>
          </w:tcPr>
          <w:p w14:paraId="4F27D20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w:t>
            </w:r>
          </w:p>
        </w:tc>
        <w:tc>
          <w:tcPr>
            <w:tcW w:w="922" w:type="dxa"/>
            <w:shd w:val="clear" w:color="000000" w:fill="B1A0C7"/>
            <w:noWrap/>
            <w:vAlign w:val="center"/>
            <w:hideMark/>
          </w:tcPr>
          <w:p w14:paraId="45B17D7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31800</w:t>
            </w:r>
          </w:p>
        </w:tc>
        <w:tc>
          <w:tcPr>
            <w:tcW w:w="977" w:type="dxa"/>
            <w:shd w:val="clear" w:color="000000" w:fill="B1A0C7"/>
            <w:noWrap/>
            <w:vAlign w:val="center"/>
            <w:hideMark/>
          </w:tcPr>
          <w:p w14:paraId="4527CC3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22D1855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642</w:t>
            </w:r>
          </w:p>
        </w:tc>
        <w:tc>
          <w:tcPr>
            <w:tcW w:w="1041" w:type="dxa"/>
            <w:shd w:val="clear" w:color="000000" w:fill="B1A0C7"/>
            <w:noWrap/>
            <w:vAlign w:val="center"/>
            <w:hideMark/>
          </w:tcPr>
          <w:p w14:paraId="5AF41E2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6235EB6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4994A67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B1A0C7"/>
            <w:noWrap/>
            <w:vAlign w:val="center"/>
            <w:hideMark/>
          </w:tcPr>
          <w:p w14:paraId="66C2C0C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B1A0C7"/>
            <w:noWrap/>
            <w:vAlign w:val="center"/>
            <w:hideMark/>
          </w:tcPr>
          <w:p w14:paraId="5869755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B1A0C7"/>
            <w:noWrap/>
            <w:vAlign w:val="center"/>
            <w:hideMark/>
          </w:tcPr>
          <w:p w14:paraId="60C6900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3C9009B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7CD1EC5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B1A0C7"/>
            <w:noWrap/>
            <w:vAlign w:val="center"/>
            <w:hideMark/>
          </w:tcPr>
          <w:p w14:paraId="1C6512F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restart"/>
            <w:shd w:val="clear" w:color="000000" w:fill="B1A0C7"/>
            <w:noWrap/>
            <w:vAlign w:val="center"/>
            <w:hideMark/>
          </w:tcPr>
          <w:p w14:paraId="6C9622B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Overbank</w:t>
            </w:r>
          </w:p>
        </w:tc>
      </w:tr>
      <w:tr w:rsidR="00D83E2E" w:rsidRPr="00432C4C" w14:paraId="49C19D58" w14:textId="77777777" w:rsidTr="00432C4C">
        <w:trPr>
          <w:trHeight w:val="288"/>
        </w:trPr>
        <w:tc>
          <w:tcPr>
            <w:tcW w:w="920" w:type="dxa"/>
            <w:shd w:val="clear" w:color="000000" w:fill="B1A0C7"/>
            <w:noWrap/>
            <w:vAlign w:val="center"/>
            <w:hideMark/>
          </w:tcPr>
          <w:p w14:paraId="0F9CEB6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w:t>
            </w:r>
          </w:p>
        </w:tc>
        <w:tc>
          <w:tcPr>
            <w:tcW w:w="922" w:type="dxa"/>
            <w:shd w:val="clear" w:color="000000" w:fill="B1A0C7"/>
            <w:noWrap/>
            <w:vAlign w:val="center"/>
            <w:hideMark/>
          </w:tcPr>
          <w:p w14:paraId="11FEEBF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33800</w:t>
            </w:r>
          </w:p>
        </w:tc>
        <w:tc>
          <w:tcPr>
            <w:tcW w:w="977" w:type="dxa"/>
            <w:shd w:val="clear" w:color="000000" w:fill="B1A0C7"/>
            <w:noWrap/>
            <w:vAlign w:val="center"/>
            <w:hideMark/>
          </w:tcPr>
          <w:p w14:paraId="7BAF22A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08D0EB7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642</w:t>
            </w:r>
          </w:p>
        </w:tc>
        <w:tc>
          <w:tcPr>
            <w:tcW w:w="1041" w:type="dxa"/>
            <w:shd w:val="clear" w:color="000000" w:fill="B1A0C7"/>
            <w:noWrap/>
            <w:vAlign w:val="center"/>
            <w:hideMark/>
          </w:tcPr>
          <w:p w14:paraId="51E5C75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771D144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31A06A3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B1A0C7"/>
            <w:noWrap/>
            <w:vAlign w:val="center"/>
            <w:hideMark/>
          </w:tcPr>
          <w:p w14:paraId="7217D29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B1A0C7"/>
            <w:noWrap/>
            <w:vAlign w:val="center"/>
            <w:hideMark/>
          </w:tcPr>
          <w:p w14:paraId="16F7BCEF"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B1A0C7"/>
            <w:noWrap/>
            <w:vAlign w:val="center"/>
            <w:hideMark/>
          </w:tcPr>
          <w:p w14:paraId="3917E5E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64DAC66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37FA12D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B1A0C7"/>
            <w:noWrap/>
            <w:vAlign w:val="center"/>
            <w:hideMark/>
          </w:tcPr>
          <w:p w14:paraId="0FB1AF8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2EA6A2D5"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0405BF39" w14:textId="77777777" w:rsidTr="00432C4C">
        <w:trPr>
          <w:trHeight w:val="288"/>
        </w:trPr>
        <w:tc>
          <w:tcPr>
            <w:tcW w:w="920" w:type="dxa"/>
            <w:shd w:val="clear" w:color="000000" w:fill="B1A0C7"/>
            <w:noWrap/>
            <w:vAlign w:val="center"/>
            <w:hideMark/>
          </w:tcPr>
          <w:p w14:paraId="23BE1C4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w:t>
            </w:r>
          </w:p>
        </w:tc>
        <w:tc>
          <w:tcPr>
            <w:tcW w:w="922" w:type="dxa"/>
            <w:shd w:val="clear" w:color="000000" w:fill="B1A0C7"/>
            <w:noWrap/>
            <w:vAlign w:val="center"/>
            <w:hideMark/>
          </w:tcPr>
          <w:p w14:paraId="4F4E909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35800</w:t>
            </w:r>
          </w:p>
        </w:tc>
        <w:tc>
          <w:tcPr>
            <w:tcW w:w="977" w:type="dxa"/>
            <w:shd w:val="clear" w:color="000000" w:fill="B1A0C7"/>
            <w:noWrap/>
            <w:vAlign w:val="center"/>
            <w:hideMark/>
          </w:tcPr>
          <w:p w14:paraId="140D42A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5BC1CB3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642</w:t>
            </w:r>
          </w:p>
        </w:tc>
        <w:tc>
          <w:tcPr>
            <w:tcW w:w="1041" w:type="dxa"/>
            <w:shd w:val="clear" w:color="000000" w:fill="B1A0C7"/>
            <w:noWrap/>
            <w:vAlign w:val="center"/>
            <w:hideMark/>
          </w:tcPr>
          <w:p w14:paraId="349CF33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042A50D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666CA1E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B1A0C7"/>
            <w:noWrap/>
            <w:vAlign w:val="center"/>
            <w:hideMark/>
          </w:tcPr>
          <w:p w14:paraId="708CB5B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B1A0C7"/>
            <w:noWrap/>
            <w:vAlign w:val="center"/>
            <w:hideMark/>
          </w:tcPr>
          <w:p w14:paraId="61235B2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B1A0C7"/>
            <w:noWrap/>
            <w:vAlign w:val="center"/>
            <w:hideMark/>
          </w:tcPr>
          <w:p w14:paraId="246C0FB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60A42D6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156DE82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B1A0C7"/>
            <w:noWrap/>
            <w:vAlign w:val="center"/>
            <w:hideMark/>
          </w:tcPr>
          <w:p w14:paraId="346F50E5"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2D7F344A"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7E1735FC" w14:textId="77777777" w:rsidTr="00432C4C">
        <w:trPr>
          <w:trHeight w:val="288"/>
        </w:trPr>
        <w:tc>
          <w:tcPr>
            <w:tcW w:w="920" w:type="dxa"/>
            <w:shd w:val="clear" w:color="000000" w:fill="B1A0C7"/>
            <w:noWrap/>
            <w:vAlign w:val="center"/>
            <w:hideMark/>
          </w:tcPr>
          <w:p w14:paraId="6B8593F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w:t>
            </w:r>
          </w:p>
        </w:tc>
        <w:tc>
          <w:tcPr>
            <w:tcW w:w="922" w:type="dxa"/>
            <w:shd w:val="clear" w:color="000000" w:fill="B1A0C7"/>
            <w:noWrap/>
            <w:vAlign w:val="center"/>
            <w:hideMark/>
          </w:tcPr>
          <w:p w14:paraId="7E8B708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37800</w:t>
            </w:r>
          </w:p>
        </w:tc>
        <w:tc>
          <w:tcPr>
            <w:tcW w:w="977" w:type="dxa"/>
            <w:shd w:val="clear" w:color="000000" w:fill="B1A0C7"/>
            <w:noWrap/>
            <w:vAlign w:val="center"/>
            <w:hideMark/>
          </w:tcPr>
          <w:p w14:paraId="4668012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1F01B5A6"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642</w:t>
            </w:r>
          </w:p>
        </w:tc>
        <w:tc>
          <w:tcPr>
            <w:tcW w:w="1041" w:type="dxa"/>
            <w:shd w:val="clear" w:color="000000" w:fill="B1A0C7"/>
            <w:noWrap/>
            <w:vAlign w:val="center"/>
            <w:hideMark/>
          </w:tcPr>
          <w:p w14:paraId="1FA271C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35F3BC4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628AD99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B1A0C7"/>
            <w:noWrap/>
            <w:vAlign w:val="center"/>
            <w:hideMark/>
          </w:tcPr>
          <w:p w14:paraId="03CA61F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B1A0C7"/>
            <w:noWrap/>
            <w:vAlign w:val="center"/>
            <w:hideMark/>
          </w:tcPr>
          <w:p w14:paraId="061D91C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B1A0C7"/>
            <w:noWrap/>
            <w:vAlign w:val="center"/>
            <w:hideMark/>
          </w:tcPr>
          <w:p w14:paraId="376E76F4"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23D64B8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6F1D430D"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B1A0C7"/>
            <w:noWrap/>
            <w:vAlign w:val="center"/>
            <w:hideMark/>
          </w:tcPr>
          <w:p w14:paraId="50A239F7"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7A969676"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r w:rsidR="00D83E2E" w:rsidRPr="00432C4C" w14:paraId="4DA0A7DC" w14:textId="77777777" w:rsidTr="00432C4C">
        <w:trPr>
          <w:trHeight w:val="300"/>
        </w:trPr>
        <w:tc>
          <w:tcPr>
            <w:tcW w:w="920" w:type="dxa"/>
            <w:shd w:val="clear" w:color="000000" w:fill="B1A0C7"/>
            <w:noWrap/>
            <w:vAlign w:val="center"/>
            <w:hideMark/>
          </w:tcPr>
          <w:p w14:paraId="5B7EEDF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922" w:type="dxa"/>
            <w:shd w:val="clear" w:color="000000" w:fill="B1A0C7"/>
            <w:noWrap/>
            <w:vAlign w:val="center"/>
            <w:hideMark/>
          </w:tcPr>
          <w:p w14:paraId="2F7C32D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40000</w:t>
            </w:r>
          </w:p>
        </w:tc>
        <w:tc>
          <w:tcPr>
            <w:tcW w:w="977" w:type="dxa"/>
            <w:shd w:val="clear" w:color="000000" w:fill="B1A0C7"/>
            <w:noWrap/>
            <w:vAlign w:val="center"/>
            <w:hideMark/>
          </w:tcPr>
          <w:p w14:paraId="4AB628BC"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49457F99"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642</w:t>
            </w:r>
          </w:p>
        </w:tc>
        <w:tc>
          <w:tcPr>
            <w:tcW w:w="1041" w:type="dxa"/>
            <w:shd w:val="clear" w:color="000000" w:fill="B1A0C7"/>
            <w:noWrap/>
            <w:vAlign w:val="center"/>
            <w:hideMark/>
          </w:tcPr>
          <w:p w14:paraId="0A3CFF7B"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6121BE90"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669892F2"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41" w:type="dxa"/>
            <w:shd w:val="clear" w:color="000000" w:fill="B1A0C7"/>
            <w:noWrap/>
            <w:vAlign w:val="center"/>
            <w:hideMark/>
          </w:tcPr>
          <w:p w14:paraId="064A38B1"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8" w:type="dxa"/>
            <w:shd w:val="clear" w:color="000000" w:fill="B1A0C7"/>
            <w:noWrap/>
            <w:vAlign w:val="center"/>
            <w:hideMark/>
          </w:tcPr>
          <w:p w14:paraId="686D8B8E"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48441.8068</w:t>
            </w:r>
          </w:p>
        </w:tc>
        <w:tc>
          <w:tcPr>
            <w:tcW w:w="1041" w:type="dxa"/>
            <w:shd w:val="clear" w:color="000000" w:fill="B1A0C7"/>
            <w:noWrap/>
            <w:vAlign w:val="center"/>
            <w:hideMark/>
          </w:tcPr>
          <w:p w14:paraId="4D8FBBB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8" w:type="dxa"/>
            <w:shd w:val="clear" w:color="000000" w:fill="B1A0C7"/>
            <w:noWrap/>
            <w:vAlign w:val="center"/>
            <w:hideMark/>
          </w:tcPr>
          <w:p w14:paraId="1E209833"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41" w:type="dxa"/>
            <w:shd w:val="clear" w:color="000000" w:fill="B1A0C7"/>
            <w:noWrap/>
            <w:vAlign w:val="center"/>
            <w:hideMark/>
          </w:tcPr>
          <w:p w14:paraId="637B8BA8"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41" w:type="dxa"/>
            <w:shd w:val="clear" w:color="000000" w:fill="B1A0C7"/>
            <w:noWrap/>
            <w:vAlign w:val="center"/>
            <w:hideMark/>
          </w:tcPr>
          <w:p w14:paraId="15A98F8A" w14:textId="77777777" w:rsidR="00D83E2E" w:rsidRPr="00432C4C" w:rsidRDefault="00D83E2E" w:rsidP="00D83E2E">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5" w:type="dxa"/>
            <w:vMerge/>
            <w:vAlign w:val="center"/>
            <w:hideMark/>
          </w:tcPr>
          <w:p w14:paraId="24F45D01" w14:textId="77777777" w:rsidR="00D83E2E" w:rsidRPr="00432C4C" w:rsidRDefault="00D83E2E" w:rsidP="00D83E2E">
            <w:pPr>
              <w:tabs>
                <w:tab w:val="clear" w:pos="340"/>
              </w:tabs>
              <w:spacing w:before="0" w:after="0" w:line="240" w:lineRule="auto"/>
              <w:rPr>
                <w:rFonts w:cs="Arial"/>
                <w:color w:val="000000"/>
                <w:sz w:val="16"/>
                <w:szCs w:val="16"/>
                <w:lang w:eastAsia="en-AU"/>
              </w:rPr>
            </w:pPr>
          </w:p>
        </w:tc>
      </w:tr>
    </w:tbl>
    <w:p w14:paraId="3F9FB409" w14:textId="77777777" w:rsidR="00D83E2E" w:rsidRDefault="00D83E2E" w:rsidP="00B73D0B">
      <w:pPr>
        <w:pStyle w:val="Caption"/>
        <w:sectPr w:rsidR="00D83E2E" w:rsidSect="00DE0B05">
          <w:headerReference w:type="default" r:id="rId192"/>
          <w:pgSz w:w="16838" w:h="11906" w:orient="landscape" w:code="9"/>
          <w:pgMar w:top="1247" w:right="1247" w:bottom="1247" w:left="1361" w:header="454" w:footer="680" w:gutter="0"/>
          <w:cols w:space="340"/>
          <w:formProt w:val="0"/>
          <w:docGrid w:linePitch="360"/>
        </w:sectPr>
      </w:pPr>
    </w:p>
    <w:p w14:paraId="6AEC00C9" w14:textId="53EF6AA2" w:rsidR="00857B6D" w:rsidRDefault="00857B6D" w:rsidP="00432C4C">
      <w:pPr>
        <w:pStyle w:val="Heading4"/>
      </w:pPr>
      <w:r>
        <w:t xml:space="preserve">Tara </w:t>
      </w:r>
      <w:r w:rsidR="00562192">
        <w:t>management reach</w:t>
      </w:r>
    </w:p>
    <w:p w14:paraId="0B4D316E" w14:textId="043FD695" w:rsidR="00857B6D" w:rsidRDefault="00DF7BF4" w:rsidP="00857B6D">
      <w:r>
        <w:t xml:space="preserve">During zero flow events </w:t>
      </w:r>
      <w:r w:rsidR="000658DD">
        <w:t xml:space="preserve">58.7% of LWH is inundated and up to 62.1 with very low flows of 49.1 ML/day. Only minor increases in LWH inundation occur with base flows and small </w:t>
      </w:r>
      <w:r w:rsidR="00562192">
        <w:t xml:space="preserve">pulses </w:t>
      </w:r>
      <w:r w:rsidR="0051366B">
        <w:t>up to 249 ML/day</w:t>
      </w:r>
      <w:r w:rsidR="000658DD">
        <w:t xml:space="preserve">. </w:t>
      </w:r>
      <w:r>
        <w:t>The remainder of LWH requires l</w:t>
      </w:r>
      <w:r w:rsidR="000658DD">
        <w:t xml:space="preserve">arge </w:t>
      </w:r>
      <w:r w:rsidR="00562192">
        <w:t xml:space="preserve">pulses </w:t>
      </w:r>
      <w:r w:rsidR="000658DD">
        <w:t xml:space="preserve">of 5,350 ML/day </w:t>
      </w:r>
      <w:r>
        <w:t>to be inundated</w:t>
      </w:r>
      <w:r w:rsidR="000658DD">
        <w:t>.</w:t>
      </w:r>
    </w:p>
    <w:p w14:paraId="7F04B4D4" w14:textId="3716C8B7" w:rsidR="000658DD" w:rsidRDefault="000658DD" w:rsidP="00857B6D">
      <w:r>
        <w:t xml:space="preserve">Up to 58.7% of benches or 49% of bench area is inundated with base flows of 49.1 ML/day. There is a minor increase in bench inundation with base flows and further minor inundation up to 70.9% of benches or 63.5% of bench are, with small </w:t>
      </w:r>
      <w:r w:rsidR="00562192">
        <w:t xml:space="preserve">pulses </w:t>
      </w:r>
      <w:r>
        <w:t>of 249 ML/day.</w:t>
      </w:r>
      <w:r w:rsidR="00131BAB">
        <w:t xml:space="preserve"> Large </w:t>
      </w:r>
      <w:r w:rsidR="00562192">
        <w:t xml:space="preserve">pulses </w:t>
      </w:r>
      <w:r w:rsidR="00131BAB">
        <w:t>of 4,450 ML/day are required to inundate 100% of benches.</w:t>
      </w:r>
    </w:p>
    <w:p w14:paraId="6C7BA56A" w14:textId="5072F232" w:rsidR="00131BAB" w:rsidRDefault="00131BAB" w:rsidP="00857B6D">
      <w:r>
        <w:t>One wetland entry point is inundated with very low flows of 8.18 ML/day and a further one with base flows of 114 ML/day. A further three, making up 19.25%, are inundate</w:t>
      </w:r>
      <w:r w:rsidR="00D76A47">
        <w:t>d</w:t>
      </w:r>
      <w:r>
        <w:t xml:space="preserve"> with small </w:t>
      </w:r>
      <w:r w:rsidR="00562192">
        <w:t xml:space="preserve">pulses </w:t>
      </w:r>
      <w:r>
        <w:t xml:space="preserve">of 249 ML/day. A large </w:t>
      </w:r>
      <w:r w:rsidR="00562192">
        <w:t xml:space="preserve">pulse </w:t>
      </w:r>
      <w:r>
        <w:t xml:space="preserve">of 5,140 ML/day is required to inundate 100% of wetland entry points in the Tara </w:t>
      </w:r>
      <w:r w:rsidR="00490DFF">
        <w:t>management reach</w:t>
      </w:r>
      <w:r>
        <w:t>.</w:t>
      </w:r>
    </w:p>
    <w:p w14:paraId="518496ED" w14:textId="7AE70239" w:rsidR="00857B6D" w:rsidRPr="00432C4C" w:rsidRDefault="00857B6D" w:rsidP="00432C4C">
      <w:pPr>
        <w:sectPr w:rsidR="00857B6D" w:rsidRPr="00432C4C" w:rsidSect="00BE0753">
          <w:headerReference w:type="default" r:id="rId193"/>
          <w:pgSz w:w="11906" w:h="16838" w:code="9"/>
          <w:pgMar w:top="1247" w:right="1247" w:bottom="1361" w:left="1247" w:header="454" w:footer="680" w:gutter="0"/>
          <w:cols w:space="340"/>
          <w:formProt w:val="0"/>
          <w:docGrid w:linePitch="360"/>
        </w:sectPr>
      </w:pPr>
    </w:p>
    <w:p w14:paraId="5D5B3A09" w14:textId="027B5D50" w:rsidR="005E5C68" w:rsidRDefault="005E5C68" w:rsidP="00B73D0B">
      <w:pPr>
        <w:pStyle w:val="Caption"/>
      </w:pPr>
      <w:bookmarkStart w:id="207" w:name="_Toc37061139"/>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24</w:t>
      </w:r>
      <w:r w:rsidR="009B476B">
        <w:rPr>
          <w:noProof/>
        </w:rPr>
        <w:fldChar w:fldCharType="end"/>
      </w:r>
      <w:r>
        <w:t xml:space="preserve">: </w:t>
      </w:r>
      <w:r w:rsidRPr="00E363E9">
        <w:t xml:space="preserve">Summary of flow components, stage height and mean daily flow range for </w:t>
      </w:r>
      <w:r>
        <w:t xml:space="preserve">Tara </w:t>
      </w:r>
      <w:r w:rsidR="00562192">
        <w:t>management reach</w:t>
      </w:r>
      <w:r w:rsidRPr="00E363E9">
        <w:t>.</w:t>
      </w:r>
      <w:bookmarkEnd w:id="207"/>
    </w:p>
    <w:tbl>
      <w:tblPr>
        <w:tblW w:w="14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934"/>
        <w:gridCol w:w="976"/>
        <w:gridCol w:w="1039"/>
        <w:gridCol w:w="1039"/>
        <w:gridCol w:w="976"/>
        <w:gridCol w:w="1039"/>
        <w:gridCol w:w="1039"/>
        <w:gridCol w:w="1077"/>
        <w:gridCol w:w="1039"/>
        <w:gridCol w:w="976"/>
        <w:gridCol w:w="1039"/>
        <w:gridCol w:w="1039"/>
        <w:gridCol w:w="1074"/>
      </w:tblGrid>
      <w:tr w:rsidR="00280783" w:rsidRPr="00432C4C" w14:paraId="263345B1" w14:textId="77777777" w:rsidTr="00432C4C">
        <w:trPr>
          <w:trHeight w:val="250"/>
        </w:trPr>
        <w:tc>
          <w:tcPr>
            <w:tcW w:w="934" w:type="dxa"/>
            <w:vMerge w:val="restart"/>
            <w:shd w:val="clear" w:color="auto" w:fill="auto"/>
            <w:noWrap/>
            <w:vAlign w:val="center"/>
            <w:hideMark/>
          </w:tcPr>
          <w:p w14:paraId="712DB1D8" w14:textId="77777777" w:rsidR="00280783" w:rsidRPr="00432C4C" w:rsidRDefault="00280783" w:rsidP="001133EA">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p>
          <w:p w14:paraId="210EA3A2" w14:textId="010CA455" w:rsidR="00280783" w:rsidRPr="00432C4C" w:rsidRDefault="00280783" w:rsidP="001133EA">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 (gauge)</w:t>
            </w:r>
          </w:p>
        </w:tc>
        <w:tc>
          <w:tcPr>
            <w:tcW w:w="934" w:type="dxa"/>
            <w:vMerge w:val="restart"/>
            <w:shd w:val="clear" w:color="auto" w:fill="auto"/>
            <w:noWrap/>
            <w:vAlign w:val="center"/>
            <w:hideMark/>
          </w:tcPr>
          <w:p w14:paraId="5B17B572" w14:textId="77777777" w:rsidR="00280783" w:rsidRPr="00432C4C" w:rsidRDefault="00280783" w:rsidP="001133EA">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p>
          <w:p w14:paraId="49A83320" w14:textId="3798B247" w:rsidR="00280783" w:rsidRPr="00432C4C" w:rsidRDefault="00280783" w:rsidP="001133EA">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ML/day</w:t>
            </w:r>
          </w:p>
        </w:tc>
        <w:tc>
          <w:tcPr>
            <w:tcW w:w="3054" w:type="dxa"/>
            <w:gridSpan w:val="3"/>
            <w:shd w:val="clear" w:color="auto" w:fill="auto"/>
            <w:noWrap/>
            <w:vAlign w:val="center"/>
            <w:hideMark/>
          </w:tcPr>
          <w:p w14:paraId="1463571C" w14:textId="0A359EE1" w:rsidR="00280783" w:rsidRPr="00432C4C" w:rsidRDefault="00280783" w:rsidP="00432C4C">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Large Woody Habitat</w:t>
            </w:r>
          </w:p>
        </w:tc>
        <w:tc>
          <w:tcPr>
            <w:tcW w:w="5170" w:type="dxa"/>
            <w:gridSpan w:val="5"/>
            <w:shd w:val="clear" w:color="auto" w:fill="auto"/>
            <w:noWrap/>
            <w:vAlign w:val="center"/>
            <w:hideMark/>
          </w:tcPr>
          <w:p w14:paraId="455A3566" w14:textId="16C6428D" w:rsidR="00280783" w:rsidRPr="00432C4C" w:rsidRDefault="00280783" w:rsidP="00432C4C">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Benches</w:t>
            </w:r>
          </w:p>
        </w:tc>
        <w:tc>
          <w:tcPr>
            <w:tcW w:w="3054" w:type="dxa"/>
            <w:gridSpan w:val="3"/>
            <w:shd w:val="clear" w:color="auto" w:fill="auto"/>
            <w:noWrap/>
            <w:vAlign w:val="center"/>
            <w:hideMark/>
          </w:tcPr>
          <w:p w14:paraId="04D1FA00" w14:textId="31E40378" w:rsidR="00280783" w:rsidRPr="00432C4C" w:rsidRDefault="00280783" w:rsidP="00432C4C">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Wetland Entry/Exit</w:t>
            </w:r>
          </w:p>
        </w:tc>
        <w:tc>
          <w:tcPr>
            <w:tcW w:w="1074" w:type="dxa"/>
            <w:vMerge w:val="restart"/>
            <w:shd w:val="clear" w:color="auto" w:fill="auto"/>
            <w:noWrap/>
            <w:vAlign w:val="center"/>
            <w:hideMark/>
          </w:tcPr>
          <w:p w14:paraId="78D84742" w14:textId="77777777" w:rsidR="00280783" w:rsidRPr="00432C4C" w:rsidRDefault="00280783" w:rsidP="001133EA">
            <w:pPr>
              <w:tabs>
                <w:tab w:val="clear" w:pos="340"/>
              </w:tabs>
              <w:spacing w:before="0" w:after="0" w:line="240" w:lineRule="auto"/>
              <w:jc w:val="center"/>
              <w:rPr>
                <w:rFonts w:cs="Arial"/>
                <w:b/>
                <w:bCs/>
                <w:color w:val="000000"/>
                <w:sz w:val="16"/>
                <w:szCs w:val="16"/>
                <w:lang w:eastAsia="en-AU"/>
              </w:rPr>
            </w:pPr>
            <w:r w:rsidRPr="00432C4C">
              <w:rPr>
                <w:rFonts w:cs="Arial"/>
                <w:b/>
                <w:bCs/>
                <w:color w:val="000000"/>
                <w:sz w:val="16"/>
                <w:szCs w:val="16"/>
                <w:lang w:eastAsia="en-AU"/>
              </w:rPr>
              <w:t> </w:t>
            </w:r>
          </w:p>
          <w:p w14:paraId="0670888D" w14:textId="1C32A5D1" w:rsidR="00280783" w:rsidRPr="00432C4C" w:rsidRDefault="00280783" w:rsidP="001133EA">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Flow Component</w:t>
            </w:r>
          </w:p>
        </w:tc>
      </w:tr>
      <w:tr w:rsidR="00280783" w:rsidRPr="00432C4C" w14:paraId="3D2C9E55" w14:textId="77777777" w:rsidTr="00280783">
        <w:trPr>
          <w:trHeight w:val="760"/>
        </w:trPr>
        <w:tc>
          <w:tcPr>
            <w:tcW w:w="934" w:type="dxa"/>
            <w:vMerge/>
            <w:shd w:val="clear" w:color="auto" w:fill="auto"/>
            <w:vAlign w:val="center"/>
            <w:hideMark/>
          </w:tcPr>
          <w:p w14:paraId="1805612F" w14:textId="7C01EEA9" w:rsidR="00280783" w:rsidRPr="00432C4C" w:rsidRDefault="00280783" w:rsidP="001133EA">
            <w:pPr>
              <w:tabs>
                <w:tab w:val="clear" w:pos="340"/>
              </w:tabs>
              <w:spacing w:before="0" w:after="0" w:line="240" w:lineRule="auto"/>
              <w:jc w:val="center"/>
              <w:rPr>
                <w:rFonts w:cs="Arial"/>
                <w:color w:val="000000"/>
                <w:sz w:val="16"/>
                <w:szCs w:val="16"/>
                <w:lang w:eastAsia="en-AU"/>
              </w:rPr>
            </w:pPr>
          </w:p>
        </w:tc>
        <w:tc>
          <w:tcPr>
            <w:tcW w:w="934" w:type="dxa"/>
            <w:vMerge/>
            <w:shd w:val="clear" w:color="auto" w:fill="auto"/>
            <w:vAlign w:val="center"/>
            <w:hideMark/>
          </w:tcPr>
          <w:p w14:paraId="216DFF4C" w14:textId="1C7BF94D" w:rsidR="00280783" w:rsidRPr="00432C4C" w:rsidRDefault="00280783" w:rsidP="001133EA">
            <w:pPr>
              <w:tabs>
                <w:tab w:val="clear" w:pos="340"/>
              </w:tabs>
              <w:spacing w:before="0" w:after="0" w:line="240" w:lineRule="auto"/>
              <w:jc w:val="center"/>
              <w:rPr>
                <w:rFonts w:cs="Arial"/>
                <w:color w:val="000000"/>
                <w:sz w:val="16"/>
                <w:szCs w:val="16"/>
                <w:lang w:eastAsia="en-AU"/>
              </w:rPr>
            </w:pPr>
          </w:p>
        </w:tc>
        <w:tc>
          <w:tcPr>
            <w:tcW w:w="976" w:type="dxa"/>
            <w:shd w:val="clear" w:color="auto" w:fill="auto"/>
            <w:vAlign w:val="center"/>
            <w:hideMark/>
          </w:tcPr>
          <w:p w14:paraId="13E7DB6E"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9" w:type="dxa"/>
            <w:shd w:val="clear" w:color="auto" w:fill="auto"/>
            <w:vAlign w:val="center"/>
            <w:hideMark/>
          </w:tcPr>
          <w:p w14:paraId="40D9D61D"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39" w:type="dxa"/>
            <w:shd w:val="clear" w:color="auto" w:fill="auto"/>
            <w:vAlign w:val="center"/>
            <w:hideMark/>
          </w:tcPr>
          <w:p w14:paraId="7FF7F77D"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6" w:type="dxa"/>
            <w:shd w:val="clear" w:color="auto" w:fill="auto"/>
            <w:vAlign w:val="center"/>
            <w:hideMark/>
          </w:tcPr>
          <w:p w14:paraId="66DE7842"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9" w:type="dxa"/>
            <w:shd w:val="clear" w:color="auto" w:fill="auto"/>
            <w:vAlign w:val="center"/>
            <w:hideMark/>
          </w:tcPr>
          <w:p w14:paraId="7FB873EF"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39" w:type="dxa"/>
            <w:shd w:val="clear" w:color="auto" w:fill="auto"/>
            <w:vAlign w:val="center"/>
            <w:hideMark/>
          </w:tcPr>
          <w:p w14:paraId="6244909B"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7" w:type="dxa"/>
            <w:shd w:val="clear" w:color="auto" w:fill="auto"/>
            <w:vAlign w:val="center"/>
            <w:hideMark/>
          </w:tcPr>
          <w:p w14:paraId="7B6C8304"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(m</w:t>
            </w:r>
            <w:r w:rsidRPr="00432C4C">
              <w:rPr>
                <w:rFonts w:cs="Arial"/>
                <w:color w:val="000000"/>
                <w:sz w:val="16"/>
                <w:szCs w:val="16"/>
                <w:vertAlign w:val="superscript"/>
                <w:lang w:eastAsia="en-AU"/>
              </w:rPr>
              <w:t>2</w:t>
            </w:r>
            <w:r w:rsidRPr="00432C4C">
              <w:rPr>
                <w:rFonts w:cs="Arial"/>
                <w:color w:val="000000"/>
                <w:sz w:val="16"/>
                <w:szCs w:val="16"/>
                <w:lang w:eastAsia="en-AU"/>
              </w:rPr>
              <w:t>)</w:t>
            </w:r>
          </w:p>
        </w:tc>
        <w:tc>
          <w:tcPr>
            <w:tcW w:w="1039" w:type="dxa"/>
            <w:shd w:val="clear" w:color="auto" w:fill="auto"/>
            <w:vAlign w:val="center"/>
            <w:hideMark/>
          </w:tcPr>
          <w:p w14:paraId="0CEB2233"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6" w:type="dxa"/>
            <w:shd w:val="clear" w:color="auto" w:fill="auto"/>
            <w:vAlign w:val="center"/>
            <w:hideMark/>
          </w:tcPr>
          <w:p w14:paraId="338BA7D0"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9" w:type="dxa"/>
            <w:shd w:val="clear" w:color="auto" w:fill="auto"/>
            <w:vAlign w:val="center"/>
            <w:hideMark/>
          </w:tcPr>
          <w:p w14:paraId="0FB1B3A0"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(n)</w:t>
            </w:r>
          </w:p>
        </w:tc>
        <w:tc>
          <w:tcPr>
            <w:tcW w:w="1039" w:type="dxa"/>
            <w:shd w:val="clear" w:color="auto" w:fill="auto"/>
            <w:vAlign w:val="center"/>
            <w:hideMark/>
          </w:tcPr>
          <w:p w14:paraId="2F44CB88" w14:textId="77777777" w:rsidR="00280783" w:rsidRPr="00432C4C" w:rsidRDefault="00280783"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4" w:type="dxa"/>
            <w:vMerge/>
            <w:shd w:val="clear" w:color="auto" w:fill="auto"/>
            <w:vAlign w:val="center"/>
            <w:hideMark/>
          </w:tcPr>
          <w:p w14:paraId="7D40E20A" w14:textId="5E72E56C" w:rsidR="00280783" w:rsidRPr="00432C4C" w:rsidRDefault="00280783" w:rsidP="001133EA">
            <w:pPr>
              <w:tabs>
                <w:tab w:val="clear" w:pos="340"/>
              </w:tabs>
              <w:spacing w:before="0" w:after="0" w:line="240" w:lineRule="auto"/>
              <w:jc w:val="center"/>
              <w:rPr>
                <w:rFonts w:cs="Arial"/>
                <w:color w:val="000000"/>
                <w:sz w:val="16"/>
                <w:szCs w:val="16"/>
                <w:lang w:eastAsia="en-AU"/>
              </w:rPr>
            </w:pPr>
          </w:p>
        </w:tc>
      </w:tr>
      <w:tr w:rsidR="00280783" w:rsidRPr="00432C4C" w14:paraId="2257B3B5" w14:textId="77777777" w:rsidTr="00280783">
        <w:trPr>
          <w:trHeight w:val="253"/>
        </w:trPr>
        <w:tc>
          <w:tcPr>
            <w:tcW w:w="934" w:type="dxa"/>
            <w:shd w:val="clear" w:color="000000" w:fill="E26B0A"/>
            <w:noWrap/>
            <w:vAlign w:val="center"/>
            <w:hideMark/>
          </w:tcPr>
          <w:p w14:paraId="73C2F0B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0.9</w:t>
            </w:r>
          </w:p>
        </w:tc>
        <w:tc>
          <w:tcPr>
            <w:tcW w:w="934" w:type="dxa"/>
            <w:shd w:val="clear" w:color="000000" w:fill="E26B0A"/>
            <w:noWrap/>
            <w:vAlign w:val="center"/>
            <w:hideMark/>
          </w:tcPr>
          <w:p w14:paraId="189A053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6" w:type="dxa"/>
            <w:shd w:val="clear" w:color="000000" w:fill="E26B0A"/>
            <w:noWrap/>
            <w:vAlign w:val="center"/>
            <w:hideMark/>
          </w:tcPr>
          <w:p w14:paraId="67C6A2F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2397</w:t>
            </w:r>
          </w:p>
        </w:tc>
        <w:tc>
          <w:tcPr>
            <w:tcW w:w="1039" w:type="dxa"/>
            <w:shd w:val="clear" w:color="000000" w:fill="E26B0A"/>
            <w:noWrap/>
            <w:vAlign w:val="center"/>
            <w:hideMark/>
          </w:tcPr>
          <w:p w14:paraId="4A678A7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2397</w:t>
            </w:r>
          </w:p>
        </w:tc>
        <w:tc>
          <w:tcPr>
            <w:tcW w:w="1039" w:type="dxa"/>
            <w:shd w:val="clear" w:color="000000" w:fill="E26B0A"/>
            <w:noWrap/>
            <w:vAlign w:val="center"/>
            <w:hideMark/>
          </w:tcPr>
          <w:p w14:paraId="0138E1A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58.7</w:t>
            </w:r>
          </w:p>
        </w:tc>
        <w:tc>
          <w:tcPr>
            <w:tcW w:w="976" w:type="dxa"/>
            <w:shd w:val="clear" w:color="000000" w:fill="E26B0A"/>
            <w:noWrap/>
            <w:vAlign w:val="center"/>
            <w:hideMark/>
          </w:tcPr>
          <w:p w14:paraId="7E35DAB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7314CC3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7FEC2E3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7" w:type="dxa"/>
            <w:shd w:val="clear" w:color="000000" w:fill="E26B0A"/>
            <w:noWrap/>
            <w:vAlign w:val="center"/>
            <w:hideMark/>
          </w:tcPr>
          <w:p w14:paraId="22B660D5" w14:textId="689DEC54" w:rsidR="001133EA" w:rsidRPr="00432C4C" w:rsidRDefault="000658DD" w:rsidP="001133EA">
            <w:pPr>
              <w:tabs>
                <w:tab w:val="clear" w:pos="340"/>
              </w:tabs>
              <w:spacing w:before="0" w:after="0" w:line="240" w:lineRule="auto"/>
              <w:jc w:val="center"/>
              <w:rPr>
                <w:rFonts w:cs="Arial"/>
                <w:color w:val="000000"/>
                <w:sz w:val="16"/>
                <w:szCs w:val="16"/>
                <w:lang w:eastAsia="en-AU"/>
              </w:rPr>
            </w:pPr>
            <w:r>
              <w:rPr>
                <w:rFonts w:cs="Arial"/>
                <w:color w:val="000000"/>
                <w:sz w:val="16"/>
                <w:szCs w:val="16"/>
                <w:lang w:eastAsia="en-AU"/>
              </w:rPr>
              <w:t>0</w:t>
            </w:r>
          </w:p>
        </w:tc>
        <w:tc>
          <w:tcPr>
            <w:tcW w:w="1039" w:type="dxa"/>
            <w:shd w:val="clear" w:color="000000" w:fill="E26B0A"/>
            <w:noWrap/>
            <w:vAlign w:val="center"/>
            <w:hideMark/>
          </w:tcPr>
          <w:p w14:paraId="49AD854C" w14:textId="1F1DBBD0"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r w:rsidR="000658DD">
              <w:rPr>
                <w:rFonts w:cs="Arial"/>
                <w:color w:val="000000"/>
                <w:sz w:val="16"/>
                <w:szCs w:val="16"/>
                <w:lang w:eastAsia="en-AU"/>
              </w:rPr>
              <w:t>0</w:t>
            </w:r>
          </w:p>
        </w:tc>
        <w:tc>
          <w:tcPr>
            <w:tcW w:w="976" w:type="dxa"/>
            <w:shd w:val="clear" w:color="000000" w:fill="E26B0A"/>
            <w:noWrap/>
            <w:vAlign w:val="center"/>
            <w:hideMark/>
          </w:tcPr>
          <w:p w14:paraId="20DF9E1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3DC1686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3FCFBF5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4" w:type="dxa"/>
            <w:vMerge w:val="restart"/>
            <w:shd w:val="clear" w:color="000000" w:fill="E26B0A"/>
            <w:vAlign w:val="center"/>
            <w:hideMark/>
          </w:tcPr>
          <w:p w14:paraId="1FEB563A" w14:textId="69E2B7B8" w:rsidR="001133EA" w:rsidRPr="00432C4C" w:rsidRDefault="001133E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Very </w:t>
            </w:r>
            <w:r w:rsidR="00562192">
              <w:rPr>
                <w:rFonts w:cs="Arial"/>
                <w:color w:val="000000"/>
                <w:sz w:val="16"/>
                <w:szCs w:val="16"/>
                <w:lang w:eastAsia="en-AU"/>
              </w:rPr>
              <w:t>l</w:t>
            </w:r>
            <w:r w:rsidRPr="00432C4C">
              <w:rPr>
                <w:rFonts w:cs="Arial"/>
                <w:color w:val="000000"/>
                <w:sz w:val="16"/>
                <w:szCs w:val="16"/>
                <w:lang w:eastAsia="en-AU"/>
              </w:rPr>
              <w:t xml:space="preserve">ow </w:t>
            </w:r>
            <w:r w:rsidR="00562192">
              <w:rPr>
                <w:rFonts w:cs="Arial"/>
                <w:color w:val="000000"/>
                <w:sz w:val="16"/>
                <w:szCs w:val="16"/>
                <w:lang w:eastAsia="en-AU"/>
              </w:rPr>
              <w:t>f</w:t>
            </w:r>
            <w:r w:rsidR="00562192" w:rsidRPr="00432C4C">
              <w:rPr>
                <w:rFonts w:cs="Arial"/>
                <w:color w:val="000000"/>
                <w:sz w:val="16"/>
                <w:szCs w:val="16"/>
                <w:lang w:eastAsia="en-AU"/>
              </w:rPr>
              <w:t>low</w:t>
            </w:r>
          </w:p>
        </w:tc>
      </w:tr>
      <w:tr w:rsidR="00280783" w:rsidRPr="00432C4C" w14:paraId="13DC0540" w14:textId="77777777" w:rsidTr="00280783">
        <w:trPr>
          <w:trHeight w:val="253"/>
        </w:trPr>
        <w:tc>
          <w:tcPr>
            <w:tcW w:w="934" w:type="dxa"/>
            <w:shd w:val="clear" w:color="000000" w:fill="E26B0A"/>
            <w:noWrap/>
            <w:vAlign w:val="center"/>
            <w:hideMark/>
          </w:tcPr>
          <w:p w14:paraId="1995E8E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34" w:type="dxa"/>
            <w:shd w:val="clear" w:color="000000" w:fill="E26B0A"/>
            <w:noWrap/>
            <w:vAlign w:val="center"/>
            <w:hideMark/>
          </w:tcPr>
          <w:p w14:paraId="271541C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8.18</w:t>
            </w:r>
          </w:p>
        </w:tc>
        <w:tc>
          <w:tcPr>
            <w:tcW w:w="976" w:type="dxa"/>
            <w:shd w:val="clear" w:color="000000" w:fill="E26B0A"/>
            <w:noWrap/>
            <w:vAlign w:val="center"/>
            <w:hideMark/>
          </w:tcPr>
          <w:p w14:paraId="758886C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1039" w:type="dxa"/>
            <w:shd w:val="clear" w:color="000000" w:fill="E26B0A"/>
            <w:noWrap/>
            <w:vAlign w:val="center"/>
            <w:hideMark/>
          </w:tcPr>
          <w:p w14:paraId="11A6FE7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2430</w:t>
            </w:r>
          </w:p>
        </w:tc>
        <w:tc>
          <w:tcPr>
            <w:tcW w:w="1039" w:type="dxa"/>
            <w:shd w:val="clear" w:color="000000" w:fill="E26B0A"/>
            <w:noWrap/>
            <w:vAlign w:val="center"/>
            <w:hideMark/>
          </w:tcPr>
          <w:p w14:paraId="4E7E1A3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59.5</w:t>
            </w:r>
          </w:p>
        </w:tc>
        <w:tc>
          <w:tcPr>
            <w:tcW w:w="976" w:type="dxa"/>
            <w:shd w:val="clear" w:color="000000" w:fill="E26B0A"/>
            <w:noWrap/>
            <w:vAlign w:val="center"/>
            <w:hideMark/>
          </w:tcPr>
          <w:p w14:paraId="56BF8B4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311</w:t>
            </w:r>
          </w:p>
        </w:tc>
        <w:tc>
          <w:tcPr>
            <w:tcW w:w="1039" w:type="dxa"/>
            <w:shd w:val="clear" w:color="000000" w:fill="E26B0A"/>
            <w:noWrap/>
            <w:vAlign w:val="center"/>
            <w:hideMark/>
          </w:tcPr>
          <w:p w14:paraId="0D4F664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311</w:t>
            </w:r>
          </w:p>
        </w:tc>
        <w:tc>
          <w:tcPr>
            <w:tcW w:w="1039" w:type="dxa"/>
            <w:shd w:val="clear" w:color="000000" w:fill="E26B0A"/>
            <w:noWrap/>
            <w:vAlign w:val="center"/>
            <w:hideMark/>
          </w:tcPr>
          <w:p w14:paraId="3A13AE2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51.2</w:t>
            </w:r>
          </w:p>
        </w:tc>
        <w:tc>
          <w:tcPr>
            <w:tcW w:w="1077" w:type="dxa"/>
            <w:shd w:val="clear" w:color="000000" w:fill="E26B0A"/>
            <w:noWrap/>
            <w:vAlign w:val="center"/>
            <w:hideMark/>
          </w:tcPr>
          <w:p w14:paraId="200DBBE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139501.449</w:t>
            </w:r>
          </w:p>
        </w:tc>
        <w:tc>
          <w:tcPr>
            <w:tcW w:w="1039" w:type="dxa"/>
            <w:shd w:val="clear" w:color="000000" w:fill="E26B0A"/>
            <w:noWrap/>
            <w:vAlign w:val="center"/>
            <w:hideMark/>
          </w:tcPr>
          <w:p w14:paraId="49EE78A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40.4</w:t>
            </w:r>
          </w:p>
        </w:tc>
        <w:tc>
          <w:tcPr>
            <w:tcW w:w="976" w:type="dxa"/>
            <w:shd w:val="clear" w:color="000000" w:fill="E26B0A"/>
            <w:noWrap/>
            <w:vAlign w:val="center"/>
            <w:hideMark/>
          </w:tcPr>
          <w:p w14:paraId="5C97F33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4C5B511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6641ADD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74" w:type="dxa"/>
            <w:vMerge/>
            <w:vAlign w:val="center"/>
            <w:hideMark/>
          </w:tcPr>
          <w:p w14:paraId="00B75246"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5DAABA6" w14:textId="77777777" w:rsidTr="00280783">
        <w:trPr>
          <w:trHeight w:val="253"/>
        </w:trPr>
        <w:tc>
          <w:tcPr>
            <w:tcW w:w="934" w:type="dxa"/>
            <w:shd w:val="clear" w:color="000000" w:fill="E26B0A"/>
            <w:noWrap/>
            <w:vAlign w:val="center"/>
            <w:hideMark/>
          </w:tcPr>
          <w:p w14:paraId="7AC2161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934" w:type="dxa"/>
            <w:shd w:val="clear" w:color="000000" w:fill="E26B0A"/>
            <w:noWrap/>
            <w:vAlign w:val="center"/>
            <w:hideMark/>
          </w:tcPr>
          <w:p w14:paraId="02D6F57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25.1</w:t>
            </w:r>
          </w:p>
        </w:tc>
        <w:tc>
          <w:tcPr>
            <w:tcW w:w="976" w:type="dxa"/>
            <w:shd w:val="clear" w:color="000000" w:fill="E26B0A"/>
            <w:noWrap/>
            <w:vAlign w:val="center"/>
            <w:hideMark/>
          </w:tcPr>
          <w:p w14:paraId="0B92DA6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w:t>
            </w:r>
          </w:p>
        </w:tc>
        <w:tc>
          <w:tcPr>
            <w:tcW w:w="1039" w:type="dxa"/>
            <w:shd w:val="clear" w:color="000000" w:fill="E26B0A"/>
            <w:noWrap/>
            <w:vAlign w:val="center"/>
            <w:hideMark/>
          </w:tcPr>
          <w:p w14:paraId="1BD0650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2498</w:t>
            </w:r>
          </w:p>
        </w:tc>
        <w:tc>
          <w:tcPr>
            <w:tcW w:w="1039" w:type="dxa"/>
            <w:shd w:val="clear" w:color="000000" w:fill="E26B0A"/>
            <w:noWrap/>
            <w:vAlign w:val="center"/>
            <w:hideMark/>
          </w:tcPr>
          <w:p w14:paraId="24C17BD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61.1</w:t>
            </w:r>
          </w:p>
        </w:tc>
        <w:tc>
          <w:tcPr>
            <w:tcW w:w="976" w:type="dxa"/>
            <w:shd w:val="clear" w:color="000000" w:fill="E26B0A"/>
            <w:noWrap/>
            <w:vAlign w:val="center"/>
            <w:hideMark/>
          </w:tcPr>
          <w:p w14:paraId="2DB855F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9" w:type="dxa"/>
            <w:shd w:val="clear" w:color="000000" w:fill="E26B0A"/>
            <w:noWrap/>
            <w:vAlign w:val="center"/>
            <w:hideMark/>
          </w:tcPr>
          <w:p w14:paraId="13C77E3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339</w:t>
            </w:r>
          </w:p>
        </w:tc>
        <w:tc>
          <w:tcPr>
            <w:tcW w:w="1039" w:type="dxa"/>
            <w:shd w:val="clear" w:color="000000" w:fill="E26B0A"/>
            <w:noWrap/>
            <w:vAlign w:val="center"/>
            <w:hideMark/>
          </w:tcPr>
          <w:p w14:paraId="67413DF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55.8</w:t>
            </w:r>
          </w:p>
        </w:tc>
        <w:tc>
          <w:tcPr>
            <w:tcW w:w="1077" w:type="dxa"/>
            <w:shd w:val="clear" w:color="000000" w:fill="E26B0A"/>
            <w:noWrap/>
            <w:vAlign w:val="center"/>
            <w:hideMark/>
          </w:tcPr>
          <w:p w14:paraId="4CF2D6E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157380.834</w:t>
            </w:r>
          </w:p>
        </w:tc>
        <w:tc>
          <w:tcPr>
            <w:tcW w:w="1039" w:type="dxa"/>
            <w:shd w:val="clear" w:color="000000" w:fill="E26B0A"/>
            <w:noWrap/>
            <w:vAlign w:val="center"/>
            <w:hideMark/>
          </w:tcPr>
          <w:p w14:paraId="1B2A431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45.6</w:t>
            </w:r>
          </w:p>
        </w:tc>
        <w:tc>
          <w:tcPr>
            <w:tcW w:w="976" w:type="dxa"/>
            <w:shd w:val="clear" w:color="000000" w:fill="E26B0A"/>
            <w:noWrap/>
            <w:vAlign w:val="center"/>
            <w:hideMark/>
          </w:tcPr>
          <w:p w14:paraId="3F5BA80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3A4A385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4C6017A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74" w:type="dxa"/>
            <w:vMerge/>
            <w:vAlign w:val="center"/>
            <w:hideMark/>
          </w:tcPr>
          <w:p w14:paraId="1D7753E8"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785B42F2" w14:textId="77777777" w:rsidTr="00280783">
        <w:trPr>
          <w:trHeight w:val="253"/>
        </w:trPr>
        <w:tc>
          <w:tcPr>
            <w:tcW w:w="934" w:type="dxa"/>
            <w:shd w:val="clear" w:color="000000" w:fill="E26B0A"/>
            <w:noWrap/>
            <w:vAlign w:val="center"/>
            <w:hideMark/>
          </w:tcPr>
          <w:p w14:paraId="30F7B3E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934" w:type="dxa"/>
            <w:shd w:val="clear" w:color="000000" w:fill="E26B0A"/>
            <w:noWrap/>
            <w:vAlign w:val="center"/>
            <w:hideMark/>
          </w:tcPr>
          <w:p w14:paraId="29BD926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49.1</w:t>
            </w:r>
          </w:p>
        </w:tc>
        <w:tc>
          <w:tcPr>
            <w:tcW w:w="976" w:type="dxa"/>
            <w:shd w:val="clear" w:color="000000" w:fill="E26B0A"/>
            <w:noWrap/>
            <w:vAlign w:val="center"/>
            <w:hideMark/>
          </w:tcPr>
          <w:p w14:paraId="68A5C84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1039" w:type="dxa"/>
            <w:shd w:val="clear" w:color="000000" w:fill="E26B0A"/>
            <w:noWrap/>
            <w:vAlign w:val="center"/>
            <w:hideMark/>
          </w:tcPr>
          <w:p w14:paraId="3B00AC8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2542</w:t>
            </w:r>
          </w:p>
        </w:tc>
        <w:tc>
          <w:tcPr>
            <w:tcW w:w="1039" w:type="dxa"/>
            <w:shd w:val="clear" w:color="000000" w:fill="E26B0A"/>
            <w:noWrap/>
            <w:vAlign w:val="center"/>
            <w:hideMark/>
          </w:tcPr>
          <w:p w14:paraId="23E85A8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62.1</w:t>
            </w:r>
          </w:p>
        </w:tc>
        <w:tc>
          <w:tcPr>
            <w:tcW w:w="976" w:type="dxa"/>
            <w:shd w:val="clear" w:color="000000" w:fill="E26B0A"/>
            <w:noWrap/>
            <w:vAlign w:val="center"/>
            <w:hideMark/>
          </w:tcPr>
          <w:p w14:paraId="23E543C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1039" w:type="dxa"/>
            <w:shd w:val="clear" w:color="000000" w:fill="E26B0A"/>
            <w:noWrap/>
            <w:vAlign w:val="center"/>
            <w:hideMark/>
          </w:tcPr>
          <w:p w14:paraId="2D65401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357</w:t>
            </w:r>
          </w:p>
        </w:tc>
        <w:tc>
          <w:tcPr>
            <w:tcW w:w="1039" w:type="dxa"/>
            <w:shd w:val="clear" w:color="000000" w:fill="E26B0A"/>
            <w:noWrap/>
            <w:vAlign w:val="center"/>
            <w:hideMark/>
          </w:tcPr>
          <w:p w14:paraId="2058B1A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58.7</w:t>
            </w:r>
          </w:p>
        </w:tc>
        <w:tc>
          <w:tcPr>
            <w:tcW w:w="1077" w:type="dxa"/>
            <w:shd w:val="clear" w:color="000000" w:fill="E26B0A"/>
            <w:noWrap/>
            <w:vAlign w:val="center"/>
            <w:hideMark/>
          </w:tcPr>
          <w:p w14:paraId="05A46B2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169184.128</w:t>
            </w:r>
          </w:p>
        </w:tc>
        <w:tc>
          <w:tcPr>
            <w:tcW w:w="1039" w:type="dxa"/>
            <w:shd w:val="clear" w:color="000000" w:fill="E26B0A"/>
            <w:noWrap/>
            <w:vAlign w:val="center"/>
            <w:hideMark/>
          </w:tcPr>
          <w:p w14:paraId="0FB05B7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976" w:type="dxa"/>
            <w:shd w:val="clear" w:color="000000" w:fill="E26B0A"/>
            <w:noWrap/>
            <w:vAlign w:val="center"/>
            <w:hideMark/>
          </w:tcPr>
          <w:p w14:paraId="7BB1ADF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6A6B860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3A01249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74" w:type="dxa"/>
            <w:vMerge/>
            <w:vAlign w:val="center"/>
            <w:hideMark/>
          </w:tcPr>
          <w:p w14:paraId="58E5863A"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1BC94A24" w14:textId="77777777" w:rsidTr="00280783">
        <w:trPr>
          <w:trHeight w:val="253"/>
        </w:trPr>
        <w:tc>
          <w:tcPr>
            <w:tcW w:w="934" w:type="dxa"/>
            <w:shd w:val="clear" w:color="000000" w:fill="FFC000"/>
            <w:noWrap/>
            <w:vAlign w:val="center"/>
            <w:hideMark/>
          </w:tcPr>
          <w:p w14:paraId="602442F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934" w:type="dxa"/>
            <w:shd w:val="clear" w:color="000000" w:fill="FFC000"/>
            <w:noWrap/>
            <w:vAlign w:val="center"/>
            <w:hideMark/>
          </w:tcPr>
          <w:p w14:paraId="6A2AAE2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78.9</w:t>
            </w:r>
          </w:p>
        </w:tc>
        <w:tc>
          <w:tcPr>
            <w:tcW w:w="976" w:type="dxa"/>
            <w:shd w:val="clear" w:color="000000" w:fill="FFC000"/>
            <w:noWrap/>
            <w:vAlign w:val="center"/>
            <w:hideMark/>
          </w:tcPr>
          <w:p w14:paraId="02685B5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111</w:t>
            </w:r>
          </w:p>
        </w:tc>
        <w:tc>
          <w:tcPr>
            <w:tcW w:w="1039" w:type="dxa"/>
            <w:shd w:val="clear" w:color="000000" w:fill="FFC000"/>
            <w:noWrap/>
            <w:vAlign w:val="center"/>
            <w:hideMark/>
          </w:tcPr>
          <w:p w14:paraId="78843F5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2653</w:t>
            </w:r>
          </w:p>
        </w:tc>
        <w:tc>
          <w:tcPr>
            <w:tcW w:w="1039" w:type="dxa"/>
            <w:shd w:val="clear" w:color="000000" w:fill="FFC000"/>
            <w:noWrap/>
            <w:vAlign w:val="center"/>
            <w:hideMark/>
          </w:tcPr>
          <w:p w14:paraId="047FC62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64.6</w:t>
            </w:r>
          </w:p>
        </w:tc>
        <w:tc>
          <w:tcPr>
            <w:tcW w:w="976" w:type="dxa"/>
            <w:shd w:val="clear" w:color="000000" w:fill="FFC000"/>
            <w:noWrap/>
            <w:vAlign w:val="center"/>
            <w:hideMark/>
          </w:tcPr>
          <w:p w14:paraId="34E292C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9" w:type="dxa"/>
            <w:shd w:val="clear" w:color="000000" w:fill="FFC000"/>
            <w:noWrap/>
            <w:vAlign w:val="center"/>
            <w:hideMark/>
          </w:tcPr>
          <w:p w14:paraId="73259B6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368</w:t>
            </w:r>
          </w:p>
        </w:tc>
        <w:tc>
          <w:tcPr>
            <w:tcW w:w="1039" w:type="dxa"/>
            <w:shd w:val="clear" w:color="000000" w:fill="FFC000"/>
            <w:noWrap/>
            <w:vAlign w:val="center"/>
            <w:hideMark/>
          </w:tcPr>
          <w:p w14:paraId="04C6D63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60.5</w:t>
            </w:r>
          </w:p>
        </w:tc>
        <w:tc>
          <w:tcPr>
            <w:tcW w:w="1077" w:type="dxa"/>
            <w:shd w:val="clear" w:color="000000" w:fill="FFC000"/>
            <w:noWrap/>
            <w:vAlign w:val="center"/>
            <w:hideMark/>
          </w:tcPr>
          <w:p w14:paraId="5B13FCA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174118.861</w:t>
            </w:r>
          </w:p>
        </w:tc>
        <w:tc>
          <w:tcPr>
            <w:tcW w:w="1039" w:type="dxa"/>
            <w:shd w:val="clear" w:color="000000" w:fill="FFC000"/>
            <w:noWrap/>
            <w:vAlign w:val="center"/>
            <w:hideMark/>
          </w:tcPr>
          <w:p w14:paraId="28D161C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50.5</w:t>
            </w:r>
          </w:p>
        </w:tc>
        <w:tc>
          <w:tcPr>
            <w:tcW w:w="976" w:type="dxa"/>
            <w:shd w:val="clear" w:color="000000" w:fill="FFC000"/>
            <w:noWrap/>
            <w:vAlign w:val="center"/>
            <w:hideMark/>
          </w:tcPr>
          <w:p w14:paraId="039FC19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FFC000"/>
            <w:noWrap/>
            <w:vAlign w:val="center"/>
            <w:hideMark/>
          </w:tcPr>
          <w:p w14:paraId="22D38D1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FFC000"/>
            <w:noWrap/>
            <w:vAlign w:val="center"/>
            <w:hideMark/>
          </w:tcPr>
          <w:p w14:paraId="28D851C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74" w:type="dxa"/>
            <w:vMerge w:val="restart"/>
            <w:shd w:val="clear" w:color="000000" w:fill="FFC000"/>
            <w:vAlign w:val="center"/>
            <w:hideMark/>
          </w:tcPr>
          <w:p w14:paraId="0DC6B98F" w14:textId="39AF0462" w:rsidR="001133EA" w:rsidRPr="00432C4C" w:rsidRDefault="001133E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Base </w:t>
            </w:r>
            <w:r w:rsidR="00562192">
              <w:rPr>
                <w:rFonts w:cs="Arial"/>
                <w:color w:val="000000"/>
                <w:sz w:val="16"/>
                <w:szCs w:val="16"/>
                <w:lang w:eastAsia="en-AU"/>
              </w:rPr>
              <w:t>f</w:t>
            </w:r>
            <w:r w:rsidR="00562192" w:rsidRPr="00432C4C">
              <w:rPr>
                <w:rFonts w:cs="Arial"/>
                <w:color w:val="000000"/>
                <w:sz w:val="16"/>
                <w:szCs w:val="16"/>
                <w:lang w:eastAsia="en-AU"/>
              </w:rPr>
              <w:t>low</w:t>
            </w:r>
          </w:p>
        </w:tc>
      </w:tr>
      <w:tr w:rsidR="00280783" w:rsidRPr="00432C4C" w14:paraId="6F144345" w14:textId="77777777" w:rsidTr="00280783">
        <w:trPr>
          <w:trHeight w:val="253"/>
        </w:trPr>
        <w:tc>
          <w:tcPr>
            <w:tcW w:w="934" w:type="dxa"/>
            <w:shd w:val="clear" w:color="000000" w:fill="FFC000"/>
            <w:noWrap/>
            <w:vAlign w:val="center"/>
            <w:hideMark/>
          </w:tcPr>
          <w:p w14:paraId="142DFA7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934" w:type="dxa"/>
            <w:shd w:val="clear" w:color="000000" w:fill="FFC000"/>
            <w:noWrap/>
            <w:vAlign w:val="center"/>
            <w:hideMark/>
          </w:tcPr>
          <w:p w14:paraId="42EF0B6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114</w:t>
            </w:r>
          </w:p>
        </w:tc>
        <w:tc>
          <w:tcPr>
            <w:tcW w:w="976" w:type="dxa"/>
            <w:shd w:val="clear" w:color="000000" w:fill="FFC000"/>
            <w:noWrap/>
            <w:vAlign w:val="center"/>
            <w:hideMark/>
          </w:tcPr>
          <w:p w14:paraId="6794B27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1039" w:type="dxa"/>
            <w:shd w:val="clear" w:color="000000" w:fill="FFC000"/>
            <w:noWrap/>
            <w:vAlign w:val="center"/>
            <w:hideMark/>
          </w:tcPr>
          <w:p w14:paraId="4E8FC02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2702</w:t>
            </w:r>
          </w:p>
        </w:tc>
        <w:tc>
          <w:tcPr>
            <w:tcW w:w="1039" w:type="dxa"/>
            <w:shd w:val="clear" w:color="000000" w:fill="FFC000"/>
            <w:noWrap/>
            <w:vAlign w:val="center"/>
            <w:hideMark/>
          </w:tcPr>
          <w:p w14:paraId="7BCC274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65.8</w:t>
            </w:r>
          </w:p>
        </w:tc>
        <w:tc>
          <w:tcPr>
            <w:tcW w:w="976" w:type="dxa"/>
            <w:shd w:val="clear" w:color="000000" w:fill="FFC000"/>
            <w:noWrap/>
            <w:vAlign w:val="center"/>
            <w:hideMark/>
          </w:tcPr>
          <w:p w14:paraId="620AEF8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39" w:type="dxa"/>
            <w:shd w:val="clear" w:color="000000" w:fill="FFC000"/>
            <w:noWrap/>
            <w:vAlign w:val="center"/>
            <w:hideMark/>
          </w:tcPr>
          <w:p w14:paraId="5895200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388</w:t>
            </w:r>
          </w:p>
        </w:tc>
        <w:tc>
          <w:tcPr>
            <w:tcW w:w="1039" w:type="dxa"/>
            <w:shd w:val="clear" w:color="000000" w:fill="FFC000"/>
            <w:noWrap/>
            <w:vAlign w:val="center"/>
            <w:hideMark/>
          </w:tcPr>
          <w:p w14:paraId="6BFAC00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63.8</w:t>
            </w:r>
          </w:p>
        </w:tc>
        <w:tc>
          <w:tcPr>
            <w:tcW w:w="1077" w:type="dxa"/>
            <w:shd w:val="clear" w:color="000000" w:fill="FFC000"/>
            <w:noWrap/>
            <w:vAlign w:val="center"/>
            <w:hideMark/>
          </w:tcPr>
          <w:p w14:paraId="0DA4ABD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185798.954</w:t>
            </w:r>
          </w:p>
        </w:tc>
        <w:tc>
          <w:tcPr>
            <w:tcW w:w="1039" w:type="dxa"/>
            <w:shd w:val="clear" w:color="000000" w:fill="FFC000"/>
            <w:noWrap/>
            <w:vAlign w:val="center"/>
            <w:hideMark/>
          </w:tcPr>
          <w:p w14:paraId="01607FD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53.8</w:t>
            </w:r>
          </w:p>
        </w:tc>
        <w:tc>
          <w:tcPr>
            <w:tcW w:w="976" w:type="dxa"/>
            <w:shd w:val="clear" w:color="000000" w:fill="FFC000"/>
            <w:noWrap/>
            <w:vAlign w:val="center"/>
            <w:hideMark/>
          </w:tcPr>
          <w:p w14:paraId="6E14374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FFC000"/>
            <w:noWrap/>
            <w:vAlign w:val="center"/>
            <w:hideMark/>
          </w:tcPr>
          <w:p w14:paraId="189ACF5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FFC000"/>
            <w:noWrap/>
            <w:vAlign w:val="center"/>
            <w:hideMark/>
          </w:tcPr>
          <w:p w14:paraId="0611AC9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w:t>
            </w:r>
          </w:p>
        </w:tc>
        <w:tc>
          <w:tcPr>
            <w:tcW w:w="1074" w:type="dxa"/>
            <w:vMerge/>
            <w:vAlign w:val="center"/>
            <w:hideMark/>
          </w:tcPr>
          <w:p w14:paraId="6F1761EA"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1EACBB7" w14:textId="77777777" w:rsidTr="00280783">
        <w:trPr>
          <w:trHeight w:val="253"/>
        </w:trPr>
        <w:tc>
          <w:tcPr>
            <w:tcW w:w="934" w:type="dxa"/>
            <w:shd w:val="clear" w:color="000000" w:fill="00B0F0"/>
            <w:noWrap/>
            <w:vAlign w:val="center"/>
            <w:hideMark/>
          </w:tcPr>
          <w:p w14:paraId="7765923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934" w:type="dxa"/>
            <w:shd w:val="clear" w:color="000000" w:fill="00B0F0"/>
            <w:noWrap/>
            <w:vAlign w:val="center"/>
            <w:hideMark/>
          </w:tcPr>
          <w:p w14:paraId="0EA84F2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154</w:t>
            </w:r>
          </w:p>
        </w:tc>
        <w:tc>
          <w:tcPr>
            <w:tcW w:w="976" w:type="dxa"/>
            <w:shd w:val="clear" w:color="000000" w:fill="00B0F0"/>
            <w:noWrap/>
            <w:vAlign w:val="center"/>
            <w:hideMark/>
          </w:tcPr>
          <w:p w14:paraId="69F27EE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39" w:type="dxa"/>
            <w:shd w:val="clear" w:color="000000" w:fill="00B0F0"/>
            <w:noWrap/>
            <w:vAlign w:val="center"/>
            <w:hideMark/>
          </w:tcPr>
          <w:p w14:paraId="16FAA8E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2750</w:t>
            </w:r>
          </w:p>
        </w:tc>
        <w:tc>
          <w:tcPr>
            <w:tcW w:w="1039" w:type="dxa"/>
            <w:shd w:val="clear" w:color="000000" w:fill="00B0F0"/>
            <w:noWrap/>
            <w:vAlign w:val="center"/>
            <w:hideMark/>
          </w:tcPr>
          <w:p w14:paraId="292D6E1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66.9</w:t>
            </w:r>
          </w:p>
        </w:tc>
        <w:tc>
          <w:tcPr>
            <w:tcW w:w="976" w:type="dxa"/>
            <w:shd w:val="clear" w:color="000000" w:fill="00B0F0"/>
            <w:noWrap/>
            <w:vAlign w:val="center"/>
            <w:hideMark/>
          </w:tcPr>
          <w:p w14:paraId="4EE65F7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39" w:type="dxa"/>
            <w:shd w:val="clear" w:color="000000" w:fill="00B0F0"/>
            <w:noWrap/>
            <w:vAlign w:val="center"/>
            <w:hideMark/>
          </w:tcPr>
          <w:p w14:paraId="76E87D7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404</w:t>
            </w:r>
          </w:p>
        </w:tc>
        <w:tc>
          <w:tcPr>
            <w:tcW w:w="1039" w:type="dxa"/>
            <w:shd w:val="clear" w:color="000000" w:fill="00B0F0"/>
            <w:noWrap/>
            <w:vAlign w:val="center"/>
            <w:hideMark/>
          </w:tcPr>
          <w:p w14:paraId="502325E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66.4</w:t>
            </w:r>
          </w:p>
        </w:tc>
        <w:tc>
          <w:tcPr>
            <w:tcW w:w="1077" w:type="dxa"/>
            <w:shd w:val="clear" w:color="000000" w:fill="00B0F0"/>
            <w:noWrap/>
            <w:vAlign w:val="center"/>
            <w:hideMark/>
          </w:tcPr>
          <w:p w14:paraId="6F714A8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195061.153</w:t>
            </w:r>
          </w:p>
        </w:tc>
        <w:tc>
          <w:tcPr>
            <w:tcW w:w="1039" w:type="dxa"/>
            <w:shd w:val="clear" w:color="000000" w:fill="00B0F0"/>
            <w:noWrap/>
            <w:vAlign w:val="center"/>
            <w:hideMark/>
          </w:tcPr>
          <w:p w14:paraId="68443D4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56.5</w:t>
            </w:r>
          </w:p>
        </w:tc>
        <w:tc>
          <w:tcPr>
            <w:tcW w:w="976" w:type="dxa"/>
            <w:shd w:val="clear" w:color="000000" w:fill="00B0F0"/>
            <w:noWrap/>
            <w:vAlign w:val="center"/>
            <w:hideMark/>
          </w:tcPr>
          <w:p w14:paraId="1CEFEE4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00B0F0"/>
            <w:noWrap/>
            <w:vAlign w:val="center"/>
            <w:hideMark/>
          </w:tcPr>
          <w:p w14:paraId="3B946AE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9" w:type="dxa"/>
            <w:shd w:val="clear" w:color="000000" w:fill="00B0F0"/>
            <w:noWrap/>
            <w:vAlign w:val="center"/>
            <w:hideMark/>
          </w:tcPr>
          <w:p w14:paraId="47D56B8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15.4</w:t>
            </w:r>
          </w:p>
        </w:tc>
        <w:tc>
          <w:tcPr>
            <w:tcW w:w="1074" w:type="dxa"/>
            <w:vMerge w:val="restart"/>
            <w:shd w:val="clear" w:color="000000" w:fill="00B0F0"/>
            <w:vAlign w:val="center"/>
            <w:hideMark/>
          </w:tcPr>
          <w:p w14:paraId="618B8E9B" w14:textId="0A47E4B8" w:rsidR="001133EA" w:rsidRPr="00432C4C" w:rsidRDefault="001133E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Small </w:t>
            </w:r>
            <w:r w:rsidR="00562192">
              <w:rPr>
                <w:rFonts w:cs="Arial"/>
                <w:color w:val="000000"/>
                <w:sz w:val="16"/>
                <w:szCs w:val="16"/>
                <w:lang w:eastAsia="en-AU"/>
              </w:rPr>
              <w:t>pulse</w:t>
            </w:r>
          </w:p>
        </w:tc>
      </w:tr>
      <w:tr w:rsidR="00280783" w:rsidRPr="00432C4C" w14:paraId="3723616A" w14:textId="77777777" w:rsidTr="00280783">
        <w:trPr>
          <w:trHeight w:val="253"/>
        </w:trPr>
        <w:tc>
          <w:tcPr>
            <w:tcW w:w="934" w:type="dxa"/>
            <w:shd w:val="clear" w:color="000000" w:fill="00B0F0"/>
            <w:noWrap/>
            <w:vAlign w:val="center"/>
            <w:hideMark/>
          </w:tcPr>
          <w:p w14:paraId="67960B8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934" w:type="dxa"/>
            <w:shd w:val="clear" w:color="000000" w:fill="00B0F0"/>
            <w:noWrap/>
            <w:vAlign w:val="center"/>
            <w:hideMark/>
          </w:tcPr>
          <w:p w14:paraId="024581B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199</w:t>
            </w:r>
          </w:p>
        </w:tc>
        <w:tc>
          <w:tcPr>
            <w:tcW w:w="976" w:type="dxa"/>
            <w:shd w:val="clear" w:color="000000" w:fill="00B0F0"/>
            <w:noWrap/>
            <w:vAlign w:val="center"/>
            <w:hideMark/>
          </w:tcPr>
          <w:p w14:paraId="3F8E992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1039" w:type="dxa"/>
            <w:shd w:val="clear" w:color="000000" w:fill="00B0F0"/>
            <w:noWrap/>
            <w:vAlign w:val="center"/>
            <w:hideMark/>
          </w:tcPr>
          <w:p w14:paraId="5C97670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2782</w:t>
            </w:r>
          </w:p>
        </w:tc>
        <w:tc>
          <w:tcPr>
            <w:tcW w:w="1039" w:type="dxa"/>
            <w:shd w:val="clear" w:color="000000" w:fill="00B0F0"/>
            <w:noWrap/>
            <w:vAlign w:val="center"/>
            <w:hideMark/>
          </w:tcPr>
          <w:p w14:paraId="37588F4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67.7</w:t>
            </w:r>
          </w:p>
        </w:tc>
        <w:tc>
          <w:tcPr>
            <w:tcW w:w="976" w:type="dxa"/>
            <w:shd w:val="clear" w:color="000000" w:fill="00B0F0"/>
            <w:noWrap/>
            <w:vAlign w:val="center"/>
            <w:hideMark/>
          </w:tcPr>
          <w:p w14:paraId="5B7D437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1039" w:type="dxa"/>
            <w:shd w:val="clear" w:color="000000" w:fill="00B0F0"/>
            <w:noWrap/>
            <w:vAlign w:val="center"/>
            <w:hideMark/>
          </w:tcPr>
          <w:p w14:paraId="6F91768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422</w:t>
            </w:r>
          </w:p>
        </w:tc>
        <w:tc>
          <w:tcPr>
            <w:tcW w:w="1039" w:type="dxa"/>
            <w:shd w:val="clear" w:color="000000" w:fill="00B0F0"/>
            <w:noWrap/>
            <w:vAlign w:val="center"/>
            <w:hideMark/>
          </w:tcPr>
          <w:p w14:paraId="3A7C2A0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69.4</w:t>
            </w:r>
          </w:p>
        </w:tc>
        <w:tc>
          <w:tcPr>
            <w:tcW w:w="1077" w:type="dxa"/>
            <w:shd w:val="clear" w:color="000000" w:fill="00B0F0"/>
            <w:noWrap/>
            <w:vAlign w:val="center"/>
            <w:hideMark/>
          </w:tcPr>
          <w:p w14:paraId="486414A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212928.946</w:t>
            </w:r>
          </w:p>
        </w:tc>
        <w:tc>
          <w:tcPr>
            <w:tcW w:w="1039" w:type="dxa"/>
            <w:shd w:val="clear" w:color="000000" w:fill="00B0F0"/>
            <w:noWrap/>
            <w:vAlign w:val="center"/>
            <w:hideMark/>
          </w:tcPr>
          <w:p w14:paraId="4278E53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61.7</w:t>
            </w:r>
          </w:p>
        </w:tc>
        <w:tc>
          <w:tcPr>
            <w:tcW w:w="976" w:type="dxa"/>
            <w:shd w:val="clear" w:color="000000" w:fill="00B0F0"/>
            <w:noWrap/>
            <w:vAlign w:val="center"/>
            <w:hideMark/>
          </w:tcPr>
          <w:p w14:paraId="32FD6E2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00B0F0"/>
            <w:noWrap/>
            <w:vAlign w:val="center"/>
            <w:hideMark/>
          </w:tcPr>
          <w:p w14:paraId="3F78AB5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9" w:type="dxa"/>
            <w:shd w:val="clear" w:color="000000" w:fill="00B0F0"/>
            <w:noWrap/>
            <w:vAlign w:val="center"/>
            <w:hideMark/>
          </w:tcPr>
          <w:p w14:paraId="1351C6C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19.2</w:t>
            </w:r>
          </w:p>
        </w:tc>
        <w:tc>
          <w:tcPr>
            <w:tcW w:w="1074" w:type="dxa"/>
            <w:vMerge/>
            <w:vAlign w:val="center"/>
            <w:hideMark/>
          </w:tcPr>
          <w:p w14:paraId="43448808"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71364C7" w14:textId="77777777" w:rsidTr="00280783">
        <w:trPr>
          <w:trHeight w:val="253"/>
        </w:trPr>
        <w:tc>
          <w:tcPr>
            <w:tcW w:w="934" w:type="dxa"/>
            <w:shd w:val="clear" w:color="000000" w:fill="00B0F0"/>
            <w:noWrap/>
            <w:vAlign w:val="center"/>
            <w:hideMark/>
          </w:tcPr>
          <w:p w14:paraId="635CF66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934" w:type="dxa"/>
            <w:shd w:val="clear" w:color="000000" w:fill="00B0F0"/>
            <w:noWrap/>
            <w:vAlign w:val="center"/>
            <w:hideMark/>
          </w:tcPr>
          <w:p w14:paraId="0066820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249</w:t>
            </w:r>
          </w:p>
        </w:tc>
        <w:tc>
          <w:tcPr>
            <w:tcW w:w="976" w:type="dxa"/>
            <w:shd w:val="clear" w:color="000000" w:fill="00B0F0"/>
            <w:noWrap/>
            <w:vAlign w:val="center"/>
            <w:hideMark/>
          </w:tcPr>
          <w:p w14:paraId="7797E70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39" w:type="dxa"/>
            <w:shd w:val="clear" w:color="000000" w:fill="00B0F0"/>
            <w:noWrap/>
            <w:vAlign w:val="center"/>
            <w:hideMark/>
          </w:tcPr>
          <w:p w14:paraId="19866A6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2820</w:t>
            </w:r>
          </w:p>
        </w:tc>
        <w:tc>
          <w:tcPr>
            <w:tcW w:w="1039" w:type="dxa"/>
            <w:shd w:val="clear" w:color="000000" w:fill="00B0F0"/>
            <w:noWrap/>
            <w:vAlign w:val="center"/>
            <w:hideMark/>
          </w:tcPr>
          <w:p w14:paraId="54ADEE6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68.6</w:t>
            </w:r>
          </w:p>
        </w:tc>
        <w:tc>
          <w:tcPr>
            <w:tcW w:w="976" w:type="dxa"/>
            <w:shd w:val="clear" w:color="000000" w:fill="00B0F0"/>
            <w:noWrap/>
            <w:vAlign w:val="center"/>
            <w:hideMark/>
          </w:tcPr>
          <w:p w14:paraId="2FA0BE1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9" w:type="dxa"/>
            <w:shd w:val="clear" w:color="000000" w:fill="00B0F0"/>
            <w:noWrap/>
            <w:vAlign w:val="center"/>
            <w:hideMark/>
          </w:tcPr>
          <w:p w14:paraId="44A940D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431</w:t>
            </w:r>
          </w:p>
        </w:tc>
        <w:tc>
          <w:tcPr>
            <w:tcW w:w="1039" w:type="dxa"/>
            <w:shd w:val="clear" w:color="000000" w:fill="00B0F0"/>
            <w:noWrap/>
            <w:vAlign w:val="center"/>
            <w:hideMark/>
          </w:tcPr>
          <w:p w14:paraId="2C2837D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70.9</w:t>
            </w:r>
          </w:p>
        </w:tc>
        <w:tc>
          <w:tcPr>
            <w:tcW w:w="1077" w:type="dxa"/>
            <w:shd w:val="clear" w:color="000000" w:fill="00B0F0"/>
            <w:noWrap/>
            <w:vAlign w:val="center"/>
            <w:hideMark/>
          </w:tcPr>
          <w:p w14:paraId="1DF3098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219134.365</w:t>
            </w:r>
          </w:p>
        </w:tc>
        <w:tc>
          <w:tcPr>
            <w:tcW w:w="1039" w:type="dxa"/>
            <w:shd w:val="clear" w:color="000000" w:fill="00B0F0"/>
            <w:noWrap/>
            <w:vAlign w:val="center"/>
            <w:hideMark/>
          </w:tcPr>
          <w:p w14:paraId="0FC0378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63.5</w:t>
            </w:r>
          </w:p>
        </w:tc>
        <w:tc>
          <w:tcPr>
            <w:tcW w:w="976" w:type="dxa"/>
            <w:shd w:val="clear" w:color="000000" w:fill="00B0F0"/>
            <w:noWrap/>
            <w:vAlign w:val="center"/>
            <w:hideMark/>
          </w:tcPr>
          <w:p w14:paraId="5C1F59E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00B0F0"/>
            <w:noWrap/>
            <w:vAlign w:val="center"/>
            <w:hideMark/>
          </w:tcPr>
          <w:p w14:paraId="39C9230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9" w:type="dxa"/>
            <w:shd w:val="clear" w:color="000000" w:fill="00B0F0"/>
            <w:noWrap/>
            <w:vAlign w:val="center"/>
            <w:hideMark/>
          </w:tcPr>
          <w:p w14:paraId="74508B4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19.2</w:t>
            </w:r>
          </w:p>
        </w:tc>
        <w:tc>
          <w:tcPr>
            <w:tcW w:w="1074" w:type="dxa"/>
            <w:vMerge/>
            <w:vAlign w:val="center"/>
            <w:hideMark/>
          </w:tcPr>
          <w:p w14:paraId="50FCA359"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5DC0D60" w14:textId="77777777" w:rsidTr="00280783">
        <w:trPr>
          <w:trHeight w:val="253"/>
        </w:trPr>
        <w:tc>
          <w:tcPr>
            <w:tcW w:w="934" w:type="dxa"/>
            <w:shd w:val="clear" w:color="000000" w:fill="9BBB59"/>
            <w:noWrap/>
            <w:vAlign w:val="center"/>
            <w:hideMark/>
          </w:tcPr>
          <w:p w14:paraId="0E0DD8C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934" w:type="dxa"/>
            <w:shd w:val="clear" w:color="000000" w:fill="9BBB59"/>
            <w:noWrap/>
            <w:vAlign w:val="center"/>
            <w:hideMark/>
          </w:tcPr>
          <w:p w14:paraId="4442CDE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303</w:t>
            </w:r>
          </w:p>
        </w:tc>
        <w:tc>
          <w:tcPr>
            <w:tcW w:w="976" w:type="dxa"/>
            <w:shd w:val="clear" w:color="000000" w:fill="9BBB59"/>
            <w:noWrap/>
            <w:vAlign w:val="center"/>
            <w:hideMark/>
          </w:tcPr>
          <w:p w14:paraId="51E298F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w:t>
            </w:r>
          </w:p>
        </w:tc>
        <w:tc>
          <w:tcPr>
            <w:tcW w:w="1039" w:type="dxa"/>
            <w:shd w:val="clear" w:color="000000" w:fill="9BBB59"/>
            <w:noWrap/>
            <w:vAlign w:val="center"/>
            <w:hideMark/>
          </w:tcPr>
          <w:p w14:paraId="7D1351C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2889</w:t>
            </w:r>
          </w:p>
        </w:tc>
        <w:tc>
          <w:tcPr>
            <w:tcW w:w="1039" w:type="dxa"/>
            <w:shd w:val="clear" w:color="000000" w:fill="9BBB59"/>
            <w:noWrap/>
            <w:vAlign w:val="center"/>
            <w:hideMark/>
          </w:tcPr>
          <w:p w14:paraId="69366BB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70.3</w:t>
            </w:r>
          </w:p>
        </w:tc>
        <w:tc>
          <w:tcPr>
            <w:tcW w:w="976" w:type="dxa"/>
            <w:shd w:val="clear" w:color="000000" w:fill="9BBB59"/>
            <w:noWrap/>
            <w:vAlign w:val="center"/>
            <w:hideMark/>
          </w:tcPr>
          <w:p w14:paraId="67CFD6B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39" w:type="dxa"/>
            <w:shd w:val="clear" w:color="000000" w:fill="9BBB59"/>
            <w:noWrap/>
            <w:vAlign w:val="center"/>
            <w:hideMark/>
          </w:tcPr>
          <w:p w14:paraId="2B6E5A3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452</w:t>
            </w:r>
          </w:p>
        </w:tc>
        <w:tc>
          <w:tcPr>
            <w:tcW w:w="1039" w:type="dxa"/>
            <w:shd w:val="clear" w:color="000000" w:fill="9BBB59"/>
            <w:noWrap/>
            <w:vAlign w:val="center"/>
            <w:hideMark/>
          </w:tcPr>
          <w:p w14:paraId="4387E15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74.3</w:t>
            </w:r>
          </w:p>
        </w:tc>
        <w:tc>
          <w:tcPr>
            <w:tcW w:w="1077" w:type="dxa"/>
            <w:shd w:val="clear" w:color="000000" w:fill="9BBB59"/>
            <w:noWrap/>
            <w:vAlign w:val="center"/>
            <w:hideMark/>
          </w:tcPr>
          <w:p w14:paraId="4EDCE65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234933.906</w:t>
            </w:r>
          </w:p>
        </w:tc>
        <w:tc>
          <w:tcPr>
            <w:tcW w:w="1039" w:type="dxa"/>
            <w:shd w:val="clear" w:color="000000" w:fill="9BBB59"/>
            <w:noWrap/>
            <w:vAlign w:val="center"/>
            <w:hideMark/>
          </w:tcPr>
          <w:p w14:paraId="0B7DEE6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68.1</w:t>
            </w:r>
          </w:p>
        </w:tc>
        <w:tc>
          <w:tcPr>
            <w:tcW w:w="976" w:type="dxa"/>
            <w:shd w:val="clear" w:color="000000" w:fill="9BBB59"/>
            <w:noWrap/>
            <w:vAlign w:val="center"/>
            <w:hideMark/>
          </w:tcPr>
          <w:p w14:paraId="79309C5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8EBBB0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9" w:type="dxa"/>
            <w:shd w:val="clear" w:color="000000" w:fill="9BBB59"/>
            <w:noWrap/>
            <w:vAlign w:val="center"/>
            <w:hideMark/>
          </w:tcPr>
          <w:p w14:paraId="6672151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18.5</w:t>
            </w:r>
          </w:p>
        </w:tc>
        <w:tc>
          <w:tcPr>
            <w:tcW w:w="1074" w:type="dxa"/>
            <w:vMerge w:val="restart"/>
            <w:shd w:val="clear" w:color="000000" w:fill="9BBB59"/>
            <w:vAlign w:val="center"/>
            <w:hideMark/>
          </w:tcPr>
          <w:p w14:paraId="41A0EE20" w14:textId="031E1467" w:rsidR="001133EA" w:rsidRPr="00432C4C" w:rsidRDefault="001133EA" w:rsidP="00562192">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Large </w:t>
            </w:r>
            <w:r w:rsidR="00562192">
              <w:rPr>
                <w:rFonts w:cs="Arial"/>
                <w:color w:val="000000"/>
                <w:sz w:val="16"/>
                <w:szCs w:val="16"/>
                <w:lang w:eastAsia="en-AU"/>
              </w:rPr>
              <w:t>pulse</w:t>
            </w:r>
          </w:p>
        </w:tc>
      </w:tr>
      <w:tr w:rsidR="00280783" w:rsidRPr="00432C4C" w14:paraId="4CBD4CC2" w14:textId="77777777" w:rsidTr="00280783">
        <w:trPr>
          <w:trHeight w:val="253"/>
        </w:trPr>
        <w:tc>
          <w:tcPr>
            <w:tcW w:w="934" w:type="dxa"/>
            <w:shd w:val="clear" w:color="000000" w:fill="9BBB59"/>
            <w:noWrap/>
            <w:vAlign w:val="center"/>
            <w:hideMark/>
          </w:tcPr>
          <w:p w14:paraId="75FA0E3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934" w:type="dxa"/>
            <w:shd w:val="clear" w:color="000000" w:fill="9BBB59"/>
            <w:noWrap/>
            <w:vAlign w:val="center"/>
            <w:hideMark/>
          </w:tcPr>
          <w:p w14:paraId="150034D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361</w:t>
            </w:r>
          </w:p>
        </w:tc>
        <w:tc>
          <w:tcPr>
            <w:tcW w:w="976" w:type="dxa"/>
            <w:shd w:val="clear" w:color="000000" w:fill="9BBB59"/>
            <w:noWrap/>
            <w:vAlign w:val="center"/>
            <w:hideMark/>
          </w:tcPr>
          <w:p w14:paraId="43F8D6E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w:t>
            </w:r>
          </w:p>
        </w:tc>
        <w:tc>
          <w:tcPr>
            <w:tcW w:w="1039" w:type="dxa"/>
            <w:shd w:val="clear" w:color="000000" w:fill="9BBB59"/>
            <w:noWrap/>
            <w:vAlign w:val="center"/>
            <w:hideMark/>
          </w:tcPr>
          <w:p w14:paraId="3C58525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2987</w:t>
            </w:r>
          </w:p>
        </w:tc>
        <w:tc>
          <w:tcPr>
            <w:tcW w:w="1039" w:type="dxa"/>
            <w:shd w:val="clear" w:color="000000" w:fill="9BBB59"/>
            <w:noWrap/>
            <w:vAlign w:val="center"/>
            <w:hideMark/>
          </w:tcPr>
          <w:p w14:paraId="235C0DA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72.7</w:t>
            </w:r>
          </w:p>
        </w:tc>
        <w:tc>
          <w:tcPr>
            <w:tcW w:w="976" w:type="dxa"/>
            <w:shd w:val="clear" w:color="000000" w:fill="9BBB59"/>
            <w:noWrap/>
            <w:vAlign w:val="center"/>
            <w:hideMark/>
          </w:tcPr>
          <w:p w14:paraId="1D849A0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39" w:type="dxa"/>
            <w:shd w:val="clear" w:color="000000" w:fill="9BBB59"/>
            <w:noWrap/>
            <w:vAlign w:val="center"/>
            <w:hideMark/>
          </w:tcPr>
          <w:p w14:paraId="031600F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471</w:t>
            </w:r>
          </w:p>
        </w:tc>
        <w:tc>
          <w:tcPr>
            <w:tcW w:w="1039" w:type="dxa"/>
            <w:shd w:val="clear" w:color="000000" w:fill="9BBB59"/>
            <w:noWrap/>
            <w:vAlign w:val="center"/>
            <w:hideMark/>
          </w:tcPr>
          <w:p w14:paraId="7E30F32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77.5</w:t>
            </w:r>
          </w:p>
        </w:tc>
        <w:tc>
          <w:tcPr>
            <w:tcW w:w="1077" w:type="dxa"/>
            <w:shd w:val="clear" w:color="000000" w:fill="9BBB59"/>
            <w:noWrap/>
            <w:vAlign w:val="center"/>
            <w:hideMark/>
          </w:tcPr>
          <w:p w14:paraId="36EDFC9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248331.037</w:t>
            </w:r>
          </w:p>
        </w:tc>
        <w:tc>
          <w:tcPr>
            <w:tcW w:w="1039" w:type="dxa"/>
            <w:shd w:val="clear" w:color="000000" w:fill="9BBB59"/>
            <w:noWrap/>
            <w:vAlign w:val="center"/>
            <w:hideMark/>
          </w:tcPr>
          <w:p w14:paraId="62FEEA6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72</w:t>
            </w:r>
          </w:p>
        </w:tc>
        <w:tc>
          <w:tcPr>
            <w:tcW w:w="976" w:type="dxa"/>
            <w:shd w:val="clear" w:color="000000" w:fill="9BBB59"/>
            <w:noWrap/>
            <w:vAlign w:val="center"/>
            <w:hideMark/>
          </w:tcPr>
          <w:p w14:paraId="6873D6F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3F0BE37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9" w:type="dxa"/>
            <w:shd w:val="clear" w:color="000000" w:fill="9BBB59"/>
            <w:noWrap/>
            <w:vAlign w:val="center"/>
            <w:hideMark/>
          </w:tcPr>
          <w:p w14:paraId="4621CBC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25.9</w:t>
            </w:r>
          </w:p>
        </w:tc>
        <w:tc>
          <w:tcPr>
            <w:tcW w:w="1074" w:type="dxa"/>
            <w:vMerge/>
            <w:vAlign w:val="center"/>
            <w:hideMark/>
          </w:tcPr>
          <w:p w14:paraId="19938E0D"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71D639A5" w14:textId="77777777" w:rsidTr="00280783">
        <w:trPr>
          <w:trHeight w:val="253"/>
        </w:trPr>
        <w:tc>
          <w:tcPr>
            <w:tcW w:w="934" w:type="dxa"/>
            <w:shd w:val="clear" w:color="000000" w:fill="9BBB59"/>
            <w:noWrap/>
            <w:vAlign w:val="center"/>
            <w:hideMark/>
          </w:tcPr>
          <w:p w14:paraId="1536859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934" w:type="dxa"/>
            <w:shd w:val="clear" w:color="000000" w:fill="9BBB59"/>
            <w:noWrap/>
            <w:vAlign w:val="center"/>
            <w:hideMark/>
          </w:tcPr>
          <w:p w14:paraId="67B0E1C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423</w:t>
            </w:r>
          </w:p>
        </w:tc>
        <w:tc>
          <w:tcPr>
            <w:tcW w:w="976" w:type="dxa"/>
            <w:shd w:val="clear" w:color="000000" w:fill="9BBB59"/>
            <w:noWrap/>
            <w:vAlign w:val="center"/>
            <w:hideMark/>
          </w:tcPr>
          <w:p w14:paraId="07D17D6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1039" w:type="dxa"/>
            <w:shd w:val="clear" w:color="000000" w:fill="9BBB59"/>
            <w:noWrap/>
            <w:vAlign w:val="center"/>
            <w:hideMark/>
          </w:tcPr>
          <w:p w14:paraId="0AC4E5E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3026</w:t>
            </w:r>
          </w:p>
        </w:tc>
        <w:tc>
          <w:tcPr>
            <w:tcW w:w="1039" w:type="dxa"/>
            <w:shd w:val="clear" w:color="000000" w:fill="9BBB59"/>
            <w:noWrap/>
            <w:vAlign w:val="center"/>
            <w:hideMark/>
          </w:tcPr>
          <w:p w14:paraId="3EB3E68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73.7</w:t>
            </w:r>
          </w:p>
        </w:tc>
        <w:tc>
          <w:tcPr>
            <w:tcW w:w="976" w:type="dxa"/>
            <w:shd w:val="clear" w:color="000000" w:fill="9BBB59"/>
            <w:noWrap/>
            <w:vAlign w:val="center"/>
            <w:hideMark/>
          </w:tcPr>
          <w:p w14:paraId="16A03B5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39" w:type="dxa"/>
            <w:shd w:val="clear" w:color="000000" w:fill="9BBB59"/>
            <w:noWrap/>
            <w:vAlign w:val="center"/>
            <w:hideMark/>
          </w:tcPr>
          <w:p w14:paraId="1C12229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479</w:t>
            </w:r>
          </w:p>
        </w:tc>
        <w:tc>
          <w:tcPr>
            <w:tcW w:w="1039" w:type="dxa"/>
            <w:shd w:val="clear" w:color="000000" w:fill="9BBB59"/>
            <w:noWrap/>
            <w:vAlign w:val="center"/>
            <w:hideMark/>
          </w:tcPr>
          <w:p w14:paraId="7EC609D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78.8</w:t>
            </w:r>
          </w:p>
        </w:tc>
        <w:tc>
          <w:tcPr>
            <w:tcW w:w="1077" w:type="dxa"/>
            <w:shd w:val="clear" w:color="000000" w:fill="9BBB59"/>
            <w:noWrap/>
            <w:vAlign w:val="center"/>
            <w:hideMark/>
          </w:tcPr>
          <w:p w14:paraId="0E7386A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262450.772</w:t>
            </w:r>
          </w:p>
        </w:tc>
        <w:tc>
          <w:tcPr>
            <w:tcW w:w="1039" w:type="dxa"/>
            <w:shd w:val="clear" w:color="000000" w:fill="9BBB59"/>
            <w:noWrap/>
            <w:vAlign w:val="center"/>
            <w:hideMark/>
          </w:tcPr>
          <w:p w14:paraId="01013B3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76.1</w:t>
            </w:r>
          </w:p>
        </w:tc>
        <w:tc>
          <w:tcPr>
            <w:tcW w:w="976" w:type="dxa"/>
            <w:shd w:val="clear" w:color="000000" w:fill="9BBB59"/>
            <w:noWrap/>
            <w:vAlign w:val="center"/>
            <w:hideMark/>
          </w:tcPr>
          <w:p w14:paraId="274872B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165748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9" w:type="dxa"/>
            <w:shd w:val="clear" w:color="000000" w:fill="9BBB59"/>
            <w:noWrap/>
            <w:vAlign w:val="center"/>
            <w:hideMark/>
          </w:tcPr>
          <w:p w14:paraId="4C343E2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25.9</w:t>
            </w:r>
          </w:p>
        </w:tc>
        <w:tc>
          <w:tcPr>
            <w:tcW w:w="1074" w:type="dxa"/>
            <w:vMerge/>
            <w:vAlign w:val="center"/>
            <w:hideMark/>
          </w:tcPr>
          <w:p w14:paraId="0B41AEA9"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398CE6C7" w14:textId="77777777" w:rsidTr="00280783">
        <w:trPr>
          <w:trHeight w:val="253"/>
        </w:trPr>
        <w:tc>
          <w:tcPr>
            <w:tcW w:w="934" w:type="dxa"/>
            <w:shd w:val="clear" w:color="000000" w:fill="9BBB59"/>
            <w:noWrap/>
            <w:vAlign w:val="center"/>
            <w:hideMark/>
          </w:tcPr>
          <w:p w14:paraId="426E6E3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934" w:type="dxa"/>
            <w:shd w:val="clear" w:color="000000" w:fill="9BBB59"/>
            <w:noWrap/>
            <w:vAlign w:val="center"/>
            <w:hideMark/>
          </w:tcPr>
          <w:p w14:paraId="218831B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489</w:t>
            </w:r>
          </w:p>
        </w:tc>
        <w:tc>
          <w:tcPr>
            <w:tcW w:w="976" w:type="dxa"/>
            <w:shd w:val="clear" w:color="000000" w:fill="9BBB59"/>
            <w:noWrap/>
            <w:vAlign w:val="center"/>
            <w:hideMark/>
          </w:tcPr>
          <w:p w14:paraId="00E90B1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39" w:type="dxa"/>
            <w:shd w:val="clear" w:color="000000" w:fill="9BBB59"/>
            <w:noWrap/>
            <w:vAlign w:val="center"/>
            <w:hideMark/>
          </w:tcPr>
          <w:p w14:paraId="075BF6C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3074</w:t>
            </w:r>
          </w:p>
        </w:tc>
        <w:tc>
          <w:tcPr>
            <w:tcW w:w="1039" w:type="dxa"/>
            <w:shd w:val="clear" w:color="000000" w:fill="9BBB59"/>
            <w:noWrap/>
            <w:vAlign w:val="center"/>
            <w:hideMark/>
          </w:tcPr>
          <w:p w14:paraId="6E1726A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74.8</w:t>
            </w:r>
          </w:p>
        </w:tc>
        <w:tc>
          <w:tcPr>
            <w:tcW w:w="976" w:type="dxa"/>
            <w:shd w:val="clear" w:color="000000" w:fill="9BBB59"/>
            <w:noWrap/>
            <w:vAlign w:val="center"/>
            <w:hideMark/>
          </w:tcPr>
          <w:p w14:paraId="0933C64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2249702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485</w:t>
            </w:r>
          </w:p>
        </w:tc>
        <w:tc>
          <w:tcPr>
            <w:tcW w:w="1039" w:type="dxa"/>
            <w:shd w:val="clear" w:color="000000" w:fill="9BBB59"/>
            <w:noWrap/>
            <w:vAlign w:val="center"/>
            <w:hideMark/>
          </w:tcPr>
          <w:p w14:paraId="7661298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79.8</w:t>
            </w:r>
          </w:p>
        </w:tc>
        <w:tc>
          <w:tcPr>
            <w:tcW w:w="1077" w:type="dxa"/>
            <w:shd w:val="clear" w:color="000000" w:fill="9BBB59"/>
            <w:noWrap/>
            <w:vAlign w:val="center"/>
            <w:hideMark/>
          </w:tcPr>
          <w:p w14:paraId="0883800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264794.818</w:t>
            </w:r>
          </w:p>
        </w:tc>
        <w:tc>
          <w:tcPr>
            <w:tcW w:w="1039" w:type="dxa"/>
            <w:shd w:val="clear" w:color="000000" w:fill="9BBB59"/>
            <w:noWrap/>
            <w:vAlign w:val="center"/>
            <w:hideMark/>
          </w:tcPr>
          <w:p w14:paraId="37D27D5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76.7</w:t>
            </w:r>
          </w:p>
        </w:tc>
        <w:tc>
          <w:tcPr>
            <w:tcW w:w="976" w:type="dxa"/>
            <w:shd w:val="clear" w:color="000000" w:fill="9BBB59"/>
            <w:noWrap/>
            <w:vAlign w:val="center"/>
            <w:hideMark/>
          </w:tcPr>
          <w:p w14:paraId="211FE17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F19E1D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9" w:type="dxa"/>
            <w:shd w:val="clear" w:color="000000" w:fill="9BBB59"/>
            <w:noWrap/>
            <w:vAlign w:val="center"/>
            <w:hideMark/>
          </w:tcPr>
          <w:p w14:paraId="7EFA74E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25.9</w:t>
            </w:r>
          </w:p>
        </w:tc>
        <w:tc>
          <w:tcPr>
            <w:tcW w:w="1074" w:type="dxa"/>
            <w:vMerge/>
            <w:vAlign w:val="center"/>
            <w:hideMark/>
          </w:tcPr>
          <w:p w14:paraId="6963ED20"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9D3C687" w14:textId="77777777" w:rsidTr="00280783">
        <w:trPr>
          <w:trHeight w:val="253"/>
        </w:trPr>
        <w:tc>
          <w:tcPr>
            <w:tcW w:w="934" w:type="dxa"/>
            <w:shd w:val="clear" w:color="000000" w:fill="9BBB59"/>
            <w:noWrap/>
            <w:vAlign w:val="center"/>
            <w:hideMark/>
          </w:tcPr>
          <w:p w14:paraId="6D7E275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934" w:type="dxa"/>
            <w:shd w:val="clear" w:color="000000" w:fill="9BBB59"/>
            <w:noWrap/>
            <w:vAlign w:val="center"/>
            <w:hideMark/>
          </w:tcPr>
          <w:p w14:paraId="1BB77C7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559</w:t>
            </w:r>
          </w:p>
        </w:tc>
        <w:tc>
          <w:tcPr>
            <w:tcW w:w="976" w:type="dxa"/>
            <w:shd w:val="clear" w:color="000000" w:fill="9BBB59"/>
            <w:noWrap/>
            <w:vAlign w:val="center"/>
            <w:hideMark/>
          </w:tcPr>
          <w:p w14:paraId="692F791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1039" w:type="dxa"/>
            <w:shd w:val="clear" w:color="000000" w:fill="9BBB59"/>
            <w:noWrap/>
            <w:vAlign w:val="center"/>
            <w:hideMark/>
          </w:tcPr>
          <w:p w14:paraId="5D452B3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3119</w:t>
            </w:r>
          </w:p>
        </w:tc>
        <w:tc>
          <w:tcPr>
            <w:tcW w:w="1039" w:type="dxa"/>
            <w:shd w:val="clear" w:color="000000" w:fill="9BBB59"/>
            <w:noWrap/>
            <w:vAlign w:val="center"/>
            <w:hideMark/>
          </w:tcPr>
          <w:p w14:paraId="4198B2B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75.9</w:t>
            </w:r>
          </w:p>
        </w:tc>
        <w:tc>
          <w:tcPr>
            <w:tcW w:w="976" w:type="dxa"/>
            <w:shd w:val="clear" w:color="000000" w:fill="9BBB59"/>
            <w:noWrap/>
            <w:vAlign w:val="center"/>
            <w:hideMark/>
          </w:tcPr>
          <w:p w14:paraId="1A0D752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9" w:type="dxa"/>
            <w:shd w:val="clear" w:color="000000" w:fill="9BBB59"/>
            <w:noWrap/>
            <w:vAlign w:val="center"/>
            <w:hideMark/>
          </w:tcPr>
          <w:p w14:paraId="1154C62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496</w:t>
            </w:r>
          </w:p>
        </w:tc>
        <w:tc>
          <w:tcPr>
            <w:tcW w:w="1039" w:type="dxa"/>
            <w:shd w:val="clear" w:color="000000" w:fill="9BBB59"/>
            <w:noWrap/>
            <w:vAlign w:val="center"/>
            <w:hideMark/>
          </w:tcPr>
          <w:p w14:paraId="7C43276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81.6</w:t>
            </w:r>
          </w:p>
        </w:tc>
        <w:tc>
          <w:tcPr>
            <w:tcW w:w="1077" w:type="dxa"/>
            <w:shd w:val="clear" w:color="000000" w:fill="9BBB59"/>
            <w:noWrap/>
            <w:vAlign w:val="center"/>
            <w:hideMark/>
          </w:tcPr>
          <w:p w14:paraId="374B74B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269674.849</w:t>
            </w:r>
          </w:p>
        </w:tc>
        <w:tc>
          <w:tcPr>
            <w:tcW w:w="1039" w:type="dxa"/>
            <w:shd w:val="clear" w:color="000000" w:fill="9BBB59"/>
            <w:noWrap/>
            <w:vAlign w:val="center"/>
            <w:hideMark/>
          </w:tcPr>
          <w:p w14:paraId="64C918F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78.2</w:t>
            </w:r>
          </w:p>
        </w:tc>
        <w:tc>
          <w:tcPr>
            <w:tcW w:w="976" w:type="dxa"/>
            <w:shd w:val="clear" w:color="000000" w:fill="9BBB59"/>
            <w:noWrap/>
            <w:vAlign w:val="center"/>
            <w:hideMark/>
          </w:tcPr>
          <w:p w14:paraId="11CEE9E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49F05BF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9" w:type="dxa"/>
            <w:shd w:val="clear" w:color="000000" w:fill="9BBB59"/>
            <w:noWrap/>
            <w:vAlign w:val="center"/>
            <w:hideMark/>
          </w:tcPr>
          <w:p w14:paraId="2506230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33.3</w:t>
            </w:r>
          </w:p>
        </w:tc>
        <w:tc>
          <w:tcPr>
            <w:tcW w:w="1074" w:type="dxa"/>
            <w:vMerge/>
            <w:vAlign w:val="center"/>
            <w:hideMark/>
          </w:tcPr>
          <w:p w14:paraId="777976E9"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373EC3D" w14:textId="77777777" w:rsidTr="00280783">
        <w:trPr>
          <w:trHeight w:val="253"/>
        </w:trPr>
        <w:tc>
          <w:tcPr>
            <w:tcW w:w="934" w:type="dxa"/>
            <w:shd w:val="clear" w:color="000000" w:fill="9BBB59"/>
            <w:noWrap/>
            <w:vAlign w:val="center"/>
            <w:hideMark/>
          </w:tcPr>
          <w:p w14:paraId="1C73E28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934" w:type="dxa"/>
            <w:shd w:val="clear" w:color="000000" w:fill="9BBB59"/>
            <w:noWrap/>
            <w:vAlign w:val="center"/>
            <w:hideMark/>
          </w:tcPr>
          <w:p w14:paraId="24C5A1A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633</w:t>
            </w:r>
          </w:p>
        </w:tc>
        <w:tc>
          <w:tcPr>
            <w:tcW w:w="976" w:type="dxa"/>
            <w:shd w:val="clear" w:color="000000" w:fill="9BBB59"/>
            <w:noWrap/>
            <w:vAlign w:val="center"/>
            <w:hideMark/>
          </w:tcPr>
          <w:p w14:paraId="4CD6F98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w:t>
            </w:r>
          </w:p>
        </w:tc>
        <w:tc>
          <w:tcPr>
            <w:tcW w:w="1039" w:type="dxa"/>
            <w:shd w:val="clear" w:color="000000" w:fill="9BBB59"/>
            <w:noWrap/>
            <w:vAlign w:val="center"/>
            <w:hideMark/>
          </w:tcPr>
          <w:p w14:paraId="6E30826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3199</w:t>
            </w:r>
          </w:p>
        </w:tc>
        <w:tc>
          <w:tcPr>
            <w:tcW w:w="1039" w:type="dxa"/>
            <w:shd w:val="clear" w:color="000000" w:fill="9BBB59"/>
            <w:noWrap/>
            <w:vAlign w:val="center"/>
            <w:hideMark/>
          </w:tcPr>
          <w:p w14:paraId="560827C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77.9</w:t>
            </w:r>
          </w:p>
        </w:tc>
        <w:tc>
          <w:tcPr>
            <w:tcW w:w="976" w:type="dxa"/>
            <w:shd w:val="clear" w:color="000000" w:fill="9BBB59"/>
            <w:noWrap/>
            <w:vAlign w:val="center"/>
            <w:hideMark/>
          </w:tcPr>
          <w:p w14:paraId="11EBB0B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9" w:type="dxa"/>
            <w:shd w:val="clear" w:color="000000" w:fill="9BBB59"/>
            <w:noWrap/>
            <w:vAlign w:val="center"/>
            <w:hideMark/>
          </w:tcPr>
          <w:p w14:paraId="19E78D7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505</w:t>
            </w:r>
          </w:p>
        </w:tc>
        <w:tc>
          <w:tcPr>
            <w:tcW w:w="1039" w:type="dxa"/>
            <w:shd w:val="clear" w:color="000000" w:fill="9BBB59"/>
            <w:noWrap/>
            <w:vAlign w:val="center"/>
            <w:hideMark/>
          </w:tcPr>
          <w:p w14:paraId="632AC30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83.1</w:t>
            </w:r>
          </w:p>
        </w:tc>
        <w:tc>
          <w:tcPr>
            <w:tcW w:w="1077" w:type="dxa"/>
            <w:shd w:val="clear" w:color="000000" w:fill="9BBB59"/>
            <w:noWrap/>
            <w:vAlign w:val="center"/>
            <w:hideMark/>
          </w:tcPr>
          <w:p w14:paraId="7A89CC1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276973.281</w:t>
            </w:r>
          </w:p>
        </w:tc>
        <w:tc>
          <w:tcPr>
            <w:tcW w:w="1039" w:type="dxa"/>
            <w:shd w:val="clear" w:color="000000" w:fill="9BBB59"/>
            <w:noWrap/>
            <w:vAlign w:val="center"/>
            <w:hideMark/>
          </w:tcPr>
          <w:p w14:paraId="1367B70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80.3</w:t>
            </w:r>
          </w:p>
        </w:tc>
        <w:tc>
          <w:tcPr>
            <w:tcW w:w="976" w:type="dxa"/>
            <w:shd w:val="clear" w:color="000000" w:fill="9BBB59"/>
            <w:noWrap/>
            <w:vAlign w:val="center"/>
            <w:hideMark/>
          </w:tcPr>
          <w:p w14:paraId="0CE50FD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A9E4AF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9" w:type="dxa"/>
            <w:shd w:val="clear" w:color="000000" w:fill="9BBB59"/>
            <w:noWrap/>
            <w:vAlign w:val="center"/>
            <w:hideMark/>
          </w:tcPr>
          <w:p w14:paraId="35AF53C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33.3</w:t>
            </w:r>
          </w:p>
        </w:tc>
        <w:tc>
          <w:tcPr>
            <w:tcW w:w="1074" w:type="dxa"/>
            <w:vMerge/>
            <w:vAlign w:val="center"/>
            <w:hideMark/>
          </w:tcPr>
          <w:p w14:paraId="222DD5E8"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2BBD36B7" w14:textId="77777777" w:rsidTr="00280783">
        <w:trPr>
          <w:trHeight w:val="253"/>
        </w:trPr>
        <w:tc>
          <w:tcPr>
            <w:tcW w:w="934" w:type="dxa"/>
            <w:shd w:val="clear" w:color="000000" w:fill="9BBB59"/>
            <w:noWrap/>
            <w:vAlign w:val="center"/>
            <w:hideMark/>
          </w:tcPr>
          <w:p w14:paraId="213ABA8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934" w:type="dxa"/>
            <w:shd w:val="clear" w:color="000000" w:fill="9BBB59"/>
            <w:noWrap/>
            <w:vAlign w:val="center"/>
            <w:hideMark/>
          </w:tcPr>
          <w:p w14:paraId="651282C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710</w:t>
            </w:r>
          </w:p>
        </w:tc>
        <w:tc>
          <w:tcPr>
            <w:tcW w:w="976" w:type="dxa"/>
            <w:shd w:val="clear" w:color="000000" w:fill="9BBB59"/>
            <w:noWrap/>
            <w:vAlign w:val="center"/>
            <w:hideMark/>
          </w:tcPr>
          <w:p w14:paraId="122F7C1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1039" w:type="dxa"/>
            <w:shd w:val="clear" w:color="000000" w:fill="9BBB59"/>
            <w:noWrap/>
            <w:vAlign w:val="center"/>
            <w:hideMark/>
          </w:tcPr>
          <w:p w14:paraId="42B90F0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3237</w:t>
            </w:r>
          </w:p>
        </w:tc>
        <w:tc>
          <w:tcPr>
            <w:tcW w:w="1039" w:type="dxa"/>
            <w:shd w:val="clear" w:color="000000" w:fill="9BBB59"/>
            <w:noWrap/>
            <w:vAlign w:val="center"/>
            <w:hideMark/>
          </w:tcPr>
          <w:p w14:paraId="50820C4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78.8</w:t>
            </w:r>
          </w:p>
        </w:tc>
        <w:tc>
          <w:tcPr>
            <w:tcW w:w="976" w:type="dxa"/>
            <w:shd w:val="clear" w:color="000000" w:fill="9BBB59"/>
            <w:noWrap/>
            <w:vAlign w:val="center"/>
            <w:hideMark/>
          </w:tcPr>
          <w:p w14:paraId="281DFB5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9" w:type="dxa"/>
            <w:shd w:val="clear" w:color="000000" w:fill="9BBB59"/>
            <w:noWrap/>
            <w:vAlign w:val="center"/>
            <w:hideMark/>
          </w:tcPr>
          <w:p w14:paraId="2140735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516</w:t>
            </w:r>
          </w:p>
        </w:tc>
        <w:tc>
          <w:tcPr>
            <w:tcW w:w="1039" w:type="dxa"/>
            <w:shd w:val="clear" w:color="000000" w:fill="9BBB59"/>
            <w:noWrap/>
            <w:vAlign w:val="center"/>
            <w:hideMark/>
          </w:tcPr>
          <w:p w14:paraId="409529D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84.9</w:t>
            </w:r>
          </w:p>
        </w:tc>
        <w:tc>
          <w:tcPr>
            <w:tcW w:w="1077" w:type="dxa"/>
            <w:shd w:val="clear" w:color="000000" w:fill="9BBB59"/>
            <w:noWrap/>
            <w:vAlign w:val="center"/>
            <w:hideMark/>
          </w:tcPr>
          <w:p w14:paraId="3574070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286987.797</w:t>
            </w:r>
          </w:p>
        </w:tc>
        <w:tc>
          <w:tcPr>
            <w:tcW w:w="1039" w:type="dxa"/>
            <w:shd w:val="clear" w:color="000000" w:fill="9BBB59"/>
            <w:noWrap/>
            <w:vAlign w:val="center"/>
            <w:hideMark/>
          </w:tcPr>
          <w:p w14:paraId="3F3DBE0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83.2</w:t>
            </w:r>
          </w:p>
        </w:tc>
        <w:tc>
          <w:tcPr>
            <w:tcW w:w="976" w:type="dxa"/>
            <w:shd w:val="clear" w:color="000000" w:fill="9BBB59"/>
            <w:noWrap/>
            <w:vAlign w:val="center"/>
            <w:hideMark/>
          </w:tcPr>
          <w:p w14:paraId="3EAF03E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B34AE9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9" w:type="dxa"/>
            <w:shd w:val="clear" w:color="000000" w:fill="9BBB59"/>
            <w:noWrap/>
            <w:vAlign w:val="center"/>
            <w:hideMark/>
          </w:tcPr>
          <w:p w14:paraId="0F19FD1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33.3</w:t>
            </w:r>
          </w:p>
        </w:tc>
        <w:tc>
          <w:tcPr>
            <w:tcW w:w="1074" w:type="dxa"/>
            <w:vMerge/>
            <w:vAlign w:val="center"/>
            <w:hideMark/>
          </w:tcPr>
          <w:p w14:paraId="730F4454"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15802B5" w14:textId="77777777" w:rsidTr="00280783">
        <w:trPr>
          <w:trHeight w:val="253"/>
        </w:trPr>
        <w:tc>
          <w:tcPr>
            <w:tcW w:w="934" w:type="dxa"/>
            <w:shd w:val="clear" w:color="000000" w:fill="9BBB59"/>
            <w:noWrap/>
            <w:vAlign w:val="center"/>
            <w:hideMark/>
          </w:tcPr>
          <w:p w14:paraId="14E8C90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934" w:type="dxa"/>
            <w:shd w:val="clear" w:color="000000" w:fill="9BBB59"/>
            <w:noWrap/>
            <w:vAlign w:val="center"/>
            <w:hideMark/>
          </w:tcPr>
          <w:p w14:paraId="41759E8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791</w:t>
            </w:r>
          </w:p>
        </w:tc>
        <w:tc>
          <w:tcPr>
            <w:tcW w:w="976" w:type="dxa"/>
            <w:shd w:val="clear" w:color="000000" w:fill="9BBB59"/>
            <w:noWrap/>
            <w:vAlign w:val="center"/>
            <w:hideMark/>
          </w:tcPr>
          <w:p w14:paraId="584FCB0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39" w:type="dxa"/>
            <w:shd w:val="clear" w:color="000000" w:fill="9BBB59"/>
            <w:noWrap/>
            <w:vAlign w:val="center"/>
            <w:hideMark/>
          </w:tcPr>
          <w:p w14:paraId="082DB76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3277</w:t>
            </w:r>
          </w:p>
        </w:tc>
        <w:tc>
          <w:tcPr>
            <w:tcW w:w="1039" w:type="dxa"/>
            <w:shd w:val="clear" w:color="000000" w:fill="9BBB59"/>
            <w:noWrap/>
            <w:vAlign w:val="center"/>
            <w:hideMark/>
          </w:tcPr>
          <w:p w14:paraId="5CE1795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79.8</w:t>
            </w:r>
          </w:p>
        </w:tc>
        <w:tc>
          <w:tcPr>
            <w:tcW w:w="976" w:type="dxa"/>
            <w:shd w:val="clear" w:color="000000" w:fill="9BBB59"/>
            <w:noWrap/>
            <w:vAlign w:val="center"/>
            <w:hideMark/>
          </w:tcPr>
          <w:p w14:paraId="50F86AF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1039" w:type="dxa"/>
            <w:shd w:val="clear" w:color="000000" w:fill="9BBB59"/>
            <w:noWrap/>
            <w:vAlign w:val="center"/>
            <w:hideMark/>
          </w:tcPr>
          <w:p w14:paraId="652CBC0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528</w:t>
            </w:r>
          </w:p>
        </w:tc>
        <w:tc>
          <w:tcPr>
            <w:tcW w:w="1039" w:type="dxa"/>
            <w:shd w:val="clear" w:color="000000" w:fill="9BBB59"/>
            <w:noWrap/>
            <w:vAlign w:val="center"/>
            <w:hideMark/>
          </w:tcPr>
          <w:p w14:paraId="0036562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86.8</w:t>
            </w:r>
          </w:p>
        </w:tc>
        <w:tc>
          <w:tcPr>
            <w:tcW w:w="1077" w:type="dxa"/>
            <w:shd w:val="clear" w:color="000000" w:fill="9BBB59"/>
            <w:noWrap/>
            <w:vAlign w:val="center"/>
            <w:hideMark/>
          </w:tcPr>
          <w:p w14:paraId="3F92CD9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298855.041</w:t>
            </w:r>
          </w:p>
        </w:tc>
        <w:tc>
          <w:tcPr>
            <w:tcW w:w="1039" w:type="dxa"/>
            <w:shd w:val="clear" w:color="000000" w:fill="9BBB59"/>
            <w:noWrap/>
            <w:vAlign w:val="center"/>
            <w:hideMark/>
          </w:tcPr>
          <w:p w14:paraId="7DE5C3A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86.6</w:t>
            </w:r>
          </w:p>
        </w:tc>
        <w:tc>
          <w:tcPr>
            <w:tcW w:w="976" w:type="dxa"/>
            <w:shd w:val="clear" w:color="000000" w:fill="9BBB59"/>
            <w:noWrap/>
            <w:vAlign w:val="center"/>
            <w:hideMark/>
          </w:tcPr>
          <w:p w14:paraId="7290469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3F210F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9" w:type="dxa"/>
            <w:shd w:val="clear" w:color="000000" w:fill="9BBB59"/>
            <w:noWrap/>
            <w:vAlign w:val="center"/>
            <w:hideMark/>
          </w:tcPr>
          <w:p w14:paraId="1881870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33.3</w:t>
            </w:r>
          </w:p>
        </w:tc>
        <w:tc>
          <w:tcPr>
            <w:tcW w:w="1074" w:type="dxa"/>
            <w:vMerge/>
            <w:vAlign w:val="center"/>
            <w:hideMark/>
          </w:tcPr>
          <w:p w14:paraId="3C270E2F"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20AD4E44" w14:textId="77777777" w:rsidTr="00280783">
        <w:trPr>
          <w:trHeight w:val="253"/>
        </w:trPr>
        <w:tc>
          <w:tcPr>
            <w:tcW w:w="934" w:type="dxa"/>
            <w:shd w:val="clear" w:color="000000" w:fill="9BBB59"/>
            <w:noWrap/>
            <w:vAlign w:val="center"/>
            <w:hideMark/>
          </w:tcPr>
          <w:p w14:paraId="686CA73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934" w:type="dxa"/>
            <w:shd w:val="clear" w:color="000000" w:fill="9BBB59"/>
            <w:noWrap/>
            <w:vAlign w:val="center"/>
            <w:hideMark/>
          </w:tcPr>
          <w:p w14:paraId="2B58553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875</w:t>
            </w:r>
          </w:p>
        </w:tc>
        <w:tc>
          <w:tcPr>
            <w:tcW w:w="976" w:type="dxa"/>
            <w:shd w:val="clear" w:color="000000" w:fill="9BBB59"/>
            <w:noWrap/>
            <w:vAlign w:val="center"/>
            <w:hideMark/>
          </w:tcPr>
          <w:p w14:paraId="76CA874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39" w:type="dxa"/>
            <w:shd w:val="clear" w:color="000000" w:fill="9BBB59"/>
            <w:noWrap/>
            <w:vAlign w:val="center"/>
            <w:hideMark/>
          </w:tcPr>
          <w:p w14:paraId="52B3CC1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3313</w:t>
            </w:r>
          </w:p>
        </w:tc>
        <w:tc>
          <w:tcPr>
            <w:tcW w:w="1039" w:type="dxa"/>
            <w:shd w:val="clear" w:color="000000" w:fill="9BBB59"/>
            <w:noWrap/>
            <w:vAlign w:val="center"/>
            <w:hideMark/>
          </w:tcPr>
          <w:p w14:paraId="56AA45F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80.6</w:t>
            </w:r>
          </w:p>
        </w:tc>
        <w:tc>
          <w:tcPr>
            <w:tcW w:w="976" w:type="dxa"/>
            <w:shd w:val="clear" w:color="000000" w:fill="9BBB59"/>
            <w:noWrap/>
            <w:vAlign w:val="center"/>
            <w:hideMark/>
          </w:tcPr>
          <w:p w14:paraId="5D4B990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39" w:type="dxa"/>
            <w:shd w:val="clear" w:color="000000" w:fill="9BBB59"/>
            <w:noWrap/>
            <w:vAlign w:val="center"/>
            <w:hideMark/>
          </w:tcPr>
          <w:p w14:paraId="383AA27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538</w:t>
            </w:r>
          </w:p>
        </w:tc>
        <w:tc>
          <w:tcPr>
            <w:tcW w:w="1039" w:type="dxa"/>
            <w:shd w:val="clear" w:color="000000" w:fill="9BBB59"/>
            <w:noWrap/>
            <w:vAlign w:val="center"/>
            <w:hideMark/>
          </w:tcPr>
          <w:p w14:paraId="3C78ACC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1077" w:type="dxa"/>
            <w:shd w:val="clear" w:color="000000" w:fill="9BBB59"/>
            <w:noWrap/>
            <w:vAlign w:val="center"/>
            <w:hideMark/>
          </w:tcPr>
          <w:p w14:paraId="7C88B1B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305484.193</w:t>
            </w:r>
          </w:p>
        </w:tc>
        <w:tc>
          <w:tcPr>
            <w:tcW w:w="1039" w:type="dxa"/>
            <w:shd w:val="clear" w:color="000000" w:fill="9BBB59"/>
            <w:noWrap/>
            <w:vAlign w:val="center"/>
            <w:hideMark/>
          </w:tcPr>
          <w:p w14:paraId="2317BE5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976" w:type="dxa"/>
            <w:shd w:val="clear" w:color="000000" w:fill="9BBB59"/>
            <w:noWrap/>
            <w:vAlign w:val="center"/>
            <w:hideMark/>
          </w:tcPr>
          <w:p w14:paraId="60EE9E7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3D4253A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9" w:type="dxa"/>
            <w:shd w:val="clear" w:color="000000" w:fill="9BBB59"/>
            <w:noWrap/>
            <w:vAlign w:val="center"/>
            <w:hideMark/>
          </w:tcPr>
          <w:p w14:paraId="348F593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40.7</w:t>
            </w:r>
          </w:p>
        </w:tc>
        <w:tc>
          <w:tcPr>
            <w:tcW w:w="1074" w:type="dxa"/>
            <w:vMerge/>
            <w:vAlign w:val="center"/>
            <w:hideMark/>
          </w:tcPr>
          <w:p w14:paraId="7A5EC4B5"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18DE528D" w14:textId="77777777" w:rsidTr="00280783">
        <w:trPr>
          <w:trHeight w:val="253"/>
        </w:trPr>
        <w:tc>
          <w:tcPr>
            <w:tcW w:w="934" w:type="dxa"/>
            <w:shd w:val="clear" w:color="000000" w:fill="9BBB59"/>
            <w:noWrap/>
            <w:vAlign w:val="center"/>
            <w:hideMark/>
          </w:tcPr>
          <w:p w14:paraId="33A0399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934" w:type="dxa"/>
            <w:shd w:val="clear" w:color="000000" w:fill="9BBB59"/>
            <w:noWrap/>
            <w:vAlign w:val="center"/>
            <w:hideMark/>
          </w:tcPr>
          <w:p w14:paraId="24CDC96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962</w:t>
            </w:r>
          </w:p>
        </w:tc>
        <w:tc>
          <w:tcPr>
            <w:tcW w:w="976" w:type="dxa"/>
            <w:shd w:val="clear" w:color="000000" w:fill="9BBB59"/>
            <w:noWrap/>
            <w:vAlign w:val="center"/>
            <w:hideMark/>
          </w:tcPr>
          <w:p w14:paraId="05B4E1D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1039" w:type="dxa"/>
            <w:shd w:val="clear" w:color="000000" w:fill="9BBB59"/>
            <w:noWrap/>
            <w:vAlign w:val="center"/>
            <w:hideMark/>
          </w:tcPr>
          <w:p w14:paraId="0749CCE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3355</w:t>
            </w:r>
          </w:p>
        </w:tc>
        <w:tc>
          <w:tcPr>
            <w:tcW w:w="1039" w:type="dxa"/>
            <w:shd w:val="clear" w:color="000000" w:fill="9BBB59"/>
            <w:noWrap/>
            <w:vAlign w:val="center"/>
            <w:hideMark/>
          </w:tcPr>
          <w:p w14:paraId="3545954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81.7</w:t>
            </w:r>
          </w:p>
        </w:tc>
        <w:tc>
          <w:tcPr>
            <w:tcW w:w="976" w:type="dxa"/>
            <w:shd w:val="clear" w:color="000000" w:fill="9BBB59"/>
            <w:noWrap/>
            <w:vAlign w:val="center"/>
            <w:hideMark/>
          </w:tcPr>
          <w:p w14:paraId="497D825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6EFE158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544</w:t>
            </w:r>
          </w:p>
        </w:tc>
        <w:tc>
          <w:tcPr>
            <w:tcW w:w="1039" w:type="dxa"/>
            <w:shd w:val="clear" w:color="000000" w:fill="9BBB59"/>
            <w:noWrap/>
            <w:vAlign w:val="center"/>
            <w:hideMark/>
          </w:tcPr>
          <w:p w14:paraId="248BBDC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89.5</w:t>
            </w:r>
          </w:p>
        </w:tc>
        <w:tc>
          <w:tcPr>
            <w:tcW w:w="1077" w:type="dxa"/>
            <w:shd w:val="clear" w:color="000000" w:fill="9BBB59"/>
            <w:noWrap/>
            <w:vAlign w:val="center"/>
            <w:hideMark/>
          </w:tcPr>
          <w:p w14:paraId="1FFCFCF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309610.351</w:t>
            </w:r>
          </w:p>
        </w:tc>
        <w:tc>
          <w:tcPr>
            <w:tcW w:w="1039" w:type="dxa"/>
            <w:shd w:val="clear" w:color="000000" w:fill="9BBB59"/>
            <w:noWrap/>
            <w:vAlign w:val="center"/>
            <w:hideMark/>
          </w:tcPr>
          <w:p w14:paraId="4781A95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89.7</w:t>
            </w:r>
          </w:p>
        </w:tc>
        <w:tc>
          <w:tcPr>
            <w:tcW w:w="976" w:type="dxa"/>
            <w:shd w:val="clear" w:color="000000" w:fill="9BBB59"/>
            <w:noWrap/>
            <w:vAlign w:val="center"/>
            <w:hideMark/>
          </w:tcPr>
          <w:p w14:paraId="544A09A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37613B7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1039" w:type="dxa"/>
            <w:shd w:val="clear" w:color="000000" w:fill="9BBB59"/>
            <w:noWrap/>
            <w:vAlign w:val="center"/>
            <w:hideMark/>
          </w:tcPr>
          <w:p w14:paraId="2832F80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44.4</w:t>
            </w:r>
          </w:p>
        </w:tc>
        <w:tc>
          <w:tcPr>
            <w:tcW w:w="1074" w:type="dxa"/>
            <w:vMerge/>
            <w:vAlign w:val="center"/>
            <w:hideMark/>
          </w:tcPr>
          <w:p w14:paraId="46612BE9"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6E9DD60D" w14:textId="77777777" w:rsidTr="00280783">
        <w:trPr>
          <w:trHeight w:val="253"/>
        </w:trPr>
        <w:tc>
          <w:tcPr>
            <w:tcW w:w="934" w:type="dxa"/>
            <w:shd w:val="clear" w:color="000000" w:fill="9BBB59"/>
            <w:noWrap/>
            <w:vAlign w:val="center"/>
            <w:hideMark/>
          </w:tcPr>
          <w:p w14:paraId="2411BAF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934" w:type="dxa"/>
            <w:shd w:val="clear" w:color="000000" w:fill="9BBB59"/>
            <w:noWrap/>
            <w:vAlign w:val="center"/>
            <w:hideMark/>
          </w:tcPr>
          <w:p w14:paraId="573DB9F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1050</w:t>
            </w:r>
          </w:p>
        </w:tc>
        <w:tc>
          <w:tcPr>
            <w:tcW w:w="976" w:type="dxa"/>
            <w:shd w:val="clear" w:color="000000" w:fill="9BBB59"/>
            <w:noWrap/>
            <w:vAlign w:val="center"/>
            <w:hideMark/>
          </w:tcPr>
          <w:p w14:paraId="76133F3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w:t>
            </w:r>
          </w:p>
        </w:tc>
        <w:tc>
          <w:tcPr>
            <w:tcW w:w="1039" w:type="dxa"/>
            <w:shd w:val="clear" w:color="000000" w:fill="9BBB59"/>
            <w:noWrap/>
            <w:vAlign w:val="center"/>
            <w:hideMark/>
          </w:tcPr>
          <w:p w14:paraId="5B6C498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3408</w:t>
            </w:r>
          </w:p>
        </w:tc>
        <w:tc>
          <w:tcPr>
            <w:tcW w:w="1039" w:type="dxa"/>
            <w:shd w:val="clear" w:color="000000" w:fill="9BBB59"/>
            <w:noWrap/>
            <w:vAlign w:val="center"/>
            <w:hideMark/>
          </w:tcPr>
          <w:p w14:paraId="644E0E0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w:t>
            </w:r>
          </w:p>
        </w:tc>
        <w:tc>
          <w:tcPr>
            <w:tcW w:w="976" w:type="dxa"/>
            <w:shd w:val="clear" w:color="000000" w:fill="9BBB59"/>
            <w:noWrap/>
            <w:vAlign w:val="center"/>
            <w:hideMark/>
          </w:tcPr>
          <w:p w14:paraId="217CBC5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9" w:type="dxa"/>
            <w:shd w:val="clear" w:color="000000" w:fill="9BBB59"/>
            <w:noWrap/>
            <w:vAlign w:val="center"/>
            <w:hideMark/>
          </w:tcPr>
          <w:p w14:paraId="49515BD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551</w:t>
            </w:r>
          </w:p>
        </w:tc>
        <w:tc>
          <w:tcPr>
            <w:tcW w:w="1039" w:type="dxa"/>
            <w:shd w:val="clear" w:color="000000" w:fill="9BBB59"/>
            <w:noWrap/>
            <w:vAlign w:val="center"/>
            <w:hideMark/>
          </w:tcPr>
          <w:p w14:paraId="513D674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90.6</w:t>
            </w:r>
          </w:p>
        </w:tc>
        <w:tc>
          <w:tcPr>
            <w:tcW w:w="1077" w:type="dxa"/>
            <w:shd w:val="clear" w:color="000000" w:fill="9BBB59"/>
            <w:noWrap/>
            <w:vAlign w:val="center"/>
            <w:hideMark/>
          </w:tcPr>
          <w:p w14:paraId="3BB0DC2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312367.579</w:t>
            </w:r>
          </w:p>
        </w:tc>
        <w:tc>
          <w:tcPr>
            <w:tcW w:w="1039" w:type="dxa"/>
            <w:shd w:val="clear" w:color="000000" w:fill="9BBB59"/>
            <w:noWrap/>
            <w:vAlign w:val="center"/>
            <w:hideMark/>
          </w:tcPr>
          <w:p w14:paraId="0AFA7C3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90.5</w:t>
            </w:r>
          </w:p>
        </w:tc>
        <w:tc>
          <w:tcPr>
            <w:tcW w:w="976" w:type="dxa"/>
            <w:shd w:val="clear" w:color="000000" w:fill="9BBB59"/>
            <w:noWrap/>
            <w:vAlign w:val="center"/>
            <w:hideMark/>
          </w:tcPr>
          <w:p w14:paraId="467C1EB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22B389C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9" w:type="dxa"/>
            <w:shd w:val="clear" w:color="000000" w:fill="9BBB59"/>
            <w:noWrap/>
            <w:vAlign w:val="center"/>
            <w:hideMark/>
          </w:tcPr>
          <w:p w14:paraId="5CB8963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48.1</w:t>
            </w:r>
          </w:p>
        </w:tc>
        <w:tc>
          <w:tcPr>
            <w:tcW w:w="1074" w:type="dxa"/>
            <w:vMerge/>
            <w:vAlign w:val="center"/>
            <w:hideMark/>
          </w:tcPr>
          <w:p w14:paraId="3066B0EA"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CA69683" w14:textId="77777777" w:rsidTr="00280783">
        <w:trPr>
          <w:trHeight w:val="253"/>
        </w:trPr>
        <w:tc>
          <w:tcPr>
            <w:tcW w:w="934" w:type="dxa"/>
            <w:shd w:val="clear" w:color="000000" w:fill="9BBB59"/>
            <w:noWrap/>
            <w:vAlign w:val="center"/>
            <w:hideMark/>
          </w:tcPr>
          <w:p w14:paraId="382990C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934" w:type="dxa"/>
            <w:shd w:val="clear" w:color="000000" w:fill="9BBB59"/>
            <w:noWrap/>
            <w:vAlign w:val="center"/>
            <w:hideMark/>
          </w:tcPr>
          <w:p w14:paraId="2DA41D6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1150</w:t>
            </w:r>
          </w:p>
        </w:tc>
        <w:tc>
          <w:tcPr>
            <w:tcW w:w="976" w:type="dxa"/>
            <w:shd w:val="clear" w:color="000000" w:fill="9BBB59"/>
            <w:noWrap/>
            <w:vAlign w:val="center"/>
            <w:hideMark/>
          </w:tcPr>
          <w:p w14:paraId="0C08BC9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w:t>
            </w:r>
          </w:p>
        </w:tc>
        <w:tc>
          <w:tcPr>
            <w:tcW w:w="1039" w:type="dxa"/>
            <w:shd w:val="clear" w:color="000000" w:fill="9BBB59"/>
            <w:noWrap/>
            <w:vAlign w:val="center"/>
            <w:hideMark/>
          </w:tcPr>
          <w:p w14:paraId="4638450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3485</w:t>
            </w:r>
          </w:p>
        </w:tc>
        <w:tc>
          <w:tcPr>
            <w:tcW w:w="1039" w:type="dxa"/>
            <w:shd w:val="clear" w:color="000000" w:fill="9BBB59"/>
            <w:noWrap/>
            <w:vAlign w:val="center"/>
            <w:hideMark/>
          </w:tcPr>
          <w:p w14:paraId="77BCD24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84.8</w:t>
            </w:r>
          </w:p>
        </w:tc>
        <w:tc>
          <w:tcPr>
            <w:tcW w:w="976" w:type="dxa"/>
            <w:shd w:val="clear" w:color="000000" w:fill="9BBB59"/>
            <w:noWrap/>
            <w:vAlign w:val="center"/>
            <w:hideMark/>
          </w:tcPr>
          <w:p w14:paraId="21DC5C4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9" w:type="dxa"/>
            <w:shd w:val="clear" w:color="000000" w:fill="9BBB59"/>
            <w:noWrap/>
            <w:vAlign w:val="center"/>
            <w:hideMark/>
          </w:tcPr>
          <w:p w14:paraId="1DCD630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554</w:t>
            </w:r>
          </w:p>
        </w:tc>
        <w:tc>
          <w:tcPr>
            <w:tcW w:w="1039" w:type="dxa"/>
            <w:shd w:val="clear" w:color="000000" w:fill="9BBB59"/>
            <w:noWrap/>
            <w:vAlign w:val="center"/>
            <w:hideMark/>
          </w:tcPr>
          <w:p w14:paraId="6B5C6C0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91.1</w:t>
            </w:r>
          </w:p>
        </w:tc>
        <w:tc>
          <w:tcPr>
            <w:tcW w:w="1077" w:type="dxa"/>
            <w:shd w:val="clear" w:color="000000" w:fill="9BBB59"/>
            <w:noWrap/>
            <w:vAlign w:val="center"/>
            <w:hideMark/>
          </w:tcPr>
          <w:p w14:paraId="53A8ADF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313564.337</w:t>
            </w:r>
          </w:p>
        </w:tc>
        <w:tc>
          <w:tcPr>
            <w:tcW w:w="1039" w:type="dxa"/>
            <w:shd w:val="clear" w:color="000000" w:fill="9BBB59"/>
            <w:noWrap/>
            <w:vAlign w:val="center"/>
            <w:hideMark/>
          </w:tcPr>
          <w:p w14:paraId="0925E45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90.9</w:t>
            </w:r>
          </w:p>
        </w:tc>
        <w:tc>
          <w:tcPr>
            <w:tcW w:w="976" w:type="dxa"/>
            <w:shd w:val="clear" w:color="000000" w:fill="9BBB59"/>
            <w:noWrap/>
            <w:vAlign w:val="center"/>
            <w:hideMark/>
          </w:tcPr>
          <w:p w14:paraId="0DB4FB9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325064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9" w:type="dxa"/>
            <w:shd w:val="clear" w:color="000000" w:fill="9BBB59"/>
            <w:noWrap/>
            <w:vAlign w:val="center"/>
            <w:hideMark/>
          </w:tcPr>
          <w:p w14:paraId="6E6FC37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51.9</w:t>
            </w:r>
          </w:p>
        </w:tc>
        <w:tc>
          <w:tcPr>
            <w:tcW w:w="1074" w:type="dxa"/>
            <w:vMerge/>
            <w:vAlign w:val="center"/>
            <w:hideMark/>
          </w:tcPr>
          <w:p w14:paraId="50AB74A4"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344E60A2" w14:textId="77777777" w:rsidTr="00280783">
        <w:trPr>
          <w:trHeight w:val="253"/>
        </w:trPr>
        <w:tc>
          <w:tcPr>
            <w:tcW w:w="934" w:type="dxa"/>
            <w:shd w:val="clear" w:color="000000" w:fill="9BBB59"/>
            <w:noWrap/>
            <w:vAlign w:val="center"/>
            <w:hideMark/>
          </w:tcPr>
          <w:p w14:paraId="7DE8FEB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934" w:type="dxa"/>
            <w:shd w:val="clear" w:color="000000" w:fill="9BBB59"/>
            <w:noWrap/>
            <w:vAlign w:val="center"/>
            <w:hideMark/>
          </w:tcPr>
          <w:p w14:paraId="6E81D97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1250</w:t>
            </w:r>
          </w:p>
        </w:tc>
        <w:tc>
          <w:tcPr>
            <w:tcW w:w="976" w:type="dxa"/>
            <w:shd w:val="clear" w:color="000000" w:fill="9BBB59"/>
            <w:noWrap/>
            <w:vAlign w:val="center"/>
            <w:hideMark/>
          </w:tcPr>
          <w:p w14:paraId="067FF88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1039" w:type="dxa"/>
            <w:shd w:val="clear" w:color="000000" w:fill="9BBB59"/>
            <w:noWrap/>
            <w:vAlign w:val="center"/>
            <w:hideMark/>
          </w:tcPr>
          <w:p w14:paraId="766F291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3516</w:t>
            </w:r>
          </w:p>
        </w:tc>
        <w:tc>
          <w:tcPr>
            <w:tcW w:w="1039" w:type="dxa"/>
            <w:shd w:val="clear" w:color="000000" w:fill="9BBB59"/>
            <w:noWrap/>
            <w:vAlign w:val="center"/>
            <w:hideMark/>
          </w:tcPr>
          <w:p w14:paraId="2188387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85.6</w:t>
            </w:r>
          </w:p>
        </w:tc>
        <w:tc>
          <w:tcPr>
            <w:tcW w:w="976" w:type="dxa"/>
            <w:shd w:val="clear" w:color="000000" w:fill="9BBB59"/>
            <w:noWrap/>
            <w:vAlign w:val="center"/>
            <w:hideMark/>
          </w:tcPr>
          <w:p w14:paraId="01EAF04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9" w:type="dxa"/>
            <w:shd w:val="clear" w:color="000000" w:fill="9BBB59"/>
            <w:noWrap/>
            <w:vAlign w:val="center"/>
            <w:hideMark/>
          </w:tcPr>
          <w:p w14:paraId="2D11368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557</w:t>
            </w:r>
          </w:p>
        </w:tc>
        <w:tc>
          <w:tcPr>
            <w:tcW w:w="1039" w:type="dxa"/>
            <w:shd w:val="clear" w:color="000000" w:fill="9BBB59"/>
            <w:noWrap/>
            <w:vAlign w:val="center"/>
            <w:hideMark/>
          </w:tcPr>
          <w:p w14:paraId="0865A54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91.6</w:t>
            </w:r>
          </w:p>
        </w:tc>
        <w:tc>
          <w:tcPr>
            <w:tcW w:w="1077" w:type="dxa"/>
            <w:shd w:val="clear" w:color="000000" w:fill="9BBB59"/>
            <w:noWrap/>
            <w:vAlign w:val="center"/>
            <w:hideMark/>
          </w:tcPr>
          <w:p w14:paraId="3E81485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314620.04</w:t>
            </w:r>
          </w:p>
        </w:tc>
        <w:tc>
          <w:tcPr>
            <w:tcW w:w="1039" w:type="dxa"/>
            <w:shd w:val="clear" w:color="000000" w:fill="9BBB59"/>
            <w:noWrap/>
            <w:vAlign w:val="center"/>
            <w:hideMark/>
          </w:tcPr>
          <w:p w14:paraId="00C00A8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91.2</w:t>
            </w:r>
          </w:p>
        </w:tc>
        <w:tc>
          <w:tcPr>
            <w:tcW w:w="976" w:type="dxa"/>
            <w:shd w:val="clear" w:color="000000" w:fill="9BBB59"/>
            <w:noWrap/>
            <w:vAlign w:val="center"/>
            <w:hideMark/>
          </w:tcPr>
          <w:p w14:paraId="6260418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21BF584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1039" w:type="dxa"/>
            <w:shd w:val="clear" w:color="000000" w:fill="9BBB59"/>
            <w:noWrap/>
            <w:vAlign w:val="center"/>
            <w:hideMark/>
          </w:tcPr>
          <w:p w14:paraId="44AB490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55.6</w:t>
            </w:r>
          </w:p>
        </w:tc>
        <w:tc>
          <w:tcPr>
            <w:tcW w:w="1074" w:type="dxa"/>
            <w:vMerge/>
            <w:vAlign w:val="center"/>
            <w:hideMark/>
          </w:tcPr>
          <w:p w14:paraId="7A1C8CB1"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92E63CD" w14:textId="77777777" w:rsidTr="00280783">
        <w:trPr>
          <w:trHeight w:val="253"/>
        </w:trPr>
        <w:tc>
          <w:tcPr>
            <w:tcW w:w="934" w:type="dxa"/>
            <w:shd w:val="clear" w:color="000000" w:fill="9BBB59"/>
            <w:noWrap/>
            <w:vAlign w:val="center"/>
            <w:hideMark/>
          </w:tcPr>
          <w:p w14:paraId="3DDDE3E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934" w:type="dxa"/>
            <w:shd w:val="clear" w:color="000000" w:fill="9BBB59"/>
            <w:noWrap/>
            <w:vAlign w:val="center"/>
            <w:hideMark/>
          </w:tcPr>
          <w:p w14:paraId="047D89A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1350</w:t>
            </w:r>
          </w:p>
        </w:tc>
        <w:tc>
          <w:tcPr>
            <w:tcW w:w="976" w:type="dxa"/>
            <w:shd w:val="clear" w:color="000000" w:fill="9BBB59"/>
            <w:noWrap/>
            <w:vAlign w:val="center"/>
            <w:hideMark/>
          </w:tcPr>
          <w:p w14:paraId="5F15EED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9" w:type="dxa"/>
            <w:shd w:val="clear" w:color="000000" w:fill="9BBB59"/>
            <w:noWrap/>
            <w:vAlign w:val="center"/>
            <w:hideMark/>
          </w:tcPr>
          <w:p w14:paraId="6778393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3544</w:t>
            </w:r>
          </w:p>
        </w:tc>
        <w:tc>
          <w:tcPr>
            <w:tcW w:w="1039" w:type="dxa"/>
            <w:shd w:val="clear" w:color="000000" w:fill="9BBB59"/>
            <w:noWrap/>
            <w:vAlign w:val="center"/>
            <w:hideMark/>
          </w:tcPr>
          <w:p w14:paraId="0A37088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86.3</w:t>
            </w:r>
          </w:p>
        </w:tc>
        <w:tc>
          <w:tcPr>
            <w:tcW w:w="976" w:type="dxa"/>
            <w:shd w:val="clear" w:color="000000" w:fill="9BBB59"/>
            <w:noWrap/>
            <w:vAlign w:val="center"/>
            <w:hideMark/>
          </w:tcPr>
          <w:p w14:paraId="7C4E38C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9" w:type="dxa"/>
            <w:shd w:val="clear" w:color="000000" w:fill="9BBB59"/>
            <w:noWrap/>
            <w:vAlign w:val="center"/>
            <w:hideMark/>
          </w:tcPr>
          <w:p w14:paraId="5FE5AE3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564</w:t>
            </w:r>
          </w:p>
        </w:tc>
        <w:tc>
          <w:tcPr>
            <w:tcW w:w="1039" w:type="dxa"/>
            <w:shd w:val="clear" w:color="000000" w:fill="9BBB59"/>
            <w:noWrap/>
            <w:vAlign w:val="center"/>
            <w:hideMark/>
          </w:tcPr>
          <w:p w14:paraId="0959788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92.8</w:t>
            </w:r>
          </w:p>
        </w:tc>
        <w:tc>
          <w:tcPr>
            <w:tcW w:w="1077" w:type="dxa"/>
            <w:shd w:val="clear" w:color="000000" w:fill="9BBB59"/>
            <w:noWrap/>
            <w:vAlign w:val="center"/>
            <w:hideMark/>
          </w:tcPr>
          <w:p w14:paraId="4871B93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318487.053</w:t>
            </w:r>
          </w:p>
        </w:tc>
        <w:tc>
          <w:tcPr>
            <w:tcW w:w="1039" w:type="dxa"/>
            <w:shd w:val="clear" w:color="000000" w:fill="9BBB59"/>
            <w:noWrap/>
            <w:vAlign w:val="center"/>
            <w:hideMark/>
          </w:tcPr>
          <w:p w14:paraId="4DDC766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92.3</w:t>
            </w:r>
          </w:p>
        </w:tc>
        <w:tc>
          <w:tcPr>
            <w:tcW w:w="976" w:type="dxa"/>
            <w:shd w:val="clear" w:color="000000" w:fill="9BBB59"/>
            <w:noWrap/>
            <w:vAlign w:val="center"/>
            <w:hideMark/>
          </w:tcPr>
          <w:p w14:paraId="1DB8644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45EBDD7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39" w:type="dxa"/>
            <w:shd w:val="clear" w:color="000000" w:fill="9BBB59"/>
            <w:noWrap/>
            <w:vAlign w:val="center"/>
            <w:hideMark/>
          </w:tcPr>
          <w:p w14:paraId="049C311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59.3</w:t>
            </w:r>
          </w:p>
        </w:tc>
        <w:tc>
          <w:tcPr>
            <w:tcW w:w="1074" w:type="dxa"/>
            <w:vMerge/>
            <w:vAlign w:val="center"/>
            <w:hideMark/>
          </w:tcPr>
          <w:p w14:paraId="771419CA"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7ABEA9EC" w14:textId="77777777" w:rsidTr="00280783">
        <w:trPr>
          <w:trHeight w:val="253"/>
        </w:trPr>
        <w:tc>
          <w:tcPr>
            <w:tcW w:w="934" w:type="dxa"/>
            <w:shd w:val="clear" w:color="000000" w:fill="9BBB59"/>
            <w:noWrap/>
            <w:vAlign w:val="center"/>
            <w:hideMark/>
          </w:tcPr>
          <w:p w14:paraId="63B78E6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934" w:type="dxa"/>
            <w:shd w:val="clear" w:color="000000" w:fill="9BBB59"/>
            <w:noWrap/>
            <w:vAlign w:val="center"/>
            <w:hideMark/>
          </w:tcPr>
          <w:p w14:paraId="13DF0AF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1450</w:t>
            </w:r>
          </w:p>
        </w:tc>
        <w:tc>
          <w:tcPr>
            <w:tcW w:w="976" w:type="dxa"/>
            <w:shd w:val="clear" w:color="000000" w:fill="9BBB59"/>
            <w:noWrap/>
            <w:vAlign w:val="center"/>
            <w:hideMark/>
          </w:tcPr>
          <w:p w14:paraId="6EB38D4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1039" w:type="dxa"/>
            <w:shd w:val="clear" w:color="000000" w:fill="9BBB59"/>
            <w:noWrap/>
            <w:vAlign w:val="center"/>
            <w:hideMark/>
          </w:tcPr>
          <w:p w14:paraId="793EB7F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3587</w:t>
            </w:r>
          </w:p>
        </w:tc>
        <w:tc>
          <w:tcPr>
            <w:tcW w:w="1039" w:type="dxa"/>
            <w:shd w:val="clear" w:color="000000" w:fill="9BBB59"/>
            <w:noWrap/>
            <w:vAlign w:val="center"/>
            <w:hideMark/>
          </w:tcPr>
          <w:p w14:paraId="7623CE1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87.3</w:t>
            </w:r>
          </w:p>
        </w:tc>
        <w:tc>
          <w:tcPr>
            <w:tcW w:w="976" w:type="dxa"/>
            <w:shd w:val="clear" w:color="000000" w:fill="9BBB59"/>
            <w:noWrap/>
            <w:vAlign w:val="center"/>
            <w:hideMark/>
          </w:tcPr>
          <w:p w14:paraId="56A699C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50665B8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570</w:t>
            </w:r>
          </w:p>
        </w:tc>
        <w:tc>
          <w:tcPr>
            <w:tcW w:w="1039" w:type="dxa"/>
            <w:shd w:val="clear" w:color="000000" w:fill="9BBB59"/>
            <w:noWrap/>
            <w:vAlign w:val="center"/>
            <w:hideMark/>
          </w:tcPr>
          <w:p w14:paraId="01D1598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93.8</w:t>
            </w:r>
          </w:p>
        </w:tc>
        <w:tc>
          <w:tcPr>
            <w:tcW w:w="1077" w:type="dxa"/>
            <w:shd w:val="clear" w:color="000000" w:fill="9BBB59"/>
            <w:noWrap/>
            <w:vAlign w:val="center"/>
            <w:hideMark/>
          </w:tcPr>
          <w:p w14:paraId="5763641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321094.054</w:t>
            </w:r>
          </w:p>
        </w:tc>
        <w:tc>
          <w:tcPr>
            <w:tcW w:w="1039" w:type="dxa"/>
            <w:shd w:val="clear" w:color="000000" w:fill="9BBB59"/>
            <w:noWrap/>
            <w:vAlign w:val="center"/>
            <w:hideMark/>
          </w:tcPr>
          <w:p w14:paraId="1B0358A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93.1</w:t>
            </w:r>
          </w:p>
        </w:tc>
        <w:tc>
          <w:tcPr>
            <w:tcW w:w="976" w:type="dxa"/>
            <w:shd w:val="clear" w:color="000000" w:fill="9BBB59"/>
            <w:noWrap/>
            <w:vAlign w:val="center"/>
            <w:hideMark/>
          </w:tcPr>
          <w:p w14:paraId="6A6C625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B05B0D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1039" w:type="dxa"/>
            <w:shd w:val="clear" w:color="000000" w:fill="9BBB59"/>
            <w:noWrap/>
            <w:vAlign w:val="center"/>
            <w:hideMark/>
          </w:tcPr>
          <w:p w14:paraId="045E375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59.3</w:t>
            </w:r>
          </w:p>
        </w:tc>
        <w:tc>
          <w:tcPr>
            <w:tcW w:w="1074" w:type="dxa"/>
            <w:vMerge/>
            <w:vAlign w:val="center"/>
            <w:hideMark/>
          </w:tcPr>
          <w:p w14:paraId="2D7EF661"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5582572" w14:textId="77777777" w:rsidTr="00280783">
        <w:trPr>
          <w:trHeight w:val="253"/>
        </w:trPr>
        <w:tc>
          <w:tcPr>
            <w:tcW w:w="934" w:type="dxa"/>
            <w:shd w:val="clear" w:color="000000" w:fill="9BBB59"/>
            <w:noWrap/>
            <w:vAlign w:val="center"/>
            <w:hideMark/>
          </w:tcPr>
          <w:p w14:paraId="7F89B5E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934" w:type="dxa"/>
            <w:shd w:val="clear" w:color="000000" w:fill="9BBB59"/>
            <w:noWrap/>
            <w:vAlign w:val="center"/>
            <w:hideMark/>
          </w:tcPr>
          <w:p w14:paraId="6114196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1560</w:t>
            </w:r>
          </w:p>
        </w:tc>
        <w:tc>
          <w:tcPr>
            <w:tcW w:w="976" w:type="dxa"/>
            <w:shd w:val="clear" w:color="000000" w:fill="9BBB59"/>
            <w:noWrap/>
            <w:vAlign w:val="center"/>
            <w:hideMark/>
          </w:tcPr>
          <w:p w14:paraId="5B20B24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1039" w:type="dxa"/>
            <w:shd w:val="clear" w:color="000000" w:fill="9BBB59"/>
            <w:noWrap/>
            <w:vAlign w:val="center"/>
            <w:hideMark/>
          </w:tcPr>
          <w:p w14:paraId="106450C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3641</w:t>
            </w:r>
          </w:p>
        </w:tc>
        <w:tc>
          <w:tcPr>
            <w:tcW w:w="1039" w:type="dxa"/>
            <w:shd w:val="clear" w:color="000000" w:fill="9BBB59"/>
            <w:noWrap/>
            <w:vAlign w:val="center"/>
            <w:hideMark/>
          </w:tcPr>
          <w:p w14:paraId="737B5C8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88.6</w:t>
            </w:r>
          </w:p>
        </w:tc>
        <w:tc>
          <w:tcPr>
            <w:tcW w:w="976" w:type="dxa"/>
            <w:shd w:val="clear" w:color="000000" w:fill="9BBB59"/>
            <w:noWrap/>
            <w:vAlign w:val="center"/>
            <w:hideMark/>
          </w:tcPr>
          <w:p w14:paraId="5E995B0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9" w:type="dxa"/>
            <w:shd w:val="clear" w:color="000000" w:fill="9BBB59"/>
            <w:noWrap/>
            <w:vAlign w:val="center"/>
            <w:hideMark/>
          </w:tcPr>
          <w:p w14:paraId="3C46913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574</w:t>
            </w:r>
          </w:p>
        </w:tc>
        <w:tc>
          <w:tcPr>
            <w:tcW w:w="1039" w:type="dxa"/>
            <w:shd w:val="clear" w:color="000000" w:fill="9BBB59"/>
            <w:noWrap/>
            <w:vAlign w:val="center"/>
            <w:hideMark/>
          </w:tcPr>
          <w:p w14:paraId="7A3E754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94.4</w:t>
            </w:r>
          </w:p>
        </w:tc>
        <w:tc>
          <w:tcPr>
            <w:tcW w:w="1077" w:type="dxa"/>
            <w:shd w:val="clear" w:color="000000" w:fill="9BBB59"/>
            <w:noWrap/>
            <w:vAlign w:val="center"/>
            <w:hideMark/>
          </w:tcPr>
          <w:p w14:paraId="4925ED6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323615.678</w:t>
            </w:r>
          </w:p>
        </w:tc>
        <w:tc>
          <w:tcPr>
            <w:tcW w:w="1039" w:type="dxa"/>
            <w:shd w:val="clear" w:color="000000" w:fill="9BBB59"/>
            <w:noWrap/>
            <w:vAlign w:val="center"/>
            <w:hideMark/>
          </w:tcPr>
          <w:p w14:paraId="4F113C5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93.8</w:t>
            </w:r>
          </w:p>
        </w:tc>
        <w:tc>
          <w:tcPr>
            <w:tcW w:w="976" w:type="dxa"/>
            <w:shd w:val="clear" w:color="000000" w:fill="9BBB59"/>
            <w:noWrap/>
            <w:vAlign w:val="center"/>
            <w:hideMark/>
          </w:tcPr>
          <w:p w14:paraId="6344D11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6216200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05D7304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1074" w:type="dxa"/>
            <w:vMerge/>
            <w:vAlign w:val="center"/>
            <w:hideMark/>
          </w:tcPr>
          <w:p w14:paraId="2B6463DF"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E96F479" w14:textId="77777777" w:rsidTr="00280783">
        <w:trPr>
          <w:trHeight w:val="253"/>
        </w:trPr>
        <w:tc>
          <w:tcPr>
            <w:tcW w:w="934" w:type="dxa"/>
            <w:shd w:val="clear" w:color="000000" w:fill="9BBB59"/>
            <w:noWrap/>
            <w:vAlign w:val="center"/>
            <w:hideMark/>
          </w:tcPr>
          <w:p w14:paraId="61A1728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934" w:type="dxa"/>
            <w:shd w:val="clear" w:color="000000" w:fill="9BBB59"/>
            <w:noWrap/>
            <w:vAlign w:val="center"/>
            <w:hideMark/>
          </w:tcPr>
          <w:p w14:paraId="09B3CFB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1670</w:t>
            </w:r>
          </w:p>
        </w:tc>
        <w:tc>
          <w:tcPr>
            <w:tcW w:w="976" w:type="dxa"/>
            <w:shd w:val="clear" w:color="000000" w:fill="9BBB59"/>
            <w:noWrap/>
            <w:vAlign w:val="center"/>
            <w:hideMark/>
          </w:tcPr>
          <w:p w14:paraId="52350A3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1039" w:type="dxa"/>
            <w:shd w:val="clear" w:color="000000" w:fill="9BBB59"/>
            <w:noWrap/>
            <w:vAlign w:val="center"/>
            <w:hideMark/>
          </w:tcPr>
          <w:p w14:paraId="57D6565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3674</w:t>
            </w:r>
          </w:p>
        </w:tc>
        <w:tc>
          <w:tcPr>
            <w:tcW w:w="1039" w:type="dxa"/>
            <w:shd w:val="clear" w:color="000000" w:fill="9BBB59"/>
            <w:noWrap/>
            <w:vAlign w:val="center"/>
            <w:hideMark/>
          </w:tcPr>
          <w:p w14:paraId="54BB50C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89.4</w:t>
            </w:r>
          </w:p>
        </w:tc>
        <w:tc>
          <w:tcPr>
            <w:tcW w:w="976" w:type="dxa"/>
            <w:shd w:val="clear" w:color="000000" w:fill="9BBB59"/>
            <w:noWrap/>
            <w:vAlign w:val="center"/>
            <w:hideMark/>
          </w:tcPr>
          <w:p w14:paraId="3117925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9" w:type="dxa"/>
            <w:shd w:val="clear" w:color="000000" w:fill="9BBB59"/>
            <w:noWrap/>
            <w:vAlign w:val="center"/>
            <w:hideMark/>
          </w:tcPr>
          <w:p w14:paraId="7056644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579</w:t>
            </w:r>
          </w:p>
        </w:tc>
        <w:tc>
          <w:tcPr>
            <w:tcW w:w="1039" w:type="dxa"/>
            <w:shd w:val="clear" w:color="000000" w:fill="9BBB59"/>
            <w:noWrap/>
            <w:vAlign w:val="center"/>
            <w:hideMark/>
          </w:tcPr>
          <w:p w14:paraId="3D51F2F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95.2</w:t>
            </w:r>
          </w:p>
        </w:tc>
        <w:tc>
          <w:tcPr>
            <w:tcW w:w="1077" w:type="dxa"/>
            <w:shd w:val="clear" w:color="000000" w:fill="9BBB59"/>
            <w:noWrap/>
            <w:vAlign w:val="center"/>
            <w:hideMark/>
          </w:tcPr>
          <w:p w14:paraId="0BE32BF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327165.976</w:t>
            </w:r>
          </w:p>
        </w:tc>
        <w:tc>
          <w:tcPr>
            <w:tcW w:w="1039" w:type="dxa"/>
            <w:shd w:val="clear" w:color="000000" w:fill="9BBB59"/>
            <w:noWrap/>
            <w:vAlign w:val="center"/>
            <w:hideMark/>
          </w:tcPr>
          <w:p w14:paraId="251AD06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94.8</w:t>
            </w:r>
          </w:p>
        </w:tc>
        <w:tc>
          <w:tcPr>
            <w:tcW w:w="976" w:type="dxa"/>
            <w:shd w:val="clear" w:color="000000" w:fill="9BBB59"/>
            <w:noWrap/>
            <w:vAlign w:val="center"/>
            <w:hideMark/>
          </w:tcPr>
          <w:p w14:paraId="10BA4E0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564F012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1039" w:type="dxa"/>
            <w:shd w:val="clear" w:color="000000" w:fill="9BBB59"/>
            <w:noWrap/>
            <w:vAlign w:val="center"/>
            <w:hideMark/>
          </w:tcPr>
          <w:p w14:paraId="2FEC4D5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66.7</w:t>
            </w:r>
          </w:p>
        </w:tc>
        <w:tc>
          <w:tcPr>
            <w:tcW w:w="1074" w:type="dxa"/>
            <w:vMerge/>
            <w:vAlign w:val="center"/>
            <w:hideMark/>
          </w:tcPr>
          <w:p w14:paraId="176025CD"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219412C" w14:textId="77777777" w:rsidTr="00280783">
        <w:trPr>
          <w:trHeight w:val="253"/>
        </w:trPr>
        <w:tc>
          <w:tcPr>
            <w:tcW w:w="934" w:type="dxa"/>
            <w:shd w:val="clear" w:color="000000" w:fill="9BBB59"/>
            <w:noWrap/>
            <w:vAlign w:val="center"/>
            <w:hideMark/>
          </w:tcPr>
          <w:p w14:paraId="602DBF5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934" w:type="dxa"/>
            <w:shd w:val="clear" w:color="000000" w:fill="9BBB59"/>
            <w:noWrap/>
            <w:vAlign w:val="center"/>
            <w:hideMark/>
          </w:tcPr>
          <w:p w14:paraId="5612505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1780</w:t>
            </w:r>
          </w:p>
        </w:tc>
        <w:tc>
          <w:tcPr>
            <w:tcW w:w="976" w:type="dxa"/>
            <w:shd w:val="clear" w:color="000000" w:fill="9BBB59"/>
            <w:noWrap/>
            <w:vAlign w:val="center"/>
            <w:hideMark/>
          </w:tcPr>
          <w:p w14:paraId="17A0C40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1039" w:type="dxa"/>
            <w:shd w:val="clear" w:color="000000" w:fill="9BBB59"/>
            <w:noWrap/>
            <w:vAlign w:val="center"/>
            <w:hideMark/>
          </w:tcPr>
          <w:p w14:paraId="0D8C9FF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3703</w:t>
            </w:r>
          </w:p>
        </w:tc>
        <w:tc>
          <w:tcPr>
            <w:tcW w:w="1039" w:type="dxa"/>
            <w:shd w:val="clear" w:color="000000" w:fill="9BBB59"/>
            <w:noWrap/>
            <w:vAlign w:val="center"/>
            <w:hideMark/>
          </w:tcPr>
          <w:p w14:paraId="66E1069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90.1</w:t>
            </w:r>
          </w:p>
        </w:tc>
        <w:tc>
          <w:tcPr>
            <w:tcW w:w="976" w:type="dxa"/>
            <w:shd w:val="clear" w:color="000000" w:fill="9BBB59"/>
            <w:noWrap/>
            <w:vAlign w:val="center"/>
            <w:hideMark/>
          </w:tcPr>
          <w:p w14:paraId="61C6BC7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2039643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580</w:t>
            </w:r>
          </w:p>
        </w:tc>
        <w:tc>
          <w:tcPr>
            <w:tcW w:w="1039" w:type="dxa"/>
            <w:shd w:val="clear" w:color="000000" w:fill="9BBB59"/>
            <w:noWrap/>
            <w:vAlign w:val="center"/>
            <w:hideMark/>
          </w:tcPr>
          <w:p w14:paraId="54C59DC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95.4</w:t>
            </w:r>
          </w:p>
        </w:tc>
        <w:tc>
          <w:tcPr>
            <w:tcW w:w="1077" w:type="dxa"/>
            <w:shd w:val="clear" w:color="000000" w:fill="9BBB59"/>
            <w:noWrap/>
            <w:vAlign w:val="center"/>
            <w:hideMark/>
          </w:tcPr>
          <w:p w14:paraId="3C424C9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327921.118</w:t>
            </w:r>
          </w:p>
        </w:tc>
        <w:tc>
          <w:tcPr>
            <w:tcW w:w="1039" w:type="dxa"/>
            <w:shd w:val="clear" w:color="000000" w:fill="9BBB59"/>
            <w:noWrap/>
            <w:vAlign w:val="center"/>
            <w:hideMark/>
          </w:tcPr>
          <w:p w14:paraId="5681BF6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w:t>
            </w:r>
          </w:p>
        </w:tc>
        <w:tc>
          <w:tcPr>
            <w:tcW w:w="976" w:type="dxa"/>
            <w:shd w:val="clear" w:color="000000" w:fill="9BBB59"/>
            <w:noWrap/>
            <w:vAlign w:val="center"/>
            <w:hideMark/>
          </w:tcPr>
          <w:p w14:paraId="4A99D91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0B2A4A6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39" w:type="dxa"/>
            <w:shd w:val="clear" w:color="000000" w:fill="9BBB59"/>
            <w:noWrap/>
            <w:vAlign w:val="center"/>
            <w:hideMark/>
          </w:tcPr>
          <w:p w14:paraId="707545B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70.4</w:t>
            </w:r>
          </w:p>
        </w:tc>
        <w:tc>
          <w:tcPr>
            <w:tcW w:w="1074" w:type="dxa"/>
            <w:vMerge/>
            <w:vAlign w:val="center"/>
            <w:hideMark/>
          </w:tcPr>
          <w:p w14:paraId="5E0006FF"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334C2666" w14:textId="77777777" w:rsidTr="00280783">
        <w:trPr>
          <w:trHeight w:val="253"/>
        </w:trPr>
        <w:tc>
          <w:tcPr>
            <w:tcW w:w="934" w:type="dxa"/>
            <w:shd w:val="clear" w:color="000000" w:fill="9BBB59"/>
            <w:noWrap/>
            <w:vAlign w:val="center"/>
            <w:hideMark/>
          </w:tcPr>
          <w:p w14:paraId="5DE61B5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934" w:type="dxa"/>
            <w:shd w:val="clear" w:color="000000" w:fill="9BBB59"/>
            <w:noWrap/>
            <w:vAlign w:val="center"/>
            <w:hideMark/>
          </w:tcPr>
          <w:p w14:paraId="5FB390B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1900</w:t>
            </w:r>
          </w:p>
        </w:tc>
        <w:tc>
          <w:tcPr>
            <w:tcW w:w="976" w:type="dxa"/>
            <w:shd w:val="clear" w:color="000000" w:fill="9BBB59"/>
            <w:noWrap/>
            <w:vAlign w:val="center"/>
            <w:hideMark/>
          </w:tcPr>
          <w:p w14:paraId="06C40B4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29F1AF9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3730</w:t>
            </w:r>
          </w:p>
        </w:tc>
        <w:tc>
          <w:tcPr>
            <w:tcW w:w="1039" w:type="dxa"/>
            <w:shd w:val="clear" w:color="000000" w:fill="9BBB59"/>
            <w:noWrap/>
            <w:vAlign w:val="center"/>
            <w:hideMark/>
          </w:tcPr>
          <w:p w14:paraId="37E9CC9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90.8</w:t>
            </w:r>
          </w:p>
        </w:tc>
        <w:tc>
          <w:tcPr>
            <w:tcW w:w="976" w:type="dxa"/>
            <w:shd w:val="clear" w:color="000000" w:fill="9BBB59"/>
            <w:noWrap/>
            <w:vAlign w:val="center"/>
            <w:hideMark/>
          </w:tcPr>
          <w:p w14:paraId="1F5A47B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657E44A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586</w:t>
            </w:r>
          </w:p>
        </w:tc>
        <w:tc>
          <w:tcPr>
            <w:tcW w:w="1039" w:type="dxa"/>
            <w:shd w:val="clear" w:color="000000" w:fill="9BBB59"/>
            <w:noWrap/>
            <w:vAlign w:val="center"/>
            <w:hideMark/>
          </w:tcPr>
          <w:p w14:paraId="381C4FE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96.4</w:t>
            </w:r>
          </w:p>
        </w:tc>
        <w:tc>
          <w:tcPr>
            <w:tcW w:w="1077" w:type="dxa"/>
            <w:shd w:val="clear" w:color="000000" w:fill="9BBB59"/>
            <w:noWrap/>
            <w:vAlign w:val="center"/>
            <w:hideMark/>
          </w:tcPr>
          <w:p w14:paraId="3131075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331812.587</w:t>
            </w:r>
          </w:p>
        </w:tc>
        <w:tc>
          <w:tcPr>
            <w:tcW w:w="1039" w:type="dxa"/>
            <w:shd w:val="clear" w:color="000000" w:fill="9BBB59"/>
            <w:noWrap/>
            <w:vAlign w:val="center"/>
            <w:hideMark/>
          </w:tcPr>
          <w:p w14:paraId="40F43D1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96.2</w:t>
            </w:r>
          </w:p>
        </w:tc>
        <w:tc>
          <w:tcPr>
            <w:tcW w:w="976" w:type="dxa"/>
            <w:shd w:val="clear" w:color="000000" w:fill="9BBB59"/>
            <w:noWrap/>
            <w:vAlign w:val="center"/>
            <w:hideMark/>
          </w:tcPr>
          <w:p w14:paraId="74D8B86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39273CD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39" w:type="dxa"/>
            <w:shd w:val="clear" w:color="000000" w:fill="9BBB59"/>
            <w:noWrap/>
            <w:vAlign w:val="center"/>
            <w:hideMark/>
          </w:tcPr>
          <w:p w14:paraId="3155832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74.1</w:t>
            </w:r>
          </w:p>
        </w:tc>
        <w:tc>
          <w:tcPr>
            <w:tcW w:w="1074" w:type="dxa"/>
            <w:vMerge/>
            <w:vAlign w:val="center"/>
            <w:hideMark/>
          </w:tcPr>
          <w:p w14:paraId="38947B54"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B8FDE22" w14:textId="77777777" w:rsidTr="00280783">
        <w:trPr>
          <w:trHeight w:val="253"/>
        </w:trPr>
        <w:tc>
          <w:tcPr>
            <w:tcW w:w="934" w:type="dxa"/>
            <w:shd w:val="clear" w:color="000000" w:fill="9BBB59"/>
            <w:noWrap/>
            <w:vAlign w:val="center"/>
            <w:hideMark/>
          </w:tcPr>
          <w:p w14:paraId="0B69EB9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934" w:type="dxa"/>
            <w:shd w:val="clear" w:color="000000" w:fill="9BBB59"/>
            <w:noWrap/>
            <w:vAlign w:val="center"/>
            <w:hideMark/>
          </w:tcPr>
          <w:p w14:paraId="797F3C0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2020</w:t>
            </w:r>
          </w:p>
        </w:tc>
        <w:tc>
          <w:tcPr>
            <w:tcW w:w="976" w:type="dxa"/>
            <w:shd w:val="clear" w:color="000000" w:fill="9BBB59"/>
            <w:noWrap/>
            <w:vAlign w:val="center"/>
            <w:hideMark/>
          </w:tcPr>
          <w:p w14:paraId="212F637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320699D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3747</w:t>
            </w:r>
          </w:p>
        </w:tc>
        <w:tc>
          <w:tcPr>
            <w:tcW w:w="1039" w:type="dxa"/>
            <w:shd w:val="clear" w:color="000000" w:fill="9BBB59"/>
            <w:noWrap/>
            <w:vAlign w:val="center"/>
            <w:hideMark/>
          </w:tcPr>
          <w:p w14:paraId="4248213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91.2</w:t>
            </w:r>
          </w:p>
        </w:tc>
        <w:tc>
          <w:tcPr>
            <w:tcW w:w="976" w:type="dxa"/>
            <w:shd w:val="clear" w:color="000000" w:fill="9BBB59"/>
            <w:noWrap/>
            <w:vAlign w:val="center"/>
            <w:hideMark/>
          </w:tcPr>
          <w:p w14:paraId="642E6A6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63B5F40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588</w:t>
            </w:r>
          </w:p>
        </w:tc>
        <w:tc>
          <w:tcPr>
            <w:tcW w:w="1039" w:type="dxa"/>
            <w:shd w:val="clear" w:color="000000" w:fill="9BBB59"/>
            <w:noWrap/>
            <w:vAlign w:val="center"/>
            <w:hideMark/>
          </w:tcPr>
          <w:p w14:paraId="5660546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7" w:type="dxa"/>
            <w:shd w:val="clear" w:color="000000" w:fill="9BBB59"/>
            <w:noWrap/>
            <w:vAlign w:val="center"/>
            <w:hideMark/>
          </w:tcPr>
          <w:p w14:paraId="4892469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332998.131</w:t>
            </w:r>
          </w:p>
        </w:tc>
        <w:tc>
          <w:tcPr>
            <w:tcW w:w="1039" w:type="dxa"/>
            <w:shd w:val="clear" w:color="000000" w:fill="9BBB59"/>
            <w:noWrap/>
            <w:vAlign w:val="center"/>
            <w:hideMark/>
          </w:tcPr>
          <w:p w14:paraId="2EABB70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96.5</w:t>
            </w:r>
          </w:p>
        </w:tc>
        <w:tc>
          <w:tcPr>
            <w:tcW w:w="976" w:type="dxa"/>
            <w:shd w:val="clear" w:color="000000" w:fill="9BBB59"/>
            <w:noWrap/>
            <w:vAlign w:val="center"/>
            <w:hideMark/>
          </w:tcPr>
          <w:p w14:paraId="0C9A222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101DD18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39" w:type="dxa"/>
            <w:shd w:val="clear" w:color="000000" w:fill="9BBB59"/>
            <w:noWrap/>
            <w:vAlign w:val="center"/>
            <w:hideMark/>
          </w:tcPr>
          <w:p w14:paraId="62FBA57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77.8</w:t>
            </w:r>
          </w:p>
        </w:tc>
        <w:tc>
          <w:tcPr>
            <w:tcW w:w="1074" w:type="dxa"/>
            <w:vMerge/>
            <w:vAlign w:val="center"/>
            <w:hideMark/>
          </w:tcPr>
          <w:p w14:paraId="6B08CC3B"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1BEE4E96" w14:textId="77777777" w:rsidTr="00280783">
        <w:trPr>
          <w:trHeight w:val="253"/>
        </w:trPr>
        <w:tc>
          <w:tcPr>
            <w:tcW w:w="934" w:type="dxa"/>
            <w:shd w:val="clear" w:color="000000" w:fill="9BBB59"/>
            <w:noWrap/>
            <w:vAlign w:val="center"/>
            <w:hideMark/>
          </w:tcPr>
          <w:p w14:paraId="69498B0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934" w:type="dxa"/>
            <w:shd w:val="clear" w:color="000000" w:fill="9BBB59"/>
            <w:noWrap/>
            <w:vAlign w:val="center"/>
            <w:hideMark/>
          </w:tcPr>
          <w:p w14:paraId="4566783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2140</w:t>
            </w:r>
          </w:p>
        </w:tc>
        <w:tc>
          <w:tcPr>
            <w:tcW w:w="976" w:type="dxa"/>
            <w:shd w:val="clear" w:color="000000" w:fill="9BBB59"/>
            <w:noWrap/>
            <w:vAlign w:val="center"/>
            <w:hideMark/>
          </w:tcPr>
          <w:p w14:paraId="071F6B9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1039" w:type="dxa"/>
            <w:shd w:val="clear" w:color="000000" w:fill="9BBB59"/>
            <w:noWrap/>
            <w:vAlign w:val="center"/>
            <w:hideMark/>
          </w:tcPr>
          <w:p w14:paraId="5B6F58D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3782</w:t>
            </w:r>
          </w:p>
        </w:tc>
        <w:tc>
          <w:tcPr>
            <w:tcW w:w="1039" w:type="dxa"/>
            <w:shd w:val="clear" w:color="000000" w:fill="9BBB59"/>
            <w:noWrap/>
            <w:vAlign w:val="center"/>
            <w:hideMark/>
          </w:tcPr>
          <w:p w14:paraId="59B134C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92.1</w:t>
            </w:r>
          </w:p>
        </w:tc>
        <w:tc>
          <w:tcPr>
            <w:tcW w:w="976" w:type="dxa"/>
            <w:shd w:val="clear" w:color="000000" w:fill="9BBB59"/>
            <w:noWrap/>
            <w:vAlign w:val="center"/>
            <w:hideMark/>
          </w:tcPr>
          <w:p w14:paraId="7E41D6D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9" w:type="dxa"/>
            <w:shd w:val="clear" w:color="000000" w:fill="9BBB59"/>
            <w:noWrap/>
            <w:vAlign w:val="center"/>
            <w:hideMark/>
          </w:tcPr>
          <w:p w14:paraId="3EDB99D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593</w:t>
            </w:r>
          </w:p>
        </w:tc>
        <w:tc>
          <w:tcPr>
            <w:tcW w:w="1039" w:type="dxa"/>
            <w:shd w:val="clear" w:color="000000" w:fill="9BBB59"/>
            <w:noWrap/>
            <w:vAlign w:val="center"/>
            <w:hideMark/>
          </w:tcPr>
          <w:p w14:paraId="09A9E60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97.5</w:t>
            </w:r>
          </w:p>
        </w:tc>
        <w:tc>
          <w:tcPr>
            <w:tcW w:w="1077" w:type="dxa"/>
            <w:shd w:val="clear" w:color="000000" w:fill="9BBB59"/>
            <w:noWrap/>
            <w:vAlign w:val="center"/>
            <w:hideMark/>
          </w:tcPr>
          <w:p w14:paraId="55EAB6B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337034.249</w:t>
            </w:r>
          </w:p>
        </w:tc>
        <w:tc>
          <w:tcPr>
            <w:tcW w:w="1039" w:type="dxa"/>
            <w:shd w:val="clear" w:color="000000" w:fill="9BBB59"/>
            <w:noWrap/>
            <w:vAlign w:val="center"/>
            <w:hideMark/>
          </w:tcPr>
          <w:p w14:paraId="286F92D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6" w:type="dxa"/>
            <w:shd w:val="clear" w:color="000000" w:fill="9BBB59"/>
            <w:noWrap/>
            <w:vAlign w:val="center"/>
            <w:hideMark/>
          </w:tcPr>
          <w:p w14:paraId="5B60590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1A4554F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39" w:type="dxa"/>
            <w:shd w:val="clear" w:color="000000" w:fill="9BBB59"/>
            <w:noWrap/>
            <w:vAlign w:val="center"/>
            <w:hideMark/>
          </w:tcPr>
          <w:p w14:paraId="70D94A4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85.2</w:t>
            </w:r>
          </w:p>
        </w:tc>
        <w:tc>
          <w:tcPr>
            <w:tcW w:w="1074" w:type="dxa"/>
            <w:vMerge/>
            <w:vAlign w:val="center"/>
            <w:hideMark/>
          </w:tcPr>
          <w:p w14:paraId="5B02F7EE"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90D57C4" w14:textId="77777777" w:rsidTr="00280783">
        <w:trPr>
          <w:trHeight w:val="253"/>
        </w:trPr>
        <w:tc>
          <w:tcPr>
            <w:tcW w:w="934" w:type="dxa"/>
            <w:shd w:val="clear" w:color="000000" w:fill="9BBB59"/>
            <w:noWrap/>
            <w:vAlign w:val="center"/>
            <w:hideMark/>
          </w:tcPr>
          <w:p w14:paraId="2049A44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934" w:type="dxa"/>
            <w:shd w:val="clear" w:color="000000" w:fill="9BBB59"/>
            <w:noWrap/>
            <w:vAlign w:val="center"/>
            <w:hideMark/>
          </w:tcPr>
          <w:p w14:paraId="442F7B0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2260</w:t>
            </w:r>
          </w:p>
        </w:tc>
        <w:tc>
          <w:tcPr>
            <w:tcW w:w="976" w:type="dxa"/>
            <w:shd w:val="clear" w:color="000000" w:fill="9BBB59"/>
            <w:noWrap/>
            <w:vAlign w:val="center"/>
            <w:hideMark/>
          </w:tcPr>
          <w:p w14:paraId="6C8F897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1039" w:type="dxa"/>
            <w:shd w:val="clear" w:color="000000" w:fill="9BBB59"/>
            <w:noWrap/>
            <w:vAlign w:val="center"/>
            <w:hideMark/>
          </w:tcPr>
          <w:p w14:paraId="599996D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3814</w:t>
            </w:r>
          </w:p>
        </w:tc>
        <w:tc>
          <w:tcPr>
            <w:tcW w:w="1039" w:type="dxa"/>
            <w:shd w:val="clear" w:color="000000" w:fill="9BBB59"/>
            <w:noWrap/>
            <w:vAlign w:val="center"/>
            <w:hideMark/>
          </w:tcPr>
          <w:p w14:paraId="743C6C4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92.8</w:t>
            </w:r>
          </w:p>
        </w:tc>
        <w:tc>
          <w:tcPr>
            <w:tcW w:w="976" w:type="dxa"/>
            <w:shd w:val="clear" w:color="000000" w:fill="9BBB59"/>
            <w:noWrap/>
            <w:vAlign w:val="center"/>
            <w:hideMark/>
          </w:tcPr>
          <w:p w14:paraId="4D12C62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448581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593</w:t>
            </w:r>
          </w:p>
        </w:tc>
        <w:tc>
          <w:tcPr>
            <w:tcW w:w="1039" w:type="dxa"/>
            <w:shd w:val="clear" w:color="000000" w:fill="9BBB59"/>
            <w:noWrap/>
            <w:vAlign w:val="center"/>
            <w:hideMark/>
          </w:tcPr>
          <w:p w14:paraId="4667BA8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97.5</w:t>
            </w:r>
          </w:p>
        </w:tc>
        <w:tc>
          <w:tcPr>
            <w:tcW w:w="1077" w:type="dxa"/>
            <w:shd w:val="clear" w:color="000000" w:fill="9BBB59"/>
            <w:noWrap/>
            <w:vAlign w:val="center"/>
            <w:hideMark/>
          </w:tcPr>
          <w:p w14:paraId="146C916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337034.249</w:t>
            </w:r>
          </w:p>
        </w:tc>
        <w:tc>
          <w:tcPr>
            <w:tcW w:w="1039" w:type="dxa"/>
            <w:shd w:val="clear" w:color="000000" w:fill="9BBB59"/>
            <w:noWrap/>
            <w:vAlign w:val="center"/>
            <w:hideMark/>
          </w:tcPr>
          <w:p w14:paraId="241328F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976" w:type="dxa"/>
            <w:shd w:val="clear" w:color="000000" w:fill="9BBB59"/>
            <w:noWrap/>
            <w:vAlign w:val="center"/>
            <w:hideMark/>
          </w:tcPr>
          <w:p w14:paraId="0E181C1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DFAA8A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39" w:type="dxa"/>
            <w:shd w:val="clear" w:color="000000" w:fill="9BBB59"/>
            <w:noWrap/>
            <w:vAlign w:val="center"/>
            <w:hideMark/>
          </w:tcPr>
          <w:p w14:paraId="2425B42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85.2</w:t>
            </w:r>
          </w:p>
        </w:tc>
        <w:tc>
          <w:tcPr>
            <w:tcW w:w="1074" w:type="dxa"/>
            <w:vMerge/>
            <w:vAlign w:val="center"/>
            <w:hideMark/>
          </w:tcPr>
          <w:p w14:paraId="557D7564"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64D6FFE" w14:textId="77777777" w:rsidTr="00280783">
        <w:trPr>
          <w:trHeight w:val="253"/>
        </w:trPr>
        <w:tc>
          <w:tcPr>
            <w:tcW w:w="934" w:type="dxa"/>
            <w:shd w:val="clear" w:color="000000" w:fill="9BBB59"/>
            <w:noWrap/>
            <w:vAlign w:val="center"/>
            <w:hideMark/>
          </w:tcPr>
          <w:p w14:paraId="1FECDD4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934" w:type="dxa"/>
            <w:shd w:val="clear" w:color="000000" w:fill="9BBB59"/>
            <w:noWrap/>
            <w:vAlign w:val="center"/>
            <w:hideMark/>
          </w:tcPr>
          <w:p w14:paraId="5CF10BC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2390</w:t>
            </w:r>
          </w:p>
        </w:tc>
        <w:tc>
          <w:tcPr>
            <w:tcW w:w="976" w:type="dxa"/>
            <w:shd w:val="clear" w:color="000000" w:fill="9BBB59"/>
            <w:noWrap/>
            <w:vAlign w:val="center"/>
            <w:hideMark/>
          </w:tcPr>
          <w:p w14:paraId="265D091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5A3180C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3840</w:t>
            </w:r>
          </w:p>
        </w:tc>
        <w:tc>
          <w:tcPr>
            <w:tcW w:w="1039" w:type="dxa"/>
            <w:shd w:val="clear" w:color="000000" w:fill="9BBB59"/>
            <w:noWrap/>
            <w:vAlign w:val="center"/>
            <w:hideMark/>
          </w:tcPr>
          <w:p w14:paraId="3825531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93.5</w:t>
            </w:r>
          </w:p>
        </w:tc>
        <w:tc>
          <w:tcPr>
            <w:tcW w:w="976" w:type="dxa"/>
            <w:shd w:val="clear" w:color="000000" w:fill="9BBB59"/>
            <w:noWrap/>
            <w:vAlign w:val="center"/>
            <w:hideMark/>
          </w:tcPr>
          <w:p w14:paraId="0AF07CA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46EC005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594</w:t>
            </w:r>
          </w:p>
        </w:tc>
        <w:tc>
          <w:tcPr>
            <w:tcW w:w="1039" w:type="dxa"/>
            <w:shd w:val="clear" w:color="000000" w:fill="9BBB59"/>
            <w:noWrap/>
            <w:vAlign w:val="center"/>
            <w:hideMark/>
          </w:tcPr>
          <w:p w14:paraId="66D50CD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97.7</w:t>
            </w:r>
          </w:p>
        </w:tc>
        <w:tc>
          <w:tcPr>
            <w:tcW w:w="1077" w:type="dxa"/>
            <w:shd w:val="clear" w:color="000000" w:fill="9BBB59"/>
            <w:noWrap/>
            <w:vAlign w:val="center"/>
            <w:hideMark/>
          </w:tcPr>
          <w:p w14:paraId="165AD07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337539.918</w:t>
            </w:r>
          </w:p>
        </w:tc>
        <w:tc>
          <w:tcPr>
            <w:tcW w:w="1039" w:type="dxa"/>
            <w:shd w:val="clear" w:color="000000" w:fill="9BBB59"/>
            <w:noWrap/>
            <w:vAlign w:val="center"/>
            <w:hideMark/>
          </w:tcPr>
          <w:p w14:paraId="34FCA48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w:t>
            </w:r>
          </w:p>
        </w:tc>
        <w:tc>
          <w:tcPr>
            <w:tcW w:w="976" w:type="dxa"/>
            <w:shd w:val="clear" w:color="000000" w:fill="9BBB59"/>
            <w:noWrap/>
            <w:vAlign w:val="center"/>
            <w:hideMark/>
          </w:tcPr>
          <w:p w14:paraId="5B40781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34C6BF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39" w:type="dxa"/>
            <w:shd w:val="clear" w:color="000000" w:fill="9BBB59"/>
            <w:noWrap/>
            <w:vAlign w:val="center"/>
            <w:hideMark/>
          </w:tcPr>
          <w:p w14:paraId="35D6B98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85.2</w:t>
            </w:r>
          </w:p>
        </w:tc>
        <w:tc>
          <w:tcPr>
            <w:tcW w:w="1074" w:type="dxa"/>
            <w:vMerge/>
            <w:vAlign w:val="center"/>
            <w:hideMark/>
          </w:tcPr>
          <w:p w14:paraId="09972404"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4D0BF32" w14:textId="77777777" w:rsidTr="00280783">
        <w:trPr>
          <w:trHeight w:val="253"/>
        </w:trPr>
        <w:tc>
          <w:tcPr>
            <w:tcW w:w="934" w:type="dxa"/>
            <w:shd w:val="clear" w:color="000000" w:fill="9BBB59"/>
            <w:noWrap/>
            <w:vAlign w:val="center"/>
            <w:hideMark/>
          </w:tcPr>
          <w:p w14:paraId="63CE222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934" w:type="dxa"/>
            <w:shd w:val="clear" w:color="000000" w:fill="9BBB59"/>
            <w:noWrap/>
            <w:vAlign w:val="center"/>
            <w:hideMark/>
          </w:tcPr>
          <w:p w14:paraId="760081C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2520</w:t>
            </w:r>
          </w:p>
        </w:tc>
        <w:tc>
          <w:tcPr>
            <w:tcW w:w="976" w:type="dxa"/>
            <w:shd w:val="clear" w:color="000000" w:fill="9BBB59"/>
            <w:noWrap/>
            <w:vAlign w:val="center"/>
            <w:hideMark/>
          </w:tcPr>
          <w:p w14:paraId="0C7F090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39" w:type="dxa"/>
            <w:shd w:val="clear" w:color="000000" w:fill="9BBB59"/>
            <w:noWrap/>
            <w:vAlign w:val="center"/>
            <w:hideMark/>
          </w:tcPr>
          <w:p w14:paraId="00894C4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3877</w:t>
            </w:r>
          </w:p>
        </w:tc>
        <w:tc>
          <w:tcPr>
            <w:tcW w:w="1039" w:type="dxa"/>
            <w:shd w:val="clear" w:color="000000" w:fill="9BBB59"/>
            <w:noWrap/>
            <w:vAlign w:val="center"/>
            <w:hideMark/>
          </w:tcPr>
          <w:p w14:paraId="2E3EE16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94.4</w:t>
            </w:r>
          </w:p>
        </w:tc>
        <w:tc>
          <w:tcPr>
            <w:tcW w:w="976" w:type="dxa"/>
            <w:shd w:val="clear" w:color="000000" w:fill="9BBB59"/>
            <w:noWrap/>
            <w:vAlign w:val="center"/>
            <w:hideMark/>
          </w:tcPr>
          <w:p w14:paraId="3D5A286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46CDB42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596</w:t>
            </w:r>
          </w:p>
        </w:tc>
        <w:tc>
          <w:tcPr>
            <w:tcW w:w="1039" w:type="dxa"/>
            <w:shd w:val="clear" w:color="000000" w:fill="9BBB59"/>
            <w:noWrap/>
            <w:vAlign w:val="center"/>
            <w:hideMark/>
          </w:tcPr>
          <w:p w14:paraId="5C860AF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98.0</w:t>
            </w:r>
          </w:p>
        </w:tc>
        <w:tc>
          <w:tcPr>
            <w:tcW w:w="1077" w:type="dxa"/>
            <w:shd w:val="clear" w:color="000000" w:fill="9BBB59"/>
            <w:noWrap/>
            <w:vAlign w:val="center"/>
            <w:hideMark/>
          </w:tcPr>
          <w:p w14:paraId="1D5ED5A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338799.092</w:t>
            </w:r>
          </w:p>
        </w:tc>
        <w:tc>
          <w:tcPr>
            <w:tcW w:w="1039" w:type="dxa"/>
            <w:shd w:val="clear" w:color="000000" w:fill="9BBB59"/>
            <w:noWrap/>
            <w:vAlign w:val="center"/>
            <w:hideMark/>
          </w:tcPr>
          <w:p w14:paraId="5A367B0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98.2</w:t>
            </w:r>
          </w:p>
        </w:tc>
        <w:tc>
          <w:tcPr>
            <w:tcW w:w="976" w:type="dxa"/>
            <w:shd w:val="clear" w:color="000000" w:fill="9BBB59"/>
            <w:noWrap/>
            <w:vAlign w:val="center"/>
            <w:hideMark/>
          </w:tcPr>
          <w:p w14:paraId="771A607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49F43D9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9" w:type="dxa"/>
            <w:shd w:val="clear" w:color="000000" w:fill="9BBB59"/>
            <w:noWrap/>
            <w:vAlign w:val="center"/>
            <w:hideMark/>
          </w:tcPr>
          <w:p w14:paraId="39EB2A0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88.9</w:t>
            </w:r>
          </w:p>
        </w:tc>
        <w:tc>
          <w:tcPr>
            <w:tcW w:w="1074" w:type="dxa"/>
            <w:vMerge/>
            <w:vAlign w:val="center"/>
            <w:hideMark/>
          </w:tcPr>
          <w:p w14:paraId="0DB7875D"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6B7974AB" w14:textId="77777777" w:rsidTr="00280783">
        <w:trPr>
          <w:trHeight w:val="253"/>
        </w:trPr>
        <w:tc>
          <w:tcPr>
            <w:tcW w:w="934" w:type="dxa"/>
            <w:shd w:val="clear" w:color="000000" w:fill="9BBB59"/>
            <w:noWrap/>
            <w:vAlign w:val="center"/>
            <w:hideMark/>
          </w:tcPr>
          <w:p w14:paraId="6743B4C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934" w:type="dxa"/>
            <w:shd w:val="clear" w:color="000000" w:fill="9BBB59"/>
            <w:noWrap/>
            <w:vAlign w:val="center"/>
            <w:hideMark/>
          </w:tcPr>
          <w:p w14:paraId="2B7B51C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2650</w:t>
            </w:r>
          </w:p>
        </w:tc>
        <w:tc>
          <w:tcPr>
            <w:tcW w:w="976" w:type="dxa"/>
            <w:shd w:val="clear" w:color="000000" w:fill="9BBB59"/>
            <w:noWrap/>
            <w:vAlign w:val="center"/>
            <w:hideMark/>
          </w:tcPr>
          <w:p w14:paraId="34FCC8B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9" w:type="dxa"/>
            <w:shd w:val="clear" w:color="000000" w:fill="9BBB59"/>
            <w:noWrap/>
            <w:vAlign w:val="center"/>
            <w:hideMark/>
          </w:tcPr>
          <w:p w14:paraId="60ADA9C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3901</w:t>
            </w:r>
          </w:p>
        </w:tc>
        <w:tc>
          <w:tcPr>
            <w:tcW w:w="1039" w:type="dxa"/>
            <w:shd w:val="clear" w:color="000000" w:fill="9BBB59"/>
            <w:noWrap/>
            <w:vAlign w:val="center"/>
            <w:hideMark/>
          </w:tcPr>
          <w:p w14:paraId="01578DE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95.0</w:t>
            </w:r>
          </w:p>
        </w:tc>
        <w:tc>
          <w:tcPr>
            <w:tcW w:w="976" w:type="dxa"/>
            <w:shd w:val="clear" w:color="000000" w:fill="9BBB59"/>
            <w:noWrap/>
            <w:vAlign w:val="center"/>
            <w:hideMark/>
          </w:tcPr>
          <w:p w14:paraId="16EB1FB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552BCE8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597</w:t>
            </w:r>
          </w:p>
        </w:tc>
        <w:tc>
          <w:tcPr>
            <w:tcW w:w="1039" w:type="dxa"/>
            <w:shd w:val="clear" w:color="000000" w:fill="9BBB59"/>
            <w:noWrap/>
            <w:vAlign w:val="center"/>
            <w:hideMark/>
          </w:tcPr>
          <w:p w14:paraId="0C9ECE6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98.2</w:t>
            </w:r>
          </w:p>
        </w:tc>
        <w:tc>
          <w:tcPr>
            <w:tcW w:w="1077" w:type="dxa"/>
            <w:shd w:val="clear" w:color="000000" w:fill="9BBB59"/>
            <w:noWrap/>
            <w:vAlign w:val="center"/>
            <w:hideMark/>
          </w:tcPr>
          <w:p w14:paraId="435FF30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339090.326</w:t>
            </w:r>
          </w:p>
        </w:tc>
        <w:tc>
          <w:tcPr>
            <w:tcW w:w="1039" w:type="dxa"/>
            <w:shd w:val="clear" w:color="000000" w:fill="9BBB59"/>
            <w:noWrap/>
            <w:vAlign w:val="center"/>
            <w:hideMark/>
          </w:tcPr>
          <w:p w14:paraId="52FADED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98.3</w:t>
            </w:r>
          </w:p>
        </w:tc>
        <w:tc>
          <w:tcPr>
            <w:tcW w:w="976" w:type="dxa"/>
            <w:shd w:val="clear" w:color="000000" w:fill="9BBB59"/>
            <w:noWrap/>
            <w:vAlign w:val="center"/>
            <w:hideMark/>
          </w:tcPr>
          <w:p w14:paraId="7D4461C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3690B6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9" w:type="dxa"/>
            <w:shd w:val="clear" w:color="000000" w:fill="9BBB59"/>
            <w:noWrap/>
            <w:vAlign w:val="center"/>
            <w:hideMark/>
          </w:tcPr>
          <w:p w14:paraId="2FE75A1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88.9</w:t>
            </w:r>
          </w:p>
        </w:tc>
        <w:tc>
          <w:tcPr>
            <w:tcW w:w="1074" w:type="dxa"/>
            <w:vMerge/>
            <w:vAlign w:val="center"/>
            <w:hideMark/>
          </w:tcPr>
          <w:p w14:paraId="5977FEDE"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2ACE00B7" w14:textId="77777777" w:rsidTr="00280783">
        <w:trPr>
          <w:trHeight w:val="253"/>
        </w:trPr>
        <w:tc>
          <w:tcPr>
            <w:tcW w:w="934" w:type="dxa"/>
            <w:shd w:val="clear" w:color="000000" w:fill="9BBB59"/>
            <w:noWrap/>
            <w:vAlign w:val="center"/>
            <w:hideMark/>
          </w:tcPr>
          <w:p w14:paraId="2D7DC52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934" w:type="dxa"/>
            <w:shd w:val="clear" w:color="000000" w:fill="9BBB59"/>
            <w:noWrap/>
            <w:vAlign w:val="center"/>
            <w:hideMark/>
          </w:tcPr>
          <w:p w14:paraId="4D01148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2790</w:t>
            </w:r>
          </w:p>
        </w:tc>
        <w:tc>
          <w:tcPr>
            <w:tcW w:w="976" w:type="dxa"/>
            <w:shd w:val="clear" w:color="000000" w:fill="9BBB59"/>
            <w:noWrap/>
            <w:vAlign w:val="center"/>
            <w:hideMark/>
          </w:tcPr>
          <w:p w14:paraId="3D7E459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1039" w:type="dxa"/>
            <w:shd w:val="clear" w:color="000000" w:fill="9BBB59"/>
            <w:noWrap/>
            <w:vAlign w:val="center"/>
            <w:hideMark/>
          </w:tcPr>
          <w:p w14:paraId="30402F3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3949</w:t>
            </w:r>
          </w:p>
        </w:tc>
        <w:tc>
          <w:tcPr>
            <w:tcW w:w="1039" w:type="dxa"/>
            <w:shd w:val="clear" w:color="000000" w:fill="9BBB59"/>
            <w:noWrap/>
            <w:vAlign w:val="center"/>
            <w:hideMark/>
          </w:tcPr>
          <w:p w14:paraId="2960DCE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96.1</w:t>
            </w:r>
          </w:p>
        </w:tc>
        <w:tc>
          <w:tcPr>
            <w:tcW w:w="976" w:type="dxa"/>
            <w:shd w:val="clear" w:color="000000" w:fill="9BBB59"/>
            <w:noWrap/>
            <w:vAlign w:val="center"/>
            <w:hideMark/>
          </w:tcPr>
          <w:p w14:paraId="0408388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4A6E6BD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599</w:t>
            </w:r>
          </w:p>
        </w:tc>
        <w:tc>
          <w:tcPr>
            <w:tcW w:w="1039" w:type="dxa"/>
            <w:shd w:val="clear" w:color="000000" w:fill="9BBB59"/>
            <w:noWrap/>
            <w:vAlign w:val="center"/>
            <w:hideMark/>
          </w:tcPr>
          <w:p w14:paraId="092CD3A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98.5</w:t>
            </w:r>
          </w:p>
        </w:tc>
        <w:tc>
          <w:tcPr>
            <w:tcW w:w="1077" w:type="dxa"/>
            <w:shd w:val="clear" w:color="000000" w:fill="9BBB59"/>
            <w:noWrap/>
            <w:vAlign w:val="center"/>
            <w:hideMark/>
          </w:tcPr>
          <w:p w14:paraId="17C17E4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339638.356</w:t>
            </w:r>
          </w:p>
        </w:tc>
        <w:tc>
          <w:tcPr>
            <w:tcW w:w="1039" w:type="dxa"/>
            <w:shd w:val="clear" w:color="000000" w:fill="9BBB59"/>
            <w:noWrap/>
            <w:vAlign w:val="center"/>
            <w:hideMark/>
          </w:tcPr>
          <w:p w14:paraId="75150E0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976" w:type="dxa"/>
            <w:shd w:val="clear" w:color="000000" w:fill="9BBB59"/>
            <w:noWrap/>
            <w:vAlign w:val="center"/>
            <w:hideMark/>
          </w:tcPr>
          <w:p w14:paraId="43C805E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B971CF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9" w:type="dxa"/>
            <w:shd w:val="clear" w:color="000000" w:fill="9BBB59"/>
            <w:noWrap/>
            <w:vAlign w:val="center"/>
            <w:hideMark/>
          </w:tcPr>
          <w:p w14:paraId="1F4057A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88.9</w:t>
            </w:r>
          </w:p>
        </w:tc>
        <w:tc>
          <w:tcPr>
            <w:tcW w:w="1074" w:type="dxa"/>
            <w:vMerge/>
            <w:vAlign w:val="center"/>
            <w:hideMark/>
          </w:tcPr>
          <w:p w14:paraId="02705733"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12408F8" w14:textId="77777777" w:rsidTr="00280783">
        <w:trPr>
          <w:trHeight w:val="253"/>
        </w:trPr>
        <w:tc>
          <w:tcPr>
            <w:tcW w:w="934" w:type="dxa"/>
            <w:shd w:val="clear" w:color="000000" w:fill="9BBB59"/>
            <w:noWrap/>
            <w:vAlign w:val="center"/>
            <w:hideMark/>
          </w:tcPr>
          <w:p w14:paraId="3BFE475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934" w:type="dxa"/>
            <w:shd w:val="clear" w:color="000000" w:fill="9BBB59"/>
            <w:noWrap/>
            <w:vAlign w:val="center"/>
            <w:hideMark/>
          </w:tcPr>
          <w:p w14:paraId="2504DEA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2930</w:t>
            </w:r>
          </w:p>
        </w:tc>
        <w:tc>
          <w:tcPr>
            <w:tcW w:w="976" w:type="dxa"/>
            <w:shd w:val="clear" w:color="000000" w:fill="9BBB59"/>
            <w:noWrap/>
            <w:vAlign w:val="center"/>
            <w:hideMark/>
          </w:tcPr>
          <w:p w14:paraId="46DE900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1039" w:type="dxa"/>
            <w:shd w:val="clear" w:color="000000" w:fill="9BBB59"/>
            <w:noWrap/>
            <w:vAlign w:val="center"/>
            <w:hideMark/>
          </w:tcPr>
          <w:p w14:paraId="63480A7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3971</w:t>
            </w:r>
          </w:p>
        </w:tc>
        <w:tc>
          <w:tcPr>
            <w:tcW w:w="1039" w:type="dxa"/>
            <w:shd w:val="clear" w:color="000000" w:fill="9BBB59"/>
            <w:noWrap/>
            <w:vAlign w:val="center"/>
            <w:hideMark/>
          </w:tcPr>
          <w:p w14:paraId="5DC6AB0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976" w:type="dxa"/>
            <w:shd w:val="clear" w:color="000000" w:fill="9BBB59"/>
            <w:noWrap/>
            <w:vAlign w:val="center"/>
            <w:hideMark/>
          </w:tcPr>
          <w:p w14:paraId="299D35E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9" w:type="dxa"/>
            <w:shd w:val="clear" w:color="000000" w:fill="9BBB59"/>
            <w:noWrap/>
            <w:vAlign w:val="center"/>
            <w:hideMark/>
          </w:tcPr>
          <w:p w14:paraId="0F2944B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604</w:t>
            </w:r>
          </w:p>
        </w:tc>
        <w:tc>
          <w:tcPr>
            <w:tcW w:w="1039" w:type="dxa"/>
            <w:shd w:val="clear" w:color="000000" w:fill="9BBB59"/>
            <w:noWrap/>
            <w:vAlign w:val="center"/>
            <w:hideMark/>
          </w:tcPr>
          <w:p w14:paraId="3D3D247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99.3</w:t>
            </w:r>
          </w:p>
        </w:tc>
        <w:tc>
          <w:tcPr>
            <w:tcW w:w="1077" w:type="dxa"/>
            <w:shd w:val="clear" w:color="000000" w:fill="9BBB59"/>
            <w:noWrap/>
            <w:vAlign w:val="center"/>
            <w:hideMark/>
          </w:tcPr>
          <w:p w14:paraId="6DAD1E8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342089.709</w:t>
            </w:r>
          </w:p>
        </w:tc>
        <w:tc>
          <w:tcPr>
            <w:tcW w:w="1039" w:type="dxa"/>
            <w:shd w:val="clear" w:color="000000" w:fill="9BBB59"/>
            <w:noWrap/>
            <w:vAlign w:val="center"/>
            <w:hideMark/>
          </w:tcPr>
          <w:p w14:paraId="257A1D4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99.1</w:t>
            </w:r>
          </w:p>
        </w:tc>
        <w:tc>
          <w:tcPr>
            <w:tcW w:w="976" w:type="dxa"/>
            <w:shd w:val="clear" w:color="000000" w:fill="9BBB59"/>
            <w:noWrap/>
            <w:vAlign w:val="center"/>
            <w:hideMark/>
          </w:tcPr>
          <w:p w14:paraId="58C30C9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DC6826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9" w:type="dxa"/>
            <w:shd w:val="clear" w:color="000000" w:fill="9BBB59"/>
            <w:noWrap/>
            <w:vAlign w:val="center"/>
            <w:hideMark/>
          </w:tcPr>
          <w:p w14:paraId="53856DD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88.9</w:t>
            </w:r>
          </w:p>
        </w:tc>
        <w:tc>
          <w:tcPr>
            <w:tcW w:w="1074" w:type="dxa"/>
            <w:vMerge/>
            <w:vAlign w:val="center"/>
            <w:hideMark/>
          </w:tcPr>
          <w:p w14:paraId="40D331A3"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77D3C042" w14:textId="77777777" w:rsidTr="00280783">
        <w:trPr>
          <w:trHeight w:val="253"/>
        </w:trPr>
        <w:tc>
          <w:tcPr>
            <w:tcW w:w="934" w:type="dxa"/>
            <w:shd w:val="clear" w:color="000000" w:fill="9BBB59"/>
            <w:noWrap/>
            <w:vAlign w:val="center"/>
            <w:hideMark/>
          </w:tcPr>
          <w:p w14:paraId="5E78C1E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934" w:type="dxa"/>
            <w:shd w:val="clear" w:color="000000" w:fill="9BBB59"/>
            <w:noWrap/>
            <w:vAlign w:val="center"/>
            <w:hideMark/>
          </w:tcPr>
          <w:p w14:paraId="59B36A0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3070</w:t>
            </w:r>
          </w:p>
        </w:tc>
        <w:tc>
          <w:tcPr>
            <w:tcW w:w="976" w:type="dxa"/>
            <w:shd w:val="clear" w:color="000000" w:fill="9BBB59"/>
            <w:noWrap/>
            <w:vAlign w:val="center"/>
            <w:hideMark/>
          </w:tcPr>
          <w:p w14:paraId="52F83D5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1039" w:type="dxa"/>
            <w:shd w:val="clear" w:color="000000" w:fill="9BBB59"/>
            <w:noWrap/>
            <w:vAlign w:val="center"/>
            <w:hideMark/>
          </w:tcPr>
          <w:p w14:paraId="185599B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3989</w:t>
            </w:r>
          </w:p>
        </w:tc>
        <w:tc>
          <w:tcPr>
            <w:tcW w:w="1039" w:type="dxa"/>
            <w:shd w:val="clear" w:color="000000" w:fill="9BBB59"/>
            <w:noWrap/>
            <w:vAlign w:val="center"/>
            <w:hideMark/>
          </w:tcPr>
          <w:p w14:paraId="26F7691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97.1</w:t>
            </w:r>
          </w:p>
        </w:tc>
        <w:tc>
          <w:tcPr>
            <w:tcW w:w="976" w:type="dxa"/>
            <w:shd w:val="clear" w:color="000000" w:fill="9BBB59"/>
            <w:noWrap/>
            <w:vAlign w:val="center"/>
            <w:hideMark/>
          </w:tcPr>
          <w:p w14:paraId="7C8735C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A26E36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604</w:t>
            </w:r>
          </w:p>
        </w:tc>
        <w:tc>
          <w:tcPr>
            <w:tcW w:w="1039" w:type="dxa"/>
            <w:shd w:val="clear" w:color="000000" w:fill="9BBB59"/>
            <w:noWrap/>
            <w:vAlign w:val="center"/>
            <w:hideMark/>
          </w:tcPr>
          <w:p w14:paraId="70EE53E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99.3</w:t>
            </w:r>
          </w:p>
        </w:tc>
        <w:tc>
          <w:tcPr>
            <w:tcW w:w="1077" w:type="dxa"/>
            <w:shd w:val="clear" w:color="000000" w:fill="9BBB59"/>
            <w:noWrap/>
            <w:vAlign w:val="center"/>
            <w:hideMark/>
          </w:tcPr>
          <w:p w14:paraId="0215F0A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342089.709</w:t>
            </w:r>
          </w:p>
        </w:tc>
        <w:tc>
          <w:tcPr>
            <w:tcW w:w="1039" w:type="dxa"/>
            <w:shd w:val="clear" w:color="000000" w:fill="9BBB59"/>
            <w:noWrap/>
            <w:vAlign w:val="center"/>
            <w:hideMark/>
          </w:tcPr>
          <w:p w14:paraId="1EBE1CC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99.1</w:t>
            </w:r>
          </w:p>
        </w:tc>
        <w:tc>
          <w:tcPr>
            <w:tcW w:w="976" w:type="dxa"/>
            <w:shd w:val="clear" w:color="000000" w:fill="9BBB59"/>
            <w:noWrap/>
            <w:vAlign w:val="center"/>
            <w:hideMark/>
          </w:tcPr>
          <w:p w14:paraId="7E6387B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4B596A0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39" w:type="dxa"/>
            <w:shd w:val="clear" w:color="000000" w:fill="9BBB59"/>
            <w:noWrap/>
            <w:vAlign w:val="center"/>
            <w:hideMark/>
          </w:tcPr>
          <w:p w14:paraId="4044F7B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92.6</w:t>
            </w:r>
          </w:p>
        </w:tc>
        <w:tc>
          <w:tcPr>
            <w:tcW w:w="1074" w:type="dxa"/>
            <w:vMerge/>
            <w:vAlign w:val="center"/>
            <w:hideMark/>
          </w:tcPr>
          <w:p w14:paraId="30DF0BC8"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17479FAC" w14:textId="77777777" w:rsidTr="00280783">
        <w:trPr>
          <w:trHeight w:val="253"/>
        </w:trPr>
        <w:tc>
          <w:tcPr>
            <w:tcW w:w="934" w:type="dxa"/>
            <w:shd w:val="clear" w:color="000000" w:fill="9BBB59"/>
            <w:noWrap/>
            <w:vAlign w:val="center"/>
            <w:hideMark/>
          </w:tcPr>
          <w:p w14:paraId="1183A48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w:t>
            </w:r>
          </w:p>
        </w:tc>
        <w:tc>
          <w:tcPr>
            <w:tcW w:w="934" w:type="dxa"/>
            <w:shd w:val="clear" w:color="000000" w:fill="9BBB59"/>
            <w:noWrap/>
            <w:vAlign w:val="center"/>
            <w:hideMark/>
          </w:tcPr>
          <w:p w14:paraId="024CA9B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3210</w:t>
            </w:r>
          </w:p>
        </w:tc>
        <w:tc>
          <w:tcPr>
            <w:tcW w:w="976" w:type="dxa"/>
            <w:shd w:val="clear" w:color="000000" w:fill="9BBB59"/>
            <w:noWrap/>
            <w:vAlign w:val="center"/>
            <w:hideMark/>
          </w:tcPr>
          <w:p w14:paraId="52187C7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106AF18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3995</w:t>
            </w:r>
          </w:p>
        </w:tc>
        <w:tc>
          <w:tcPr>
            <w:tcW w:w="1039" w:type="dxa"/>
            <w:shd w:val="clear" w:color="000000" w:fill="9BBB59"/>
            <w:noWrap/>
            <w:vAlign w:val="center"/>
            <w:hideMark/>
          </w:tcPr>
          <w:p w14:paraId="71C0261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97.2</w:t>
            </w:r>
          </w:p>
        </w:tc>
        <w:tc>
          <w:tcPr>
            <w:tcW w:w="976" w:type="dxa"/>
            <w:shd w:val="clear" w:color="000000" w:fill="9BBB59"/>
            <w:noWrap/>
            <w:vAlign w:val="center"/>
            <w:hideMark/>
          </w:tcPr>
          <w:p w14:paraId="7382826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0D22E1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604</w:t>
            </w:r>
          </w:p>
        </w:tc>
        <w:tc>
          <w:tcPr>
            <w:tcW w:w="1039" w:type="dxa"/>
            <w:shd w:val="clear" w:color="000000" w:fill="9BBB59"/>
            <w:noWrap/>
            <w:vAlign w:val="center"/>
            <w:hideMark/>
          </w:tcPr>
          <w:p w14:paraId="4A3F25D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99.3</w:t>
            </w:r>
          </w:p>
        </w:tc>
        <w:tc>
          <w:tcPr>
            <w:tcW w:w="1077" w:type="dxa"/>
            <w:shd w:val="clear" w:color="000000" w:fill="9BBB59"/>
            <w:noWrap/>
            <w:vAlign w:val="center"/>
            <w:hideMark/>
          </w:tcPr>
          <w:p w14:paraId="739C4C5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342089.709</w:t>
            </w:r>
          </w:p>
        </w:tc>
        <w:tc>
          <w:tcPr>
            <w:tcW w:w="1039" w:type="dxa"/>
            <w:shd w:val="clear" w:color="000000" w:fill="9BBB59"/>
            <w:noWrap/>
            <w:vAlign w:val="center"/>
            <w:hideMark/>
          </w:tcPr>
          <w:p w14:paraId="4E29F3F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99.1</w:t>
            </w:r>
          </w:p>
        </w:tc>
        <w:tc>
          <w:tcPr>
            <w:tcW w:w="976" w:type="dxa"/>
            <w:shd w:val="clear" w:color="000000" w:fill="9BBB59"/>
            <w:noWrap/>
            <w:vAlign w:val="center"/>
            <w:hideMark/>
          </w:tcPr>
          <w:p w14:paraId="3A80E12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D49BB1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39" w:type="dxa"/>
            <w:shd w:val="clear" w:color="000000" w:fill="9BBB59"/>
            <w:noWrap/>
            <w:vAlign w:val="center"/>
            <w:hideMark/>
          </w:tcPr>
          <w:p w14:paraId="109BC7E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92.6</w:t>
            </w:r>
          </w:p>
        </w:tc>
        <w:tc>
          <w:tcPr>
            <w:tcW w:w="1074" w:type="dxa"/>
            <w:vMerge/>
            <w:vAlign w:val="center"/>
            <w:hideMark/>
          </w:tcPr>
          <w:p w14:paraId="43510C09"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C974289" w14:textId="77777777" w:rsidTr="00280783">
        <w:trPr>
          <w:trHeight w:val="253"/>
        </w:trPr>
        <w:tc>
          <w:tcPr>
            <w:tcW w:w="934" w:type="dxa"/>
            <w:shd w:val="clear" w:color="000000" w:fill="9BBB59"/>
            <w:noWrap/>
            <w:vAlign w:val="center"/>
            <w:hideMark/>
          </w:tcPr>
          <w:p w14:paraId="31C53A4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934" w:type="dxa"/>
            <w:shd w:val="clear" w:color="000000" w:fill="9BBB59"/>
            <w:noWrap/>
            <w:vAlign w:val="center"/>
            <w:hideMark/>
          </w:tcPr>
          <w:p w14:paraId="7658FFB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3360</w:t>
            </w:r>
          </w:p>
        </w:tc>
        <w:tc>
          <w:tcPr>
            <w:tcW w:w="976" w:type="dxa"/>
            <w:shd w:val="clear" w:color="000000" w:fill="9BBB59"/>
            <w:noWrap/>
            <w:vAlign w:val="center"/>
            <w:hideMark/>
          </w:tcPr>
          <w:p w14:paraId="4F5623F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w:t>
            </w:r>
          </w:p>
        </w:tc>
        <w:tc>
          <w:tcPr>
            <w:tcW w:w="1039" w:type="dxa"/>
            <w:shd w:val="clear" w:color="000000" w:fill="9BBB59"/>
            <w:noWrap/>
            <w:vAlign w:val="center"/>
            <w:hideMark/>
          </w:tcPr>
          <w:p w14:paraId="36AE552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4004</w:t>
            </w:r>
          </w:p>
        </w:tc>
        <w:tc>
          <w:tcPr>
            <w:tcW w:w="1039" w:type="dxa"/>
            <w:shd w:val="clear" w:color="000000" w:fill="9BBB59"/>
            <w:noWrap/>
            <w:vAlign w:val="center"/>
            <w:hideMark/>
          </w:tcPr>
          <w:p w14:paraId="5906A41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97.5</w:t>
            </w:r>
          </w:p>
        </w:tc>
        <w:tc>
          <w:tcPr>
            <w:tcW w:w="976" w:type="dxa"/>
            <w:shd w:val="clear" w:color="000000" w:fill="9BBB59"/>
            <w:noWrap/>
            <w:vAlign w:val="center"/>
            <w:hideMark/>
          </w:tcPr>
          <w:p w14:paraId="6ED30E0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1CD26E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604</w:t>
            </w:r>
          </w:p>
        </w:tc>
        <w:tc>
          <w:tcPr>
            <w:tcW w:w="1039" w:type="dxa"/>
            <w:shd w:val="clear" w:color="000000" w:fill="9BBB59"/>
            <w:noWrap/>
            <w:vAlign w:val="center"/>
            <w:hideMark/>
          </w:tcPr>
          <w:p w14:paraId="265A9DE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99.3</w:t>
            </w:r>
          </w:p>
        </w:tc>
        <w:tc>
          <w:tcPr>
            <w:tcW w:w="1077" w:type="dxa"/>
            <w:shd w:val="clear" w:color="000000" w:fill="9BBB59"/>
            <w:noWrap/>
            <w:vAlign w:val="center"/>
            <w:hideMark/>
          </w:tcPr>
          <w:p w14:paraId="7D675D0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342089.709</w:t>
            </w:r>
          </w:p>
        </w:tc>
        <w:tc>
          <w:tcPr>
            <w:tcW w:w="1039" w:type="dxa"/>
            <w:shd w:val="clear" w:color="000000" w:fill="9BBB59"/>
            <w:noWrap/>
            <w:vAlign w:val="center"/>
            <w:hideMark/>
          </w:tcPr>
          <w:p w14:paraId="0169FB9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99.1</w:t>
            </w:r>
          </w:p>
        </w:tc>
        <w:tc>
          <w:tcPr>
            <w:tcW w:w="976" w:type="dxa"/>
            <w:shd w:val="clear" w:color="000000" w:fill="9BBB59"/>
            <w:noWrap/>
            <w:vAlign w:val="center"/>
            <w:hideMark/>
          </w:tcPr>
          <w:p w14:paraId="59E696E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E3889E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5A0ED0E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05724A41"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66A5B59E" w14:textId="77777777" w:rsidTr="00280783">
        <w:trPr>
          <w:trHeight w:val="253"/>
        </w:trPr>
        <w:tc>
          <w:tcPr>
            <w:tcW w:w="934" w:type="dxa"/>
            <w:shd w:val="clear" w:color="000000" w:fill="9BBB59"/>
            <w:noWrap/>
            <w:vAlign w:val="center"/>
            <w:hideMark/>
          </w:tcPr>
          <w:p w14:paraId="21E0279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934" w:type="dxa"/>
            <w:shd w:val="clear" w:color="000000" w:fill="9BBB59"/>
            <w:noWrap/>
            <w:vAlign w:val="center"/>
            <w:hideMark/>
          </w:tcPr>
          <w:p w14:paraId="2F5C5B1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3510</w:t>
            </w:r>
          </w:p>
        </w:tc>
        <w:tc>
          <w:tcPr>
            <w:tcW w:w="976" w:type="dxa"/>
            <w:shd w:val="clear" w:color="000000" w:fill="9BBB59"/>
            <w:noWrap/>
            <w:vAlign w:val="center"/>
            <w:hideMark/>
          </w:tcPr>
          <w:p w14:paraId="051F963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1039" w:type="dxa"/>
            <w:shd w:val="clear" w:color="000000" w:fill="9BBB59"/>
            <w:noWrap/>
            <w:vAlign w:val="center"/>
            <w:hideMark/>
          </w:tcPr>
          <w:p w14:paraId="27D378E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4017</w:t>
            </w:r>
          </w:p>
        </w:tc>
        <w:tc>
          <w:tcPr>
            <w:tcW w:w="1039" w:type="dxa"/>
            <w:shd w:val="clear" w:color="000000" w:fill="9BBB59"/>
            <w:noWrap/>
            <w:vAlign w:val="center"/>
            <w:hideMark/>
          </w:tcPr>
          <w:p w14:paraId="76D302F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w:t>
            </w:r>
          </w:p>
        </w:tc>
        <w:tc>
          <w:tcPr>
            <w:tcW w:w="976" w:type="dxa"/>
            <w:shd w:val="clear" w:color="000000" w:fill="9BBB59"/>
            <w:noWrap/>
            <w:vAlign w:val="center"/>
            <w:hideMark/>
          </w:tcPr>
          <w:p w14:paraId="1825F35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02F5CF4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605</w:t>
            </w:r>
          </w:p>
        </w:tc>
        <w:tc>
          <w:tcPr>
            <w:tcW w:w="1039" w:type="dxa"/>
            <w:shd w:val="clear" w:color="000000" w:fill="9BBB59"/>
            <w:noWrap/>
            <w:vAlign w:val="center"/>
            <w:hideMark/>
          </w:tcPr>
          <w:p w14:paraId="2B1E0C9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99.5</w:t>
            </w:r>
          </w:p>
        </w:tc>
        <w:tc>
          <w:tcPr>
            <w:tcW w:w="1077" w:type="dxa"/>
            <w:shd w:val="clear" w:color="000000" w:fill="9BBB59"/>
            <w:noWrap/>
            <w:vAlign w:val="center"/>
            <w:hideMark/>
          </w:tcPr>
          <w:p w14:paraId="3AD509D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343019.259</w:t>
            </w:r>
          </w:p>
        </w:tc>
        <w:tc>
          <w:tcPr>
            <w:tcW w:w="1039" w:type="dxa"/>
            <w:shd w:val="clear" w:color="000000" w:fill="9BBB59"/>
            <w:noWrap/>
            <w:vAlign w:val="center"/>
            <w:hideMark/>
          </w:tcPr>
          <w:p w14:paraId="19E774E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99.4</w:t>
            </w:r>
          </w:p>
        </w:tc>
        <w:tc>
          <w:tcPr>
            <w:tcW w:w="976" w:type="dxa"/>
            <w:shd w:val="clear" w:color="000000" w:fill="9BBB59"/>
            <w:noWrap/>
            <w:vAlign w:val="center"/>
            <w:hideMark/>
          </w:tcPr>
          <w:p w14:paraId="5F7D1FD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E3BEF2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3C524F6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3CBE2BDE"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1A0765C" w14:textId="77777777" w:rsidTr="00280783">
        <w:trPr>
          <w:trHeight w:val="253"/>
        </w:trPr>
        <w:tc>
          <w:tcPr>
            <w:tcW w:w="934" w:type="dxa"/>
            <w:shd w:val="clear" w:color="000000" w:fill="9BBB59"/>
            <w:noWrap/>
            <w:vAlign w:val="center"/>
            <w:hideMark/>
          </w:tcPr>
          <w:p w14:paraId="7E3563A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934" w:type="dxa"/>
            <w:shd w:val="clear" w:color="000000" w:fill="9BBB59"/>
            <w:noWrap/>
            <w:vAlign w:val="center"/>
            <w:hideMark/>
          </w:tcPr>
          <w:p w14:paraId="613D2E7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3660</w:t>
            </w:r>
          </w:p>
        </w:tc>
        <w:tc>
          <w:tcPr>
            <w:tcW w:w="976" w:type="dxa"/>
            <w:shd w:val="clear" w:color="000000" w:fill="9BBB59"/>
            <w:noWrap/>
            <w:vAlign w:val="center"/>
            <w:hideMark/>
          </w:tcPr>
          <w:p w14:paraId="032DB1C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0B08F70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4034</w:t>
            </w:r>
          </w:p>
        </w:tc>
        <w:tc>
          <w:tcPr>
            <w:tcW w:w="1039" w:type="dxa"/>
            <w:shd w:val="clear" w:color="000000" w:fill="9BBB59"/>
            <w:noWrap/>
            <w:vAlign w:val="center"/>
            <w:hideMark/>
          </w:tcPr>
          <w:p w14:paraId="71F8BC8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98.2</w:t>
            </w:r>
          </w:p>
        </w:tc>
        <w:tc>
          <w:tcPr>
            <w:tcW w:w="976" w:type="dxa"/>
            <w:shd w:val="clear" w:color="000000" w:fill="9BBB59"/>
            <w:noWrap/>
            <w:vAlign w:val="center"/>
            <w:hideMark/>
          </w:tcPr>
          <w:p w14:paraId="6E66603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68867B1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606</w:t>
            </w:r>
          </w:p>
        </w:tc>
        <w:tc>
          <w:tcPr>
            <w:tcW w:w="1039" w:type="dxa"/>
            <w:shd w:val="clear" w:color="000000" w:fill="9BBB59"/>
            <w:noWrap/>
            <w:vAlign w:val="center"/>
            <w:hideMark/>
          </w:tcPr>
          <w:p w14:paraId="0A2D227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77" w:type="dxa"/>
            <w:shd w:val="clear" w:color="000000" w:fill="9BBB59"/>
            <w:noWrap/>
            <w:vAlign w:val="center"/>
            <w:hideMark/>
          </w:tcPr>
          <w:p w14:paraId="008FBB1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343567.528</w:t>
            </w:r>
          </w:p>
        </w:tc>
        <w:tc>
          <w:tcPr>
            <w:tcW w:w="1039" w:type="dxa"/>
            <w:shd w:val="clear" w:color="000000" w:fill="9BBB59"/>
            <w:noWrap/>
            <w:vAlign w:val="center"/>
            <w:hideMark/>
          </w:tcPr>
          <w:p w14:paraId="25086FD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99.6</w:t>
            </w:r>
          </w:p>
        </w:tc>
        <w:tc>
          <w:tcPr>
            <w:tcW w:w="976" w:type="dxa"/>
            <w:shd w:val="clear" w:color="000000" w:fill="9BBB59"/>
            <w:noWrap/>
            <w:vAlign w:val="center"/>
            <w:hideMark/>
          </w:tcPr>
          <w:p w14:paraId="4FB75DD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897616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727F697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1CFD6F38"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34CFE86A" w14:textId="77777777" w:rsidTr="00280783">
        <w:trPr>
          <w:trHeight w:val="253"/>
        </w:trPr>
        <w:tc>
          <w:tcPr>
            <w:tcW w:w="934" w:type="dxa"/>
            <w:shd w:val="clear" w:color="000000" w:fill="9BBB59"/>
            <w:noWrap/>
            <w:vAlign w:val="center"/>
            <w:hideMark/>
          </w:tcPr>
          <w:p w14:paraId="43E9780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934" w:type="dxa"/>
            <w:shd w:val="clear" w:color="000000" w:fill="9BBB59"/>
            <w:noWrap/>
            <w:vAlign w:val="center"/>
            <w:hideMark/>
          </w:tcPr>
          <w:p w14:paraId="6EAF28E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3810</w:t>
            </w:r>
          </w:p>
        </w:tc>
        <w:tc>
          <w:tcPr>
            <w:tcW w:w="976" w:type="dxa"/>
            <w:shd w:val="clear" w:color="000000" w:fill="9BBB59"/>
            <w:noWrap/>
            <w:vAlign w:val="center"/>
            <w:hideMark/>
          </w:tcPr>
          <w:p w14:paraId="50C1A0E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1039" w:type="dxa"/>
            <w:shd w:val="clear" w:color="000000" w:fill="9BBB59"/>
            <w:noWrap/>
            <w:vAlign w:val="center"/>
            <w:hideMark/>
          </w:tcPr>
          <w:p w14:paraId="2F47911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4039</w:t>
            </w:r>
          </w:p>
        </w:tc>
        <w:tc>
          <w:tcPr>
            <w:tcW w:w="1039" w:type="dxa"/>
            <w:shd w:val="clear" w:color="000000" w:fill="9BBB59"/>
            <w:noWrap/>
            <w:vAlign w:val="center"/>
            <w:hideMark/>
          </w:tcPr>
          <w:p w14:paraId="679710C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98.3</w:t>
            </w:r>
          </w:p>
        </w:tc>
        <w:tc>
          <w:tcPr>
            <w:tcW w:w="976" w:type="dxa"/>
            <w:shd w:val="clear" w:color="000000" w:fill="9BBB59"/>
            <w:noWrap/>
            <w:vAlign w:val="center"/>
            <w:hideMark/>
          </w:tcPr>
          <w:p w14:paraId="296A825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616653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606</w:t>
            </w:r>
          </w:p>
        </w:tc>
        <w:tc>
          <w:tcPr>
            <w:tcW w:w="1039" w:type="dxa"/>
            <w:shd w:val="clear" w:color="000000" w:fill="9BBB59"/>
            <w:noWrap/>
            <w:vAlign w:val="center"/>
            <w:hideMark/>
          </w:tcPr>
          <w:p w14:paraId="54350E1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1077" w:type="dxa"/>
            <w:shd w:val="clear" w:color="000000" w:fill="9BBB59"/>
            <w:noWrap/>
            <w:vAlign w:val="center"/>
            <w:hideMark/>
          </w:tcPr>
          <w:p w14:paraId="126AB45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343567.528</w:t>
            </w:r>
          </w:p>
        </w:tc>
        <w:tc>
          <w:tcPr>
            <w:tcW w:w="1039" w:type="dxa"/>
            <w:shd w:val="clear" w:color="000000" w:fill="9BBB59"/>
            <w:noWrap/>
            <w:vAlign w:val="center"/>
            <w:hideMark/>
          </w:tcPr>
          <w:p w14:paraId="22945C1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99.6</w:t>
            </w:r>
          </w:p>
        </w:tc>
        <w:tc>
          <w:tcPr>
            <w:tcW w:w="976" w:type="dxa"/>
            <w:shd w:val="clear" w:color="000000" w:fill="9BBB59"/>
            <w:noWrap/>
            <w:vAlign w:val="center"/>
            <w:hideMark/>
          </w:tcPr>
          <w:p w14:paraId="309DE84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4E594C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668AA3E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6FC006C0"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74D3ED1A" w14:textId="77777777" w:rsidTr="00280783">
        <w:trPr>
          <w:trHeight w:val="253"/>
        </w:trPr>
        <w:tc>
          <w:tcPr>
            <w:tcW w:w="934" w:type="dxa"/>
            <w:shd w:val="clear" w:color="000000" w:fill="9BBB59"/>
            <w:noWrap/>
            <w:vAlign w:val="center"/>
            <w:hideMark/>
          </w:tcPr>
          <w:p w14:paraId="2713FD4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934" w:type="dxa"/>
            <w:shd w:val="clear" w:color="000000" w:fill="9BBB59"/>
            <w:noWrap/>
            <w:vAlign w:val="center"/>
            <w:hideMark/>
          </w:tcPr>
          <w:p w14:paraId="44E9682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3970</w:t>
            </w:r>
          </w:p>
        </w:tc>
        <w:tc>
          <w:tcPr>
            <w:tcW w:w="976" w:type="dxa"/>
            <w:shd w:val="clear" w:color="000000" w:fill="9BBB59"/>
            <w:noWrap/>
            <w:vAlign w:val="center"/>
            <w:hideMark/>
          </w:tcPr>
          <w:p w14:paraId="494DCA0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39" w:type="dxa"/>
            <w:shd w:val="clear" w:color="000000" w:fill="9BBB59"/>
            <w:noWrap/>
            <w:vAlign w:val="center"/>
            <w:hideMark/>
          </w:tcPr>
          <w:p w14:paraId="484C664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4049</w:t>
            </w:r>
          </w:p>
        </w:tc>
        <w:tc>
          <w:tcPr>
            <w:tcW w:w="1039" w:type="dxa"/>
            <w:shd w:val="clear" w:color="000000" w:fill="9BBB59"/>
            <w:noWrap/>
            <w:vAlign w:val="center"/>
            <w:hideMark/>
          </w:tcPr>
          <w:p w14:paraId="35FC95A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98.6</w:t>
            </w:r>
          </w:p>
        </w:tc>
        <w:tc>
          <w:tcPr>
            <w:tcW w:w="976" w:type="dxa"/>
            <w:shd w:val="clear" w:color="000000" w:fill="9BBB59"/>
            <w:noWrap/>
            <w:vAlign w:val="center"/>
            <w:hideMark/>
          </w:tcPr>
          <w:p w14:paraId="3606C63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3CEE366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607</w:t>
            </w:r>
          </w:p>
        </w:tc>
        <w:tc>
          <w:tcPr>
            <w:tcW w:w="1039" w:type="dxa"/>
            <w:shd w:val="clear" w:color="000000" w:fill="9BBB59"/>
            <w:noWrap/>
            <w:vAlign w:val="center"/>
            <w:hideMark/>
          </w:tcPr>
          <w:p w14:paraId="19AA80F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1077" w:type="dxa"/>
            <w:shd w:val="clear" w:color="000000" w:fill="9BBB59"/>
            <w:noWrap/>
            <w:vAlign w:val="center"/>
            <w:hideMark/>
          </w:tcPr>
          <w:p w14:paraId="3D21376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344321.908</w:t>
            </w:r>
          </w:p>
        </w:tc>
        <w:tc>
          <w:tcPr>
            <w:tcW w:w="1039" w:type="dxa"/>
            <w:shd w:val="clear" w:color="000000" w:fill="9BBB59"/>
            <w:noWrap/>
            <w:vAlign w:val="center"/>
            <w:hideMark/>
          </w:tcPr>
          <w:p w14:paraId="3E57377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976" w:type="dxa"/>
            <w:shd w:val="clear" w:color="000000" w:fill="9BBB59"/>
            <w:noWrap/>
            <w:vAlign w:val="center"/>
            <w:hideMark/>
          </w:tcPr>
          <w:p w14:paraId="32F6DFC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3F3236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61A18E3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0DD9BA7C"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7BFFDEDD" w14:textId="77777777" w:rsidTr="00280783">
        <w:trPr>
          <w:trHeight w:val="253"/>
        </w:trPr>
        <w:tc>
          <w:tcPr>
            <w:tcW w:w="934" w:type="dxa"/>
            <w:shd w:val="clear" w:color="000000" w:fill="9BBB59"/>
            <w:noWrap/>
            <w:vAlign w:val="center"/>
            <w:hideMark/>
          </w:tcPr>
          <w:p w14:paraId="013BF84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934" w:type="dxa"/>
            <w:shd w:val="clear" w:color="000000" w:fill="9BBB59"/>
            <w:noWrap/>
            <w:vAlign w:val="center"/>
            <w:hideMark/>
          </w:tcPr>
          <w:p w14:paraId="74B0A31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4130</w:t>
            </w:r>
          </w:p>
        </w:tc>
        <w:tc>
          <w:tcPr>
            <w:tcW w:w="976" w:type="dxa"/>
            <w:shd w:val="clear" w:color="000000" w:fill="9BBB59"/>
            <w:noWrap/>
            <w:vAlign w:val="center"/>
            <w:hideMark/>
          </w:tcPr>
          <w:p w14:paraId="376EA23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39" w:type="dxa"/>
            <w:shd w:val="clear" w:color="000000" w:fill="9BBB59"/>
            <w:noWrap/>
            <w:vAlign w:val="center"/>
            <w:hideMark/>
          </w:tcPr>
          <w:p w14:paraId="2A5322E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4057</w:t>
            </w:r>
          </w:p>
        </w:tc>
        <w:tc>
          <w:tcPr>
            <w:tcW w:w="1039" w:type="dxa"/>
            <w:shd w:val="clear" w:color="000000" w:fill="9BBB59"/>
            <w:noWrap/>
            <w:vAlign w:val="center"/>
            <w:hideMark/>
          </w:tcPr>
          <w:p w14:paraId="526FC85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98.8</w:t>
            </w:r>
          </w:p>
        </w:tc>
        <w:tc>
          <w:tcPr>
            <w:tcW w:w="976" w:type="dxa"/>
            <w:shd w:val="clear" w:color="000000" w:fill="9BBB59"/>
            <w:noWrap/>
            <w:vAlign w:val="center"/>
            <w:hideMark/>
          </w:tcPr>
          <w:p w14:paraId="2565C78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CA4BE5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607</w:t>
            </w:r>
          </w:p>
        </w:tc>
        <w:tc>
          <w:tcPr>
            <w:tcW w:w="1039" w:type="dxa"/>
            <w:shd w:val="clear" w:color="000000" w:fill="9BBB59"/>
            <w:noWrap/>
            <w:vAlign w:val="center"/>
            <w:hideMark/>
          </w:tcPr>
          <w:p w14:paraId="6727EFB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1077" w:type="dxa"/>
            <w:shd w:val="clear" w:color="000000" w:fill="9BBB59"/>
            <w:noWrap/>
            <w:vAlign w:val="center"/>
            <w:hideMark/>
          </w:tcPr>
          <w:p w14:paraId="0223477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344321.908</w:t>
            </w:r>
          </w:p>
        </w:tc>
        <w:tc>
          <w:tcPr>
            <w:tcW w:w="1039" w:type="dxa"/>
            <w:shd w:val="clear" w:color="000000" w:fill="9BBB59"/>
            <w:noWrap/>
            <w:vAlign w:val="center"/>
            <w:hideMark/>
          </w:tcPr>
          <w:p w14:paraId="1E78BAB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976" w:type="dxa"/>
            <w:shd w:val="clear" w:color="000000" w:fill="9BBB59"/>
            <w:noWrap/>
            <w:vAlign w:val="center"/>
            <w:hideMark/>
          </w:tcPr>
          <w:p w14:paraId="189F608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546594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66DB006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7AAA8D69"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3CF8516" w14:textId="77777777" w:rsidTr="00280783">
        <w:trPr>
          <w:trHeight w:val="253"/>
        </w:trPr>
        <w:tc>
          <w:tcPr>
            <w:tcW w:w="934" w:type="dxa"/>
            <w:shd w:val="clear" w:color="000000" w:fill="9BBB59"/>
            <w:noWrap/>
            <w:vAlign w:val="center"/>
            <w:hideMark/>
          </w:tcPr>
          <w:p w14:paraId="2215CFE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w:t>
            </w:r>
          </w:p>
        </w:tc>
        <w:tc>
          <w:tcPr>
            <w:tcW w:w="934" w:type="dxa"/>
            <w:shd w:val="clear" w:color="000000" w:fill="9BBB59"/>
            <w:noWrap/>
            <w:vAlign w:val="center"/>
            <w:hideMark/>
          </w:tcPr>
          <w:p w14:paraId="39D4AD8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4290</w:t>
            </w:r>
          </w:p>
        </w:tc>
        <w:tc>
          <w:tcPr>
            <w:tcW w:w="976" w:type="dxa"/>
            <w:shd w:val="clear" w:color="000000" w:fill="9BBB59"/>
            <w:noWrap/>
            <w:vAlign w:val="center"/>
            <w:hideMark/>
          </w:tcPr>
          <w:p w14:paraId="2F10DB4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34B8C2C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4063</w:t>
            </w:r>
          </w:p>
        </w:tc>
        <w:tc>
          <w:tcPr>
            <w:tcW w:w="1039" w:type="dxa"/>
            <w:shd w:val="clear" w:color="000000" w:fill="9BBB59"/>
            <w:noWrap/>
            <w:vAlign w:val="center"/>
            <w:hideMark/>
          </w:tcPr>
          <w:p w14:paraId="2F14340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98.9</w:t>
            </w:r>
          </w:p>
        </w:tc>
        <w:tc>
          <w:tcPr>
            <w:tcW w:w="976" w:type="dxa"/>
            <w:shd w:val="clear" w:color="000000" w:fill="9BBB59"/>
            <w:noWrap/>
            <w:vAlign w:val="center"/>
            <w:hideMark/>
          </w:tcPr>
          <w:p w14:paraId="351D39E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D4222D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607</w:t>
            </w:r>
          </w:p>
        </w:tc>
        <w:tc>
          <w:tcPr>
            <w:tcW w:w="1039" w:type="dxa"/>
            <w:shd w:val="clear" w:color="000000" w:fill="9BBB59"/>
            <w:noWrap/>
            <w:vAlign w:val="center"/>
            <w:hideMark/>
          </w:tcPr>
          <w:p w14:paraId="2D3F4B2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1077" w:type="dxa"/>
            <w:shd w:val="clear" w:color="000000" w:fill="9BBB59"/>
            <w:noWrap/>
            <w:vAlign w:val="center"/>
            <w:hideMark/>
          </w:tcPr>
          <w:p w14:paraId="7031ED3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344321.908</w:t>
            </w:r>
          </w:p>
        </w:tc>
        <w:tc>
          <w:tcPr>
            <w:tcW w:w="1039" w:type="dxa"/>
            <w:shd w:val="clear" w:color="000000" w:fill="9BBB59"/>
            <w:noWrap/>
            <w:vAlign w:val="center"/>
            <w:hideMark/>
          </w:tcPr>
          <w:p w14:paraId="4666CBC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99.8</w:t>
            </w:r>
          </w:p>
        </w:tc>
        <w:tc>
          <w:tcPr>
            <w:tcW w:w="976" w:type="dxa"/>
            <w:shd w:val="clear" w:color="000000" w:fill="9BBB59"/>
            <w:noWrap/>
            <w:vAlign w:val="center"/>
            <w:hideMark/>
          </w:tcPr>
          <w:p w14:paraId="70A42E9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59C318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34248D1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79447F2B"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4DC8B71" w14:textId="77777777" w:rsidTr="00280783">
        <w:trPr>
          <w:trHeight w:val="253"/>
        </w:trPr>
        <w:tc>
          <w:tcPr>
            <w:tcW w:w="934" w:type="dxa"/>
            <w:shd w:val="clear" w:color="000000" w:fill="9BBB59"/>
            <w:noWrap/>
            <w:vAlign w:val="center"/>
            <w:hideMark/>
          </w:tcPr>
          <w:p w14:paraId="5B318F8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934" w:type="dxa"/>
            <w:shd w:val="clear" w:color="000000" w:fill="9BBB59"/>
            <w:noWrap/>
            <w:vAlign w:val="center"/>
            <w:hideMark/>
          </w:tcPr>
          <w:p w14:paraId="175D306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4450</w:t>
            </w:r>
          </w:p>
        </w:tc>
        <w:tc>
          <w:tcPr>
            <w:tcW w:w="976" w:type="dxa"/>
            <w:shd w:val="clear" w:color="000000" w:fill="9BBB59"/>
            <w:noWrap/>
            <w:vAlign w:val="center"/>
            <w:hideMark/>
          </w:tcPr>
          <w:p w14:paraId="6D159B0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9" w:type="dxa"/>
            <w:shd w:val="clear" w:color="000000" w:fill="9BBB59"/>
            <w:noWrap/>
            <w:vAlign w:val="center"/>
            <w:hideMark/>
          </w:tcPr>
          <w:p w14:paraId="70E958A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4074</w:t>
            </w:r>
          </w:p>
        </w:tc>
        <w:tc>
          <w:tcPr>
            <w:tcW w:w="1039" w:type="dxa"/>
            <w:shd w:val="clear" w:color="000000" w:fill="9BBB59"/>
            <w:noWrap/>
            <w:vAlign w:val="center"/>
            <w:hideMark/>
          </w:tcPr>
          <w:p w14:paraId="42FBA58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99.2</w:t>
            </w:r>
          </w:p>
        </w:tc>
        <w:tc>
          <w:tcPr>
            <w:tcW w:w="976" w:type="dxa"/>
            <w:shd w:val="clear" w:color="000000" w:fill="9BBB59"/>
            <w:noWrap/>
            <w:vAlign w:val="center"/>
            <w:hideMark/>
          </w:tcPr>
          <w:p w14:paraId="4B09632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422D19A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573E9AC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17C5709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0C7DC4C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FF1B67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6F0EBD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639441F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49B376AC"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63646B5D" w14:textId="77777777" w:rsidTr="00280783">
        <w:trPr>
          <w:trHeight w:val="253"/>
        </w:trPr>
        <w:tc>
          <w:tcPr>
            <w:tcW w:w="934" w:type="dxa"/>
            <w:shd w:val="clear" w:color="000000" w:fill="9BBB59"/>
            <w:noWrap/>
            <w:vAlign w:val="center"/>
            <w:hideMark/>
          </w:tcPr>
          <w:p w14:paraId="1BDE113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934" w:type="dxa"/>
            <w:shd w:val="clear" w:color="000000" w:fill="9BBB59"/>
            <w:noWrap/>
            <w:vAlign w:val="center"/>
            <w:hideMark/>
          </w:tcPr>
          <w:p w14:paraId="314665E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4620</w:t>
            </w:r>
          </w:p>
        </w:tc>
        <w:tc>
          <w:tcPr>
            <w:tcW w:w="976" w:type="dxa"/>
            <w:shd w:val="clear" w:color="000000" w:fill="9BBB59"/>
            <w:noWrap/>
            <w:vAlign w:val="center"/>
            <w:hideMark/>
          </w:tcPr>
          <w:p w14:paraId="74C05EB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12FE0F0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4080</w:t>
            </w:r>
          </w:p>
        </w:tc>
        <w:tc>
          <w:tcPr>
            <w:tcW w:w="1039" w:type="dxa"/>
            <w:shd w:val="clear" w:color="000000" w:fill="9BBB59"/>
            <w:noWrap/>
            <w:vAlign w:val="center"/>
            <w:hideMark/>
          </w:tcPr>
          <w:p w14:paraId="3793989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99.3</w:t>
            </w:r>
          </w:p>
        </w:tc>
        <w:tc>
          <w:tcPr>
            <w:tcW w:w="976" w:type="dxa"/>
            <w:shd w:val="clear" w:color="000000" w:fill="9BBB59"/>
            <w:noWrap/>
            <w:vAlign w:val="center"/>
            <w:hideMark/>
          </w:tcPr>
          <w:p w14:paraId="3452E92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BC6308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2D40F5A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301CC12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5A2A41C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229E52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C49DB8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7878486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397F4AC6"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7C4791AF" w14:textId="77777777" w:rsidTr="00280783">
        <w:trPr>
          <w:trHeight w:val="253"/>
        </w:trPr>
        <w:tc>
          <w:tcPr>
            <w:tcW w:w="934" w:type="dxa"/>
            <w:shd w:val="clear" w:color="000000" w:fill="9BBB59"/>
            <w:noWrap/>
            <w:vAlign w:val="center"/>
            <w:hideMark/>
          </w:tcPr>
          <w:p w14:paraId="1E77BC0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934" w:type="dxa"/>
            <w:shd w:val="clear" w:color="000000" w:fill="9BBB59"/>
            <w:noWrap/>
            <w:vAlign w:val="center"/>
            <w:hideMark/>
          </w:tcPr>
          <w:p w14:paraId="7275524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4790</w:t>
            </w:r>
          </w:p>
        </w:tc>
        <w:tc>
          <w:tcPr>
            <w:tcW w:w="976" w:type="dxa"/>
            <w:shd w:val="clear" w:color="000000" w:fill="9BBB59"/>
            <w:noWrap/>
            <w:vAlign w:val="center"/>
            <w:hideMark/>
          </w:tcPr>
          <w:p w14:paraId="19E3342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3C55AB3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4082</w:t>
            </w:r>
          </w:p>
        </w:tc>
        <w:tc>
          <w:tcPr>
            <w:tcW w:w="1039" w:type="dxa"/>
            <w:shd w:val="clear" w:color="000000" w:fill="9BBB59"/>
            <w:noWrap/>
            <w:vAlign w:val="center"/>
            <w:hideMark/>
          </w:tcPr>
          <w:p w14:paraId="3D973DE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99.4</w:t>
            </w:r>
          </w:p>
        </w:tc>
        <w:tc>
          <w:tcPr>
            <w:tcW w:w="976" w:type="dxa"/>
            <w:shd w:val="clear" w:color="000000" w:fill="9BBB59"/>
            <w:noWrap/>
            <w:vAlign w:val="center"/>
            <w:hideMark/>
          </w:tcPr>
          <w:p w14:paraId="6E2E41E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FA2E7D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27A6559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332F4EC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38ED69C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0700CAF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47667D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0D7AEA0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3F71654A"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475C921" w14:textId="77777777" w:rsidTr="00280783">
        <w:trPr>
          <w:trHeight w:val="253"/>
        </w:trPr>
        <w:tc>
          <w:tcPr>
            <w:tcW w:w="934" w:type="dxa"/>
            <w:shd w:val="clear" w:color="000000" w:fill="9BBB59"/>
            <w:noWrap/>
            <w:vAlign w:val="center"/>
            <w:hideMark/>
          </w:tcPr>
          <w:p w14:paraId="60ACE38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w:t>
            </w:r>
          </w:p>
        </w:tc>
        <w:tc>
          <w:tcPr>
            <w:tcW w:w="934" w:type="dxa"/>
            <w:shd w:val="clear" w:color="000000" w:fill="9BBB59"/>
            <w:noWrap/>
            <w:vAlign w:val="center"/>
            <w:hideMark/>
          </w:tcPr>
          <w:p w14:paraId="63A2978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4960</w:t>
            </w:r>
          </w:p>
        </w:tc>
        <w:tc>
          <w:tcPr>
            <w:tcW w:w="976" w:type="dxa"/>
            <w:shd w:val="clear" w:color="000000" w:fill="9BBB59"/>
            <w:noWrap/>
            <w:vAlign w:val="center"/>
            <w:hideMark/>
          </w:tcPr>
          <w:p w14:paraId="6F9BE0D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w:t>
            </w:r>
          </w:p>
        </w:tc>
        <w:tc>
          <w:tcPr>
            <w:tcW w:w="1039" w:type="dxa"/>
            <w:shd w:val="clear" w:color="000000" w:fill="9BBB59"/>
            <w:noWrap/>
            <w:vAlign w:val="center"/>
            <w:hideMark/>
          </w:tcPr>
          <w:p w14:paraId="4A0CBCC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4090</w:t>
            </w:r>
          </w:p>
        </w:tc>
        <w:tc>
          <w:tcPr>
            <w:tcW w:w="1039" w:type="dxa"/>
            <w:shd w:val="clear" w:color="000000" w:fill="9BBB59"/>
            <w:noWrap/>
            <w:vAlign w:val="center"/>
            <w:hideMark/>
          </w:tcPr>
          <w:p w14:paraId="65B29B5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99.6</w:t>
            </w:r>
          </w:p>
        </w:tc>
        <w:tc>
          <w:tcPr>
            <w:tcW w:w="976" w:type="dxa"/>
            <w:shd w:val="clear" w:color="000000" w:fill="9BBB59"/>
            <w:noWrap/>
            <w:vAlign w:val="center"/>
            <w:hideMark/>
          </w:tcPr>
          <w:p w14:paraId="0FFF622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36464E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4D80C93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60B50DA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1CD9164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F39A45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162C76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7588381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96.3</w:t>
            </w:r>
          </w:p>
        </w:tc>
        <w:tc>
          <w:tcPr>
            <w:tcW w:w="1074" w:type="dxa"/>
            <w:vMerge/>
            <w:vAlign w:val="center"/>
            <w:hideMark/>
          </w:tcPr>
          <w:p w14:paraId="05DCD8CC"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22A300A3" w14:textId="77777777" w:rsidTr="00280783">
        <w:trPr>
          <w:trHeight w:val="253"/>
        </w:trPr>
        <w:tc>
          <w:tcPr>
            <w:tcW w:w="934" w:type="dxa"/>
            <w:shd w:val="clear" w:color="000000" w:fill="9BBB59"/>
            <w:noWrap/>
            <w:vAlign w:val="center"/>
            <w:hideMark/>
          </w:tcPr>
          <w:p w14:paraId="35B1A14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934" w:type="dxa"/>
            <w:shd w:val="clear" w:color="000000" w:fill="9BBB59"/>
            <w:noWrap/>
            <w:vAlign w:val="center"/>
            <w:hideMark/>
          </w:tcPr>
          <w:p w14:paraId="7A83D8C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5140</w:t>
            </w:r>
          </w:p>
        </w:tc>
        <w:tc>
          <w:tcPr>
            <w:tcW w:w="976" w:type="dxa"/>
            <w:shd w:val="clear" w:color="000000" w:fill="9BBB59"/>
            <w:noWrap/>
            <w:vAlign w:val="center"/>
            <w:hideMark/>
          </w:tcPr>
          <w:p w14:paraId="2F215EC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9" w:type="dxa"/>
            <w:shd w:val="clear" w:color="000000" w:fill="9BBB59"/>
            <w:noWrap/>
            <w:vAlign w:val="center"/>
            <w:hideMark/>
          </w:tcPr>
          <w:p w14:paraId="2E3CFF2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4094</w:t>
            </w:r>
          </w:p>
        </w:tc>
        <w:tc>
          <w:tcPr>
            <w:tcW w:w="1039" w:type="dxa"/>
            <w:shd w:val="clear" w:color="000000" w:fill="9BBB59"/>
            <w:noWrap/>
            <w:vAlign w:val="center"/>
            <w:hideMark/>
          </w:tcPr>
          <w:p w14:paraId="7514A03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99.7</w:t>
            </w:r>
          </w:p>
        </w:tc>
        <w:tc>
          <w:tcPr>
            <w:tcW w:w="976" w:type="dxa"/>
            <w:shd w:val="clear" w:color="000000" w:fill="9BBB59"/>
            <w:noWrap/>
            <w:vAlign w:val="center"/>
            <w:hideMark/>
          </w:tcPr>
          <w:p w14:paraId="3352D77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C20AB5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5C5A5B3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116AE7D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4D4CCAD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160D981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2291180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3353A4A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2AE15C69"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6B94262D" w14:textId="77777777" w:rsidTr="00280783">
        <w:trPr>
          <w:trHeight w:val="253"/>
        </w:trPr>
        <w:tc>
          <w:tcPr>
            <w:tcW w:w="934" w:type="dxa"/>
            <w:shd w:val="clear" w:color="000000" w:fill="9BBB59"/>
            <w:noWrap/>
            <w:vAlign w:val="center"/>
            <w:hideMark/>
          </w:tcPr>
          <w:p w14:paraId="625C348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934" w:type="dxa"/>
            <w:shd w:val="clear" w:color="000000" w:fill="9BBB59"/>
            <w:noWrap/>
            <w:vAlign w:val="center"/>
            <w:hideMark/>
          </w:tcPr>
          <w:p w14:paraId="0658B5B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5350</w:t>
            </w:r>
          </w:p>
        </w:tc>
        <w:tc>
          <w:tcPr>
            <w:tcW w:w="976" w:type="dxa"/>
            <w:shd w:val="clear" w:color="000000" w:fill="9BBB59"/>
            <w:noWrap/>
            <w:vAlign w:val="center"/>
            <w:hideMark/>
          </w:tcPr>
          <w:p w14:paraId="143F81E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1039" w:type="dxa"/>
            <w:shd w:val="clear" w:color="000000" w:fill="9BBB59"/>
            <w:noWrap/>
            <w:vAlign w:val="center"/>
            <w:hideMark/>
          </w:tcPr>
          <w:p w14:paraId="63662CC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4108</w:t>
            </w:r>
          </w:p>
        </w:tc>
        <w:tc>
          <w:tcPr>
            <w:tcW w:w="1039" w:type="dxa"/>
            <w:shd w:val="clear" w:color="000000" w:fill="9BBB59"/>
            <w:noWrap/>
            <w:vAlign w:val="center"/>
            <w:hideMark/>
          </w:tcPr>
          <w:p w14:paraId="61D126F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FD1771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1D1F27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3E4F7B8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0A438C2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5C650D1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BB3D91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D9B0D0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304EE98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5E61DE25"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108C628D" w14:textId="77777777" w:rsidTr="00280783">
        <w:trPr>
          <w:trHeight w:val="253"/>
        </w:trPr>
        <w:tc>
          <w:tcPr>
            <w:tcW w:w="934" w:type="dxa"/>
            <w:shd w:val="clear" w:color="000000" w:fill="9BBB59"/>
            <w:noWrap/>
            <w:vAlign w:val="center"/>
            <w:hideMark/>
          </w:tcPr>
          <w:p w14:paraId="2D898C6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934" w:type="dxa"/>
            <w:shd w:val="clear" w:color="000000" w:fill="9BBB59"/>
            <w:noWrap/>
            <w:vAlign w:val="center"/>
            <w:hideMark/>
          </w:tcPr>
          <w:p w14:paraId="10DC0F3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5570</w:t>
            </w:r>
          </w:p>
        </w:tc>
        <w:tc>
          <w:tcPr>
            <w:tcW w:w="976" w:type="dxa"/>
            <w:shd w:val="clear" w:color="000000" w:fill="9BBB59"/>
            <w:noWrap/>
            <w:vAlign w:val="center"/>
            <w:hideMark/>
          </w:tcPr>
          <w:p w14:paraId="65410CA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B8FEBD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4108</w:t>
            </w:r>
          </w:p>
        </w:tc>
        <w:tc>
          <w:tcPr>
            <w:tcW w:w="1039" w:type="dxa"/>
            <w:shd w:val="clear" w:color="000000" w:fill="9BBB59"/>
            <w:noWrap/>
            <w:vAlign w:val="center"/>
            <w:hideMark/>
          </w:tcPr>
          <w:p w14:paraId="2B576A4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394F11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3F2149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490D9E4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2A7E026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3F2FFA5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EA4E22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684011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112B189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3D5C1487"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0CAD86B0" w14:textId="77777777" w:rsidTr="00280783">
        <w:trPr>
          <w:trHeight w:val="253"/>
        </w:trPr>
        <w:tc>
          <w:tcPr>
            <w:tcW w:w="934" w:type="dxa"/>
            <w:shd w:val="clear" w:color="000000" w:fill="9BBB59"/>
            <w:noWrap/>
            <w:vAlign w:val="center"/>
            <w:hideMark/>
          </w:tcPr>
          <w:p w14:paraId="74AD771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934" w:type="dxa"/>
            <w:shd w:val="clear" w:color="000000" w:fill="9BBB59"/>
            <w:noWrap/>
            <w:vAlign w:val="center"/>
            <w:hideMark/>
          </w:tcPr>
          <w:p w14:paraId="3DBE8C3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5800</w:t>
            </w:r>
          </w:p>
        </w:tc>
        <w:tc>
          <w:tcPr>
            <w:tcW w:w="976" w:type="dxa"/>
            <w:shd w:val="clear" w:color="000000" w:fill="9BBB59"/>
            <w:noWrap/>
            <w:vAlign w:val="center"/>
            <w:hideMark/>
          </w:tcPr>
          <w:p w14:paraId="5215F25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EFE138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4108</w:t>
            </w:r>
          </w:p>
        </w:tc>
        <w:tc>
          <w:tcPr>
            <w:tcW w:w="1039" w:type="dxa"/>
            <w:shd w:val="clear" w:color="000000" w:fill="9BBB59"/>
            <w:noWrap/>
            <w:vAlign w:val="center"/>
            <w:hideMark/>
          </w:tcPr>
          <w:p w14:paraId="6440C0F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336CAA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80907C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5D7BAC4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6C8D74A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09C1792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E52578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7F518B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30C1ADD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11372C5C"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59D9CEB7" w14:textId="77777777" w:rsidTr="00280783">
        <w:trPr>
          <w:trHeight w:val="253"/>
        </w:trPr>
        <w:tc>
          <w:tcPr>
            <w:tcW w:w="934" w:type="dxa"/>
            <w:shd w:val="clear" w:color="000000" w:fill="9BBB59"/>
            <w:noWrap/>
            <w:vAlign w:val="center"/>
            <w:hideMark/>
          </w:tcPr>
          <w:p w14:paraId="7814C96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w:t>
            </w:r>
          </w:p>
        </w:tc>
        <w:tc>
          <w:tcPr>
            <w:tcW w:w="934" w:type="dxa"/>
            <w:shd w:val="clear" w:color="000000" w:fill="9BBB59"/>
            <w:noWrap/>
            <w:vAlign w:val="center"/>
            <w:hideMark/>
          </w:tcPr>
          <w:p w14:paraId="5080635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6030</w:t>
            </w:r>
          </w:p>
        </w:tc>
        <w:tc>
          <w:tcPr>
            <w:tcW w:w="976" w:type="dxa"/>
            <w:shd w:val="clear" w:color="000000" w:fill="9BBB59"/>
            <w:noWrap/>
            <w:vAlign w:val="center"/>
            <w:hideMark/>
          </w:tcPr>
          <w:p w14:paraId="686FED79"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8F6383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4108</w:t>
            </w:r>
          </w:p>
        </w:tc>
        <w:tc>
          <w:tcPr>
            <w:tcW w:w="1039" w:type="dxa"/>
            <w:shd w:val="clear" w:color="000000" w:fill="9BBB59"/>
            <w:noWrap/>
            <w:vAlign w:val="center"/>
            <w:hideMark/>
          </w:tcPr>
          <w:p w14:paraId="08D84A9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6CB3235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F5F337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72474AD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340F847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525A431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6BCDA6F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B8B6676"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3DE6AC2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55668A70"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165E2837" w14:textId="77777777" w:rsidTr="00280783">
        <w:trPr>
          <w:trHeight w:val="253"/>
        </w:trPr>
        <w:tc>
          <w:tcPr>
            <w:tcW w:w="934" w:type="dxa"/>
            <w:shd w:val="clear" w:color="000000" w:fill="9BBB59"/>
            <w:noWrap/>
            <w:vAlign w:val="center"/>
            <w:hideMark/>
          </w:tcPr>
          <w:p w14:paraId="13DC2F2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934" w:type="dxa"/>
            <w:shd w:val="clear" w:color="000000" w:fill="9BBB59"/>
            <w:noWrap/>
            <w:vAlign w:val="center"/>
            <w:hideMark/>
          </w:tcPr>
          <w:p w14:paraId="0108C70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6260</w:t>
            </w:r>
          </w:p>
        </w:tc>
        <w:tc>
          <w:tcPr>
            <w:tcW w:w="976" w:type="dxa"/>
            <w:shd w:val="clear" w:color="000000" w:fill="9BBB59"/>
            <w:noWrap/>
            <w:vAlign w:val="center"/>
            <w:hideMark/>
          </w:tcPr>
          <w:p w14:paraId="48C725D0"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B027C1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4108</w:t>
            </w:r>
          </w:p>
        </w:tc>
        <w:tc>
          <w:tcPr>
            <w:tcW w:w="1039" w:type="dxa"/>
            <w:shd w:val="clear" w:color="000000" w:fill="9BBB59"/>
            <w:noWrap/>
            <w:vAlign w:val="center"/>
            <w:hideMark/>
          </w:tcPr>
          <w:p w14:paraId="495FA0BA"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74A5CAA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75C1C4C"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43B648E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4318AA9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2454BA9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61882AD8"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FE08C7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24789B1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41E20171"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r w:rsidR="00280783" w:rsidRPr="00432C4C" w14:paraId="4D7EF115" w14:textId="77777777" w:rsidTr="00280783">
        <w:trPr>
          <w:trHeight w:val="253"/>
        </w:trPr>
        <w:tc>
          <w:tcPr>
            <w:tcW w:w="934" w:type="dxa"/>
            <w:shd w:val="clear" w:color="000000" w:fill="9BBB59"/>
            <w:noWrap/>
            <w:vAlign w:val="center"/>
            <w:hideMark/>
          </w:tcPr>
          <w:p w14:paraId="3539897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w:t>
            </w:r>
          </w:p>
        </w:tc>
        <w:tc>
          <w:tcPr>
            <w:tcW w:w="934" w:type="dxa"/>
            <w:shd w:val="clear" w:color="000000" w:fill="9BBB59"/>
            <w:noWrap/>
            <w:vAlign w:val="center"/>
            <w:hideMark/>
          </w:tcPr>
          <w:p w14:paraId="7B5C737F"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6500</w:t>
            </w:r>
          </w:p>
        </w:tc>
        <w:tc>
          <w:tcPr>
            <w:tcW w:w="976" w:type="dxa"/>
            <w:shd w:val="clear" w:color="000000" w:fill="9BBB59"/>
            <w:noWrap/>
            <w:vAlign w:val="center"/>
            <w:hideMark/>
          </w:tcPr>
          <w:p w14:paraId="24C7CF57"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06A0E5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4108</w:t>
            </w:r>
          </w:p>
        </w:tc>
        <w:tc>
          <w:tcPr>
            <w:tcW w:w="1039" w:type="dxa"/>
            <w:shd w:val="clear" w:color="000000" w:fill="9BBB59"/>
            <w:noWrap/>
            <w:vAlign w:val="center"/>
            <w:hideMark/>
          </w:tcPr>
          <w:p w14:paraId="1FB5730E"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0F0BAA31"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D8CE5ED"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608</w:t>
            </w:r>
          </w:p>
        </w:tc>
        <w:tc>
          <w:tcPr>
            <w:tcW w:w="1039" w:type="dxa"/>
            <w:shd w:val="clear" w:color="000000" w:fill="9BBB59"/>
            <w:noWrap/>
            <w:vAlign w:val="center"/>
            <w:hideMark/>
          </w:tcPr>
          <w:p w14:paraId="315DA3EB"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70663AA5"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345072.047</w:t>
            </w:r>
          </w:p>
        </w:tc>
        <w:tc>
          <w:tcPr>
            <w:tcW w:w="1039" w:type="dxa"/>
            <w:shd w:val="clear" w:color="000000" w:fill="9BBB59"/>
            <w:noWrap/>
            <w:vAlign w:val="center"/>
            <w:hideMark/>
          </w:tcPr>
          <w:p w14:paraId="1CE4C8B3"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0FF43F2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826FFD4"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7B3120E2" w14:textId="77777777" w:rsidR="001133EA" w:rsidRPr="00432C4C" w:rsidRDefault="001133EA" w:rsidP="001133EA">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26C77923" w14:textId="77777777" w:rsidR="001133EA" w:rsidRPr="00432C4C" w:rsidRDefault="001133EA" w:rsidP="001133EA">
            <w:pPr>
              <w:tabs>
                <w:tab w:val="clear" w:pos="340"/>
              </w:tabs>
              <w:spacing w:before="0" w:after="0" w:line="240" w:lineRule="auto"/>
              <w:rPr>
                <w:rFonts w:cs="Arial"/>
                <w:color w:val="000000"/>
                <w:sz w:val="16"/>
                <w:szCs w:val="16"/>
                <w:lang w:eastAsia="en-AU"/>
              </w:rPr>
            </w:pPr>
          </w:p>
        </w:tc>
      </w:tr>
    </w:tbl>
    <w:p w14:paraId="60C2224E" w14:textId="77777777" w:rsidR="00280783" w:rsidRDefault="00280783" w:rsidP="00B73D0B">
      <w:pPr>
        <w:pStyle w:val="Caption"/>
        <w:sectPr w:rsidR="00280783" w:rsidSect="00DE0B05">
          <w:headerReference w:type="default" r:id="rId194"/>
          <w:pgSz w:w="16838" w:h="11906" w:orient="landscape" w:code="9"/>
          <w:pgMar w:top="1247" w:right="1247" w:bottom="1247" w:left="1361" w:header="454" w:footer="680" w:gutter="0"/>
          <w:cols w:space="340"/>
          <w:formProt w:val="0"/>
          <w:docGrid w:linePitch="360"/>
        </w:sectPr>
      </w:pPr>
    </w:p>
    <w:p w14:paraId="252071E2" w14:textId="375913E6" w:rsidR="00857B6D" w:rsidRPr="00432C4C" w:rsidRDefault="00707E7E" w:rsidP="00432C4C">
      <w:pPr>
        <w:pStyle w:val="Heading4"/>
      </w:pPr>
      <w:r>
        <w:t>Dangar Bridge</w:t>
      </w:r>
      <w:r w:rsidR="00857B6D" w:rsidRPr="00432C4C">
        <w:t xml:space="preserve"> </w:t>
      </w:r>
      <w:r w:rsidR="00562192">
        <w:t>m</w:t>
      </w:r>
      <w:r w:rsidR="00562192" w:rsidRPr="00432C4C">
        <w:t xml:space="preserve">anagement </w:t>
      </w:r>
      <w:r w:rsidR="00562192">
        <w:t>r</w:t>
      </w:r>
      <w:r w:rsidR="00562192" w:rsidRPr="00432C4C">
        <w:t>each</w:t>
      </w:r>
    </w:p>
    <w:p w14:paraId="4E28BD8C" w14:textId="782CE1D1" w:rsidR="00857B6D" w:rsidRDefault="00131BAB" w:rsidP="00857B6D">
      <w:r>
        <w:t xml:space="preserve">10.8% </w:t>
      </w:r>
      <w:r w:rsidR="00386BE7">
        <w:t>of LWH</w:t>
      </w:r>
      <w:r w:rsidR="00D6070C">
        <w:t xml:space="preserve"> is </w:t>
      </w:r>
      <w:r w:rsidR="00562192">
        <w:t>inundated</w:t>
      </w:r>
      <w:r w:rsidR="00D6070C">
        <w:t xml:space="preserve"> </w:t>
      </w:r>
      <w:r>
        <w:t xml:space="preserve">with very low flows of 70.8 ML/day. Further minor increases in inundation of LWH occur with base flows inundating up to 28.8% with flows of 199 ML/day. Small </w:t>
      </w:r>
      <w:r w:rsidR="00562192">
        <w:t xml:space="preserve">pulse </w:t>
      </w:r>
      <w:r>
        <w:t xml:space="preserve">flows of </w:t>
      </w:r>
      <w:r w:rsidRPr="00131BAB">
        <w:t xml:space="preserve">370 ML/day </w:t>
      </w:r>
      <w:r>
        <w:t>inundate up to 41.6% of LWH.</w:t>
      </w:r>
      <w:r w:rsidR="00473D81">
        <w:t xml:space="preserve"> The remainder are inundated with large </w:t>
      </w:r>
      <w:r w:rsidR="00562192">
        <w:t xml:space="preserve">pulse </w:t>
      </w:r>
      <w:r w:rsidR="00473D81">
        <w:t>flows of 3,500 ML/day.</w:t>
      </w:r>
    </w:p>
    <w:p w14:paraId="517E86D9" w14:textId="20B6BF99" w:rsidR="00473D81" w:rsidRDefault="00473D81" w:rsidP="00857B6D">
      <w:r>
        <w:t>Up to 77% of benches are inundated with very low flows of 70.8 ML/day, however this only represents 24.8% of bench area. This suggested a large number of small low</w:t>
      </w:r>
      <w:r w:rsidR="00D6070C">
        <w:t>-</w:t>
      </w:r>
      <w:r>
        <w:t xml:space="preserve"> lying benches similar to those recorded in the Mungindi </w:t>
      </w:r>
      <w:r w:rsidR="00562192">
        <w:t>management reach</w:t>
      </w:r>
      <w:r>
        <w:t xml:space="preserve">. Only minor additional increases occur with base flows and small </w:t>
      </w:r>
      <w:r w:rsidR="00562192">
        <w:t>pulses</w:t>
      </w:r>
      <w:r>
        <w:t xml:space="preserve">. Large </w:t>
      </w:r>
      <w:r w:rsidR="00562192">
        <w:t xml:space="preserve">pulse </w:t>
      </w:r>
      <w:r>
        <w:t>flows of 2,230 ML/day are required to inundate 100% of benches.</w:t>
      </w:r>
    </w:p>
    <w:p w14:paraId="3C46077E" w14:textId="60D2122A" w:rsidR="00473D81" w:rsidRDefault="00473D81" w:rsidP="00857B6D">
      <w:r>
        <w:t xml:space="preserve">One wetland entry point is inundated with very low flows and a further three with base flows of up to 199 ML/day. No </w:t>
      </w:r>
      <w:r w:rsidR="00562192">
        <w:t xml:space="preserve">additional </w:t>
      </w:r>
      <w:r>
        <w:t>flows are inundate</w:t>
      </w:r>
      <w:r w:rsidR="00D6070C">
        <w:t>d</w:t>
      </w:r>
      <w:r>
        <w:t xml:space="preserve"> with small </w:t>
      </w:r>
      <w:r w:rsidR="00410E65">
        <w:t>pulses</w:t>
      </w:r>
      <w:r>
        <w:t xml:space="preserve"> of up to 370 ML/day. Large pulse flows of 7,760 ML/day are required to inundate 100% of wetland entry points.</w:t>
      </w:r>
    </w:p>
    <w:p w14:paraId="045ACE1C" w14:textId="68BDA325" w:rsidR="00857B6D" w:rsidRPr="00432C4C" w:rsidRDefault="00857B6D" w:rsidP="00432C4C">
      <w:pPr>
        <w:sectPr w:rsidR="00857B6D" w:rsidRPr="00432C4C" w:rsidSect="00432C4C">
          <w:headerReference w:type="default" r:id="rId195"/>
          <w:pgSz w:w="11906" w:h="16838" w:code="9"/>
          <w:pgMar w:top="1247" w:right="1247" w:bottom="1361" w:left="1247" w:header="454" w:footer="680" w:gutter="0"/>
          <w:cols w:space="340"/>
          <w:formProt w:val="0"/>
          <w:docGrid w:linePitch="360"/>
        </w:sectPr>
      </w:pPr>
    </w:p>
    <w:p w14:paraId="67262EFD" w14:textId="74E27403" w:rsidR="005E5C68" w:rsidRDefault="005E5C68" w:rsidP="00B73D0B">
      <w:pPr>
        <w:pStyle w:val="Caption"/>
      </w:pPr>
      <w:bookmarkStart w:id="208" w:name="_Ref33268357"/>
      <w:bookmarkStart w:id="209" w:name="_Toc37061140"/>
      <w:r>
        <w:t xml:space="preserve">Table </w:t>
      </w:r>
      <w:r w:rsidR="009B476B">
        <w:rPr>
          <w:noProof/>
        </w:rPr>
        <w:fldChar w:fldCharType="begin"/>
      </w:r>
      <w:r w:rsidR="009B476B">
        <w:rPr>
          <w:noProof/>
        </w:rPr>
        <w:instrText xml:space="preserve"> SEQ Table \* ARABIC </w:instrText>
      </w:r>
      <w:r w:rsidR="009B476B">
        <w:rPr>
          <w:noProof/>
        </w:rPr>
        <w:fldChar w:fldCharType="separate"/>
      </w:r>
      <w:r w:rsidR="00B329CF">
        <w:rPr>
          <w:noProof/>
        </w:rPr>
        <w:t>25</w:t>
      </w:r>
      <w:r w:rsidR="009B476B">
        <w:rPr>
          <w:noProof/>
        </w:rPr>
        <w:fldChar w:fldCharType="end"/>
      </w:r>
      <w:bookmarkEnd w:id="208"/>
      <w:r>
        <w:t xml:space="preserve">: </w:t>
      </w:r>
      <w:r w:rsidRPr="005E5C68">
        <w:t xml:space="preserve">Summary of flow components, stage height and mean daily flow range for </w:t>
      </w:r>
      <w:r w:rsidR="00707E7E">
        <w:t>Dangar Bridge</w:t>
      </w:r>
      <w:r w:rsidRPr="005E5C68">
        <w:t xml:space="preserve"> </w:t>
      </w:r>
      <w:r w:rsidR="00490DFF">
        <w:t>m</w:t>
      </w:r>
      <w:r w:rsidR="00490DFF" w:rsidRPr="005E5C68">
        <w:t xml:space="preserve">anagement </w:t>
      </w:r>
      <w:r w:rsidR="00490DFF">
        <w:t>r</w:t>
      </w:r>
      <w:r w:rsidR="00490DFF" w:rsidRPr="005E5C68">
        <w:t>each</w:t>
      </w:r>
      <w:r w:rsidRPr="005E5C68">
        <w:t>.</w:t>
      </w:r>
      <w:bookmarkEnd w:id="209"/>
    </w:p>
    <w:tbl>
      <w:tblPr>
        <w:tblW w:w="14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934"/>
        <w:gridCol w:w="976"/>
        <w:gridCol w:w="1039"/>
        <w:gridCol w:w="1039"/>
        <w:gridCol w:w="976"/>
        <w:gridCol w:w="1039"/>
        <w:gridCol w:w="1039"/>
        <w:gridCol w:w="1077"/>
        <w:gridCol w:w="1039"/>
        <w:gridCol w:w="976"/>
        <w:gridCol w:w="1039"/>
        <w:gridCol w:w="1039"/>
        <w:gridCol w:w="1074"/>
      </w:tblGrid>
      <w:tr w:rsidR="00EF5FF4" w:rsidRPr="00432C4C" w14:paraId="13F57C8A" w14:textId="77777777" w:rsidTr="00EF5FF4">
        <w:trPr>
          <w:trHeight w:val="250"/>
        </w:trPr>
        <w:tc>
          <w:tcPr>
            <w:tcW w:w="934" w:type="dxa"/>
            <w:vMerge w:val="restart"/>
            <w:shd w:val="clear" w:color="auto" w:fill="auto"/>
            <w:noWrap/>
            <w:vAlign w:val="center"/>
            <w:hideMark/>
          </w:tcPr>
          <w:p w14:paraId="23B068D3" w14:textId="77777777" w:rsidR="00EF5FF4" w:rsidRPr="00432C4C" w:rsidRDefault="00EF5FF4" w:rsidP="00EF5FF4">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 </w:t>
            </w:r>
          </w:p>
          <w:p w14:paraId="556F36EC" w14:textId="41B2364D" w:rsidR="00EF5FF4" w:rsidRPr="00432C4C" w:rsidRDefault="00EF5FF4" w:rsidP="00EF5FF4">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 (gauge)</w:t>
            </w:r>
          </w:p>
        </w:tc>
        <w:tc>
          <w:tcPr>
            <w:tcW w:w="934" w:type="dxa"/>
            <w:vMerge w:val="restart"/>
            <w:shd w:val="clear" w:color="auto" w:fill="auto"/>
            <w:noWrap/>
            <w:vAlign w:val="center"/>
            <w:hideMark/>
          </w:tcPr>
          <w:p w14:paraId="41DB8F20" w14:textId="77777777" w:rsidR="00EF5FF4" w:rsidRPr="00432C4C" w:rsidRDefault="00EF5FF4" w:rsidP="00EF5FF4">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 </w:t>
            </w:r>
          </w:p>
          <w:p w14:paraId="269AD460" w14:textId="1F0EA1FC" w:rsidR="00EF5FF4" w:rsidRPr="00432C4C" w:rsidRDefault="00EF5FF4" w:rsidP="00EF5FF4">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ML/day</w:t>
            </w:r>
          </w:p>
        </w:tc>
        <w:tc>
          <w:tcPr>
            <w:tcW w:w="3054" w:type="dxa"/>
            <w:gridSpan w:val="3"/>
            <w:shd w:val="clear" w:color="auto" w:fill="auto"/>
            <w:noWrap/>
            <w:vAlign w:val="center"/>
            <w:hideMark/>
          </w:tcPr>
          <w:p w14:paraId="45723C3A" w14:textId="02844D96" w:rsidR="00EF5FF4" w:rsidRPr="00432C4C" w:rsidRDefault="00EF5FF4" w:rsidP="00EF5FF4">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Large Woody Habitat</w:t>
            </w:r>
          </w:p>
        </w:tc>
        <w:tc>
          <w:tcPr>
            <w:tcW w:w="5170" w:type="dxa"/>
            <w:gridSpan w:val="5"/>
            <w:shd w:val="clear" w:color="auto" w:fill="auto"/>
            <w:noWrap/>
            <w:vAlign w:val="center"/>
            <w:hideMark/>
          </w:tcPr>
          <w:p w14:paraId="60EBC11B" w14:textId="07EDDFFB" w:rsidR="00EF5FF4" w:rsidRPr="00432C4C" w:rsidRDefault="00EF5FF4" w:rsidP="00EF5FF4">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Benches</w:t>
            </w:r>
          </w:p>
        </w:tc>
        <w:tc>
          <w:tcPr>
            <w:tcW w:w="3054" w:type="dxa"/>
            <w:gridSpan w:val="3"/>
            <w:shd w:val="clear" w:color="auto" w:fill="auto"/>
            <w:noWrap/>
            <w:vAlign w:val="center"/>
            <w:hideMark/>
          </w:tcPr>
          <w:p w14:paraId="16FFBF6A" w14:textId="2FC05F60" w:rsidR="00EF5FF4" w:rsidRPr="00432C4C" w:rsidRDefault="00EF5FF4" w:rsidP="00EF5FF4">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Wetland Entry/Exit</w:t>
            </w:r>
          </w:p>
        </w:tc>
        <w:tc>
          <w:tcPr>
            <w:tcW w:w="1074" w:type="dxa"/>
            <w:vMerge w:val="restart"/>
            <w:shd w:val="clear" w:color="auto" w:fill="auto"/>
            <w:noWrap/>
            <w:vAlign w:val="center"/>
            <w:hideMark/>
          </w:tcPr>
          <w:p w14:paraId="1EEE0052" w14:textId="77777777" w:rsidR="00EF5FF4" w:rsidRPr="00432C4C" w:rsidRDefault="00EF5FF4" w:rsidP="00EF5FF4">
            <w:pPr>
              <w:tabs>
                <w:tab w:val="clear" w:pos="340"/>
              </w:tabs>
              <w:spacing w:before="0" w:after="0" w:line="240" w:lineRule="auto"/>
              <w:rPr>
                <w:rFonts w:cs="Arial"/>
                <w:b/>
                <w:bCs/>
                <w:color w:val="000000"/>
                <w:sz w:val="16"/>
                <w:szCs w:val="16"/>
                <w:lang w:eastAsia="en-AU"/>
              </w:rPr>
            </w:pPr>
            <w:r w:rsidRPr="00432C4C">
              <w:rPr>
                <w:rFonts w:cs="Arial"/>
                <w:b/>
                <w:bCs/>
                <w:color w:val="000000"/>
                <w:sz w:val="16"/>
                <w:szCs w:val="16"/>
                <w:lang w:eastAsia="en-AU"/>
              </w:rPr>
              <w:t> </w:t>
            </w:r>
          </w:p>
          <w:p w14:paraId="6C5F02A6" w14:textId="2B8F07FB" w:rsidR="00EF5FF4" w:rsidRPr="00432C4C" w:rsidRDefault="00EF5FF4" w:rsidP="00EF5FF4">
            <w:pPr>
              <w:spacing w:before="0" w:after="0" w:line="240" w:lineRule="auto"/>
              <w:jc w:val="center"/>
              <w:rPr>
                <w:rFonts w:cs="Arial"/>
                <w:b/>
                <w:bCs/>
                <w:color w:val="000000"/>
                <w:sz w:val="16"/>
                <w:szCs w:val="16"/>
                <w:lang w:eastAsia="en-AU"/>
              </w:rPr>
            </w:pPr>
            <w:r w:rsidRPr="00432C4C">
              <w:rPr>
                <w:rFonts w:cs="Arial"/>
                <w:color w:val="000000"/>
                <w:sz w:val="16"/>
                <w:szCs w:val="16"/>
                <w:lang w:eastAsia="en-AU"/>
              </w:rPr>
              <w:t>Flow Component</w:t>
            </w:r>
          </w:p>
        </w:tc>
      </w:tr>
      <w:tr w:rsidR="00EF5FF4" w:rsidRPr="00432C4C" w14:paraId="3B136FB6" w14:textId="77777777" w:rsidTr="00EF5FF4">
        <w:trPr>
          <w:trHeight w:val="760"/>
        </w:trPr>
        <w:tc>
          <w:tcPr>
            <w:tcW w:w="934" w:type="dxa"/>
            <w:vMerge/>
            <w:shd w:val="clear" w:color="auto" w:fill="auto"/>
            <w:vAlign w:val="center"/>
            <w:hideMark/>
          </w:tcPr>
          <w:p w14:paraId="4BB772B4" w14:textId="7DDD0908" w:rsidR="00EF5FF4" w:rsidRPr="00432C4C" w:rsidRDefault="00EF5FF4" w:rsidP="00EF5FF4">
            <w:pPr>
              <w:tabs>
                <w:tab w:val="clear" w:pos="340"/>
              </w:tabs>
              <w:spacing w:before="0" w:after="0" w:line="240" w:lineRule="auto"/>
              <w:jc w:val="center"/>
              <w:rPr>
                <w:rFonts w:cs="Arial"/>
                <w:color w:val="000000"/>
                <w:sz w:val="16"/>
                <w:szCs w:val="16"/>
                <w:lang w:eastAsia="en-AU"/>
              </w:rPr>
            </w:pPr>
          </w:p>
        </w:tc>
        <w:tc>
          <w:tcPr>
            <w:tcW w:w="934" w:type="dxa"/>
            <w:vMerge/>
            <w:shd w:val="clear" w:color="auto" w:fill="auto"/>
            <w:vAlign w:val="center"/>
            <w:hideMark/>
          </w:tcPr>
          <w:p w14:paraId="57B8428C" w14:textId="0126A02D" w:rsidR="00EF5FF4" w:rsidRPr="00432C4C" w:rsidRDefault="00EF5FF4" w:rsidP="00EF5FF4">
            <w:pPr>
              <w:tabs>
                <w:tab w:val="clear" w:pos="340"/>
              </w:tabs>
              <w:spacing w:before="0" w:after="0" w:line="240" w:lineRule="auto"/>
              <w:jc w:val="center"/>
              <w:rPr>
                <w:rFonts w:cs="Arial"/>
                <w:color w:val="000000"/>
                <w:sz w:val="16"/>
                <w:szCs w:val="16"/>
                <w:lang w:eastAsia="en-AU"/>
              </w:rPr>
            </w:pPr>
          </w:p>
        </w:tc>
        <w:tc>
          <w:tcPr>
            <w:tcW w:w="976" w:type="dxa"/>
            <w:shd w:val="clear" w:color="auto" w:fill="auto"/>
            <w:vAlign w:val="center"/>
            <w:hideMark/>
          </w:tcPr>
          <w:p w14:paraId="52DDE8EC"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9" w:type="dxa"/>
            <w:shd w:val="clear" w:color="auto" w:fill="auto"/>
            <w:vAlign w:val="center"/>
            <w:hideMark/>
          </w:tcPr>
          <w:p w14:paraId="263D8D70"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39" w:type="dxa"/>
            <w:shd w:val="clear" w:color="auto" w:fill="auto"/>
            <w:vAlign w:val="center"/>
            <w:hideMark/>
          </w:tcPr>
          <w:p w14:paraId="2267C427"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6" w:type="dxa"/>
            <w:shd w:val="clear" w:color="auto" w:fill="auto"/>
            <w:vAlign w:val="center"/>
            <w:hideMark/>
          </w:tcPr>
          <w:p w14:paraId="01DCC412"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9" w:type="dxa"/>
            <w:shd w:val="clear" w:color="auto" w:fill="auto"/>
            <w:vAlign w:val="center"/>
            <w:hideMark/>
          </w:tcPr>
          <w:p w14:paraId="0D5A86FD"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r w:rsidRPr="00432C4C">
              <w:rPr>
                <w:rFonts w:cs="Arial"/>
                <w:i/>
                <w:iCs/>
                <w:color w:val="000000"/>
                <w:sz w:val="16"/>
                <w:szCs w:val="16"/>
                <w:lang w:eastAsia="en-AU"/>
              </w:rPr>
              <w:t>n</w:t>
            </w:r>
            <w:r w:rsidRPr="00432C4C">
              <w:rPr>
                <w:rFonts w:cs="Arial"/>
                <w:color w:val="000000"/>
                <w:sz w:val="16"/>
                <w:szCs w:val="16"/>
                <w:lang w:eastAsia="en-AU"/>
              </w:rPr>
              <w:t>)</w:t>
            </w:r>
          </w:p>
        </w:tc>
        <w:tc>
          <w:tcPr>
            <w:tcW w:w="1039" w:type="dxa"/>
            <w:shd w:val="clear" w:color="auto" w:fill="auto"/>
            <w:vAlign w:val="center"/>
            <w:hideMark/>
          </w:tcPr>
          <w:p w14:paraId="64F93DF9"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7" w:type="dxa"/>
            <w:shd w:val="clear" w:color="auto" w:fill="auto"/>
            <w:vAlign w:val="center"/>
            <w:hideMark/>
          </w:tcPr>
          <w:p w14:paraId="48CB74CA"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(m</w:t>
            </w:r>
            <w:r w:rsidRPr="00432C4C">
              <w:rPr>
                <w:rFonts w:cs="Arial"/>
                <w:color w:val="000000"/>
                <w:sz w:val="16"/>
                <w:szCs w:val="16"/>
                <w:vertAlign w:val="superscript"/>
                <w:lang w:eastAsia="en-AU"/>
              </w:rPr>
              <w:t>2</w:t>
            </w:r>
            <w:r w:rsidRPr="00432C4C">
              <w:rPr>
                <w:rFonts w:cs="Arial"/>
                <w:color w:val="000000"/>
                <w:sz w:val="16"/>
                <w:szCs w:val="16"/>
                <w:lang w:eastAsia="en-AU"/>
              </w:rPr>
              <w:t>)</w:t>
            </w:r>
          </w:p>
        </w:tc>
        <w:tc>
          <w:tcPr>
            <w:tcW w:w="1039" w:type="dxa"/>
            <w:shd w:val="clear" w:color="auto" w:fill="auto"/>
            <w:vAlign w:val="center"/>
            <w:hideMark/>
          </w:tcPr>
          <w:p w14:paraId="404C4279"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976" w:type="dxa"/>
            <w:shd w:val="clear" w:color="auto" w:fill="auto"/>
            <w:vAlign w:val="center"/>
            <w:hideMark/>
          </w:tcPr>
          <w:p w14:paraId="489EF4AC"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Frequency</w:t>
            </w:r>
          </w:p>
        </w:tc>
        <w:tc>
          <w:tcPr>
            <w:tcW w:w="1039" w:type="dxa"/>
            <w:shd w:val="clear" w:color="auto" w:fill="auto"/>
            <w:vAlign w:val="center"/>
            <w:hideMark/>
          </w:tcPr>
          <w:p w14:paraId="151D46B9"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(n)</w:t>
            </w:r>
          </w:p>
        </w:tc>
        <w:tc>
          <w:tcPr>
            <w:tcW w:w="1039" w:type="dxa"/>
            <w:shd w:val="clear" w:color="auto" w:fill="auto"/>
            <w:vAlign w:val="center"/>
            <w:hideMark/>
          </w:tcPr>
          <w:p w14:paraId="1F2EF1B0" w14:textId="77777777" w:rsidR="00EF5FF4" w:rsidRPr="00432C4C" w:rsidRDefault="00EF5FF4" w:rsidP="00EF5FF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Cumulative Frequency (%)</w:t>
            </w:r>
          </w:p>
        </w:tc>
        <w:tc>
          <w:tcPr>
            <w:tcW w:w="1074" w:type="dxa"/>
            <w:vMerge/>
            <w:shd w:val="clear" w:color="auto" w:fill="auto"/>
            <w:vAlign w:val="center"/>
            <w:hideMark/>
          </w:tcPr>
          <w:p w14:paraId="66FAB58A" w14:textId="11345001" w:rsidR="00EF5FF4" w:rsidRPr="00432C4C" w:rsidRDefault="00EF5FF4" w:rsidP="00EF5FF4">
            <w:pPr>
              <w:tabs>
                <w:tab w:val="clear" w:pos="340"/>
              </w:tabs>
              <w:spacing w:before="0" w:after="0" w:line="240" w:lineRule="auto"/>
              <w:jc w:val="center"/>
              <w:rPr>
                <w:rFonts w:cs="Arial"/>
                <w:color w:val="000000"/>
                <w:sz w:val="16"/>
                <w:szCs w:val="16"/>
                <w:lang w:eastAsia="en-AU"/>
              </w:rPr>
            </w:pPr>
          </w:p>
        </w:tc>
      </w:tr>
      <w:tr w:rsidR="00A05074" w:rsidRPr="00432C4C" w14:paraId="3AE11709" w14:textId="77777777" w:rsidTr="00390494">
        <w:trPr>
          <w:trHeight w:val="265"/>
        </w:trPr>
        <w:tc>
          <w:tcPr>
            <w:tcW w:w="934" w:type="dxa"/>
            <w:shd w:val="clear" w:color="000000" w:fill="E26B0A"/>
            <w:noWrap/>
            <w:vAlign w:val="center"/>
            <w:hideMark/>
          </w:tcPr>
          <w:p w14:paraId="73B1674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934" w:type="dxa"/>
            <w:shd w:val="clear" w:color="000000" w:fill="E26B0A"/>
            <w:noWrap/>
            <w:vAlign w:val="center"/>
            <w:hideMark/>
          </w:tcPr>
          <w:p w14:paraId="77D386D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0.958</w:t>
            </w:r>
          </w:p>
        </w:tc>
        <w:tc>
          <w:tcPr>
            <w:tcW w:w="976" w:type="dxa"/>
            <w:shd w:val="clear" w:color="000000" w:fill="E26B0A"/>
            <w:noWrap/>
            <w:hideMark/>
          </w:tcPr>
          <w:p w14:paraId="08E92972" w14:textId="57A231A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617</w:t>
            </w:r>
          </w:p>
        </w:tc>
        <w:tc>
          <w:tcPr>
            <w:tcW w:w="1039" w:type="dxa"/>
            <w:shd w:val="clear" w:color="000000" w:fill="E26B0A"/>
            <w:noWrap/>
            <w:hideMark/>
          </w:tcPr>
          <w:p w14:paraId="73E7C291" w14:textId="2CD728E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617</w:t>
            </w:r>
          </w:p>
        </w:tc>
        <w:tc>
          <w:tcPr>
            <w:tcW w:w="1039" w:type="dxa"/>
            <w:shd w:val="clear" w:color="000000" w:fill="E26B0A"/>
            <w:noWrap/>
            <w:hideMark/>
          </w:tcPr>
          <w:p w14:paraId="1D2031CF" w14:textId="592CE61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71.2</w:t>
            </w:r>
          </w:p>
        </w:tc>
        <w:tc>
          <w:tcPr>
            <w:tcW w:w="976" w:type="dxa"/>
            <w:shd w:val="clear" w:color="000000" w:fill="E26B0A"/>
            <w:noWrap/>
            <w:vAlign w:val="center"/>
            <w:hideMark/>
          </w:tcPr>
          <w:p w14:paraId="772392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2AC5F8C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07E5079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77" w:type="dxa"/>
            <w:shd w:val="clear" w:color="000000" w:fill="E26B0A"/>
            <w:noWrap/>
            <w:vAlign w:val="center"/>
            <w:hideMark/>
          </w:tcPr>
          <w:p w14:paraId="7861E36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5E5DF0A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976" w:type="dxa"/>
            <w:shd w:val="clear" w:color="000000" w:fill="E26B0A"/>
            <w:noWrap/>
            <w:vAlign w:val="center"/>
            <w:hideMark/>
          </w:tcPr>
          <w:p w14:paraId="54E6622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25514FE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3B7459C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1074" w:type="dxa"/>
            <w:vMerge w:val="restart"/>
            <w:shd w:val="clear" w:color="000000" w:fill="E26B0A"/>
            <w:vAlign w:val="center"/>
            <w:hideMark/>
          </w:tcPr>
          <w:p w14:paraId="79A49B27" w14:textId="430AD8C6"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Very </w:t>
            </w:r>
            <w:r>
              <w:rPr>
                <w:rFonts w:cs="Arial"/>
                <w:color w:val="000000"/>
                <w:sz w:val="16"/>
                <w:szCs w:val="16"/>
                <w:lang w:eastAsia="en-AU"/>
              </w:rPr>
              <w:t>l</w:t>
            </w:r>
            <w:r w:rsidRPr="00432C4C">
              <w:rPr>
                <w:rFonts w:cs="Arial"/>
                <w:color w:val="000000"/>
                <w:sz w:val="16"/>
                <w:szCs w:val="16"/>
                <w:lang w:eastAsia="en-AU"/>
              </w:rPr>
              <w:t xml:space="preserve">ow </w:t>
            </w:r>
            <w:r>
              <w:rPr>
                <w:rFonts w:cs="Arial"/>
                <w:color w:val="000000"/>
                <w:sz w:val="16"/>
                <w:szCs w:val="16"/>
                <w:lang w:eastAsia="en-AU"/>
              </w:rPr>
              <w:t>f</w:t>
            </w:r>
            <w:r w:rsidRPr="00432C4C">
              <w:rPr>
                <w:rFonts w:cs="Arial"/>
                <w:color w:val="000000"/>
                <w:sz w:val="16"/>
                <w:szCs w:val="16"/>
                <w:lang w:eastAsia="en-AU"/>
              </w:rPr>
              <w:t>low</w:t>
            </w:r>
          </w:p>
        </w:tc>
      </w:tr>
      <w:tr w:rsidR="00A05074" w:rsidRPr="00432C4C" w14:paraId="7C45E290" w14:textId="77777777" w:rsidTr="00390494">
        <w:trPr>
          <w:trHeight w:val="265"/>
        </w:trPr>
        <w:tc>
          <w:tcPr>
            <w:tcW w:w="934" w:type="dxa"/>
            <w:shd w:val="clear" w:color="000000" w:fill="E26B0A"/>
            <w:noWrap/>
            <w:vAlign w:val="center"/>
            <w:hideMark/>
          </w:tcPr>
          <w:p w14:paraId="683D957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934" w:type="dxa"/>
            <w:shd w:val="clear" w:color="000000" w:fill="E26B0A"/>
            <w:noWrap/>
            <w:vAlign w:val="center"/>
            <w:hideMark/>
          </w:tcPr>
          <w:p w14:paraId="1D9B4D2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15.7</w:t>
            </w:r>
          </w:p>
        </w:tc>
        <w:tc>
          <w:tcPr>
            <w:tcW w:w="976" w:type="dxa"/>
            <w:shd w:val="clear" w:color="000000" w:fill="E26B0A"/>
            <w:noWrap/>
            <w:hideMark/>
          </w:tcPr>
          <w:p w14:paraId="69EC5624" w14:textId="3763ACD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w:t>
            </w:r>
          </w:p>
        </w:tc>
        <w:tc>
          <w:tcPr>
            <w:tcW w:w="1039" w:type="dxa"/>
            <w:shd w:val="clear" w:color="000000" w:fill="E26B0A"/>
            <w:noWrap/>
            <w:hideMark/>
          </w:tcPr>
          <w:p w14:paraId="2AB19605" w14:textId="74F4A0E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624</w:t>
            </w:r>
          </w:p>
        </w:tc>
        <w:tc>
          <w:tcPr>
            <w:tcW w:w="1039" w:type="dxa"/>
            <w:shd w:val="clear" w:color="000000" w:fill="E26B0A"/>
            <w:noWrap/>
            <w:hideMark/>
          </w:tcPr>
          <w:p w14:paraId="79D509B7" w14:textId="55497EF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72.0</w:t>
            </w:r>
          </w:p>
        </w:tc>
        <w:tc>
          <w:tcPr>
            <w:tcW w:w="976" w:type="dxa"/>
            <w:shd w:val="clear" w:color="000000" w:fill="E26B0A"/>
            <w:noWrap/>
            <w:vAlign w:val="center"/>
            <w:hideMark/>
          </w:tcPr>
          <w:p w14:paraId="7CE2B1C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w:t>
            </w:r>
          </w:p>
        </w:tc>
        <w:tc>
          <w:tcPr>
            <w:tcW w:w="1039" w:type="dxa"/>
            <w:shd w:val="clear" w:color="000000" w:fill="E26B0A"/>
            <w:noWrap/>
            <w:vAlign w:val="center"/>
            <w:hideMark/>
          </w:tcPr>
          <w:p w14:paraId="1FCA381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w:t>
            </w:r>
          </w:p>
        </w:tc>
        <w:tc>
          <w:tcPr>
            <w:tcW w:w="1039" w:type="dxa"/>
            <w:shd w:val="clear" w:color="000000" w:fill="E26B0A"/>
            <w:noWrap/>
            <w:vAlign w:val="center"/>
            <w:hideMark/>
          </w:tcPr>
          <w:p w14:paraId="2BD7AC3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69.7</w:t>
            </w:r>
          </w:p>
        </w:tc>
        <w:tc>
          <w:tcPr>
            <w:tcW w:w="1077" w:type="dxa"/>
            <w:shd w:val="clear" w:color="000000" w:fill="E26B0A"/>
            <w:noWrap/>
            <w:vAlign w:val="center"/>
            <w:hideMark/>
          </w:tcPr>
          <w:p w14:paraId="0BF79C1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27718.8988</w:t>
            </w:r>
          </w:p>
        </w:tc>
        <w:tc>
          <w:tcPr>
            <w:tcW w:w="1039" w:type="dxa"/>
            <w:shd w:val="clear" w:color="000000" w:fill="E26B0A"/>
            <w:noWrap/>
            <w:vAlign w:val="center"/>
            <w:hideMark/>
          </w:tcPr>
          <w:p w14:paraId="352C08D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21.5</w:t>
            </w:r>
          </w:p>
        </w:tc>
        <w:tc>
          <w:tcPr>
            <w:tcW w:w="976" w:type="dxa"/>
            <w:shd w:val="clear" w:color="000000" w:fill="E26B0A"/>
            <w:noWrap/>
            <w:vAlign w:val="center"/>
            <w:hideMark/>
          </w:tcPr>
          <w:p w14:paraId="755B8B1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53F529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7F53B1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74" w:type="dxa"/>
            <w:vMerge/>
            <w:vAlign w:val="center"/>
            <w:hideMark/>
          </w:tcPr>
          <w:p w14:paraId="48D3B14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652DC5A" w14:textId="77777777" w:rsidTr="00390494">
        <w:trPr>
          <w:trHeight w:val="265"/>
        </w:trPr>
        <w:tc>
          <w:tcPr>
            <w:tcW w:w="934" w:type="dxa"/>
            <w:shd w:val="clear" w:color="000000" w:fill="E26B0A"/>
            <w:noWrap/>
            <w:vAlign w:val="center"/>
            <w:hideMark/>
          </w:tcPr>
          <w:p w14:paraId="2011975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934" w:type="dxa"/>
            <w:shd w:val="clear" w:color="000000" w:fill="E26B0A"/>
            <w:noWrap/>
            <w:vAlign w:val="center"/>
            <w:hideMark/>
          </w:tcPr>
          <w:p w14:paraId="5DE897B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40.2</w:t>
            </w:r>
          </w:p>
        </w:tc>
        <w:tc>
          <w:tcPr>
            <w:tcW w:w="976" w:type="dxa"/>
            <w:shd w:val="clear" w:color="000000" w:fill="E26B0A"/>
            <w:noWrap/>
            <w:hideMark/>
          </w:tcPr>
          <w:p w14:paraId="3F11F60B" w14:textId="1D85CCB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12</w:t>
            </w:r>
          </w:p>
        </w:tc>
        <w:tc>
          <w:tcPr>
            <w:tcW w:w="1039" w:type="dxa"/>
            <w:shd w:val="clear" w:color="000000" w:fill="E26B0A"/>
            <w:noWrap/>
            <w:hideMark/>
          </w:tcPr>
          <w:p w14:paraId="2F18C94E" w14:textId="717028A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636</w:t>
            </w:r>
          </w:p>
        </w:tc>
        <w:tc>
          <w:tcPr>
            <w:tcW w:w="1039" w:type="dxa"/>
            <w:shd w:val="clear" w:color="000000" w:fill="E26B0A"/>
            <w:noWrap/>
            <w:hideMark/>
          </w:tcPr>
          <w:p w14:paraId="64EF8FD9" w14:textId="5722E89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73.4</w:t>
            </w:r>
          </w:p>
        </w:tc>
        <w:tc>
          <w:tcPr>
            <w:tcW w:w="976" w:type="dxa"/>
            <w:shd w:val="clear" w:color="000000" w:fill="E26B0A"/>
            <w:noWrap/>
            <w:vAlign w:val="center"/>
            <w:hideMark/>
          </w:tcPr>
          <w:p w14:paraId="556E61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E26B0A"/>
            <w:noWrap/>
            <w:vAlign w:val="center"/>
            <w:hideMark/>
          </w:tcPr>
          <w:p w14:paraId="06ACE93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w:t>
            </w:r>
          </w:p>
        </w:tc>
        <w:tc>
          <w:tcPr>
            <w:tcW w:w="1039" w:type="dxa"/>
            <w:shd w:val="clear" w:color="000000" w:fill="E26B0A"/>
            <w:noWrap/>
            <w:vAlign w:val="center"/>
            <w:hideMark/>
          </w:tcPr>
          <w:p w14:paraId="327C014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74.6</w:t>
            </w:r>
          </w:p>
        </w:tc>
        <w:tc>
          <w:tcPr>
            <w:tcW w:w="1077" w:type="dxa"/>
            <w:shd w:val="clear" w:color="000000" w:fill="E26B0A"/>
            <w:noWrap/>
            <w:vAlign w:val="center"/>
            <w:hideMark/>
          </w:tcPr>
          <w:p w14:paraId="5A4ADFC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30789.2272</w:t>
            </w:r>
          </w:p>
        </w:tc>
        <w:tc>
          <w:tcPr>
            <w:tcW w:w="1039" w:type="dxa"/>
            <w:shd w:val="clear" w:color="000000" w:fill="E26B0A"/>
            <w:noWrap/>
            <w:vAlign w:val="center"/>
            <w:hideMark/>
          </w:tcPr>
          <w:p w14:paraId="0576E7D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23.9</w:t>
            </w:r>
          </w:p>
        </w:tc>
        <w:tc>
          <w:tcPr>
            <w:tcW w:w="976" w:type="dxa"/>
            <w:shd w:val="clear" w:color="000000" w:fill="E26B0A"/>
            <w:noWrap/>
            <w:vAlign w:val="center"/>
            <w:hideMark/>
          </w:tcPr>
          <w:p w14:paraId="3DA855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7DD2E36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1E6ADBE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74" w:type="dxa"/>
            <w:vMerge/>
            <w:vAlign w:val="center"/>
            <w:hideMark/>
          </w:tcPr>
          <w:p w14:paraId="048325E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447A0B3" w14:textId="77777777" w:rsidTr="00390494">
        <w:trPr>
          <w:trHeight w:val="265"/>
        </w:trPr>
        <w:tc>
          <w:tcPr>
            <w:tcW w:w="934" w:type="dxa"/>
            <w:shd w:val="clear" w:color="000000" w:fill="E26B0A"/>
            <w:noWrap/>
            <w:vAlign w:val="center"/>
            <w:hideMark/>
          </w:tcPr>
          <w:p w14:paraId="23DC27B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w:t>
            </w:r>
          </w:p>
        </w:tc>
        <w:tc>
          <w:tcPr>
            <w:tcW w:w="934" w:type="dxa"/>
            <w:shd w:val="clear" w:color="000000" w:fill="E26B0A"/>
            <w:noWrap/>
            <w:vAlign w:val="center"/>
            <w:hideMark/>
          </w:tcPr>
          <w:p w14:paraId="4FEC41B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70.8</w:t>
            </w:r>
          </w:p>
        </w:tc>
        <w:tc>
          <w:tcPr>
            <w:tcW w:w="976" w:type="dxa"/>
            <w:shd w:val="clear" w:color="000000" w:fill="E26B0A"/>
            <w:noWrap/>
            <w:hideMark/>
          </w:tcPr>
          <w:p w14:paraId="35A2DA95" w14:textId="0F36A9D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w:t>
            </w:r>
          </w:p>
        </w:tc>
        <w:tc>
          <w:tcPr>
            <w:tcW w:w="1039" w:type="dxa"/>
            <w:shd w:val="clear" w:color="000000" w:fill="E26B0A"/>
            <w:noWrap/>
            <w:hideMark/>
          </w:tcPr>
          <w:p w14:paraId="43A867B0" w14:textId="6FC8588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644</w:t>
            </w:r>
          </w:p>
        </w:tc>
        <w:tc>
          <w:tcPr>
            <w:tcW w:w="1039" w:type="dxa"/>
            <w:shd w:val="clear" w:color="000000" w:fill="E26B0A"/>
            <w:noWrap/>
            <w:hideMark/>
          </w:tcPr>
          <w:p w14:paraId="2E9E9172" w14:textId="3167EEC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74.3</w:t>
            </w:r>
          </w:p>
        </w:tc>
        <w:tc>
          <w:tcPr>
            <w:tcW w:w="976" w:type="dxa"/>
            <w:shd w:val="clear" w:color="000000" w:fill="E26B0A"/>
            <w:noWrap/>
            <w:vAlign w:val="center"/>
            <w:hideMark/>
          </w:tcPr>
          <w:p w14:paraId="143E995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9" w:type="dxa"/>
            <w:shd w:val="clear" w:color="000000" w:fill="E26B0A"/>
            <w:noWrap/>
            <w:vAlign w:val="center"/>
            <w:hideMark/>
          </w:tcPr>
          <w:p w14:paraId="408D205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94</w:t>
            </w:r>
          </w:p>
        </w:tc>
        <w:tc>
          <w:tcPr>
            <w:tcW w:w="1039" w:type="dxa"/>
            <w:shd w:val="clear" w:color="000000" w:fill="E26B0A"/>
            <w:noWrap/>
            <w:vAlign w:val="center"/>
            <w:hideMark/>
          </w:tcPr>
          <w:p w14:paraId="011E172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77.0</w:t>
            </w:r>
          </w:p>
        </w:tc>
        <w:tc>
          <w:tcPr>
            <w:tcW w:w="1077" w:type="dxa"/>
            <w:shd w:val="clear" w:color="000000" w:fill="E26B0A"/>
            <w:noWrap/>
            <w:vAlign w:val="center"/>
            <w:hideMark/>
          </w:tcPr>
          <w:p w14:paraId="7A6BD8F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32045.1093</w:t>
            </w:r>
          </w:p>
        </w:tc>
        <w:tc>
          <w:tcPr>
            <w:tcW w:w="1039" w:type="dxa"/>
            <w:shd w:val="clear" w:color="000000" w:fill="E26B0A"/>
            <w:noWrap/>
            <w:vAlign w:val="center"/>
            <w:hideMark/>
          </w:tcPr>
          <w:p w14:paraId="166F376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24.8</w:t>
            </w:r>
          </w:p>
        </w:tc>
        <w:tc>
          <w:tcPr>
            <w:tcW w:w="976" w:type="dxa"/>
            <w:shd w:val="clear" w:color="000000" w:fill="E26B0A"/>
            <w:noWrap/>
            <w:vAlign w:val="center"/>
            <w:hideMark/>
          </w:tcPr>
          <w:p w14:paraId="43AC335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E26B0A"/>
            <w:noWrap/>
            <w:vAlign w:val="center"/>
            <w:hideMark/>
          </w:tcPr>
          <w:p w14:paraId="403B80A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E26B0A"/>
            <w:noWrap/>
            <w:vAlign w:val="center"/>
            <w:hideMark/>
          </w:tcPr>
          <w:p w14:paraId="45C368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74" w:type="dxa"/>
            <w:vMerge/>
            <w:vAlign w:val="center"/>
            <w:hideMark/>
          </w:tcPr>
          <w:p w14:paraId="749C1E69"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133D57F" w14:textId="77777777" w:rsidTr="00390494">
        <w:trPr>
          <w:trHeight w:val="265"/>
        </w:trPr>
        <w:tc>
          <w:tcPr>
            <w:tcW w:w="934" w:type="dxa"/>
            <w:shd w:val="clear" w:color="000000" w:fill="FFC000"/>
            <w:noWrap/>
            <w:vAlign w:val="center"/>
            <w:hideMark/>
          </w:tcPr>
          <w:p w14:paraId="6AECC4E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w:t>
            </w:r>
          </w:p>
        </w:tc>
        <w:tc>
          <w:tcPr>
            <w:tcW w:w="934" w:type="dxa"/>
            <w:shd w:val="clear" w:color="000000" w:fill="FFC000"/>
            <w:noWrap/>
            <w:vAlign w:val="center"/>
            <w:hideMark/>
          </w:tcPr>
          <w:p w14:paraId="184B80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w:t>
            </w:r>
          </w:p>
        </w:tc>
        <w:tc>
          <w:tcPr>
            <w:tcW w:w="976" w:type="dxa"/>
            <w:shd w:val="clear" w:color="000000" w:fill="FFC000"/>
            <w:noWrap/>
            <w:hideMark/>
          </w:tcPr>
          <w:p w14:paraId="237B74C5" w14:textId="562DBF0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34</w:t>
            </w:r>
          </w:p>
        </w:tc>
        <w:tc>
          <w:tcPr>
            <w:tcW w:w="1039" w:type="dxa"/>
            <w:shd w:val="clear" w:color="000000" w:fill="FFC000"/>
            <w:noWrap/>
            <w:hideMark/>
          </w:tcPr>
          <w:p w14:paraId="523B7671" w14:textId="7211711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678</w:t>
            </w:r>
          </w:p>
        </w:tc>
        <w:tc>
          <w:tcPr>
            <w:tcW w:w="1039" w:type="dxa"/>
            <w:shd w:val="clear" w:color="000000" w:fill="FFC000"/>
            <w:noWrap/>
            <w:hideMark/>
          </w:tcPr>
          <w:p w14:paraId="4E3BB4D3" w14:textId="744A9BD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78.2</w:t>
            </w:r>
          </w:p>
        </w:tc>
        <w:tc>
          <w:tcPr>
            <w:tcW w:w="976" w:type="dxa"/>
            <w:shd w:val="clear" w:color="000000" w:fill="FFC000"/>
            <w:noWrap/>
            <w:vAlign w:val="center"/>
            <w:hideMark/>
          </w:tcPr>
          <w:p w14:paraId="6394F27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FFC000"/>
            <w:noWrap/>
            <w:vAlign w:val="center"/>
            <w:hideMark/>
          </w:tcPr>
          <w:p w14:paraId="6425D98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w:t>
            </w:r>
          </w:p>
        </w:tc>
        <w:tc>
          <w:tcPr>
            <w:tcW w:w="1039" w:type="dxa"/>
            <w:shd w:val="clear" w:color="000000" w:fill="FFC000"/>
            <w:noWrap/>
            <w:vAlign w:val="center"/>
            <w:hideMark/>
          </w:tcPr>
          <w:p w14:paraId="1B17E3C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78.7</w:t>
            </w:r>
          </w:p>
        </w:tc>
        <w:tc>
          <w:tcPr>
            <w:tcW w:w="1077" w:type="dxa"/>
            <w:shd w:val="clear" w:color="000000" w:fill="FFC000"/>
            <w:noWrap/>
            <w:vAlign w:val="center"/>
            <w:hideMark/>
          </w:tcPr>
          <w:p w14:paraId="7E89C57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33608.3752</w:t>
            </w:r>
          </w:p>
        </w:tc>
        <w:tc>
          <w:tcPr>
            <w:tcW w:w="1039" w:type="dxa"/>
            <w:shd w:val="clear" w:color="000000" w:fill="FFC000"/>
            <w:noWrap/>
            <w:vAlign w:val="center"/>
            <w:hideMark/>
          </w:tcPr>
          <w:p w14:paraId="066982A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26.1</w:t>
            </w:r>
          </w:p>
        </w:tc>
        <w:tc>
          <w:tcPr>
            <w:tcW w:w="976" w:type="dxa"/>
            <w:shd w:val="clear" w:color="000000" w:fill="FFC000"/>
            <w:noWrap/>
            <w:vAlign w:val="center"/>
            <w:hideMark/>
          </w:tcPr>
          <w:p w14:paraId="18C7313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FFC000"/>
            <w:noWrap/>
            <w:vAlign w:val="center"/>
            <w:hideMark/>
          </w:tcPr>
          <w:p w14:paraId="2CB8DDC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FFC000"/>
            <w:noWrap/>
            <w:vAlign w:val="center"/>
            <w:hideMark/>
          </w:tcPr>
          <w:p w14:paraId="4B22103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1074" w:type="dxa"/>
            <w:vMerge w:val="restart"/>
            <w:shd w:val="clear" w:color="000000" w:fill="FFC000"/>
            <w:vAlign w:val="center"/>
            <w:hideMark/>
          </w:tcPr>
          <w:p w14:paraId="74D4C26D" w14:textId="122B05CA"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Base </w:t>
            </w:r>
            <w:r>
              <w:rPr>
                <w:rFonts w:cs="Arial"/>
                <w:color w:val="000000"/>
                <w:sz w:val="16"/>
                <w:szCs w:val="16"/>
                <w:lang w:eastAsia="en-AU"/>
              </w:rPr>
              <w:t>fl</w:t>
            </w:r>
            <w:r w:rsidRPr="00432C4C">
              <w:rPr>
                <w:rFonts w:cs="Arial"/>
                <w:color w:val="000000"/>
                <w:sz w:val="16"/>
                <w:szCs w:val="16"/>
                <w:lang w:eastAsia="en-AU"/>
              </w:rPr>
              <w:t>ow</w:t>
            </w:r>
          </w:p>
        </w:tc>
      </w:tr>
      <w:tr w:rsidR="00A05074" w:rsidRPr="00432C4C" w14:paraId="329DEBB2" w14:textId="77777777" w:rsidTr="00390494">
        <w:trPr>
          <w:trHeight w:val="265"/>
        </w:trPr>
        <w:tc>
          <w:tcPr>
            <w:tcW w:w="934" w:type="dxa"/>
            <w:shd w:val="clear" w:color="000000" w:fill="FFC000"/>
            <w:noWrap/>
            <w:vAlign w:val="center"/>
            <w:hideMark/>
          </w:tcPr>
          <w:p w14:paraId="5C92336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934" w:type="dxa"/>
            <w:shd w:val="clear" w:color="000000" w:fill="FFC000"/>
            <w:noWrap/>
            <w:vAlign w:val="center"/>
            <w:hideMark/>
          </w:tcPr>
          <w:p w14:paraId="6FCA5D6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150</w:t>
            </w:r>
          </w:p>
        </w:tc>
        <w:tc>
          <w:tcPr>
            <w:tcW w:w="976" w:type="dxa"/>
            <w:shd w:val="clear" w:color="000000" w:fill="FFC000"/>
            <w:noWrap/>
            <w:hideMark/>
          </w:tcPr>
          <w:p w14:paraId="416DABE8" w14:textId="3777234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3</w:t>
            </w:r>
          </w:p>
        </w:tc>
        <w:tc>
          <w:tcPr>
            <w:tcW w:w="1039" w:type="dxa"/>
            <w:shd w:val="clear" w:color="000000" w:fill="FFC000"/>
            <w:noWrap/>
            <w:hideMark/>
          </w:tcPr>
          <w:p w14:paraId="2768B062" w14:textId="0EC7EF1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681</w:t>
            </w:r>
          </w:p>
        </w:tc>
        <w:tc>
          <w:tcPr>
            <w:tcW w:w="1039" w:type="dxa"/>
            <w:shd w:val="clear" w:color="000000" w:fill="FFC000"/>
            <w:noWrap/>
            <w:hideMark/>
          </w:tcPr>
          <w:p w14:paraId="764375EA" w14:textId="4AAE279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78.5</w:t>
            </w:r>
          </w:p>
        </w:tc>
        <w:tc>
          <w:tcPr>
            <w:tcW w:w="976" w:type="dxa"/>
            <w:shd w:val="clear" w:color="000000" w:fill="FFC000"/>
            <w:noWrap/>
            <w:vAlign w:val="center"/>
            <w:hideMark/>
          </w:tcPr>
          <w:p w14:paraId="150F9BC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FFC000"/>
            <w:noWrap/>
            <w:vAlign w:val="center"/>
            <w:hideMark/>
          </w:tcPr>
          <w:p w14:paraId="12D8E2D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w:t>
            </w:r>
          </w:p>
        </w:tc>
        <w:tc>
          <w:tcPr>
            <w:tcW w:w="1039" w:type="dxa"/>
            <w:shd w:val="clear" w:color="000000" w:fill="FFC000"/>
            <w:noWrap/>
            <w:vAlign w:val="center"/>
            <w:hideMark/>
          </w:tcPr>
          <w:p w14:paraId="2582092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78.7</w:t>
            </w:r>
          </w:p>
        </w:tc>
        <w:tc>
          <w:tcPr>
            <w:tcW w:w="1077" w:type="dxa"/>
            <w:shd w:val="clear" w:color="000000" w:fill="FFC000"/>
            <w:noWrap/>
            <w:vAlign w:val="center"/>
            <w:hideMark/>
          </w:tcPr>
          <w:p w14:paraId="08A5CA8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33608.3752</w:t>
            </w:r>
          </w:p>
        </w:tc>
        <w:tc>
          <w:tcPr>
            <w:tcW w:w="1039" w:type="dxa"/>
            <w:shd w:val="clear" w:color="000000" w:fill="FFC000"/>
            <w:noWrap/>
            <w:vAlign w:val="center"/>
            <w:hideMark/>
          </w:tcPr>
          <w:p w14:paraId="5B5666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26.1</w:t>
            </w:r>
          </w:p>
        </w:tc>
        <w:tc>
          <w:tcPr>
            <w:tcW w:w="976" w:type="dxa"/>
            <w:shd w:val="clear" w:color="000000" w:fill="FFC000"/>
            <w:noWrap/>
            <w:vAlign w:val="center"/>
            <w:hideMark/>
          </w:tcPr>
          <w:p w14:paraId="1C9C446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FFC000"/>
            <w:noWrap/>
            <w:vAlign w:val="center"/>
            <w:hideMark/>
          </w:tcPr>
          <w:p w14:paraId="31F8863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9" w:type="dxa"/>
            <w:shd w:val="clear" w:color="000000" w:fill="FFC000"/>
            <w:noWrap/>
            <w:vAlign w:val="center"/>
            <w:hideMark/>
          </w:tcPr>
          <w:p w14:paraId="26410C2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w:t>
            </w:r>
          </w:p>
        </w:tc>
        <w:tc>
          <w:tcPr>
            <w:tcW w:w="1074" w:type="dxa"/>
            <w:vMerge/>
            <w:vAlign w:val="center"/>
            <w:hideMark/>
          </w:tcPr>
          <w:p w14:paraId="287BDB6F"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43D6F5C" w14:textId="77777777" w:rsidTr="00390494">
        <w:trPr>
          <w:trHeight w:val="265"/>
        </w:trPr>
        <w:tc>
          <w:tcPr>
            <w:tcW w:w="934" w:type="dxa"/>
            <w:shd w:val="clear" w:color="000000" w:fill="FFC000"/>
            <w:noWrap/>
            <w:vAlign w:val="center"/>
            <w:hideMark/>
          </w:tcPr>
          <w:p w14:paraId="6F67D23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1.6</w:t>
            </w:r>
          </w:p>
        </w:tc>
        <w:tc>
          <w:tcPr>
            <w:tcW w:w="934" w:type="dxa"/>
            <w:shd w:val="clear" w:color="000000" w:fill="FFC000"/>
            <w:noWrap/>
            <w:vAlign w:val="center"/>
            <w:hideMark/>
          </w:tcPr>
          <w:p w14:paraId="7CF998C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199</w:t>
            </w:r>
          </w:p>
        </w:tc>
        <w:tc>
          <w:tcPr>
            <w:tcW w:w="976" w:type="dxa"/>
            <w:shd w:val="clear" w:color="000000" w:fill="FFC000"/>
            <w:noWrap/>
            <w:hideMark/>
          </w:tcPr>
          <w:p w14:paraId="0E66AE56" w14:textId="0EB075A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w:t>
            </w:r>
          </w:p>
        </w:tc>
        <w:tc>
          <w:tcPr>
            <w:tcW w:w="1039" w:type="dxa"/>
            <w:shd w:val="clear" w:color="000000" w:fill="FFC000"/>
            <w:noWrap/>
            <w:hideMark/>
          </w:tcPr>
          <w:p w14:paraId="143ADAF5" w14:textId="3742428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689</w:t>
            </w:r>
          </w:p>
        </w:tc>
        <w:tc>
          <w:tcPr>
            <w:tcW w:w="1039" w:type="dxa"/>
            <w:shd w:val="clear" w:color="000000" w:fill="FFC000"/>
            <w:noWrap/>
            <w:hideMark/>
          </w:tcPr>
          <w:p w14:paraId="30EEA7F2" w14:textId="5225A31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79.5</w:t>
            </w:r>
          </w:p>
        </w:tc>
        <w:tc>
          <w:tcPr>
            <w:tcW w:w="976" w:type="dxa"/>
            <w:shd w:val="clear" w:color="000000" w:fill="FFC000"/>
            <w:noWrap/>
            <w:vAlign w:val="center"/>
            <w:hideMark/>
          </w:tcPr>
          <w:p w14:paraId="4EADB8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FFC000"/>
            <w:noWrap/>
            <w:vAlign w:val="center"/>
            <w:hideMark/>
          </w:tcPr>
          <w:p w14:paraId="798E81B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w:t>
            </w:r>
          </w:p>
        </w:tc>
        <w:tc>
          <w:tcPr>
            <w:tcW w:w="1039" w:type="dxa"/>
            <w:shd w:val="clear" w:color="000000" w:fill="FFC000"/>
            <w:noWrap/>
            <w:vAlign w:val="center"/>
            <w:hideMark/>
          </w:tcPr>
          <w:p w14:paraId="6B1351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78.7</w:t>
            </w:r>
          </w:p>
        </w:tc>
        <w:tc>
          <w:tcPr>
            <w:tcW w:w="1077" w:type="dxa"/>
            <w:shd w:val="clear" w:color="000000" w:fill="FFC000"/>
            <w:noWrap/>
            <w:vAlign w:val="center"/>
            <w:hideMark/>
          </w:tcPr>
          <w:p w14:paraId="5F1843A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33608.3752</w:t>
            </w:r>
          </w:p>
        </w:tc>
        <w:tc>
          <w:tcPr>
            <w:tcW w:w="1039" w:type="dxa"/>
            <w:shd w:val="clear" w:color="000000" w:fill="FFC000"/>
            <w:noWrap/>
            <w:vAlign w:val="center"/>
            <w:hideMark/>
          </w:tcPr>
          <w:p w14:paraId="40E8038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26.1</w:t>
            </w:r>
          </w:p>
        </w:tc>
        <w:tc>
          <w:tcPr>
            <w:tcW w:w="976" w:type="dxa"/>
            <w:shd w:val="clear" w:color="000000" w:fill="FFC000"/>
            <w:noWrap/>
            <w:vAlign w:val="center"/>
            <w:hideMark/>
          </w:tcPr>
          <w:p w14:paraId="1FDB61A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FFC000"/>
            <w:noWrap/>
            <w:vAlign w:val="center"/>
            <w:hideMark/>
          </w:tcPr>
          <w:p w14:paraId="3E3E0BD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9" w:type="dxa"/>
            <w:shd w:val="clear" w:color="000000" w:fill="FFC000"/>
            <w:noWrap/>
            <w:vAlign w:val="center"/>
            <w:hideMark/>
          </w:tcPr>
          <w:p w14:paraId="6D58746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w:t>
            </w:r>
          </w:p>
        </w:tc>
        <w:tc>
          <w:tcPr>
            <w:tcW w:w="1074" w:type="dxa"/>
            <w:vMerge/>
            <w:vAlign w:val="center"/>
            <w:hideMark/>
          </w:tcPr>
          <w:p w14:paraId="757713BF"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3E4A502" w14:textId="77777777" w:rsidTr="00390494">
        <w:trPr>
          <w:trHeight w:val="265"/>
        </w:trPr>
        <w:tc>
          <w:tcPr>
            <w:tcW w:w="934" w:type="dxa"/>
            <w:shd w:val="clear" w:color="000000" w:fill="00B0F0"/>
            <w:noWrap/>
            <w:vAlign w:val="center"/>
            <w:hideMark/>
          </w:tcPr>
          <w:p w14:paraId="73E608B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934" w:type="dxa"/>
            <w:shd w:val="clear" w:color="000000" w:fill="00B0F0"/>
            <w:noWrap/>
            <w:vAlign w:val="center"/>
            <w:hideMark/>
          </w:tcPr>
          <w:p w14:paraId="5AE85A4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251</w:t>
            </w:r>
          </w:p>
        </w:tc>
        <w:tc>
          <w:tcPr>
            <w:tcW w:w="976" w:type="dxa"/>
            <w:shd w:val="clear" w:color="000000" w:fill="00B0F0"/>
            <w:noWrap/>
            <w:hideMark/>
          </w:tcPr>
          <w:p w14:paraId="1EDBFF88" w14:textId="1E73F6B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w:t>
            </w:r>
          </w:p>
        </w:tc>
        <w:tc>
          <w:tcPr>
            <w:tcW w:w="1039" w:type="dxa"/>
            <w:shd w:val="clear" w:color="000000" w:fill="00B0F0"/>
            <w:noWrap/>
            <w:hideMark/>
          </w:tcPr>
          <w:p w14:paraId="78E6BE8C" w14:textId="7DD2289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697</w:t>
            </w:r>
          </w:p>
        </w:tc>
        <w:tc>
          <w:tcPr>
            <w:tcW w:w="1039" w:type="dxa"/>
            <w:shd w:val="clear" w:color="000000" w:fill="00B0F0"/>
            <w:noWrap/>
            <w:hideMark/>
          </w:tcPr>
          <w:p w14:paraId="4728FF43" w14:textId="356007A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80.4</w:t>
            </w:r>
          </w:p>
        </w:tc>
        <w:tc>
          <w:tcPr>
            <w:tcW w:w="976" w:type="dxa"/>
            <w:shd w:val="clear" w:color="000000" w:fill="00B0F0"/>
            <w:noWrap/>
            <w:vAlign w:val="center"/>
            <w:hideMark/>
          </w:tcPr>
          <w:p w14:paraId="0AD597A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00B0F0"/>
            <w:noWrap/>
            <w:vAlign w:val="center"/>
            <w:hideMark/>
          </w:tcPr>
          <w:p w14:paraId="3F2824E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w:t>
            </w:r>
          </w:p>
        </w:tc>
        <w:tc>
          <w:tcPr>
            <w:tcW w:w="1039" w:type="dxa"/>
            <w:shd w:val="clear" w:color="000000" w:fill="00B0F0"/>
            <w:noWrap/>
            <w:vAlign w:val="center"/>
            <w:hideMark/>
          </w:tcPr>
          <w:p w14:paraId="021DA5F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79.5</w:t>
            </w:r>
          </w:p>
        </w:tc>
        <w:tc>
          <w:tcPr>
            <w:tcW w:w="1077" w:type="dxa"/>
            <w:shd w:val="clear" w:color="000000" w:fill="00B0F0"/>
            <w:noWrap/>
            <w:vAlign w:val="center"/>
            <w:hideMark/>
          </w:tcPr>
          <w:p w14:paraId="4673BC1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33762.7638</w:t>
            </w:r>
          </w:p>
        </w:tc>
        <w:tc>
          <w:tcPr>
            <w:tcW w:w="1039" w:type="dxa"/>
            <w:shd w:val="clear" w:color="000000" w:fill="00B0F0"/>
            <w:noWrap/>
            <w:vAlign w:val="center"/>
            <w:hideMark/>
          </w:tcPr>
          <w:p w14:paraId="6104426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26.2</w:t>
            </w:r>
          </w:p>
        </w:tc>
        <w:tc>
          <w:tcPr>
            <w:tcW w:w="976" w:type="dxa"/>
            <w:shd w:val="clear" w:color="000000" w:fill="00B0F0"/>
            <w:noWrap/>
            <w:vAlign w:val="center"/>
            <w:hideMark/>
          </w:tcPr>
          <w:p w14:paraId="7B75790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00B0F0"/>
            <w:noWrap/>
            <w:vAlign w:val="center"/>
            <w:hideMark/>
          </w:tcPr>
          <w:p w14:paraId="64B0360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9" w:type="dxa"/>
            <w:shd w:val="clear" w:color="000000" w:fill="00B0F0"/>
            <w:noWrap/>
            <w:vAlign w:val="center"/>
            <w:hideMark/>
          </w:tcPr>
          <w:p w14:paraId="57150DB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w:t>
            </w:r>
          </w:p>
        </w:tc>
        <w:tc>
          <w:tcPr>
            <w:tcW w:w="1074" w:type="dxa"/>
            <w:vMerge w:val="restart"/>
            <w:shd w:val="clear" w:color="000000" w:fill="00B0F0"/>
            <w:vAlign w:val="center"/>
            <w:hideMark/>
          </w:tcPr>
          <w:p w14:paraId="5DBB4220" w14:textId="1789D26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Small </w:t>
            </w:r>
            <w:r>
              <w:rPr>
                <w:rFonts w:cs="Arial"/>
                <w:color w:val="000000"/>
                <w:sz w:val="16"/>
                <w:szCs w:val="16"/>
                <w:lang w:eastAsia="en-AU"/>
              </w:rPr>
              <w:t>pulse</w:t>
            </w:r>
          </w:p>
        </w:tc>
      </w:tr>
      <w:tr w:rsidR="00A05074" w:rsidRPr="00432C4C" w14:paraId="105EB650" w14:textId="77777777" w:rsidTr="00390494">
        <w:trPr>
          <w:trHeight w:val="265"/>
        </w:trPr>
        <w:tc>
          <w:tcPr>
            <w:tcW w:w="934" w:type="dxa"/>
            <w:shd w:val="clear" w:color="000000" w:fill="00B0F0"/>
            <w:noWrap/>
            <w:vAlign w:val="center"/>
            <w:hideMark/>
          </w:tcPr>
          <w:p w14:paraId="259B205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w:t>
            </w:r>
          </w:p>
        </w:tc>
        <w:tc>
          <w:tcPr>
            <w:tcW w:w="934" w:type="dxa"/>
            <w:shd w:val="clear" w:color="000000" w:fill="00B0F0"/>
            <w:noWrap/>
            <w:vAlign w:val="center"/>
            <w:hideMark/>
          </w:tcPr>
          <w:p w14:paraId="4B3438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309</w:t>
            </w:r>
          </w:p>
        </w:tc>
        <w:tc>
          <w:tcPr>
            <w:tcW w:w="976" w:type="dxa"/>
            <w:shd w:val="clear" w:color="000000" w:fill="00B0F0"/>
            <w:noWrap/>
            <w:hideMark/>
          </w:tcPr>
          <w:p w14:paraId="2D5D7FEE" w14:textId="1FEF492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w:t>
            </w:r>
          </w:p>
        </w:tc>
        <w:tc>
          <w:tcPr>
            <w:tcW w:w="1039" w:type="dxa"/>
            <w:shd w:val="clear" w:color="000000" w:fill="00B0F0"/>
            <w:noWrap/>
            <w:hideMark/>
          </w:tcPr>
          <w:p w14:paraId="7701A127" w14:textId="7D7039E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707</w:t>
            </w:r>
          </w:p>
        </w:tc>
        <w:tc>
          <w:tcPr>
            <w:tcW w:w="1039" w:type="dxa"/>
            <w:shd w:val="clear" w:color="000000" w:fill="00B0F0"/>
            <w:noWrap/>
            <w:hideMark/>
          </w:tcPr>
          <w:p w14:paraId="14905141" w14:textId="04193D1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81.5</w:t>
            </w:r>
          </w:p>
        </w:tc>
        <w:tc>
          <w:tcPr>
            <w:tcW w:w="976" w:type="dxa"/>
            <w:shd w:val="clear" w:color="000000" w:fill="00B0F0"/>
            <w:noWrap/>
            <w:vAlign w:val="center"/>
            <w:hideMark/>
          </w:tcPr>
          <w:p w14:paraId="7F89D64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00B0F0"/>
            <w:noWrap/>
            <w:vAlign w:val="center"/>
            <w:hideMark/>
          </w:tcPr>
          <w:p w14:paraId="65EEF77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w:t>
            </w:r>
          </w:p>
        </w:tc>
        <w:tc>
          <w:tcPr>
            <w:tcW w:w="1039" w:type="dxa"/>
            <w:shd w:val="clear" w:color="000000" w:fill="00B0F0"/>
            <w:noWrap/>
            <w:vAlign w:val="center"/>
            <w:hideMark/>
          </w:tcPr>
          <w:p w14:paraId="1B98E37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80.3</w:t>
            </w:r>
          </w:p>
        </w:tc>
        <w:tc>
          <w:tcPr>
            <w:tcW w:w="1077" w:type="dxa"/>
            <w:shd w:val="clear" w:color="000000" w:fill="00B0F0"/>
            <w:noWrap/>
            <w:vAlign w:val="center"/>
            <w:hideMark/>
          </w:tcPr>
          <w:p w14:paraId="535AB4B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34063.0461</w:t>
            </w:r>
          </w:p>
        </w:tc>
        <w:tc>
          <w:tcPr>
            <w:tcW w:w="1039" w:type="dxa"/>
            <w:shd w:val="clear" w:color="000000" w:fill="00B0F0"/>
            <w:noWrap/>
            <w:vAlign w:val="center"/>
            <w:hideMark/>
          </w:tcPr>
          <w:p w14:paraId="59D335E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26.4</w:t>
            </w:r>
          </w:p>
        </w:tc>
        <w:tc>
          <w:tcPr>
            <w:tcW w:w="976" w:type="dxa"/>
            <w:shd w:val="clear" w:color="000000" w:fill="00B0F0"/>
            <w:noWrap/>
            <w:vAlign w:val="center"/>
            <w:hideMark/>
          </w:tcPr>
          <w:p w14:paraId="16C6E67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00B0F0"/>
            <w:noWrap/>
            <w:vAlign w:val="center"/>
            <w:hideMark/>
          </w:tcPr>
          <w:p w14:paraId="678307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9" w:type="dxa"/>
            <w:shd w:val="clear" w:color="000000" w:fill="00B0F0"/>
            <w:noWrap/>
            <w:vAlign w:val="center"/>
            <w:hideMark/>
          </w:tcPr>
          <w:p w14:paraId="28B6C41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w:t>
            </w:r>
          </w:p>
        </w:tc>
        <w:tc>
          <w:tcPr>
            <w:tcW w:w="1074" w:type="dxa"/>
            <w:vMerge/>
            <w:vAlign w:val="center"/>
            <w:hideMark/>
          </w:tcPr>
          <w:p w14:paraId="068DFE3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2F36242" w14:textId="77777777" w:rsidTr="00390494">
        <w:trPr>
          <w:trHeight w:val="265"/>
        </w:trPr>
        <w:tc>
          <w:tcPr>
            <w:tcW w:w="934" w:type="dxa"/>
            <w:shd w:val="clear" w:color="000000" w:fill="00B0F0"/>
            <w:noWrap/>
            <w:vAlign w:val="center"/>
            <w:hideMark/>
          </w:tcPr>
          <w:p w14:paraId="1C84DA3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934" w:type="dxa"/>
            <w:shd w:val="clear" w:color="000000" w:fill="00B0F0"/>
            <w:noWrap/>
            <w:vAlign w:val="center"/>
            <w:hideMark/>
          </w:tcPr>
          <w:p w14:paraId="2FB4C1A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w:t>
            </w:r>
          </w:p>
        </w:tc>
        <w:tc>
          <w:tcPr>
            <w:tcW w:w="976" w:type="dxa"/>
            <w:shd w:val="clear" w:color="000000" w:fill="00B0F0"/>
            <w:noWrap/>
            <w:hideMark/>
          </w:tcPr>
          <w:p w14:paraId="4475202B" w14:textId="3EF8621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14</w:t>
            </w:r>
          </w:p>
        </w:tc>
        <w:tc>
          <w:tcPr>
            <w:tcW w:w="1039" w:type="dxa"/>
            <w:shd w:val="clear" w:color="000000" w:fill="00B0F0"/>
            <w:noWrap/>
            <w:hideMark/>
          </w:tcPr>
          <w:p w14:paraId="5C5FF3ED" w14:textId="36EC611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721</w:t>
            </w:r>
          </w:p>
        </w:tc>
        <w:tc>
          <w:tcPr>
            <w:tcW w:w="1039" w:type="dxa"/>
            <w:shd w:val="clear" w:color="000000" w:fill="00B0F0"/>
            <w:noWrap/>
            <w:hideMark/>
          </w:tcPr>
          <w:p w14:paraId="681DB0EC" w14:textId="33AF565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83.2</w:t>
            </w:r>
          </w:p>
        </w:tc>
        <w:tc>
          <w:tcPr>
            <w:tcW w:w="976" w:type="dxa"/>
            <w:shd w:val="clear" w:color="000000" w:fill="00B0F0"/>
            <w:noWrap/>
            <w:vAlign w:val="center"/>
            <w:hideMark/>
          </w:tcPr>
          <w:p w14:paraId="5619482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00B0F0"/>
            <w:noWrap/>
            <w:vAlign w:val="center"/>
            <w:hideMark/>
          </w:tcPr>
          <w:p w14:paraId="22F26BD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w:t>
            </w:r>
          </w:p>
        </w:tc>
        <w:tc>
          <w:tcPr>
            <w:tcW w:w="1039" w:type="dxa"/>
            <w:shd w:val="clear" w:color="000000" w:fill="00B0F0"/>
            <w:noWrap/>
            <w:vAlign w:val="center"/>
            <w:hideMark/>
          </w:tcPr>
          <w:p w14:paraId="491F14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81.1</w:t>
            </w:r>
          </w:p>
        </w:tc>
        <w:tc>
          <w:tcPr>
            <w:tcW w:w="1077" w:type="dxa"/>
            <w:shd w:val="clear" w:color="000000" w:fill="00B0F0"/>
            <w:noWrap/>
            <w:vAlign w:val="center"/>
            <w:hideMark/>
          </w:tcPr>
          <w:p w14:paraId="486B21A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34210.1353</w:t>
            </w:r>
          </w:p>
        </w:tc>
        <w:tc>
          <w:tcPr>
            <w:tcW w:w="1039" w:type="dxa"/>
            <w:shd w:val="clear" w:color="000000" w:fill="00B0F0"/>
            <w:noWrap/>
            <w:vAlign w:val="center"/>
            <w:hideMark/>
          </w:tcPr>
          <w:p w14:paraId="50F7B83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26.5</w:t>
            </w:r>
          </w:p>
        </w:tc>
        <w:tc>
          <w:tcPr>
            <w:tcW w:w="976" w:type="dxa"/>
            <w:shd w:val="clear" w:color="000000" w:fill="00B0F0"/>
            <w:noWrap/>
            <w:vAlign w:val="center"/>
            <w:hideMark/>
          </w:tcPr>
          <w:p w14:paraId="4A633C6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00B0F0"/>
            <w:noWrap/>
            <w:vAlign w:val="center"/>
            <w:hideMark/>
          </w:tcPr>
          <w:p w14:paraId="5C10D8C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1039" w:type="dxa"/>
            <w:shd w:val="clear" w:color="000000" w:fill="00B0F0"/>
            <w:noWrap/>
            <w:vAlign w:val="center"/>
            <w:hideMark/>
          </w:tcPr>
          <w:p w14:paraId="0D599F0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13.8</w:t>
            </w:r>
          </w:p>
        </w:tc>
        <w:tc>
          <w:tcPr>
            <w:tcW w:w="1074" w:type="dxa"/>
            <w:vMerge/>
            <w:vAlign w:val="center"/>
            <w:hideMark/>
          </w:tcPr>
          <w:p w14:paraId="423629E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DA58780" w14:textId="77777777" w:rsidTr="00390494">
        <w:trPr>
          <w:trHeight w:val="265"/>
        </w:trPr>
        <w:tc>
          <w:tcPr>
            <w:tcW w:w="934" w:type="dxa"/>
            <w:shd w:val="clear" w:color="000000" w:fill="9BBB59"/>
            <w:noWrap/>
            <w:vAlign w:val="center"/>
            <w:hideMark/>
          </w:tcPr>
          <w:p w14:paraId="3E0D4CC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934" w:type="dxa"/>
            <w:shd w:val="clear" w:color="000000" w:fill="9BBB59"/>
            <w:noWrap/>
            <w:vAlign w:val="center"/>
            <w:hideMark/>
          </w:tcPr>
          <w:p w14:paraId="1F48319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435</w:t>
            </w:r>
          </w:p>
        </w:tc>
        <w:tc>
          <w:tcPr>
            <w:tcW w:w="976" w:type="dxa"/>
            <w:shd w:val="clear" w:color="000000" w:fill="9BBB59"/>
            <w:noWrap/>
            <w:hideMark/>
          </w:tcPr>
          <w:p w14:paraId="2FA3FF0C" w14:textId="596B96A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w:t>
            </w:r>
          </w:p>
        </w:tc>
        <w:tc>
          <w:tcPr>
            <w:tcW w:w="1039" w:type="dxa"/>
            <w:shd w:val="clear" w:color="000000" w:fill="9BBB59"/>
            <w:noWrap/>
            <w:hideMark/>
          </w:tcPr>
          <w:p w14:paraId="417C2CE0" w14:textId="4919AB9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729</w:t>
            </w:r>
          </w:p>
        </w:tc>
        <w:tc>
          <w:tcPr>
            <w:tcW w:w="1039" w:type="dxa"/>
            <w:shd w:val="clear" w:color="000000" w:fill="9BBB59"/>
            <w:noWrap/>
            <w:hideMark/>
          </w:tcPr>
          <w:p w14:paraId="53D26C15" w14:textId="4D530BC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84.1</w:t>
            </w:r>
          </w:p>
        </w:tc>
        <w:tc>
          <w:tcPr>
            <w:tcW w:w="976" w:type="dxa"/>
            <w:shd w:val="clear" w:color="000000" w:fill="9BBB59"/>
            <w:noWrap/>
            <w:vAlign w:val="center"/>
            <w:hideMark/>
          </w:tcPr>
          <w:p w14:paraId="4A8952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12514F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w:t>
            </w:r>
          </w:p>
        </w:tc>
        <w:tc>
          <w:tcPr>
            <w:tcW w:w="1039" w:type="dxa"/>
            <w:shd w:val="clear" w:color="000000" w:fill="9BBB59"/>
            <w:noWrap/>
            <w:vAlign w:val="center"/>
            <w:hideMark/>
          </w:tcPr>
          <w:p w14:paraId="56A194D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81.1</w:t>
            </w:r>
          </w:p>
        </w:tc>
        <w:tc>
          <w:tcPr>
            <w:tcW w:w="1077" w:type="dxa"/>
            <w:shd w:val="clear" w:color="000000" w:fill="9BBB59"/>
            <w:noWrap/>
            <w:vAlign w:val="center"/>
            <w:hideMark/>
          </w:tcPr>
          <w:p w14:paraId="0FD8629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34210.1353</w:t>
            </w:r>
          </w:p>
        </w:tc>
        <w:tc>
          <w:tcPr>
            <w:tcW w:w="1039" w:type="dxa"/>
            <w:shd w:val="clear" w:color="000000" w:fill="9BBB59"/>
            <w:noWrap/>
            <w:vAlign w:val="center"/>
            <w:hideMark/>
          </w:tcPr>
          <w:p w14:paraId="7B4AE3D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26.5</w:t>
            </w:r>
          </w:p>
        </w:tc>
        <w:tc>
          <w:tcPr>
            <w:tcW w:w="976" w:type="dxa"/>
            <w:shd w:val="clear" w:color="000000" w:fill="9BBB59"/>
            <w:noWrap/>
            <w:vAlign w:val="center"/>
            <w:hideMark/>
          </w:tcPr>
          <w:p w14:paraId="031396A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2187861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1039" w:type="dxa"/>
            <w:shd w:val="clear" w:color="000000" w:fill="9BBB59"/>
            <w:noWrap/>
            <w:vAlign w:val="center"/>
            <w:hideMark/>
          </w:tcPr>
          <w:p w14:paraId="672F2E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w:t>
            </w:r>
          </w:p>
        </w:tc>
        <w:tc>
          <w:tcPr>
            <w:tcW w:w="1074" w:type="dxa"/>
            <w:vMerge w:val="restart"/>
            <w:shd w:val="clear" w:color="000000" w:fill="9BBB59"/>
            <w:vAlign w:val="center"/>
            <w:hideMark/>
          </w:tcPr>
          <w:p w14:paraId="181C3838" w14:textId="1D597FDA"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 xml:space="preserve">Large </w:t>
            </w:r>
            <w:r>
              <w:rPr>
                <w:rFonts w:cs="Arial"/>
                <w:color w:val="000000"/>
                <w:sz w:val="16"/>
                <w:szCs w:val="16"/>
                <w:lang w:eastAsia="en-AU"/>
              </w:rPr>
              <w:t>pulse</w:t>
            </w:r>
          </w:p>
        </w:tc>
      </w:tr>
      <w:tr w:rsidR="00A05074" w:rsidRPr="00432C4C" w14:paraId="2F27FD27" w14:textId="77777777" w:rsidTr="00390494">
        <w:trPr>
          <w:trHeight w:val="265"/>
        </w:trPr>
        <w:tc>
          <w:tcPr>
            <w:tcW w:w="934" w:type="dxa"/>
            <w:shd w:val="clear" w:color="000000" w:fill="9BBB59"/>
            <w:noWrap/>
            <w:vAlign w:val="center"/>
            <w:hideMark/>
          </w:tcPr>
          <w:p w14:paraId="224BF41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934" w:type="dxa"/>
            <w:shd w:val="clear" w:color="000000" w:fill="9BBB59"/>
            <w:noWrap/>
            <w:vAlign w:val="center"/>
            <w:hideMark/>
          </w:tcPr>
          <w:p w14:paraId="56E018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504</w:t>
            </w:r>
          </w:p>
        </w:tc>
        <w:tc>
          <w:tcPr>
            <w:tcW w:w="976" w:type="dxa"/>
            <w:shd w:val="clear" w:color="000000" w:fill="9BBB59"/>
            <w:noWrap/>
            <w:hideMark/>
          </w:tcPr>
          <w:p w14:paraId="6E0D7AC6" w14:textId="217A340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5</w:t>
            </w:r>
          </w:p>
        </w:tc>
        <w:tc>
          <w:tcPr>
            <w:tcW w:w="1039" w:type="dxa"/>
            <w:shd w:val="clear" w:color="000000" w:fill="9BBB59"/>
            <w:noWrap/>
            <w:hideMark/>
          </w:tcPr>
          <w:p w14:paraId="162BEFC0" w14:textId="2F43359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734</w:t>
            </w:r>
          </w:p>
        </w:tc>
        <w:tc>
          <w:tcPr>
            <w:tcW w:w="1039" w:type="dxa"/>
            <w:shd w:val="clear" w:color="000000" w:fill="9BBB59"/>
            <w:noWrap/>
            <w:hideMark/>
          </w:tcPr>
          <w:p w14:paraId="2E9948EE" w14:textId="00122D1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84.7</w:t>
            </w:r>
          </w:p>
        </w:tc>
        <w:tc>
          <w:tcPr>
            <w:tcW w:w="976" w:type="dxa"/>
            <w:shd w:val="clear" w:color="000000" w:fill="9BBB59"/>
            <w:noWrap/>
            <w:vAlign w:val="center"/>
            <w:hideMark/>
          </w:tcPr>
          <w:p w14:paraId="498FA46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26A4053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39" w:type="dxa"/>
            <w:shd w:val="clear" w:color="000000" w:fill="9BBB59"/>
            <w:noWrap/>
            <w:vAlign w:val="center"/>
            <w:hideMark/>
          </w:tcPr>
          <w:p w14:paraId="7D693FC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82.0</w:t>
            </w:r>
          </w:p>
        </w:tc>
        <w:tc>
          <w:tcPr>
            <w:tcW w:w="1077" w:type="dxa"/>
            <w:shd w:val="clear" w:color="000000" w:fill="9BBB59"/>
            <w:noWrap/>
            <w:vAlign w:val="center"/>
            <w:hideMark/>
          </w:tcPr>
          <w:p w14:paraId="49C1DBD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34497.844</w:t>
            </w:r>
          </w:p>
        </w:tc>
        <w:tc>
          <w:tcPr>
            <w:tcW w:w="1039" w:type="dxa"/>
            <w:shd w:val="clear" w:color="000000" w:fill="9BBB59"/>
            <w:noWrap/>
            <w:vAlign w:val="center"/>
            <w:hideMark/>
          </w:tcPr>
          <w:p w14:paraId="2D1A9EE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26.8</w:t>
            </w:r>
          </w:p>
        </w:tc>
        <w:tc>
          <w:tcPr>
            <w:tcW w:w="976" w:type="dxa"/>
            <w:shd w:val="clear" w:color="000000" w:fill="9BBB59"/>
            <w:noWrap/>
            <w:vAlign w:val="center"/>
            <w:hideMark/>
          </w:tcPr>
          <w:p w14:paraId="714E72F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699E057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w:t>
            </w:r>
          </w:p>
        </w:tc>
        <w:tc>
          <w:tcPr>
            <w:tcW w:w="1039" w:type="dxa"/>
            <w:shd w:val="clear" w:color="000000" w:fill="9BBB59"/>
            <w:noWrap/>
            <w:vAlign w:val="center"/>
            <w:hideMark/>
          </w:tcPr>
          <w:p w14:paraId="6E43761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23.3</w:t>
            </w:r>
          </w:p>
        </w:tc>
        <w:tc>
          <w:tcPr>
            <w:tcW w:w="1074" w:type="dxa"/>
            <w:vMerge/>
            <w:vAlign w:val="center"/>
            <w:hideMark/>
          </w:tcPr>
          <w:p w14:paraId="2D158F52"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2F0A409" w14:textId="77777777" w:rsidTr="00390494">
        <w:trPr>
          <w:trHeight w:val="265"/>
        </w:trPr>
        <w:tc>
          <w:tcPr>
            <w:tcW w:w="934" w:type="dxa"/>
            <w:shd w:val="clear" w:color="000000" w:fill="9BBB59"/>
            <w:noWrap/>
            <w:vAlign w:val="center"/>
            <w:hideMark/>
          </w:tcPr>
          <w:p w14:paraId="2C279C2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w:t>
            </w:r>
          </w:p>
        </w:tc>
        <w:tc>
          <w:tcPr>
            <w:tcW w:w="934" w:type="dxa"/>
            <w:shd w:val="clear" w:color="000000" w:fill="9BBB59"/>
            <w:noWrap/>
            <w:vAlign w:val="center"/>
            <w:hideMark/>
          </w:tcPr>
          <w:p w14:paraId="069D8B7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582</w:t>
            </w:r>
          </w:p>
        </w:tc>
        <w:tc>
          <w:tcPr>
            <w:tcW w:w="976" w:type="dxa"/>
            <w:shd w:val="clear" w:color="000000" w:fill="9BBB59"/>
            <w:noWrap/>
            <w:hideMark/>
          </w:tcPr>
          <w:p w14:paraId="64FBEFCD" w14:textId="5539967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w:t>
            </w:r>
          </w:p>
        </w:tc>
        <w:tc>
          <w:tcPr>
            <w:tcW w:w="1039" w:type="dxa"/>
            <w:shd w:val="clear" w:color="000000" w:fill="9BBB59"/>
            <w:noWrap/>
            <w:hideMark/>
          </w:tcPr>
          <w:p w14:paraId="302B85AF" w14:textId="76C31F1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743</w:t>
            </w:r>
          </w:p>
        </w:tc>
        <w:tc>
          <w:tcPr>
            <w:tcW w:w="1039" w:type="dxa"/>
            <w:shd w:val="clear" w:color="000000" w:fill="9BBB59"/>
            <w:noWrap/>
            <w:hideMark/>
          </w:tcPr>
          <w:p w14:paraId="10B447DE" w14:textId="2B12DFD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85.7</w:t>
            </w:r>
          </w:p>
        </w:tc>
        <w:tc>
          <w:tcPr>
            <w:tcW w:w="976" w:type="dxa"/>
            <w:shd w:val="clear" w:color="000000" w:fill="9BBB59"/>
            <w:noWrap/>
            <w:vAlign w:val="center"/>
            <w:hideMark/>
          </w:tcPr>
          <w:p w14:paraId="6F35D97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FE40DC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101</w:t>
            </w:r>
          </w:p>
        </w:tc>
        <w:tc>
          <w:tcPr>
            <w:tcW w:w="1039" w:type="dxa"/>
            <w:shd w:val="clear" w:color="000000" w:fill="9BBB59"/>
            <w:noWrap/>
            <w:vAlign w:val="center"/>
            <w:hideMark/>
          </w:tcPr>
          <w:p w14:paraId="6AF0A46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82.8</w:t>
            </w:r>
          </w:p>
        </w:tc>
        <w:tc>
          <w:tcPr>
            <w:tcW w:w="1077" w:type="dxa"/>
            <w:shd w:val="clear" w:color="000000" w:fill="9BBB59"/>
            <w:noWrap/>
            <w:vAlign w:val="center"/>
            <w:hideMark/>
          </w:tcPr>
          <w:p w14:paraId="2CE067B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35131.7939</w:t>
            </w:r>
          </w:p>
        </w:tc>
        <w:tc>
          <w:tcPr>
            <w:tcW w:w="1039" w:type="dxa"/>
            <w:shd w:val="clear" w:color="000000" w:fill="9BBB59"/>
            <w:noWrap/>
            <w:vAlign w:val="center"/>
            <w:hideMark/>
          </w:tcPr>
          <w:p w14:paraId="37F80F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27.2</w:t>
            </w:r>
          </w:p>
        </w:tc>
        <w:tc>
          <w:tcPr>
            <w:tcW w:w="976" w:type="dxa"/>
            <w:shd w:val="clear" w:color="000000" w:fill="9BBB59"/>
            <w:noWrap/>
            <w:vAlign w:val="center"/>
            <w:hideMark/>
          </w:tcPr>
          <w:p w14:paraId="4280458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9" w:type="dxa"/>
            <w:shd w:val="clear" w:color="000000" w:fill="9BBB59"/>
            <w:noWrap/>
            <w:vAlign w:val="center"/>
            <w:hideMark/>
          </w:tcPr>
          <w:p w14:paraId="4DF77E7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39" w:type="dxa"/>
            <w:shd w:val="clear" w:color="000000" w:fill="9BBB59"/>
            <w:noWrap/>
            <w:vAlign w:val="center"/>
            <w:hideMark/>
          </w:tcPr>
          <w:p w14:paraId="2ABC81B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33.3</w:t>
            </w:r>
          </w:p>
        </w:tc>
        <w:tc>
          <w:tcPr>
            <w:tcW w:w="1074" w:type="dxa"/>
            <w:vMerge/>
            <w:vAlign w:val="center"/>
            <w:hideMark/>
          </w:tcPr>
          <w:p w14:paraId="1CC81595"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F46281B" w14:textId="77777777" w:rsidTr="00390494">
        <w:trPr>
          <w:trHeight w:val="265"/>
        </w:trPr>
        <w:tc>
          <w:tcPr>
            <w:tcW w:w="934" w:type="dxa"/>
            <w:shd w:val="clear" w:color="000000" w:fill="9BBB59"/>
            <w:noWrap/>
            <w:vAlign w:val="center"/>
            <w:hideMark/>
          </w:tcPr>
          <w:p w14:paraId="24D1BB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934" w:type="dxa"/>
            <w:shd w:val="clear" w:color="000000" w:fill="9BBB59"/>
            <w:noWrap/>
            <w:vAlign w:val="center"/>
            <w:hideMark/>
          </w:tcPr>
          <w:p w14:paraId="1D2122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664</w:t>
            </w:r>
          </w:p>
        </w:tc>
        <w:tc>
          <w:tcPr>
            <w:tcW w:w="976" w:type="dxa"/>
            <w:shd w:val="clear" w:color="000000" w:fill="9BBB59"/>
            <w:noWrap/>
            <w:hideMark/>
          </w:tcPr>
          <w:p w14:paraId="1B2B8243" w14:textId="41023E6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w:t>
            </w:r>
          </w:p>
        </w:tc>
        <w:tc>
          <w:tcPr>
            <w:tcW w:w="1039" w:type="dxa"/>
            <w:shd w:val="clear" w:color="000000" w:fill="9BBB59"/>
            <w:noWrap/>
            <w:hideMark/>
          </w:tcPr>
          <w:p w14:paraId="6F3100BB" w14:textId="1D84F41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751</w:t>
            </w:r>
          </w:p>
        </w:tc>
        <w:tc>
          <w:tcPr>
            <w:tcW w:w="1039" w:type="dxa"/>
            <w:shd w:val="clear" w:color="000000" w:fill="9BBB59"/>
            <w:noWrap/>
            <w:hideMark/>
          </w:tcPr>
          <w:p w14:paraId="45F5EF35" w14:textId="3688A82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86.6</w:t>
            </w:r>
          </w:p>
        </w:tc>
        <w:tc>
          <w:tcPr>
            <w:tcW w:w="976" w:type="dxa"/>
            <w:shd w:val="clear" w:color="000000" w:fill="9BBB59"/>
            <w:noWrap/>
            <w:vAlign w:val="center"/>
            <w:hideMark/>
          </w:tcPr>
          <w:p w14:paraId="06E6A60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597C82A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103</w:t>
            </w:r>
          </w:p>
        </w:tc>
        <w:tc>
          <w:tcPr>
            <w:tcW w:w="1039" w:type="dxa"/>
            <w:shd w:val="clear" w:color="000000" w:fill="9BBB59"/>
            <w:noWrap/>
            <w:vAlign w:val="center"/>
            <w:hideMark/>
          </w:tcPr>
          <w:p w14:paraId="18AE3E2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84.4</w:t>
            </w:r>
          </w:p>
        </w:tc>
        <w:tc>
          <w:tcPr>
            <w:tcW w:w="1077" w:type="dxa"/>
            <w:shd w:val="clear" w:color="000000" w:fill="9BBB59"/>
            <w:noWrap/>
            <w:vAlign w:val="center"/>
            <w:hideMark/>
          </w:tcPr>
          <w:p w14:paraId="6F92478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35878.6227</w:t>
            </w:r>
          </w:p>
        </w:tc>
        <w:tc>
          <w:tcPr>
            <w:tcW w:w="1039" w:type="dxa"/>
            <w:shd w:val="clear" w:color="000000" w:fill="9BBB59"/>
            <w:noWrap/>
            <w:vAlign w:val="center"/>
            <w:hideMark/>
          </w:tcPr>
          <w:p w14:paraId="59D0356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27.8</w:t>
            </w:r>
          </w:p>
        </w:tc>
        <w:tc>
          <w:tcPr>
            <w:tcW w:w="976" w:type="dxa"/>
            <w:shd w:val="clear" w:color="000000" w:fill="9BBB59"/>
            <w:noWrap/>
            <w:vAlign w:val="center"/>
            <w:hideMark/>
          </w:tcPr>
          <w:p w14:paraId="239DA56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1DE68D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w:t>
            </w:r>
          </w:p>
        </w:tc>
        <w:tc>
          <w:tcPr>
            <w:tcW w:w="1039" w:type="dxa"/>
            <w:shd w:val="clear" w:color="000000" w:fill="9BBB59"/>
            <w:noWrap/>
            <w:vAlign w:val="center"/>
            <w:hideMark/>
          </w:tcPr>
          <w:p w14:paraId="7C68911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33.3</w:t>
            </w:r>
          </w:p>
        </w:tc>
        <w:tc>
          <w:tcPr>
            <w:tcW w:w="1074" w:type="dxa"/>
            <w:vMerge/>
            <w:vAlign w:val="center"/>
            <w:hideMark/>
          </w:tcPr>
          <w:p w14:paraId="5293E85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840BE56" w14:textId="77777777" w:rsidTr="00390494">
        <w:trPr>
          <w:trHeight w:val="265"/>
        </w:trPr>
        <w:tc>
          <w:tcPr>
            <w:tcW w:w="934" w:type="dxa"/>
            <w:shd w:val="clear" w:color="000000" w:fill="9BBB59"/>
            <w:noWrap/>
            <w:vAlign w:val="center"/>
            <w:hideMark/>
          </w:tcPr>
          <w:p w14:paraId="117D520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934" w:type="dxa"/>
            <w:shd w:val="clear" w:color="000000" w:fill="9BBB59"/>
            <w:noWrap/>
            <w:vAlign w:val="center"/>
            <w:hideMark/>
          </w:tcPr>
          <w:p w14:paraId="0FBF9AB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750</w:t>
            </w:r>
          </w:p>
        </w:tc>
        <w:tc>
          <w:tcPr>
            <w:tcW w:w="976" w:type="dxa"/>
            <w:shd w:val="clear" w:color="000000" w:fill="9BBB59"/>
            <w:noWrap/>
            <w:hideMark/>
          </w:tcPr>
          <w:p w14:paraId="449E908E" w14:textId="224FDB3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25</w:t>
            </w:r>
          </w:p>
        </w:tc>
        <w:tc>
          <w:tcPr>
            <w:tcW w:w="1039" w:type="dxa"/>
            <w:shd w:val="clear" w:color="000000" w:fill="9BBB59"/>
            <w:noWrap/>
            <w:hideMark/>
          </w:tcPr>
          <w:p w14:paraId="121C7506" w14:textId="7452F29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776</w:t>
            </w:r>
          </w:p>
        </w:tc>
        <w:tc>
          <w:tcPr>
            <w:tcW w:w="1039" w:type="dxa"/>
            <w:shd w:val="clear" w:color="000000" w:fill="9BBB59"/>
            <w:noWrap/>
            <w:hideMark/>
          </w:tcPr>
          <w:p w14:paraId="68C22E0F" w14:textId="600F977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89.5</w:t>
            </w:r>
          </w:p>
        </w:tc>
        <w:tc>
          <w:tcPr>
            <w:tcW w:w="976" w:type="dxa"/>
            <w:shd w:val="clear" w:color="000000" w:fill="9BBB59"/>
            <w:noWrap/>
            <w:vAlign w:val="center"/>
            <w:hideMark/>
          </w:tcPr>
          <w:p w14:paraId="7C6DEF3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207EA47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105</w:t>
            </w:r>
          </w:p>
        </w:tc>
        <w:tc>
          <w:tcPr>
            <w:tcW w:w="1039" w:type="dxa"/>
            <w:shd w:val="clear" w:color="000000" w:fill="9BBB59"/>
            <w:noWrap/>
            <w:vAlign w:val="center"/>
            <w:hideMark/>
          </w:tcPr>
          <w:p w14:paraId="3578256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86.1</w:t>
            </w:r>
          </w:p>
        </w:tc>
        <w:tc>
          <w:tcPr>
            <w:tcW w:w="1077" w:type="dxa"/>
            <w:shd w:val="clear" w:color="000000" w:fill="9BBB59"/>
            <w:noWrap/>
            <w:vAlign w:val="center"/>
            <w:hideMark/>
          </w:tcPr>
          <w:p w14:paraId="5D3F8E6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36602.9857</w:t>
            </w:r>
          </w:p>
        </w:tc>
        <w:tc>
          <w:tcPr>
            <w:tcW w:w="1039" w:type="dxa"/>
            <w:shd w:val="clear" w:color="000000" w:fill="9BBB59"/>
            <w:noWrap/>
            <w:vAlign w:val="center"/>
            <w:hideMark/>
          </w:tcPr>
          <w:p w14:paraId="6A47B34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28.4</w:t>
            </w:r>
          </w:p>
        </w:tc>
        <w:tc>
          <w:tcPr>
            <w:tcW w:w="976" w:type="dxa"/>
            <w:shd w:val="clear" w:color="000000" w:fill="9BBB59"/>
            <w:noWrap/>
            <w:vAlign w:val="center"/>
            <w:hideMark/>
          </w:tcPr>
          <w:p w14:paraId="5BB68AA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04F2284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9" w:type="dxa"/>
            <w:shd w:val="clear" w:color="000000" w:fill="9BBB59"/>
            <w:noWrap/>
            <w:vAlign w:val="center"/>
            <w:hideMark/>
          </w:tcPr>
          <w:p w14:paraId="58FFC5B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36.7</w:t>
            </w:r>
          </w:p>
        </w:tc>
        <w:tc>
          <w:tcPr>
            <w:tcW w:w="1074" w:type="dxa"/>
            <w:vMerge/>
            <w:vAlign w:val="center"/>
            <w:hideMark/>
          </w:tcPr>
          <w:p w14:paraId="6750F7D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58477FF" w14:textId="77777777" w:rsidTr="00390494">
        <w:trPr>
          <w:trHeight w:val="265"/>
        </w:trPr>
        <w:tc>
          <w:tcPr>
            <w:tcW w:w="934" w:type="dxa"/>
            <w:shd w:val="clear" w:color="000000" w:fill="9BBB59"/>
            <w:noWrap/>
            <w:vAlign w:val="center"/>
            <w:hideMark/>
          </w:tcPr>
          <w:p w14:paraId="56D2AAC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934" w:type="dxa"/>
            <w:shd w:val="clear" w:color="000000" w:fill="9BBB59"/>
            <w:noWrap/>
            <w:vAlign w:val="center"/>
            <w:hideMark/>
          </w:tcPr>
          <w:p w14:paraId="6AEF783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841</w:t>
            </w:r>
          </w:p>
        </w:tc>
        <w:tc>
          <w:tcPr>
            <w:tcW w:w="976" w:type="dxa"/>
            <w:shd w:val="clear" w:color="000000" w:fill="9BBB59"/>
            <w:noWrap/>
            <w:hideMark/>
          </w:tcPr>
          <w:p w14:paraId="7FE334C9" w14:textId="73BA896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2</w:t>
            </w:r>
          </w:p>
        </w:tc>
        <w:tc>
          <w:tcPr>
            <w:tcW w:w="1039" w:type="dxa"/>
            <w:shd w:val="clear" w:color="000000" w:fill="9BBB59"/>
            <w:noWrap/>
            <w:hideMark/>
          </w:tcPr>
          <w:p w14:paraId="4A6CF163" w14:textId="19CCEA8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778</w:t>
            </w:r>
          </w:p>
        </w:tc>
        <w:tc>
          <w:tcPr>
            <w:tcW w:w="1039" w:type="dxa"/>
            <w:shd w:val="clear" w:color="000000" w:fill="9BBB59"/>
            <w:noWrap/>
            <w:hideMark/>
          </w:tcPr>
          <w:p w14:paraId="5075523C" w14:textId="5711231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89.7</w:t>
            </w:r>
          </w:p>
        </w:tc>
        <w:tc>
          <w:tcPr>
            <w:tcW w:w="976" w:type="dxa"/>
            <w:shd w:val="clear" w:color="000000" w:fill="9BBB59"/>
            <w:noWrap/>
            <w:vAlign w:val="center"/>
            <w:hideMark/>
          </w:tcPr>
          <w:p w14:paraId="3FE0978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2621AD5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w:t>
            </w:r>
          </w:p>
        </w:tc>
        <w:tc>
          <w:tcPr>
            <w:tcW w:w="1039" w:type="dxa"/>
            <w:shd w:val="clear" w:color="000000" w:fill="9BBB59"/>
            <w:noWrap/>
            <w:vAlign w:val="center"/>
            <w:hideMark/>
          </w:tcPr>
          <w:p w14:paraId="7503F5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87.7</w:t>
            </w:r>
          </w:p>
        </w:tc>
        <w:tc>
          <w:tcPr>
            <w:tcW w:w="1077" w:type="dxa"/>
            <w:shd w:val="clear" w:color="000000" w:fill="9BBB59"/>
            <w:noWrap/>
            <w:vAlign w:val="center"/>
            <w:hideMark/>
          </w:tcPr>
          <w:p w14:paraId="33F2706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37283.9592</w:t>
            </w:r>
          </w:p>
        </w:tc>
        <w:tc>
          <w:tcPr>
            <w:tcW w:w="1039" w:type="dxa"/>
            <w:shd w:val="clear" w:color="000000" w:fill="9BBB59"/>
            <w:noWrap/>
            <w:vAlign w:val="center"/>
            <w:hideMark/>
          </w:tcPr>
          <w:p w14:paraId="76CF47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28.9</w:t>
            </w:r>
          </w:p>
        </w:tc>
        <w:tc>
          <w:tcPr>
            <w:tcW w:w="976" w:type="dxa"/>
            <w:shd w:val="clear" w:color="000000" w:fill="9BBB59"/>
            <w:noWrap/>
            <w:vAlign w:val="center"/>
            <w:hideMark/>
          </w:tcPr>
          <w:p w14:paraId="08E4E46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01B563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w:t>
            </w:r>
          </w:p>
        </w:tc>
        <w:tc>
          <w:tcPr>
            <w:tcW w:w="1039" w:type="dxa"/>
            <w:shd w:val="clear" w:color="000000" w:fill="9BBB59"/>
            <w:noWrap/>
            <w:vAlign w:val="center"/>
            <w:hideMark/>
          </w:tcPr>
          <w:p w14:paraId="43C6DC5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36.7</w:t>
            </w:r>
          </w:p>
        </w:tc>
        <w:tc>
          <w:tcPr>
            <w:tcW w:w="1074" w:type="dxa"/>
            <w:vMerge/>
            <w:vAlign w:val="center"/>
            <w:hideMark/>
          </w:tcPr>
          <w:p w14:paraId="3F009C99"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45D1397" w14:textId="77777777" w:rsidTr="00390494">
        <w:trPr>
          <w:trHeight w:val="265"/>
        </w:trPr>
        <w:tc>
          <w:tcPr>
            <w:tcW w:w="934" w:type="dxa"/>
            <w:shd w:val="clear" w:color="000000" w:fill="9BBB59"/>
            <w:noWrap/>
            <w:vAlign w:val="center"/>
            <w:hideMark/>
          </w:tcPr>
          <w:p w14:paraId="15FC200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934" w:type="dxa"/>
            <w:shd w:val="clear" w:color="000000" w:fill="9BBB59"/>
            <w:noWrap/>
            <w:vAlign w:val="center"/>
            <w:hideMark/>
          </w:tcPr>
          <w:p w14:paraId="0465240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935</w:t>
            </w:r>
          </w:p>
        </w:tc>
        <w:tc>
          <w:tcPr>
            <w:tcW w:w="976" w:type="dxa"/>
            <w:shd w:val="clear" w:color="000000" w:fill="9BBB59"/>
            <w:noWrap/>
            <w:hideMark/>
          </w:tcPr>
          <w:p w14:paraId="3722F914" w14:textId="060D4E2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w:t>
            </w:r>
          </w:p>
        </w:tc>
        <w:tc>
          <w:tcPr>
            <w:tcW w:w="1039" w:type="dxa"/>
            <w:shd w:val="clear" w:color="000000" w:fill="9BBB59"/>
            <w:noWrap/>
            <w:hideMark/>
          </w:tcPr>
          <w:p w14:paraId="53BA4F61" w14:textId="1D6EA8C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788</w:t>
            </w:r>
          </w:p>
        </w:tc>
        <w:tc>
          <w:tcPr>
            <w:tcW w:w="1039" w:type="dxa"/>
            <w:shd w:val="clear" w:color="000000" w:fill="9BBB59"/>
            <w:noWrap/>
            <w:hideMark/>
          </w:tcPr>
          <w:p w14:paraId="2D841149" w14:textId="58317A0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90.9</w:t>
            </w:r>
          </w:p>
        </w:tc>
        <w:tc>
          <w:tcPr>
            <w:tcW w:w="976" w:type="dxa"/>
            <w:shd w:val="clear" w:color="000000" w:fill="9BBB59"/>
            <w:noWrap/>
            <w:vAlign w:val="center"/>
            <w:hideMark/>
          </w:tcPr>
          <w:p w14:paraId="3E97D7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2282D9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107</w:t>
            </w:r>
          </w:p>
        </w:tc>
        <w:tc>
          <w:tcPr>
            <w:tcW w:w="1039" w:type="dxa"/>
            <w:shd w:val="clear" w:color="000000" w:fill="9BBB59"/>
            <w:noWrap/>
            <w:vAlign w:val="center"/>
            <w:hideMark/>
          </w:tcPr>
          <w:p w14:paraId="3A693D0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87.7</w:t>
            </w:r>
          </w:p>
        </w:tc>
        <w:tc>
          <w:tcPr>
            <w:tcW w:w="1077" w:type="dxa"/>
            <w:shd w:val="clear" w:color="000000" w:fill="9BBB59"/>
            <w:noWrap/>
            <w:vAlign w:val="center"/>
            <w:hideMark/>
          </w:tcPr>
          <w:p w14:paraId="7256896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37283.9592</w:t>
            </w:r>
          </w:p>
        </w:tc>
        <w:tc>
          <w:tcPr>
            <w:tcW w:w="1039" w:type="dxa"/>
            <w:shd w:val="clear" w:color="000000" w:fill="9BBB59"/>
            <w:noWrap/>
            <w:vAlign w:val="center"/>
            <w:hideMark/>
          </w:tcPr>
          <w:p w14:paraId="7CE25B8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28.9</w:t>
            </w:r>
          </w:p>
        </w:tc>
        <w:tc>
          <w:tcPr>
            <w:tcW w:w="976" w:type="dxa"/>
            <w:shd w:val="clear" w:color="000000" w:fill="9BBB59"/>
            <w:noWrap/>
            <w:vAlign w:val="center"/>
            <w:hideMark/>
          </w:tcPr>
          <w:p w14:paraId="12DD667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52B0ADC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w:t>
            </w:r>
          </w:p>
        </w:tc>
        <w:tc>
          <w:tcPr>
            <w:tcW w:w="1039" w:type="dxa"/>
            <w:shd w:val="clear" w:color="000000" w:fill="9BBB59"/>
            <w:noWrap/>
            <w:vAlign w:val="center"/>
            <w:hideMark/>
          </w:tcPr>
          <w:p w14:paraId="5F07C79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w:t>
            </w:r>
          </w:p>
        </w:tc>
        <w:tc>
          <w:tcPr>
            <w:tcW w:w="1074" w:type="dxa"/>
            <w:vMerge/>
            <w:vAlign w:val="center"/>
            <w:hideMark/>
          </w:tcPr>
          <w:p w14:paraId="4880E850"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DC54483" w14:textId="77777777" w:rsidTr="00390494">
        <w:trPr>
          <w:trHeight w:val="265"/>
        </w:trPr>
        <w:tc>
          <w:tcPr>
            <w:tcW w:w="934" w:type="dxa"/>
            <w:shd w:val="clear" w:color="000000" w:fill="9BBB59"/>
            <w:noWrap/>
            <w:vAlign w:val="center"/>
            <w:hideMark/>
          </w:tcPr>
          <w:p w14:paraId="51C5491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934" w:type="dxa"/>
            <w:shd w:val="clear" w:color="000000" w:fill="9BBB59"/>
            <w:noWrap/>
            <w:vAlign w:val="center"/>
            <w:hideMark/>
          </w:tcPr>
          <w:p w14:paraId="1892E5C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1030</w:t>
            </w:r>
          </w:p>
        </w:tc>
        <w:tc>
          <w:tcPr>
            <w:tcW w:w="976" w:type="dxa"/>
            <w:shd w:val="clear" w:color="000000" w:fill="9BBB59"/>
            <w:noWrap/>
            <w:hideMark/>
          </w:tcPr>
          <w:p w14:paraId="5684FF7E" w14:textId="273A17C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w:t>
            </w:r>
          </w:p>
        </w:tc>
        <w:tc>
          <w:tcPr>
            <w:tcW w:w="1039" w:type="dxa"/>
            <w:shd w:val="clear" w:color="000000" w:fill="9BBB59"/>
            <w:noWrap/>
            <w:hideMark/>
          </w:tcPr>
          <w:p w14:paraId="474A7192" w14:textId="124AAB8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795</w:t>
            </w:r>
          </w:p>
        </w:tc>
        <w:tc>
          <w:tcPr>
            <w:tcW w:w="1039" w:type="dxa"/>
            <w:shd w:val="clear" w:color="000000" w:fill="9BBB59"/>
            <w:noWrap/>
            <w:hideMark/>
          </w:tcPr>
          <w:p w14:paraId="0DF3BDFE" w14:textId="6403CCC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91.7</w:t>
            </w:r>
          </w:p>
        </w:tc>
        <w:tc>
          <w:tcPr>
            <w:tcW w:w="976" w:type="dxa"/>
            <w:shd w:val="clear" w:color="000000" w:fill="9BBB59"/>
            <w:noWrap/>
            <w:vAlign w:val="center"/>
            <w:hideMark/>
          </w:tcPr>
          <w:p w14:paraId="5ACC657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6E5DFFF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108</w:t>
            </w:r>
          </w:p>
        </w:tc>
        <w:tc>
          <w:tcPr>
            <w:tcW w:w="1039" w:type="dxa"/>
            <w:shd w:val="clear" w:color="000000" w:fill="9BBB59"/>
            <w:noWrap/>
            <w:vAlign w:val="center"/>
            <w:hideMark/>
          </w:tcPr>
          <w:p w14:paraId="2731903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88.5</w:t>
            </w:r>
          </w:p>
        </w:tc>
        <w:tc>
          <w:tcPr>
            <w:tcW w:w="1077" w:type="dxa"/>
            <w:shd w:val="clear" w:color="000000" w:fill="9BBB59"/>
            <w:noWrap/>
            <w:vAlign w:val="center"/>
            <w:hideMark/>
          </w:tcPr>
          <w:p w14:paraId="3376F7A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40130.7246</w:t>
            </w:r>
          </w:p>
        </w:tc>
        <w:tc>
          <w:tcPr>
            <w:tcW w:w="1039" w:type="dxa"/>
            <w:shd w:val="clear" w:color="000000" w:fill="9BBB59"/>
            <w:noWrap/>
            <w:vAlign w:val="center"/>
            <w:hideMark/>
          </w:tcPr>
          <w:p w14:paraId="7608BCA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31.1</w:t>
            </w:r>
          </w:p>
        </w:tc>
        <w:tc>
          <w:tcPr>
            <w:tcW w:w="976" w:type="dxa"/>
            <w:shd w:val="clear" w:color="000000" w:fill="9BBB59"/>
            <w:noWrap/>
            <w:vAlign w:val="center"/>
            <w:hideMark/>
          </w:tcPr>
          <w:p w14:paraId="483A48D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9" w:type="dxa"/>
            <w:shd w:val="clear" w:color="000000" w:fill="9BBB59"/>
            <w:noWrap/>
            <w:vAlign w:val="center"/>
            <w:hideMark/>
          </w:tcPr>
          <w:p w14:paraId="7F08D81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w:t>
            </w:r>
          </w:p>
        </w:tc>
        <w:tc>
          <w:tcPr>
            <w:tcW w:w="1039" w:type="dxa"/>
            <w:shd w:val="clear" w:color="000000" w:fill="9BBB59"/>
            <w:noWrap/>
            <w:vAlign w:val="center"/>
            <w:hideMark/>
          </w:tcPr>
          <w:p w14:paraId="1156B3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w:t>
            </w:r>
          </w:p>
        </w:tc>
        <w:tc>
          <w:tcPr>
            <w:tcW w:w="1074" w:type="dxa"/>
            <w:vMerge/>
            <w:vAlign w:val="center"/>
            <w:hideMark/>
          </w:tcPr>
          <w:p w14:paraId="463080A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255A7D5" w14:textId="77777777" w:rsidTr="00390494">
        <w:trPr>
          <w:trHeight w:val="265"/>
        </w:trPr>
        <w:tc>
          <w:tcPr>
            <w:tcW w:w="934" w:type="dxa"/>
            <w:shd w:val="clear" w:color="000000" w:fill="9BBB59"/>
            <w:noWrap/>
            <w:vAlign w:val="center"/>
            <w:hideMark/>
          </w:tcPr>
          <w:p w14:paraId="23E2435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934" w:type="dxa"/>
            <w:shd w:val="clear" w:color="000000" w:fill="9BBB59"/>
            <w:noWrap/>
            <w:vAlign w:val="center"/>
            <w:hideMark/>
          </w:tcPr>
          <w:p w14:paraId="3A3EFE3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1140</w:t>
            </w:r>
          </w:p>
        </w:tc>
        <w:tc>
          <w:tcPr>
            <w:tcW w:w="976" w:type="dxa"/>
            <w:shd w:val="clear" w:color="000000" w:fill="9BBB59"/>
            <w:noWrap/>
            <w:hideMark/>
          </w:tcPr>
          <w:p w14:paraId="1DAC0729" w14:textId="6C6063C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2</w:t>
            </w:r>
          </w:p>
        </w:tc>
        <w:tc>
          <w:tcPr>
            <w:tcW w:w="1039" w:type="dxa"/>
            <w:shd w:val="clear" w:color="000000" w:fill="9BBB59"/>
            <w:noWrap/>
            <w:hideMark/>
          </w:tcPr>
          <w:p w14:paraId="6B9B6EAF" w14:textId="15C9D56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797</w:t>
            </w:r>
          </w:p>
        </w:tc>
        <w:tc>
          <w:tcPr>
            <w:tcW w:w="1039" w:type="dxa"/>
            <w:shd w:val="clear" w:color="000000" w:fill="9BBB59"/>
            <w:noWrap/>
            <w:hideMark/>
          </w:tcPr>
          <w:p w14:paraId="44F211A8" w14:textId="05F0BB3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91.9</w:t>
            </w:r>
          </w:p>
        </w:tc>
        <w:tc>
          <w:tcPr>
            <w:tcW w:w="976" w:type="dxa"/>
            <w:shd w:val="clear" w:color="000000" w:fill="9BBB59"/>
            <w:noWrap/>
            <w:vAlign w:val="center"/>
            <w:hideMark/>
          </w:tcPr>
          <w:p w14:paraId="159C2B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1039" w:type="dxa"/>
            <w:shd w:val="clear" w:color="000000" w:fill="9BBB59"/>
            <w:noWrap/>
            <w:vAlign w:val="center"/>
            <w:hideMark/>
          </w:tcPr>
          <w:p w14:paraId="232B92F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111</w:t>
            </w:r>
          </w:p>
        </w:tc>
        <w:tc>
          <w:tcPr>
            <w:tcW w:w="1039" w:type="dxa"/>
            <w:shd w:val="clear" w:color="000000" w:fill="9BBB59"/>
            <w:noWrap/>
            <w:vAlign w:val="center"/>
            <w:hideMark/>
          </w:tcPr>
          <w:p w14:paraId="59B11AD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91.0</w:t>
            </w:r>
          </w:p>
        </w:tc>
        <w:tc>
          <w:tcPr>
            <w:tcW w:w="1077" w:type="dxa"/>
            <w:shd w:val="clear" w:color="000000" w:fill="9BBB59"/>
            <w:noWrap/>
            <w:vAlign w:val="center"/>
            <w:hideMark/>
          </w:tcPr>
          <w:p w14:paraId="7A607F0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42467.735</w:t>
            </w:r>
          </w:p>
        </w:tc>
        <w:tc>
          <w:tcPr>
            <w:tcW w:w="1039" w:type="dxa"/>
            <w:shd w:val="clear" w:color="000000" w:fill="9BBB59"/>
            <w:noWrap/>
            <w:vAlign w:val="center"/>
            <w:hideMark/>
          </w:tcPr>
          <w:p w14:paraId="62F61B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32.9</w:t>
            </w:r>
          </w:p>
        </w:tc>
        <w:tc>
          <w:tcPr>
            <w:tcW w:w="976" w:type="dxa"/>
            <w:shd w:val="clear" w:color="000000" w:fill="9BBB59"/>
            <w:noWrap/>
            <w:vAlign w:val="center"/>
            <w:hideMark/>
          </w:tcPr>
          <w:p w14:paraId="167EE79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1D8696A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4F4EF4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230CEFB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A03DE8F" w14:textId="77777777" w:rsidTr="00390494">
        <w:trPr>
          <w:trHeight w:val="265"/>
        </w:trPr>
        <w:tc>
          <w:tcPr>
            <w:tcW w:w="934" w:type="dxa"/>
            <w:shd w:val="clear" w:color="000000" w:fill="9BBB59"/>
            <w:noWrap/>
            <w:vAlign w:val="center"/>
            <w:hideMark/>
          </w:tcPr>
          <w:p w14:paraId="6B147A7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934" w:type="dxa"/>
            <w:shd w:val="clear" w:color="000000" w:fill="9BBB59"/>
            <w:noWrap/>
            <w:vAlign w:val="center"/>
            <w:hideMark/>
          </w:tcPr>
          <w:p w14:paraId="0BABB44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1240</w:t>
            </w:r>
          </w:p>
        </w:tc>
        <w:tc>
          <w:tcPr>
            <w:tcW w:w="976" w:type="dxa"/>
            <w:shd w:val="clear" w:color="000000" w:fill="9BBB59"/>
            <w:noWrap/>
            <w:hideMark/>
          </w:tcPr>
          <w:p w14:paraId="5530ABF0" w14:textId="6341989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12</w:t>
            </w:r>
          </w:p>
        </w:tc>
        <w:tc>
          <w:tcPr>
            <w:tcW w:w="1039" w:type="dxa"/>
            <w:shd w:val="clear" w:color="000000" w:fill="9BBB59"/>
            <w:noWrap/>
            <w:hideMark/>
          </w:tcPr>
          <w:p w14:paraId="4740F858" w14:textId="25B8E8D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809</w:t>
            </w:r>
          </w:p>
        </w:tc>
        <w:tc>
          <w:tcPr>
            <w:tcW w:w="1039" w:type="dxa"/>
            <w:shd w:val="clear" w:color="000000" w:fill="9BBB59"/>
            <w:noWrap/>
            <w:hideMark/>
          </w:tcPr>
          <w:p w14:paraId="22841FDD" w14:textId="0E90C6A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93.3</w:t>
            </w:r>
          </w:p>
        </w:tc>
        <w:tc>
          <w:tcPr>
            <w:tcW w:w="976" w:type="dxa"/>
            <w:shd w:val="clear" w:color="000000" w:fill="9BBB59"/>
            <w:noWrap/>
            <w:vAlign w:val="center"/>
            <w:hideMark/>
          </w:tcPr>
          <w:p w14:paraId="41C7173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0DD32A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112</w:t>
            </w:r>
          </w:p>
        </w:tc>
        <w:tc>
          <w:tcPr>
            <w:tcW w:w="1039" w:type="dxa"/>
            <w:shd w:val="clear" w:color="000000" w:fill="9BBB59"/>
            <w:noWrap/>
            <w:vAlign w:val="center"/>
            <w:hideMark/>
          </w:tcPr>
          <w:p w14:paraId="7908775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91.8</w:t>
            </w:r>
          </w:p>
        </w:tc>
        <w:tc>
          <w:tcPr>
            <w:tcW w:w="1077" w:type="dxa"/>
            <w:shd w:val="clear" w:color="000000" w:fill="9BBB59"/>
            <w:noWrap/>
            <w:vAlign w:val="center"/>
            <w:hideMark/>
          </w:tcPr>
          <w:p w14:paraId="54D8521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42564.3716</w:t>
            </w:r>
          </w:p>
        </w:tc>
        <w:tc>
          <w:tcPr>
            <w:tcW w:w="1039" w:type="dxa"/>
            <w:shd w:val="clear" w:color="000000" w:fill="9BBB59"/>
            <w:noWrap/>
            <w:vAlign w:val="center"/>
            <w:hideMark/>
          </w:tcPr>
          <w:p w14:paraId="09D27A2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33.0</w:t>
            </w:r>
          </w:p>
        </w:tc>
        <w:tc>
          <w:tcPr>
            <w:tcW w:w="976" w:type="dxa"/>
            <w:shd w:val="clear" w:color="000000" w:fill="9BBB59"/>
            <w:noWrap/>
            <w:vAlign w:val="center"/>
            <w:hideMark/>
          </w:tcPr>
          <w:p w14:paraId="6AA4E15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264AE4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7B7EA9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4528D1C2"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86512BA" w14:textId="77777777" w:rsidTr="00390494">
        <w:trPr>
          <w:trHeight w:val="265"/>
        </w:trPr>
        <w:tc>
          <w:tcPr>
            <w:tcW w:w="934" w:type="dxa"/>
            <w:shd w:val="clear" w:color="000000" w:fill="9BBB59"/>
            <w:noWrap/>
            <w:vAlign w:val="center"/>
            <w:hideMark/>
          </w:tcPr>
          <w:p w14:paraId="117E01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w:t>
            </w:r>
          </w:p>
        </w:tc>
        <w:tc>
          <w:tcPr>
            <w:tcW w:w="934" w:type="dxa"/>
            <w:shd w:val="clear" w:color="000000" w:fill="9BBB59"/>
            <w:noWrap/>
            <w:vAlign w:val="center"/>
            <w:hideMark/>
          </w:tcPr>
          <w:p w14:paraId="29FAEED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1350</w:t>
            </w:r>
          </w:p>
        </w:tc>
        <w:tc>
          <w:tcPr>
            <w:tcW w:w="976" w:type="dxa"/>
            <w:shd w:val="clear" w:color="000000" w:fill="9BBB59"/>
            <w:noWrap/>
            <w:hideMark/>
          </w:tcPr>
          <w:p w14:paraId="1AA8B061" w14:textId="1D53641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3</w:t>
            </w:r>
          </w:p>
        </w:tc>
        <w:tc>
          <w:tcPr>
            <w:tcW w:w="1039" w:type="dxa"/>
            <w:shd w:val="clear" w:color="000000" w:fill="9BBB59"/>
            <w:noWrap/>
            <w:hideMark/>
          </w:tcPr>
          <w:p w14:paraId="548334A8" w14:textId="7E13EDF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812</w:t>
            </w:r>
          </w:p>
        </w:tc>
        <w:tc>
          <w:tcPr>
            <w:tcW w:w="1039" w:type="dxa"/>
            <w:shd w:val="clear" w:color="000000" w:fill="9BBB59"/>
            <w:noWrap/>
            <w:hideMark/>
          </w:tcPr>
          <w:p w14:paraId="4887EC72" w14:textId="4C57E29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93.7</w:t>
            </w:r>
          </w:p>
        </w:tc>
        <w:tc>
          <w:tcPr>
            <w:tcW w:w="976" w:type="dxa"/>
            <w:shd w:val="clear" w:color="000000" w:fill="9BBB59"/>
            <w:noWrap/>
            <w:vAlign w:val="center"/>
            <w:hideMark/>
          </w:tcPr>
          <w:p w14:paraId="21869BF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441A48A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114</w:t>
            </w:r>
          </w:p>
        </w:tc>
        <w:tc>
          <w:tcPr>
            <w:tcW w:w="1039" w:type="dxa"/>
            <w:shd w:val="clear" w:color="000000" w:fill="9BBB59"/>
            <w:noWrap/>
            <w:vAlign w:val="center"/>
            <w:hideMark/>
          </w:tcPr>
          <w:p w14:paraId="3F629E3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93.4</w:t>
            </w:r>
          </w:p>
        </w:tc>
        <w:tc>
          <w:tcPr>
            <w:tcW w:w="1077" w:type="dxa"/>
            <w:shd w:val="clear" w:color="000000" w:fill="9BBB59"/>
            <w:noWrap/>
            <w:vAlign w:val="center"/>
            <w:hideMark/>
          </w:tcPr>
          <w:p w14:paraId="455C728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44103.2217</w:t>
            </w:r>
          </w:p>
        </w:tc>
        <w:tc>
          <w:tcPr>
            <w:tcW w:w="1039" w:type="dxa"/>
            <w:shd w:val="clear" w:color="000000" w:fill="9BBB59"/>
            <w:noWrap/>
            <w:vAlign w:val="center"/>
            <w:hideMark/>
          </w:tcPr>
          <w:p w14:paraId="06A1A67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34.2</w:t>
            </w:r>
          </w:p>
        </w:tc>
        <w:tc>
          <w:tcPr>
            <w:tcW w:w="976" w:type="dxa"/>
            <w:shd w:val="clear" w:color="000000" w:fill="9BBB59"/>
            <w:noWrap/>
            <w:vAlign w:val="center"/>
            <w:hideMark/>
          </w:tcPr>
          <w:p w14:paraId="027CEB4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D5A721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61D77C6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22CD488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AB6AE96" w14:textId="77777777" w:rsidTr="00390494">
        <w:trPr>
          <w:trHeight w:val="265"/>
        </w:trPr>
        <w:tc>
          <w:tcPr>
            <w:tcW w:w="934" w:type="dxa"/>
            <w:shd w:val="clear" w:color="000000" w:fill="9BBB59"/>
            <w:noWrap/>
            <w:vAlign w:val="center"/>
            <w:hideMark/>
          </w:tcPr>
          <w:p w14:paraId="188C4AA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w:t>
            </w:r>
          </w:p>
        </w:tc>
        <w:tc>
          <w:tcPr>
            <w:tcW w:w="934" w:type="dxa"/>
            <w:shd w:val="clear" w:color="000000" w:fill="9BBB59"/>
            <w:noWrap/>
            <w:vAlign w:val="center"/>
            <w:hideMark/>
          </w:tcPr>
          <w:p w14:paraId="5919B84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1470</w:t>
            </w:r>
          </w:p>
        </w:tc>
        <w:tc>
          <w:tcPr>
            <w:tcW w:w="976" w:type="dxa"/>
            <w:shd w:val="clear" w:color="000000" w:fill="9BBB59"/>
            <w:noWrap/>
            <w:hideMark/>
          </w:tcPr>
          <w:p w14:paraId="4ABF1EB6" w14:textId="24DA34B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4</w:t>
            </w:r>
          </w:p>
        </w:tc>
        <w:tc>
          <w:tcPr>
            <w:tcW w:w="1039" w:type="dxa"/>
            <w:shd w:val="clear" w:color="000000" w:fill="9BBB59"/>
            <w:noWrap/>
            <w:hideMark/>
          </w:tcPr>
          <w:p w14:paraId="2109F852" w14:textId="4939A1E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816</w:t>
            </w:r>
          </w:p>
        </w:tc>
        <w:tc>
          <w:tcPr>
            <w:tcW w:w="1039" w:type="dxa"/>
            <w:shd w:val="clear" w:color="000000" w:fill="9BBB59"/>
            <w:noWrap/>
            <w:hideMark/>
          </w:tcPr>
          <w:p w14:paraId="16883137" w14:textId="420BDA6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94.1</w:t>
            </w:r>
          </w:p>
        </w:tc>
        <w:tc>
          <w:tcPr>
            <w:tcW w:w="976" w:type="dxa"/>
            <w:shd w:val="clear" w:color="000000" w:fill="9BBB59"/>
            <w:noWrap/>
            <w:vAlign w:val="center"/>
            <w:hideMark/>
          </w:tcPr>
          <w:p w14:paraId="01D4D32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5CB4BC7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116</w:t>
            </w:r>
          </w:p>
        </w:tc>
        <w:tc>
          <w:tcPr>
            <w:tcW w:w="1039" w:type="dxa"/>
            <w:shd w:val="clear" w:color="000000" w:fill="9BBB59"/>
            <w:noWrap/>
            <w:vAlign w:val="center"/>
            <w:hideMark/>
          </w:tcPr>
          <w:p w14:paraId="1CAFA1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95.1</w:t>
            </w:r>
          </w:p>
        </w:tc>
        <w:tc>
          <w:tcPr>
            <w:tcW w:w="1077" w:type="dxa"/>
            <w:shd w:val="clear" w:color="000000" w:fill="9BBB59"/>
            <w:noWrap/>
            <w:vAlign w:val="center"/>
            <w:hideMark/>
          </w:tcPr>
          <w:p w14:paraId="18D5EA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45620.6673</w:t>
            </w:r>
          </w:p>
        </w:tc>
        <w:tc>
          <w:tcPr>
            <w:tcW w:w="1039" w:type="dxa"/>
            <w:shd w:val="clear" w:color="000000" w:fill="9BBB59"/>
            <w:noWrap/>
            <w:vAlign w:val="center"/>
            <w:hideMark/>
          </w:tcPr>
          <w:p w14:paraId="619F895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35.4</w:t>
            </w:r>
          </w:p>
        </w:tc>
        <w:tc>
          <w:tcPr>
            <w:tcW w:w="976" w:type="dxa"/>
            <w:shd w:val="clear" w:color="000000" w:fill="9BBB59"/>
            <w:noWrap/>
            <w:vAlign w:val="center"/>
            <w:hideMark/>
          </w:tcPr>
          <w:p w14:paraId="406551E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A050A8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7E729D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0E00407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BD1E84B" w14:textId="77777777" w:rsidTr="00390494">
        <w:trPr>
          <w:trHeight w:val="265"/>
        </w:trPr>
        <w:tc>
          <w:tcPr>
            <w:tcW w:w="934" w:type="dxa"/>
            <w:shd w:val="clear" w:color="000000" w:fill="9BBB59"/>
            <w:noWrap/>
            <w:vAlign w:val="center"/>
            <w:hideMark/>
          </w:tcPr>
          <w:p w14:paraId="0D548CA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3.2</w:t>
            </w:r>
          </w:p>
        </w:tc>
        <w:tc>
          <w:tcPr>
            <w:tcW w:w="934" w:type="dxa"/>
            <w:shd w:val="clear" w:color="000000" w:fill="9BBB59"/>
            <w:noWrap/>
            <w:vAlign w:val="center"/>
            <w:hideMark/>
          </w:tcPr>
          <w:p w14:paraId="7FA4CC8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1580</w:t>
            </w:r>
          </w:p>
        </w:tc>
        <w:tc>
          <w:tcPr>
            <w:tcW w:w="976" w:type="dxa"/>
            <w:shd w:val="clear" w:color="000000" w:fill="9BBB59"/>
            <w:noWrap/>
            <w:hideMark/>
          </w:tcPr>
          <w:p w14:paraId="7047BD38" w14:textId="57AA05F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5</w:t>
            </w:r>
          </w:p>
        </w:tc>
        <w:tc>
          <w:tcPr>
            <w:tcW w:w="1039" w:type="dxa"/>
            <w:shd w:val="clear" w:color="000000" w:fill="9BBB59"/>
            <w:noWrap/>
            <w:hideMark/>
          </w:tcPr>
          <w:p w14:paraId="0B330D8D" w14:textId="1E16D4C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821</w:t>
            </w:r>
          </w:p>
        </w:tc>
        <w:tc>
          <w:tcPr>
            <w:tcW w:w="1039" w:type="dxa"/>
            <w:shd w:val="clear" w:color="000000" w:fill="9BBB59"/>
            <w:noWrap/>
            <w:hideMark/>
          </w:tcPr>
          <w:p w14:paraId="409B859B" w14:textId="524BCFF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94.7</w:t>
            </w:r>
          </w:p>
        </w:tc>
        <w:tc>
          <w:tcPr>
            <w:tcW w:w="976" w:type="dxa"/>
            <w:shd w:val="clear" w:color="000000" w:fill="9BBB59"/>
            <w:noWrap/>
            <w:vAlign w:val="center"/>
            <w:hideMark/>
          </w:tcPr>
          <w:p w14:paraId="29616BA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196C493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117</w:t>
            </w:r>
          </w:p>
        </w:tc>
        <w:tc>
          <w:tcPr>
            <w:tcW w:w="1039" w:type="dxa"/>
            <w:shd w:val="clear" w:color="000000" w:fill="9BBB59"/>
            <w:noWrap/>
            <w:vAlign w:val="center"/>
            <w:hideMark/>
          </w:tcPr>
          <w:p w14:paraId="6A42023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95.9</w:t>
            </w:r>
          </w:p>
        </w:tc>
        <w:tc>
          <w:tcPr>
            <w:tcW w:w="1077" w:type="dxa"/>
            <w:shd w:val="clear" w:color="000000" w:fill="9BBB59"/>
            <w:noWrap/>
            <w:vAlign w:val="center"/>
            <w:hideMark/>
          </w:tcPr>
          <w:p w14:paraId="015B26F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45935.8342</w:t>
            </w:r>
          </w:p>
        </w:tc>
        <w:tc>
          <w:tcPr>
            <w:tcW w:w="1039" w:type="dxa"/>
            <w:shd w:val="clear" w:color="000000" w:fill="9BBB59"/>
            <w:noWrap/>
            <w:vAlign w:val="center"/>
            <w:hideMark/>
          </w:tcPr>
          <w:p w14:paraId="20F35DD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35.6</w:t>
            </w:r>
          </w:p>
        </w:tc>
        <w:tc>
          <w:tcPr>
            <w:tcW w:w="976" w:type="dxa"/>
            <w:shd w:val="clear" w:color="000000" w:fill="9BBB59"/>
            <w:noWrap/>
            <w:vAlign w:val="center"/>
            <w:hideMark/>
          </w:tcPr>
          <w:p w14:paraId="33633E0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15021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7A3133F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4CA407F4"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79AB6E9" w14:textId="77777777" w:rsidTr="00390494">
        <w:trPr>
          <w:trHeight w:val="265"/>
        </w:trPr>
        <w:tc>
          <w:tcPr>
            <w:tcW w:w="934" w:type="dxa"/>
            <w:shd w:val="clear" w:color="000000" w:fill="9BBB59"/>
            <w:noWrap/>
            <w:vAlign w:val="center"/>
            <w:hideMark/>
          </w:tcPr>
          <w:p w14:paraId="4EC9581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w:t>
            </w:r>
          </w:p>
        </w:tc>
        <w:tc>
          <w:tcPr>
            <w:tcW w:w="934" w:type="dxa"/>
            <w:shd w:val="clear" w:color="000000" w:fill="9BBB59"/>
            <w:noWrap/>
            <w:vAlign w:val="center"/>
            <w:hideMark/>
          </w:tcPr>
          <w:p w14:paraId="1D464CB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1700</w:t>
            </w:r>
          </w:p>
        </w:tc>
        <w:tc>
          <w:tcPr>
            <w:tcW w:w="976" w:type="dxa"/>
            <w:shd w:val="clear" w:color="000000" w:fill="9BBB59"/>
            <w:noWrap/>
            <w:hideMark/>
          </w:tcPr>
          <w:p w14:paraId="2CF8FB51" w14:textId="7BB9AFA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2</w:t>
            </w:r>
          </w:p>
        </w:tc>
        <w:tc>
          <w:tcPr>
            <w:tcW w:w="1039" w:type="dxa"/>
            <w:shd w:val="clear" w:color="000000" w:fill="9BBB59"/>
            <w:noWrap/>
            <w:hideMark/>
          </w:tcPr>
          <w:p w14:paraId="66CE242C" w14:textId="6142E97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823</w:t>
            </w:r>
          </w:p>
        </w:tc>
        <w:tc>
          <w:tcPr>
            <w:tcW w:w="1039" w:type="dxa"/>
            <w:shd w:val="clear" w:color="000000" w:fill="9BBB59"/>
            <w:noWrap/>
            <w:hideMark/>
          </w:tcPr>
          <w:p w14:paraId="0D4E8C58" w14:textId="7B41755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94.9</w:t>
            </w:r>
          </w:p>
        </w:tc>
        <w:tc>
          <w:tcPr>
            <w:tcW w:w="976" w:type="dxa"/>
            <w:shd w:val="clear" w:color="000000" w:fill="9BBB59"/>
            <w:noWrap/>
            <w:vAlign w:val="center"/>
            <w:hideMark/>
          </w:tcPr>
          <w:p w14:paraId="196AD61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32A363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118</w:t>
            </w:r>
          </w:p>
        </w:tc>
        <w:tc>
          <w:tcPr>
            <w:tcW w:w="1039" w:type="dxa"/>
            <w:shd w:val="clear" w:color="000000" w:fill="9BBB59"/>
            <w:noWrap/>
            <w:vAlign w:val="center"/>
            <w:hideMark/>
          </w:tcPr>
          <w:p w14:paraId="411AF25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7" w:type="dxa"/>
            <w:shd w:val="clear" w:color="000000" w:fill="9BBB59"/>
            <w:noWrap/>
            <w:vAlign w:val="center"/>
            <w:hideMark/>
          </w:tcPr>
          <w:p w14:paraId="41D0A6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47135.0997</w:t>
            </w:r>
          </w:p>
        </w:tc>
        <w:tc>
          <w:tcPr>
            <w:tcW w:w="1039" w:type="dxa"/>
            <w:shd w:val="clear" w:color="000000" w:fill="9BBB59"/>
            <w:noWrap/>
            <w:vAlign w:val="center"/>
            <w:hideMark/>
          </w:tcPr>
          <w:p w14:paraId="7C7F8A3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36.6</w:t>
            </w:r>
          </w:p>
        </w:tc>
        <w:tc>
          <w:tcPr>
            <w:tcW w:w="976" w:type="dxa"/>
            <w:shd w:val="clear" w:color="000000" w:fill="9BBB59"/>
            <w:noWrap/>
            <w:vAlign w:val="center"/>
            <w:hideMark/>
          </w:tcPr>
          <w:p w14:paraId="43E5D74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38109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68440E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15EE721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8F54325" w14:textId="77777777" w:rsidTr="00390494">
        <w:trPr>
          <w:trHeight w:val="265"/>
        </w:trPr>
        <w:tc>
          <w:tcPr>
            <w:tcW w:w="934" w:type="dxa"/>
            <w:shd w:val="clear" w:color="000000" w:fill="9BBB59"/>
            <w:noWrap/>
            <w:vAlign w:val="center"/>
            <w:hideMark/>
          </w:tcPr>
          <w:p w14:paraId="0568067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3.4</w:t>
            </w:r>
          </w:p>
        </w:tc>
        <w:tc>
          <w:tcPr>
            <w:tcW w:w="934" w:type="dxa"/>
            <w:shd w:val="clear" w:color="000000" w:fill="9BBB59"/>
            <w:noWrap/>
            <w:vAlign w:val="center"/>
            <w:hideMark/>
          </w:tcPr>
          <w:p w14:paraId="02CC42B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1830</w:t>
            </w:r>
          </w:p>
        </w:tc>
        <w:tc>
          <w:tcPr>
            <w:tcW w:w="976" w:type="dxa"/>
            <w:shd w:val="clear" w:color="000000" w:fill="9BBB59"/>
            <w:noWrap/>
            <w:hideMark/>
          </w:tcPr>
          <w:p w14:paraId="7128579F" w14:textId="5D4BD16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w:t>
            </w:r>
          </w:p>
        </w:tc>
        <w:tc>
          <w:tcPr>
            <w:tcW w:w="1039" w:type="dxa"/>
            <w:shd w:val="clear" w:color="000000" w:fill="9BBB59"/>
            <w:noWrap/>
            <w:hideMark/>
          </w:tcPr>
          <w:p w14:paraId="33B6533E" w14:textId="553A37C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832</w:t>
            </w:r>
          </w:p>
        </w:tc>
        <w:tc>
          <w:tcPr>
            <w:tcW w:w="1039" w:type="dxa"/>
            <w:shd w:val="clear" w:color="000000" w:fill="9BBB59"/>
            <w:noWrap/>
            <w:hideMark/>
          </w:tcPr>
          <w:p w14:paraId="74A45241" w14:textId="335DE8C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96.0</w:t>
            </w:r>
          </w:p>
        </w:tc>
        <w:tc>
          <w:tcPr>
            <w:tcW w:w="976" w:type="dxa"/>
            <w:shd w:val="clear" w:color="000000" w:fill="9BBB59"/>
            <w:noWrap/>
            <w:vAlign w:val="center"/>
            <w:hideMark/>
          </w:tcPr>
          <w:p w14:paraId="5EF4748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63286FF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120</w:t>
            </w:r>
          </w:p>
        </w:tc>
        <w:tc>
          <w:tcPr>
            <w:tcW w:w="1039" w:type="dxa"/>
            <w:shd w:val="clear" w:color="000000" w:fill="9BBB59"/>
            <w:noWrap/>
            <w:vAlign w:val="center"/>
            <w:hideMark/>
          </w:tcPr>
          <w:p w14:paraId="215CEED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98.4</w:t>
            </w:r>
          </w:p>
        </w:tc>
        <w:tc>
          <w:tcPr>
            <w:tcW w:w="1077" w:type="dxa"/>
            <w:shd w:val="clear" w:color="000000" w:fill="9BBB59"/>
            <w:noWrap/>
            <w:vAlign w:val="center"/>
            <w:hideMark/>
          </w:tcPr>
          <w:p w14:paraId="05427A5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97808.8615</w:t>
            </w:r>
          </w:p>
        </w:tc>
        <w:tc>
          <w:tcPr>
            <w:tcW w:w="1039" w:type="dxa"/>
            <w:shd w:val="clear" w:color="000000" w:fill="9BBB59"/>
            <w:noWrap/>
            <w:vAlign w:val="center"/>
            <w:hideMark/>
          </w:tcPr>
          <w:p w14:paraId="625CB1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75.8</w:t>
            </w:r>
          </w:p>
        </w:tc>
        <w:tc>
          <w:tcPr>
            <w:tcW w:w="976" w:type="dxa"/>
            <w:shd w:val="clear" w:color="000000" w:fill="9BBB59"/>
            <w:noWrap/>
            <w:vAlign w:val="center"/>
            <w:hideMark/>
          </w:tcPr>
          <w:p w14:paraId="1921B14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C9AB9C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16D5B7A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1FF22EAC"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FAA8EE3" w14:textId="77777777" w:rsidTr="00390494">
        <w:trPr>
          <w:trHeight w:val="265"/>
        </w:trPr>
        <w:tc>
          <w:tcPr>
            <w:tcW w:w="934" w:type="dxa"/>
            <w:shd w:val="clear" w:color="000000" w:fill="9BBB59"/>
            <w:noWrap/>
            <w:vAlign w:val="center"/>
            <w:hideMark/>
          </w:tcPr>
          <w:p w14:paraId="641DA0E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w:t>
            </w:r>
          </w:p>
        </w:tc>
        <w:tc>
          <w:tcPr>
            <w:tcW w:w="934" w:type="dxa"/>
            <w:shd w:val="clear" w:color="000000" w:fill="9BBB59"/>
            <w:noWrap/>
            <w:vAlign w:val="center"/>
            <w:hideMark/>
          </w:tcPr>
          <w:p w14:paraId="5FB3B7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1960</w:t>
            </w:r>
          </w:p>
        </w:tc>
        <w:tc>
          <w:tcPr>
            <w:tcW w:w="976" w:type="dxa"/>
            <w:shd w:val="clear" w:color="000000" w:fill="9BBB59"/>
            <w:noWrap/>
            <w:hideMark/>
          </w:tcPr>
          <w:p w14:paraId="0C818F51" w14:textId="055EA9C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6</w:t>
            </w:r>
          </w:p>
        </w:tc>
        <w:tc>
          <w:tcPr>
            <w:tcW w:w="1039" w:type="dxa"/>
            <w:shd w:val="clear" w:color="000000" w:fill="9BBB59"/>
            <w:noWrap/>
            <w:hideMark/>
          </w:tcPr>
          <w:p w14:paraId="6163CEFF" w14:textId="103DBE3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838</w:t>
            </w:r>
          </w:p>
        </w:tc>
        <w:tc>
          <w:tcPr>
            <w:tcW w:w="1039" w:type="dxa"/>
            <w:shd w:val="clear" w:color="000000" w:fill="9BBB59"/>
            <w:noWrap/>
            <w:hideMark/>
          </w:tcPr>
          <w:p w14:paraId="4D08EBCC" w14:textId="2DC5D30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96.7</w:t>
            </w:r>
          </w:p>
        </w:tc>
        <w:tc>
          <w:tcPr>
            <w:tcW w:w="976" w:type="dxa"/>
            <w:shd w:val="clear" w:color="000000" w:fill="9BBB59"/>
            <w:noWrap/>
            <w:vAlign w:val="center"/>
            <w:hideMark/>
          </w:tcPr>
          <w:p w14:paraId="6A4ABEC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5086F2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121</w:t>
            </w:r>
          </w:p>
        </w:tc>
        <w:tc>
          <w:tcPr>
            <w:tcW w:w="1039" w:type="dxa"/>
            <w:shd w:val="clear" w:color="000000" w:fill="9BBB59"/>
            <w:noWrap/>
            <w:vAlign w:val="center"/>
            <w:hideMark/>
          </w:tcPr>
          <w:p w14:paraId="64214A6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99.2</w:t>
            </w:r>
          </w:p>
        </w:tc>
        <w:tc>
          <w:tcPr>
            <w:tcW w:w="1077" w:type="dxa"/>
            <w:shd w:val="clear" w:color="000000" w:fill="9BBB59"/>
            <w:noWrap/>
            <w:vAlign w:val="center"/>
            <w:hideMark/>
          </w:tcPr>
          <w:p w14:paraId="6C2F497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110742.807</w:t>
            </w:r>
          </w:p>
        </w:tc>
        <w:tc>
          <w:tcPr>
            <w:tcW w:w="1039" w:type="dxa"/>
            <w:shd w:val="clear" w:color="000000" w:fill="9BBB59"/>
            <w:noWrap/>
            <w:vAlign w:val="center"/>
            <w:hideMark/>
          </w:tcPr>
          <w:p w14:paraId="6D237A4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85.9</w:t>
            </w:r>
          </w:p>
        </w:tc>
        <w:tc>
          <w:tcPr>
            <w:tcW w:w="976" w:type="dxa"/>
            <w:shd w:val="clear" w:color="000000" w:fill="9BBB59"/>
            <w:noWrap/>
            <w:vAlign w:val="center"/>
            <w:hideMark/>
          </w:tcPr>
          <w:p w14:paraId="0517F53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32690E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7991AC8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6495BE18"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72117BB" w14:textId="77777777" w:rsidTr="00390494">
        <w:trPr>
          <w:trHeight w:val="265"/>
        </w:trPr>
        <w:tc>
          <w:tcPr>
            <w:tcW w:w="934" w:type="dxa"/>
            <w:shd w:val="clear" w:color="000000" w:fill="9BBB59"/>
            <w:noWrap/>
            <w:vAlign w:val="center"/>
            <w:hideMark/>
          </w:tcPr>
          <w:p w14:paraId="2D38711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3.6</w:t>
            </w:r>
          </w:p>
        </w:tc>
        <w:tc>
          <w:tcPr>
            <w:tcW w:w="934" w:type="dxa"/>
            <w:shd w:val="clear" w:color="000000" w:fill="9BBB59"/>
            <w:noWrap/>
            <w:vAlign w:val="center"/>
            <w:hideMark/>
          </w:tcPr>
          <w:p w14:paraId="69570B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2090</w:t>
            </w:r>
          </w:p>
        </w:tc>
        <w:tc>
          <w:tcPr>
            <w:tcW w:w="976" w:type="dxa"/>
            <w:shd w:val="clear" w:color="000000" w:fill="9BBB59"/>
            <w:noWrap/>
            <w:hideMark/>
          </w:tcPr>
          <w:p w14:paraId="4B63AAD1" w14:textId="5AC442C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2</w:t>
            </w:r>
          </w:p>
        </w:tc>
        <w:tc>
          <w:tcPr>
            <w:tcW w:w="1039" w:type="dxa"/>
            <w:shd w:val="clear" w:color="000000" w:fill="9BBB59"/>
            <w:noWrap/>
            <w:hideMark/>
          </w:tcPr>
          <w:p w14:paraId="499CF868" w14:textId="412F564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840</w:t>
            </w:r>
          </w:p>
        </w:tc>
        <w:tc>
          <w:tcPr>
            <w:tcW w:w="1039" w:type="dxa"/>
            <w:shd w:val="clear" w:color="000000" w:fill="9BBB59"/>
            <w:noWrap/>
            <w:hideMark/>
          </w:tcPr>
          <w:p w14:paraId="25F27783" w14:textId="694945A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96.9</w:t>
            </w:r>
          </w:p>
        </w:tc>
        <w:tc>
          <w:tcPr>
            <w:tcW w:w="976" w:type="dxa"/>
            <w:shd w:val="clear" w:color="000000" w:fill="9BBB59"/>
            <w:noWrap/>
            <w:vAlign w:val="center"/>
            <w:hideMark/>
          </w:tcPr>
          <w:p w14:paraId="61DFAC3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CDF7D3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121</w:t>
            </w:r>
          </w:p>
        </w:tc>
        <w:tc>
          <w:tcPr>
            <w:tcW w:w="1039" w:type="dxa"/>
            <w:shd w:val="clear" w:color="000000" w:fill="9BBB59"/>
            <w:noWrap/>
            <w:vAlign w:val="center"/>
            <w:hideMark/>
          </w:tcPr>
          <w:p w14:paraId="04D3BE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99.2</w:t>
            </w:r>
          </w:p>
        </w:tc>
        <w:tc>
          <w:tcPr>
            <w:tcW w:w="1077" w:type="dxa"/>
            <w:shd w:val="clear" w:color="000000" w:fill="9BBB59"/>
            <w:noWrap/>
            <w:vAlign w:val="center"/>
            <w:hideMark/>
          </w:tcPr>
          <w:p w14:paraId="4A31202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110742.807</w:t>
            </w:r>
          </w:p>
        </w:tc>
        <w:tc>
          <w:tcPr>
            <w:tcW w:w="1039" w:type="dxa"/>
            <w:shd w:val="clear" w:color="000000" w:fill="9BBB59"/>
            <w:noWrap/>
            <w:vAlign w:val="center"/>
            <w:hideMark/>
          </w:tcPr>
          <w:p w14:paraId="59AC165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85.9</w:t>
            </w:r>
          </w:p>
        </w:tc>
        <w:tc>
          <w:tcPr>
            <w:tcW w:w="976" w:type="dxa"/>
            <w:shd w:val="clear" w:color="000000" w:fill="9BBB59"/>
            <w:noWrap/>
            <w:vAlign w:val="center"/>
            <w:hideMark/>
          </w:tcPr>
          <w:p w14:paraId="39E115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B0523F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17</w:t>
            </w:r>
          </w:p>
        </w:tc>
        <w:tc>
          <w:tcPr>
            <w:tcW w:w="1039" w:type="dxa"/>
            <w:shd w:val="clear" w:color="000000" w:fill="9BBB59"/>
            <w:noWrap/>
            <w:vAlign w:val="center"/>
            <w:hideMark/>
          </w:tcPr>
          <w:p w14:paraId="5F4238E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56.7</w:t>
            </w:r>
          </w:p>
        </w:tc>
        <w:tc>
          <w:tcPr>
            <w:tcW w:w="1074" w:type="dxa"/>
            <w:vMerge/>
            <w:vAlign w:val="center"/>
            <w:hideMark/>
          </w:tcPr>
          <w:p w14:paraId="0A8D3B1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8E4E18A" w14:textId="77777777" w:rsidTr="00390494">
        <w:trPr>
          <w:trHeight w:val="265"/>
        </w:trPr>
        <w:tc>
          <w:tcPr>
            <w:tcW w:w="934" w:type="dxa"/>
            <w:shd w:val="clear" w:color="000000" w:fill="9BBB59"/>
            <w:noWrap/>
            <w:vAlign w:val="center"/>
            <w:hideMark/>
          </w:tcPr>
          <w:p w14:paraId="7B983F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w:t>
            </w:r>
          </w:p>
        </w:tc>
        <w:tc>
          <w:tcPr>
            <w:tcW w:w="934" w:type="dxa"/>
            <w:shd w:val="clear" w:color="000000" w:fill="9BBB59"/>
            <w:noWrap/>
            <w:vAlign w:val="center"/>
            <w:hideMark/>
          </w:tcPr>
          <w:p w14:paraId="1ABA481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2230</w:t>
            </w:r>
          </w:p>
        </w:tc>
        <w:tc>
          <w:tcPr>
            <w:tcW w:w="976" w:type="dxa"/>
            <w:shd w:val="clear" w:color="000000" w:fill="9BBB59"/>
            <w:noWrap/>
            <w:hideMark/>
          </w:tcPr>
          <w:p w14:paraId="776CDDFD" w14:textId="40D4DDA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w:t>
            </w:r>
          </w:p>
        </w:tc>
        <w:tc>
          <w:tcPr>
            <w:tcW w:w="1039" w:type="dxa"/>
            <w:shd w:val="clear" w:color="000000" w:fill="9BBB59"/>
            <w:noWrap/>
            <w:hideMark/>
          </w:tcPr>
          <w:p w14:paraId="268D3D3B" w14:textId="7816CE1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841</w:t>
            </w:r>
          </w:p>
        </w:tc>
        <w:tc>
          <w:tcPr>
            <w:tcW w:w="1039" w:type="dxa"/>
            <w:shd w:val="clear" w:color="000000" w:fill="9BBB59"/>
            <w:noWrap/>
            <w:hideMark/>
          </w:tcPr>
          <w:p w14:paraId="1372BFE7" w14:textId="0C6DC44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97.0</w:t>
            </w:r>
          </w:p>
        </w:tc>
        <w:tc>
          <w:tcPr>
            <w:tcW w:w="976" w:type="dxa"/>
            <w:shd w:val="clear" w:color="000000" w:fill="9BBB59"/>
            <w:noWrap/>
            <w:vAlign w:val="center"/>
            <w:hideMark/>
          </w:tcPr>
          <w:p w14:paraId="3438AEA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D90025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18B5E79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158289F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4BF370B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53902B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0729EA3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39" w:type="dxa"/>
            <w:shd w:val="clear" w:color="000000" w:fill="9BBB59"/>
            <w:noWrap/>
            <w:vAlign w:val="center"/>
            <w:hideMark/>
          </w:tcPr>
          <w:p w14:paraId="6E0B219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63.3</w:t>
            </w:r>
          </w:p>
        </w:tc>
        <w:tc>
          <w:tcPr>
            <w:tcW w:w="1074" w:type="dxa"/>
            <w:vMerge/>
            <w:vAlign w:val="center"/>
            <w:hideMark/>
          </w:tcPr>
          <w:p w14:paraId="3C155183"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C41F6B6" w14:textId="77777777" w:rsidTr="00390494">
        <w:trPr>
          <w:trHeight w:val="265"/>
        </w:trPr>
        <w:tc>
          <w:tcPr>
            <w:tcW w:w="934" w:type="dxa"/>
            <w:shd w:val="clear" w:color="000000" w:fill="9BBB59"/>
            <w:noWrap/>
            <w:vAlign w:val="center"/>
            <w:hideMark/>
          </w:tcPr>
          <w:p w14:paraId="1FAD21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3.8</w:t>
            </w:r>
          </w:p>
        </w:tc>
        <w:tc>
          <w:tcPr>
            <w:tcW w:w="934" w:type="dxa"/>
            <w:shd w:val="clear" w:color="000000" w:fill="9BBB59"/>
            <w:noWrap/>
            <w:vAlign w:val="center"/>
            <w:hideMark/>
          </w:tcPr>
          <w:p w14:paraId="4FEC334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2390</w:t>
            </w:r>
          </w:p>
        </w:tc>
        <w:tc>
          <w:tcPr>
            <w:tcW w:w="976" w:type="dxa"/>
            <w:shd w:val="clear" w:color="000000" w:fill="9BBB59"/>
            <w:noWrap/>
            <w:hideMark/>
          </w:tcPr>
          <w:p w14:paraId="3378E318" w14:textId="6358694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2</w:t>
            </w:r>
          </w:p>
        </w:tc>
        <w:tc>
          <w:tcPr>
            <w:tcW w:w="1039" w:type="dxa"/>
            <w:shd w:val="clear" w:color="000000" w:fill="9BBB59"/>
            <w:noWrap/>
            <w:hideMark/>
          </w:tcPr>
          <w:p w14:paraId="3FACEC8E" w14:textId="7BD48EB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843</w:t>
            </w:r>
          </w:p>
        </w:tc>
        <w:tc>
          <w:tcPr>
            <w:tcW w:w="1039" w:type="dxa"/>
            <w:shd w:val="clear" w:color="000000" w:fill="9BBB59"/>
            <w:noWrap/>
            <w:hideMark/>
          </w:tcPr>
          <w:p w14:paraId="67FBDF72" w14:textId="6B0021E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97.2</w:t>
            </w:r>
          </w:p>
        </w:tc>
        <w:tc>
          <w:tcPr>
            <w:tcW w:w="976" w:type="dxa"/>
            <w:shd w:val="clear" w:color="000000" w:fill="9BBB59"/>
            <w:noWrap/>
            <w:vAlign w:val="center"/>
            <w:hideMark/>
          </w:tcPr>
          <w:p w14:paraId="44B80CC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3CF0B8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18F92C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2A21A6A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68030D6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8257C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115374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19</w:t>
            </w:r>
          </w:p>
        </w:tc>
        <w:tc>
          <w:tcPr>
            <w:tcW w:w="1039" w:type="dxa"/>
            <w:shd w:val="clear" w:color="000000" w:fill="9BBB59"/>
            <w:noWrap/>
            <w:vAlign w:val="center"/>
            <w:hideMark/>
          </w:tcPr>
          <w:p w14:paraId="15F63A8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63.3</w:t>
            </w:r>
          </w:p>
        </w:tc>
        <w:tc>
          <w:tcPr>
            <w:tcW w:w="1074" w:type="dxa"/>
            <w:vMerge/>
            <w:vAlign w:val="center"/>
            <w:hideMark/>
          </w:tcPr>
          <w:p w14:paraId="222FBBBD"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53B0B206" w14:textId="77777777" w:rsidTr="00390494">
        <w:trPr>
          <w:trHeight w:val="265"/>
        </w:trPr>
        <w:tc>
          <w:tcPr>
            <w:tcW w:w="934" w:type="dxa"/>
            <w:shd w:val="clear" w:color="000000" w:fill="9BBB59"/>
            <w:noWrap/>
            <w:vAlign w:val="center"/>
            <w:hideMark/>
          </w:tcPr>
          <w:p w14:paraId="29A26EA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w:t>
            </w:r>
          </w:p>
        </w:tc>
        <w:tc>
          <w:tcPr>
            <w:tcW w:w="934" w:type="dxa"/>
            <w:shd w:val="clear" w:color="000000" w:fill="9BBB59"/>
            <w:noWrap/>
            <w:vAlign w:val="center"/>
            <w:hideMark/>
          </w:tcPr>
          <w:p w14:paraId="577C8C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2560</w:t>
            </w:r>
          </w:p>
        </w:tc>
        <w:tc>
          <w:tcPr>
            <w:tcW w:w="976" w:type="dxa"/>
            <w:shd w:val="clear" w:color="000000" w:fill="9BBB59"/>
            <w:noWrap/>
            <w:hideMark/>
          </w:tcPr>
          <w:p w14:paraId="6015F18A" w14:textId="2DC30C0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3</w:t>
            </w:r>
          </w:p>
        </w:tc>
        <w:tc>
          <w:tcPr>
            <w:tcW w:w="1039" w:type="dxa"/>
            <w:shd w:val="clear" w:color="000000" w:fill="9BBB59"/>
            <w:noWrap/>
            <w:hideMark/>
          </w:tcPr>
          <w:p w14:paraId="44E03005" w14:textId="758E11F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846</w:t>
            </w:r>
          </w:p>
        </w:tc>
        <w:tc>
          <w:tcPr>
            <w:tcW w:w="1039" w:type="dxa"/>
            <w:shd w:val="clear" w:color="000000" w:fill="9BBB59"/>
            <w:noWrap/>
            <w:hideMark/>
          </w:tcPr>
          <w:p w14:paraId="679F1771" w14:textId="480B456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97.6</w:t>
            </w:r>
          </w:p>
        </w:tc>
        <w:tc>
          <w:tcPr>
            <w:tcW w:w="976" w:type="dxa"/>
            <w:shd w:val="clear" w:color="000000" w:fill="9BBB59"/>
            <w:noWrap/>
            <w:vAlign w:val="center"/>
            <w:hideMark/>
          </w:tcPr>
          <w:p w14:paraId="5D532BE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AC845A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5025513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42A894C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585F5C5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D65961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1D3B1A0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39" w:type="dxa"/>
            <w:shd w:val="clear" w:color="000000" w:fill="9BBB59"/>
            <w:noWrap/>
            <w:vAlign w:val="center"/>
            <w:hideMark/>
          </w:tcPr>
          <w:p w14:paraId="7F62C1E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w:t>
            </w:r>
          </w:p>
        </w:tc>
        <w:tc>
          <w:tcPr>
            <w:tcW w:w="1074" w:type="dxa"/>
            <w:vMerge/>
            <w:vAlign w:val="center"/>
            <w:hideMark/>
          </w:tcPr>
          <w:p w14:paraId="0AB4C330"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71CAB85" w14:textId="77777777" w:rsidTr="00390494">
        <w:trPr>
          <w:trHeight w:val="265"/>
        </w:trPr>
        <w:tc>
          <w:tcPr>
            <w:tcW w:w="934" w:type="dxa"/>
            <w:shd w:val="clear" w:color="000000" w:fill="9BBB59"/>
            <w:noWrap/>
            <w:vAlign w:val="center"/>
            <w:hideMark/>
          </w:tcPr>
          <w:p w14:paraId="3CAA62C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w:t>
            </w:r>
          </w:p>
        </w:tc>
        <w:tc>
          <w:tcPr>
            <w:tcW w:w="934" w:type="dxa"/>
            <w:shd w:val="clear" w:color="000000" w:fill="9BBB59"/>
            <w:noWrap/>
            <w:vAlign w:val="center"/>
            <w:hideMark/>
          </w:tcPr>
          <w:p w14:paraId="6F9B40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2740</w:t>
            </w:r>
          </w:p>
        </w:tc>
        <w:tc>
          <w:tcPr>
            <w:tcW w:w="976" w:type="dxa"/>
            <w:shd w:val="clear" w:color="000000" w:fill="9BBB59"/>
            <w:noWrap/>
            <w:hideMark/>
          </w:tcPr>
          <w:p w14:paraId="31F45C68" w14:textId="63B846D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4</w:t>
            </w:r>
          </w:p>
        </w:tc>
        <w:tc>
          <w:tcPr>
            <w:tcW w:w="1039" w:type="dxa"/>
            <w:shd w:val="clear" w:color="000000" w:fill="9BBB59"/>
            <w:noWrap/>
            <w:hideMark/>
          </w:tcPr>
          <w:p w14:paraId="0689D209" w14:textId="3E1125F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850</w:t>
            </w:r>
          </w:p>
        </w:tc>
        <w:tc>
          <w:tcPr>
            <w:tcW w:w="1039" w:type="dxa"/>
            <w:shd w:val="clear" w:color="000000" w:fill="9BBB59"/>
            <w:noWrap/>
            <w:hideMark/>
          </w:tcPr>
          <w:p w14:paraId="704B44FC" w14:textId="5F11E88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98.0</w:t>
            </w:r>
          </w:p>
        </w:tc>
        <w:tc>
          <w:tcPr>
            <w:tcW w:w="976" w:type="dxa"/>
            <w:shd w:val="clear" w:color="000000" w:fill="9BBB59"/>
            <w:noWrap/>
            <w:vAlign w:val="center"/>
            <w:hideMark/>
          </w:tcPr>
          <w:p w14:paraId="12A26DB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C57A3D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4934C52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087C011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1841E7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334FA3A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14668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39" w:type="dxa"/>
            <w:shd w:val="clear" w:color="000000" w:fill="9BBB59"/>
            <w:noWrap/>
            <w:vAlign w:val="center"/>
            <w:hideMark/>
          </w:tcPr>
          <w:p w14:paraId="55187C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w:t>
            </w:r>
          </w:p>
        </w:tc>
        <w:tc>
          <w:tcPr>
            <w:tcW w:w="1074" w:type="dxa"/>
            <w:vMerge/>
            <w:vAlign w:val="center"/>
            <w:hideMark/>
          </w:tcPr>
          <w:p w14:paraId="2771783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7446508" w14:textId="77777777" w:rsidTr="00390494">
        <w:trPr>
          <w:trHeight w:val="265"/>
        </w:trPr>
        <w:tc>
          <w:tcPr>
            <w:tcW w:w="934" w:type="dxa"/>
            <w:shd w:val="clear" w:color="000000" w:fill="9BBB59"/>
            <w:noWrap/>
            <w:vAlign w:val="center"/>
            <w:hideMark/>
          </w:tcPr>
          <w:p w14:paraId="31ECDE3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w:t>
            </w:r>
          </w:p>
        </w:tc>
        <w:tc>
          <w:tcPr>
            <w:tcW w:w="934" w:type="dxa"/>
            <w:shd w:val="clear" w:color="000000" w:fill="9BBB59"/>
            <w:noWrap/>
            <w:vAlign w:val="center"/>
            <w:hideMark/>
          </w:tcPr>
          <w:p w14:paraId="6716AA9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2920</w:t>
            </w:r>
          </w:p>
        </w:tc>
        <w:tc>
          <w:tcPr>
            <w:tcW w:w="976" w:type="dxa"/>
            <w:shd w:val="clear" w:color="000000" w:fill="9BBB59"/>
            <w:noWrap/>
            <w:hideMark/>
          </w:tcPr>
          <w:p w14:paraId="6B9B5A4A" w14:textId="5123C29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2</w:t>
            </w:r>
          </w:p>
        </w:tc>
        <w:tc>
          <w:tcPr>
            <w:tcW w:w="1039" w:type="dxa"/>
            <w:shd w:val="clear" w:color="000000" w:fill="9BBB59"/>
            <w:noWrap/>
            <w:hideMark/>
          </w:tcPr>
          <w:p w14:paraId="41E3B741" w14:textId="78F19F2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852</w:t>
            </w:r>
          </w:p>
        </w:tc>
        <w:tc>
          <w:tcPr>
            <w:tcW w:w="1039" w:type="dxa"/>
            <w:shd w:val="clear" w:color="000000" w:fill="9BBB59"/>
            <w:noWrap/>
            <w:hideMark/>
          </w:tcPr>
          <w:p w14:paraId="57FA0184" w14:textId="5F57825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98.3</w:t>
            </w:r>
          </w:p>
        </w:tc>
        <w:tc>
          <w:tcPr>
            <w:tcW w:w="976" w:type="dxa"/>
            <w:shd w:val="clear" w:color="000000" w:fill="9BBB59"/>
            <w:noWrap/>
            <w:vAlign w:val="center"/>
            <w:hideMark/>
          </w:tcPr>
          <w:p w14:paraId="2D191B0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72F32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28B76A0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1F6BEA0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9FD298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02F72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74ED44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21</w:t>
            </w:r>
          </w:p>
        </w:tc>
        <w:tc>
          <w:tcPr>
            <w:tcW w:w="1039" w:type="dxa"/>
            <w:shd w:val="clear" w:color="000000" w:fill="9BBB59"/>
            <w:noWrap/>
            <w:vAlign w:val="center"/>
            <w:hideMark/>
          </w:tcPr>
          <w:p w14:paraId="3633611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70</w:t>
            </w:r>
          </w:p>
        </w:tc>
        <w:tc>
          <w:tcPr>
            <w:tcW w:w="1074" w:type="dxa"/>
            <w:vMerge/>
            <w:vAlign w:val="center"/>
            <w:hideMark/>
          </w:tcPr>
          <w:p w14:paraId="6C1FB3DF"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FE844CC" w14:textId="77777777" w:rsidTr="00390494">
        <w:trPr>
          <w:trHeight w:val="265"/>
        </w:trPr>
        <w:tc>
          <w:tcPr>
            <w:tcW w:w="934" w:type="dxa"/>
            <w:shd w:val="clear" w:color="000000" w:fill="9BBB59"/>
            <w:noWrap/>
            <w:vAlign w:val="center"/>
            <w:hideMark/>
          </w:tcPr>
          <w:p w14:paraId="35E490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4.2</w:t>
            </w:r>
          </w:p>
        </w:tc>
        <w:tc>
          <w:tcPr>
            <w:tcW w:w="934" w:type="dxa"/>
            <w:shd w:val="clear" w:color="000000" w:fill="9BBB59"/>
            <w:noWrap/>
            <w:vAlign w:val="center"/>
            <w:hideMark/>
          </w:tcPr>
          <w:p w14:paraId="1C87E82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3110</w:t>
            </w:r>
          </w:p>
        </w:tc>
        <w:tc>
          <w:tcPr>
            <w:tcW w:w="976" w:type="dxa"/>
            <w:shd w:val="clear" w:color="000000" w:fill="9BBB59"/>
            <w:noWrap/>
            <w:hideMark/>
          </w:tcPr>
          <w:p w14:paraId="24E2B4E1" w14:textId="72034EE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4</w:t>
            </w:r>
          </w:p>
        </w:tc>
        <w:tc>
          <w:tcPr>
            <w:tcW w:w="1039" w:type="dxa"/>
            <w:shd w:val="clear" w:color="000000" w:fill="9BBB59"/>
            <w:noWrap/>
            <w:hideMark/>
          </w:tcPr>
          <w:p w14:paraId="2841EDDD" w14:textId="317F17C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856</w:t>
            </w:r>
          </w:p>
        </w:tc>
        <w:tc>
          <w:tcPr>
            <w:tcW w:w="1039" w:type="dxa"/>
            <w:shd w:val="clear" w:color="000000" w:fill="9BBB59"/>
            <w:noWrap/>
            <w:hideMark/>
          </w:tcPr>
          <w:p w14:paraId="044EEDC3" w14:textId="22CB5AF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98.7</w:t>
            </w:r>
          </w:p>
        </w:tc>
        <w:tc>
          <w:tcPr>
            <w:tcW w:w="976" w:type="dxa"/>
            <w:shd w:val="clear" w:color="000000" w:fill="9BBB59"/>
            <w:noWrap/>
            <w:vAlign w:val="center"/>
            <w:hideMark/>
          </w:tcPr>
          <w:p w14:paraId="6304075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C9A629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39C5B18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703813A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3256F3C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CD36B9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w:t>
            </w:r>
          </w:p>
        </w:tc>
        <w:tc>
          <w:tcPr>
            <w:tcW w:w="1039" w:type="dxa"/>
            <w:shd w:val="clear" w:color="000000" w:fill="9BBB59"/>
            <w:noWrap/>
            <w:vAlign w:val="center"/>
            <w:hideMark/>
          </w:tcPr>
          <w:p w14:paraId="65D4611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39" w:type="dxa"/>
            <w:shd w:val="clear" w:color="000000" w:fill="9BBB59"/>
            <w:noWrap/>
            <w:vAlign w:val="center"/>
            <w:hideMark/>
          </w:tcPr>
          <w:p w14:paraId="1F9CACC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76.7</w:t>
            </w:r>
          </w:p>
        </w:tc>
        <w:tc>
          <w:tcPr>
            <w:tcW w:w="1074" w:type="dxa"/>
            <w:vMerge/>
            <w:vAlign w:val="center"/>
            <w:hideMark/>
          </w:tcPr>
          <w:p w14:paraId="589C5150"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E97950C" w14:textId="77777777" w:rsidTr="00390494">
        <w:trPr>
          <w:trHeight w:val="265"/>
        </w:trPr>
        <w:tc>
          <w:tcPr>
            <w:tcW w:w="934" w:type="dxa"/>
            <w:shd w:val="clear" w:color="000000" w:fill="9BBB59"/>
            <w:noWrap/>
            <w:vAlign w:val="center"/>
            <w:hideMark/>
          </w:tcPr>
          <w:p w14:paraId="0CA4450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w:t>
            </w:r>
          </w:p>
        </w:tc>
        <w:tc>
          <w:tcPr>
            <w:tcW w:w="934" w:type="dxa"/>
            <w:shd w:val="clear" w:color="000000" w:fill="9BBB59"/>
            <w:noWrap/>
            <w:vAlign w:val="center"/>
            <w:hideMark/>
          </w:tcPr>
          <w:p w14:paraId="14F95F1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3300</w:t>
            </w:r>
          </w:p>
        </w:tc>
        <w:tc>
          <w:tcPr>
            <w:tcW w:w="976" w:type="dxa"/>
            <w:shd w:val="clear" w:color="000000" w:fill="9BBB59"/>
            <w:noWrap/>
            <w:hideMark/>
          </w:tcPr>
          <w:p w14:paraId="3DC18949" w14:textId="1F43517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44BC9B7F" w14:textId="09AC734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856</w:t>
            </w:r>
          </w:p>
        </w:tc>
        <w:tc>
          <w:tcPr>
            <w:tcW w:w="1039" w:type="dxa"/>
            <w:shd w:val="clear" w:color="000000" w:fill="9BBB59"/>
            <w:noWrap/>
            <w:hideMark/>
          </w:tcPr>
          <w:p w14:paraId="12A63925" w14:textId="462FD47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98.7</w:t>
            </w:r>
          </w:p>
        </w:tc>
        <w:tc>
          <w:tcPr>
            <w:tcW w:w="976" w:type="dxa"/>
            <w:shd w:val="clear" w:color="000000" w:fill="9BBB59"/>
            <w:noWrap/>
            <w:vAlign w:val="center"/>
            <w:hideMark/>
          </w:tcPr>
          <w:p w14:paraId="0DEB0A6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CFAA94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073BA69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1672940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44A5614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1790C18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75BF88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23</w:t>
            </w:r>
          </w:p>
        </w:tc>
        <w:tc>
          <w:tcPr>
            <w:tcW w:w="1039" w:type="dxa"/>
            <w:shd w:val="clear" w:color="000000" w:fill="9BBB59"/>
            <w:noWrap/>
            <w:vAlign w:val="center"/>
            <w:hideMark/>
          </w:tcPr>
          <w:p w14:paraId="0E5A599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76.7</w:t>
            </w:r>
          </w:p>
        </w:tc>
        <w:tc>
          <w:tcPr>
            <w:tcW w:w="1074" w:type="dxa"/>
            <w:vMerge/>
            <w:vAlign w:val="center"/>
            <w:hideMark/>
          </w:tcPr>
          <w:p w14:paraId="3B2CBE91"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B76BB33" w14:textId="77777777" w:rsidTr="00390494">
        <w:trPr>
          <w:trHeight w:val="265"/>
        </w:trPr>
        <w:tc>
          <w:tcPr>
            <w:tcW w:w="934" w:type="dxa"/>
            <w:shd w:val="clear" w:color="000000" w:fill="9BBB59"/>
            <w:noWrap/>
            <w:vAlign w:val="center"/>
            <w:hideMark/>
          </w:tcPr>
          <w:p w14:paraId="583DB51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4.4</w:t>
            </w:r>
          </w:p>
        </w:tc>
        <w:tc>
          <w:tcPr>
            <w:tcW w:w="934" w:type="dxa"/>
            <w:shd w:val="clear" w:color="000000" w:fill="9BBB59"/>
            <w:noWrap/>
            <w:vAlign w:val="center"/>
            <w:hideMark/>
          </w:tcPr>
          <w:p w14:paraId="5258207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3500</w:t>
            </w:r>
          </w:p>
        </w:tc>
        <w:tc>
          <w:tcPr>
            <w:tcW w:w="976" w:type="dxa"/>
            <w:shd w:val="clear" w:color="000000" w:fill="9BBB59"/>
            <w:noWrap/>
            <w:hideMark/>
          </w:tcPr>
          <w:p w14:paraId="19E38161" w14:textId="7B3D306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11</w:t>
            </w:r>
          </w:p>
        </w:tc>
        <w:tc>
          <w:tcPr>
            <w:tcW w:w="1039" w:type="dxa"/>
            <w:shd w:val="clear" w:color="000000" w:fill="9BBB59"/>
            <w:noWrap/>
            <w:hideMark/>
          </w:tcPr>
          <w:p w14:paraId="47E72687" w14:textId="70617AF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09BDDD0B" w14:textId="3B7862E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53D593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39646D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7728CA3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72E1D86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5D38959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ED0243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20A21B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9" w:type="dxa"/>
            <w:shd w:val="clear" w:color="000000" w:fill="9BBB59"/>
            <w:noWrap/>
            <w:vAlign w:val="center"/>
            <w:hideMark/>
          </w:tcPr>
          <w:p w14:paraId="09BBDA6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w:t>
            </w:r>
          </w:p>
        </w:tc>
        <w:tc>
          <w:tcPr>
            <w:tcW w:w="1074" w:type="dxa"/>
            <w:vMerge/>
            <w:vAlign w:val="center"/>
            <w:hideMark/>
          </w:tcPr>
          <w:p w14:paraId="06B72799"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1FF7078" w14:textId="77777777" w:rsidTr="00390494">
        <w:trPr>
          <w:trHeight w:val="265"/>
        </w:trPr>
        <w:tc>
          <w:tcPr>
            <w:tcW w:w="934" w:type="dxa"/>
            <w:shd w:val="clear" w:color="000000" w:fill="9BBB59"/>
            <w:noWrap/>
            <w:vAlign w:val="center"/>
            <w:hideMark/>
          </w:tcPr>
          <w:p w14:paraId="54F86A3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w:t>
            </w:r>
          </w:p>
        </w:tc>
        <w:tc>
          <w:tcPr>
            <w:tcW w:w="934" w:type="dxa"/>
            <w:shd w:val="clear" w:color="000000" w:fill="9BBB59"/>
            <w:noWrap/>
            <w:vAlign w:val="center"/>
            <w:hideMark/>
          </w:tcPr>
          <w:p w14:paraId="590FC64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3700</w:t>
            </w:r>
          </w:p>
        </w:tc>
        <w:tc>
          <w:tcPr>
            <w:tcW w:w="976" w:type="dxa"/>
            <w:shd w:val="clear" w:color="000000" w:fill="9BBB59"/>
            <w:noWrap/>
            <w:hideMark/>
          </w:tcPr>
          <w:p w14:paraId="4D357245" w14:textId="4A834FB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166DA5EC" w14:textId="71DC35C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078314F2" w14:textId="04BF67B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4AC742F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9608FF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687EC95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62FF290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71D5FF9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39BBC62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3ACE4A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24</w:t>
            </w:r>
          </w:p>
        </w:tc>
        <w:tc>
          <w:tcPr>
            <w:tcW w:w="1039" w:type="dxa"/>
            <w:shd w:val="clear" w:color="000000" w:fill="9BBB59"/>
            <w:noWrap/>
            <w:vAlign w:val="center"/>
            <w:hideMark/>
          </w:tcPr>
          <w:p w14:paraId="4ACE01B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w:t>
            </w:r>
          </w:p>
        </w:tc>
        <w:tc>
          <w:tcPr>
            <w:tcW w:w="1074" w:type="dxa"/>
            <w:vMerge/>
            <w:vAlign w:val="center"/>
            <w:hideMark/>
          </w:tcPr>
          <w:p w14:paraId="5C2491EF"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E587A55" w14:textId="77777777" w:rsidTr="00390494">
        <w:trPr>
          <w:trHeight w:val="265"/>
        </w:trPr>
        <w:tc>
          <w:tcPr>
            <w:tcW w:w="934" w:type="dxa"/>
            <w:shd w:val="clear" w:color="000000" w:fill="9BBB59"/>
            <w:noWrap/>
            <w:vAlign w:val="center"/>
            <w:hideMark/>
          </w:tcPr>
          <w:p w14:paraId="3F8A5BA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4.6</w:t>
            </w:r>
          </w:p>
        </w:tc>
        <w:tc>
          <w:tcPr>
            <w:tcW w:w="934" w:type="dxa"/>
            <w:shd w:val="clear" w:color="000000" w:fill="9BBB59"/>
            <w:noWrap/>
            <w:vAlign w:val="center"/>
            <w:hideMark/>
          </w:tcPr>
          <w:p w14:paraId="39E9CD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3920</w:t>
            </w:r>
          </w:p>
        </w:tc>
        <w:tc>
          <w:tcPr>
            <w:tcW w:w="976" w:type="dxa"/>
            <w:shd w:val="clear" w:color="000000" w:fill="9BBB59"/>
            <w:noWrap/>
            <w:hideMark/>
          </w:tcPr>
          <w:p w14:paraId="59708C0A" w14:textId="2576B11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4DB935EC" w14:textId="586A0FC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555673DA" w14:textId="3D8392B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70A7593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F16B02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0471B1D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18C0A33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3141E5C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818954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2238F0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39" w:type="dxa"/>
            <w:shd w:val="clear" w:color="000000" w:fill="9BBB59"/>
            <w:noWrap/>
            <w:vAlign w:val="center"/>
            <w:hideMark/>
          </w:tcPr>
          <w:p w14:paraId="5933996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83.3</w:t>
            </w:r>
          </w:p>
        </w:tc>
        <w:tc>
          <w:tcPr>
            <w:tcW w:w="1074" w:type="dxa"/>
            <w:vMerge/>
            <w:vAlign w:val="center"/>
            <w:hideMark/>
          </w:tcPr>
          <w:p w14:paraId="2B91AAF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7AF3F49" w14:textId="77777777" w:rsidTr="00390494">
        <w:trPr>
          <w:trHeight w:val="265"/>
        </w:trPr>
        <w:tc>
          <w:tcPr>
            <w:tcW w:w="934" w:type="dxa"/>
            <w:shd w:val="clear" w:color="000000" w:fill="9BBB59"/>
            <w:noWrap/>
            <w:vAlign w:val="center"/>
            <w:hideMark/>
          </w:tcPr>
          <w:p w14:paraId="7359D5F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4.7</w:t>
            </w:r>
          </w:p>
        </w:tc>
        <w:tc>
          <w:tcPr>
            <w:tcW w:w="934" w:type="dxa"/>
            <w:shd w:val="clear" w:color="000000" w:fill="9BBB59"/>
            <w:noWrap/>
            <w:vAlign w:val="center"/>
            <w:hideMark/>
          </w:tcPr>
          <w:p w14:paraId="58730CD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4130</w:t>
            </w:r>
          </w:p>
        </w:tc>
        <w:tc>
          <w:tcPr>
            <w:tcW w:w="976" w:type="dxa"/>
            <w:shd w:val="clear" w:color="000000" w:fill="9BBB59"/>
            <w:noWrap/>
            <w:hideMark/>
          </w:tcPr>
          <w:p w14:paraId="50C0B4AD" w14:textId="3696929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0BE03481" w14:textId="2461EE7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334B02AB" w14:textId="15EE206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5FB230B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2049B9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15D22DB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3B30F6B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607487A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71857AC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8C3B4A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25</w:t>
            </w:r>
          </w:p>
        </w:tc>
        <w:tc>
          <w:tcPr>
            <w:tcW w:w="1039" w:type="dxa"/>
            <w:shd w:val="clear" w:color="000000" w:fill="9BBB59"/>
            <w:noWrap/>
            <w:vAlign w:val="center"/>
            <w:hideMark/>
          </w:tcPr>
          <w:p w14:paraId="76F54F0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83.3</w:t>
            </w:r>
          </w:p>
        </w:tc>
        <w:tc>
          <w:tcPr>
            <w:tcW w:w="1074" w:type="dxa"/>
            <w:vMerge/>
            <w:vAlign w:val="center"/>
            <w:hideMark/>
          </w:tcPr>
          <w:p w14:paraId="3BE62892"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C9661F7" w14:textId="77777777" w:rsidTr="00390494">
        <w:trPr>
          <w:trHeight w:val="265"/>
        </w:trPr>
        <w:tc>
          <w:tcPr>
            <w:tcW w:w="934" w:type="dxa"/>
            <w:shd w:val="clear" w:color="000000" w:fill="9BBB59"/>
            <w:noWrap/>
            <w:vAlign w:val="center"/>
            <w:hideMark/>
          </w:tcPr>
          <w:p w14:paraId="691B899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w:t>
            </w:r>
          </w:p>
        </w:tc>
        <w:tc>
          <w:tcPr>
            <w:tcW w:w="934" w:type="dxa"/>
            <w:shd w:val="clear" w:color="000000" w:fill="9BBB59"/>
            <w:noWrap/>
            <w:vAlign w:val="center"/>
            <w:hideMark/>
          </w:tcPr>
          <w:p w14:paraId="607B51C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4350</w:t>
            </w:r>
          </w:p>
        </w:tc>
        <w:tc>
          <w:tcPr>
            <w:tcW w:w="976" w:type="dxa"/>
            <w:shd w:val="clear" w:color="000000" w:fill="9BBB59"/>
            <w:noWrap/>
            <w:hideMark/>
          </w:tcPr>
          <w:p w14:paraId="75FD4842" w14:textId="28249F9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10CA0DAE" w14:textId="08D5479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327B8FDF" w14:textId="7B22A79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494B38A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5CA167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14CBE5D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6D3D151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5B5EDE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6193A1F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7B89DF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00914A3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86.7</w:t>
            </w:r>
          </w:p>
        </w:tc>
        <w:tc>
          <w:tcPr>
            <w:tcW w:w="1074" w:type="dxa"/>
            <w:vMerge/>
            <w:vAlign w:val="center"/>
            <w:hideMark/>
          </w:tcPr>
          <w:p w14:paraId="60D954C8"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C742F1E" w14:textId="77777777" w:rsidTr="00390494">
        <w:trPr>
          <w:trHeight w:val="265"/>
        </w:trPr>
        <w:tc>
          <w:tcPr>
            <w:tcW w:w="934" w:type="dxa"/>
            <w:shd w:val="clear" w:color="000000" w:fill="9BBB59"/>
            <w:noWrap/>
            <w:vAlign w:val="center"/>
            <w:hideMark/>
          </w:tcPr>
          <w:p w14:paraId="0038EF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4.9</w:t>
            </w:r>
          </w:p>
        </w:tc>
        <w:tc>
          <w:tcPr>
            <w:tcW w:w="934" w:type="dxa"/>
            <w:shd w:val="clear" w:color="000000" w:fill="9BBB59"/>
            <w:noWrap/>
            <w:vAlign w:val="center"/>
            <w:hideMark/>
          </w:tcPr>
          <w:p w14:paraId="23484F1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4580</w:t>
            </w:r>
          </w:p>
        </w:tc>
        <w:tc>
          <w:tcPr>
            <w:tcW w:w="976" w:type="dxa"/>
            <w:shd w:val="clear" w:color="000000" w:fill="9BBB59"/>
            <w:noWrap/>
            <w:hideMark/>
          </w:tcPr>
          <w:p w14:paraId="280E5C61" w14:textId="2895AC6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49FABA3F" w14:textId="42BCC39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32C7E7E4" w14:textId="17ACD94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3A17E9F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277CE9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093E897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3F2BB2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A6CD64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0C648D6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892543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26</w:t>
            </w:r>
          </w:p>
        </w:tc>
        <w:tc>
          <w:tcPr>
            <w:tcW w:w="1039" w:type="dxa"/>
            <w:shd w:val="clear" w:color="000000" w:fill="9BBB59"/>
            <w:noWrap/>
            <w:vAlign w:val="center"/>
            <w:hideMark/>
          </w:tcPr>
          <w:p w14:paraId="70B5454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86.7</w:t>
            </w:r>
          </w:p>
        </w:tc>
        <w:tc>
          <w:tcPr>
            <w:tcW w:w="1074" w:type="dxa"/>
            <w:vMerge/>
            <w:vAlign w:val="center"/>
            <w:hideMark/>
          </w:tcPr>
          <w:p w14:paraId="752F8E54"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40DCCCF" w14:textId="77777777" w:rsidTr="00390494">
        <w:trPr>
          <w:trHeight w:val="265"/>
        </w:trPr>
        <w:tc>
          <w:tcPr>
            <w:tcW w:w="934" w:type="dxa"/>
            <w:shd w:val="clear" w:color="000000" w:fill="9BBB59"/>
            <w:noWrap/>
            <w:vAlign w:val="center"/>
            <w:hideMark/>
          </w:tcPr>
          <w:p w14:paraId="50405C7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w:t>
            </w:r>
          </w:p>
        </w:tc>
        <w:tc>
          <w:tcPr>
            <w:tcW w:w="934" w:type="dxa"/>
            <w:shd w:val="clear" w:color="000000" w:fill="9BBB59"/>
            <w:noWrap/>
            <w:vAlign w:val="center"/>
            <w:hideMark/>
          </w:tcPr>
          <w:p w14:paraId="50279DB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4820</w:t>
            </w:r>
          </w:p>
        </w:tc>
        <w:tc>
          <w:tcPr>
            <w:tcW w:w="976" w:type="dxa"/>
            <w:shd w:val="clear" w:color="000000" w:fill="9BBB59"/>
            <w:noWrap/>
            <w:hideMark/>
          </w:tcPr>
          <w:p w14:paraId="1ADA4B93" w14:textId="0A3AD61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439214ED" w14:textId="18597C3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5639AFB9" w14:textId="5C04840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7E172E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A4EFE3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237A8AA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2F26BF6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7C89A0D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6ED454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1788A77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27</w:t>
            </w:r>
          </w:p>
        </w:tc>
        <w:tc>
          <w:tcPr>
            <w:tcW w:w="1039" w:type="dxa"/>
            <w:shd w:val="clear" w:color="000000" w:fill="9BBB59"/>
            <w:noWrap/>
            <w:vAlign w:val="center"/>
            <w:hideMark/>
          </w:tcPr>
          <w:p w14:paraId="708D49C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w:t>
            </w:r>
          </w:p>
        </w:tc>
        <w:tc>
          <w:tcPr>
            <w:tcW w:w="1074" w:type="dxa"/>
            <w:vMerge/>
            <w:vAlign w:val="center"/>
            <w:hideMark/>
          </w:tcPr>
          <w:p w14:paraId="7755724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E44ECAB" w14:textId="77777777" w:rsidTr="00390494">
        <w:trPr>
          <w:trHeight w:val="265"/>
        </w:trPr>
        <w:tc>
          <w:tcPr>
            <w:tcW w:w="934" w:type="dxa"/>
            <w:shd w:val="clear" w:color="000000" w:fill="9BBB59"/>
            <w:noWrap/>
            <w:vAlign w:val="center"/>
            <w:hideMark/>
          </w:tcPr>
          <w:p w14:paraId="4076F1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5.1</w:t>
            </w:r>
          </w:p>
        </w:tc>
        <w:tc>
          <w:tcPr>
            <w:tcW w:w="934" w:type="dxa"/>
            <w:shd w:val="clear" w:color="000000" w:fill="9BBB59"/>
            <w:noWrap/>
            <w:vAlign w:val="center"/>
            <w:hideMark/>
          </w:tcPr>
          <w:p w14:paraId="2E2AD01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5060</w:t>
            </w:r>
          </w:p>
        </w:tc>
        <w:tc>
          <w:tcPr>
            <w:tcW w:w="976" w:type="dxa"/>
            <w:shd w:val="clear" w:color="000000" w:fill="9BBB59"/>
            <w:noWrap/>
            <w:hideMark/>
          </w:tcPr>
          <w:p w14:paraId="3B7D9311" w14:textId="674FCB5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5B7FBA0E" w14:textId="1EF18B6B"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4E11A4D8" w14:textId="10B6E8F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15EDD2A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FB8196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34B2729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3CE3926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173669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332553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7CFAF91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9" w:type="dxa"/>
            <w:shd w:val="clear" w:color="000000" w:fill="9BBB59"/>
            <w:noWrap/>
            <w:vAlign w:val="center"/>
            <w:hideMark/>
          </w:tcPr>
          <w:p w14:paraId="4332C6D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93.3</w:t>
            </w:r>
          </w:p>
        </w:tc>
        <w:tc>
          <w:tcPr>
            <w:tcW w:w="1074" w:type="dxa"/>
            <w:vMerge/>
            <w:vAlign w:val="center"/>
            <w:hideMark/>
          </w:tcPr>
          <w:p w14:paraId="0E02034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2FBAC36" w14:textId="77777777" w:rsidTr="00390494">
        <w:trPr>
          <w:trHeight w:val="265"/>
        </w:trPr>
        <w:tc>
          <w:tcPr>
            <w:tcW w:w="934" w:type="dxa"/>
            <w:shd w:val="clear" w:color="000000" w:fill="9BBB59"/>
            <w:noWrap/>
            <w:vAlign w:val="center"/>
            <w:hideMark/>
          </w:tcPr>
          <w:p w14:paraId="353864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5.2</w:t>
            </w:r>
          </w:p>
        </w:tc>
        <w:tc>
          <w:tcPr>
            <w:tcW w:w="934" w:type="dxa"/>
            <w:shd w:val="clear" w:color="000000" w:fill="9BBB59"/>
            <w:noWrap/>
            <w:vAlign w:val="center"/>
            <w:hideMark/>
          </w:tcPr>
          <w:p w14:paraId="4F76DFA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5300</w:t>
            </w:r>
          </w:p>
        </w:tc>
        <w:tc>
          <w:tcPr>
            <w:tcW w:w="976" w:type="dxa"/>
            <w:shd w:val="clear" w:color="000000" w:fill="9BBB59"/>
            <w:noWrap/>
            <w:hideMark/>
          </w:tcPr>
          <w:p w14:paraId="1E6FB0E3" w14:textId="227C748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3DE1C16B" w14:textId="5A814D17"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18C5EE41" w14:textId="56E7FB5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7C51F8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FC750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4C5E6AE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5D38476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531753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0DE66E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F1F3E7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9" w:type="dxa"/>
            <w:shd w:val="clear" w:color="000000" w:fill="9BBB59"/>
            <w:noWrap/>
            <w:vAlign w:val="center"/>
            <w:hideMark/>
          </w:tcPr>
          <w:p w14:paraId="5CABD65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93.3</w:t>
            </w:r>
          </w:p>
        </w:tc>
        <w:tc>
          <w:tcPr>
            <w:tcW w:w="1074" w:type="dxa"/>
            <w:vMerge/>
            <w:vAlign w:val="center"/>
            <w:hideMark/>
          </w:tcPr>
          <w:p w14:paraId="474B68A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0BCF7B7" w14:textId="77777777" w:rsidTr="00390494">
        <w:trPr>
          <w:trHeight w:val="265"/>
        </w:trPr>
        <w:tc>
          <w:tcPr>
            <w:tcW w:w="934" w:type="dxa"/>
            <w:shd w:val="clear" w:color="000000" w:fill="9BBB59"/>
            <w:noWrap/>
            <w:vAlign w:val="center"/>
            <w:hideMark/>
          </w:tcPr>
          <w:p w14:paraId="7C0A54A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5.3</w:t>
            </w:r>
          </w:p>
        </w:tc>
        <w:tc>
          <w:tcPr>
            <w:tcW w:w="934" w:type="dxa"/>
            <w:shd w:val="clear" w:color="000000" w:fill="9BBB59"/>
            <w:noWrap/>
            <w:vAlign w:val="center"/>
            <w:hideMark/>
          </w:tcPr>
          <w:p w14:paraId="335E7DF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5550</w:t>
            </w:r>
          </w:p>
        </w:tc>
        <w:tc>
          <w:tcPr>
            <w:tcW w:w="976" w:type="dxa"/>
            <w:shd w:val="clear" w:color="000000" w:fill="9BBB59"/>
            <w:noWrap/>
            <w:hideMark/>
          </w:tcPr>
          <w:p w14:paraId="4B13F501" w14:textId="0439806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57AAF3A4" w14:textId="496B872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5451B0F8" w14:textId="05D52C3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5CFF047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E5C2CE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7133F05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7098F41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36D88A7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C43EF8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549367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9" w:type="dxa"/>
            <w:shd w:val="clear" w:color="000000" w:fill="9BBB59"/>
            <w:noWrap/>
            <w:vAlign w:val="center"/>
            <w:hideMark/>
          </w:tcPr>
          <w:p w14:paraId="24BBF31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93.3</w:t>
            </w:r>
          </w:p>
        </w:tc>
        <w:tc>
          <w:tcPr>
            <w:tcW w:w="1074" w:type="dxa"/>
            <w:vMerge/>
            <w:vAlign w:val="center"/>
            <w:hideMark/>
          </w:tcPr>
          <w:p w14:paraId="596A5EA0"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0DA067E" w14:textId="77777777" w:rsidTr="00390494">
        <w:trPr>
          <w:trHeight w:val="265"/>
        </w:trPr>
        <w:tc>
          <w:tcPr>
            <w:tcW w:w="934" w:type="dxa"/>
            <w:shd w:val="clear" w:color="000000" w:fill="9BBB59"/>
            <w:noWrap/>
            <w:vAlign w:val="center"/>
            <w:hideMark/>
          </w:tcPr>
          <w:p w14:paraId="4C780E4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5.4</w:t>
            </w:r>
          </w:p>
        </w:tc>
        <w:tc>
          <w:tcPr>
            <w:tcW w:w="934" w:type="dxa"/>
            <w:shd w:val="clear" w:color="000000" w:fill="9BBB59"/>
            <w:noWrap/>
            <w:vAlign w:val="center"/>
            <w:hideMark/>
          </w:tcPr>
          <w:p w14:paraId="34C8C21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5810</w:t>
            </w:r>
          </w:p>
        </w:tc>
        <w:tc>
          <w:tcPr>
            <w:tcW w:w="976" w:type="dxa"/>
            <w:shd w:val="clear" w:color="000000" w:fill="9BBB59"/>
            <w:noWrap/>
            <w:hideMark/>
          </w:tcPr>
          <w:p w14:paraId="14CAAF58" w14:textId="52146FF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3EB58548" w14:textId="334A079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54C6EB7A" w14:textId="596FA00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6E449C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93DA3F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2CC872F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20EFD3C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2B9BABB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0E1871F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AD7DCD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9" w:type="dxa"/>
            <w:shd w:val="clear" w:color="000000" w:fill="9BBB59"/>
            <w:noWrap/>
            <w:vAlign w:val="center"/>
            <w:hideMark/>
          </w:tcPr>
          <w:p w14:paraId="263F864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93.3</w:t>
            </w:r>
          </w:p>
        </w:tc>
        <w:tc>
          <w:tcPr>
            <w:tcW w:w="1074" w:type="dxa"/>
            <w:vMerge/>
            <w:vAlign w:val="center"/>
            <w:hideMark/>
          </w:tcPr>
          <w:p w14:paraId="6E0F6D1E"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ABD530D" w14:textId="77777777" w:rsidTr="00390494">
        <w:trPr>
          <w:trHeight w:val="265"/>
        </w:trPr>
        <w:tc>
          <w:tcPr>
            <w:tcW w:w="934" w:type="dxa"/>
            <w:shd w:val="clear" w:color="000000" w:fill="9BBB59"/>
            <w:noWrap/>
            <w:vAlign w:val="center"/>
            <w:hideMark/>
          </w:tcPr>
          <w:p w14:paraId="2737ED8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5.5</w:t>
            </w:r>
          </w:p>
        </w:tc>
        <w:tc>
          <w:tcPr>
            <w:tcW w:w="934" w:type="dxa"/>
            <w:shd w:val="clear" w:color="000000" w:fill="9BBB59"/>
            <w:noWrap/>
            <w:vAlign w:val="center"/>
            <w:hideMark/>
          </w:tcPr>
          <w:p w14:paraId="279F76F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6070</w:t>
            </w:r>
          </w:p>
        </w:tc>
        <w:tc>
          <w:tcPr>
            <w:tcW w:w="976" w:type="dxa"/>
            <w:shd w:val="clear" w:color="000000" w:fill="9BBB59"/>
            <w:noWrap/>
            <w:hideMark/>
          </w:tcPr>
          <w:p w14:paraId="2BA46476" w14:textId="0CACE98E"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5CAEBE35" w14:textId="73F2DD2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36C3F210" w14:textId="11F7131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162A1E7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8E0709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054CEA4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72C4D5A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445271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6BF837B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C7DB24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28</w:t>
            </w:r>
          </w:p>
        </w:tc>
        <w:tc>
          <w:tcPr>
            <w:tcW w:w="1039" w:type="dxa"/>
            <w:shd w:val="clear" w:color="000000" w:fill="9BBB59"/>
            <w:noWrap/>
            <w:vAlign w:val="center"/>
            <w:hideMark/>
          </w:tcPr>
          <w:p w14:paraId="6D2D4F7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93.3</w:t>
            </w:r>
          </w:p>
        </w:tc>
        <w:tc>
          <w:tcPr>
            <w:tcW w:w="1074" w:type="dxa"/>
            <w:vMerge/>
            <w:vAlign w:val="center"/>
            <w:hideMark/>
          </w:tcPr>
          <w:p w14:paraId="7E4F7EB8"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06AF525" w14:textId="77777777" w:rsidTr="00390494">
        <w:trPr>
          <w:trHeight w:val="265"/>
        </w:trPr>
        <w:tc>
          <w:tcPr>
            <w:tcW w:w="934" w:type="dxa"/>
            <w:shd w:val="clear" w:color="000000" w:fill="9BBB59"/>
            <w:noWrap/>
            <w:vAlign w:val="center"/>
            <w:hideMark/>
          </w:tcPr>
          <w:p w14:paraId="5C27FD7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5.6</w:t>
            </w:r>
          </w:p>
        </w:tc>
        <w:tc>
          <w:tcPr>
            <w:tcW w:w="934" w:type="dxa"/>
            <w:shd w:val="clear" w:color="000000" w:fill="9BBB59"/>
            <w:noWrap/>
            <w:vAlign w:val="center"/>
            <w:hideMark/>
          </w:tcPr>
          <w:p w14:paraId="05331B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6340</w:t>
            </w:r>
          </w:p>
        </w:tc>
        <w:tc>
          <w:tcPr>
            <w:tcW w:w="976" w:type="dxa"/>
            <w:shd w:val="clear" w:color="000000" w:fill="9BBB59"/>
            <w:noWrap/>
            <w:hideMark/>
          </w:tcPr>
          <w:p w14:paraId="14C2B282" w14:textId="68F6CDD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0C46D82E" w14:textId="26795D7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14E023F8" w14:textId="3DDB97B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75D0B0F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6221E5B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4975C22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45A5CF2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5099AA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C7E15E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6C1B7C6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1039" w:type="dxa"/>
            <w:shd w:val="clear" w:color="000000" w:fill="9BBB59"/>
            <w:noWrap/>
            <w:vAlign w:val="center"/>
            <w:hideMark/>
          </w:tcPr>
          <w:p w14:paraId="7580B02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4" w:type="dxa"/>
            <w:vMerge/>
            <w:vAlign w:val="center"/>
            <w:hideMark/>
          </w:tcPr>
          <w:p w14:paraId="64F259C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7765FBA3" w14:textId="77777777" w:rsidTr="00390494">
        <w:trPr>
          <w:trHeight w:val="265"/>
        </w:trPr>
        <w:tc>
          <w:tcPr>
            <w:tcW w:w="934" w:type="dxa"/>
            <w:shd w:val="clear" w:color="000000" w:fill="9BBB59"/>
            <w:noWrap/>
            <w:vAlign w:val="center"/>
            <w:hideMark/>
          </w:tcPr>
          <w:p w14:paraId="624B5BB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5.7</w:t>
            </w:r>
          </w:p>
        </w:tc>
        <w:tc>
          <w:tcPr>
            <w:tcW w:w="934" w:type="dxa"/>
            <w:shd w:val="clear" w:color="000000" w:fill="9BBB59"/>
            <w:noWrap/>
            <w:vAlign w:val="center"/>
            <w:hideMark/>
          </w:tcPr>
          <w:p w14:paraId="000A5C1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6610</w:t>
            </w:r>
          </w:p>
        </w:tc>
        <w:tc>
          <w:tcPr>
            <w:tcW w:w="976" w:type="dxa"/>
            <w:shd w:val="clear" w:color="000000" w:fill="9BBB59"/>
            <w:noWrap/>
            <w:hideMark/>
          </w:tcPr>
          <w:p w14:paraId="287AB0D3" w14:textId="5A82118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05DE4E6C" w14:textId="7E5C67F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3C733617" w14:textId="36DA6E4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2AEED45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753F79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5B4E900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6FF9635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4D65F7C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5BDF2CB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BC239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1039" w:type="dxa"/>
            <w:shd w:val="clear" w:color="000000" w:fill="9BBB59"/>
            <w:noWrap/>
            <w:vAlign w:val="center"/>
            <w:hideMark/>
          </w:tcPr>
          <w:p w14:paraId="0533FD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4" w:type="dxa"/>
            <w:vMerge/>
            <w:vAlign w:val="center"/>
            <w:hideMark/>
          </w:tcPr>
          <w:p w14:paraId="369E711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070F3F13" w14:textId="77777777" w:rsidTr="00390494">
        <w:trPr>
          <w:trHeight w:val="265"/>
        </w:trPr>
        <w:tc>
          <w:tcPr>
            <w:tcW w:w="934" w:type="dxa"/>
            <w:shd w:val="clear" w:color="000000" w:fill="9BBB59"/>
            <w:noWrap/>
            <w:vAlign w:val="center"/>
            <w:hideMark/>
          </w:tcPr>
          <w:p w14:paraId="1E738C7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5.8</w:t>
            </w:r>
          </w:p>
        </w:tc>
        <w:tc>
          <w:tcPr>
            <w:tcW w:w="934" w:type="dxa"/>
            <w:shd w:val="clear" w:color="000000" w:fill="9BBB59"/>
            <w:noWrap/>
            <w:vAlign w:val="center"/>
            <w:hideMark/>
          </w:tcPr>
          <w:p w14:paraId="51E0423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6890</w:t>
            </w:r>
          </w:p>
        </w:tc>
        <w:tc>
          <w:tcPr>
            <w:tcW w:w="976" w:type="dxa"/>
            <w:shd w:val="clear" w:color="000000" w:fill="9BBB59"/>
            <w:noWrap/>
            <w:hideMark/>
          </w:tcPr>
          <w:p w14:paraId="235A00EB" w14:textId="5F0D16A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4EE1FA48" w14:textId="39AA0214"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4E4B7DDD" w14:textId="12713F4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41285BB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453E39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614FA6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47C192A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6822E74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1E0E8E5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F78794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1039" w:type="dxa"/>
            <w:shd w:val="clear" w:color="000000" w:fill="9BBB59"/>
            <w:noWrap/>
            <w:vAlign w:val="center"/>
            <w:hideMark/>
          </w:tcPr>
          <w:p w14:paraId="3BD062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4" w:type="dxa"/>
            <w:vMerge/>
            <w:vAlign w:val="center"/>
            <w:hideMark/>
          </w:tcPr>
          <w:p w14:paraId="4462381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6DECEEA" w14:textId="77777777" w:rsidTr="00390494">
        <w:trPr>
          <w:trHeight w:val="265"/>
        </w:trPr>
        <w:tc>
          <w:tcPr>
            <w:tcW w:w="934" w:type="dxa"/>
            <w:shd w:val="clear" w:color="000000" w:fill="9BBB59"/>
            <w:noWrap/>
            <w:vAlign w:val="center"/>
            <w:hideMark/>
          </w:tcPr>
          <w:p w14:paraId="6EF3788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5.9</w:t>
            </w:r>
          </w:p>
        </w:tc>
        <w:tc>
          <w:tcPr>
            <w:tcW w:w="934" w:type="dxa"/>
            <w:shd w:val="clear" w:color="000000" w:fill="9BBB59"/>
            <w:noWrap/>
            <w:vAlign w:val="center"/>
            <w:hideMark/>
          </w:tcPr>
          <w:p w14:paraId="0D635E2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7180</w:t>
            </w:r>
          </w:p>
        </w:tc>
        <w:tc>
          <w:tcPr>
            <w:tcW w:w="976" w:type="dxa"/>
            <w:shd w:val="clear" w:color="000000" w:fill="9BBB59"/>
            <w:noWrap/>
            <w:hideMark/>
          </w:tcPr>
          <w:p w14:paraId="381F13B2" w14:textId="32E0BB3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1B43693C" w14:textId="17066D4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0428E6E9" w14:textId="78D0584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302F306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D604B9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123FA7F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2F1C2BC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66C7C10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1845776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3C01501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29</w:t>
            </w:r>
          </w:p>
        </w:tc>
        <w:tc>
          <w:tcPr>
            <w:tcW w:w="1039" w:type="dxa"/>
            <w:shd w:val="clear" w:color="000000" w:fill="9BBB59"/>
            <w:noWrap/>
            <w:vAlign w:val="center"/>
            <w:hideMark/>
          </w:tcPr>
          <w:p w14:paraId="1969DD9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96.7</w:t>
            </w:r>
          </w:p>
        </w:tc>
        <w:tc>
          <w:tcPr>
            <w:tcW w:w="1074" w:type="dxa"/>
            <w:vMerge/>
            <w:vAlign w:val="center"/>
            <w:hideMark/>
          </w:tcPr>
          <w:p w14:paraId="0D65D666"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10BBB74" w14:textId="77777777" w:rsidTr="00390494">
        <w:trPr>
          <w:trHeight w:val="265"/>
        </w:trPr>
        <w:tc>
          <w:tcPr>
            <w:tcW w:w="934" w:type="dxa"/>
            <w:shd w:val="clear" w:color="000000" w:fill="9BBB59"/>
            <w:noWrap/>
            <w:vAlign w:val="center"/>
            <w:hideMark/>
          </w:tcPr>
          <w:p w14:paraId="7CB4A1E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w:t>
            </w:r>
          </w:p>
        </w:tc>
        <w:tc>
          <w:tcPr>
            <w:tcW w:w="934" w:type="dxa"/>
            <w:shd w:val="clear" w:color="000000" w:fill="9BBB59"/>
            <w:noWrap/>
            <w:vAlign w:val="center"/>
            <w:hideMark/>
          </w:tcPr>
          <w:p w14:paraId="38B3EB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7470</w:t>
            </w:r>
          </w:p>
        </w:tc>
        <w:tc>
          <w:tcPr>
            <w:tcW w:w="976" w:type="dxa"/>
            <w:shd w:val="clear" w:color="000000" w:fill="9BBB59"/>
            <w:noWrap/>
            <w:hideMark/>
          </w:tcPr>
          <w:p w14:paraId="696E577B" w14:textId="50C38419"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491F03F7" w14:textId="24B28BE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45E8055A" w14:textId="7C0BDB23"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712239B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90E050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39E33FF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5E190A6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1B18D1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137EFD4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w:t>
            </w:r>
          </w:p>
        </w:tc>
        <w:tc>
          <w:tcPr>
            <w:tcW w:w="1039" w:type="dxa"/>
            <w:shd w:val="clear" w:color="000000" w:fill="9BBB59"/>
            <w:noWrap/>
            <w:vAlign w:val="center"/>
            <w:hideMark/>
          </w:tcPr>
          <w:p w14:paraId="09C871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39" w:type="dxa"/>
            <w:shd w:val="clear" w:color="000000" w:fill="9BBB59"/>
            <w:noWrap/>
            <w:vAlign w:val="center"/>
            <w:hideMark/>
          </w:tcPr>
          <w:p w14:paraId="69B830D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5A3792E8"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61B32C5D" w14:textId="77777777" w:rsidTr="00390494">
        <w:trPr>
          <w:trHeight w:val="265"/>
        </w:trPr>
        <w:tc>
          <w:tcPr>
            <w:tcW w:w="934" w:type="dxa"/>
            <w:shd w:val="clear" w:color="000000" w:fill="9BBB59"/>
            <w:noWrap/>
            <w:vAlign w:val="center"/>
            <w:hideMark/>
          </w:tcPr>
          <w:p w14:paraId="5A231D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6.1</w:t>
            </w:r>
          </w:p>
        </w:tc>
        <w:tc>
          <w:tcPr>
            <w:tcW w:w="934" w:type="dxa"/>
            <w:shd w:val="clear" w:color="000000" w:fill="9BBB59"/>
            <w:noWrap/>
            <w:vAlign w:val="center"/>
            <w:hideMark/>
          </w:tcPr>
          <w:p w14:paraId="1032280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7760</w:t>
            </w:r>
          </w:p>
        </w:tc>
        <w:tc>
          <w:tcPr>
            <w:tcW w:w="976" w:type="dxa"/>
            <w:shd w:val="clear" w:color="000000" w:fill="9BBB59"/>
            <w:noWrap/>
            <w:hideMark/>
          </w:tcPr>
          <w:p w14:paraId="6F359084" w14:textId="2FCC1016"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74F61634" w14:textId="73434D0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1FBECBA5" w14:textId="47101950"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75972B1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435C18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3F32F9D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21A80E0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472F7A6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0377F3C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BCECB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39" w:type="dxa"/>
            <w:shd w:val="clear" w:color="000000" w:fill="9BBB59"/>
            <w:noWrap/>
            <w:vAlign w:val="center"/>
            <w:hideMark/>
          </w:tcPr>
          <w:p w14:paraId="3771AE9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1F42D35C"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103A9880" w14:textId="77777777" w:rsidTr="00390494">
        <w:trPr>
          <w:trHeight w:val="265"/>
        </w:trPr>
        <w:tc>
          <w:tcPr>
            <w:tcW w:w="934" w:type="dxa"/>
            <w:shd w:val="clear" w:color="000000" w:fill="9BBB59"/>
            <w:noWrap/>
            <w:vAlign w:val="center"/>
            <w:hideMark/>
          </w:tcPr>
          <w:p w14:paraId="31B9D1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6.2</w:t>
            </w:r>
          </w:p>
        </w:tc>
        <w:tc>
          <w:tcPr>
            <w:tcW w:w="934" w:type="dxa"/>
            <w:shd w:val="clear" w:color="000000" w:fill="9BBB59"/>
            <w:noWrap/>
            <w:vAlign w:val="center"/>
            <w:hideMark/>
          </w:tcPr>
          <w:p w14:paraId="40AB481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8070</w:t>
            </w:r>
          </w:p>
        </w:tc>
        <w:tc>
          <w:tcPr>
            <w:tcW w:w="976" w:type="dxa"/>
            <w:shd w:val="clear" w:color="000000" w:fill="9BBB59"/>
            <w:noWrap/>
            <w:hideMark/>
          </w:tcPr>
          <w:p w14:paraId="05FA0602" w14:textId="7ABDEFC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63C5382A" w14:textId="6918DF71"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2008A15D" w14:textId="28699B7C"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06233B2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0A16D9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1BF5D73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414EADB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26A9FD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4F83DA7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106016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39" w:type="dxa"/>
            <w:shd w:val="clear" w:color="000000" w:fill="9BBB59"/>
            <w:noWrap/>
            <w:vAlign w:val="center"/>
            <w:hideMark/>
          </w:tcPr>
          <w:p w14:paraId="5142164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6F5E5047"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302FD151" w14:textId="77777777" w:rsidTr="00390494">
        <w:trPr>
          <w:trHeight w:val="265"/>
        </w:trPr>
        <w:tc>
          <w:tcPr>
            <w:tcW w:w="934" w:type="dxa"/>
            <w:shd w:val="clear" w:color="000000" w:fill="9BBB59"/>
            <w:noWrap/>
            <w:vAlign w:val="center"/>
            <w:hideMark/>
          </w:tcPr>
          <w:p w14:paraId="32F91EC6"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6.3</w:t>
            </w:r>
          </w:p>
        </w:tc>
        <w:tc>
          <w:tcPr>
            <w:tcW w:w="934" w:type="dxa"/>
            <w:shd w:val="clear" w:color="000000" w:fill="9BBB59"/>
            <w:noWrap/>
            <w:vAlign w:val="center"/>
            <w:hideMark/>
          </w:tcPr>
          <w:p w14:paraId="1A1E553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8370</w:t>
            </w:r>
          </w:p>
        </w:tc>
        <w:tc>
          <w:tcPr>
            <w:tcW w:w="976" w:type="dxa"/>
            <w:shd w:val="clear" w:color="000000" w:fill="9BBB59"/>
            <w:noWrap/>
            <w:hideMark/>
          </w:tcPr>
          <w:p w14:paraId="18B7FD2B" w14:textId="76394B4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65781A75" w14:textId="1B13D60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4B9BF16A" w14:textId="30284CD8"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3889537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753BB8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324EAFF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0FC27DB7"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335D922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7BD80C5"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2C01D6C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39" w:type="dxa"/>
            <w:shd w:val="clear" w:color="000000" w:fill="9BBB59"/>
            <w:noWrap/>
            <w:vAlign w:val="center"/>
            <w:hideMark/>
          </w:tcPr>
          <w:p w14:paraId="5D99D95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72332C1A"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21F8E3F8" w14:textId="77777777" w:rsidTr="00390494">
        <w:trPr>
          <w:trHeight w:val="265"/>
        </w:trPr>
        <w:tc>
          <w:tcPr>
            <w:tcW w:w="934" w:type="dxa"/>
            <w:shd w:val="clear" w:color="000000" w:fill="9BBB59"/>
            <w:noWrap/>
            <w:vAlign w:val="center"/>
            <w:hideMark/>
          </w:tcPr>
          <w:p w14:paraId="357DCB3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6.4</w:t>
            </w:r>
          </w:p>
        </w:tc>
        <w:tc>
          <w:tcPr>
            <w:tcW w:w="934" w:type="dxa"/>
            <w:shd w:val="clear" w:color="000000" w:fill="9BBB59"/>
            <w:noWrap/>
            <w:vAlign w:val="center"/>
            <w:hideMark/>
          </w:tcPr>
          <w:p w14:paraId="35EAF9EB"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8690</w:t>
            </w:r>
          </w:p>
        </w:tc>
        <w:tc>
          <w:tcPr>
            <w:tcW w:w="976" w:type="dxa"/>
            <w:shd w:val="clear" w:color="000000" w:fill="9BBB59"/>
            <w:noWrap/>
            <w:hideMark/>
          </w:tcPr>
          <w:p w14:paraId="12827188" w14:textId="724E269F"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314A3AFC" w14:textId="39208022"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07C5A174" w14:textId="716A4BEA"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43CF92B1"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D3B68F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3B35BAD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174CD8E4"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7A296B0E"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21FCFC30"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016379E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39" w:type="dxa"/>
            <w:shd w:val="clear" w:color="000000" w:fill="9BBB59"/>
            <w:noWrap/>
            <w:vAlign w:val="center"/>
            <w:hideMark/>
          </w:tcPr>
          <w:p w14:paraId="6048832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58DC997B"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r w:rsidR="00A05074" w:rsidRPr="00432C4C" w14:paraId="4739A6F0" w14:textId="77777777" w:rsidTr="00390494">
        <w:trPr>
          <w:trHeight w:val="265"/>
        </w:trPr>
        <w:tc>
          <w:tcPr>
            <w:tcW w:w="934" w:type="dxa"/>
            <w:shd w:val="clear" w:color="000000" w:fill="9BBB59"/>
            <w:noWrap/>
            <w:vAlign w:val="center"/>
            <w:hideMark/>
          </w:tcPr>
          <w:p w14:paraId="644E643A"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6.5</w:t>
            </w:r>
          </w:p>
        </w:tc>
        <w:tc>
          <w:tcPr>
            <w:tcW w:w="934" w:type="dxa"/>
            <w:shd w:val="clear" w:color="000000" w:fill="9BBB59"/>
            <w:noWrap/>
            <w:vAlign w:val="center"/>
            <w:hideMark/>
          </w:tcPr>
          <w:p w14:paraId="2E67FBA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9010</w:t>
            </w:r>
          </w:p>
        </w:tc>
        <w:tc>
          <w:tcPr>
            <w:tcW w:w="976" w:type="dxa"/>
            <w:shd w:val="clear" w:color="000000" w:fill="9BBB59"/>
            <w:noWrap/>
            <w:hideMark/>
          </w:tcPr>
          <w:p w14:paraId="662F30A7" w14:textId="14D1883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0</w:t>
            </w:r>
          </w:p>
        </w:tc>
        <w:tc>
          <w:tcPr>
            <w:tcW w:w="1039" w:type="dxa"/>
            <w:shd w:val="clear" w:color="000000" w:fill="9BBB59"/>
            <w:noWrap/>
            <w:hideMark/>
          </w:tcPr>
          <w:p w14:paraId="3B6A6CD5" w14:textId="31D0430D"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867</w:t>
            </w:r>
          </w:p>
        </w:tc>
        <w:tc>
          <w:tcPr>
            <w:tcW w:w="1039" w:type="dxa"/>
            <w:shd w:val="clear" w:color="000000" w:fill="9BBB59"/>
            <w:noWrap/>
            <w:hideMark/>
          </w:tcPr>
          <w:p w14:paraId="7CDDEC03" w14:textId="7C83FFF5" w:rsidR="00A05074" w:rsidRPr="00A05074" w:rsidRDefault="00A05074" w:rsidP="00A05074">
            <w:pPr>
              <w:tabs>
                <w:tab w:val="clear" w:pos="340"/>
              </w:tabs>
              <w:spacing w:before="0" w:after="0" w:line="240" w:lineRule="auto"/>
              <w:jc w:val="center"/>
              <w:rPr>
                <w:rFonts w:cs="Arial"/>
                <w:color w:val="000000"/>
                <w:sz w:val="16"/>
                <w:szCs w:val="16"/>
                <w:lang w:eastAsia="en-AU"/>
              </w:rPr>
            </w:pPr>
            <w:r w:rsidRPr="00A05074">
              <w:rPr>
                <w:rFonts w:cs="Arial"/>
                <w:sz w:val="16"/>
                <w:szCs w:val="16"/>
              </w:rPr>
              <w:t>100</w:t>
            </w:r>
          </w:p>
        </w:tc>
        <w:tc>
          <w:tcPr>
            <w:tcW w:w="976" w:type="dxa"/>
            <w:shd w:val="clear" w:color="000000" w:fill="9BBB59"/>
            <w:noWrap/>
            <w:vAlign w:val="center"/>
            <w:hideMark/>
          </w:tcPr>
          <w:p w14:paraId="68B4179D"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5FFACADC"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122</w:t>
            </w:r>
          </w:p>
        </w:tc>
        <w:tc>
          <w:tcPr>
            <w:tcW w:w="1039" w:type="dxa"/>
            <w:shd w:val="clear" w:color="000000" w:fill="9BBB59"/>
            <w:noWrap/>
            <w:vAlign w:val="center"/>
            <w:hideMark/>
          </w:tcPr>
          <w:p w14:paraId="3345382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7" w:type="dxa"/>
            <w:shd w:val="clear" w:color="000000" w:fill="9BBB59"/>
            <w:noWrap/>
            <w:vAlign w:val="center"/>
            <w:hideMark/>
          </w:tcPr>
          <w:p w14:paraId="018929E3"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128955.041</w:t>
            </w:r>
          </w:p>
        </w:tc>
        <w:tc>
          <w:tcPr>
            <w:tcW w:w="1039" w:type="dxa"/>
            <w:shd w:val="clear" w:color="000000" w:fill="9BBB59"/>
            <w:noWrap/>
            <w:vAlign w:val="center"/>
            <w:hideMark/>
          </w:tcPr>
          <w:p w14:paraId="06188F88"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976" w:type="dxa"/>
            <w:shd w:val="clear" w:color="000000" w:fill="9BBB59"/>
            <w:noWrap/>
            <w:vAlign w:val="center"/>
            <w:hideMark/>
          </w:tcPr>
          <w:p w14:paraId="7747125F"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0</w:t>
            </w:r>
          </w:p>
        </w:tc>
        <w:tc>
          <w:tcPr>
            <w:tcW w:w="1039" w:type="dxa"/>
            <w:shd w:val="clear" w:color="000000" w:fill="9BBB59"/>
            <w:noWrap/>
            <w:vAlign w:val="center"/>
            <w:hideMark/>
          </w:tcPr>
          <w:p w14:paraId="7C98B429"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30</w:t>
            </w:r>
          </w:p>
        </w:tc>
        <w:tc>
          <w:tcPr>
            <w:tcW w:w="1039" w:type="dxa"/>
            <w:shd w:val="clear" w:color="000000" w:fill="9BBB59"/>
            <w:noWrap/>
            <w:vAlign w:val="center"/>
            <w:hideMark/>
          </w:tcPr>
          <w:p w14:paraId="09448E32" w14:textId="77777777" w:rsidR="00A05074" w:rsidRPr="00432C4C" w:rsidRDefault="00A05074" w:rsidP="00A05074">
            <w:pPr>
              <w:tabs>
                <w:tab w:val="clear" w:pos="340"/>
              </w:tabs>
              <w:spacing w:before="0" w:after="0" w:line="240" w:lineRule="auto"/>
              <w:jc w:val="center"/>
              <w:rPr>
                <w:rFonts w:cs="Arial"/>
                <w:color w:val="000000"/>
                <w:sz w:val="16"/>
                <w:szCs w:val="16"/>
                <w:lang w:eastAsia="en-AU"/>
              </w:rPr>
            </w:pPr>
            <w:r w:rsidRPr="00432C4C">
              <w:rPr>
                <w:rFonts w:cs="Arial"/>
                <w:color w:val="000000"/>
                <w:sz w:val="16"/>
                <w:szCs w:val="16"/>
                <w:lang w:eastAsia="en-AU"/>
              </w:rPr>
              <w:t>100</w:t>
            </w:r>
          </w:p>
        </w:tc>
        <w:tc>
          <w:tcPr>
            <w:tcW w:w="1074" w:type="dxa"/>
            <w:vMerge/>
            <w:vAlign w:val="center"/>
            <w:hideMark/>
          </w:tcPr>
          <w:p w14:paraId="260FCD09" w14:textId="77777777" w:rsidR="00A05074" w:rsidRPr="00432C4C" w:rsidRDefault="00A05074" w:rsidP="00A05074">
            <w:pPr>
              <w:tabs>
                <w:tab w:val="clear" w:pos="340"/>
              </w:tabs>
              <w:spacing w:before="0" w:after="0" w:line="240" w:lineRule="auto"/>
              <w:rPr>
                <w:rFonts w:cs="Arial"/>
                <w:color w:val="000000"/>
                <w:sz w:val="16"/>
                <w:szCs w:val="16"/>
                <w:lang w:eastAsia="en-AU"/>
              </w:rPr>
            </w:pPr>
          </w:p>
        </w:tc>
      </w:tr>
    </w:tbl>
    <w:p w14:paraId="0AA116DB" w14:textId="77777777" w:rsidR="004B2366" w:rsidRDefault="004B2366" w:rsidP="001D1EB5">
      <w:pPr>
        <w:pStyle w:val="Heading3"/>
        <w:rPr>
          <w:highlight w:val="yellow"/>
        </w:rPr>
        <w:sectPr w:rsidR="004B2366" w:rsidSect="00432C4C">
          <w:headerReference w:type="default" r:id="rId196"/>
          <w:pgSz w:w="16838" w:h="11906" w:orient="landscape" w:code="9"/>
          <w:pgMar w:top="1247" w:right="1247" w:bottom="1247" w:left="1361" w:header="454" w:footer="680" w:gutter="0"/>
          <w:cols w:space="340"/>
          <w:formProt w:val="0"/>
          <w:docGrid w:linePitch="360"/>
        </w:sectPr>
      </w:pPr>
    </w:p>
    <w:p w14:paraId="66A65655" w14:textId="1DBEBF92" w:rsidR="005431E5" w:rsidRDefault="005431E5" w:rsidP="005431E5">
      <w:pPr>
        <w:pStyle w:val="Heading1"/>
      </w:pPr>
      <w:bookmarkStart w:id="210" w:name="_Toc37061039"/>
      <w:r>
        <w:t>Recommendations and future directions</w:t>
      </w:r>
      <w:bookmarkEnd w:id="210"/>
    </w:p>
    <w:p w14:paraId="164AF95C" w14:textId="67C187A6" w:rsidR="0025261F" w:rsidRDefault="00CC7FD9" w:rsidP="00E255F6">
      <w:pPr>
        <w:pStyle w:val="Heading1"/>
      </w:pPr>
      <w:bookmarkStart w:id="211" w:name="_Toc37061040"/>
      <w:r>
        <w:t>F</w:t>
      </w:r>
      <w:r w:rsidR="007A0775">
        <w:t>lows for native fish</w:t>
      </w:r>
      <w:bookmarkEnd w:id="211"/>
    </w:p>
    <w:p w14:paraId="0C771778" w14:textId="0DB13EB3" w:rsidR="008F72EA" w:rsidRDefault="008F72EA" w:rsidP="0025261F">
      <w:r>
        <w:rPr>
          <w:lang w:eastAsia="en-AU"/>
        </w:rPr>
        <w:t xml:space="preserve">The analysis conducted on the </w:t>
      </w:r>
      <w:r w:rsidR="001D0458">
        <w:rPr>
          <w:lang w:eastAsia="en-AU"/>
        </w:rPr>
        <w:t xml:space="preserve">Barwon </w:t>
      </w:r>
      <w:r>
        <w:rPr>
          <w:lang w:eastAsia="en-AU"/>
        </w:rPr>
        <w:t xml:space="preserve">River as part of the </w:t>
      </w:r>
      <w:r>
        <w:rPr>
          <w:i/>
          <w:lang w:eastAsia="en-AU"/>
        </w:rPr>
        <w:t xml:space="preserve">Mapping the </w:t>
      </w:r>
      <w:r w:rsidR="001D0458">
        <w:rPr>
          <w:i/>
          <w:lang w:eastAsia="en-AU"/>
        </w:rPr>
        <w:t xml:space="preserve">Barwon </w:t>
      </w:r>
      <w:r>
        <w:rPr>
          <w:lang w:eastAsia="en-AU"/>
        </w:rPr>
        <w:t xml:space="preserve">project, focuses on the flow relationships of in-channel habitat features and the fish communities of the reach, including the most abundant native species and modelled threatened species distribution for the reach. </w:t>
      </w:r>
      <w:bookmarkStart w:id="212" w:name="_Hlk33619094"/>
      <w:r>
        <w:rPr>
          <w:lang w:eastAsia="en-AU"/>
        </w:rPr>
        <w:t xml:space="preserve">This analysis allows the </w:t>
      </w:r>
      <w:r w:rsidRPr="00D63E50">
        <w:t xml:space="preserve">knowledge of </w:t>
      </w:r>
      <w:r>
        <w:t xml:space="preserve">key </w:t>
      </w:r>
      <w:r w:rsidRPr="00D63E50">
        <w:t xml:space="preserve">native fish in the </w:t>
      </w:r>
      <w:r w:rsidR="001D0458">
        <w:t>Barwon</w:t>
      </w:r>
      <w:r w:rsidR="001D0458" w:rsidRPr="00D63E50">
        <w:t xml:space="preserve"> </w:t>
      </w:r>
      <w:r w:rsidRPr="00D63E50">
        <w:t>River, including their flow requirements during critical life history stages, and</w:t>
      </w:r>
      <w:r>
        <w:t xml:space="preserve"> the</w:t>
      </w:r>
      <w:r w:rsidRPr="00D63E50">
        <w:t xml:space="preserve"> detailed habitat inundation information</w:t>
      </w:r>
      <w:r>
        <w:rPr>
          <w:lang w:eastAsia="en-AU"/>
        </w:rPr>
        <w:t xml:space="preserve"> to be used to develop EWRs for fish in the </w:t>
      </w:r>
      <w:r w:rsidR="001D0458">
        <w:rPr>
          <w:lang w:eastAsia="en-AU"/>
        </w:rPr>
        <w:t xml:space="preserve">Barwon </w:t>
      </w:r>
      <w:r>
        <w:rPr>
          <w:lang w:eastAsia="en-AU"/>
        </w:rPr>
        <w:t xml:space="preserve">River. </w:t>
      </w:r>
      <w:bookmarkEnd w:id="212"/>
    </w:p>
    <w:p w14:paraId="554D0946" w14:textId="5AA1DCA3" w:rsidR="00A61918" w:rsidRDefault="008F72EA" w:rsidP="0025261F">
      <w:r>
        <w:rPr>
          <w:lang w:eastAsia="en-AU"/>
        </w:rPr>
        <w:t>The proposed fish specific EWRs focus on in-channel flow requirements</w:t>
      </w:r>
      <w:r w:rsidDel="003E0CB5">
        <w:rPr>
          <w:lang w:eastAsia="en-AU"/>
        </w:rPr>
        <w:t xml:space="preserve"> </w:t>
      </w:r>
      <w:r>
        <w:rPr>
          <w:lang w:eastAsia="en-AU"/>
        </w:rPr>
        <w:t xml:space="preserve">based on an understanding of flow-ecology relationships for fish and habitat inundation in the </w:t>
      </w:r>
      <w:r w:rsidR="001D0458">
        <w:rPr>
          <w:lang w:eastAsia="en-AU"/>
        </w:rPr>
        <w:t xml:space="preserve">Barwon </w:t>
      </w:r>
      <w:r>
        <w:rPr>
          <w:lang w:eastAsia="en-AU"/>
        </w:rPr>
        <w:t>River</w:t>
      </w:r>
      <w:r w:rsidR="004E39D5">
        <w:rPr>
          <w:lang w:eastAsia="en-AU"/>
        </w:rPr>
        <w:t xml:space="preserve"> to provide greater opportunity for spawning, recruitment, maintenance, and condition outcomes for native fish</w:t>
      </w:r>
      <w:r>
        <w:rPr>
          <w:lang w:eastAsia="en-AU"/>
        </w:rPr>
        <w:t>.</w:t>
      </w:r>
      <w:r w:rsidR="004E39D5">
        <w:rPr>
          <w:lang w:eastAsia="en-AU"/>
        </w:rPr>
        <w:t xml:space="preserve"> </w:t>
      </w:r>
      <w:r w:rsidR="004E39D5" w:rsidRPr="004E39D5">
        <w:rPr>
          <w:lang w:eastAsia="en-AU"/>
        </w:rPr>
        <w:t xml:space="preserve">The implementation of these EWRs would achieve significant native fish outcomes, especially for the </w:t>
      </w:r>
      <w:r w:rsidR="004E39D5">
        <w:rPr>
          <w:lang w:eastAsia="en-AU"/>
        </w:rPr>
        <w:t>target</w:t>
      </w:r>
      <w:r w:rsidR="004E39D5" w:rsidRPr="004E39D5">
        <w:rPr>
          <w:lang w:eastAsia="en-AU"/>
        </w:rPr>
        <w:t xml:space="preserve"> species of the fish community and fish with specific life-cycle requirements for flow events, including </w:t>
      </w:r>
      <w:r w:rsidR="00854E5D">
        <w:rPr>
          <w:lang w:eastAsia="en-AU"/>
        </w:rPr>
        <w:t>i</w:t>
      </w:r>
      <w:r w:rsidR="004E39D5" w:rsidRPr="004E39D5">
        <w:rPr>
          <w:lang w:eastAsia="en-AU"/>
        </w:rPr>
        <w:t xml:space="preserve">n-channel </w:t>
      </w:r>
      <w:r w:rsidR="00854E5D">
        <w:rPr>
          <w:lang w:eastAsia="en-AU"/>
        </w:rPr>
        <w:t>s</w:t>
      </w:r>
      <w:r w:rsidR="00854E5D" w:rsidRPr="004E39D5">
        <w:rPr>
          <w:lang w:eastAsia="en-AU"/>
        </w:rPr>
        <w:t>pecialists</w:t>
      </w:r>
      <w:r w:rsidR="004E39D5" w:rsidRPr="004E39D5">
        <w:rPr>
          <w:lang w:eastAsia="en-AU"/>
        </w:rPr>
        <w:t>, by providing improved spawning and recruitment opportunities. The EWRs would also enhance the maintenance and condition of all native fish functional groups</w:t>
      </w:r>
      <w:r w:rsidR="00E27CA2">
        <w:t>.</w:t>
      </w:r>
      <w:r w:rsidR="00814DAC">
        <w:t xml:space="preserve"> </w:t>
      </w:r>
    </w:p>
    <w:p w14:paraId="2F113A49" w14:textId="7743BE6A" w:rsidR="00540A3B" w:rsidRDefault="00540A3B" w:rsidP="0025261F">
      <w:r>
        <w:t>A number of f</w:t>
      </w:r>
      <w:r w:rsidR="00C56A69">
        <w:t xml:space="preserve">low </w:t>
      </w:r>
      <w:r w:rsidR="00814DAC">
        <w:t>targets</w:t>
      </w:r>
      <w:r w:rsidR="00C56A69">
        <w:t xml:space="preserve"> </w:t>
      </w:r>
      <w:r>
        <w:t xml:space="preserve">have been described </w:t>
      </w:r>
      <w:r w:rsidR="00C56A69">
        <w:t xml:space="preserve">for EWRs </w:t>
      </w:r>
      <w:r>
        <w:t>that will</w:t>
      </w:r>
      <w:r w:rsidR="00C56A69">
        <w:t xml:space="preserve"> achieve </w:t>
      </w:r>
      <w:r w:rsidR="00CC7FD9">
        <w:t xml:space="preserve">beneficial </w:t>
      </w:r>
      <w:r w:rsidR="00C56A69">
        <w:t>outcome</w:t>
      </w:r>
      <w:r>
        <w:t>s</w:t>
      </w:r>
      <w:r w:rsidR="00C56A69">
        <w:t xml:space="preserve"> for native fish</w:t>
      </w:r>
      <w:r>
        <w:t>. It is hoped that this will</w:t>
      </w:r>
      <w:r w:rsidR="00C56A69">
        <w:t xml:space="preserve"> help guide management actions in the </w:t>
      </w:r>
      <w:r w:rsidR="0051366B">
        <w:t>project area</w:t>
      </w:r>
      <w:r w:rsidR="00C56A69">
        <w:t xml:space="preserve"> by recognising the potential value of all water in the system that will contribute to the ecological objectives</w:t>
      </w:r>
      <w:r>
        <w:t xml:space="preserve">, including </w:t>
      </w:r>
      <w:r w:rsidR="00E91EB9">
        <w:t xml:space="preserve">planned environmental water, </w:t>
      </w:r>
      <w:r>
        <w:t>Commonwealth environmental holdings</w:t>
      </w:r>
      <w:r w:rsidR="00E91EB9">
        <w:t xml:space="preserve"> and</w:t>
      </w:r>
      <w:r>
        <w:t xml:space="preserve"> </w:t>
      </w:r>
      <w:r w:rsidR="00814DAC">
        <w:t>natural flows</w:t>
      </w:r>
      <w:r w:rsidR="00E91EB9">
        <w:t>,</w:t>
      </w:r>
      <w:r>
        <w:t xml:space="preserve"> which could be supplemented</w:t>
      </w:r>
      <w:r w:rsidR="00D63E50">
        <w:t xml:space="preserve"> to contribute to greater inundation of key habitat features</w:t>
      </w:r>
      <w:r w:rsidR="00520291">
        <w:t>.</w:t>
      </w:r>
      <w:r w:rsidR="00490012" w:rsidRPr="00490012">
        <w:t xml:space="preserve"> </w:t>
      </w:r>
    </w:p>
    <w:p w14:paraId="5403033F" w14:textId="2191EA4E" w:rsidR="00B71065" w:rsidRDefault="00D532DD" w:rsidP="0025261F">
      <w:r>
        <w:t>The recommended EWR</w:t>
      </w:r>
      <w:r w:rsidR="00713054">
        <w:t xml:space="preserve">s </w:t>
      </w:r>
      <w:r>
        <w:t xml:space="preserve">are targeted at various levels of longitudinal and lateral connection (see </w:t>
      </w:r>
      <w:r>
        <w:fldChar w:fldCharType="begin"/>
      </w:r>
      <w:r>
        <w:instrText xml:space="preserve"> REF _Ref18234288 \h </w:instrText>
      </w:r>
      <w:r>
        <w:fldChar w:fldCharType="separate"/>
      </w:r>
      <w:r w:rsidR="00B329CF">
        <w:t xml:space="preserve">Figure </w:t>
      </w:r>
      <w:r w:rsidR="00B329CF">
        <w:rPr>
          <w:noProof/>
        </w:rPr>
        <w:t>55</w:t>
      </w:r>
      <w:r>
        <w:fldChar w:fldCharType="end"/>
      </w:r>
      <w:r>
        <w:t xml:space="preserve">). </w:t>
      </w:r>
      <w:r w:rsidR="00AC5F9E">
        <w:t>Longitudinal connectivity can be achieved or enhanced by in- channel flows including base flows but may require high flow levels where barriers exists. Lateral connection generally requires bankfull and overbank flows which inundate off stream wetlands and distributary streams. Minor increases in lateral connection can be achieved with smaller flows that inundate connected wetlands</w:t>
      </w:r>
      <w:r w:rsidR="0051366B">
        <w:t>, benches and low lying floodplains</w:t>
      </w:r>
      <w:r w:rsidR="00AC5F9E">
        <w:t>, however ecologically significant lateral connection requires higher flows especially overbank events.</w:t>
      </w:r>
      <w:r w:rsidR="009C7241">
        <w:t xml:space="preserve"> The Basin Plan attempts to achieve improvements in the longitudinal and lateral connectivity.</w:t>
      </w:r>
    </w:p>
    <w:p w14:paraId="50DB6143" w14:textId="31D17ECA" w:rsidR="00B71065" w:rsidRDefault="00B71065" w:rsidP="0025261F">
      <w:r>
        <w:t xml:space="preserve">Stable low flow specialist species as described by Kerr </w:t>
      </w:r>
      <w:r w:rsidRPr="00B71065">
        <w:rPr>
          <w:i/>
        </w:rPr>
        <w:t>et al.</w:t>
      </w:r>
      <w:r>
        <w:t xml:space="preserve"> (2015) do not require pulse events, rather require flow to be sustained at a level that does not significantly fluctuate (&gt;5cm) during the spawning and development phase (~3 weeks). There is no proposed flow for these species however flow may be targeted at maintaining stable river levels for these species by filling ‘gaps in the hydrograph from water extraction.</w:t>
      </w:r>
    </w:p>
    <w:p w14:paraId="0C7F377B" w14:textId="77777777" w:rsidR="002177EC" w:rsidRDefault="002177EC" w:rsidP="0026179A">
      <w:pPr>
        <w:rPr>
          <w:noProof/>
        </w:rPr>
      </w:pPr>
    </w:p>
    <w:p w14:paraId="1E749701" w14:textId="4DD66F02" w:rsidR="00D532DD" w:rsidRDefault="00B329CF" w:rsidP="0026179A">
      <w:r>
        <w:rPr>
          <w:noProof/>
          <w:lang w:eastAsia="en-AU"/>
        </w:rPr>
        <w:drawing>
          <wp:inline distT="0" distB="0" distL="0" distR="0" wp14:anchorId="366D7153" wp14:editId="352BEAF7">
            <wp:extent cx="5731510" cy="3419475"/>
            <wp:effectExtent l="0" t="0" r="2540" b="9525"/>
            <wp:docPr id="20" name="Picture 20" descr="Figure 55. Hydrological connectivity and flows (MDBA,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DBA Hydrological connectivity and flows.jpg"/>
                    <pic:cNvPicPr/>
                  </pic:nvPicPr>
                  <pic:blipFill>
                    <a:blip r:embed="rId197" cstate="email">
                      <a:extLst>
                        <a:ext uri="{BEBA8EAE-BF5A-486C-A8C5-ECC9F3942E4B}">
                          <a14:imgProps xmlns:a14="http://schemas.microsoft.com/office/drawing/2010/main">
                            <a14:imgLayer r:embed="rId198">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731510" cy="3419475"/>
                    </a:xfrm>
                    <a:prstGeom prst="rect">
                      <a:avLst/>
                    </a:prstGeom>
                  </pic:spPr>
                </pic:pic>
              </a:graphicData>
            </a:graphic>
          </wp:inline>
        </w:drawing>
      </w:r>
    </w:p>
    <w:p w14:paraId="7C7554E3" w14:textId="14459317" w:rsidR="00D532DD" w:rsidRDefault="00D532DD" w:rsidP="00B73D0B">
      <w:pPr>
        <w:pStyle w:val="Caption"/>
      </w:pPr>
      <w:bookmarkStart w:id="213" w:name="_Ref18234288"/>
      <w:bookmarkStart w:id="214" w:name="_Toc37061102"/>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55</w:t>
      </w:r>
      <w:r w:rsidR="009B476B">
        <w:rPr>
          <w:noProof/>
        </w:rPr>
        <w:fldChar w:fldCharType="end"/>
      </w:r>
      <w:bookmarkEnd w:id="213"/>
      <w:r>
        <w:t>. Hydrological connectivity and flows (MDBA, 2014).</w:t>
      </w:r>
      <w:bookmarkEnd w:id="214"/>
    </w:p>
    <w:p w14:paraId="3B3EB7C4" w14:textId="74FEEB28" w:rsidR="0026179A" w:rsidRDefault="0026179A" w:rsidP="0026179A">
      <w:pPr>
        <w:rPr>
          <w:rFonts w:eastAsiaTheme="minorHAnsi" w:cs="Arial"/>
          <w:szCs w:val="22"/>
        </w:rPr>
      </w:pPr>
      <w:r>
        <w:t xml:space="preserve">As part of these management activities, consideration should also be given to the </w:t>
      </w:r>
      <w:r w:rsidR="007F1238">
        <w:t>requirements for timing</w:t>
      </w:r>
      <w:r>
        <w:t xml:space="preserve"> of flow events</w:t>
      </w:r>
      <w:r w:rsidR="007F1238">
        <w:t>.</w:t>
      </w:r>
      <w:r w:rsidRPr="0026179A">
        <w:rPr>
          <w:rFonts w:eastAsiaTheme="minorHAnsi" w:cs="Arial"/>
          <w:szCs w:val="22"/>
        </w:rPr>
        <w:t xml:space="preserve"> </w:t>
      </w:r>
      <w:r>
        <w:rPr>
          <w:rFonts w:eastAsiaTheme="minorHAnsi" w:cs="Arial"/>
          <w:szCs w:val="22"/>
        </w:rPr>
        <w:t xml:space="preserve">With many native fish species </w:t>
      </w:r>
      <w:r w:rsidR="00CC7FD9">
        <w:rPr>
          <w:rFonts w:eastAsiaTheme="minorHAnsi" w:cs="Arial"/>
          <w:szCs w:val="22"/>
        </w:rPr>
        <w:t xml:space="preserve">currently understood </w:t>
      </w:r>
      <w:r>
        <w:rPr>
          <w:rFonts w:eastAsiaTheme="minorHAnsi" w:cs="Arial"/>
          <w:szCs w:val="22"/>
        </w:rPr>
        <w:t>to have temperature cues for spawning, the impacts of cold</w:t>
      </w:r>
      <w:r w:rsidR="00C8112A">
        <w:rPr>
          <w:rFonts w:eastAsiaTheme="minorHAnsi" w:cs="Arial"/>
          <w:szCs w:val="22"/>
        </w:rPr>
        <w:t>-</w:t>
      </w:r>
      <w:r>
        <w:rPr>
          <w:rFonts w:eastAsiaTheme="minorHAnsi" w:cs="Arial"/>
          <w:szCs w:val="22"/>
        </w:rPr>
        <w:t>water pollution should be considered when delivering flows as cold</w:t>
      </w:r>
      <w:r w:rsidR="00C8112A">
        <w:rPr>
          <w:rFonts w:eastAsiaTheme="minorHAnsi" w:cs="Arial"/>
          <w:szCs w:val="22"/>
        </w:rPr>
        <w:t>-</w:t>
      </w:r>
      <w:r>
        <w:rPr>
          <w:rFonts w:eastAsiaTheme="minorHAnsi" w:cs="Arial"/>
          <w:szCs w:val="22"/>
        </w:rPr>
        <w:t xml:space="preserve">water releases may interrupt natural temperature cues for movement and spawning. </w:t>
      </w:r>
      <w:r w:rsidR="009C7241">
        <w:rPr>
          <w:rFonts w:eastAsiaTheme="minorHAnsi" w:cs="Arial"/>
          <w:szCs w:val="22"/>
        </w:rPr>
        <w:t xml:space="preserve">This does not directly impact the project area as </w:t>
      </w:r>
      <w:r w:rsidR="00604718">
        <w:rPr>
          <w:rFonts w:eastAsiaTheme="minorHAnsi" w:cs="Arial"/>
          <w:szCs w:val="22"/>
        </w:rPr>
        <w:t>cold-water</w:t>
      </w:r>
      <w:r w:rsidR="009C7241">
        <w:rPr>
          <w:rFonts w:eastAsiaTheme="minorHAnsi" w:cs="Arial"/>
          <w:szCs w:val="22"/>
        </w:rPr>
        <w:t xml:space="preserve"> pollution is diluted by the time it reaches this area, however the impacts on populations upstream needs to be considered. </w:t>
      </w:r>
      <w:r>
        <w:rPr>
          <w:rFonts w:eastAsiaTheme="minorHAnsi" w:cs="Arial"/>
          <w:szCs w:val="22"/>
        </w:rPr>
        <w:t xml:space="preserve">Where possible, supplementing natural flows can increase inundation of habitat features and mitigate impacts of </w:t>
      </w:r>
      <w:r w:rsidR="00C8112A">
        <w:rPr>
          <w:rFonts w:eastAsiaTheme="minorHAnsi" w:cs="Arial"/>
          <w:szCs w:val="22"/>
        </w:rPr>
        <w:t>cold-water</w:t>
      </w:r>
      <w:r>
        <w:rPr>
          <w:rFonts w:eastAsiaTheme="minorHAnsi" w:cs="Arial"/>
          <w:szCs w:val="22"/>
        </w:rPr>
        <w:t xml:space="preserve"> pollution by dissipating the temperature variation of the water being released.</w:t>
      </w:r>
    </w:p>
    <w:p w14:paraId="0769ADE1" w14:textId="75A359E7" w:rsidR="00814DAC" w:rsidRDefault="00540A3B" w:rsidP="0025261F">
      <w:pPr>
        <w:rPr>
          <w:b/>
          <w:u w:val="single"/>
        </w:rPr>
      </w:pPr>
      <w:r w:rsidRPr="00BD17CC">
        <w:t>All EWRs described below have been set at</w:t>
      </w:r>
      <w:r w:rsidRPr="00ED13E4">
        <w:t xml:space="preserve"> </w:t>
      </w:r>
      <w:r w:rsidR="00ED13E4" w:rsidRPr="00ED13E4">
        <w:t xml:space="preserve">Tara </w:t>
      </w:r>
      <w:r w:rsidR="00E0423B">
        <w:t xml:space="preserve">and Mogil Mogil </w:t>
      </w:r>
      <w:r w:rsidR="006F4DE9">
        <w:t>g</w:t>
      </w:r>
      <w:r w:rsidR="006F4DE9" w:rsidRPr="00ED13E4">
        <w:t>auge</w:t>
      </w:r>
      <w:r w:rsidR="006F4DE9">
        <w:t>s</w:t>
      </w:r>
      <w:r w:rsidR="006F4DE9" w:rsidRPr="00ED13E4">
        <w:t xml:space="preserve"> </w:t>
      </w:r>
      <w:r w:rsidRPr="00ED13E4">
        <w:t xml:space="preserve">due to </w:t>
      </w:r>
      <w:r w:rsidR="00ED13E4" w:rsidRPr="00ED13E4">
        <w:t xml:space="preserve">the significant </w:t>
      </w:r>
      <w:r w:rsidR="00490012" w:rsidRPr="00ED13E4">
        <w:t>influence</w:t>
      </w:r>
      <w:r w:rsidR="00ED13E4" w:rsidRPr="00ED13E4">
        <w:t xml:space="preserve"> of weir pools in other reaches</w:t>
      </w:r>
      <w:r w:rsidR="00C8112A">
        <w:t xml:space="preserve">. </w:t>
      </w:r>
      <w:r w:rsidR="00C8112A">
        <w:tab/>
        <w:t>T</w:t>
      </w:r>
      <w:r w:rsidR="009844EC">
        <w:t>he potential for large natural events or d</w:t>
      </w:r>
      <w:r w:rsidR="00ED13E4" w:rsidRPr="00ED13E4">
        <w:t>eliver</w:t>
      </w:r>
      <w:r w:rsidR="009844EC">
        <w:t>y</w:t>
      </w:r>
      <w:r w:rsidR="00ED13E4" w:rsidRPr="00ED13E4">
        <w:t xml:space="preserve"> down the Mehi</w:t>
      </w:r>
      <w:r w:rsidR="009844EC">
        <w:t xml:space="preserve"> River</w:t>
      </w:r>
      <w:r w:rsidR="00C8112A">
        <w:t xml:space="preserve"> have resulted in the inclusion of gauges up and downstream.</w:t>
      </w:r>
    </w:p>
    <w:p w14:paraId="7C405658" w14:textId="16BCD9B9" w:rsidR="0025261F" w:rsidRPr="00A46FA7" w:rsidRDefault="006E4D32" w:rsidP="0025261F">
      <w:pPr>
        <w:rPr>
          <w:b/>
          <w:u w:val="single"/>
        </w:rPr>
      </w:pPr>
      <w:r>
        <w:rPr>
          <w:b/>
          <w:u w:val="single"/>
        </w:rPr>
        <w:t xml:space="preserve">Enhanced </w:t>
      </w:r>
      <w:r w:rsidR="006F4DE9">
        <w:rPr>
          <w:b/>
          <w:u w:val="single"/>
        </w:rPr>
        <w:t>i</w:t>
      </w:r>
      <w:r w:rsidR="00D63E50">
        <w:rPr>
          <w:b/>
          <w:u w:val="single"/>
        </w:rPr>
        <w:t>n-channel specialists</w:t>
      </w:r>
      <w:r w:rsidR="00530241">
        <w:rPr>
          <w:b/>
          <w:u w:val="single"/>
        </w:rPr>
        <w:t xml:space="preserve"> spawning</w:t>
      </w:r>
    </w:p>
    <w:p w14:paraId="3066D635" w14:textId="3F087B09" w:rsidR="0098191A" w:rsidRPr="0098191A" w:rsidRDefault="00530241" w:rsidP="00530241">
      <w:pPr>
        <w:autoSpaceDE w:val="0"/>
        <w:autoSpaceDN w:val="0"/>
        <w:adjustRightInd w:val="0"/>
        <w:rPr>
          <w:rFonts w:cs="Arial"/>
          <w:b/>
        </w:rPr>
      </w:pPr>
      <w:r w:rsidRPr="00135DF1">
        <w:rPr>
          <w:rFonts w:cs="Arial"/>
          <w:b/>
        </w:rPr>
        <w:t xml:space="preserve">Ecological objective </w:t>
      </w:r>
    </w:p>
    <w:p w14:paraId="27789B8F" w14:textId="707081E9" w:rsidR="00530241" w:rsidRPr="00135DF1" w:rsidRDefault="00530241" w:rsidP="00530241">
      <w:pPr>
        <w:autoSpaceDE w:val="0"/>
        <w:autoSpaceDN w:val="0"/>
        <w:adjustRightInd w:val="0"/>
        <w:rPr>
          <w:rFonts w:cs="Arial"/>
        </w:rPr>
      </w:pPr>
      <w:r w:rsidRPr="00135DF1">
        <w:rPr>
          <w:rFonts w:cs="Arial"/>
        </w:rPr>
        <w:t xml:space="preserve">Provide flow regimes that enhance spawning opportunities for </w:t>
      </w:r>
      <w:r w:rsidR="006F4DE9">
        <w:rPr>
          <w:rFonts w:cs="Arial"/>
        </w:rPr>
        <w:t>i</w:t>
      </w:r>
      <w:r w:rsidR="006F4DE9" w:rsidRPr="00135DF1">
        <w:rPr>
          <w:rFonts w:cs="Arial"/>
        </w:rPr>
        <w:t>n</w:t>
      </w:r>
      <w:r w:rsidRPr="00135DF1">
        <w:rPr>
          <w:rFonts w:cs="Arial"/>
        </w:rPr>
        <w:t xml:space="preserve">-channel </w:t>
      </w:r>
      <w:r w:rsidR="00854E5D">
        <w:rPr>
          <w:rFonts w:cs="Arial"/>
        </w:rPr>
        <w:t>s</w:t>
      </w:r>
      <w:r w:rsidR="006F4DE9" w:rsidRPr="00135DF1">
        <w:rPr>
          <w:rFonts w:cs="Arial"/>
        </w:rPr>
        <w:t xml:space="preserve">pecialist </w:t>
      </w:r>
      <w:r w:rsidRPr="00135DF1">
        <w:rPr>
          <w:rFonts w:cs="Arial"/>
        </w:rPr>
        <w:t xml:space="preserve">native fish species, focussing on Murray </w:t>
      </w:r>
      <w:r w:rsidR="00854E5D">
        <w:rPr>
          <w:rFonts w:cs="Arial"/>
        </w:rPr>
        <w:t>c</w:t>
      </w:r>
      <w:r w:rsidR="006F4DE9" w:rsidRPr="00135DF1">
        <w:rPr>
          <w:rFonts w:cs="Arial"/>
        </w:rPr>
        <w:t xml:space="preserve">od </w:t>
      </w:r>
      <w:r w:rsidR="001D0458" w:rsidRPr="00135DF1">
        <w:rPr>
          <w:rFonts w:cs="Arial"/>
        </w:rPr>
        <w:t>and</w:t>
      </w:r>
      <w:r w:rsidRPr="00135DF1">
        <w:rPr>
          <w:rFonts w:cs="Arial"/>
        </w:rPr>
        <w:t xml:space="preserve"> </w:t>
      </w:r>
      <w:r w:rsidR="006F4DE9">
        <w:rPr>
          <w:rFonts w:cs="Arial"/>
        </w:rPr>
        <w:t>f</w:t>
      </w:r>
      <w:r w:rsidR="006F4DE9" w:rsidRPr="00135DF1">
        <w:rPr>
          <w:rFonts w:cs="Arial"/>
        </w:rPr>
        <w:t xml:space="preserve">reshwater </w:t>
      </w:r>
      <w:r w:rsidR="00854E5D">
        <w:rPr>
          <w:rFonts w:cs="Arial"/>
        </w:rPr>
        <w:t>c</w:t>
      </w:r>
      <w:r w:rsidR="006F4DE9" w:rsidRPr="00135DF1">
        <w:rPr>
          <w:rFonts w:cs="Arial"/>
        </w:rPr>
        <w:t>atfish</w:t>
      </w:r>
      <w:r w:rsidRPr="00135DF1">
        <w:rPr>
          <w:rFonts w:cs="Arial"/>
        </w:rPr>
        <w:t>.</w:t>
      </w:r>
    </w:p>
    <w:p w14:paraId="5CF68590" w14:textId="52DB0A17" w:rsidR="00530241" w:rsidRPr="00135DF1" w:rsidRDefault="00530241" w:rsidP="00530241">
      <w:pPr>
        <w:autoSpaceDE w:val="0"/>
        <w:autoSpaceDN w:val="0"/>
        <w:adjustRightInd w:val="0"/>
        <w:rPr>
          <w:rFonts w:cs="Arial"/>
        </w:rPr>
      </w:pPr>
      <w:r w:rsidRPr="00135DF1">
        <w:rPr>
          <w:rFonts w:cs="Arial"/>
        </w:rPr>
        <w:t xml:space="preserve">Improve the inundation and availability of key habitat features along the </w:t>
      </w:r>
      <w:r w:rsidR="00D03483">
        <w:rPr>
          <w:rFonts w:cs="Arial"/>
        </w:rPr>
        <w:t>Barwon</w:t>
      </w:r>
      <w:r w:rsidRPr="00135DF1">
        <w:rPr>
          <w:rFonts w:cs="Arial"/>
        </w:rPr>
        <w:t xml:space="preserve"> River for </w:t>
      </w:r>
      <w:r w:rsidR="006F4DE9">
        <w:rPr>
          <w:rFonts w:cs="Arial"/>
        </w:rPr>
        <w:t>i</w:t>
      </w:r>
      <w:r w:rsidRPr="00135DF1">
        <w:rPr>
          <w:rFonts w:cs="Arial"/>
        </w:rPr>
        <w:t xml:space="preserve">n-channel </w:t>
      </w:r>
      <w:r w:rsidR="006F4DE9">
        <w:rPr>
          <w:rFonts w:cs="Arial"/>
        </w:rPr>
        <w:t>s</w:t>
      </w:r>
      <w:r w:rsidR="006F4DE9" w:rsidRPr="00135DF1">
        <w:rPr>
          <w:rFonts w:cs="Arial"/>
        </w:rPr>
        <w:t xml:space="preserve">pecialists </w:t>
      </w:r>
      <w:r w:rsidRPr="00135DF1">
        <w:rPr>
          <w:rFonts w:cs="Arial"/>
        </w:rPr>
        <w:t>(</w:t>
      </w:r>
      <w:r w:rsidR="006F4DE9">
        <w:rPr>
          <w:rFonts w:cs="Arial"/>
        </w:rPr>
        <w:t>f</w:t>
      </w:r>
      <w:r w:rsidR="006F4DE9" w:rsidRPr="00135DF1">
        <w:rPr>
          <w:rFonts w:cs="Arial"/>
        </w:rPr>
        <w:t xml:space="preserve">low </w:t>
      </w:r>
      <w:r w:rsidR="006F4DE9">
        <w:rPr>
          <w:rFonts w:cs="Arial"/>
        </w:rPr>
        <w:t>d</w:t>
      </w:r>
      <w:r w:rsidR="006F4DE9" w:rsidRPr="00135DF1">
        <w:rPr>
          <w:rFonts w:cs="Arial"/>
        </w:rPr>
        <w:t xml:space="preserve">ependent </w:t>
      </w:r>
      <w:r w:rsidR="00D17EC6" w:rsidRPr="00135DF1">
        <w:rPr>
          <w:rFonts w:cs="Arial"/>
        </w:rPr>
        <w:t>–</w:t>
      </w:r>
      <w:r w:rsidRPr="00135DF1">
        <w:rPr>
          <w:rFonts w:cs="Arial"/>
        </w:rPr>
        <w:t xml:space="preserve"> Murray </w:t>
      </w:r>
      <w:r w:rsidR="006F4DE9">
        <w:rPr>
          <w:rFonts w:cs="Arial"/>
        </w:rPr>
        <w:t>c</w:t>
      </w:r>
      <w:r w:rsidR="006F4DE9" w:rsidRPr="00135DF1">
        <w:rPr>
          <w:rFonts w:cs="Arial"/>
        </w:rPr>
        <w:t>od</w:t>
      </w:r>
      <w:r w:rsidRPr="00135DF1">
        <w:rPr>
          <w:rFonts w:cs="Arial"/>
        </w:rPr>
        <w:t>), particularly LWH</w:t>
      </w:r>
      <w:r w:rsidR="00135DF1">
        <w:rPr>
          <w:rFonts w:cs="Arial"/>
        </w:rPr>
        <w:t xml:space="preserve"> and</w:t>
      </w:r>
      <w:r w:rsidRPr="00135DF1">
        <w:rPr>
          <w:rFonts w:cs="Arial"/>
        </w:rPr>
        <w:t xml:space="preserve"> root ball</w:t>
      </w:r>
      <w:r w:rsidR="006F4DE9">
        <w:rPr>
          <w:rFonts w:cs="Arial"/>
        </w:rPr>
        <w:t>s.</w:t>
      </w:r>
    </w:p>
    <w:p w14:paraId="55D1209D" w14:textId="2F7CF8B9" w:rsidR="00530241" w:rsidRPr="00432C4C" w:rsidRDefault="00530241" w:rsidP="00530241">
      <w:pPr>
        <w:autoSpaceDE w:val="0"/>
        <w:autoSpaceDN w:val="0"/>
        <w:adjustRightInd w:val="0"/>
        <w:rPr>
          <w:rFonts w:cs="Arial"/>
          <w:highlight w:val="yellow"/>
        </w:rPr>
      </w:pPr>
      <w:r w:rsidRPr="00135DF1">
        <w:rPr>
          <w:rFonts w:cs="Arial"/>
        </w:rPr>
        <w:t xml:space="preserve">Improve the inundation and availability of key habitat features along the </w:t>
      </w:r>
      <w:r w:rsidR="00135DF1" w:rsidRPr="00135DF1">
        <w:rPr>
          <w:rFonts w:cs="Arial"/>
        </w:rPr>
        <w:t>Barwon</w:t>
      </w:r>
      <w:r w:rsidRPr="00135DF1">
        <w:rPr>
          <w:rFonts w:cs="Arial"/>
        </w:rPr>
        <w:t xml:space="preserve"> River for </w:t>
      </w:r>
      <w:r w:rsidR="006F4DE9">
        <w:rPr>
          <w:rFonts w:cs="Arial"/>
        </w:rPr>
        <w:t>i</w:t>
      </w:r>
      <w:r w:rsidRPr="00135DF1">
        <w:rPr>
          <w:rFonts w:cs="Arial"/>
        </w:rPr>
        <w:t xml:space="preserve">n-channel </w:t>
      </w:r>
      <w:r w:rsidR="006F4DE9">
        <w:rPr>
          <w:rFonts w:cs="Arial"/>
        </w:rPr>
        <w:t>s</w:t>
      </w:r>
      <w:r w:rsidR="006F4DE9" w:rsidRPr="00135DF1">
        <w:rPr>
          <w:rFonts w:cs="Arial"/>
        </w:rPr>
        <w:t xml:space="preserve">pecialists </w:t>
      </w:r>
      <w:r w:rsidRPr="00135DF1">
        <w:rPr>
          <w:rFonts w:cs="Arial"/>
        </w:rPr>
        <w:t>(</w:t>
      </w:r>
      <w:r w:rsidR="006F4DE9">
        <w:rPr>
          <w:rFonts w:cs="Arial"/>
        </w:rPr>
        <w:t>f</w:t>
      </w:r>
      <w:r w:rsidR="006F4DE9" w:rsidRPr="00135DF1">
        <w:rPr>
          <w:rFonts w:cs="Arial"/>
        </w:rPr>
        <w:t xml:space="preserve">low </w:t>
      </w:r>
      <w:r w:rsidR="006F4DE9">
        <w:rPr>
          <w:rFonts w:cs="Arial"/>
        </w:rPr>
        <w:t>i</w:t>
      </w:r>
      <w:r w:rsidR="006F4DE9" w:rsidRPr="00135DF1">
        <w:rPr>
          <w:rFonts w:cs="Arial"/>
        </w:rPr>
        <w:t xml:space="preserve">ndependent </w:t>
      </w:r>
      <w:r w:rsidRPr="00135DF1">
        <w:rPr>
          <w:rFonts w:cs="Arial"/>
        </w:rPr>
        <w:t xml:space="preserve">– </w:t>
      </w:r>
      <w:r w:rsidR="006F4DE9">
        <w:rPr>
          <w:rFonts w:cs="Arial"/>
        </w:rPr>
        <w:t>f</w:t>
      </w:r>
      <w:r w:rsidR="006F4DE9" w:rsidRPr="00135DF1">
        <w:rPr>
          <w:rFonts w:cs="Arial"/>
        </w:rPr>
        <w:t xml:space="preserve">reshwater </w:t>
      </w:r>
      <w:r w:rsidR="006F4DE9">
        <w:rPr>
          <w:rFonts w:cs="Arial"/>
        </w:rPr>
        <w:t>c</w:t>
      </w:r>
      <w:r w:rsidR="006F4DE9" w:rsidRPr="00135DF1">
        <w:rPr>
          <w:rFonts w:cs="Arial"/>
        </w:rPr>
        <w:t>atfish</w:t>
      </w:r>
      <w:r w:rsidRPr="00135DF1">
        <w:rPr>
          <w:rFonts w:cs="Arial"/>
        </w:rPr>
        <w:t>), particularly benches/cobble bed, and wetland entry points.</w:t>
      </w:r>
      <w:r w:rsidRPr="00432C4C">
        <w:rPr>
          <w:rFonts w:cs="Arial"/>
          <w:highlight w:val="yellow"/>
        </w:rPr>
        <w:t xml:space="preserve"> </w:t>
      </w:r>
    </w:p>
    <w:p w14:paraId="7103528D" w14:textId="4957073C" w:rsidR="006F4DE9" w:rsidRDefault="00D17EC6" w:rsidP="00530241">
      <w:pPr>
        <w:autoSpaceDE w:val="0"/>
        <w:autoSpaceDN w:val="0"/>
        <w:adjustRightInd w:val="0"/>
        <w:rPr>
          <w:rFonts w:cs="Arial"/>
        </w:rPr>
      </w:pPr>
      <w:r w:rsidRPr="00135DF1">
        <w:rPr>
          <w:rFonts w:cs="Arial"/>
        </w:rPr>
        <w:t xml:space="preserve">Improve </w:t>
      </w:r>
      <w:r w:rsidR="00530241" w:rsidRPr="00135DF1">
        <w:rPr>
          <w:rFonts w:cs="Arial"/>
        </w:rPr>
        <w:t xml:space="preserve">the longitudinal connectivity along the </w:t>
      </w:r>
      <w:r w:rsidR="00135DF1" w:rsidRPr="00135DF1">
        <w:rPr>
          <w:rFonts w:cs="Arial"/>
        </w:rPr>
        <w:t xml:space="preserve">Barwon </w:t>
      </w:r>
      <w:r w:rsidR="00530241" w:rsidRPr="00135DF1">
        <w:rPr>
          <w:rFonts w:cs="Arial"/>
        </w:rPr>
        <w:t>River, enhancing</w:t>
      </w:r>
      <w:r w:rsidRPr="00135DF1">
        <w:rPr>
          <w:rFonts w:cs="Arial"/>
        </w:rPr>
        <w:t xml:space="preserve"> localised</w:t>
      </w:r>
      <w:r w:rsidR="00530241" w:rsidRPr="00135DF1">
        <w:rPr>
          <w:rFonts w:cs="Arial"/>
        </w:rPr>
        <w:t xml:space="preserve"> movement opportunities for native fish.</w:t>
      </w:r>
    </w:p>
    <w:p w14:paraId="2ABD7059" w14:textId="408BE138" w:rsidR="009B0641" w:rsidRDefault="009B0641" w:rsidP="00530241">
      <w:pPr>
        <w:autoSpaceDE w:val="0"/>
        <w:autoSpaceDN w:val="0"/>
        <w:adjustRightInd w:val="0"/>
        <w:rPr>
          <w:rFonts w:cs="Arial"/>
        </w:rPr>
      </w:pPr>
    </w:p>
    <w:p w14:paraId="514C07D8" w14:textId="77777777" w:rsidR="009B0641" w:rsidRPr="009B0641" w:rsidRDefault="009B0641" w:rsidP="00530241">
      <w:pPr>
        <w:autoSpaceDE w:val="0"/>
        <w:autoSpaceDN w:val="0"/>
        <w:adjustRightInd w:val="0"/>
        <w:rPr>
          <w:rFonts w:cs="Arial"/>
        </w:rPr>
      </w:pPr>
    </w:p>
    <w:p w14:paraId="3992C8F8" w14:textId="0FC9C015" w:rsidR="00530241" w:rsidRPr="00135DF1" w:rsidRDefault="00530241" w:rsidP="00530241">
      <w:pPr>
        <w:autoSpaceDE w:val="0"/>
        <w:autoSpaceDN w:val="0"/>
        <w:adjustRightInd w:val="0"/>
        <w:rPr>
          <w:rFonts w:cs="Arial"/>
          <w:b/>
        </w:rPr>
      </w:pPr>
      <w:r w:rsidRPr="00135DF1">
        <w:rPr>
          <w:rFonts w:cs="Arial"/>
          <w:b/>
        </w:rPr>
        <w:t xml:space="preserve">Environmental </w:t>
      </w:r>
      <w:r w:rsidR="006F4DE9">
        <w:rPr>
          <w:rFonts w:cs="Arial"/>
          <w:b/>
        </w:rPr>
        <w:t>w</w:t>
      </w:r>
      <w:r w:rsidR="006F4DE9" w:rsidRPr="00135DF1">
        <w:rPr>
          <w:rFonts w:cs="Arial"/>
          <w:b/>
        </w:rPr>
        <w:t xml:space="preserve">ater </w:t>
      </w:r>
      <w:r w:rsidR="006F4DE9">
        <w:rPr>
          <w:rFonts w:cs="Arial"/>
          <w:b/>
        </w:rPr>
        <w:t>r</w:t>
      </w:r>
      <w:r w:rsidR="006F4DE9" w:rsidRPr="00135DF1">
        <w:rPr>
          <w:rFonts w:cs="Arial"/>
          <w:b/>
        </w:rPr>
        <w:t xml:space="preserve">equirement </w:t>
      </w:r>
    </w:p>
    <w:p w14:paraId="0871148D" w14:textId="3BFE67AE" w:rsidR="0098191A" w:rsidRDefault="0098191A" w:rsidP="0098191A">
      <w:pPr>
        <w:rPr>
          <w:rFonts w:cs="Arial"/>
        </w:rPr>
      </w:pPr>
      <w:r w:rsidRPr="007A1CE7">
        <w:rPr>
          <w:rFonts w:cs="Arial"/>
        </w:rPr>
        <w:t xml:space="preserve">A stable flow event of </w:t>
      </w:r>
      <w:r w:rsidR="00E22EE6">
        <w:rPr>
          <w:rFonts w:cs="Arial"/>
        </w:rPr>
        <w:t xml:space="preserve">1,360 </w:t>
      </w:r>
      <w:r>
        <w:rPr>
          <w:rFonts w:cs="Arial"/>
        </w:rPr>
        <w:t xml:space="preserve">ML/day </w:t>
      </w:r>
      <w:r w:rsidR="00E17437">
        <w:rPr>
          <w:rFonts w:cs="Arial"/>
        </w:rPr>
        <w:t xml:space="preserve">at </w:t>
      </w:r>
      <w:r>
        <w:rPr>
          <w:rFonts w:cs="Arial"/>
        </w:rPr>
        <w:t xml:space="preserve">Mogil Mogil and </w:t>
      </w:r>
      <w:r w:rsidR="00E22EE6">
        <w:rPr>
          <w:rFonts w:cs="Arial"/>
        </w:rPr>
        <w:t xml:space="preserve">1,780 </w:t>
      </w:r>
      <w:r w:rsidRPr="007A1CE7">
        <w:rPr>
          <w:rFonts w:cs="Arial"/>
        </w:rPr>
        <w:t>ML/day</w:t>
      </w:r>
      <w:r>
        <w:rPr>
          <w:rFonts w:cs="Arial"/>
        </w:rPr>
        <w:t xml:space="preserve"> </w:t>
      </w:r>
      <w:r w:rsidR="00E17437">
        <w:rPr>
          <w:rFonts w:cs="Arial"/>
        </w:rPr>
        <w:t xml:space="preserve">at </w:t>
      </w:r>
      <w:r>
        <w:rPr>
          <w:rFonts w:cs="Arial"/>
        </w:rPr>
        <w:t>Tara</w:t>
      </w:r>
      <w:r w:rsidRPr="007A1CE7">
        <w:rPr>
          <w:rFonts w:cs="Arial"/>
        </w:rPr>
        <w:t xml:space="preserve"> for a minimum of </w:t>
      </w:r>
      <w:r w:rsidR="00AA5BFC">
        <w:rPr>
          <w:rFonts w:cs="Arial"/>
        </w:rPr>
        <w:t>20</w:t>
      </w:r>
      <w:r w:rsidRPr="007A1CE7">
        <w:rPr>
          <w:rFonts w:cs="Arial"/>
        </w:rPr>
        <w:t xml:space="preserve"> consecutive days</w:t>
      </w:r>
      <w:r w:rsidR="001E515E">
        <w:rPr>
          <w:rFonts w:cs="Arial"/>
        </w:rPr>
        <w:t xml:space="preserve"> (or ideally </w:t>
      </w:r>
      <w:r w:rsidR="00AA5BFC">
        <w:rPr>
          <w:rFonts w:cs="Arial"/>
        </w:rPr>
        <w:t>&gt;</w:t>
      </w:r>
      <w:r w:rsidR="001E515E">
        <w:rPr>
          <w:rFonts w:cs="Arial"/>
        </w:rPr>
        <w:t>20 days)</w:t>
      </w:r>
      <w:r w:rsidRPr="007A1CE7">
        <w:rPr>
          <w:rFonts w:cs="Arial"/>
        </w:rPr>
        <w:t xml:space="preserve"> from August to November, preferably every year but can be every second year, with a maximum inter-flow period of two years to enhance spawning outcomes for </w:t>
      </w:r>
      <w:r w:rsidR="006F4DE9">
        <w:rPr>
          <w:rFonts w:cs="Arial"/>
        </w:rPr>
        <w:t>i</w:t>
      </w:r>
      <w:r w:rsidRPr="007A1CE7">
        <w:rPr>
          <w:rFonts w:cs="Arial"/>
        </w:rPr>
        <w:t xml:space="preserve">n-channel </w:t>
      </w:r>
      <w:r w:rsidR="006F4DE9">
        <w:rPr>
          <w:rFonts w:cs="Arial"/>
        </w:rPr>
        <w:t>s</w:t>
      </w:r>
      <w:r w:rsidR="006F4DE9" w:rsidRPr="007A1CE7">
        <w:rPr>
          <w:rFonts w:cs="Arial"/>
        </w:rPr>
        <w:t xml:space="preserve">pecialists </w:t>
      </w:r>
      <w:r w:rsidRPr="007A1CE7">
        <w:rPr>
          <w:rFonts w:cs="Arial"/>
        </w:rPr>
        <w:t>(</w:t>
      </w:r>
      <w:r w:rsidR="006F4DE9">
        <w:rPr>
          <w:rFonts w:cs="Arial"/>
        </w:rPr>
        <w:t>f</w:t>
      </w:r>
      <w:r w:rsidR="006F4DE9" w:rsidRPr="007A1CE7">
        <w:rPr>
          <w:rFonts w:cs="Arial"/>
        </w:rPr>
        <w:t xml:space="preserve">low </w:t>
      </w:r>
      <w:r w:rsidR="006F4DE9">
        <w:rPr>
          <w:rFonts w:cs="Arial"/>
        </w:rPr>
        <w:t>d</w:t>
      </w:r>
      <w:r w:rsidR="006F4DE9" w:rsidRPr="007A1CE7">
        <w:rPr>
          <w:rFonts w:cs="Arial"/>
        </w:rPr>
        <w:t xml:space="preserve">ependent </w:t>
      </w:r>
      <w:r w:rsidRPr="007A1CE7">
        <w:rPr>
          <w:rFonts w:cs="Arial"/>
        </w:rPr>
        <w:t xml:space="preserve">– Murray </w:t>
      </w:r>
      <w:r w:rsidR="006F4DE9">
        <w:rPr>
          <w:rFonts w:cs="Arial"/>
        </w:rPr>
        <w:t>c</w:t>
      </w:r>
      <w:r w:rsidR="006F4DE9" w:rsidRPr="007A1CE7">
        <w:rPr>
          <w:rFonts w:cs="Arial"/>
        </w:rPr>
        <w:t>od</w:t>
      </w:r>
      <w:r w:rsidRPr="007A1CE7">
        <w:rPr>
          <w:rFonts w:cs="Arial"/>
        </w:rPr>
        <w:t xml:space="preserve">) species. </w:t>
      </w:r>
      <w:r w:rsidR="00375F02">
        <w:rPr>
          <w:rFonts w:cs="Arial"/>
        </w:rPr>
        <w:t>T</w:t>
      </w:r>
      <w:r w:rsidRPr="007A1CE7">
        <w:rPr>
          <w:rFonts w:cs="Arial"/>
        </w:rPr>
        <w:t xml:space="preserve">he effectiveness of outcomes may be compromised, with a timing shift from September to March enhancing spawning outcomes for </w:t>
      </w:r>
      <w:r w:rsidR="006F4DE9">
        <w:rPr>
          <w:rFonts w:cs="Arial"/>
        </w:rPr>
        <w:t>i</w:t>
      </w:r>
      <w:r w:rsidRPr="007A1CE7">
        <w:rPr>
          <w:rFonts w:cs="Arial"/>
        </w:rPr>
        <w:t xml:space="preserve">n-channel </w:t>
      </w:r>
      <w:r w:rsidR="006F4DE9">
        <w:rPr>
          <w:rFonts w:cs="Arial"/>
        </w:rPr>
        <w:t>s</w:t>
      </w:r>
      <w:r w:rsidR="006F4DE9" w:rsidRPr="007A1CE7">
        <w:rPr>
          <w:rFonts w:cs="Arial"/>
        </w:rPr>
        <w:t xml:space="preserve">pecialists </w:t>
      </w:r>
      <w:r w:rsidRPr="007A1CE7">
        <w:rPr>
          <w:rFonts w:cs="Arial"/>
        </w:rPr>
        <w:t>(</w:t>
      </w:r>
      <w:r w:rsidR="006F4DE9">
        <w:rPr>
          <w:rFonts w:cs="Arial"/>
        </w:rPr>
        <w:t>f</w:t>
      </w:r>
      <w:r w:rsidR="006F4DE9" w:rsidRPr="007A1CE7">
        <w:rPr>
          <w:rFonts w:cs="Arial"/>
        </w:rPr>
        <w:t xml:space="preserve">low </w:t>
      </w:r>
      <w:r w:rsidR="006F4DE9">
        <w:rPr>
          <w:rFonts w:cs="Arial"/>
        </w:rPr>
        <w:t>i</w:t>
      </w:r>
      <w:r w:rsidR="006F4DE9" w:rsidRPr="007A1CE7">
        <w:rPr>
          <w:rFonts w:cs="Arial"/>
        </w:rPr>
        <w:t xml:space="preserve">ndependent </w:t>
      </w:r>
      <w:r w:rsidRPr="007A1CE7">
        <w:rPr>
          <w:rFonts w:cs="Arial"/>
        </w:rPr>
        <w:t xml:space="preserve">– </w:t>
      </w:r>
      <w:r w:rsidR="006F4DE9">
        <w:rPr>
          <w:rFonts w:cs="Arial"/>
        </w:rPr>
        <w:t>f</w:t>
      </w:r>
      <w:r w:rsidR="006F4DE9" w:rsidRPr="007A1CE7">
        <w:rPr>
          <w:rFonts w:cs="Arial"/>
        </w:rPr>
        <w:t xml:space="preserve">reshwater </w:t>
      </w:r>
      <w:r w:rsidR="006F4DE9">
        <w:rPr>
          <w:rFonts w:cs="Arial"/>
        </w:rPr>
        <w:t>c</w:t>
      </w:r>
      <w:r w:rsidR="006F4DE9" w:rsidRPr="007A1CE7">
        <w:rPr>
          <w:rFonts w:cs="Arial"/>
        </w:rPr>
        <w:t>atfish</w:t>
      </w:r>
      <w:r w:rsidRPr="007A1CE7">
        <w:rPr>
          <w:rFonts w:cs="Arial"/>
        </w:rPr>
        <w:t>) species. The duration and frequency should still be maintained.</w:t>
      </w:r>
      <w:r w:rsidR="00947F35">
        <w:rPr>
          <w:rFonts w:cs="Arial"/>
        </w:rPr>
        <w:t xml:space="preserve"> A slow recession should be maintained to avoid </w:t>
      </w:r>
      <w:r w:rsidR="00901775">
        <w:rPr>
          <w:rFonts w:cs="Arial"/>
        </w:rPr>
        <w:t>stranding nests and nest abandonment.</w:t>
      </w:r>
    </w:p>
    <w:p w14:paraId="3E2B027D" w14:textId="77777777" w:rsidR="009B0641" w:rsidRDefault="009B0641" w:rsidP="009B0641">
      <w:pPr>
        <w:autoSpaceDE w:val="0"/>
        <w:autoSpaceDN w:val="0"/>
        <w:adjustRightInd w:val="0"/>
        <w:rPr>
          <w:rFonts w:cs="Arial"/>
          <w:b/>
        </w:rPr>
      </w:pPr>
      <w:r>
        <w:rPr>
          <w:rFonts w:cs="Arial"/>
          <w:b/>
        </w:rPr>
        <w:t>Site specific flow indicators</w:t>
      </w:r>
    </w:p>
    <w:p w14:paraId="5700362B" w14:textId="120F2FF4" w:rsidR="009B0641" w:rsidRPr="00432C4C" w:rsidRDefault="009B0641" w:rsidP="0098191A">
      <w:pPr>
        <w:rPr>
          <w:rFonts w:cs="Arial"/>
          <w:highlight w:val="yellow"/>
        </w:rPr>
      </w:pPr>
      <w:r>
        <w:rPr>
          <w:rFonts w:cs="Arial"/>
        </w:rPr>
        <w:t>This magnitude of flow at Mogil Mogil Gauge would drown out Presbury Weir (provided there is &gt;1,250 ML/day flow at the weir) providing</w:t>
      </w:r>
      <w:r w:rsidR="008B6058">
        <w:rPr>
          <w:rFonts w:cs="Arial"/>
        </w:rPr>
        <w:t xml:space="preserve"> fish</w:t>
      </w:r>
      <w:r>
        <w:rPr>
          <w:rFonts w:cs="Arial"/>
        </w:rPr>
        <w:t xml:space="preserve"> passage past this structure. Habitat feature inundate would increase with over </w:t>
      </w:r>
      <w:r w:rsidRPr="00E22EE6">
        <w:rPr>
          <w:rFonts w:cs="Arial"/>
        </w:rPr>
        <w:t>55.6% of LWH and 20% of benches and 21.7% of wetland entry points</w:t>
      </w:r>
      <w:r>
        <w:rPr>
          <w:rFonts w:cs="Arial"/>
        </w:rPr>
        <w:t xml:space="preserve"> becoming inundated</w:t>
      </w:r>
      <w:r w:rsidRPr="00E22EE6">
        <w:rPr>
          <w:rFonts w:cs="Arial"/>
        </w:rPr>
        <w:t>.</w:t>
      </w:r>
      <w:r>
        <w:rPr>
          <w:rFonts w:cs="Arial"/>
        </w:rPr>
        <w:t xml:space="preserve"> This magnitude flow at Tara gauge would inundate over 90% of LWH, 95.4% of benches and 70.4% of wetland entry points.</w:t>
      </w:r>
    </w:p>
    <w:p w14:paraId="6574DACB" w14:textId="77777777" w:rsidR="00D17EC6" w:rsidRPr="00375F02" w:rsidRDefault="00D17EC6" w:rsidP="00D17EC6">
      <w:pPr>
        <w:autoSpaceDE w:val="0"/>
        <w:autoSpaceDN w:val="0"/>
        <w:adjustRightInd w:val="0"/>
        <w:rPr>
          <w:rFonts w:cs="Arial"/>
          <w:b/>
        </w:rPr>
      </w:pPr>
      <w:r w:rsidRPr="00375F02">
        <w:rPr>
          <w:rFonts w:cs="Arial"/>
          <w:b/>
        </w:rPr>
        <w:t>Rationale</w:t>
      </w:r>
    </w:p>
    <w:p w14:paraId="4ABD7469" w14:textId="1722AA1C" w:rsidR="0062423F" w:rsidRDefault="00D17EC6" w:rsidP="00D17EC6">
      <w:pPr>
        <w:autoSpaceDE w:val="0"/>
        <w:autoSpaceDN w:val="0"/>
        <w:adjustRightInd w:val="0"/>
      </w:pPr>
      <w:r w:rsidRPr="00375F02">
        <w:rPr>
          <w:rFonts w:cs="Arial"/>
          <w:lang w:eastAsia="en-AU"/>
        </w:rPr>
        <w:t xml:space="preserve">Small in-channel pulse events at the </w:t>
      </w:r>
      <w:r w:rsidR="00375F02" w:rsidRPr="00375F02">
        <w:rPr>
          <w:rFonts w:cs="Arial"/>
          <w:lang w:eastAsia="en-AU"/>
        </w:rPr>
        <w:t>Mogil Mogil and Tara</w:t>
      </w:r>
      <w:r w:rsidRPr="00375F02">
        <w:rPr>
          <w:rFonts w:cs="Arial"/>
          <w:lang w:eastAsia="en-AU"/>
        </w:rPr>
        <w:t xml:space="preserve"> gauge</w:t>
      </w:r>
      <w:r w:rsidR="00375F02" w:rsidRPr="00375F02">
        <w:rPr>
          <w:rFonts w:cs="Arial"/>
          <w:lang w:eastAsia="en-AU"/>
        </w:rPr>
        <w:t>s</w:t>
      </w:r>
      <w:r w:rsidRPr="00375F02">
        <w:rPr>
          <w:rFonts w:cs="Arial"/>
          <w:lang w:eastAsia="en-AU"/>
        </w:rPr>
        <w:t xml:space="preserve"> </w:t>
      </w:r>
      <w:r w:rsidRPr="00375F02">
        <w:rPr>
          <w:rFonts w:cs="Arial"/>
        </w:rPr>
        <w:t xml:space="preserve">would provide benefits for all functional groups of fish through improved habitat availability. </w:t>
      </w:r>
      <w:r w:rsidR="00AA5BFC" w:rsidRPr="00375F02">
        <w:rPr>
          <w:rFonts w:cs="Arial"/>
        </w:rPr>
        <w:t>Flows</w:t>
      </w:r>
      <w:r w:rsidR="00441A55" w:rsidRPr="00375F02">
        <w:rPr>
          <w:rFonts w:cs="Arial"/>
        </w:rPr>
        <w:t xml:space="preserve"> of </w:t>
      </w:r>
      <w:r w:rsidR="00375F02" w:rsidRPr="00375F02">
        <w:rPr>
          <w:rFonts w:cs="Arial"/>
        </w:rPr>
        <w:t xml:space="preserve">1,780 </w:t>
      </w:r>
      <w:r w:rsidRPr="00375F02">
        <w:rPr>
          <w:rFonts w:cs="Arial"/>
        </w:rPr>
        <w:t>ML/day</w:t>
      </w:r>
      <w:r w:rsidR="00375F02" w:rsidRPr="00375F02">
        <w:rPr>
          <w:rFonts w:cs="Arial"/>
        </w:rPr>
        <w:t xml:space="preserve"> </w:t>
      </w:r>
      <w:r w:rsidR="0051366B">
        <w:rPr>
          <w:rFonts w:cs="Arial"/>
        </w:rPr>
        <w:t>at T</w:t>
      </w:r>
      <w:r w:rsidR="00375F02" w:rsidRPr="00375F02">
        <w:rPr>
          <w:rFonts w:cs="Arial"/>
        </w:rPr>
        <w:t>ara</w:t>
      </w:r>
      <w:r w:rsidR="001A6B68" w:rsidRPr="00375F02">
        <w:rPr>
          <w:rFonts w:cs="Arial"/>
        </w:rPr>
        <w:t xml:space="preserve">, which are targeted for enhancing spawning outcomes for </w:t>
      </w:r>
      <w:r w:rsidR="00375F02" w:rsidRPr="00375F02">
        <w:rPr>
          <w:rFonts w:cs="Arial"/>
        </w:rPr>
        <w:t xml:space="preserve">Murray </w:t>
      </w:r>
      <w:r w:rsidR="006F4DE9">
        <w:rPr>
          <w:rFonts w:cs="Arial"/>
        </w:rPr>
        <w:t>c</w:t>
      </w:r>
      <w:r w:rsidR="006F4DE9" w:rsidRPr="00375F02">
        <w:rPr>
          <w:rFonts w:cs="Arial"/>
        </w:rPr>
        <w:t>od</w:t>
      </w:r>
      <w:r w:rsidR="001A6B68" w:rsidRPr="00375F02">
        <w:rPr>
          <w:rFonts w:cs="Arial"/>
        </w:rPr>
        <w:t>,</w:t>
      </w:r>
      <w:r w:rsidRPr="00375F02">
        <w:rPr>
          <w:rFonts w:cs="Arial"/>
        </w:rPr>
        <w:t xml:space="preserve"> would inundate a significant proportion of </w:t>
      </w:r>
      <w:r w:rsidR="001A6B68" w:rsidRPr="00375F02">
        <w:rPr>
          <w:rFonts w:cs="Arial"/>
        </w:rPr>
        <w:t>habitat features thought to be related to spawning outcomes</w:t>
      </w:r>
      <w:r w:rsidR="00441A55" w:rsidRPr="00375F02">
        <w:rPr>
          <w:rFonts w:cs="Arial"/>
        </w:rPr>
        <w:t xml:space="preserve"> for these species, including </w:t>
      </w:r>
      <w:r w:rsidR="00375F02" w:rsidRPr="00375F02">
        <w:rPr>
          <w:rFonts w:cs="Arial"/>
        </w:rPr>
        <w:t>90</w:t>
      </w:r>
      <w:r w:rsidR="001A6B68" w:rsidRPr="00375F02">
        <w:rPr>
          <w:rFonts w:cs="Arial"/>
        </w:rPr>
        <w:t xml:space="preserve">% of </w:t>
      </w:r>
      <w:r w:rsidR="00375F02" w:rsidRPr="00375F02">
        <w:rPr>
          <w:rFonts w:cs="Arial"/>
        </w:rPr>
        <w:t>LWH</w:t>
      </w:r>
      <w:r w:rsidR="001A6B68" w:rsidRPr="00375F02">
        <w:rPr>
          <w:rFonts w:cs="Arial"/>
        </w:rPr>
        <w:t>.</w:t>
      </w:r>
      <w:r w:rsidR="00BA408F" w:rsidRPr="00375F02">
        <w:rPr>
          <w:rFonts w:cs="Arial"/>
        </w:rPr>
        <w:t xml:space="preserve"> </w:t>
      </w:r>
      <w:r w:rsidR="0062423F" w:rsidRPr="00680332">
        <w:t xml:space="preserve">Research throughout parts of the Murray </w:t>
      </w:r>
      <w:r w:rsidR="006F4DE9">
        <w:t>c</w:t>
      </w:r>
      <w:r w:rsidR="006F4DE9" w:rsidRPr="00680332">
        <w:t xml:space="preserve">od’s </w:t>
      </w:r>
      <w:r w:rsidR="0062423F" w:rsidRPr="00680332">
        <w:t>range has suggested a strong association between the species and complex woody habitat (Koehn and Nicol, 2014). With the increase in availability of these habitats from this higher flow target there would be more opportunities for spawning.</w:t>
      </w:r>
    </w:p>
    <w:p w14:paraId="511A4449" w14:textId="0E16ADE8" w:rsidR="00BA408F" w:rsidRPr="00432C4C" w:rsidRDefault="00375F02" w:rsidP="00D17EC6">
      <w:pPr>
        <w:autoSpaceDE w:val="0"/>
        <w:autoSpaceDN w:val="0"/>
        <w:adjustRightInd w:val="0"/>
        <w:rPr>
          <w:rFonts w:cs="Arial"/>
          <w:highlight w:val="yellow"/>
        </w:rPr>
      </w:pPr>
      <w:r>
        <w:rPr>
          <w:rFonts w:cs="Arial"/>
        </w:rPr>
        <w:t xml:space="preserve">This flow target would also have significant benefits for </w:t>
      </w:r>
      <w:r w:rsidR="006F4DE9">
        <w:rPr>
          <w:rFonts w:cs="Arial"/>
        </w:rPr>
        <w:t xml:space="preserve">freshwater catfish </w:t>
      </w:r>
      <w:r>
        <w:rPr>
          <w:rFonts w:cs="Arial"/>
        </w:rPr>
        <w:t xml:space="preserve">with over 95% of benches becoming inundated, which could </w:t>
      </w:r>
      <w:r w:rsidR="00EC2BD9">
        <w:rPr>
          <w:rFonts w:cs="Arial"/>
        </w:rPr>
        <w:t>result</w:t>
      </w:r>
      <w:r>
        <w:rPr>
          <w:rFonts w:cs="Arial"/>
        </w:rPr>
        <w:t xml:space="preserve"> increased availability of breeding sites and </w:t>
      </w:r>
      <w:r w:rsidR="00EC2BD9">
        <w:rPr>
          <w:rFonts w:cs="Arial"/>
        </w:rPr>
        <w:t xml:space="preserve">nesting </w:t>
      </w:r>
      <w:r>
        <w:rPr>
          <w:rFonts w:cs="Arial"/>
        </w:rPr>
        <w:t>materials (gravel and cobbles).</w:t>
      </w:r>
    </w:p>
    <w:p w14:paraId="524CD3A0" w14:textId="3C1D7FD4" w:rsidR="00A6682A" w:rsidRPr="00432C4C" w:rsidRDefault="00D17EC6" w:rsidP="00D17EC6">
      <w:pPr>
        <w:autoSpaceDE w:val="0"/>
        <w:autoSpaceDN w:val="0"/>
        <w:adjustRightInd w:val="0"/>
        <w:rPr>
          <w:rFonts w:cs="Arial"/>
          <w:highlight w:val="yellow"/>
          <w:lang w:eastAsia="en-AU"/>
        </w:rPr>
      </w:pPr>
      <w:r w:rsidRPr="00680332">
        <w:rPr>
          <w:rFonts w:cs="Arial"/>
          <w:lang w:eastAsia="en-AU"/>
        </w:rPr>
        <w:t>The availability of these core habitat features provided by th</w:t>
      </w:r>
      <w:r w:rsidR="001A6B68" w:rsidRPr="00680332">
        <w:rPr>
          <w:rFonts w:cs="Arial"/>
          <w:lang w:eastAsia="en-AU"/>
        </w:rPr>
        <w:t>e</w:t>
      </w:r>
      <w:r w:rsidRPr="00680332">
        <w:rPr>
          <w:rFonts w:cs="Arial"/>
          <w:lang w:eastAsia="en-AU"/>
        </w:rPr>
        <w:t xml:space="preserve"> small pulse event</w:t>
      </w:r>
      <w:r w:rsidR="001A6B68" w:rsidRPr="00680332">
        <w:rPr>
          <w:rFonts w:cs="Arial"/>
          <w:lang w:eastAsia="en-AU"/>
        </w:rPr>
        <w:t>s</w:t>
      </w:r>
      <w:r w:rsidRPr="00680332">
        <w:rPr>
          <w:rFonts w:cs="Arial"/>
          <w:lang w:eastAsia="en-AU"/>
        </w:rPr>
        <w:t xml:space="preserve"> would </w:t>
      </w:r>
      <w:r w:rsidR="00A6682A" w:rsidRPr="00680332">
        <w:rPr>
          <w:rFonts w:cs="Arial"/>
          <w:lang w:eastAsia="en-AU"/>
        </w:rPr>
        <w:t>allow</w:t>
      </w:r>
      <w:r w:rsidRPr="00680332">
        <w:rPr>
          <w:rFonts w:cs="Arial"/>
          <w:lang w:eastAsia="en-AU"/>
        </w:rPr>
        <w:t xml:space="preserve"> regular maintenance and condition opportunities for all fish communities, as well as opportunities for short to moderate </w:t>
      </w:r>
      <w:r w:rsidR="001A6B68" w:rsidRPr="00680332">
        <w:rPr>
          <w:rFonts w:cs="Arial"/>
          <w:lang w:eastAsia="en-AU"/>
        </w:rPr>
        <w:t>movements</w:t>
      </w:r>
      <w:r w:rsidRPr="00680332">
        <w:rPr>
          <w:rFonts w:cs="Arial"/>
          <w:lang w:eastAsia="en-AU"/>
        </w:rPr>
        <w:t xml:space="preserve"> in the system through improved longitudinal connectivity. The</w:t>
      </w:r>
      <w:r w:rsidR="001A6B68" w:rsidRPr="00680332">
        <w:rPr>
          <w:rFonts w:cs="Arial"/>
          <w:lang w:eastAsia="en-AU"/>
        </w:rPr>
        <w:t xml:space="preserve"> proposed</w:t>
      </w:r>
      <w:r w:rsidRPr="00680332">
        <w:rPr>
          <w:rFonts w:cs="Arial"/>
          <w:lang w:eastAsia="en-AU"/>
        </w:rPr>
        <w:t xml:space="preserve"> frequency</w:t>
      </w:r>
      <w:r w:rsidR="001A6B68" w:rsidRPr="00680332">
        <w:rPr>
          <w:rFonts w:cs="Arial"/>
          <w:lang w:eastAsia="en-AU"/>
        </w:rPr>
        <w:t xml:space="preserve"> of the events</w:t>
      </w:r>
      <w:r w:rsidRPr="00680332">
        <w:rPr>
          <w:rFonts w:cs="Arial"/>
          <w:lang w:eastAsia="en-AU"/>
        </w:rPr>
        <w:t xml:space="preserve"> is especially important for short-lived fish</w:t>
      </w:r>
      <w:r w:rsidR="00A913DF" w:rsidRPr="00680332">
        <w:rPr>
          <w:rFonts w:cs="Arial"/>
          <w:lang w:eastAsia="en-AU"/>
        </w:rPr>
        <w:t xml:space="preserve">, including those described as </w:t>
      </w:r>
      <w:r w:rsidR="006F4DE9">
        <w:rPr>
          <w:rFonts w:cs="Arial"/>
          <w:lang w:eastAsia="en-AU"/>
        </w:rPr>
        <w:t>s</w:t>
      </w:r>
      <w:r w:rsidR="006F4DE9" w:rsidRPr="00680332">
        <w:rPr>
          <w:rFonts w:cs="Arial"/>
          <w:lang w:eastAsia="en-AU"/>
        </w:rPr>
        <w:t xml:space="preserve">table </w:t>
      </w:r>
      <w:r w:rsidR="006F4DE9">
        <w:rPr>
          <w:rFonts w:cs="Arial"/>
          <w:lang w:eastAsia="en-AU"/>
        </w:rPr>
        <w:t>l</w:t>
      </w:r>
      <w:r w:rsidR="006F4DE9" w:rsidRPr="00680332">
        <w:rPr>
          <w:rFonts w:cs="Arial"/>
          <w:lang w:eastAsia="en-AU"/>
        </w:rPr>
        <w:t xml:space="preserve">ow </w:t>
      </w:r>
      <w:r w:rsidR="006F4DE9">
        <w:rPr>
          <w:rFonts w:cs="Arial"/>
          <w:lang w:eastAsia="en-AU"/>
        </w:rPr>
        <w:t>f</w:t>
      </w:r>
      <w:r w:rsidR="006F4DE9" w:rsidRPr="00680332">
        <w:rPr>
          <w:rFonts w:cs="Arial"/>
          <w:lang w:eastAsia="en-AU"/>
        </w:rPr>
        <w:t xml:space="preserve">low </w:t>
      </w:r>
      <w:r w:rsidR="006F4DE9">
        <w:rPr>
          <w:rFonts w:cs="Arial"/>
          <w:lang w:eastAsia="en-AU"/>
        </w:rPr>
        <w:t>s</w:t>
      </w:r>
      <w:r w:rsidR="006F4DE9" w:rsidRPr="00680332">
        <w:rPr>
          <w:rFonts w:cs="Arial"/>
          <w:lang w:eastAsia="en-AU"/>
        </w:rPr>
        <w:t xml:space="preserve">pawning </w:t>
      </w:r>
      <w:r w:rsidR="006F4DE9">
        <w:rPr>
          <w:rFonts w:cs="Arial"/>
          <w:lang w:eastAsia="en-AU"/>
        </w:rPr>
        <w:t>f</w:t>
      </w:r>
      <w:r w:rsidR="006F4DE9" w:rsidRPr="00680332">
        <w:rPr>
          <w:rFonts w:cs="Arial"/>
          <w:lang w:eastAsia="en-AU"/>
        </w:rPr>
        <w:t xml:space="preserve">ish </w:t>
      </w:r>
      <w:r w:rsidR="00A913DF" w:rsidRPr="00680332">
        <w:rPr>
          <w:rFonts w:cs="Arial"/>
          <w:lang w:eastAsia="en-AU"/>
        </w:rPr>
        <w:t xml:space="preserve">(SLFSF) by Kerr </w:t>
      </w:r>
      <w:r w:rsidR="00A913DF" w:rsidRPr="00680332">
        <w:rPr>
          <w:rFonts w:cs="Arial"/>
          <w:i/>
          <w:lang w:eastAsia="en-AU"/>
        </w:rPr>
        <w:t>et al</w:t>
      </w:r>
      <w:r w:rsidR="00A913DF" w:rsidRPr="00680332">
        <w:rPr>
          <w:rFonts w:cs="Arial"/>
          <w:lang w:eastAsia="en-AU"/>
        </w:rPr>
        <w:t>. (2017),</w:t>
      </w:r>
      <w:r w:rsidRPr="00680332">
        <w:rPr>
          <w:rFonts w:cs="Arial"/>
          <w:lang w:eastAsia="en-AU"/>
        </w:rPr>
        <w:t xml:space="preserve"> as they need regular</w:t>
      </w:r>
      <w:r w:rsidR="00A913DF" w:rsidRPr="00680332">
        <w:rPr>
          <w:rFonts w:cs="Arial"/>
          <w:lang w:eastAsia="en-AU"/>
        </w:rPr>
        <w:t xml:space="preserve"> flow</w:t>
      </w:r>
      <w:r w:rsidRPr="00680332">
        <w:rPr>
          <w:rFonts w:cs="Arial"/>
          <w:lang w:eastAsia="en-AU"/>
        </w:rPr>
        <w:t xml:space="preserve"> </w:t>
      </w:r>
      <w:r w:rsidR="00A913DF" w:rsidRPr="00680332">
        <w:rPr>
          <w:rFonts w:cs="Arial"/>
          <w:lang w:eastAsia="en-AU"/>
        </w:rPr>
        <w:t>events</w:t>
      </w:r>
      <w:r w:rsidRPr="00680332">
        <w:rPr>
          <w:rFonts w:cs="Arial"/>
          <w:lang w:eastAsia="en-AU"/>
        </w:rPr>
        <w:t xml:space="preserve"> to complete important life-cycle stages.</w:t>
      </w:r>
      <w:r w:rsidRPr="00432C4C">
        <w:rPr>
          <w:rFonts w:cs="Arial"/>
          <w:highlight w:val="yellow"/>
          <w:lang w:eastAsia="en-AU"/>
        </w:rPr>
        <w:t xml:space="preserve"> </w:t>
      </w:r>
    </w:p>
    <w:p w14:paraId="7D317FFA" w14:textId="21010B60" w:rsidR="00D17EC6" w:rsidRPr="00432C4C" w:rsidRDefault="00D17EC6" w:rsidP="00D17EC6">
      <w:pPr>
        <w:autoSpaceDE w:val="0"/>
        <w:autoSpaceDN w:val="0"/>
        <w:adjustRightInd w:val="0"/>
        <w:rPr>
          <w:rFonts w:cs="Arial"/>
          <w:highlight w:val="yellow"/>
        </w:rPr>
      </w:pPr>
      <w:r w:rsidRPr="00680332">
        <w:rPr>
          <w:rFonts w:cs="Arial"/>
        </w:rPr>
        <w:t xml:space="preserve">The minimum duration of </w:t>
      </w:r>
      <w:r w:rsidR="00AA5BFC">
        <w:rPr>
          <w:rFonts w:cs="Arial"/>
        </w:rPr>
        <w:t>20</w:t>
      </w:r>
      <w:r w:rsidRPr="00680332">
        <w:rPr>
          <w:rFonts w:cs="Arial"/>
        </w:rPr>
        <w:t xml:space="preserve"> days is linked to</w:t>
      </w:r>
      <w:r w:rsidR="00604718">
        <w:rPr>
          <w:rFonts w:cs="Arial"/>
        </w:rPr>
        <w:t xml:space="preserve"> pre-development </w:t>
      </w:r>
      <w:r w:rsidRPr="00680332">
        <w:rPr>
          <w:rFonts w:cs="Arial"/>
        </w:rPr>
        <w:t>natural hydrolog</w:t>
      </w:r>
      <w:r w:rsidR="00604718">
        <w:rPr>
          <w:rFonts w:cs="Arial"/>
        </w:rPr>
        <w:t>ical patterns</w:t>
      </w:r>
      <w:r w:rsidRPr="00680332">
        <w:rPr>
          <w:rFonts w:cs="Arial"/>
        </w:rPr>
        <w:t xml:space="preserve"> and the hatch time for </w:t>
      </w:r>
      <w:r w:rsidR="001A6B68" w:rsidRPr="00680332">
        <w:rPr>
          <w:rFonts w:cs="Arial"/>
        </w:rPr>
        <w:t xml:space="preserve">eggs </w:t>
      </w:r>
      <w:r w:rsidR="00716A7B" w:rsidRPr="00680332">
        <w:rPr>
          <w:rFonts w:cs="Arial"/>
        </w:rPr>
        <w:t>of</w:t>
      </w:r>
      <w:r w:rsidR="001A6B68" w:rsidRPr="00680332">
        <w:rPr>
          <w:rFonts w:cs="Arial"/>
        </w:rPr>
        <w:t xml:space="preserve"> the target species to ensure a stable flow </w:t>
      </w:r>
      <w:r w:rsidR="00716A7B" w:rsidRPr="00680332">
        <w:rPr>
          <w:rFonts w:cs="Arial"/>
        </w:rPr>
        <w:t xml:space="preserve">when eggs are on the nest, </w:t>
      </w:r>
      <w:r w:rsidR="00BA408F" w:rsidRPr="00680332">
        <w:rPr>
          <w:rFonts w:cs="Arial"/>
        </w:rPr>
        <w:t xml:space="preserve">with rapid changes in height and flow rate, either up or down, to be avoided to </w:t>
      </w:r>
      <w:r w:rsidR="00716A7B" w:rsidRPr="00680332">
        <w:rPr>
          <w:rFonts w:cs="Arial"/>
        </w:rPr>
        <w:t>maximis</w:t>
      </w:r>
      <w:r w:rsidR="00BA408F" w:rsidRPr="00680332">
        <w:rPr>
          <w:rFonts w:cs="Arial"/>
        </w:rPr>
        <w:t>e</w:t>
      </w:r>
      <w:r w:rsidR="00716A7B" w:rsidRPr="00680332">
        <w:rPr>
          <w:rFonts w:cs="Arial"/>
        </w:rPr>
        <w:t xml:space="preserve"> spawning outcomes</w:t>
      </w:r>
      <w:r w:rsidR="00441A55" w:rsidRPr="00680332">
        <w:rPr>
          <w:rFonts w:cs="Arial"/>
        </w:rPr>
        <w:t xml:space="preserve">. </w:t>
      </w:r>
      <w:r w:rsidR="00AA5BFC">
        <w:rPr>
          <w:rFonts w:cs="Arial"/>
        </w:rPr>
        <w:t>The minimum of 20 days allows for sufficient time for in</w:t>
      </w:r>
      <w:r w:rsidR="006F4DE9">
        <w:rPr>
          <w:rFonts w:cs="Arial"/>
        </w:rPr>
        <w:t>-</w:t>
      </w:r>
      <w:r w:rsidR="00AA5BFC">
        <w:rPr>
          <w:rFonts w:cs="Arial"/>
        </w:rPr>
        <w:t xml:space="preserve">channel specialists </w:t>
      </w:r>
      <w:r w:rsidR="00C831BA">
        <w:rPr>
          <w:rFonts w:cs="Arial"/>
        </w:rPr>
        <w:t xml:space="preserve">(Murray </w:t>
      </w:r>
      <w:r w:rsidR="006F4DE9">
        <w:rPr>
          <w:rFonts w:cs="Arial"/>
        </w:rPr>
        <w:t>cod</w:t>
      </w:r>
      <w:r w:rsidR="00C831BA">
        <w:rPr>
          <w:rFonts w:cs="Arial"/>
        </w:rPr>
        <w:t>) to select a nest, spawn, allow time for the eggs to develop and larvae to disperse (NSW</w:t>
      </w:r>
      <w:r w:rsidR="00854E5D">
        <w:rPr>
          <w:rFonts w:cs="Arial"/>
        </w:rPr>
        <w:t xml:space="preserve"> </w:t>
      </w:r>
      <w:r w:rsidR="00C831BA">
        <w:rPr>
          <w:rFonts w:cs="Arial"/>
        </w:rPr>
        <w:t>DPI, 2015</w:t>
      </w:r>
      <w:r w:rsidR="004C6CCC">
        <w:rPr>
          <w:rFonts w:cs="Arial"/>
        </w:rPr>
        <w:t>b</w:t>
      </w:r>
      <w:r w:rsidR="00C831BA">
        <w:rPr>
          <w:rFonts w:cs="Arial"/>
        </w:rPr>
        <w:t>).</w:t>
      </w:r>
      <w:r w:rsidR="008101BC">
        <w:rPr>
          <w:rFonts w:cs="Arial"/>
        </w:rPr>
        <w:t xml:space="preserve">The ideal length of this event is </w:t>
      </w:r>
      <w:r w:rsidR="00AA5BFC">
        <w:rPr>
          <w:rFonts w:cs="Arial"/>
        </w:rPr>
        <w:t>&gt;</w:t>
      </w:r>
      <w:r w:rsidR="008101BC">
        <w:rPr>
          <w:rFonts w:cs="Arial"/>
        </w:rPr>
        <w:t>20 days w</w:t>
      </w:r>
      <w:r w:rsidR="00EC2BD9">
        <w:rPr>
          <w:rFonts w:cs="Arial"/>
        </w:rPr>
        <w:t>ith</w:t>
      </w:r>
      <w:r w:rsidR="008101BC">
        <w:rPr>
          <w:rFonts w:cs="Arial"/>
        </w:rPr>
        <w:t xml:space="preserve"> </w:t>
      </w:r>
      <w:r w:rsidR="00EC2BD9">
        <w:rPr>
          <w:rFonts w:cs="Arial"/>
        </w:rPr>
        <w:t>t</w:t>
      </w:r>
      <w:r w:rsidR="00441A55" w:rsidRPr="005A7166">
        <w:rPr>
          <w:rFonts w:cs="Arial"/>
        </w:rPr>
        <w:t>he main outcome for th</w:t>
      </w:r>
      <w:r w:rsidR="00EC2BD9">
        <w:rPr>
          <w:rFonts w:cs="Arial"/>
        </w:rPr>
        <w:t>e event being</w:t>
      </w:r>
      <w:r w:rsidRPr="005A7166">
        <w:rPr>
          <w:rFonts w:cs="Arial"/>
        </w:rPr>
        <w:t xml:space="preserve"> regular access</w:t>
      </w:r>
      <w:r w:rsidR="00A6682A" w:rsidRPr="005A7166">
        <w:rPr>
          <w:rFonts w:cs="Arial"/>
        </w:rPr>
        <w:t xml:space="preserve"> to spawning habitat</w:t>
      </w:r>
      <w:r w:rsidRPr="005A7166">
        <w:rPr>
          <w:rFonts w:cs="Arial"/>
        </w:rPr>
        <w:t xml:space="preserve"> and movement opportunities</w:t>
      </w:r>
      <w:r w:rsidR="00716A7B" w:rsidRPr="005A7166">
        <w:rPr>
          <w:rFonts w:cs="Arial"/>
        </w:rPr>
        <w:t xml:space="preserve"> for spawning outcomes</w:t>
      </w:r>
      <w:r w:rsidRPr="005A7166">
        <w:rPr>
          <w:rFonts w:cs="Arial"/>
        </w:rPr>
        <w:t xml:space="preserve">, and it is therefore considered appropriate for the event to occur </w:t>
      </w:r>
      <w:r w:rsidR="00716A7B" w:rsidRPr="005A7166">
        <w:rPr>
          <w:rFonts w:cs="Arial"/>
        </w:rPr>
        <w:t>during the prescribed spawning window for target species</w:t>
      </w:r>
      <w:r w:rsidRPr="005A7166">
        <w:rPr>
          <w:rFonts w:cs="Arial"/>
        </w:rPr>
        <w:t>.</w:t>
      </w:r>
    </w:p>
    <w:p w14:paraId="09766C9F" w14:textId="7E06A7A3" w:rsidR="00E17437" w:rsidRDefault="00EF514A" w:rsidP="00D17EC6">
      <w:pPr>
        <w:autoSpaceDE w:val="0"/>
        <w:autoSpaceDN w:val="0"/>
        <w:adjustRightInd w:val="0"/>
        <w:sectPr w:rsidR="00E17437" w:rsidSect="00524DDF">
          <w:headerReference w:type="even" r:id="rId199"/>
          <w:headerReference w:type="default" r:id="rId200"/>
          <w:headerReference w:type="first" r:id="rId201"/>
          <w:pgSz w:w="11906" w:h="16838"/>
          <w:pgMar w:top="1440" w:right="1440" w:bottom="1440" w:left="1440" w:header="708" w:footer="708" w:gutter="0"/>
          <w:cols w:space="708"/>
          <w:docGrid w:linePitch="360"/>
        </w:sectPr>
      </w:pPr>
      <w:r w:rsidRPr="00EC2BD9">
        <w:t xml:space="preserve">Held </w:t>
      </w:r>
      <w:r w:rsidR="006F4DE9">
        <w:t>e</w:t>
      </w:r>
      <w:r w:rsidR="006F4DE9" w:rsidRPr="00EC2BD9">
        <w:t xml:space="preserve">nvironmental </w:t>
      </w:r>
      <w:r w:rsidR="006F4DE9">
        <w:t>w</w:t>
      </w:r>
      <w:r w:rsidR="006F4DE9" w:rsidRPr="00EC2BD9">
        <w:t xml:space="preserve">ater </w:t>
      </w:r>
      <w:r w:rsidR="00EC2BD9" w:rsidRPr="00EC2BD9">
        <w:t xml:space="preserve">delivered from Glenlyon, Pindari and/or Copeton </w:t>
      </w:r>
      <w:r w:rsidR="006F4DE9">
        <w:t xml:space="preserve">dams </w:t>
      </w:r>
      <w:r w:rsidR="00EC2BD9" w:rsidRPr="00EC2BD9">
        <w:t xml:space="preserve">could be used </w:t>
      </w:r>
      <w:r w:rsidRPr="00EC2BD9">
        <w:t xml:space="preserve">to shape the hydrograph </w:t>
      </w:r>
      <w:r w:rsidR="00EC2BD9" w:rsidRPr="00EC2BD9">
        <w:t xml:space="preserve">adding to </w:t>
      </w:r>
      <w:r w:rsidRPr="00EC2BD9">
        <w:t>natural flow to reach the threshold or providing a stable recession while not impacting on water temperature.</w:t>
      </w:r>
      <w:r w:rsidR="00EC2BD9">
        <w:t xml:space="preserve"> </w:t>
      </w:r>
      <w:r w:rsidR="005D1377">
        <w:t xml:space="preserve">To maximise environmental outcomes, the held environmental water component of these types of </w:t>
      </w:r>
      <w:r w:rsidR="00EC2BD9">
        <w:t>flow</w:t>
      </w:r>
      <w:r w:rsidR="00485FF3">
        <w:t>s</w:t>
      </w:r>
      <w:r w:rsidR="00EC2BD9">
        <w:t xml:space="preserve"> would have to be </w:t>
      </w:r>
      <w:r w:rsidR="005D1377">
        <w:t xml:space="preserve">actively managed </w:t>
      </w:r>
      <w:r w:rsidR="00EC2BD9">
        <w:t>once it leaves the regulated water sharing plan</w:t>
      </w:r>
      <w:r w:rsidR="008B3567">
        <w:t xml:space="preserve"> area</w:t>
      </w:r>
      <w:r w:rsidR="00EC2BD9">
        <w:t xml:space="preserve"> from which it was delivered.</w:t>
      </w:r>
      <w:r w:rsidR="00D130B1">
        <w:t xml:space="preserve"> </w:t>
      </w:r>
      <w:r w:rsidR="00DD45D1">
        <w:t>Active managemen</w:t>
      </w:r>
      <w:r w:rsidR="00E65F53">
        <w:t xml:space="preserve">t allows protection of held environmental water from extraction after it leaves the regulated system where it was delivered (DPIE, 2019b). </w:t>
      </w:r>
      <w:r w:rsidR="00D130B1">
        <w:t xml:space="preserve">Held environmental water was actively managed in 2019 for the Northern Fish Flow, which consisted of held environmental water </w:t>
      </w:r>
      <w:r w:rsidR="00AF616E">
        <w:t xml:space="preserve">being </w:t>
      </w:r>
      <w:r w:rsidR="00D130B1">
        <w:t xml:space="preserve">delivered from the Border Rivers </w:t>
      </w:r>
      <w:r w:rsidR="00AF616E">
        <w:t>out of</w:t>
      </w:r>
      <w:r w:rsidR="00D130B1">
        <w:t xml:space="preserve"> Glenlyon Dam and the Gwydir system </w:t>
      </w:r>
      <w:r w:rsidR="00AF616E">
        <w:t>out of</w:t>
      </w:r>
      <w:r w:rsidR="00D130B1">
        <w:t xml:space="preserve"> Copeton Dam</w:t>
      </w:r>
      <w:r w:rsidR="00AF616E">
        <w:t xml:space="preserve">, the flows travelled down </w:t>
      </w:r>
      <w:r w:rsidR="00E65F53">
        <w:t>these systems</w:t>
      </w:r>
      <w:r w:rsidR="00AF616E">
        <w:t xml:space="preserve"> before connecting with</w:t>
      </w:r>
      <w:r w:rsidR="00D130B1">
        <w:t xml:space="preserve"> the Barwon River</w:t>
      </w:r>
      <w:r w:rsidR="00B96A01">
        <w:t xml:space="preserve"> (CEWO, 2019</w:t>
      </w:r>
      <w:r w:rsidR="003B3E4E">
        <w:t>b</w:t>
      </w:r>
      <w:r w:rsidR="00B96A01">
        <w:t>)</w:t>
      </w:r>
      <w:r w:rsidR="00D130B1">
        <w:t>.</w:t>
      </w:r>
    </w:p>
    <w:p w14:paraId="29A91FBF" w14:textId="75E420CF" w:rsidR="00EF514A" w:rsidRPr="00A46FA7" w:rsidRDefault="006E4D32" w:rsidP="00EF514A">
      <w:pPr>
        <w:rPr>
          <w:b/>
          <w:u w:val="single"/>
        </w:rPr>
      </w:pPr>
      <w:r>
        <w:rPr>
          <w:b/>
          <w:u w:val="single"/>
        </w:rPr>
        <w:t>Enhanced n</w:t>
      </w:r>
      <w:r w:rsidR="007807DD">
        <w:rPr>
          <w:b/>
          <w:u w:val="single"/>
        </w:rPr>
        <w:t xml:space="preserve">ative fish </w:t>
      </w:r>
      <w:r w:rsidR="00DE42BA">
        <w:rPr>
          <w:b/>
          <w:u w:val="single"/>
        </w:rPr>
        <w:t>condition, m</w:t>
      </w:r>
      <w:r w:rsidR="001D76FC">
        <w:rPr>
          <w:b/>
          <w:u w:val="single"/>
        </w:rPr>
        <w:t>ovement</w:t>
      </w:r>
      <w:r w:rsidR="00DE42BA">
        <w:rPr>
          <w:b/>
          <w:u w:val="single"/>
        </w:rPr>
        <w:t xml:space="preserve"> and </w:t>
      </w:r>
      <w:r w:rsidR="007807DD">
        <w:rPr>
          <w:b/>
          <w:u w:val="single"/>
        </w:rPr>
        <w:t>recruitment</w:t>
      </w:r>
    </w:p>
    <w:p w14:paraId="5833B57B" w14:textId="77777777" w:rsidR="00EF514A" w:rsidRPr="005B5B93" w:rsidRDefault="00EF514A" w:rsidP="00EF514A">
      <w:pPr>
        <w:autoSpaceDE w:val="0"/>
        <w:autoSpaceDN w:val="0"/>
        <w:adjustRightInd w:val="0"/>
        <w:rPr>
          <w:rFonts w:cs="Arial"/>
          <w:b/>
        </w:rPr>
      </w:pPr>
      <w:r w:rsidRPr="005B5B93">
        <w:rPr>
          <w:rFonts w:cs="Arial"/>
          <w:b/>
        </w:rPr>
        <w:t xml:space="preserve">Ecological objective </w:t>
      </w:r>
    </w:p>
    <w:p w14:paraId="52C61A61" w14:textId="3C134F91" w:rsidR="00EF514A" w:rsidRPr="005B5B93" w:rsidRDefault="00EF514A" w:rsidP="00EF514A">
      <w:pPr>
        <w:autoSpaceDE w:val="0"/>
        <w:autoSpaceDN w:val="0"/>
        <w:adjustRightInd w:val="0"/>
        <w:rPr>
          <w:rFonts w:cs="Arial"/>
        </w:rPr>
      </w:pPr>
      <w:r w:rsidRPr="005B5B93">
        <w:rPr>
          <w:rFonts w:cs="Arial"/>
        </w:rPr>
        <w:t xml:space="preserve">Provide flow regimes that enhance </w:t>
      </w:r>
      <w:r w:rsidR="008101BC">
        <w:rPr>
          <w:rFonts w:cs="Arial"/>
        </w:rPr>
        <w:t xml:space="preserve">system productivity and </w:t>
      </w:r>
      <w:r w:rsidR="00CC472E" w:rsidRPr="005B5B93">
        <w:rPr>
          <w:rFonts w:cs="Arial"/>
        </w:rPr>
        <w:t>recruitment outcomes for native fish, including</w:t>
      </w:r>
      <w:r w:rsidRPr="005B5B93">
        <w:rPr>
          <w:rFonts w:cs="Arial"/>
        </w:rPr>
        <w:t xml:space="preserve"> </w:t>
      </w:r>
      <w:r w:rsidR="006F4DE9">
        <w:rPr>
          <w:rFonts w:cs="Arial"/>
        </w:rPr>
        <w:t>i</w:t>
      </w:r>
      <w:r w:rsidRPr="005B5B93">
        <w:rPr>
          <w:rFonts w:cs="Arial"/>
        </w:rPr>
        <w:t xml:space="preserve">n-channel </w:t>
      </w:r>
      <w:r w:rsidR="006F4DE9">
        <w:rPr>
          <w:rFonts w:cs="Arial"/>
        </w:rPr>
        <w:t>s</w:t>
      </w:r>
      <w:r w:rsidR="006F4DE9" w:rsidRPr="005B5B93">
        <w:rPr>
          <w:rFonts w:cs="Arial"/>
        </w:rPr>
        <w:t xml:space="preserve">pecialist </w:t>
      </w:r>
      <w:r w:rsidRPr="005B5B93">
        <w:rPr>
          <w:rFonts w:cs="Arial"/>
        </w:rPr>
        <w:t xml:space="preserve">species, focussing on Murray </w:t>
      </w:r>
      <w:r w:rsidR="006F4DE9">
        <w:rPr>
          <w:rFonts w:cs="Arial"/>
        </w:rPr>
        <w:t>c</w:t>
      </w:r>
      <w:r w:rsidR="006F4DE9" w:rsidRPr="005B5B93">
        <w:rPr>
          <w:rFonts w:cs="Arial"/>
        </w:rPr>
        <w:t xml:space="preserve">od </w:t>
      </w:r>
      <w:r w:rsidR="00680332">
        <w:rPr>
          <w:rFonts w:cs="Arial"/>
        </w:rPr>
        <w:t>(flow dependent)</w:t>
      </w:r>
      <w:r w:rsidR="00EC2BD9">
        <w:rPr>
          <w:rFonts w:cs="Arial"/>
        </w:rPr>
        <w:t xml:space="preserve">, </w:t>
      </w:r>
      <w:r w:rsidR="006F4DE9">
        <w:rPr>
          <w:rFonts w:cs="Arial"/>
        </w:rPr>
        <w:t>generalist</w:t>
      </w:r>
      <w:r w:rsidR="006F4DE9" w:rsidRPr="005B5B93">
        <w:rPr>
          <w:rFonts w:cs="Arial"/>
        </w:rPr>
        <w:t xml:space="preserve"> </w:t>
      </w:r>
      <w:r w:rsidR="00CC472E" w:rsidRPr="005B5B93">
        <w:rPr>
          <w:rFonts w:cs="Arial"/>
        </w:rPr>
        <w:t xml:space="preserve">species, </w:t>
      </w:r>
      <w:r w:rsidR="006F4DE9">
        <w:rPr>
          <w:rFonts w:cs="Arial"/>
        </w:rPr>
        <w:t xml:space="preserve">flow specialists </w:t>
      </w:r>
      <w:r w:rsidR="00CC472E" w:rsidRPr="005B5B93">
        <w:rPr>
          <w:rFonts w:cs="Arial"/>
        </w:rPr>
        <w:t xml:space="preserve">and </w:t>
      </w:r>
      <w:r w:rsidR="006F4DE9">
        <w:rPr>
          <w:rFonts w:cs="Arial"/>
        </w:rPr>
        <w:t>f</w:t>
      </w:r>
      <w:r w:rsidR="006F4DE9" w:rsidRPr="005B5B93">
        <w:rPr>
          <w:rFonts w:cs="Arial"/>
        </w:rPr>
        <w:t xml:space="preserve">loodplain </w:t>
      </w:r>
      <w:r w:rsidR="006F4DE9">
        <w:rPr>
          <w:rFonts w:cs="Arial"/>
        </w:rPr>
        <w:t>s</w:t>
      </w:r>
      <w:r w:rsidR="006F4DE9" w:rsidRPr="005B5B93">
        <w:rPr>
          <w:rFonts w:cs="Arial"/>
        </w:rPr>
        <w:t>pecialists</w:t>
      </w:r>
      <w:r w:rsidRPr="005B5B93">
        <w:rPr>
          <w:rFonts w:cs="Arial"/>
        </w:rPr>
        <w:t>.</w:t>
      </w:r>
    </w:p>
    <w:p w14:paraId="14EEEE42" w14:textId="666709D0" w:rsidR="00EF514A" w:rsidRPr="005B5B93" w:rsidRDefault="00EF514A" w:rsidP="00EF514A">
      <w:pPr>
        <w:autoSpaceDE w:val="0"/>
        <w:autoSpaceDN w:val="0"/>
        <w:adjustRightInd w:val="0"/>
        <w:rPr>
          <w:rFonts w:cs="Arial"/>
        </w:rPr>
      </w:pPr>
      <w:r w:rsidRPr="005B5B93">
        <w:rPr>
          <w:rFonts w:cs="Arial"/>
        </w:rPr>
        <w:t xml:space="preserve">Improve the inundation and availability of key habitat features </w:t>
      </w:r>
      <w:r w:rsidR="00CC472E" w:rsidRPr="005B5B93">
        <w:rPr>
          <w:rFonts w:cs="Arial"/>
        </w:rPr>
        <w:t xml:space="preserve">that contribute to productivity outcomes </w:t>
      </w:r>
      <w:r w:rsidRPr="005B5B93">
        <w:rPr>
          <w:rFonts w:cs="Arial"/>
        </w:rPr>
        <w:t xml:space="preserve">along the </w:t>
      </w:r>
      <w:r w:rsidR="005B5B93">
        <w:rPr>
          <w:rFonts w:cs="Arial"/>
        </w:rPr>
        <w:t>Barwon</w:t>
      </w:r>
      <w:r w:rsidRPr="005B5B93">
        <w:rPr>
          <w:rFonts w:cs="Arial"/>
        </w:rPr>
        <w:t xml:space="preserve"> River, particularly </w:t>
      </w:r>
      <w:r w:rsidR="00CC472E" w:rsidRPr="005B5B93">
        <w:rPr>
          <w:rFonts w:cs="Arial"/>
        </w:rPr>
        <w:t>benches, and wetland entry points</w:t>
      </w:r>
      <w:r w:rsidRPr="005B5B93">
        <w:rPr>
          <w:rFonts w:cs="Arial"/>
        </w:rPr>
        <w:t>.</w:t>
      </w:r>
    </w:p>
    <w:p w14:paraId="330098D7" w14:textId="451262C9" w:rsidR="00EF514A" w:rsidRDefault="00EF514A" w:rsidP="00EF514A">
      <w:pPr>
        <w:autoSpaceDE w:val="0"/>
        <w:autoSpaceDN w:val="0"/>
        <w:adjustRightInd w:val="0"/>
        <w:rPr>
          <w:rFonts w:cs="Arial"/>
        </w:rPr>
      </w:pPr>
      <w:r w:rsidRPr="005B5B93">
        <w:rPr>
          <w:rFonts w:cs="Arial"/>
        </w:rPr>
        <w:t xml:space="preserve">Improve the longitudinal connectivity along the </w:t>
      </w:r>
      <w:r w:rsidR="005B5B93" w:rsidRPr="005B5B93">
        <w:rPr>
          <w:rFonts w:cs="Arial"/>
        </w:rPr>
        <w:t>Barwon</w:t>
      </w:r>
      <w:r w:rsidRPr="005B5B93">
        <w:rPr>
          <w:rFonts w:cs="Arial"/>
        </w:rPr>
        <w:t xml:space="preserve"> River, enhancing localised </w:t>
      </w:r>
      <w:r w:rsidR="00552CD4">
        <w:rPr>
          <w:rFonts w:cs="Arial"/>
        </w:rPr>
        <w:t>pre and/or post spawning</w:t>
      </w:r>
      <w:r w:rsidR="00552CD4" w:rsidRPr="005B5B93">
        <w:rPr>
          <w:rFonts w:cs="Arial"/>
        </w:rPr>
        <w:t xml:space="preserve"> </w:t>
      </w:r>
      <w:r w:rsidRPr="005B5B93">
        <w:rPr>
          <w:rFonts w:cs="Arial"/>
        </w:rPr>
        <w:t>movement opportunities for native fish</w:t>
      </w:r>
      <w:r w:rsidR="008101BC">
        <w:rPr>
          <w:rFonts w:cs="Arial"/>
        </w:rPr>
        <w:t xml:space="preserve">. </w:t>
      </w:r>
    </w:p>
    <w:p w14:paraId="502C68A1" w14:textId="0E578372" w:rsidR="001D76FC" w:rsidRPr="005B5B93" w:rsidRDefault="00947F35" w:rsidP="00947F35">
      <w:pPr>
        <w:autoSpaceDE w:val="0"/>
        <w:autoSpaceDN w:val="0"/>
        <w:adjustRightInd w:val="0"/>
        <w:rPr>
          <w:rFonts w:cs="Arial"/>
        </w:rPr>
      </w:pPr>
      <w:r>
        <w:rPr>
          <w:rFonts w:cs="Arial"/>
        </w:rPr>
        <w:t xml:space="preserve">Can promote </w:t>
      </w:r>
      <w:r w:rsidRPr="00947F35">
        <w:rPr>
          <w:rFonts w:cs="Arial"/>
        </w:rPr>
        <w:t>spawning in</w:t>
      </w:r>
      <w:r>
        <w:rPr>
          <w:rFonts w:cs="Arial"/>
        </w:rPr>
        <w:t xml:space="preserve"> </w:t>
      </w:r>
      <w:r w:rsidRPr="00947F35">
        <w:rPr>
          <w:rFonts w:cs="Arial"/>
        </w:rPr>
        <w:t xml:space="preserve">flow dependent species </w:t>
      </w:r>
      <w:r>
        <w:rPr>
          <w:rFonts w:cs="Arial"/>
        </w:rPr>
        <w:t xml:space="preserve">such as </w:t>
      </w:r>
      <w:r w:rsidR="006F4DE9">
        <w:rPr>
          <w:rFonts w:cs="Arial"/>
        </w:rPr>
        <w:t>g</w:t>
      </w:r>
      <w:r w:rsidR="006F4DE9" w:rsidRPr="00947F35">
        <w:rPr>
          <w:rFonts w:cs="Arial"/>
        </w:rPr>
        <w:t xml:space="preserve">olden </w:t>
      </w:r>
      <w:r w:rsidR="006F4DE9">
        <w:rPr>
          <w:rFonts w:cs="Arial"/>
        </w:rPr>
        <w:t>p</w:t>
      </w:r>
      <w:r w:rsidR="006F4DE9" w:rsidRPr="00947F35">
        <w:rPr>
          <w:rFonts w:cs="Arial"/>
        </w:rPr>
        <w:t xml:space="preserve">erch </w:t>
      </w:r>
      <w:r w:rsidRPr="00947F35">
        <w:rPr>
          <w:rFonts w:cs="Arial"/>
        </w:rPr>
        <w:t xml:space="preserve">and </w:t>
      </w:r>
      <w:r>
        <w:rPr>
          <w:rFonts w:cs="Arial"/>
        </w:rPr>
        <w:t xml:space="preserve">endangered </w:t>
      </w:r>
      <w:r w:rsidR="006F4DE9">
        <w:rPr>
          <w:rFonts w:cs="Arial"/>
        </w:rPr>
        <w:t>s</w:t>
      </w:r>
      <w:r w:rsidR="006F4DE9" w:rsidRPr="00947F35">
        <w:rPr>
          <w:rFonts w:cs="Arial"/>
        </w:rPr>
        <w:t xml:space="preserve">ilver </w:t>
      </w:r>
      <w:r w:rsidR="006F4DE9">
        <w:rPr>
          <w:rFonts w:cs="Arial"/>
        </w:rPr>
        <w:t>p</w:t>
      </w:r>
      <w:r w:rsidR="006F4DE9" w:rsidRPr="00947F35">
        <w:rPr>
          <w:rFonts w:cs="Arial"/>
        </w:rPr>
        <w:t>erch</w:t>
      </w:r>
      <w:r w:rsidR="006F4DE9">
        <w:rPr>
          <w:rFonts w:cs="Arial"/>
        </w:rPr>
        <w:t xml:space="preserve"> </w:t>
      </w:r>
      <w:r>
        <w:rPr>
          <w:rFonts w:cs="Arial"/>
        </w:rPr>
        <w:t xml:space="preserve">(Ellis </w:t>
      </w:r>
      <w:r w:rsidRPr="00947F35">
        <w:rPr>
          <w:rFonts w:cs="Arial"/>
          <w:i/>
          <w:iCs/>
        </w:rPr>
        <w:t>et al</w:t>
      </w:r>
      <w:r>
        <w:rPr>
          <w:rFonts w:cs="Arial"/>
        </w:rPr>
        <w:t>. 2016)</w:t>
      </w:r>
      <w:r w:rsidRPr="00947F35">
        <w:rPr>
          <w:rFonts w:cs="Arial"/>
        </w:rPr>
        <w:t>.</w:t>
      </w:r>
    </w:p>
    <w:p w14:paraId="38F4491F" w14:textId="7AE42D98" w:rsidR="00EF514A" w:rsidRPr="005B5B93" w:rsidRDefault="00EF514A" w:rsidP="00EF514A">
      <w:pPr>
        <w:autoSpaceDE w:val="0"/>
        <w:autoSpaceDN w:val="0"/>
        <w:adjustRightInd w:val="0"/>
        <w:rPr>
          <w:rFonts w:cs="Arial"/>
          <w:b/>
        </w:rPr>
      </w:pPr>
      <w:r w:rsidRPr="005B5B93">
        <w:rPr>
          <w:rFonts w:cs="Arial"/>
          <w:b/>
        </w:rPr>
        <w:t xml:space="preserve">Environmental </w:t>
      </w:r>
      <w:r w:rsidR="006F4DE9">
        <w:rPr>
          <w:rFonts w:cs="Arial"/>
          <w:b/>
        </w:rPr>
        <w:t>w</w:t>
      </w:r>
      <w:r w:rsidR="006F4DE9" w:rsidRPr="005B5B93">
        <w:rPr>
          <w:rFonts w:cs="Arial"/>
          <w:b/>
        </w:rPr>
        <w:t xml:space="preserve">ater </w:t>
      </w:r>
      <w:r w:rsidR="006F4DE9">
        <w:rPr>
          <w:rFonts w:cs="Arial"/>
          <w:b/>
        </w:rPr>
        <w:t>r</w:t>
      </w:r>
      <w:r w:rsidR="006F4DE9" w:rsidRPr="005B5B93">
        <w:rPr>
          <w:rFonts w:cs="Arial"/>
          <w:b/>
        </w:rPr>
        <w:t xml:space="preserve">equirement </w:t>
      </w:r>
    </w:p>
    <w:p w14:paraId="0EA5FC03" w14:textId="51843959" w:rsidR="00EF514A" w:rsidRDefault="00CC472E" w:rsidP="00EF514A">
      <w:pPr>
        <w:rPr>
          <w:rFonts w:cs="Arial"/>
        </w:rPr>
      </w:pPr>
      <w:r w:rsidRPr="005B5B93">
        <w:rPr>
          <w:rFonts w:cs="Arial"/>
        </w:rPr>
        <w:t>Optimum f</w:t>
      </w:r>
      <w:r w:rsidR="00EF514A" w:rsidRPr="005B5B93">
        <w:rPr>
          <w:rFonts w:cs="Arial"/>
        </w:rPr>
        <w:t xml:space="preserve">low event of </w:t>
      </w:r>
      <w:r w:rsidR="00552A12" w:rsidRPr="00552A12">
        <w:rPr>
          <w:rFonts w:cs="Arial"/>
        </w:rPr>
        <w:t xml:space="preserve">3,180 </w:t>
      </w:r>
      <w:r w:rsidR="00EF514A" w:rsidRPr="00552A12">
        <w:rPr>
          <w:rFonts w:cs="Arial"/>
        </w:rPr>
        <w:t>ML/day</w:t>
      </w:r>
      <w:r w:rsidR="00552A12" w:rsidRPr="00552A12">
        <w:rPr>
          <w:rFonts w:cs="Arial"/>
        </w:rPr>
        <w:t xml:space="preserve"> </w:t>
      </w:r>
      <w:r w:rsidR="00E17437">
        <w:rPr>
          <w:rFonts w:cs="Arial"/>
        </w:rPr>
        <w:t xml:space="preserve">at </w:t>
      </w:r>
      <w:r w:rsidR="00552A12" w:rsidRPr="00552A12">
        <w:rPr>
          <w:rFonts w:cs="Arial"/>
        </w:rPr>
        <w:t>Mogil Mogil</w:t>
      </w:r>
      <w:r w:rsidR="00EF514A" w:rsidRPr="00552A12">
        <w:rPr>
          <w:rFonts w:cs="Arial"/>
        </w:rPr>
        <w:t xml:space="preserve"> </w:t>
      </w:r>
      <w:r w:rsidR="00552A12">
        <w:rPr>
          <w:rFonts w:cs="Arial"/>
        </w:rPr>
        <w:t>and 2</w:t>
      </w:r>
      <w:r w:rsidR="008101BC">
        <w:rPr>
          <w:rFonts w:cs="Arial"/>
        </w:rPr>
        <w:t>,</w:t>
      </w:r>
      <w:r w:rsidR="00552A12">
        <w:rPr>
          <w:rFonts w:cs="Arial"/>
        </w:rPr>
        <w:t xml:space="preserve">140 </w:t>
      </w:r>
      <w:r w:rsidR="00E17437">
        <w:rPr>
          <w:rFonts w:cs="Arial"/>
        </w:rPr>
        <w:t>at</w:t>
      </w:r>
      <w:r w:rsidR="00552A12">
        <w:rPr>
          <w:rFonts w:cs="Arial"/>
        </w:rPr>
        <w:t xml:space="preserve"> Tara </w:t>
      </w:r>
      <w:r w:rsidR="00E17437">
        <w:rPr>
          <w:rFonts w:cs="Arial"/>
        </w:rPr>
        <w:t>G</w:t>
      </w:r>
      <w:r w:rsidR="00552A12">
        <w:rPr>
          <w:rFonts w:cs="Arial"/>
        </w:rPr>
        <w:t xml:space="preserve">auge </w:t>
      </w:r>
      <w:r w:rsidR="00EF514A" w:rsidRPr="005B5B93">
        <w:rPr>
          <w:rFonts w:cs="Arial"/>
        </w:rPr>
        <w:t>for a minimum of</w:t>
      </w:r>
      <w:r w:rsidR="00DE42BA">
        <w:rPr>
          <w:rFonts w:cs="Arial"/>
        </w:rPr>
        <w:t xml:space="preserve"> five</w:t>
      </w:r>
      <w:r w:rsidR="00EF514A" w:rsidRPr="005B5B93">
        <w:rPr>
          <w:rFonts w:cs="Arial"/>
        </w:rPr>
        <w:t xml:space="preserve"> consecutive days from </w:t>
      </w:r>
      <w:r w:rsidR="00AF3F31">
        <w:rPr>
          <w:rFonts w:cs="Arial"/>
        </w:rPr>
        <w:t>anytime of year</w:t>
      </w:r>
      <w:r w:rsidR="00EF514A" w:rsidRPr="005B5B93">
        <w:rPr>
          <w:rFonts w:cs="Arial"/>
        </w:rPr>
        <w:t>, preferably every year but can be every second year, with a maximum inter-flow period of two years.</w:t>
      </w:r>
      <w:r w:rsidRPr="005B5B93">
        <w:rPr>
          <w:rFonts w:cs="Arial"/>
        </w:rPr>
        <w:t xml:space="preserve"> </w:t>
      </w:r>
      <w:r w:rsidR="006F4DE9">
        <w:rPr>
          <w:rFonts w:cs="Arial"/>
        </w:rPr>
        <w:t>A l</w:t>
      </w:r>
      <w:r w:rsidR="00FA2DEE">
        <w:rPr>
          <w:rFonts w:cs="Arial"/>
        </w:rPr>
        <w:t xml:space="preserve">arge </w:t>
      </w:r>
      <w:r w:rsidR="006F4DE9">
        <w:rPr>
          <w:rFonts w:cs="Arial"/>
        </w:rPr>
        <w:t xml:space="preserve">pulse </w:t>
      </w:r>
      <w:r w:rsidR="00FA2DEE">
        <w:rPr>
          <w:rFonts w:cs="Arial"/>
        </w:rPr>
        <w:t xml:space="preserve">before the spawning flow would prime the system increasing productivity, fish condition and provide opportunities to move to preferred spawning habitat. Post spawning large </w:t>
      </w:r>
      <w:r w:rsidR="006F4DE9">
        <w:rPr>
          <w:rFonts w:cs="Arial"/>
        </w:rPr>
        <w:t>pulse</w:t>
      </w:r>
      <w:r w:rsidR="00FA2DEE">
        <w:rPr>
          <w:rFonts w:cs="Arial"/>
        </w:rPr>
        <w:t xml:space="preserve"> events increase productivity providing increased food availability for larval fish</w:t>
      </w:r>
      <w:r w:rsidR="006F4DE9">
        <w:rPr>
          <w:rFonts w:cs="Arial"/>
        </w:rPr>
        <w:t>. T</w:t>
      </w:r>
      <w:r w:rsidR="00FA2DEE">
        <w:rPr>
          <w:rFonts w:cs="Arial"/>
        </w:rPr>
        <w:t xml:space="preserve">he increase in flow also improves conditions for larval drift. </w:t>
      </w:r>
      <w:r w:rsidRPr="00552A12">
        <w:rPr>
          <w:rFonts w:cs="Arial"/>
        </w:rPr>
        <w:t>The flow target cou</w:t>
      </w:r>
      <w:r w:rsidR="005661E8" w:rsidRPr="00552A12">
        <w:rPr>
          <w:rFonts w:cs="Arial"/>
        </w:rPr>
        <w:t xml:space="preserve">ld be adjusted to a minimum of </w:t>
      </w:r>
      <w:r w:rsidR="00552A12" w:rsidRPr="00ED1C39">
        <w:rPr>
          <w:rFonts w:cs="Arial"/>
        </w:rPr>
        <w:t>2,650</w:t>
      </w:r>
      <w:r w:rsidRPr="00ED1C39">
        <w:rPr>
          <w:rFonts w:cs="Arial"/>
        </w:rPr>
        <w:t> ML/day</w:t>
      </w:r>
      <w:r w:rsidR="00552A12" w:rsidRPr="00ED1C39">
        <w:rPr>
          <w:rFonts w:cs="Arial"/>
        </w:rPr>
        <w:t xml:space="preserve"> </w:t>
      </w:r>
      <w:r w:rsidR="00E17437" w:rsidRPr="00ED1C39">
        <w:rPr>
          <w:rFonts w:cs="Arial"/>
        </w:rPr>
        <w:t>at</w:t>
      </w:r>
      <w:r w:rsidR="00552A12" w:rsidRPr="00ED1C39">
        <w:rPr>
          <w:rFonts w:cs="Arial"/>
        </w:rPr>
        <w:t xml:space="preserve"> Mogil Mogil and </w:t>
      </w:r>
      <w:r w:rsidR="00B15DD8" w:rsidRPr="00ED1C39">
        <w:rPr>
          <w:rFonts w:cs="Arial"/>
        </w:rPr>
        <w:t xml:space="preserve">1,050 ML/day </w:t>
      </w:r>
      <w:r w:rsidR="00E17437" w:rsidRPr="00ED1C39">
        <w:rPr>
          <w:rFonts w:cs="Arial"/>
        </w:rPr>
        <w:t xml:space="preserve">at </w:t>
      </w:r>
      <w:r w:rsidR="00B15DD8" w:rsidRPr="00ED1C39">
        <w:rPr>
          <w:rFonts w:cs="Arial"/>
        </w:rPr>
        <w:t xml:space="preserve">Tara </w:t>
      </w:r>
      <w:r w:rsidR="006F4DE9" w:rsidRPr="00ED1C39">
        <w:rPr>
          <w:rFonts w:cs="Arial"/>
        </w:rPr>
        <w:t>gauge</w:t>
      </w:r>
      <w:r w:rsidR="006F4DE9" w:rsidRPr="00552A12">
        <w:rPr>
          <w:rFonts w:cs="Arial"/>
        </w:rPr>
        <w:t xml:space="preserve"> </w:t>
      </w:r>
      <w:r w:rsidR="00CC7FD9" w:rsidRPr="00552A12">
        <w:rPr>
          <w:rFonts w:cs="Arial"/>
        </w:rPr>
        <w:t>while still achieving some of</w:t>
      </w:r>
      <w:r w:rsidRPr="00552A12">
        <w:rPr>
          <w:rFonts w:cs="Arial"/>
        </w:rPr>
        <w:t xml:space="preserve"> the objectives under resource constrained conditions</w:t>
      </w:r>
      <w:r w:rsidR="00154EEA" w:rsidRPr="00552A12">
        <w:rPr>
          <w:rFonts w:cs="Arial"/>
        </w:rPr>
        <w:t>, although the effectiveness of outcomes may be compromised</w:t>
      </w:r>
      <w:r w:rsidRPr="00552A12">
        <w:rPr>
          <w:rFonts w:cs="Arial"/>
        </w:rPr>
        <w:t>.</w:t>
      </w:r>
      <w:r w:rsidR="009B0641" w:rsidRPr="009B0641">
        <w:rPr>
          <w:rFonts w:cs="Arial"/>
        </w:rPr>
        <w:t xml:space="preserve"> </w:t>
      </w:r>
      <w:r w:rsidR="009B0641">
        <w:rPr>
          <w:rFonts w:cs="Arial"/>
        </w:rPr>
        <w:t>Ideally these large pulse events would occur before and after the in-channel specialist spawning flows.</w:t>
      </w:r>
    </w:p>
    <w:p w14:paraId="51E1D110" w14:textId="77777777" w:rsidR="00BA27AA" w:rsidRDefault="00BA27AA" w:rsidP="00BA27AA">
      <w:pPr>
        <w:autoSpaceDE w:val="0"/>
        <w:autoSpaceDN w:val="0"/>
        <w:adjustRightInd w:val="0"/>
        <w:rPr>
          <w:rFonts w:cs="Arial"/>
          <w:b/>
        </w:rPr>
      </w:pPr>
      <w:r>
        <w:rPr>
          <w:rFonts w:cs="Arial"/>
          <w:b/>
        </w:rPr>
        <w:t>Site specific flow indicators</w:t>
      </w:r>
    </w:p>
    <w:p w14:paraId="0F59113C" w14:textId="6F2638B8" w:rsidR="00ED1C39" w:rsidRDefault="00BA27AA" w:rsidP="00EF514A">
      <w:pPr>
        <w:rPr>
          <w:rFonts w:cs="Arial"/>
        </w:rPr>
      </w:pPr>
      <w:r>
        <w:rPr>
          <w:rFonts w:cs="Arial"/>
        </w:rPr>
        <w:t>A flow of th</w:t>
      </w:r>
      <w:r w:rsidR="00ED1C39">
        <w:rPr>
          <w:rFonts w:cs="Arial"/>
        </w:rPr>
        <w:t xml:space="preserve">e ideal flow </w:t>
      </w:r>
      <w:r>
        <w:rPr>
          <w:rFonts w:cs="Arial"/>
        </w:rPr>
        <w:t xml:space="preserve">magnitude </w:t>
      </w:r>
      <w:r w:rsidR="00ED1C39">
        <w:rPr>
          <w:rFonts w:cs="Arial"/>
        </w:rPr>
        <w:t xml:space="preserve">proposed above </w:t>
      </w:r>
      <w:r>
        <w:rPr>
          <w:rFonts w:cs="Arial"/>
        </w:rPr>
        <w:t xml:space="preserve">at Mogil Mogil would drown out Mungindi and Presbury weirs </w:t>
      </w:r>
      <w:r w:rsidR="009B0641">
        <w:rPr>
          <w:rFonts w:cs="Arial"/>
        </w:rPr>
        <w:t xml:space="preserve">providing </w:t>
      </w:r>
      <w:r w:rsidR="008B6058">
        <w:rPr>
          <w:rFonts w:cs="Arial"/>
        </w:rPr>
        <w:t xml:space="preserve">fish </w:t>
      </w:r>
      <w:r w:rsidR="009B0641">
        <w:rPr>
          <w:rFonts w:cs="Arial"/>
        </w:rPr>
        <w:t xml:space="preserve">passage past these structures. Habitat feature inundation would increase with </w:t>
      </w:r>
      <w:r>
        <w:rPr>
          <w:rFonts w:cs="Arial"/>
        </w:rPr>
        <w:t>over 64% of LWH, 52% of benches and 26% of wetland entry points in the management reach</w:t>
      </w:r>
      <w:r w:rsidR="009B0641">
        <w:rPr>
          <w:rFonts w:cs="Arial"/>
        </w:rPr>
        <w:t xml:space="preserve"> becoming inundated</w:t>
      </w:r>
      <w:r w:rsidR="00ED1C39">
        <w:rPr>
          <w:rFonts w:cs="Arial"/>
        </w:rPr>
        <w:t xml:space="preserve"> </w:t>
      </w:r>
      <w:r>
        <w:rPr>
          <w:rFonts w:cs="Arial"/>
        </w:rPr>
        <w:t>A flow of th</w:t>
      </w:r>
      <w:r w:rsidR="00ED1C39">
        <w:rPr>
          <w:rFonts w:cs="Arial"/>
        </w:rPr>
        <w:t>e above proposed</w:t>
      </w:r>
      <w:r>
        <w:rPr>
          <w:rFonts w:cs="Arial"/>
        </w:rPr>
        <w:t xml:space="preserve"> </w:t>
      </w:r>
      <w:r w:rsidR="00ED1C39">
        <w:rPr>
          <w:rFonts w:cs="Arial"/>
        </w:rPr>
        <w:t xml:space="preserve">ideal </w:t>
      </w:r>
      <w:r>
        <w:rPr>
          <w:rFonts w:cs="Arial"/>
        </w:rPr>
        <w:t xml:space="preserve">magnitude at Tara would inundate 92.1% of LWH, 97.5% of benches and 85.2% of wetland entry points. </w:t>
      </w:r>
    </w:p>
    <w:p w14:paraId="210181EB" w14:textId="45D02DBD" w:rsidR="00BA27AA" w:rsidRPr="00432C4C" w:rsidRDefault="00ED1C39" w:rsidP="00EF514A">
      <w:pPr>
        <w:rPr>
          <w:rFonts w:cs="Arial"/>
          <w:highlight w:val="yellow"/>
        </w:rPr>
      </w:pPr>
      <w:r>
        <w:rPr>
          <w:rFonts w:cs="Arial"/>
        </w:rPr>
        <w:t>A flow of the reduced magnitude proposed above at Mogil Mogil would still drownout Mugindi and Presbury weirs. The reduced flow magnitude at Mogil Mogil would inundate 62.3% of LWH, 36.1% of bench area and 23% of wetland entry points. At</w:t>
      </w:r>
      <w:r w:rsidRPr="00ED1C39">
        <w:rPr>
          <w:rFonts w:cs="Arial"/>
        </w:rPr>
        <w:t xml:space="preserve"> </w:t>
      </w:r>
      <w:r>
        <w:rPr>
          <w:rFonts w:cs="Arial"/>
        </w:rPr>
        <w:t>Tara</w:t>
      </w:r>
      <w:r w:rsidRPr="00ED1C39">
        <w:rPr>
          <w:rFonts w:cs="Arial"/>
        </w:rPr>
        <w:t xml:space="preserve"> </w:t>
      </w:r>
      <w:r>
        <w:rPr>
          <w:rFonts w:cs="Arial"/>
        </w:rPr>
        <w:t xml:space="preserve">the reduced flow magnitude </w:t>
      </w:r>
      <w:r w:rsidRPr="00ED1C39">
        <w:rPr>
          <w:rFonts w:cs="Arial"/>
        </w:rPr>
        <w:t xml:space="preserve">would inundate </w:t>
      </w:r>
      <w:r>
        <w:rPr>
          <w:rFonts w:cs="Arial"/>
        </w:rPr>
        <w:t>8</w:t>
      </w:r>
      <w:r w:rsidRPr="00ED1C39">
        <w:rPr>
          <w:rFonts w:cs="Arial"/>
        </w:rPr>
        <w:t xml:space="preserve">3% of LWH, </w:t>
      </w:r>
      <w:r>
        <w:rPr>
          <w:rFonts w:cs="Arial"/>
        </w:rPr>
        <w:t>90.6</w:t>
      </w:r>
      <w:r w:rsidRPr="00ED1C39">
        <w:rPr>
          <w:rFonts w:cs="Arial"/>
        </w:rPr>
        <w:t xml:space="preserve">% of bench area and </w:t>
      </w:r>
      <w:r>
        <w:rPr>
          <w:rFonts w:cs="Arial"/>
        </w:rPr>
        <w:t>48.1</w:t>
      </w:r>
      <w:r w:rsidRPr="00ED1C39">
        <w:rPr>
          <w:rFonts w:cs="Arial"/>
        </w:rPr>
        <w:t>% of wetland entry points.</w:t>
      </w:r>
    </w:p>
    <w:p w14:paraId="72E64B18" w14:textId="77777777" w:rsidR="00EF514A" w:rsidRPr="005B5B93" w:rsidRDefault="00EF514A" w:rsidP="00EF514A">
      <w:pPr>
        <w:autoSpaceDE w:val="0"/>
        <w:autoSpaceDN w:val="0"/>
        <w:adjustRightInd w:val="0"/>
        <w:rPr>
          <w:rFonts w:cs="Arial"/>
          <w:b/>
        </w:rPr>
      </w:pPr>
      <w:r w:rsidRPr="005B5B93">
        <w:rPr>
          <w:rFonts w:cs="Arial"/>
          <w:b/>
        </w:rPr>
        <w:t>Rationale</w:t>
      </w:r>
    </w:p>
    <w:p w14:paraId="07DBCA37" w14:textId="440ECED5" w:rsidR="00EF514A" w:rsidRPr="00432C4C" w:rsidRDefault="00552CD4" w:rsidP="00EF514A">
      <w:pPr>
        <w:autoSpaceDE w:val="0"/>
        <w:autoSpaceDN w:val="0"/>
        <w:adjustRightInd w:val="0"/>
        <w:rPr>
          <w:rFonts w:cs="Arial"/>
          <w:highlight w:val="yellow"/>
        </w:rPr>
      </w:pPr>
      <w:r w:rsidRPr="00552CD4">
        <w:rPr>
          <w:rFonts w:cs="Arial"/>
          <w:lang w:eastAsia="en-AU"/>
        </w:rPr>
        <w:t>Large</w:t>
      </w:r>
      <w:r w:rsidR="00EF514A" w:rsidRPr="00552CD4">
        <w:rPr>
          <w:rFonts w:cs="Arial"/>
          <w:lang w:eastAsia="en-AU"/>
        </w:rPr>
        <w:t xml:space="preserve"> in-channel pulse events at the </w:t>
      </w:r>
      <w:r w:rsidRPr="00552CD4">
        <w:rPr>
          <w:rFonts w:cs="Arial"/>
          <w:lang w:eastAsia="en-AU"/>
        </w:rPr>
        <w:t>Mogil Mogil and Tara</w:t>
      </w:r>
      <w:r w:rsidR="00EF514A" w:rsidRPr="00552CD4">
        <w:rPr>
          <w:rFonts w:cs="Arial"/>
          <w:lang w:eastAsia="en-AU"/>
        </w:rPr>
        <w:t xml:space="preserve"> gauge</w:t>
      </w:r>
      <w:r w:rsidRPr="00552CD4">
        <w:rPr>
          <w:rFonts w:cs="Arial"/>
          <w:lang w:eastAsia="en-AU"/>
        </w:rPr>
        <w:t>s</w:t>
      </w:r>
      <w:r w:rsidR="00EF514A" w:rsidRPr="00552CD4">
        <w:rPr>
          <w:rFonts w:cs="Arial"/>
          <w:lang w:eastAsia="en-AU"/>
        </w:rPr>
        <w:t xml:space="preserve"> </w:t>
      </w:r>
      <w:r w:rsidR="00EF514A" w:rsidRPr="00552CD4">
        <w:rPr>
          <w:rFonts w:cs="Arial"/>
        </w:rPr>
        <w:t>would provide benefits for all functional groups of fish through improved habitat availability</w:t>
      </w:r>
      <w:r w:rsidRPr="00552CD4">
        <w:rPr>
          <w:rFonts w:cs="Arial"/>
        </w:rPr>
        <w:t xml:space="preserve"> and system productivity</w:t>
      </w:r>
      <w:r w:rsidR="00EF514A" w:rsidRPr="00552CD4">
        <w:rPr>
          <w:rFonts w:cs="Arial"/>
        </w:rPr>
        <w:t xml:space="preserve">. </w:t>
      </w:r>
      <w:r w:rsidR="00EF514A" w:rsidRPr="00947F35">
        <w:rPr>
          <w:rFonts w:cs="Arial"/>
        </w:rPr>
        <w:t>In particular</w:t>
      </w:r>
      <w:r w:rsidR="00947F35" w:rsidRPr="00947F35">
        <w:rPr>
          <w:rFonts w:cs="Arial"/>
        </w:rPr>
        <w:t>, flows of 3,180 ML/day at Mogil Mogil would drownout Mungindi and Presbury weirs providing improved longitudinal connectivity</w:t>
      </w:r>
      <w:r w:rsidR="00EF514A" w:rsidRPr="00947F35">
        <w:rPr>
          <w:rFonts w:cs="Arial"/>
        </w:rPr>
        <w:t>.</w:t>
      </w:r>
      <w:r w:rsidR="00947F35" w:rsidRPr="00947F35">
        <w:rPr>
          <w:rFonts w:cs="Arial"/>
        </w:rPr>
        <w:t xml:space="preserve"> Flows of 2,140 ML/day at Tara would inundate a high portion (&gt;80%) of all habitat features.</w:t>
      </w:r>
      <w:r w:rsidR="00EF514A" w:rsidRPr="00947F35">
        <w:rPr>
          <w:rFonts w:cs="Arial"/>
        </w:rPr>
        <w:t xml:space="preserve"> </w:t>
      </w:r>
      <w:r w:rsidR="00947F35">
        <w:rPr>
          <w:rFonts w:cs="Arial"/>
        </w:rPr>
        <w:t xml:space="preserve">The reduced flow targets could provide some similar </w:t>
      </w:r>
      <w:r w:rsidR="00C831BA">
        <w:rPr>
          <w:rFonts w:cs="Arial"/>
        </w:rPr>
        <w:t>outcomes,</w:t>
      </w:r>
      <w:r w:rsidR="00947F35">
        <w:rPr>
          <w:rFonts w:cs="Arial"/>
        </w:rPr>
        <w:t xml:space="preserve"> but the effectiveness may be compromised.</w:t>
      </w:r>
    </w:p>
    <w:p w14:paraId="2B28915A" w14:textId="77777777" w:rsidR="00315172" w:rsidRDefault="00315172" w:rsidP="00EF514A">
      <w:pPr>
        <w:autoSpaceDE w:val="0"/>
        <w:autoSpaceDN w:val="0"/>
        <w:adjustRightInd w:val="0"/>
        <w:rPr>
          <w:rFonts w:cs="Arial"/>
          <w:lang w:eastAsia="en-AU"/>
        </w:rPr>
      </w:pPr>
    </w:p>
    <w:p w14:paraId="616BCFCB" w14:textId="77777777" w:rsidR="00315172" w:rsidRDefault="00315172" w:rsidP="00EF514A">
      <w:pPr>
        <w:autoSpaceDE w:val="0"/>
        <w:autoSpaceDN w:val="0"/>
        <w:adjustRightInd w:val="0"/>
        <w:rPr>
          <w:rFonts w:cs="Arial"/>
          <w:lang w:eastAsia="en-AU"/>
        </w:rPr>
      </w:pPr>
    </w:p>
    <w:p w14:paraId="259D8672" w14:textId="4E5D03E9" w:rsidR="00EF514A" w:rsidRDefault="00EF514A" w:rsidP="00EF514A">
      <w:pPr>
        <w:autoSpaceDE w:val="0"/>
        <w:autoSpaceDN w:val="0"/>
        <w:adjustRightInd w:val="0"/>
        <w:rPr>
          <w:rFonts w:cs="Arial"/>
          <w:lang w:eastAsia="en-AU"/>
        </w:rPr>
      </w:pPr>
      <w:r w:rsidRPr="005B5B93">
        <w:rPr>
          <w:rFonts w:cs="Arial"/>
          <w:lang w:eastAsia="en-AU"/>
        </w:rPr>
        <w:t xml:space="preserve">The availability of these core habitat features provided by the </w:t>
      </w:r>
      <w:r w:rsidR="00FA2DEE">
        <w:rPr>
          <w:rFonts w:cs="Arial"/>
          <w:lang w:eastAsia="en-AU"/>
        </w:rPr>
        <w:t xml:space="preserve">large </w:t>
      </w:r>
      <w:r w:rsidRPr="005B5B93">
        <w:rPr>
          <w:rFonts w:cs="Arial"/>
          <w:lang w:eastAsia="en-AU"/>
        </w:rPr>
        <w:t xml:space="preserve">pulse event would </w:t>
      </w:r>
      <w:r w:rsidR="002527BB" w:rsidRPr="005B5B93">
        <w:t xml:space="preserve">also improve the </w:t>
      </w:r>
      <w:r w:rsidR="002527BB" w:rsidRPr="005B5B93">
        <w:rPr>
          <w:noProof/>
        </w:rPr>
        <w:t>condition</w:t>
      </w:r>
      <w:r w:rsidR="002527BB" w:rsidRPr="005B5B93">
        <w:t xml:space="preserve"> of emergent aquatic macrophytes such as </w:t>
      </w:r>
      <w:r w:rsidR="002527BB" w:rsidRPr="005B5B93">
        <w:rPr>
          <w:noProof/>
        </w:rPr>
        <w:t>cumbungi</w:t>
      </w:r>
      <w:r w:rsidR="002527BB" w:rsidRPr="005B5B93">
        <w:t xml:space="preserve">, phragmites and </w:t>
      </w:r>
      <w:r w:rsidR="002527BB" w:rsidRPr="005B5B93">
        <w:rPr>
          <w:noProof/>
        </w:rPr>
        <w:t>juncus</w:t>
      </w:r>
      <w:r w:rsidR="002527BB" w:rsidRPr="005B5B93">
        <w:t>/sedge</w:t>
      </w:r>
      <w:r w:rsidR="002527BB" w:rsidRPr="005B5B93">
        <w:rPr>
          <w:rFonts w:cs="Arial"/>
          <w:lang w:eastAsia="en-AU"/>
        </w:rPr>
        <w:t xml:space="preserve">, helping contribute to </w:t>
      </w:r>
      <w:r w:rsidRPr="005B5B93">
        <w:rPr>
          <w:rFonts w:cs="Arial"/>
          <w:lang w:eastAsia="en-AU"/>
        </w:rPr>
        <w:t xml:space="preserve">regular maintenance and condition opportunities for all fish communities, as well as opportunities for short to moderate movements in the system through improved longitudinal connectivity. The proposed frequency of the events is especially important for short-lived fish, including those described as </w:t>
      </w:r>
      <w:r w:rsidR="00541EC4" w:rsidRPr="005B5B93">
        <w:rPr>
          <w:rFonts w:cs="Arial"/>
          <w:lang w:eastAsia="en-AU"/>
        </w:rPr>
        <w:t>SLFSF species</w:t>
      </w:r>
      <w:r w:rsidRPr="005B5B93">
        <w:rPr>
          <w:rFonts w:cs="Arial"/>
          <w:lang w:eastAsia="en-AU"/>
        </w:rPr>
        <w:t xml:space="preserve"> by Kerr </w:t>
      </w:r>
      <w:r w:rsidRPr="005B5B93">
        <w:rPr>
          <w:rFonts w:cs="Arial"/>
          <w:i/>
          <w:lang w:eastAsia="en-AU"/>
        </w:rPr>
        <w:t>et al</w:t>
      </w:r>
      <w:r w:rsidRPr="005B5B93">
        <w:rPr>
          <w:rFonts w:cs="Arial"/>
          <w:lang w:eastAsia="en-AU"/>
        </w:rPr>
        <w:t>. (2017), as they need regular flow events to complete important life-cycle stages.</w:t>
      </w:r>
    </w:p>
    <w:p w14:paraId="10AB8D47" w14:textId="77777777" w:rsidR="001D76FC" w:rsidRPr="00432C4C" w:rsidRDefault="001D76FC" w:rsidP="001D76FC">
      <w:pPr>
        <w:autoSpaceDE w:val="0"/>
        <w:autoSpaceDN w:val="0"/>
        <w:adjustRightInd w:val="0"/>
        <w:rPr>
          <w:highlight w:val="yellow"/>
        </w:rPr>
      </w:pPr>
      <w:r w:rsidRPr="005B5B93">
        <w:t xml:space="preserve">A large portion of the in-channel food resources in lowland river systems comes from organic material on the floodplain (Vannote </w:t>
      </w:r>
      <w:r w:rsidRPr="005B5B93">
        <w:rPr>
          <w:i/>
        </w:rPr>
        <w:t>et al.</w:t>
      </w:r>
      <w:r w:rsidRPr="005B5B93">
        <w:t xml:space="preserve"> 1980; Oliver and Merrick, 2006). </w:t>
      </w:r>
      <w:r w:rsidRPr="000A12D5">
        <w:t xml:space="preserve">Inundating areas out of the main channel increases availability of these resources and increases in channel productivity while increasing the condition and growing area for macrophytes. Inundation of benches mobilises carbon which stimulates river productivity. </w:t>
      </w:r>
      <w:r w:rsidRPr="005B5B93">
        <w:t xml:space="preserve">Wetland inundation provides a stimulus for plant germination and the emergence of invertebrates from resting life stages, many of which can become abundant within days of inundation (Kerr </w:t>
      </w:r>
      <w:r w:rsidRPr="005B5B93">
        <w:rPr>
          <w:i/>
        </w:rPr>
        <w:t>et al</w:t>
      </w:r>
      <w:r w:rsidRPr="005B5B93">
        <w:t>. 2017).</w:t>
      </w:r>
    </w:p>
    <w:p w14:paraId="3FA02344" w14:textId="45F85084" w:rsidR="001D76FC" w:rsidRPr="001D76FC" w:rsidRDefault="001D76FC" w:rsidP="001D76FC">
      <w:pPr>
        <w:rPr>
          <w:highlight w:val="yellow"/>
        </w:rPr>
      </w:pPr>
      <w:r w:rsidRPr="005B5B93">
        <w:t xml:space="preserve">Although not the primary environmental objective, these flows may also provide some opportunities for spawning and recruitment outcomes for </w:t>
      </w:r>
      <w:r w:rsidR="006F4DE9">
        <w:t>g</w:t>
      </w:r>
      <w:r w:rsidR="006F4DE9" w:rsidRPr="005B5B93">
        <w:t>eneralists</w:t>
      </w:r>
      <w:r w:rsidRPr="005B5B93">
        <w:t xml:space="preserve">, </w:t>
      </w:r>
      <w:r w:rsidR="006F4DE9">
        <w:t>f</w:t>
      </w:r>
      <w:r w:rsidR="006F4DE9" w:rsidRPr="005B5B93">
        <w:t xml:space="preserve">low </w:t>
      </w:r>
      <w:r w:rsidR="006F4DE9">
        <w:t>d</w:t>
      </w:r>
      <w:r w:rsidR="006F4DE9" w:rsidRPr="005B5B93">
        <w:t xml:space="preserve">ependent </w:t>
      </w:r>
      <w:r w:rsidR="006F4DE9">
        <w:t>s</w:t>
      </w:r>
      <w:r w:rsidR="006F4DE9" w:rsidRPr="005B5B93">
        <w:t>pecialists</w:t>
      </w:r>
      <w:r w:rsidRPr="005B5B93">
        <w:t xml:space="preserve">, </w:t>
      </w:r>
      <w:r w:rsidR="006F4DE9">
        <w:t>i</w:t>
      </w:r>
      <w:r w:rsidRPr="005B5B93">
        <w:t xml:space="preserve">n-channel </w:t>
      </w:r>
      <w:r w:rsidR="006F4DE9">
        <w:t>s</w:t>
      </w:r>
      <w:r w:rsidR="006F4DE9" w:rsidRPr="005B5B93">
        <w:t xml:space="preserve">pecialists </w:t>
      </w:r>
      <w:r w:rsidRPr="005B5B93">
        <w:t xml:space="preserve">and </w:t>
      </w:r>
      <w:r w:rsidR="006F4DE9">
        <w:t>f</w:t>
      </w:r>
      <w:r w:rsidR="006F4DE9" w:rsidRPr="005B5B93">
        <w:t xml:space="preserve">loodplain </w:t>
      </w:r>
      <w:r w:rsidR="006F4DE9">
        <w:t>s</w:t>
      </w:r>
      <w:r w:rsidR="006F4DE9" w:rsidRPr="005B5B93">
        <w:t xml:space="preserve">pecialists </w:t>
      </w:r>
      <w:r w:rsidRPr="005B5B93">
        <w:t xml:space="preserve">that are more opportunistic and quicker to respond to the shorter duration event. Species that might respond include </w:t>
      </w:r>
      <w:r w:rsidR="006F4DE9">
        <w:t>b</w:t>
      </w:r>
      <w:r w:rsidR="006F4DE9" w:rsidRPr="005B5B93">
        <w:t xml:space="preserve">ony </w:t>
      </w:r>
      <w:r w:rsidR="006F4DE9">
        <w:t>b</w:t>
      </w:r>
      <w:r w:rsidR="006F4DE9" w:rsidRPr="005B5B93">
        <w:t>ream</w:t>
      </w:r>
      <w:r w:rsidRPr="005B5B93">
        <w:t xml:space="preserve">, </w:t>
      </w:r>
      <w:r w:rsidR="006F4DE9">
        <w:t>g</w:t>
      </w:r>
      <w:r w:rsidR="006F4DE9" w:rsidRPr="005B5B93">
        <w:t xml:space="preserve">olden </w:t>
      </w:r>
      <w:r w:rsidR="006F4DE9">
        <w:t>p</w:t>
      </w:r>
      <w:r w:rsidRPr="005B5B93">
        <w:t xml:space="preserve">erch, </w:t>
      </w:r>
      <w:r w:rsidR="006F4DE9">
        <w:t>s</w:t>
      </w:r>
      <w:r w:rsidRPr="005B5B93">
        <w:t xml:space="preserve">pangled </w:t>
      </w:r>
      <w:r w:rsidR="006F4DE9">
        <w:t>p</w:t>
      </w:r>
      <w:r w:rsidRPr="005B5B93">
        <w:t xml:space="preserve">erch and the threatened </w:t>
      </w:r>
      <w:r w:rsidR="006F4DE9">
        <w:t>s</w:t>
      </w:r>
      <w:r w:rsidR="006F4DE9" w:rsidRPr="005B5B93">
        <w:t xml:space="preserve">ilver </w:t>
      </w:r>
      <w:r w:rsidR="006F4DE9">
        <w:t>p</w:t>
      </w:r>
      <w:r w:rsidRPr="005B5B93">
        <w:t xml:space="preserve">erch and </w:t>
      </w:r>
      <w:r w:rsidR="006F4DE9">
        <w:t>o</w:t>
      </w:r>
      <w:r w:rsidRPr="005B5B93">
        <w:t xml:space="preserve">live </w:t>
      </w:r>
      <w:r w:rsidR="006F4DE9">
        <w:t>p</w:t>
      </w:r>
      <w:r w:rsidRPr="005B5B93">
        <w:t>erchlet.</w:t>
      </w:r>
    </w:p>
    <w:p w14:paraId="0E160C4B" w14:textId="2962BFD2" w:rsidR="001D76FC" w:rsidRDefault="00EF514A" w:rsidP="001D76FC">
      <w:pPr>
        <w:rPr>
          <w:rFonts w:cs="Arial"/>
        </w:rPr>
      </w:pPr>
      <w:r w:rsidRPr="005B5B93">
        <w:rPr>
          <w:rFonts w:cs="Arial"/>
        </w:rPr>
        <w:t xml:space="preserve">The </w:t>
      </w:r>
      <w:r w:rsidR="002527BB" w:rsidRPr="005B5B93">
        <w:rPr>
          <w:rFonts w:cs="Arial"/>
        </w:rPr>
        <w:t>proposed</w:t>
      </w:r>
      <w:r w:rsidRPr="005B5B93">
        <w:rPr>
          <w:rFonts w:cs="Arial"/>
        </w:rPr>
        <w:t xml:space="preserve"> duration of</w:t>
      </w:r>
      <w:r w:rsidR="001D76FC">
        <w:rPr>
          <w:rFonts w:cs="Arial"/>
        </w:rPr>
        <w:t xml:space="preserve"> five</w:t>
      </w:r>
      <w:r w:rsidRPr="005B5B93">
        <w:rPr>
          <w:rFonts w:cs="Arial"/>
        </w:rPr>
        <w:t xml:space="preserve"> days </w:t>
      </w:r>
      <w:r w:rsidR="002527BB" w:rsidRPr="005B5B93">
        <w:rPr>
          <w:rFonts w:cs="Arial"/>
        </w:rPr>
        <w:t>can be adjusted as needed, depending on hydrological and antecedent conditions</w:t>
      </w:r>
      <w:r w:rsidR="001D76FC">
        <w:rPr>
          <w:rFonts w:cs="Arial"/>
        </w:rPr>
        <w:t>.</w:t>
      </w:r>
      <w:r w:rsidR="00B71065">
        <w:rPr>
          <w:rFonts w:cs="Arial"/>
        </w:rPr>
        <w:t xml:space="preserve"> </w:t>
      </w:r>
      <w:r w:rsidR="00D5638F">
        <w:rPr>
          <w:rFonts w:cs="Arial"/>
        </w:rPr>
        <w:t xml:space="preserve">The duration aligns with the pre development duration for these magnitude flows at Walgett as assessed in the Northern Basin Fish and Flows project (NSW DPI, 2015). </w:t>
      </w:r>
      <w:r w:rsidR="00824D78">
        <w:rPr>
          <w:rFonts w:cs="Arial"/>
        </w:rPr>
        <w:t xml:space="preserve">Flow duration is directly linked to productivity with diversity of instream communities decreasing with decreased floodplain inundation (Zeiringer </w:t>
      </w:r>
      <w:r w:rsidR="00824D78" w:rsidRPr="00824D78">
        <w:rPr>
          <w:rFonts w:cs="Arial"/>
          <w:i/>
        </w:rPr>
        <w:t>et al.</w:t>
      </w:r>
      <w:r w:rsidR="00824D78">
        <w:rPr>
          <w:rFonts w:cs="Arial"/>
        </w:rPr>
        <w:t xml:space="preserve"> 2018). </w:t>
      </w:r>
      <w:r w:rsidR="00B71065">
        <w:rPr>
          <w:rFonts w:cs="Arial"/>
        </w:rPr>
        <w:t>Due to the lowland nature of the project area flows generally consist of a more gradual rise and fall than systems in the slopes upland areas, as a result fish species in this area are adapted to these types of events. Events of a shorter duration provide limited time for fish to move but may provide a window of time when passing a particular barrier is possible or provide an opportunity to move to a more substantial refuge pool.</w:t>
      </w:r>
      <w:r w:rsidR="001D76FC">
        <w:rPr>
          <w:rFonts w:cs="Arial"/>
        </w:rPr>
        <w:t xml:space="preserve"> Ideally this flow would occur leading up to and following the instream specialist spawning flow. V</w:t>
      </w:r>
      <w:r w:rsidR="002527BB" w:rsidRPr="005B5B93">
        <w:rPr>
          <w:rFonts w:cs="Arial"/>
        </w:rPr>
        <w:t>ery low</w:t>
      </w:r>
      <w:r w:rsidR="00AC339E" w:rsidRPr="005B5B93">
        <w:rPr>
          <w:rFonts w:cs="Arial"/>
        </w:rPr>
        <w:t xml:space="preserve"> flow</w:t>
      </w:r>
      <w:r w:rsidR="002527BB" w:rsidRPr="005B5B93">
        <w:rPr>
          <w:rFonts w:cs="Arial"/>
        </w:rPr>
        <w:t xml:space="preserve"> and cease to flow events should be avoided </w:t>
      </w:r>
      <w:r w:rsidR="001D76FC">
        <w:rPr>
          <w:rFonts w:cs="Arial"/>
        </w:rPr>
        <w:t xml:space="preserve">between these events where possible </w:t>
      </w:r>
      <w:r w:rsidR="002527BB" w:rsidRPr="005B5B93">
        <w:rPr>
          <w:rFonts w:cs="Arial"/>
        </w:rPr>
        <w:t>to maintain connection through the system and support native fish recruitment.</w:t>
      </w:r>
    </w:p>
    <w:p w14:paraId="05A53586" w14:textId="6235A2CE" w:rsidR="001D76FC" w:rsidRPr="005B5B93" w:rsidRDefault="001D76FC" w:rsidP="001D76FC">
      <w:pPr>
        <w:rPr>
          <w:rFonts w:cs="Arial"/>
        </w:rPr>
      </w:pPr>
      <w:r w:rsidRPr="005B5B93">
        <w:t>This flow can be used to prime the system for spawning events when delivered in late winter to early spring or can be used to increase food availability and connectivity for larval and juvenile fish in mid-summer to mid-</w:t>
      </w:r>
      <w:r w:rsidR="006F4DE9">
        <w:t>a</w:t>
      </w:r>
      <w:r w:rsidR="006F4DE9" w:rsidRPr="005B5B93">
        <w:t>utumn</w:t>
      </w:r>
      <w:r w:rsidRPr="005B5B93">
        <w:t>. Late winter/early spring flows are intended primarily to support pre-spawning conditioning for all functional groups through inundation of in-channel benches and aquatic habitat. Mid-summer to autumn peaks are intended to provide inundation of in-channel benches and habitat to increase productivity and support larval and juvenile drift.</w:t>
      </w:r>
    </w:p>
    <w:p w14:paraId="2F182117" w14:textId="36A79A56" w:rsidR="0026179A" w:rsidRDefault="00EF514A" w:rsidP="00FD55FA">
      <w:r w:rsidRPr="005B5B93">
        <w:rPr>
          <w:rFonts w:cs="Arial"/>
        </w:rPr>
        <w:t>The main outcome</w:t>
      </w:r>
      <w:r w:rsidR="002527BB" w:rsidRPr="005B5B93">
        <w:rPr>
          <w:rFonts w:cs="Arial"/>
        </w:rPr>
        <w:t>s</w:t>
      </w:r>
      <w:r w:rsidRPr="005B5B93">
        <w:rPr>
          <w:rFonts w:cs="Arial"/>
        </w:rPr>
        <w:t xml:space="preserve"> for th</w:t>
      </w:r>
      <w:r w:rsidR="002527BB" w:rsidRPr="005B5B93">
        <w:rPr>
          <w:rFonts w:cs="Arial"/>
        </w:rPr>
        <w:t>is EWR</w:t>
      </w:r>
      <w:r w:rsidRPr="005B5B93">
        <w:rPr>
          <w:rFonts w:cs="Arial"/>
        </w:rPr>
        <w:t xml:space="preserve"> </w:t>
      </w:r>
      <w:r w:rsidR="002527BB" w:rsidRPr="005B5B93">
        <w:rPr>
          <w:rFonts w:cs="Arial"/>
        </w:rPr>
        <w:t>recruitment, productivity,</w:t>
      </w:r>
      <w:r w:rsidRPr="005B5B93">
        <w:rPr>
          <w:rFonts w:cs="Arial"/>
        </w:rPr>
        <w:t xml:space="preserve"> and movement opportunities for </w:t>
      </w:r>
      <w:r w:rsidR="002527BB" w:rsidRPr="005B5B93">
        <w:rPr>
          <w:rFonts w:cs="Arial"/>
        </w:rPr>
        <w:t>dispersal</w:t>
      </w:r>
      <w:r w:rsidRPr="005B5B93">
        <w:rPr>
          <w:rFonts w:cs="Arial"/>
        </w:rPr>
        <w:t xml:space="preserve">, and it is therefore considered appropriate for the event to occur during the </w:t>
      </w:r>
      <w:r w:rsidR="001D76FC">
        <w:rPr>
          <w:rFonts w:cs="Arial"/>
        </w:rPr>
        <w:t xml:space="preserve">pre and </w:t>
      </w:r>
      <w:r w:rsidR="002527BB" w:rsidRPr="005B5B93">
        <w:rPr>
          <w:rFonts w:cs="Arial"/>
        </w:rPr>
        <w:t>post-</w:t>
      </w:r>
      <w:r w:rsidRPr="005B5B93">
        <w:rPr>
          <w:rFonts w:cs="Arial"/>
        </w:rPr>
        <w:t xml:space="preserve">spawning </w:t>
      </w:r>
      <w:r w:rsidR="002527BB" w:rsidRPr="005B5B93">
        <w:rPr>
          <w:rFonts w:cs="Arial"/>
        </w:rPr>
        <w:t>timeframes</w:t>
      </w:r>
      <w:r w:rsidRPr="005B5B93">
        <w:rPr>
          <w:rFonts w:cs="Arial"/>
        </w:rPr>
        <w:t xml:space="preserve"> for </w:t>
      </w:r>
      <w:r w:rsidR="002527BB" w:rsidRPr="005B5B93">
        <w:rPr>
          <w:rFonts w:cs="Arial"/>
        </w:rPr>
        <w:t xml:space="preserve">the majority of </w:t>
      </w:r>
      <w:r w:rsidRPr="005B5B93">
        <w:rPr>
          <w:rFonts w:cs="Arial"/>
        </w:rPr>
        <w:t>species</w:t>
      </w:r>
      <w:r w:rsidR="00154EEA" w:rsidRPr="005B5B93">
        <w:rPr>
          <w:rFonts w:cs="Arial"/>
        </w:rPr>
        <w:t>, taking into consideration any water quality issues such as water temperature</w:t>
      </w:r>
      <w:r w:rsidRPr="005B5B93">
        <w:rPr>
          <w:rFonts w:cs="Arial"/>
        </w:rPr>
        <w:t>.</w:t>
      </w:r>
    </w:p>
    <w:p w14:paraId="6F29E64A" w14:textId="77777777" w:rsidR="00315172" w:rsidRDefault="00315172" w:rsidP="00553B0F">
      <w:pPr>
        <w:rPr>
          <w:b/>
          <w:bCs/>
          <w:szCs w:val="22"/>
          <w:u w:val="single"/>
        </w:rPr>
      </w:pPr>
    </w:p>
    <w:p w14:paraId="522E3328" w14:textId="77777777" w:rsidR="00315172" w:rsidRDefault="00315172" w:rsidP="00553B0F">
      <w:pPr>
        <w:rPr>
          <w:b/>
          <w:bCs/>
          <w:szCs w:val="22"/>
          <w:u w:val="single"/>
        </w:rPr>
      </w:pPr>
    </w:p>
    <w:p w14:paraId="6B133B24" w14:textId="77777777" w:rsidR="00315172" w:rsidRDefault="00315172" w:rsidP="00553B0F">
      <w:pPr>
        <w:rPr>
          <w:b/>
          <w:bCs/>
          <w:szCs w:val="22"/>
          <w:u w:val="single"/>
        </w:rPr>
      </w:pPr>
    </w:p>
    <w:p w14:paraId="712B30D7" w14:textId="77777777" w:rsidR="00315172" w:rsidRDefault="00315172" w:rsidP="00553B0F">
      <w:pPr>
        <w:rPr>
          <w:b/>
          <w:bCs/>
          <w:szCs w:val="22"/>
          <w:u w:val="single"/>
        </w:rPr>
      </w:pPr>
    </w:p>
    <w:p w14:paraId="3DB56E30" w14:textId="5BD0B7E2" w:rsidR="00553B0F" w:rsidRPr="00E17437" w:rsidRDefault="00553B0F" w:rsidP="00553B0F">
      <w:pPr>
        <w:rPr>
          <w:b/>
          <w:bCs/>
          <w:szCs w:val="22"/>
          <w:u w:val="single"/>
        </w:rPr>
      </w:pPr>
      <w:r w:rsidRPr="00E17437">
        <w:rPr>
          <w:b/>
          <w:bCs/>
          <w:szCs w:val="22"/>
          <w:u w:val="single"/>
        </w:rPr>
        <w:t xml:space="preserve">Refuge replenishment and connection </w:t>
      </w:r>
    </w:p>
    <w:p w14:paraId="7450F463" w14:textId="3EB3A449" w:rsidR="00553B0F" w:rsidRPr="005B5B93" w:rsidRDefault="00553B0F" w:rsidP="00553B0F">
      <w:pPr>
        <w:rPr>
          <w:b/>
          <w:bCs/>
          <w:szCs w:val="22"/>
        </w:rPr>
      </w:pPr>
      <w:r w:rsidRPr="005B5B93">
        <w:rPr>
          <w:b/>
          <w:bCs/>
          <w:szCs w:val="22"/>
        </w:rPr>
        <w:t xml:space="preserve">Ecological </w:t>
      </w:r>
      <w:r w:rsidR="006F4DE9">
        <w:rPr>
          <w:b/>
          <w:bCs/>
          <w:szCs w:val="22"/>
        </w:rPr>
        <w:t>o</w:t>
      </w:r>
      <w:r w:rsidR="006F4DE9" w:rsidRPr="005B5B93">
        <w:rPr>
          <w:b/>
          <w:bCs/>
          <w:szCs w:val="22"/>
        </w:rPr>
        <w:t>bjective</w:t>
      </w:r>
    </w:p>
    <w:p w14:paraId="60BC68B5" w14:textId="61EAE0A1" w:rsidR="00553B0F" w:rsidRPr="005B5B93" w:rsidRDefault="00010E16" w:rsidP="00553B0F">
      <w:pPr>
        <w:rPr>
          <w:szCs w:val="22"/>
        </w:rPr>
      </w:pPr>
      <w:r>
        <w:rPr>
          <w:szCs w:val="22"/>
        </w:rPr>
        <w:t>The ecological objective of this flow is to m</w:t>
      </w:r>
      <w:r w:rsidR="00553B0F" w:rsidRPr="005B5B93">
        <w:rPr>
          <w:szCs w:val="22"/>
        </w:rPr>
        <w:t xml:space="preserve">aintain critical water quality and quantity in refuge pools to avoid fish kills during sustained dry periods. </w:t>
      </w:r>
      <w:r>
        <w:rPr>
          <w:szCs w:val="22"/>
        </w:rPr>
        <w:t>This will also p</w:t>
      </w:r>
      <w:r w:rsidR="00553B0F" w:rsidRPr="005B5B93">
        <w:rPr>
          <w:szCs w:val="22"/>
        </w:rPr>
        <w:t xml:space="preserve">rovide intermittent connection between refuge habitats. Maintaining refugia allows key ecosystem functions including cycling of nutrients and provision of carbon for productive food webs (MDBA, 2018). </w:t>
      </w:r>
    </w:p>
    <w:p w14:paraId="3709D394" w14:textId="5DC7362D" w:rsidR="00553B0F" w:rsidRPr="005B5B93" w:rsidRDefault="00553B0F" w:rsidP="00553B0F">
      <w:pPr>
        <w:rPr>
          <w:b/>
          <w:bCs/>
          <w:szCs w:val="22"/>
        </w:rPr>
      </w:pPr>
      <w:r w:rsidRPr="005B5B93">
        <w:rPr>
          <w:b/>
          <w:bCs/>
          <w:szCs w:val="22"/>
        </w:rPr>
        <w:t xml:space="preserve">Environmental </w:t>
      </w:r>
      <w:r w:rsidR="006F4DE9">
        <w:rPr>
          <w:b/>
          <w:bCs/>
          <w:szCs w:val="22"/>
        </w:rPr>
        <w:t>w</w:t>
      </w:r>
      <w:r w:rsidR="006F4DE9" w:rsidRPr="005B5B93">
        <w:rPr>
          <w:b/>
          <w:bCs/>
          <w:szCs w:val="22"/>
        </w:rPr>
        <w:t xml:space="preserve">ater </w:t>
      </w:r>
      <w:r w:rsidR="006F4DE9">
        <w:rPr>
          <w:b/>
          <w:bCs/>
          <w:szCs w:val="22"/>
        </w:rPr>
        <w:t>r</w:t>
      </w:r>
      <w:r w:rsidR="006F4DE9" w:rsidRPr="005B5B93">
        <w:rPr>
          <w:b/>
          <w:bCs/>
          <w:szCs w:val="22"/>
        </w:rPr>
        <w:t>equirement</w:t>
      </w:r>
    </w:p>
    <w:p w14:paraId="2501130B" w14:textId="47DF4C57" w:rsidR="006F4DE9" w:rsidRDefault="00EB6981" w:rsidP="00010E16">
      <w:pPr>
        <w:rPr>
          <w:szCs w:val="22"/>
        </w:rPr>
      </w:pPr>
      <w:r w:rsidRPr="00EB6981">
        <w:rPr>
          <w:szCs w:val="22"/>
        </w:rPr>
        <w:t xml:space="preserve">There is no recommended flow for this EWR as it varies depending on the nature of the dry event. In some </w:t>
      </w:r>
      <w:r w:rsidR="00DF2CCA" w:rsidRPr="00EB6981">
        <w:rPr>
          <w:szCs w:val="22"/>
        </w:rPr>
        <w:t>cases,</w:t>
      </w:r>
      <w:r w:rsidRPr="00EB6981">
        <w:rPr>
          <w:szCs w:val="22"/>
        </w:rPr>
        <w:t xml:space="preserve"> water may have to be delivered at a low rate at the start of the flow to avoid adverse impacts to water quality in refuge pools when rerunning the river. </w:t>
      </w:r>
      <w:r w:rsidR="00010E16">
        <w:rPr>
          <w:szCs w:val="22"/>
        </w:rPr>
        <w:t xml:space="preserve">This event </w:t>
      </w:r>
      <w:r w:rsidR="001D6F36">
        <w:rPr>
          <w:szCs w:val="22"/>
        </w:rPr>
        <w:t xml:space="preserve">is delivered </w:t>
      </w:r>
      <w:r w:rsidR="00010E16">
        <w:rPr>
          <w:szCs w:val="22"/>
        </w:rPr>
        <w:t xml:space="preserve">during critical dry periods to replenish refuge pools and provide a short period of connectivity between habitats. </w:t>
      </w:r>
      <w:r w:rsidR="001D6F36">
        <w:rPr>
          <w:szCs w:val="22"/>
        </w:rPr>
        <w:t xml:space="preserve">Natural flows can be supplemented to more efficiently achieve lateral connection. </w:t>
      </w:r>
    </w:p>
    <w:p w14:paraId="41E3CA98" w14:textId="605A21A2" w:rsidR="00010E16" w:rsidRPr="00380702" w:rsidRDefault="001D6F36" w:rsidP="00010E16">
      <w:pPr>
        <w:rPr>
          <w:szCs w:val="22"/>
        </w:rPr>
      </w:pPr>
      <w:r>
        <w:rPr>
          <w:szCs w:val="22"/>
        </w:rPr>
        <w:t>In the absence of natural events</w:t>
      </w:r>
      <w:r w:rsidR="00FF6B43">
        <w:rPr>
          <w:szCs w:val="22"/>
        </w:rPr>
        <w:t>,</w:t>
      </w:r>
      <w:r>
        <w:rPr>
          <w:szCs w:val="22"/>
        </w:rPr>
        <w:t xml:space="preserve"> this flow </w:t>
      </w:r>
      <w:r w:rsidR="00FF6B43">
        <w:rPr>
          <w:szCs w:val="22"/>
        </w:rPr>
        <w:t>can be</w:t>
      </w:r>
      <w:r>
        <w:rPr>
          <w:szCs w:val="22"/>
        </w:rPr>
        <w:t xml:space="preserve"> delivered from </w:t>
      </w:r>
      <w:r w:rsidR="00FF6B43">
        <w:rPr>
          <w:szCs w:val="22"/>
        </w:rPr>
        <w:t xml:space="preserve">regulated tributaries of the </w:t>
      </w:r>
      <w:r w:rsidR="009B0641">
        <w:rPr>
          <w:szCs w:val="22"/>
        </w:rPr>
        <w:t>Barwon</w:t>
      </w:r>
      <w:r w:rsidR="00FF6B43">
        <w:rPr>
          <w:szCs w:val="22"/>
        </w:rPr>
        <w:t xml:space="preserve"> Darling</w:t>
      </w:r>
      <w:r w:rsidR="008B3567">
        <w:rPr>
          <w:szCs w:val="22"/>
        </w:rPr>
        <w:t>.</w:t>
      </w:r>
      <w:r w:rsidR="00FF6B43">
        <w:rPr>
          <w:szCs w:val="22"/>
        </w:rPr>
        <w:t xml:space="preserve"> </w:t>
      </w:r>
      <w:r w:rsidR="00010E16">
        <w:rPr>
          <w:szCs w:val="22"/>
        </w:rPr>
        <w:t>Events similar to this have been delivered in 2018 and 2019. The longer the period of zero flow the greater the reduction in flow between gauges, meaning earlier delivery would be more efficient.</w:t>
      </w:r>
    </w:p>
    <w:p w14:paraId="52F21F5B" w14:textId="468278A0" w:rsidR="00010E16" w:rsidRDefault="00380702" w:rsidP="00FE0160">
      <w:pPr>
        <w:rPr>
          <w:szCs w:val="22"/>
        </w:rPr>
      </w:pPr>
      <w:r w:rsidRPr="00010E16">
        <w:rPr>
          <w:szCs w:val="22"/>
        </w:rPr>
        <w:t xml:space="preserve">Magnitude </w:t>
      </w:r>
      <w:r w:rsidR="00010E16">
        <w:rPr>
          <w:szCs w:val="22"/>
        </w:rPr>
        <w:t>will depend on the amount of time and length of channel that has been dry. Extended dry periods will require more water to ‘restart’ the river with water infiltrating into the soil and ground water aquifers</w:t>
      </w:r>
      <w:r>
        <w:rPr>
          <w:szCs w:val="22"/>
        </w:rPr>
        <w:t xml:space="preserve">. </w:t>
      </w:r>
      <w:r w:rsidR="00010E16">
        <w:rPr>
          <w:szCs w:val="22"/>
        </w:rPr>
        <w:t>This will require further analysis of environmental flows in 2018 and 2019 to establish the reductions in flows that occurred between gauges for different periods of drying. This could then be used to inform future delivery.</w:t>
      </w:r>
    </w:p>
    <w:p w14:paraId="243D87CE" w14:textId="77777777" w:rsidR="008B6058" w:rsidRDefault="008B6058" w:rsidP="008B6058">
      <w:pPr>
        <w:autoSpaceDE w:val="0"/>
        <w:autoSpaceDN w:val="0"/>
        <w:adjustRightInd w:val="0"/>
        <w:rPr>
          <w:rFonts w:cs="Arial"/>
          <w:b/>
        </w:rPr>
      </w:pPr>
      <w:r>
        <w:rPr>
          <w:rFonts w:cs="Arial"/>
          <w:b/>
        </w:rPr>
        <w:t>Site specific flow indicators</w:t>
      </w:r>
    </w:p>
    <w:p w14:paraId="165A60BA" w14:textId="0C285103" w:rsidR="008B6058" w:rsidRDefault="008B6058" w:rsidP="00FE0160">
      <w:pPr>
        <w:rPr>
          <w:szCs w:val="22"/>
        </w:rPr>
      </w:pPr>
      <w:r>
        <w:rPr>
          <w:szCs w:val="22"/>
        </w:rPr>
        <w:t>Replenishment and connection of refuge pools. Distance of river to be reconnected will depend on the nature of the drying event and in flows, or lack of, from tributaries.</w:t>
      </w:r>
    </w:p>
    <w:p w14:paraId="3972C24D" w14:textId="3A84CE55" w:rsidR="00380702" w:rsidRPr="00E17437" w:rsidRDefault="00380702" w:rsidP="00FE0160">
      <w:pPr>
        <w:rPr>
          <w:b/>
          <w:bCs/>
          <w:u w:val="single"/>
        </w:rPr>
      </w:pPr>
      <w:r w:rsidRPr="00E17437">
        <w:rPr>
          <w:b/>
          <w:bCs/>
          <w:u w:val="single"/>
        </w:rPr>
        <w:t>Large fresh events for flow dependent specialists</w:t>
      </w:r>
    </w:p>
    <w:p w14:paraId="3007F019" w14:textId="578C285F" w:rsidR="00380702" w:rsidRDefault="00380702" w:rsidP="00FE0160">
      <w:pPr>
        <w:rPr>
          <w:b/>
          <w:bCs/>
        </w:rPr>
      </w:pPr>
      <w:r w:rsidRPr="00380702">
        <w:rPr>
          <w:b/>
          <w:bCs/>
        </w:rPr>
        <w:t xml:space="preserve">Ecological </w:t>
      </w:r>
      <w:r w:rsidR="006F4DE9">
        <w:rPr>
          <w:b/>
          <w:bCs/>
        </w:rPr>
        <w:t>o</w:t>
      </w:r>
      <w:r w:rsidR="006F4DE9" w:rsidRPr="00380702">
        <w:rPr>
          <w:b/>
          <w:bCs/>
        </w:rPr>
        <w:t>bjective</w:t>
      </w:r>
    </w:p>
    <w:p w14:paraId="02E8F063" w14:textId="36F5B68E" w:rsidR="00380702" w:rsidRPr="00380702" w:rsidRDefault="00380702" w:rsidP="00FE0160">
      <w:r>
        <w:t xml:space="preserve">Maintain large </w:t>
      </w:r>
      <w:r w:rsidR="006F4DE9">
        <w:t xml:space="preserve">pulse </w:t>
      </w:r>
      <w:r>
        <w:t>events for spawning and recruitment of flow dependent specialists.</w:t>
      </w:r>
      <w:r w:rsidR="000A12D5">
        <w:t xml:space="preserve"> This flow </w:t>
      </w:r>
      <w:r w:rsidR="00C8112A">
        <w:t xml:space="preserve">provides significant longitudinal connection and provide an increased level of </w:t>
      </w:r>
      <w:r w:rsidR="00DE42BA">
        <w:t>lateral</w:t>
      </w:r>
      <w:r w:rsidR="00C8112A">
        <w:t xml:space="preserve"> connection in</w:t>
      </w:r>
      <w:r w:rsidR="000A12D5">
        <w:t>undat</w:t>
      </w:r>
      <w:r w:rsidR="00C8112A">
        <w:t>ing</w:t>
      </w:r>
      <w:r w:rsidR="000A12D5">
        <w:t xml:space="preserve"> some wetland entry points and low</w:t>
      </w:r>
      <w:r w:rsidR="00604D38">
        <w:t>-</w:t>
      </w:r>
      <w:r w:rsidR="000A12D5">
        <w:t>level floodplains providing spawning and recruitment opportunities for some floodplain specialists.</w:t>
      </w:r>
      <w:r w:rsidR="00C8112A">
        <w:t xml:space="preserve"> </w:t>
      </w:r>
    </w:p>
    <w:p w14:paraId="54F88963" w14:textId="5C93EE38" w:rsidR="00380702" w:rsidRDefault="00380702" w:rsidP="00FE0160">
      <w:pPr>
        <w:rPr>
          <w:b/>
          <w:bCs/>
        </w:rPr>
      </w:pPr>
      <w:r>
        <w:rPr>
          <w:b/>
          <w:bCs/>
        </w:rPr>
        <w:t xml:space="preserve">Environmental </w:t>
      </w:r>
      <w:r w:rsidR="006F4DE9">
        <w:rPr>
          <w:b/>
          <w:bCs/>
        </w:rPr>
        <w:t>water requirement</w:t>
      </w:r>
    </w:p>
    <w:p w14:paraId="0BFD7705" w14:textId="3226D4DA" w:rsidR="00051427" w:rsidRDefault="00010E16" w:rsidP="00051427">
      <w:r>
        <w:t>This flow would generally not require d</w:t>
      </w:r>
      <w:r w:rsidR="00380702">
        <w:t xml:space="preserve">elivery but protection of the </w:t>
      </w:r>
      <w:r>
        <w:t>integrity</w:t>
      </w:r>
      <w:r w:rsidR="00380702">
        <w:t xml:space="preserve"> of natural events within the flow class.</w:t>
      </w:r>
      <w:r w:rsidR="00051427">
        <w:t xml:space="preserve"> </w:t>
      </w:r>
      <w:r w:rsidR="00DE42BA">
        <w:t xml:space="preserve">Natural flow events could be supplemented with held </w:t>
      </w:r>
      <w:r w:rsidR="00C831BA">
        <w:t>environmental</w:t>
      </w:r>
      <w:r w:rsidR="00DE42BA">
        <w:t xml:space="preserve"> water from tributaries.</w:t>
      </w:r>
      <w:r w:rsidR="00C831BA">
        <w:t xml:space="preserve"> </w:t>
      </w:r>
      <w:r w:rsidR="00051427">
        <w:t xml:space="preserve">This is particularly important after long periods of no flow or </w:t>
      </w:r>
      <w:r w:rsidR="00604D38">
        <w:t xml:space="preserve">extended period with no large </w:t>
      </w:r>
      <w:r w:rsidR="006F4DE9">
        <w:t>pulses</w:t>
      </w:r>
      <w:r w:rsidR="00051427">
        <w:t>.</w:t>
      </w:r>
    </w:p>
    <w:p w14:paraId="3C76E44F" w14:textId="77777777" w:rsidR="00315172" w:rsidRDefault="00E26D3B" w:rsidP="00051427">
      <w:pPr>
        <w:rPr>
          <w:rFonts w:cs="Arial"/>
        </w:rPr>
      </w:pPr>
      <w:r w:rsidRPr="007A1CE7">
        <w:rPr>
          <w:rFonts w:cs="Arial"/>
        </w:rPr>
        <w:t xml:space="preserve">A </w:t>
      </w:r>
      <w:r w:rsidR="006F4DE9">
        <w:rPr>
          <w:rFonts w:cs="Arial"/>
        </w:rPr>
        <w:t xml:space="preserve">large </w:t>
      </w:r>
      <w:r>
        <w:rPr>
          <w:rFonts w:cs="Arial"/>
        </w:rPr>
        <w:t>pulse</w:t>
      </w:r>
      <w:r w:rsidRPr="007A1CE7">
        <w:rPr>
          <w:rFonts w:cs="Arial"/>
        </w:rPr>
        <w:t xml:space="preserve"> event </w:t>
      </w:r>
      <w:r>
        <w:rPr>
          <w:rFonts w:cs="Arial"/>
        </w:rPr>
        <w:t>peaking at</w:t>
      </w:r>
      <w:r w:rsidRPr="007A1CE7">
        <w:rPr>
          <w:rFonts w:cs="Arial"/>
        </w:rPr>
        <w:t xml:space="preserve"> </w:t>
      </w:r>
      <w:r>
        <w:rPr>
          <w:rFonts w:cs="Arial"/>
        </w:rPr>
        <w:t xml:space="preserve">8,180 ML/day </w:t>
      </w:r>
      <w:r w:rsidR="00DE42BA">
        <w:rPr>
          <w:rFonts w:cs="Arial"/>
        </w:rPr>
        <w:t>at</w:t>
      </w:r>
      <w:r>
        <w:rPr>
          <w:rFonts w:cs="Arial"/>
        </w:rPr>
        <w:t xml:space="preserve"> Mogil Mogil and 6,500 </w:t>
      </w:r>
      <w:r w:rsidRPr="007A1CE7">
        <w:rPr>
          <w:rFonts w:cs="Arial"/>
        </w:rPr>
        <w:t>ML/day</w:t>
      </w:r>
      <w:r>
        <w:rPr>
          <w:rFonts w:cs="Arial"/>
        </w:rPr>
        <w:t xml:space="preserve"> </w:t>
      </w:r>
      <w:r w:rsidR="00DE42BA">
        <w:rPr>
          <w:rFonts w:cs="Arial"/>
        </w:rPr>
        <w:t>at</w:t>
      </w:r>
      <w:r w:rsidR="00E17437">
        <w:rPr>
          <w:rFonts w:cs="Arial"/>
        </w:rPr>
        <w:t xml:space="preserve"> </w:t>
      </w:r>
      <w:r>
        <w:rPr>
          <w:rFonts w:cs="Arial"/>
        </w:rPr>
        <w:t>Tara</w:t>
      </w:r>
      <w:r w:rsidR="006F4DE9">
        <w:rPr>
          <w:rFonts w:cs="Arial"/>
        </w:rPr>
        <w:t xml:space="preserve"> gauge</w:t>
      </w:r>
      <w:r w:rsidRPr="007A1CE7">
        <w:rPr>
          <w:rFonts w:cs="Arial"/>
        </w:rPr>
        <w:t xml:space="preserve"> for a minimum of </w:t>
      </w:r>
      <w:r w:rsidR="00DE42BA">
        <w:rPr>
          <w:rFonts w:cs="Arial"/>
        </w:rPr>
        <w:t>20</w:t>
      </w:r>
      <w:r w:rsidRPr="007A1CE7">
        <w:rPr>
          <w:rFonts w:cs="Arial"/>
        </w:rPr>
        <w:t xml:space="preserve"> consecutive days from </w:t>
      </w:r>
      <w:r w:rsidR="00DE42BA">
        <w:rPr>
          <w:rFonts w:cs="Arial"/>
        </w:rPr>
        <w:t>September to March</w:t>
      </w:r>
      <w:r w:rsidRPr="007A1CE7">
        <w:rPr>
          <w:rFonts w:cs="Arial"/>
        </w:rPr>
        <w:t xml:space="preserve">, preferably </w:t>
      </w:r>
      <w:r w:rsidRPr="00DE42BA">
        <w:rPr>
          <w:rFonts w:cs="Arial"/>
        </w:rPr>
        <w:t xml:space="preserve">every year but can be every second year, with a maximum inter-flow period of two years </w:t>
      </w:r>
      <w:r w:rsidRPr="00E26D3B">
        <w:rPr>
          <w:rFonts w:cs="Arial"/>
        </w:rPr>
        <w:t>to enhance migration, spawning and recruitment outcomes for flow specialists and floodplain specialist</w:t>
      </w:r>
      <w:r w:rsidRPr="00DE42BA">
        <w:rPr>
          <w:rFonts w:cs="Arial"/>
        </w:rPr>
        <w:t>s.</w:t>
      </w:r>
      <w:r w:rsidRPr="007A1CE7">
        <w:rPr>
          <w:rFonts w:cs="Arial"/>
        </w:rPr>
        <w:t xml:space="preserve"> </w:t>
      </w:r>
    </w:p>
    <w:p w14:paraId="77AD21E6" w14:textId="77777777" w:rsidR="00315172" w:rsidRDefault="00315172" w:rsidP="00051427">
      <w:pPr>
        <w:rPr>
          <w:rFonts w:cs="Arial"/>
        </w:rPr>
      </w:pPr>
    </w:p>
    <w:p w14:paraId="6CA07C31" w14:textId="77777777" w:rsidR="00315172" w:rsidRDefault="00315172" w:rsidP="00051427">
      <w:pPr>
        <w:rPr>
          <w:rFonts w:cs="Arial"/>
        </w:rPr>
      </w:pPr>
    </w:p>
    <w:p w14:paraId="643259BC" w14:textId="47FA6925" w:rsidR="00E26D3B" w:rsidRPr="00E26D3B" w:rsidRDefault="00E26D3B" w:rsidP="00051427">
      <w:pPr>
        <w:rPr>
          <w:rFonts w:cs="Arial"/>
          <w:highlight w:val="yellow"/>
        </w:rPr>
      </w:pPr>
      <w:r w:rsidRPr="007A1CE7">
        <w:rPr>
          <w:rFonts w:cs="Arial"/>
        </w:rPr>
        <w:t xml:space="preserve">The flow target could be adjusted to a minimum of </w:t>
      </w:r>
      <w:r w:rsidR="00C831BA" w:rsidRPr="00C831BA">
        <w:rPr>
          <w:rFonts w:cs="Arial"/>
        </w:rPr>
        <w:t>3,700</w:t>
      </w:r>
      <w:r>
        <w:rPr>
          <w:rFonts w:cs="Arial"/>
        </w:rPr>
        <w:t xml:space="preserve"> </w:t>
      </w:r>
      <w:r w:rsidRPr="0098191A">
        <w:rPr>
          <w:rFonts w:cs="Arial"/>
        </w:rPr>
        <w:t xml:space="preserve">ML/day @Tara </w:t>
      </w:r>
      <w:r w:rsidRPr="007A1CE7">
        <w:rPr>
          <w:rFonts w:cs="Arial"/>
        </w:rPr>
        <w:t xml:space="preserve">while still achieving some </w:t>
      </w:r>
      <w:r>
        <w:rPr>
          <w:rFonts w:cs="Arial"/>
        </w:rPr>
        <w:t xml:space="preserve">of </w:t>
      </w:r>
      <w:r w:rsidRPr="007A1CE7">
        <w:rPr>
          <w:rFonts w:cs="Arial"/>
        </w:rPr>
        <w:t xml:space="preserve">the objectives, although the effectiveness of outcomes may be compromised, with a timing shift from </w:t>
      </w:r>
      <w:r w:rsidRPr="00DE42BA">
        <w:rPr>
          <w:rFonts w:cs="Arial"/>
        </w:rPr>
        <w:t xml:space="preserve">September to March enhancing spawning outcomes for </w:t>
      </w:r>
      <w:r w:rsidR="006F4DE9">
        <w:rPr>
          <w:rFonts w:cs="Arial"/>
        </w:rPr>
        <w:t>i</w:t>
      </w:r>
      <w:r w:rsidR="006F4DE9" w:rsidRPr="00DE42BA">
        <w:rPr>
          <w:rFonts w:cs="Arial"/>
        </w:rPr>
        <w:t>n</w:t>
      </w:r>
      <w:r w:rsidRPr="00DE42BA">
        <w:rPr>
          <w:rFonts w:cs="Arial"/>
        </w:rPr>
        <w:t xml:space="preserve">-channel </w:t>
      </w:r>
      <w:r w:rsidR="006F4DE9">
        <w:rPr>
          <w:rFonts w:cs="Arial"/>
        </w:rPr>
        <w:t>s</w:t>
      </w:r>
      <w:r w:rsidR="006F4DE9" w:rsidRPr="00DE42BA">
        <w:rPr>
          <w:rFonts w:cs="Arial"/>
        </w:rPr>
        <w:t xml:space="preserve">pecialists </w:t>
      </w:r>
      <w:r w:rsidRPr="00DE42BA">
        <w:rPr>
          <w:rFonts w:cs="Arial"/>
        </w:rPr>
        <w:t>(</w:t>
      </w:r>
      <w:r w:rsidR="006F4DE9">
        <w:rPr>
          <w:rFonts w:cs="Arial"/>
        </w:rPr>
        <w:t>f</w:t>
      </w:r>
      <w:r w:rsidR="006F4DE9" w:rsidRPr="00DE42BA">
        <w:rPr>
          <w:rFonts w:cs="Arial"/>
        </w:rPr>
        <w:t xml:space="preserve">low </w:t>
      </w:r>
      <w:r w:rsidR="006F4DE9">
        <w:rPr>
          <w:rFonts w:cs="Arial"/>
        </w:rPr>
        <w:t>i</w:t>
      </w:r>
      <w:r w:rsidRPr="00DE42BA">
        <w:rPr>
          <w:rFonts w:cs="Arial"/>
        </w:rPr>
        <w:t xml:space="preserve">ndependent – </w:t>
      </w:r>
      <w:r w:rsidR="006F4DE9">
        <w:rPr>
          <w:rFonts w:cs="Arial"/>
        </w:rPr>
        <w:t>f</w:t>
      </w:r>
      <w:r w:rsidR="006F4DE9" w:rsidRPr="00DE42BA">
        <w:rPr>
          <w:rFonts w:cs="Arial"/>
        </w:rPr>
        <w:t xml:space="preserve">reshwater </w:t>
      </w:r>
      <w:r w:rsidR="006F4DE9">
        <w:rPr>
          <w:rFonts w:cs="Arial"/>
        </w:rPr>
        <w:t>c</w:t>
      </w:r>
      <w:r w:rsidR="006F4DE9" w:rsidRPr="00DE42BA">
        <w:rPr>
          <w:rFonts w:cs="Arial"/>
        </w:rPr>
        <w:t>atfish</w:t>
      </w:r>
      <w:r w:rsidRPr="00DE42BA">
        <w:rPr>
          <w:rFonts w:cs="Arial"/>
        </w:rPr>
        <w:t>) species. The duration and frequency should still be maintained.</w:t>
      </w:r>
    </w:p>
    <w:p w14:paraId="4ADDD017" w14:textId="72DC0C38" w:rsidR="00DE42BA" w:rsidRDefault="00051427" w:rsidP="00604D38">
      <w:r w:rsidRPr="00E26D3B">
        <w:t>Supplementing natural flows to reach heights of a sufficient magnitude is problematic as infrastructure becomes inundated and other third</w:t>
      </w:r>
      <w:r w:rsidR="0048148A" w:rsidRPr="00E26D3B">
        <w:t>-</w:t>
      </w:r>
      <w:r w:rsidRPr="00E26D3B">
        <w:t xml:space="preserve">party impacts become apparent. Complementary water delivery actions for </w:t>
      </w:r>
      <w:r w:rsidR="006F4DE9">
        <w:t>f</w:t>
      </w:r>
      <w:r w:rsidR="006F4DE9" w:rsidRPr="00E26D3B">
        <w:t xml:space="preserve">loodplain </w:t>
      </w:r>
      <w:r w:rsidR="006F4DE9">
        <w:t>s</w:t>
      </w:r>
      <w:r w:rsidR="006F4DE9" w:rsidRPr="00E26D3B">
        <w:t xml:space="preserve">pecialists </w:t>
      </w:r>
      <w:r w:rsidRPr="00E26D3B">
        <w:t xml:space="preserve">may be needed in some situations. In the absence of overbank flows, delivery of water to replenish floodplain wetlands may be required via pumping from the main channel do avoid drying of these habitats and subsequent localised extinctions. The </w:t>
      </w:r>
      <w:r w:rsidR="006F4DE9">
        <w:t>f</w:t>
      </w:r>
      <w:r w:rsidR="006F4DE9" w:rsidRPr="00E26D3B">
        <w:t xml:space="preserve">loodplain </w:t>
      </w:r>
      <w:r w:rsidR="006F4DE9">
        <w:t>s</w:t>
      </w:r>
      <w:r w:rsidR="006F4DE9" w:rsidRPr="00E26D3B">
        <w:t xml:space="preserve">pecialist </w:t>
      </w:r>
      <w:r w:rsidRPr="00E26D3B">
        <w:t>species</w:t>
      </w:r>
      <w:r w:rsidR="00E66259">
        <w:t>,</w:t>
      </w:r>
      <w:r w:rsidRPr="00E26D3B">
        <w:t xml:space="preserve"> </w:t>
      </w:r>
      <w:r w:rsidR="006F4DE9">
        <w:t>o</w:t>
      </w:r>
      <w:r w:rsidR="006F4DE9" w:rsidRPr="00E26D3B">
        <w:t xml:space="preserve">live </w:t>
      </w:r>
      <w:r w:rsidR="006F4DE9">
        <w:t>p</w:t>
      </w:r>
      <w:r w:rsidR="006F4DE9" w:rsidRPr="00E26D3B">
        <w:t>erchlet</w:t>
      </w:r>
      <w:r w:rsidR="00E66259">
        <w:t>,</w:t>
      </w:r>
      <w:r w:rsidR="006F4DE9" w:rsidRPr="00E26D3B">
        <w:t xml:space="preserve"> </w:t>
      </w:r>
      <w:r w:rsidRPr="00E26D3B">
        <w:t>has been found in the project area, and is of particular conservation significance, with protection of their population a priority</w:t>
      </w:r>
      <w:r w:rsidR="00132E1E">
        <w:t>.</w:t>
      </w:r>
    </w:p>
    <w:p w14:paraId="2357A173" w14:textId="77777777" w:rsidR="00BA27AA" w:rsidRDefault="00BA27AA" w:rsidP="00BA27AA">
      <w:pPr>
        <w:autoSpaceDE w:val="0"/>
        <w:autoSpaceDN w:val="0"/>
        <w:adjustRightInd w:val="0"/>
        <w:rPr>
          <w:rFonts w:cs="Arial"/>
          <w:b/>
        </w:rPr>
      </w:pPr>
      <w:r>
        <w:rPr>
          <w:rFonts w:cs="Arial"/>
          <w:b/>
        </w:rPr>
        <w:t>Site specific flow indicators</w:t>
      </w:r>
    </w:p>
    <w:p w14:paraId="7ECDA2B9" w14:textId="586B872E" w:rsidR="00BA27AA" w:rsidRDefault="00BA27AA" w:rsidP="00604D38">
      <w:r>
        <w:rPr>
          <w:rFonts w:cs="Arial"/>
        </w:rPr>
        <w:t xml:space="preserve">This magnitude of flow at Mogil Mogil gauge would drown out Munginidi, Comilaroi and Presbury </w:t>
      </w:r>
      <w:r w:rsidR="008B6058">
        <w:rPr>
          <w:rFonts w:cs="Arial"/>
        </w:rPr>
        <w:t>w</w:t>
      </w:r>
      <w:r>
        <w:rPr>
          <w:rFonts w:cs="Arial"/>
        </w:rPr>
        <w:t>eirs providing fish passage</w:t>
      </w:r>
      <w:r w:rsidR="009B0641">
        <w:rPr>
          <w:rFonts w:cs="Arial"/>
        </w:rPr>
        <w:t xml:space="preserve"> past these structures. Habitat feature </w:t>
      </w:r>
      <w:r>
        <w:rPr>
          <w:rFonts w:cs="Arial"/>
        </w:rPr>
        <w:t>inundati</w:t>
      </w:r>
      <w:r w:rsidR="009B0641">
        <w:rPr>
          <w:rFonts w:cs="Arial"/>
        </w:rPr>
        <w:t>on would increase with</w:t>
      </w:r>
      <w:r>
        <w:rPr>
          <w:rFonts w:cs="Arial"/>
        </w:rPr>
        <w:t xml:space="preserve"> over 90% of LWH and benches and 85% of wetland entry points</w:t>
      </w:r>
      <w:r w:rsidR="009B0641">
        <w:rPr>
          <w:rFonts w:cs="Arial"/>
        </w:rPr>
        <w:t xml:space="preserve"> becoming inundated</w:t>
      </w:r>
      <w:r>
        <w:rPr>
          <w:rFonts w:cs="Arial"/>
        </w:rPr>
        <w:t xml:space="preserve">. This magnitude of flow at Tara gauge would drown out Banaraway Weir providing fish passage </w:t>
      </w:r>
      <w:r w:rsidR="009B0641">
        <w:rPr>
          <w:rFonts w:cs="Arial"/>
        </w:rPr>
        <w:t xml:space="preserve">past this structure </w:t>
      </w:r>
      <w:r>
        <w:rPr>
          <w:rFonts w:cs="Arial"/>
        </w:rPr>
        <w:t>and inundat</w:t>
      </w:r>
      <w:r w:rsidR="009B0641">
        <w:rPr>
          <w:rFonts w:cs="Arial"/>
        </w:rPr>
        <w:t xml:space="preserve">ion of </w:t>
      </w:r>
      <w:r>
        <w:rPr>
          <w:rFonts w:cs="Arial"/>
        </w:rPr>
        <w:t>100% of habitat features recorded in that area.</w:t>
      </w:r>
    </w:p>
    <w:p w14:paraId="604CE42C" w14:textId="655D644D" w:rsidR="00604D38" w:rsidRPr="00E17437" w:rsidRDefault="00604D38" w:rsidP="00604D38">
      <w:pPr>
        <w:rPr>
          <w:rFonts w:eastAsia="Arial" w:cs="Arial"/>
          <w:b/>
          <w:bCs/>
          <w:color w:val="0091CC"/>
          <w:sz w:val="28"/>
          <w:szCs w:val="28"/>
        </w:rPr>
      </w:pPr>
      <w:r w:rsidRPr="00E17437">
        <w:rPr>
          <w:b/>
          <w:bCs/>
          <w:u w:val="single"/>
        </w:rPr>
        <w:t>Maintain integrity of bankfull and overbank flows for flow dependent specialist and floodplain specialists</w:t>
      </w:r>
    </w:p>
    <w:p w14:paraId="15E15556" w14:textId="73308492" w:rsidR="00B71065" w:rsidRDefault="00604D38" w:rsidP="00604D38">
      <w:r w:rsidRPr="00604D38">
        <w:t>Th</w:t>
      </w:r>
      <w:r>
        <w:t>ere is minimal potential for</w:t>
      </w:r>
      <w:r w:rsidR="00F27FBC">
        <w:t xml:space="preserve"> the CEWO to</w:t>
      </w:r>
      <w:r>
        <w:t xml:space="preserve"> impact on this flow class</w:t>
      </w:r>
      <w:r w:rsidR="00F27FBC">
        <w:t>. However, protection should be advocated</w:t>
      </w:r>
      <w:r w:rsidR="00B71065">
        <w:t xml:space="preserve"> with other water management agencies</w:t>
      </w:r>
      <w:r w:rsidR="00F27FBC">
        <w:t xml:space="preserve"> to maintain its integrity in areas with connection points to significant wetland areas. Establishing at what height </w:t>
      </w:r>
      <w:r w:rsidR="00E17437">
        <w:t>significant wetland areas become inundated</w:t>
      </w:r>
      <w:r w:rsidR="00F27FBC">
        <w:t xml:space="preserve"> </w:t>
      </w:r>
      <w:r w:rsidR="00B71065">
        <w:t xml:space="preserve">would be very valuable. This </w:t>
      </w:r>
      <w:r w:rsidR="00F27FBC">
        <w:t>would require further analysis of where the connection points lead too, potential methods are further discussed in the following section.</w:t>
      </w:r>
      <w:r w:rsidR="00B71065">
        <w:t xml:space="preserve"> The protection, monitoring and management of these events is not considered to be the responsibility of the CEWO, however is a responsibility of a number of inter disciplinary agencies.</w:t>
      </w:r>
    </w:p>
    <w:p w14:paraId="0D6B88BB" w14:textId="275AD492" w:rsidR="00604D38" w:rsidRDefault="00F27FBC" w:rsidP="00604D38">
      <w:r>
        <w:t xml:space="preserve">The </w:t>
      </w:r>
      <w:r w:rsidR="005249F3">
        <w:t>occurrence</w:t>
      </w:r>
      <w:r>
        <w:t xml:space="preserve"> interval for these events varies significantly for the target species, longer lived flow dependent specialist species such </w:t>
      </w:r>
      <w:r w:rsidR="005249F3">
        <w:t xml:space="preserve">as </w:t>
      </w:r>
      <w:r w:rsidR="00D83F71">
        <w:t xml:space="preserve">golden perch </w:t>
      </w:r>
      <w:r w:rsidR="005249F3">
        <w:t xml:space="preserve">and </w:t>
      </w:r>
      <w:r w:rsidR="00D83F71">
        <w:t>s</w:t>
      </w:r>
      <w:r w:rsidR="005249F3">
        <w:t xml:space="preserve">ilver </w:t>
      </w:r>
      <w:r w:rsidR="00D83F71">
        <w:t>p</w:t>
      </w:r>
      <w:r w:rsidR="005249F3">
        <w:t xml:space="preserve">erch </w:t>
      </w:r>
      <w:r w:rsidR="000E0647">
        <w:t xml:space="preserve">do not </w:t>
      </w:r>
      <w:r w:rsidR="005249F3">
        <w:t xml:space="preserve">require as frequent recurrence intervals as </w:t>
      </w:r>
      <w:r w:rsidR="008B6058">
        <w:t>short-lived</w:t>
      </w:r>
      <w:r w:rsidR="005249F3">
        <w:t xml:space="preserve"> floodplain specialist species such as </w:t>
      </w:r>
      <w:r w:rsidR="00D83F71">
        <w:t>o</w:t>
      </w:r>
      <w:r w:rsidR="005249F3">
        <w:t xml:space="preserve">live </w:t>
      </w:r>
      <w:r w:rsidR="00E66259">
        <w:t>p</w:t>
      </w:r>
      <w:r w:rsidR="005249F3">
        <w:t>erchlet</w:t>
      </w:r>
      <w:r w:rsidR="00E17437">
        <w:t xml:space="preserve"> that can suffer localised extinctions if these events do not occur for an extended period of time</w:t>
      </w:r>
      <w:r w:rsidR="005249F3">
        <w:t>.</w:t>
      </w:r>
    </w:p>
    <w:p w14:paraId="51EC210F" w14:textId="1BE0AFC3" w:rsidR="005249F3" w:rsidRPr="00604D38" w:rsidRDefault="005249F3" w:rsidP="00604D38">
      <w:r>
        <w:t>Activities to address the lack of natural inundation of off stream wetlands may need to be considered in some areas. This could be done by pumping water from the main channel</w:t>
      </w:r>
      <w:r w:rsidR="0034745A">
        <w:t>, a method</w:t>
      </w:r>
      <w:r>
        <w:t xml:space="preserve"> which has been used in areas of the Southern Basin at a number of scales with varying levels of success</w:t>
      </w:r>
      <w:r w:rsidR="0034745A">
        <w:t xml:space="preserve"> (see VEWH, 2019; </w:t>
      </w:r>
      <w:r w:rsidR="00CC05DA">
        <w:t xml:space="preserve">NSW </w:t>
      </w:r>
      <w:r w:rsidR="009A662E">
        <w:t>D</w:t>
      </w:r>
      <w:r w:rsidR="005955F0">
        <w:t>PIE-</w:t>
      </w:r>
      <w:r w:rsidR="0034745A">
        <w:t>EES</w:t>
      </w:r>
      <w:r w:rsidR="009A662E">
        <w:t>,</w:t>
      </w:r>
      <w:r w:rsidR="0034745A">
        <w:t xml:space="preserve"> 2019)</w:t>
      </w:r>
      <w:r>
        <w:t>.</w:t>
      </w:r>
    </w:p>
    <w:p w14:paraId="6495DD82" w14:textId="36B53206" w:rsidR="007F662F" w:rsidRPr="001D3D48" w:rsidRDefault="007F662F" w:rsidP="00FE0160">
      <w:pPr>
        <w:pStyle w:val="Heading1"/>
      </w:pPr>
      <w:bookmarkStart w:id="215" w:name="_Toc37061041"/>
      <w:bookmarkStart w:id="216" w:name="_Hlk33611473"/>
      <w:r>
        <w:t xml:space="preserve">Recommendations for future management in the </w:t>
      </w:r>
      <w:r w:rsidR="001D26A0">
        <w:t xml:space="preserve">Barwon </w:t>
      </w:r>
      <w:r>
        <w:t>River</w:t>
      </w:r>
      <w:bookmarkEnd w:id="215"/>
    </w:p>
    <w:p w14:paraId="645FACD3" w14:textId="3DA9328E" w:rsidR="007A50F8" w:rsidRDefault="00024A53" w:rsidP="00524DDF">
      <w:r>
        <w:t xml:space="preserve">The </w:t>
      </w:r>
      <w:r w:rsidR="001D26A0">
        <w:t xml:space="preserve">Barwon River </w:t>
      </w:r>
      <w:r w:rsidR="00E31BB7">
        <w:t>habitat mapping</w:t>
      </w:r>
      <w:r>
        <w:t xml:space="preserve"> project has considerably advanced information and thinking for water management in the </w:t>
      </w:r>
      <w:r w:rsidR="001D26A0">
        <w:t xml:space="preserve">Barwon </w:t>
      </w:r>
      <w:r>
        <w:t xml:space="preserve">River </w:t>
      </w:r>
      <w:r w:rsidR="000130FC">
        <w:t>related</w:t>
      </w:r>
      <w:r>
        <w:t xml:space="preserve"> to fish and river outcomes</w:t>
      </w:r>
      <w:r w:rsidR="001D26A0">
        <w:t xml:space="preserve"> and enhanced the existing information for the already mapped stretch of the Barwon Darling from Walgett to Wilcannia. </w:t>
      </w:r>
      <w:r>
        <w:t xml:space="preserve">However, knowledge gaps still exist that require attention to enhance the development of future environmental water </w:t>
      </w:r>
      <w:r w:rsidR="000130FC">
        <w:t>requirements</w:t>
      </w:r>
      <w:r>
        <w:t xml:space="preserve">. The outcomes of water management </w:t>
      </w:r>
      <w:r w:rsidR="007A50F8">
        <w:t>in the</w:t>
      </w:r>
      <w:r w:rsidR="001D0458">
        <w:t xml:space="preserve"> Barwon</w:t>
      </w:r>
      <w:r w:rsidR="007A50F8">
        <w:t xml:space="preserve"> River would be greatly enhanced by the development and implementation of complementary aquatic habitat rehabilitation and adaptive monitoring programs.</w:t>
      </w:r>
      <w:r w:rsidR="00132E1E">
        <w:t xml:space="preserve"> The recommendations outlined in the section below are the views of the DPIE Fisheries and are not considered to be the sole responsibility of the CEWO but </w:t>
      </w:r>
      <w:r w:rsidR="0033188A">
        <w:t>may be supported or progressed with other State and Federal government agencies.</w:t>
      </w:r>
    </w:p>
    <w:p w14:paraId="3C717DDD" w14:textId="611E025A" w:rsidR="00775FC2" w:rsidRPr="00775FC2" w:rsidRDefault="00775FC2" w:rsidP="00524DDF">
      <w:pPr>
        <w:rPr>
          <w:b/>
        </w:rPr>
      </w:pPr>
      <w:r w:rsidRPr="00775FC2">
        <w:rPr>
          <w:b/>
        </w:rPr>
        <w:t>Management Actions</w:t>
      </w:r>
    </w:p>
    <w:p w14:paraId="4AD4D8C1" w14:textId="7E914303" w:rsidR="00315172" w:rsidRDefault="007A50F8" w:rsidP="00315172">
      <w:r>
        <w:t xml:space="preserve">To improve native fish populations and river health in the </w:t>
      </w:r>
      <w:r w:rsidR="00794816">
        <w:t xml:space="preserve">Barwon </w:t>
      </w:r>
      <w:r>
        <w:t xml:space="preserve">River and throughout the Border Rivers, future management </w:t>
      </w:r>
      <w:r w:rsidR="00C74273">
        <w:t xml:space="preserve">of water for the environment </w:t>
      </w:r>
      <w:r w:rsidR="00FA09A4">
        <w:t>should</w:t>
      </w:r>
      <w:r>
        <w:t xml:space="preserve"> consider</w:t>
      </w:r>
      <w:r w:rsidR="00BA27AA">
        <w:t xml:space="preserve"> management actions including</w:t>
      </w:r>
      <w:r w:rsidR="00BA0051">
        <w:t>:</w:t>
      </w:r>
    </w:p>
    <w:p w14:paraId="411199B6" w14:textId="25C4B64A" w:rsidR="00C42C40" w:rsidRDefault="00C42C40" w:rsidP="0001238A">
      <w:pPr>
        <w:rPr>
          <w:rFonts w:eastAsia="Arial" w:cs="Arial"/>
          <w:b/>
          <w:bCs/>
          <w:color w:val="4D4D4D"/>
          <w:szCs w:val="22"/>
        </w:rPr>
      </w:pPr>
    </w:p>
    <w:p w14:paraId="0B642656" w14:textId="0B2FBA7A" w:rsidR="007A50F8" w:rsidRDefault="007A50F8" w:rsidP="00A63F90">
      <w:pPr>
        <w:pStyle w:val="Heading4"/>
        <w:numPr>
          <w:ilvl w:val="0"/>
          <w:numId w:val="14"/>
        </w:numPr>
        <w:tabs>
          <w:tab w:val="clear" w:pos="340"/>
          <w:tab w:val="num" w:pos="360"/>
        </w:tabs>
      </w:pPr>
      <w:r>
        <w:t xml:space="preserve">Developing a fish management strategy for the </w:t>
      </w:r>
      <w:r w:rsidR="004B78D5">
        <w:t xml:space="preserve">Barwon </w:t>
      </w:r>
      <w:r>
        <w:t>River</w:t>
      </w:r>
      <w:r w:rsidR="004B78D5">
        <w:t xml:space="preserve"> Catchment</w:t>
      </w:r>
    </w:p>
    <w:p w14:paraId="1C1F75CE" w14:textId="6F814CDD" w:rsidR="00F07049" w:rsidRDefault="001843D5" w:rsidP="00F07049">
      <w:r>
        <w:t xml:space="preserve">In addition to addressing key knowledge gaps related to </w:t>
      </w:r>
      <w:r w:rsidR="00C74273">
        <w:t>water for the environment</w:t>
      </w:r>
      <w:r>
        <w:t xml:space="preserve"> it is also important to acknowledge that flow management actions in isolation may not achieve the desired objectives and outcomes for river health and native fish populations in the </w:t>
      </w:r>
      <w:r w:rsidR="004B78D5">
        <w:t xml:space="preserve">Barwon </w:t>
      </w:r>
      <w:r>
        <w:t xml:space="preserve">River. </w:t>
      </w:r>
      <w:r w:rsidR="00F07049">
        <w:t xml:space="preserve">The critical riverine components of habitat and connectivity will also need to be considered in management planning and implementation, and whilst aspects of these components are integrated with flow management, additional </w:t>
      </w:r>
      <w:r w:rsidR="009006EB">
        <w:t xml:space="preserve">complementary </w:t>
      </w:r>
      <w:r w:rsidR="00F07049">
        <w:t>actions will also be needed to achieve the most effective and efficient outcomes.</w:t>
      </w:r>
    </w:p>
    <w:p w14:paraId="7DF71B07" w14:textId="00639CDD" w:rsidR="00F07049" w:rsidRDefault="00F07049" w:rsidP="00F07049">
      <w:r>
        <w:t>These actions should include targeted habitat rehabilitation such as riparian management, including native revegetation, aquatic planting, and weed control; re</w:t>
      </w:r>
      <w:r w:rsidR="00DD3C9E">
        <w:t>-</w:t>
      </w:r>
      <w:r>
        <w:t xml:space="preserve">snagging; </w:t>
      </w:r>
      <w:r w:rsidRPr="00853705">
        <w:t>erosion control;</w:t>
      </w:r>
      <w:r>
        <w:t xml:space="preserve"> fish passage/connectivity remediation; reducing the impact of extraction through offtakes on fish; and; alien fish management. The development </w:t>
      </w:r>
      <w:r w:rsidR="001C3738">
        <w:t xml:space="preserve">of reach scale </w:t>
      </w:r>
      <w:r w:rsidRPr="001C3738">
        <w:t>plans</w:t>
      </w:r>
      <w:r>
        <w:t xml:space="preserve"> would benefit from and be guided by fine-scale habitat mapping activities, which would also collect information on the condition of aquatic and riparian </w:t>
      </w:r>
      <w:r w:rsidR="008B6058">
        <w:t>habitat and</w:t>
      </w:r>
      <w:r>
        <w:t xml:space="preserve"> provide a prioritised and coordinated strategy that maximises water management for improved river health.</w:t>
      </w:r>
    </w:p>
    <w:p w14:paraId="0BD4C86B" w14:textId="77777777" w:rsidR="009006EB" w:rsidRPr="000F6F42" w:rsidRDefault="009006EB" w:rsidP="009006EB">
      <w:pPr>
        <w:rPr>
          <w:lang w:eastAsia="en-AU"/>
        </w:rPr>
      </w:pPr>
      <w:r>
        <w:rPr>
          <w:lang w:eastAsia="en-AU"/>
        </w:rPr>
        <w:t>The habitat mapping data can be used to provide direction on how to proceed with aquatic habitat restoration and protection initiatives. This information can be used by natural resource managers to prioritise areas for action increasing the benefits of environmental flow deliveries in the project area. For example, habitat mapping data could be used to improve the condition of riparian vegetation by showing where there are significant weed issues and where there is revegetation of native riparian species, allowing natural resource managers to make more informed decision when directing their resources.</w:t>
      </w:r>
    </w:p>
    <w:p w14:paraId="7D19617F" w14:textId="17E6F919" w:rsidR="009006EB" w:rsidRDefault="004B78D5" w:rsidP="009006EB">
      <w:r>
        <w:rPr>
          <w:lang w:eastAsia="en-AU"/>
        </w:rPr>
        <w:t xml:space="preserve">The Barwon River is </w:t>
      </w:r>
      <w:r w:rsidR="008024FA">
        <w:rPr>
          <w:lang w:eastAsia="en-AU"/>
        </w:rPr>
        <w:t>a</w:t>
      </w:r>
      <w:r>
        <w:rPr>
          <w:lang w:eastAsia="en-AU"/>
        </w:rPr>
        <w:t>t the whim of upstream catchment</w:t>
      </w:r>
      <w:r w:rsidR="003E6A39">
        <w:rPr>
          <w:lang w:eastAsia="en-AU"/>
        </w:rPr>
        <w:t>s.</w:t>
      </w:r>
      <w:r w:rsidR="009006EB">
        <w:rPr>
          <w:lang w:eastAsia="en-AU"/>
        </w:rPr>
        <w:t xml:space="preserve"> The conservation and enhancement of these areas would have significance benefits to the fish communities of the main channel</w:t>
      </w:r>
      <w:r w:rsidR="003E6A39">
        <w:rPr>
          <w:lang w:eastAsia="en-AU"/>
        </w:rPr>
        <w:t xml:space="preserve"> Barwon River</w:t>
      </w:r>
      <w:r w:rsidR="009006EB">
        <w:rPr>
          <w:lang w:eastAsia="en-AU"/>
        </w:rPr>
        <w:t>.</w:t>
      </w:r>
      <w:r w:rsidR="003E6A39">
        <w:rPr>
          <w:lang w:eastAsia="en-AU"/>
        </w:rPr>
        <w:t xml:space="preserve"> Unimpeded access to these catchments and </w:t>
      </w:r>
      <w:r w:rsidR="001D0458">
        <w:rPr>
          <w:lang w:eastAsia="en-AU"/>
        </w:rPr>
        <w:t>their</w:t>
      </w:r>
      <w:r w:rsidR="003E6A39">
        <w:rPr>
          <w:lang w:eastAsia="en-AU"/>
        </w:rPr>
        <w:t xml:space="preserve"> diverse habitats is essential to the recovery of native fish population in the Barwon Darling</w:t>
      </w:r>
      <w:r w:rsidR="008024FA">
        <w:rPr>
          <w:lang w:eastAsia="en-AU"/>
        </w:rPr>
        <w:t>, making fish passage the highest priority for complementary actions in the project area</w:t>
      </w:r>
      <w:r w:rsidR="003E6A39">
        <w:rPr>
          <w:lang w:eastAsia="en-AU"/>
        </w:rPr>
        <w:t>.</w:t>
      </w:r>
    </w:p>
    <w:p w14:paraId="1D254669" w14:textId="027866E6" w:rsidR="001D26A0" w:rsidRDefault="00F07049" w:rsidP="00F07049">
      <w:r>
        <w:t xml:space="preserve">The development of a fish management strategy for the </w:t>
      </w:r>
      <w:r w:rsidR="003E6A39">
        <w:t xml:space="preserve">Barwon </w:t>
      </w:r>
      <w:r>
        <w:t xml:space="preserve">River </w:t>
      </w:r>
      <w:r w:rsidR="009006EB">
        <w:t xml:space="preserve">catchment </w:t>
      </w:r>
      <w:r w:rsidR="00BA4FAB">
        <w:t xml:space="preserve">would </w:t>
      </w:r>
      <w:r>
        <w:t xml:space="preserve">also need to consider and manage for potential negative impacts associated with </w:t>
      </w:r>
      <w:r w:rsidR="00BA4FAB">
        <w:t>managing water for the environment</w:t>
      </w:r>
      <w:r>
        <w:t xml:space="preserve">. In the </w:t>
      </w:r>
      <w:r w:rsidR="003E6A39">
        <w:t xml:space="preserve">Barwon </w:t>
      </w:r>
      <w:r>
        <w:t>River</w:t>
      </w:r>
      <w:r w:rsidR="003E6A39">
        <w:t xml:space="preserve"> </w:t>
      </w:r>
      <w:r w:rsidR="009006EB">
        <w:t xml:space="preserve">catchment </w:t>
      </w:r>
      <w:r>
        <w:t xml:space="preserve">this may include the proliferation of alien fish species and the occurrence of water quality impacts such as black water events. </w:t>
      </w:r>
      <w:r w:rsidR="001D26A0">
        <w:t xml:space="preserve">black water events are intensified when periods of drought are punctuated by floodplain inundating flows that return organic matter to the river channel. </w:t>
      </w:r>
      <w:r>
        <w:t>Using relevant flow related information of all fish species to form functional groups and develop flow regimes will ensure that the effects of both alien and native fish are considered, allowing water requirements to be developed that do not provide an unnecessary advantage to alien fish over native fish.</w:t>
      </w:r>
      <w:r w:rsidR="003E6A39">
        <w:t xml:space="preserve"> </w:t>
      </w:r>
    </w:p>
    <w:p w14:paraId="79CCEFC0" w14:textId="77777777" w:rsidR="003D1DC6" w:rsidRDefault="003D1DC6" w:rsidP="00F07049"/>
    <w:p w14:paraId="273C42AA" w14:textId="28354FF5" w:rsidR="00C42C40" w:rsidRDefault="003E6A39" w:rsidP="003D1DC6">
      <w:r>
        <w:t xml:space="preserve">Due to the distance of the Barwon River from any large storages, there is no direct impact from thermal pollution on fish populations in the project area, however this is a consideration for upstream reaches (Dumaresq and Severn Rivers) where fish may be impacted by releases of cold water from flows being delivered to the project area. </w:t>
      </w:r>
      <w:r w:rsidR="00F07049">
        <w:t>The impacts of cold</w:t>
      </w:r>
      <w:r w:rsidR="008024FA">
        <w:t>-</w:t>
      </w:r>
      <w:r w:rsidR="00F07049">
        <w:t>water pollution are exacerbated downstream of major impoundments when water is delivered during warmer periods, with cold water releases from the bottom of dams severely reducing the natural warmer water temperatures</w:t>
      </w:r>
      <w:r w:rsidR="001D26A0">
        <w:t xml:space="preserve">. This is a factor requiring careful consideration when delivering replenishment flows during </w:t>
      </w:r>
      <w:r w:rsidR="008024FA">
        <w:t>spring and summer when a number of species prefer to spawn</w:t>
      </w:r>
      <w:r w:rsidR="001D26A0">
        <w:t>.</w:t>
      </w:r>
    </w:p>
    <w:p w14:paraId="33F87C50" w14:textId="77777777" w:rsidR="003D1DC6" w:rsidRDefault="003D1DC6" w:rsidP="00C23BBE">
      <w:pPr>
        <w:rPr>
          <w:rFonts w:eastAsia="Arial" w:cs="Arial"/>
          <w:b/>
          <w:bCs/>
          <w:color w:val="4D4D4D"/>
          <w:szCs w:val="22"/>
        </w:rPr>
      </w:pPr>
    </w:p>
    <w:p w14:paraId="70E2A6E8" w14:textId="5B42A838" w:rsidR="002D1DFF" w:rsidRPr="008024FA" w:rsidRDefault="002D1DFF" w:rsidP="00A63F90">
      <w:pPr>
        <w:pStyle w:val="Heading4"/>
        <w:numPr>
          <w:ilvl w:val="0"/>
          <w:numId w:val="14"/>
        </w:numPr>
      </w:pPr>
      <w:r w:rsidRPr="008024FA">
        <w:t>Coupling flows with connectivity</w:t>
      </w:r>
    </w:p>
    <w:p w14:paraId="3CE1FCA1" w14:textId="462FA0B7" w:rsidR="002D1DFF" w:rsidRPr="002D1DFF" w:rsidRDefault="00A41B5B">
      <w:r>
        <w:t>Increasing connectivity between Mungindi and Walgett, as well as into tributaries coupled with targeted flow events would have a significant benefit for native fish.</w:t>
      </w:r>
      <w:r w:rsidR="00B93DE4">
        <w:t xml:space="preserve"> Addressing fish passage at barriers in the project area </w:t>
      </w:r>
      <w:r w:rsidR="00D03483">
        <w:t>by</w:t>
      </w:r>
      <w:r w:rsidR="00B93DE4">
        <w:t xml:space="preserve"> providing</w:t>
      </w:r>
      <w:r w:rsidR="008024FA">
        <w:t xml:space="preserve"> or supplementing</w:t>
      </w:r>
      <w:r w:rsidR="00B93DE4">
        <w:t xml:space="preserve"> flows to drown out lower structures </w:t>
      </w:r>
      <w:r w:rsidR="008024FA">
        <w:t xml:space="preserve">(Mungindi, Comilaroi, Presbury and Banaraway </w:t>
      </w:r>
      <w:r w:rsidR="001C3738">
        <w:t>w</w:t>
      </w:r>
      <w:r w:rsidR="008024FA">
        <w:t xml:space="preserve">eirs) </w:t>
      </w:r>
      <w:r w:rsidR="00B93DE4">
        <w:t>and constructing fishways on larger structures would improve the resilience of the fish community in the area.</w:t>
      </w:r>
    </w:p>
    <w:p w14:paraId="447BF753" w14:textId="7685F8F5" w:rsidR="00B471F7" w:rsidRDefault="00B471F7" w:rsidP="00A63F90">
      <w:pPr>
        <w:pStyle w:val="Heading4"/>
        <w:numPr>
          <w:ilvl w:val="0"/>
          <w:numId w:val="14"/>
        </w:numPr>
        <w:tabs>
          <w:tab w:val="clear" w:pos="340"/>
          <w:tab w:val="clear" w:pos="720"/>
          <w:tab w:val="num" w:pos="360"/>
        </w:tabs>
        <w:ind w:left="426" w:hanging="426"/>
      </w:pPr>
      <w:r>
        <w:t xml:space="preserve">Continued and sustained cross-disciplinary and inter-jurisdictional collaboration on information and knowledge of ecological relationships in the </w:t>
      </w:r>
      <w:r w:rsidR="001D26A0">
        <w:t xml:space="preserve">Barwon </w:t>
      </w:r>
      <w:r>
        <w:t xml:space="preserve">River </w:t>
      </w:r>
      <w:r w:rsidR="001D26A0">
        <w:t xml:space="preserve">and adjoining </w:t>
      </w:r>
      <w:r w:rsidR="00854E5D">
        <w:t>catchments</w:t>
      </w:r>
    </w:p>
    <w:p w14:paraId="73D3C521" w14:textId="605C4B87" w:rsidR="00CC7FD9" w:rsidRDefault="00B471F7" w:rsidP="00B471F7">
      <w:r>
        <w:rPr>
          <w:szCs w:val="22"/>
        </w:rPr>
        <w:t>Current activities across the Murray-Darling Basin related to water management provide opportunities to</w:t>
      </w:r>
      <w:r w:rsidRPr="00427C65">
        <w:t xml:space="preserve"> effectively establish and foster linkages between relevant </w:t>
      </w:r>
      <w:r>
        <w:t xml:space="preserve">community, </w:t>
      </w:r>
      <w:r w:rsidRPr="00427C65">
        <w:t xml:space="preserve">academic and government experts. The </w:t>
      </w:r>
      <w:r>
        <w:rPr>
          <w:i/>
        </w:rPr>
        <w:t xml:space="preserve">Mapping the </w:t>
      </w:r>
      <w:r w:rsidR="001D26A0">
        <w:rPr>
          <w:i/>
        </w:rPr>
        <w:t>Barwon</w:t>
      </w:r>
      <w:r w:rsidR="001D26A0" w:rsidRPr="00427C65">
        <w:t xml:space="preserve"> </w:t>
      </w:r>
      <w:r w:rsidRPr="00427C65">
        <w:t xml:space="preserve">project gathered a range of relevant knowledge, expertise and information related to fish and flow relationships in the </w:t>
      </w:r>
      <w:r w:rsidR="001D26A0">
        <w:t>Barwon River</w:t>
      </w:r>
      <w:r w:rsidRPr="00427C65">
        <w:t xml:space="preserve">. While much of this information is readily accessible, other material occurs in variable formats and is held by a number of different institutions and agencies. </w:t>
      </w:r>
    </w:p>
    <w:p w14:paraId="62CC0E95" w14:textId="4F2DA4B8" w:rsidR="00B471F7" w:rsidRDefault="00B471F7" w:rsidP="00B471F7">
      <w:r w:rsidRPr="00427C65">
        <w:t xml:space="preserve">To support the proposed long-term adaptive management plan and </w:t>
      </w:r>
      <w:r w:rsidR="001D26A0">
        <w:t>Barwon River</w:t>
      </w:r>
      <w:r w:rsidRPr="00427C65">
        <w:t xml:space="preserve"> fish management strategy, it would also be useful to review existing management </w:t>
      </w:r>
      <w:r>
        <w:t xml:space="preserve">and research needs, including data </w:t>
      </w:r>
      <w:r w:rsidRPr="00427C65">
        <w:t>sharing arrangements</w:t>
      </w:r>
      <w:r>
        <w:t xml:space="preserve"> and management actions</w:t>
      </w:r>
      <w:r w:rsidRPr="00427C65">
        <w:t xml:space="preserve"> relating to fish and flow information in the </w:t>
      </w:r>
      <w:r w:rsidR="001D26A0">
        <w:t xml:space="preserve">Barwon </w:t>
      </w:r>
      <w:r>
        <w:t>River</w:t>
      </w:r>
      <w:r w:rsidRPr="00427C65">
        <w:t xml:space="preserve">. This could form the basis of a </w:t>
      </w:r>
      <w:r>
        <w:t>formal water management group for the B</w:t>
      </w:r>
      <w:r w:rsidR="001D26A0">
        <w:t>arwon River,</w:t>
      </w:r>
      <w:r w:rsidRPr="00427C65">
        <w:t xml:space="preserve"> promoting a collaborative and open approach to management of existing and future </w:t>
      </w:r>
      <w:r>
        <w:t>watering activities, including a</w:t>
      </w:r>
      <w:r w:rsidRPr="00427C65">
        <w:t xml:space="preserve"> shared commitment to identifying and addressing knowledge gaps.</w:t>
      </w:r>
    </w:p>
    <w:p w14:paraId="251517D6" w14:textId="64E76C15" w:rsidR="00775FC2" w:rsidRPr="00775FC2" w:rsidRDefault="00775FC2" w:rsidP="00B471F7">
      <w:pPr>
        <w:rPr>
          <w:b/>
        </w:rPr>
      </w:pPr>
      <w:r w:rsidRPr="00775FC2">
        <w:rPr>
          <w:b/>
        </w:rPr>
        <w:t>Research and Monitoring</w:t>
      </w:r>
    </w:p>
    <w:p w14:paraId="61A5AA01" w14:textId="0F1EF250" w:rsidR="00BA27AA" w:rsidRDefault="00BA27AA" w:rsidP="00B471F7">
      <w:r>
        <w:t>To improve native fish populations and river health in the Barwon River and throughout the Border Rivers, future management of water for the environment should consider</w:t>
      </w:r>
      <w:r w:rsidR="00775FC2">
        <w:t xml:space="preserve"> research and monitoring options such as:</w:t>
      </w:r>
    </w:p>
    <w:p w14:paraId="6C130364" w14:textId="66DAF94D" w:rsidR="00775FC2" w:rsidRDefault="00775FC2" w:rsidP="00A63F90">
      <w:pPr>
        <w:pStyle w:val="Heading4"/>
        <w:numPr>
          <w:ilvl w:val="2"/>
          <w:numId w:val="14"/>
        </w:numPr>
        <w:tabs>
          <w:tab w:val="clear" w:pos="340"/>
        </w:tabs>
      </w:pPr>
      <w:r>
        <w:t>Undertaking further habitat mapping to connect mapped areas in the Border Rivers, Gwydir and Barwon Darling River and secure additional data source</w:t>
      </w:r>
    </w:p>
    <w:p w14:paraId="3076005A" w14:textId="7957874F" w:rsidR="00775FC2" w:rsidRDefault="00775FC2" w:rsidP="00775FC2">
      <w:r>
        <w:t xml:space="preserve">Significant gaps still exist in our understanding of habitat features and their relationship to river flow across the Northern Basin. </w:t>
      </w:r>
      <w:r w:rsidR="004003D9" w:rsidRPr="004003D9">
        <w:t xml:space="preserve">Complementing the habitat mapping database from this project a previous project completed on the Dumaresq and Barwon/Darling Rivers </w:t>
      </w:r>
      <w:r>
        <w:t xml:space="preserve">and projects completed on the Gwydir and Mehi </w:t>
      </w:r>
      <w:r w:rsidRPr="005C6C78">
        <w:t xml:space="preserve">with further mapping </w:t>
      </w:r>
      <w:r>
        <w:t>o</w:t>
      </w:r>
      <w:r w:rsidRPr="005C6C78">
        <w:t>n the Macintyre River downstream of th</w:t>
      </w:r>
      <w:r>
        <w:t>e Dumaresq River confluence, the Severn River downstream of Pindari and the remainder of the Mehi could connected the data sets. This information, coupled with fish community details and water management activities, would allow critical flow thresholds to be identified in relation to inundation values, structure drown out requirements, and bankfull capacity volumes, helping to develop specific water requirements and strengthen water management actions from Roseneath on the Dumaresq River and start of the Mehi River to Wilcannia on the Darling River.</w:t>
      </w:r>
    </w:p>
    <w:p w14:paraId="39F83B43" w14:textId="77777777" w:rsidR="00775FC2" w:rsidRDefault="00775FC2" w:rsidP="00775FC2">
      <w:r>
        <w:t xml:space="preserve">Priority reaches: </w:t>
      </w:r>
    </w:p>
    <w:p w14:paraId="03064685" w14:textId="77777777" w:rsidR="00775FC2" w:rsidRDefault="00775FC2" w:rsidP="00A63F90">
      <w:pPr>
        <w:pStyle w:val="ListParagraph"/>
        <w:numPr>
          <w:ilvl w:val="1"/>
          <w:numId w:val="15"/>
        </w:numPr>
        <w:tabs>
          <w:tab w:val="clear" w:pos="340"/>
          <w:tab w:val="num" w:pos="2160"/>
        </w:tabs>
      </w:pPr>
      <w:r>
        <w:t>Severn River - Pindari Dam to the Dumaresq River confluence (~180 km)</w:t>
      </w:r>
    </w:p>
    <w:p w14:paraId="22CC133E" w14:textId="77777777" w:rsidR="00775FC2" w:rsidRDefault="00775FC2" w:rsidP="00A63F90">
      <w:pPr>
        <w:pStyle w:val="ListParagraph"/>
        <w:numPr>
          <w:ilvl w:val="1"/>
          <w:numId w:val="15"/>
        </w:numPr>
        <w:tabs>
          <w:tab w:val="clear" w:pos="340"/>
          <w:tab w:val="num" w:pos="2160"/>
        </w:tabs>
      </w:pPr>
      <w:r>
        <w:t>Macintyre River - Dumaresq River confluence to Mungindi (~340 km)</w:t>
      </w:r>
    </w:p>
    <w:p w14:paraId="0A0AEA7A" w14:textId="77777777" w:rsidR="00775FC2" w:rsidRDefault="00775FC2" w:rsidP="00A63F90">
      <w:pPr>
        <w:pStyle w:val="ListParagraph"/>
        <w:numPr>
          <w:ilvl w:val="1"/>
          <w:numId w:val="15"/>
        </w:numPr>
        <w:tabs>
          <w:tab w:val="clear" w:pos="340"/>
          <w:tab w:val="num" w:pos="2160"/>
        </w:tabs>
      </w:pPr>
      <w:r>
        <w:t>Mehi River - Gundare to Barwon River (~235 km)</w:t>
      </w:r>
    </w:p>
    <w:p w14:paraId="5FD1F03B" w14:textId="6ADD9386" w:rsidR="00775FC2" w:rsidRDefault="00775FC2" w:rsidP="00775FC2">
      <w:pPr>
        <w:tabs>
          <w:tab w:val="clear" w:pos="340"/>
          <w:tab w:val="num" w:pos="2160"/>
        </w:tabs>
      </w:pPr>
      <w:r>
        <w:t>To complement habitat mapping data, LiDAR could be used to assess wetland area associated with entry points. This would allow a wetland area to be attached to each entry/exit point recorded during on ground mapping. Further analysis could also be complete of these wetlands using satellite imagery to map vegetation extent.</w:t>
      </w:r>
    </w:p>
    <w:p w14:paraId="2A98DC94" w14:textId="64D1030D" w:rsidR="00231AAB" w:rsidRDefault="00231AAB" w:rsidP="00DD3C9E">
      <w:pPr>
        <w:pStyle w:val="Heading4"/>
        <w:numPr>
          <w:ilvl w:val="0"/>
          <w:numId w:val="21"/>
        </w:numPr>
        <w:tabs>
          <w:tab w:val="clear" w:pos="340"/>
        </w:tabs>
        <w:ind w:right="454"/>
      </w:pPr>
      <w:r>
        <w:t>Committing to a long-term, adaptive management plan driven by monitoring and evaluation</w:t>
      </w:r>
    </w:p>
    <w:p w14:paraId="4552DF86" w14:textId="77777777" w:rsidR="00231AAB" w:rsidRDefault="00231AAB" w:rsidP="00231AAB">
      <w:r>
        <w:t xml:space="preserve">The hydrological and hydraulic variation required to restore key elements for fish in the Barwon River will differ across functional groups, and whilst some benefits will be experienced cross groups from different flow regimes, a long-term commitment to adaptive management to flow and aquatic habitat management is required to maximise outcomes. Management plans that consider flow, habitat and connectivity need to include objectives for each functional group to ensure benefits are experienced across all native fish communities over relevant spatial and temporal scales. The development and implementation of a rigorous monitoring program is essential to help validate program assumptions and measure the success of flow delivery/protection and water requirements against the program objectives. </w:t>
      </w:r>
    </w:p>
    <w:p w14:paraId="1755F5A4" w14:textId="77777777" w:rsidR="00231AAB" w:rsidRDefault="00231AAB" w:rsidP="00231AAB">
      <w:r>
        <w:t>Information about the use of habitat by fish and their response to certain flow delivery scenarios will allow management plans to be evaluated and flow hydrographs to be adapted to ensure that outcomes are optimised, whilst providing confidence in stakeholders that decision making is being informed by biological information. It is important to establish long-term monitoring in project area that can supplement other monitoring programs in tributaries and downstream in the Darling River. This will ensure that outcomes from managing water for the environment across a range of different valley types are captured and used to guide management decisions. In addition to this, it is essential that monitoring information and research outcomes are communicated and readily accessible to advance knowledge and management actions across related systems where applicable.</w:t>
      </w:r>
    </w:p>
    <w:bookmarkEnd w:id="216"/>
    <w:p w14:paraId="3142AD6C" w14:textId="77777777" w:rsidR="00775FC2" w:rsidRPr="00427C65" w:rsidRDefault="00775FC2" w:rsidP="00B471F7"/>
    <w:p w14:paraId="49584564" w14:textId="77777777" w:rsidR="00B471F7" w:rsidRDefault="00B471F7" w:rsidP="00AD18A7">
      <w:pPr>
        <w:sectPr w:rsidR="00B471F7" w:rsidSect="00524DDF">
          <w:pgSz w:w="11906" w:h="16838"/>
          <w:pgMar w:top="1440" w:right="1440" w:bottom="1440" w:left="1440" w:header="708" w:footer="708" w:gutter="0"/>
          <w:cols w:space="708"/>
          <w:docGrid w:linePitch="360"/>
        </w:sectPr>
      </w:pPr>
    </w:p>
    <w:p w14:paraId="5A6AF04F" w14:textId="77777777" w:rsidR="00D91036" w:rsidRDefault="00D91036" w:rsidP="00D91036">
      <w:pPr>
        <w:pStyle w:val="Heading1"/>
      </w:pPr>
      <w:bookmarkStart w:id="217" w:name="_Toc37061042"/>
      <w:r>
        <w:t>Conclusion</w:t>
      </w:r>
      <w:bookmarkEnd w:id="217"/>
    </w:p>
    <w:p w14:paraId="5391DE84" w14:textId="2A14F942" w:rsidR="00D91036" w:rsidRDefault="00D91036" w:rsidP="00D91036">
      <w:r>
        <w:t xml:space="preserve">The </w:t>
      </w:r>
      <w:r w:rsidR="00BA4FAB">
        <w:t xml:space="preserve">Mapping the </w:t>
      </w:r>
      <w:r w:rsidR="001D26A0">
        <w:t xml:space="preserve">Barwon </w:t>
      </w:r>
      <w:r>
        <w:t xml:space="preserve">project has improved the understanding of habitat inundation and the implications for environmental water requirements for the fish functional groups in the </w:t>
      </w:r>
      <w:r w:rsidR="001D26A0">
        <w:t xml:space="preserve">Barwon </w:t>
      </w:r>
      <w:r>
        <w:t>River.</w:t>
      </w:r>
      <w:r w:rsidRPr="008F1952">
        <w:t xml:space="preserve"> </w:t>
      </w:r>
      <w:r>
        <w:t xml:space="preserve">Prioritised reach scale assessment for the </w:t>
      </w:r>
      <w:r w:rsidR="001D26A0">
        <w:t xml:space="preserve">Barwon </w:t>
      </w:r>
      <w:r>
        <w:t xml:space="preserve">River has helped describe flow related attributes of the </w:t>
      </w:r>
      <w:r w:rsidR="00787FE3">
        <w:t>area</w:t>
      </w:r>
      <w:r>
        <w:t>, including hydrological conditions, fish barriers and connectivity issues, aquatic habitat condition, and fish community status, improving and consolidating the understanding of hydrological and ecological information for the system.</w:t>
      </w:r>
    </w:p>
    <w:p w14:paraId="496C7C9A" w14:textId="10A62899" w:rsidR="00724CA8" w:rsidRDefault="00724CA8" w:rsidP="00724CA8">
      <w:r>
        <w:t xml:space="preserve">The degradation of key habitat features on the Barwon River has been exacerbated by the modification of natural flows, having a significant effect on the status of native fish populations in the system. A large portion of the fish community in the </w:t>
      </w:r>
      <w:r w:rsidRPr="00B90173">
        <w:t>Barwon River is in a moderate to good condition similar to the rest of the Barwon Darling. The identification of the areas, in a moderate condition, presents excellent potential for population recovery if management decisions are developed and implemented based on best available science in a holistic adaptive framework.</w:t>
      </w:r>
    </w:p>
    <w:p w14:paraId="5BA3E9EE" w14:textId="41973F98" w:rsidR="00CC7FD9" w:rsidRDefault="00787FE3" w:rsidP="00D91036">
      <w:r>
        <w:t>Upstream r</w:t>
      </w:r>
      <w:r w:rsidR="00D91036">
        <w:t xml:space="preserve">iver regulation </w:t>
      </w:r>
      <w:r>
        <w:t xml:space="preserve">and extraction in the project area </w:t>
      </w:r>
      <w:r w:rsidR="00D91036">
        <w:t xml:space="preserve">has had a significant impact on the natural flow regime in the </w:t>
      </w:r>
      <w:r>
        <w:t xml:space="preserve">Barwon </w:t>
      </w:r>
      <w:r w:rsidR="00D91036">
        <w:t xml:space="preserve">River, with </w:t>
      </w:r>
      <w:r>
        <w:t xml:space="preserve">major storages </w:t>
      </w:r>
      <w:r w:rsidR="00D91036">
        <w:t>Glenlyon</w:t>
      </w:r>
      <w:r>
        <w:t xml:space="preserve"> and Pindari dams reducing flows entering from the Macintyre</w:t>
      </w:r>
      <w:r w:rsidR="0048148A">
        <w:t xml:space="preserve">. </w:t>
      </w:r>
      <w:r>
        <w:t xml:space="preserve">Copeton Dam </w:t>
      </w:r>
      <w:r w:rsidR="0048148A">
        <w:t xml:space="preserve">has </w:t>
      </w:r>
      <w:r>
        <w:t>reduc</w:t>
      </w:r>
      <w:r w:rsidR="0048148A">
        <w:t>ed</w:t>
      </w:r>
      <w:r>
        <w:t xml:space="preserve"> flows </w:t>
      </w:r>
      <w:r w:rsidR="0048148A">
        <w:t>in the Gywdir and subsequently connection events however alteration of the entry to the Mehi has meant increased connection events from this system (DECCW, 2011).</w:t>
      </w:r>
      <w:r>
        <w:t xml:space="preserve"> Keepit Dam redu</w:t>
      </w:r>
      <w:r w:rsidR="0048148A">
        <w:t xml:space="preserve">ces </w:t>
      </w:r>
      <w:r>
        <w:t xml:space="preserve">flows entering </w:t>
      </w:r>
      <w:r w:rsidR="00724CA8">
        <w:t xml:space="preserve">the just upstream of Walgett Weir </w:t>
      </w:r>
      <w:r>
        <w:t>from the Namoi River</w:t>
      </w:r>
      <w:r w:rsidR="00D91036">
        <w:t>. The structures</w:t>
      </w:r>
      <w:r w:rsidR="00724CA8">
        <w:t xml:space="preserve"> mentioned above, </w:t>
      </w:r>
      <w:r w:rsidR="00D91036">
        <w:t xml:space="preserve">as well as extraction have impacted the frequency, duration and magnitude of flow events in the </w:t>
      </w:r>
      <w:r>
        <w:t xml:space="preserve">Barwon </w:t>
      </w:r>
      <w:r w:rsidR="00D91036">
        <w:t xml:space="preserve">River, influencing the hydrological, hydraulic and ecological conditions that native aquatic biota. </w:t>
      </w:r>
    </w:p>
    <w:p w14:paraId="3DAC902E" w14:textId="7A88DA16" w:rsidR="00D91036" w:rsidRDefault="00D91036" w:rsidP="00D91036">
      <w:r>
        <w:t xml:space="preserve">The habitat data recorded during habitat mapping can be used by natural resource managers and landholders to direct resources for protection and rehabilitation of riparian and instream habitats. These actions can complement the benefits from the </w:t>
      </w:r>
      <w:r w:rsidR="005F55BA">
        <w:t xml:space="preserve">management </w:t>
      </w:r>
      <w:r>
        <w:t>of water</w:t>
      </w:r>
      <w:r w:rsidR="005F55BA">
        <w:t xml:space="preserve"> for the environment</w:t>
      </w:r>
      <w:r>
        <w:t>, providing a greater benefit to the fish communities in the project area. The dataset may also have potential benefits for land managers with information on erosion, areas of stock damage, weeds and other features that may be of interest.</w:t>
      </w:r>
    </w:p>
    <w:p w14:paraId="2023F8D3" w14:textId="22E549BA" w:rsidR="00D91036" w:rsidRDefault="00D91036" w:rsidP="00D91036">
      <w:r w:rsidRPr="00724CA8">
        <w:t>Information from the Fish and Flows in the Northern Basin project (NSW DPI, 2015</w:t>
      </w:r>
      <w:r w:rsidR="004C6CCC">
        <w:t>b</w:t>
      </w:r>
      <w:r w:rsidRPr="00724CA8">
        <w:t xml:space="preserve">) and review of the most current literature has helped to refine fish functional groups specific to conditions of the </w:t>
      </w:r>
      <w:r w:rsidR="001D0458" w:rsidRPr="00724CA8">
        <w:t xml:space="preserve">Barwon </w:t>
      </w:r>
      <w:r w:rsidRPr="00724CA8">
        <w:t>River based on biological, hydrological and hydraulic similarities related to spawning, recruitment and movement.</w:t>
      </w:r>
      <w:r w:rsidRPr="008439C6">
        <w:t xml:space="preserve"> The formation of fish functional groups for the</w:t>
      </w:r>
      <w:r w:rsidR="001D0458">
        <w:t xml:space="preserve"> Barwon</w:t>
      </w:r>
      <w:r w:rsidRPr="008439C6">
        <w:t xml:space="preserve"> has enabled overarching conceptual flow models to be developed that identify the importance of certain flow characteristics and hydrological variability for groups of species. This information can be used to guide the development of the environmental watering requirements that can be used by water managers to improve outcomes for certain species in certain functional groups. The information will also guide </w:t>
      </w:r>
      <w:r w:rsidR="00C74273">
        <w:t>management of water for the environment</w:t>
      </w:r>
      <w:r w:rsidRPr="008439C6">
        <w:t xml:space="preserve"> for a system over long</w:t>
      </w:r>
      <w:r>
        <w:t>-</w:t>
      </w:r>
      <w:r w:rsidRPr="008439C6">
        <w:t>term planning frameworks to maximise water use and environmental benefits.</w:t>
      </w:r>
    </w:p>
    <w:p w14:paraId="1F0D6E67" w14:textId="77777777" w:rsidR="0087765D" w:rsidRPr="00CE7557" w:rsidRDefault="0087765D" w:rsidP="00CE7557">
      <w:pPr>
        <w:rPr>
          <w:rFonts w:eastAsia="Arial"/>
        </w:rPr>
      </w:pPr>
      <w:r>
        <w:br w:type="page"/>
      </w:r>
    </w:p>
    <w:p w14:paraId="61511E49" w14:textId="77777777" w:rsidR="005431E5" w:rsidRDefault="005431E5" w:rsidP="005431E5">
      <w:pPr>
        <w:pStyle w:val="Heading1"/>
      </w:pPr>
      <w:bookmarkStart w:id="218" w:name="_Toc37061043"/>
      <w:r>
        <w:t>References</w:t>
      </w:r>
      <w:bookmarkEnd w:id="218"/>
    </w:p>
    <w:p w14:paraId="0003D18E" w14:textId="77777777" w:rsidR="005431E5" w:rsidRPr="005431E5" w:rsidRDefault="005431E5" w:rsidP="005431E5">
      <w:pPr>
        <w:spacing w:before="200" w:after="200" w:line="288" w:lineRule="auto"/>
        <w:rPr>
          <w:szCs w:val="22"/>
        </w:rPr>
      </w:pPr>
      <w:bookmarkStart w:id="219" w:name="_Hlk14692304"/>
      <w:r w:rsidRPr="005431E5">
        <w:rPr>
          <w:szCs w:val="22"/>
        </w:rPr>
        <w:t xml:space="preserve">Barrett, J. (Ed.). </w:t>
      </w:r>
      <w:r w:rsidR="00751D89">
        <w:rPr>
          <w:szCs w:val="22"/>
        </w:rPr>
        <w:t>(</w:t>
      </w:r>
      <w:r w:rsidRPr="005431E5">
        <w:rPr>
          <w:szCs w:val="22"/>
        </w:rPr>
        <w:t>2008</w:t>
      </w:r>
      <w:r w:rsidR="00751D89">
        <w:rPr>
          <w:szCs w:val="22"/>
        </w:rPr>
        <w:t>)</w:t>
      </w:r>
      <w:r w:rsidRPr="005431E5">
        <w:rPr>
          <w:szCs w:val="22"/>
        </w:rPr>
        <w:t xml:space="preserve">. </w:t>
      </w:r>
      <w:r w:rsidRPr="005431E5">
        <w:rPr>
          <w:i/>
          <w:szCs w:val="22"/>
        </w:rPr>
        <w:t>The Sea to Hume Dam: Restoring Fish Passage in the Murray River</w:t>
      </w:r>
      <w:r w:rsidRPr="005431E5">
        <w:rPr>
          <w:szCs w:val="22"/>
        </w:rPr>
        <w:t>. Murray-Darling Basin Commission, Canberra.</w:t>
      </w:r>
    </w:p>
    <w:p w14:paraId="2D8AF1CE" w14:textId="77777777" w:rsidR="008B7C54" w:rsidRDefault="008B7C54" w:rsidP="005431E5">
      <w:pPr>
        <w:spacing w:before="200" w:after="200" w:line="288" w:lineRule="auto"/>
        <w:rPr>
          <w:szCs w:val="22"/>
        </w:rPr>
      </w:pPr>
      <w:r>
        <w:rPr>
          <w:szCs w:val="22"/>
        </w:rPr>
        <w:t xml:space="preserve">Baumgartner, L., Conallin, J., Campbell, B., Gee, R., Robinson, W. and Mallen-Cooper, M. </w:t>
      </w:r>
      <w:r w:rsidR="00751D89">
        <w:rPr>
          <w:szCs w:val="22"/>
        </w:rPr>
        <w:t>(</w:t>
      </w:r>
      <w:r>
        <w:rPr>
          <w:szCs w:val="22"/>
        </w:rPr>
        <w:t>2013</w:t>
      </w:r>
      <w:r w:rsidR="00751D89">
        <w:rPr>
          <w:szCs w:val="22"/>
        </w:rPr>
        <w:t>)</w:t>
      </w:r>
      <w:r>
        <w:rPr>
          <w:szCs w:val="22"/>
        </w:rPr>
        <w:t>. Using Flow Guilds of Freshwater Fish in an Adaptive Management Framework to Simplify Environmental Flow Delivery for Semi-</w:t>
      </w:r>
      <w:r w:rsidR="000371C5">
        <w:rPr>
          <w:szCs w:val="22"/>
        </w:rPr>
        <w:t>Arid</w:t>
      </w:r>
      <w:r>
        <w:rPr>
          <w:szCs w:val="22"/>
        </w:rPr>
        <w:t xml:space="preserve"> Riverine Systems. </w:t>
      </w:r>
      <w:r w:rsidRPr="008B7C54">
        <w:rPr>
          <w:i/>
          <w:szCs w:val="22"/>
        </w:rPr>
        <w:t>Fish and Fisheries</w:t>
      </w:r>
      <w:r w:rsidR="0038563A">
        <w:rPr>
          <w:i/>
          <w:szCs w:val="22"/>
        </w:rPr>
        <w:t>.</w:t>
      </w:r>
      <w:r>
        <w:rPr>
          <w:szCs w:val="22"/>
        </w:rPr>
        <w:t xml:space="preserve"> 15: 410-427.</w:t>
      </w:r>
    </w:p>
    <w:p w14:paraId="466B2EAC" w14:textId="348767F6" w:rsidR="00172C77" w:rsidRDefault="00172C77" w:rsidP="00172C77">
      <w:pPr>
        <w:spacing w:before="200" w:after="200" w:line="288" w:lineRule="auto"/>
        <w:rPr>
          <w:szCs w:val="22"/>
        </w:rPr>
      </w:pPr>
      <w:r w:rsidRPr="00172C77">
        <w:rPr>
          <w:szCs w:val="22"/>
        </w:rPr>
        <w:t>Beesley, L., King, A., Amstaetter, F., Koehn, J., Gawne, B., Price, A., Nielson, D., Vilizzi, D. and</w:t>
      </w:r>
      <w:r>
        <w:rPr>
          <w:szCs w:val="22"/>
        </w:rPr>
        <w:t xml:space="preserve"> </w:t>
      </w:r>
      <w:r w:rsidR="00E91C15">
        <w:rPr>
          <w:szCs w:val="22"/>
        </w:rPr>
        <w:t xml:space="preserve">Meredith, S. </w:t>
      </w:r>
      <w:r w:rsidR="00751D89">
        <w:rPr>
          <w:szCs w:val="22"/>
        </w:rPr>
        <w:t>(</w:t>
      </w:r>
      <w:r w:rsidR="00E91C15">
        <w:rPr>
          <w:szCs w:val="22"/>
        </w:rPr>
        <w:t>2012</w:t>
      </w:r>
      <w:r w:rsidR="00751D89">
        <w:rPr>
          <w:szCs w:val="22"/>
        </w:rPr>
        <w:t>)</w:t>
      </w:r>
      <w:r w:rsidRPr="00172C77">
        <w:rPr>
          <w:szCs w:val="22"/>
        </w:rPr>
        <w:t xml:space="preserve">. Does </w:t>
      </w:r>
      <w:r w:rsidR="004B14E5">
        <w:rPr>
          <w:szCs w:val="22"/>
        </w:rPr>
        <w:t>F</w:t>
      </w:r>
      <w:r w:rsidRPr="00172C77">
        <w:rPr>
          <w:szCs w:val="22"/>
        </w:rPr>
        <w:t xml:space="preserve">looding affect </w:t>
      </w:r>
      <w:r w:rsidR="004B14E5">
        <w:rPr>
          <w:noProof/>
          <w:szCs w:val="22"/>
        </w:rPr>
        <w:t>S</w:t>
      </w:r>
      <w:r w:rsidRPr="00B778EB">
        <w:rPr>
          <w:noProof/>
          <w:szCs w:val="22"/>
        </w:rPr>
        <w:t>patiotemporal</w:t>
      </w:r>
      <w:r w:rsidRPr="00172C77">
        <w:rPr>
          <w:szCs w:val="22"/>
        </w:rPr>
        <w:t xml:space="preserve"> </w:t>
      </w:r>
      <w:r w:rsidR="004B14E5">
        <w:rPr>
          <w:szCs w:val="22"/>
        </w:rPr>
        <w:t>V</w:t>
      </w:r>
      <w:r w:rsidRPr="00172C77">
        <w:rPr>
          <w:szCs w:val="22"/>
        </w:rPr>
        <w:t>ariation o</w:t>
      </w:r>
      <w:r>
        <w:rPr>
          <w:szCs w:val="22"/>
        </w:rPr>
        <w:t xml:space="preserve">f </w:t>
      </w:r>
      <w:r w:rsidR="004B14E5">
        <w:rPr>
          <w:szCs w:val="22"/>
        </w:rPr>
        <w:t>F</w:t>
      </w:r>
      <w:r>
        <w:rPr>
          <w:szCs w:val="22"/>
        </w:rPr>
        <w:t xml:space="preserve">ish </w:t>
      </w:r>
      <w:r w:rsidR="004B14E5">
        <w:rPr>
          <w:szCs w:val="22"/>
        </w:rPr>
        <w:t>A</w:t>
      </w:r>
      <w:r>
        <w:rPr>
          <w:szCs w:val="22"/>
        </w:rPr>
        <w:t xml:space="preserve">ssemblages in </w:t>
      </w:r>
      <w:r w:rsidR="004B14E5">
        <w:rPr>
          <w:szCs w:val="22"/>
        </w:rPr>
        <w:t>T</w:t>
      </w:r>
      <w:r>
        <w:rPr>
          <w:szCs w:val="22"/>
        </w:rPr>
        <w:t xml:space="preserve">emperate </w:t>
      </w:r>
      <w:r w:rsidR="004B14E5">
        <w:rPr>
          <w:szCs w:val="22"/>
        </w:rPr>
        <w:t>F</w:t>
      </w:r>
      <w:r w:rsidRPr="00172C77">
        <w:rPr>
          <w:szCs w:val="22"/>
        </w:rPr>
        <w:t xml:space="preserve">loodplain </w:t>
      </w:r>
      <w:r w:rsidR="004B14E5">
        <w:rPr>
          <w:szCs w:val="22"/>
        </w:rPr>
        <w:t>W</w:t>
      </w:r>
      <w:r w:rsidRPr="00172C77">
        <w:rPr>
          <w:szCs w:val="22"/>
        </w:rPr>
        <w:t xml:space="preserve">etlands? </w:t>
      </w:r>
      <w:r w:rsidRPr="0038563A">
        <w:rPr>
          <w:i/>
          <w:szCs w:val="22"/>
        </w:rPr>
        <w:t>Freshwater Biology</w:t>
      </w:r>
      <w:r w:rsidR="0038563A">
        <w:rPr>
          <w:szCs w:val="22"/>
        </w:rPr>
        <w:t>.</w:t>
      </w:r>
      <w:r w:rsidR="00883ABF">
        <w:rPr>
          <w:szCs w:val="22"/>
        </w:rPr>
        <w:t xml:space="preserve"> 57,</w:t>
      </w:r>
      <w:r w:rsidRPr="00172C77">
        <w:rPr>
          <w:szCs w:val="22"/>
        </w:rPr>
        <w:t xml:space="preserve"> 2230-2246.</w:t>
      </w:r>
    </w:p>
    <w:p w14:paraId="09AACC22" w14:textId="75D67D30" w:rsidR="006E33FB" w:rsidRPr="006E33FB" w:rsidRDefault="0090435F" w:rsidP="00172C77">
      <w:pPr>
        <w:spacing w:before="200" w:after="200" w:line="288" w:lineRule="auto"/>
        <w:rPr>
          <w:color w:val="0000FF"/>
          <w:u w:val="single"/>
        </w:rPr>
      </w:pPr>
      <w:r>
        <w:rPr>
          <w:szCs w:val="22"/>
        </w:rPr>
        <w:t>Bioregional Assessments. (2019). Surface Waters Systems: Condamine</w:t>
      </w:r>
      <w:r w:rsidR="00775039">
        <w:rPr>
          <w:szCs w:val="22"/>
        </w:rPr>
        <w:t>-</w:t>
      </w:r>
      <w:r>
        <w:rPr>
          <w:szCs w:val="22"/>
        </w:rPr>
        <w:t xml:space="preserve">Balonne </w:t>
      </w:r>
      <w:r w:rsidR="00775039">
        <w:rPr>
          <w:szCs w:val="22"/>
        </w:rPr>
        <w:t xml:space="preserve">River Basin. </w:t>
      </w:r>
      <w:hyperlink r:id="rId202" w:history="1">
        <w:r w:rsidR="00775039" w:rsidRPr="00775039">
          <w:rPr>
            <w:color w:val="0000FF"/>
            <w:u w:val="single"/>
          </w:rPr>
          <w:t>https://www.bioregionalassessments.gov.au/assessments/11-context-statement-maranoa-balonne-condamine-subregion/1151-surface-water-systems</w:t>
        </w:r>
      </w:hyperlink>
    </w:p>
    <w:p w14:paraId="3C964E34" w14:textId="408D85E3" w:rsidR="006E33FB" w:rsidRDefault="006E33FB" w:rsidP="005431E5">
      <w:pPr>
        <w:spacing w:before="200" w:after="200" w:line="288" w:lineRule="auto"/>
        <w:rPr>
          <w:szCs w:val="22"/>
        </w:rPr>
      </w:pPr>
      <w:r>
        <w:rPr>
          <w:szCs w:val="22"/>
        </w:rPr>
        <w:t xml:space="preserve">Bureau of Meteorology. (2018). </w:t>
      </w:r>
      <w:r w:rsidR="00B9198B">
        <w:rPr>
          <w:szCs w:val="22"/>
        </w:rPr>
        <w:t>Climate Statistics for Australia: Summary Statistics Mungindi Post Office.</w:t>
      </w:r>
      <w:r w:rsidR="00B9198B" w:rsidRPr="00B9198B">
        <w:t xml:space="preserve"> </w:t>
      </w:r>
      <w:hyperlink r:id="rId203" w:history="1">
        <w:r w:rsidR="00B9198B" w:rsidRPr="00B66516">
          <w:rPr>
            <w:rStyle w:val="Hyperlink"/>
            <w:sz w:val="22"/>
            <w:szCs w:val="22"/>
          </w:rPr>
          <w:t>http://www.bom.gov.au/climate/averages/tables/cw_052020.shtml</w:t>
        </w:r>
      </w:hyperlink>
      <w:r w:rsidR="00B9198B">
        <w:rPr>
          <w:szCs w:val="22"/>
        </w:rPr>
        <w:t xml:space="preserve"> </w:t>
      </w:r>
    </w:p>
    <w:p w14:paraId="18EA650D" w14:textId="4950D208" w:rsidR="00CD3DB8" w:rsidRDefault="00CD3DB8" w:rsidP="005431E5">
      <w:pPr>
        <w:spacing w:before="200" w:after="200" w:line="288" w:lineRule="auto"/>
        <w:rPr>
          <w:szCs w:val="22"/>
        </w:rPr>
      </w:pPr>
      <w:r w:rsidRPr="00CD3DB8">
        <w:rPr>
          <w:szCs w:val="22"/>
        </w:rPr>
        <w:t xml:space="preserve">Boys, C. (2007).  </w:t>
      </w:r>
      <w:r w:rsidRPr="008E69BF">
        <w:rPr>
          <w:i/>
          <w:szCs w:val="22"/>
        </w:rPr>
        <w:t xml:space="preserve">Fish-habitat </w:t>
      </w:r>
      <w:r w:rsidR="004B14E5">
        <w:rPr>
          <w:i/>
          <w:szCs w:val="22"/>
        </w:rPr>
        <w:t>A</w:t>
      </w:r>
      <w:r w:rsidR="00AD4CEA">
        <w:rPr>
          <w:i/>
          <w:szCs w:val="22"/>
        </w:rPr>
        <w:t xml:space="preserve">ssociations in a </w:t>
      </w:r>
      <w:r w:rsidR="004B14E5">
        <w:rPr>
          <w:i/>
          <w:szCs w:val="22"/>
        </w:rPr>
        <w:t>L</w:t>
      </w:r>
      <w:r w:rsidR="00AD4CEA">
        <w:rPr>
          <w:i/>
          <w:szCs w:val="22"/>
        </w:rPr>
        <w:t xml:space="preserve">arge </w:t>
      </w:r>
      <w:r w:rsidR="004B14E5">
        <w:rPr>
          <w:i/>
          <w:szCs w:val="22"/>
        </w:rPr>
        <w:t>D</w:t>
      </w:r>
      <w:r w:rsidR="00AD4CEA">
        <w:rPr>
          <w:i/>
          <w:szCs w:val="22"/>
        </w:rPr>
        <w:t>ryland</w:t>
      </w:r>
      <w:r w:rsidRPr="008E69BF">
        <w:rPr>
          <w:i/>
          <w:szCs w:val="22"/>
        </w:rPr>
        <w:t xml:space="preserve"> </w:t>
      </w:r>
      <w:r w:rsidR="004B14E5">
        <w:rPr>
          <w:i/>
          <w:szCs w:val="22"/>
        </w:rPr>
        <w:t>R</w:t>
      </w:r>
      <w:r w:rsidRPr="008E69BF">
        <w:rPr>
          <w:i/>
          <w:szCs w:val="22"/>
        </w:rPr>
        <w:t>iver of the Murray-Darling Basin, Australia</w:t>
      </w:r>
      <w:r w:rsidR="00AD4CEA">
        <w:rPr>
          <w:szCs w:val="22"/>
        </w:rPr>
        <w:t>. PhD Thesis, University</w:t>
      </w:r>
      <w:r w:rsidRPr="00CD3DB8">
        <w:rPr>
          <w:szCs w:val="22"/>
        </w:rPr>
        <w:t xml:space="preserve"> of Canberra, Canberra. 320 pp</w:t>
      </w:r>
    </w:p>
    <w:p w14:paraId="7333565F" w14:textId="30412BA1" w:rsidR="007D2EAA" w:rsidRDefault="007D2EAA" w:rsidP="005431E5">
      <w:pPr>
        <w:spacing w:before="200" w:after="200" w:line="288" w:lineRule="auto"/>
        <w:rPr>
          <w:szCs w:val="22"/>
        </w:rPr>
      </w:pPr>
      <w:r>
        <w:rPr>
          <w:szCs w:val="22"/>
        </w:rPr>
        <w:t xml:space="preserve">Boys, C. and Rayner, T. </w:t>
      </w:r>
      <w:r w:rsidR="00552CEE">
        <w:rPr>
          <w:szCs w:val="22"/>
        </w:rPr>
        <w:t>(</w:t>
      </w:r>
      <w:r>
        <w:rPr>
          <w:szCs w:val="22"/>
        </w:rPr>
        <w:t>2017</w:t>
      </w:r>
      <w:r w:rsidR="00552CEE">
        <w:rPr>
          <w:szCs w:val="22"/>
        </w:rPr>
        <w:t>)</w:t>
      </w:r>
      <w:r>
        <w:rPr>
          <w:szCs w:val="22"/>
        </w:rPr>
        <w:t xml:space="preserve">. </w:t>
      </w:r>
      <w:r w:rsidRPr="00432C4C">
        <w:rPr>
          <w:i/>
          <w:iCs/>
          <w:szCs w:val="22"/>
        </w:rPr>
        <w:t>Pump and Diversion Screening: The Sleeping Giant of Australian River Restoration</w:t>
      </w:r>
      <w:r>
        <w:rPr>
          <w:szCs w:val="22"/>
        </w:rPr>
        <w:t>. Proceedings of the Murray Darling Basin Native Fish Forum 2017.</w:t>
      </w:r>
      <w:r w:rsidR="007C0D2D">
        <w:rPr>
          <w:szCs w:val="22"/>
        </w:rPr>
        <w:t xml:space="preserve"> </w:t>
      </w:r>
    </w:p>
    <w:p w14:paraId="6B4411BC" w14:textId="23364B2D" w:rsidR="001D774F" w:rsidRDefault="00C62D2E" w:rsidP="001D774F">
      <w:pPr>
        <w:spacing w:before="200" w:after="200" w:line="288" w:lineRule="auto"/>
        <w:rPr>
          <w:szCs w:val="22"/>
        </w:rPr>
      </w:pPr>
      <w:r>
        <w:rPr>
          <w:szCs w:val="22"/>
        </w:rPr>
        <w:t xml:space="preserve">Boys, C., Esslemont, G. and </w:t>
      </w:r>
      <w:r>
        <w:rPr>
          <w:szCs w:val="22"/>
        </w:rPr>
        <w:tab/>
        <w:t>Thoms, M. (2005). Fish Habitat Assessment and Protection in the Barwon-Darling and Paroo Rivers. NSW</w:t>
      </w:r>
      <w:r w:rsidR="001D774F">
        <w:rPr>
          <w:szCs w:val="22"/>
        </w:rPr>
        <w:t xml:space="preserve"> Department of Primary Industries. Nelson Bay, NSW, Australia.</w:t>
      </w:r>
    </w:p>
    <w:p w14:paraId="018B1E33" w14:textId="77777777" w:rsidR="001A459B" w:rsidRDefault="001A459B" w:rsidP="001A459B">
      <w:pPr>
        <w:spacing w:before="200" w:after="200" w:line="288" w:lineRule="auto"/>
        <w:rPr>
          <w:szCs w:val="22"/>
        </w:rPr>
      </w:pPr>
      <w:r w:rsidRPr="001A459B">
        <w:rPr>
          <w:szCs w:val="22"/>
        </w:rPr>
        <w:t>Brooks, A., Gehrke, P., Jansen, J. and Ab</w:t>
      </w:r>
      <w:r>
        <w:rPr>
          <w:szCs w:val="22"/>
        </w:rPr>
        <w:t>be, T. (2004). Experimental Reintroduction of Woody D</w:t>
      </w:r>
      <w:r w:rsidRPr="001A459B">
        <w:rPr>
          <w:szCs w:val="22"/>
        </w:rPr>
        <w:t>ebris</w:t>
      </w:r>
      <w:r>
        <w:rPr>
          <w:szCs w:val="22"/>
        </w:rPr>
        <w:t xml:space="preserve"> on the Williams River, NSW: Geomorphic and E</w:t>
      </w:r>
      <w:r w:rsidRPr="001A459B">
        <w:rPr>
          <w:szCs w:val="22"/>
        </w:rPr>
        <w:t xml:space="preserve">cological </w:t>
      </w:r>
      <w:r>
        <w:rPr>
          <w:szCs w:val="22"/>
        </w:rPr>
        <w:t>R</w:t>
      </w:r>
      <w:r w:rsidRPr="001A459B">
        <w:rPr>
          <w:szCs w:val="22"/>
        </w:rPr>
        <w:t xml:space="preserve">esponses. </w:t>
      </w:r>
      <w:r w:rsidRPr="001A459B">
        <w:rPr>
          <w:i/>
          <w:szCs w:val="22"/>
        </w:rPr>
        <w:t>River Research and Applications</w:t>
      </w:r>
      <w:r>
        <w:rPr>
          <w:szCs w:val="22"/>
        </w:rPr>
        <w:t>. 20,</w:t>
      </w:r>
      <w:r w:rsidRPr="001A459B">
        <w:rPr>
          <w:szCs w:val="22"/>
        </w:rPr>
        <w:t xml:space="preserve"> 513-536.</w:t>
      </w:r>
    </w:p>
    <w:p w14:paraId="5112353C" w14:textId="67FF2E33" w:rsidR="00926281" w:rsidRDefault="00926281" w:rsidP="005431E5">
      <w:pPr>
        <w:spacing w:before="200" w:after="200" w:line="288" w:lineRule="auto"/>
        <w:rPr>
          <w:szCs w:val="22"/>
        </w:rPr>
      </w:pPr>
      <w:r>
        <w:rPr>
          <w:szCs w:val="22"/>
        </w:rPr>
        <w:t xml:space="preserve">Bunn, S. and Arthington, A. </w:t>
      </w:r>
      <w:r w:rsidR="00751D89">
        <w:rPr>
          <w:szCs w:val="22"/>
        </w:rPr>
        <w:t>(</w:t>
      </w:r>
      <w:r>
        <w:rPr>
          <w:szCs w:val="22"/>
        </w:rPr>
        <w:t>2002</w:t>
      </w:r>
      <w:r w:rsidR="00751D89">
        <w:rPr>
          <w:szCs w:val="22"/>
        </w:rPr>
        <w:t>)</w:t>
      </w:r>
      <w:r>
        <w:rPr>
          <w:szCs w:val="22"/>
        </w:rPr>
        <w:t xml:space="preserve">. Basic Principles and Ecological Consequences of Altered Flow Regimes for Aquatic Biodiversity. </w:t>
      </w:r>
      <w:r w:rsidRPr="00926281">
        <w:rPr>
          <w:i/>
          <w:szCs w:val="22"/>
        </w:rPr>
        <w:t>Environmental Management</w:t>
      </w:r>
      <w:r>
        <w:rPr>
          <w:szCs w:val="22"/>
        </w:rPr>
        <w:t>. 30</w:t>
      </w:r>
      <w:r w:rsidR="0038563A">
        <w:rPr>
          <w:szCs w:val="22"/>
        </w:rPr>
        <w:t>:</w:t>
      </w:r>
      <w:r>
        <w:rPr>
          <w:szCs w:val="22"/>
        </w:rPr>
        <w:t xml:space="preserve"> 492- 507.</w:t>
      </w:r>
    </w:p>
    <w:p w14:paraId="439C4D3E" w14:textId="6E9F086B" w:rsidR="0035436C" w:rsidRDefault="0035436C" w:rsidP="005431E5">
      <w:pPr>
        <w:spacing w:before="200" w:after="200" w:line="288" w:lineRule="auto"/>
        <w:rPr>
          <w:szCs w:val="22"/>
        </w:rPr>
      </w:pPr>
      <w:r w:rsidRPr="0035436C">
        <w:rPr>
          <w:szCs w:val="22"/>
        </w:rPr>
        <w:t>Butcher, A. (2007). Characteristics of Fish Fauna of the Macintyre and Dumaresq Rivers and Macintyre Brook. A Report to the Queensland Murray-Darling Committee.</w:t>
      </w:r>
    </w:p>
    <w:p w14:paraId="567E9EEA" w14:textId="5ED951E1" w:rsidR="001D5401" w:rsidRDefault="001D5401" w:rsidP="005431E5">
      <w:pPr>
        <w:spacing w:before="200" w:after="200" w:line="288" w:lineRule="auto"/>
        <w:rPr>
          <w:szCs w:val="22"/>
        </w:rPr>
      </w:pPr>
      <w:r w:rsidRPr="001D5401">
        <w:rPr>
          <w:szCs w:val="22"/>
        </w:rPr>
        <w:t xml:space="preserve">Casatti, L., Mendes, H. and Ferreira, K. </w:t>
      </w:r>
      <w:r>
        <w:rPr>
          <w:szCs w:val="22"/>
        </w:rPr>
        <w:t>(</w:t>
      </w:r>
      <w:r w:rsidRPr="001D5401">
        <w:rPr>
          <w:szCs w:val="22"/>
        </w:rPr>
        <w:t>2003</w:t>
      </w:r>
      <w:r>
        <w:rPr>
          <w:szCs w:val="22"/>
        </w:rPr>
        <w:t>)</w:t>
      </w:r>
      <w:r w:rsidRPr="001D5401">
        <w:rPr>
          <w:szCs w:val="22"/>
        </w:rPr>
        <w:t>. Aquatic Macrophytes as Feeding Sites for Small Fishes in the Rosana Reservoir, Paranapanema River, South</w:t>
      </w:r>
      <w:r w:rsidR="004B14E5">
        <w:rPr>
          <w:szCs w:val="22"/>
        </w:rPr>
        <w:t>-</w:t>
      </w:r>
      <w:r w:rsidRPr="001D5401">
        <w:rPr>
          <w:szCs w:val="22"/>
        </w:rPr>
        <w:t xml:space="preserve">eastern Brazil. </w:t>
      </w:r>
      <w:r w:rsidRPr="001D5401">
        <w:rPr>
          <w:i/>
          <w:szCs w:val="22"/>
        </w:rPr>
        <w:t>Brazilian Journal of Biology</w:t>
      </w:r>
      <w:r>
        <w:rPr>
          <w:szCs w:val="22"/>
        </w:rPr>
        <w:t xml:space="preserve">. 63, </w:t>
      </w:r>
      <w:r w:rsidRPr="001D5401">
        <w:rPr>
          <w:szCs w:val="22"/>
        </w:rPr>
        <w:t>213- 222</w:t>
      </w:r>
      <w:r>
        <w:rPr>
          <w:szCs w:val="22"/>
        </w:rPr>
        <w:t>.</w:t>
      </w:r>
    </w:p>
    <w:p w14:paraId="21B4F67B" w14:textId="10561B3A" w:rsidR="00B96A01" w:rsidRDefault="00A14B8A" w:rsidP="005431E5">
      <w:pPr>
        <w:spacing w:before="200" w:after="200" w:line="288" w:lineRule="auto"/>
        <w:rPr>
          <w:szCs w:val="22"/>
        </w:rPr>
      </w:pPr>
      <w:r>
        <w:rPr>
          <w:szCs w:val="22"/>
        </w:rPr>
        <w:t xml:space="preserve">Crown Lands and Water Division. (2017). Barwon-Darling Water Resource Plan: Surface Water Resource Description. </w:t>
      </w:r>
      <w:hyperlink r:id="rId204" w:history="1">
        <w:r w:rsidRPr="003570DC">
          <w:rPr>
            <w:rStyle w:val="Hyperlink"/>
            <w:sz w:val="22"/>
            <w:szCs w:val="22"/>
          </w:rPr>
          <w:t>https://www.industry.nsw.gov.au/__data/assets/pdf_file/0010/152938/Barwon-Darling.pdf</w:t>
        </w:r>
      </w:hyperlink>
      <w:r>
        <w:rPr>
          <w:szCs w:val="22"/>
        </w:rPr>
        <w:t xml:space="preserve"> </w:t>
      </w:r>
    </w:p>
    <w:p w14:paraId="24BD683F" w14:textId="322DE2CD" w:rsidR="00AA727F" w:rsidRDefault="00AA727F" w:rsidP="00AA727F">
      <w:pPr>
        <w:spacing w:before="0" w:after="0" w:line="288" w:lineRule="auto"/>
        <w:rPr>
          <w:szCs w:val="22"/>
        </w:rPr>
      </w:pPr>
      <w:r>
        <w:rPr>
          <w:szCs w:val="22"/>
        </w:rPr>
        <w:t>Commonwealth Environmental Water Office. (2016). Restoring and Protecting the Unregulated Rivers of the Northern Basin 2016-17.</w:t>
      </w:r>
    </w:p>
    <w:p w14:paraId="4F97C5E5" w14:textId="525F37AB" w:rsidR="003B3E4E" w:rsidRPr="00F3207F" w:rsidRDefault="00235D76" w:rsidP="00AA727F">
      <w:pPr>
        <w:spacing w:before="0" w:after="200" w:line="288" w:lineRule="auto"/>
        <w:rPr>
          <w:color w:val="0000FF"/>
          <w:u w:val="single"/>
        </w:rPr>
      </w:pPr>
      <w:hyperlink r:id="rId205" w:history="1">
        <w:r w:rsidR="00AA727F" w:rsidRPr="00AA727F">
          <w:rPr>
            <w:color w:val="0000FF"/>
            <w:u w:val="single"/>
          </w:rPr>
          <w:t>https://www.environment.gov.au/water/cewo/publications/restoring-protecting-northern-basin-2016-17</w:t>
        </w:r>
      </w:hyperlink>
    </w:p>
    <w:p w14:paraId="50EFDED4" w14:textId="29E76C6C" w:rsidR="003B3E4E" w:rsidRDefault="003B3E4E" w:rsidP="0011594D">
      <w:pPr>
        <w:spacing w:before="200" w:after="200" w:line="288" w:lineRule="auto"/>
        <w:rPr>
          <w:szCs w:val="22"/>
        </w:rPr>
      </w:pPr>
      <w:r w:rsidRPr="003B3E4E">
        <w:rPr>
          <w:szCs w:val="22"/>
        </w:rPr>
        <w:t>Commonwealth Environmental Water Office. (2019</w:t>
      </w:r>
      <w:r>
        <w:rPr>
          <w:szCs w:val="22"/>
        </w:rPr>
        <w:t>a</w:t>
      </w:r>
      <w:r w:rsidRPr="003B3E4E">
        <w:rPr>
          <w:szCs w:val="22"/>
        </w:rPr>
        <w:t>).</w:t>
      </w:r>
      <w:r>
        <w:rPr>
          <w:szCs w:val="22"/>
        </w:rPr>
        <w:t xml:space="preserve"> Environmental Water Holdings. </w:t>
      </w:r>
      <w:hyperlink r:id="rId206" w:history="1">
        <w:r w:rsidRPr="00B66516">
          <w:rPr>
            <w:rStyle w:val="Hyperlink"/>
            <w:sz w:val="22"/>
            <w:szCs w:val="22"/>
          </w:rPr>
          <w:t>http://www.environment.gov.au/water/cewo/about/water-holdings</w:t>
        </w:r>
      </w:hyperlink>
      <w:r>
        <w:rPr>
          <w:szCs w:val="22"/>
        </w:rPr>
        <w:t xml:space="preserve"> </w:t>
      </w:r>
    </w:p>
    <w:p w14:paraId="2E04C35E" w14:textId="2E3721C9" w:rsidR="00B96A01" w:rsidRDefault="00B96A01" w:rsidP="0011594D">
      <w:pPr>
        <w:spacing w:before="200" w:after="200" w:line="288" w:lineRule="auto"/>
        <w:rPr>
          <w:szCs w:val="22"/>
        </w:rPr>
      </w:pPr>
      <w:r w:rsidRPr="00B96A01">
        <w:rPr>
          <w:szCs w:val="22"/>
        </w:rPr>
        <w:t>Commonwealth Environmental Water Office. (201</w:t>
      </w:r>
      <w:r>
        <w:rPr>
          <w:szCs w:val="22"/>
        </w:rPr>
        <w:t>9</w:t>
      </w:r>
      <w:r w:rsidR="003B3E4E">
        <w:rPr>
          <w:szCs w:val="22"/>
        </w:rPr>
        <w:t>b</w:t>
      </w:r>
      <w:r w:rsidRPr="00B96A01">
        <w:rPr>
          <w:szCs w:val="22"/>
        </w:rPr>
        <w:t>)</w:t>
      </w:r>
      <w:r>
        <w:rPr>
          <w:szCs w:val="22"/>
        </w:rPr>
        <w:t xml:space="preserve">. Northern Fish Flow – Factsheet. </w:t>
      </w:r>
      <w:hyperlink r:id="rId207" w:history="1">
        <w:r w:rsidRPr="00B96A01">
          <w:rPr>
            <w:rStyle w:val="Hyperlink"/>
            <w:sz w:val="22"/>
            <w:szCs w:val="22"/>
          </w:rPr>
          <w:t>https://www.environment.gov.au/water/cewo/publications/northern-fish-flow-fact-sheet</w:t>
        </w:r>
      </w:hyperlink>
      <w:r>
        <w:rPr>
          <w:szCs w:val="22"/>
        </w:rPr>
        <w:t xml:space="preserve"> </w:t>
      </w:r>
    </w:p>
    <w:p w14:paraId="2125CBBB" w14:textId="3BE72860" w:rsidR="009D59F7" w:rsidRDefault="0011594D" w:rsidP="0011594D">
      <w:pPr>
        <w:spacing w:before="200" w:after="200" w:line="288" w:lineRule="auto"/>
        <w:rPr>
          <w:szCs w:val="22"/>
        </w:rPr>
      </w:pPr>
      <w:r w:rsidRPr="0011594D">
        <w:rPr>
          <w:szCs w:val="22"/>
        </w:rPr>
        <w:t xml:space="preserve">Crook, D. and Robertson, A. (1999). Relationships </w:t>
      </w:r>
      <w:r>
        <w:rPr>
          <w:szCs w:val="22"/>
        </w:rPr>
        <w:t>B</w:t>
      </w:r>
      <w:r w:rsidRPr="0011594D">
        <w:rPr>
          <w:szCs w:val="22"/>
        </w:rPr>
        <w:t xml:space="preserve">etween </w:t>
      </w:r>
      <w:r>
        <w:rPr>
          <w:szCs w:val="22"/>
        </w:rPr>
        <w:t>Riverine Fish and Woody Debris: Implications for Lowland R</w:t>
      </w:r>
      <w:r w:rsidRPr="0011594D">
        <w:rPr>
          <w:szCs w:val="22"/>
        </w:rPr>
        <w:t xml:space="preserve">ivers. </w:t>
      </w:r>
      <w:r w:rsidRPr="0011594D">
        <w:rPr>
          <w:i/>
          <w:szCs w:val="22"/>
        </w:rPr>
        <w:t>Marine and Freshwater Research</w:t>
      </w:r>
      <w:r>
        <w:rPr>
          <w:i/>
          <w:szCs w:val="22"/>
        </w:rPr>
        <w:t>.</w:t>
      </w:r>
      <w:r>
        <w:rPr>
          <w:szCs w:val="22"/>
        </w:rPr>
        <w:t xml:space="preserve"> 50,</w:t>
      </w:r>
      <w:r w:rsidRPr="0011594D">
        <w:rPr>
          <w:szCs w:val="22"/>
        </w:rPr>
        <w:t xml:space="preserve"> 941-953.</w:t>
      </w:r>
    </w:p>
    <w:p w14:paraId="4205872C" w14:textId="48B3A05D" w:rsidR="00BB5CEA" w:rsidRDefault="00BB5CEA" w:rsidP="00BB5CEA">
      <w:pPr>
        <w:spacing w:before="200" w:after="200" w:line="288" w:lineRule="auto"/>
        <w:rPr>
          <w:szCs w:val="22"/>
        </w:rPr>
      </w:pPr>
      <w:r w:rsidRPr="00BB5CEA">
        <w:rPr>
          <w:szCs w:val="22"/>
        </w:rPr>
        <w:t>Davies, P.E., Stewardson, M.J., Hillman, T.J.,</w:t>
      </w:r>
      <w:r>
        <w:rPr>
          <w:szCs w:val="22"/>
        </w:rPr>
        <w:t xml:space="preserve"> Roberts, J.R. and Thoms, M.C. </w:t>
      </w:r>
      <w:r w:rsidR="00751D89">
        <w:rPr>
          <w:szCs w:val="22"/>
        </w:rPr>
        <w:t>(</w:t>
      </w:r>
      <w:r>
        <w:rPr>
          <w:szCs w:val="22"/>
        </w:rPr>
        <w:t>2012</w:t>
      </w:r>
      <w:r w:rsidR="00751D89">
        <w:rPr>
          <w:szCs w:val="22"/>
        </w:rPr>
        <w:t>)</w:t>
      </w:r>
      <w:r w:rsidRPr="00BB5CEA">
        <w:rPr>
          <w:szCs w:val="22"/>
        </w:rPr>
        <w:t xml:space="preserve">. </w:t>
      </w:r>
      <w:r w:rsidRPr="00BB5CEA">
        <w:rPr>
          <w:i/>
          <w:szCs w:val="22"/>
        </w:rPr>
        <w:t xml:space="preserve">Sustainable Rivers Audit 2: The </w:t>
      </w:r>
      <w:r w:rsidR="004B14E5">
        <w:rPr>
          <w:i/>
          <w:szCs w:val="22"/>
        </w:rPr>
        <w:t>E</w:t>
      </w:r>
      <w:r w:rsidRPr="00BB5CEA">
        <w:rPr>
          <w:i/>
          <w:szCs w:val="22"/>
        </w:rPr>
        <w:t xml:space="preserve">cological </w:t>
      </w:r>
      <w:r w:rsidR="004B14E5">
        <w:rPr>
          <w:i/>
          <w:szCs w:val="22"/>
        </w:rPr>
        <w:t>H</w:t>
      </w:r>
      <w:r w:rsidRPr="00BB5CEA">
        <w:rPr>
          <w:i/>
          <w:szCs w:val="22"/>
        </w:rPr>
        <w:t xml:space="preserve">ealth of the </w:t>
      </w:r>
      <w:r w:rsidR="004B14E5">
        <w:rPr>
          <w:i/>
          <w:szCs w:val="22"/>
        </w:rPr>
        <w:t>R</w:t>
      </w:r>
      <w:r w:rsidRPr="00BB5CEA">
        <w:rPr>
          <w:i/>
          <w:szCs w:val="22"/>
        </w:rPr>
        <w:t>ivers in the Murray-Darling Basin at the end of the Millenium Drought (2008–10)</w:t>
      </w:r>
      <w:r w:rsidRPr="00BB5CEA">
        <w:rPr>
          <w:szCs w:val="22"/>
        </w:rPr>
        <w:t>.</w:t>
      </w:r>
      <w:r>
        <w:rPr>
          <w:szCs w:val="22"/>
        </w:rPr>
        <w:t xml:space="preserve"> </w:t>
      </w:r>
      <w:r w:rsidRPr="00BB5CEA">
        <w:rPr>
          <w:szCs w:val="22"/>
        </w:rPr>
        <w:t>Prepared by the Independent Sustainable Rivers Audit Group for the Mur</w:t>
      </w:r>
      <w:r>
        <w:rPr>
          <w:szCs w:val="22"/>
        </w:rPr>
        <w:t xml:space="preserve">ray-Darling Basin (ISRAG). MDBA </w:t>
      </w:r>
      <w:r w:rsidRPr="00BB5CEA">
        <w:rPr>
          <w:szCs w:val="22"/>
        </w:rPr>
        <w:t>Publication No. 72/12. Murray Darling Basin Authority, Canberra.</w:t>
      </w:r>
    </w:p>
    <w:p w14:paraId="2E1BE86D" w14:textId="30807C59" w:rsidR="0048148A" w:rsidRDefault="00B50F18" w:rsidP="00BB5CEA">
      <w:pPr>
        <w:spacing w:before="200" w:after="200" w:line="288" w:lineRule="auto"/>
        <w:rPr>
          <w:szCs w:val="22"/>
        </w:rPr>
      </w:pPr>
      <w:r>
        <w:rPr>
          <w:szCs w:val="22"/>
        </w:rPr>
        <w:t>Department</w:t>
      </w:r>
      <w:r w:rsidR="00A265F7">
        <w:rPr>
          <w:szCs w:val="22"/>
        </w:rPr>
        <w:t xml:space="preserve"> of </w:t>
      </w:r>
      <w:r w:rsidR="0048148A">
        <w:rPr>
          <w:szCs w:val="22"/>
        </w:rPr>
        <w:t>E</w:t>
      </w:r>
      <w:r w:rsidR="00A265F7">
        <w:rPr>
          <w:szCs w:val="22"/>
        </w:rPr>
        <w:t xml:space="preserve">nvironment, </w:t>
      </w:r>
      <w:r w:rsidR="0048148A">
        <w:rPr>
          <w:szCs w:val="22"/>
        </w:rPr>
        <w:t>C</w:t>
      </w:r>
      <w:r w:rsidR="00A265F7">
        <w:rPr>
          <w:szCs w:val="22"/>
        </w:rPr>
        <w:t xml:space="preserve">limate </w:t>
      </w:r>
      <w:r w:rsidR="0048148A">
        <w:rPr>
          <w:szCs w:val="22"/>
        </w:rPr>
        <w:t>C</w:t>
      </w:r>
      <w:r w:rsidR="00A265F7">
        <w:rPr>
          <w:szCs w:val="22"/>
        </w:rPr>
        <w:t xml:space="preserve">hange and </w:t>
      </w:r>
      <w:r w:rsidR="0048148A">
        <w:rPr>
          <w:szCs w:val="22"/>
        </w:rPr>
        <w:t>W</w:t>
      </w:r>
      <w:r w:rsidR="00A265F7">
        <w:rPr>
          <w:szCs w:val="22"/>
        </w:rPr>
        <w:t>ater</w:t>
      </w:r>
      <w:r w:rsidR="0048148A">
        <w:rPr>
          <w:szCs w:val="22"/>
        </w:rPr>
        <w:t xml:space="preserve">. (2011). Gwydir Wetlands Adaptive Environmental Management Plan: Synthesis of Information Projects and Actions. </w:t>
      </w:r>
      <w:r w:rsidR="00812004" w:rsidRPr="00812004">
        <w:rPr>
          <w:szCs w:val="22"/>
        </w:rPr>
        <w:t>Department of Environment, Climate Change and Water NSW</w:t>
      </w:r>
      <w:r w:rsidR="00812004">
        <w:rPr>
          <w:szCs w:val="22"/>
        </w:rPr>
        <w:t>. DECCW 2011/0027.</w:t>
      </w:r>
    </w:p>
    <w:p w14:paraId="4C2F2A0A" w14:textId="0DC45D03" w:rsidR="00772532" w:rsidRDefault="00772532" w:rsidP="00BB5CEA">
      <w:pPr>
        <w:spacing w:before="200" w:after="200" w:line="288" w:lineRule="auto"/>
        <w:rPr>
          <w:szCs w:val="22"/>
        </w:rPr>
      </w:pPr>
      <w:r w:rsidRPr="00772532">
        <w:rPr>
          <w:szCs w:val="22"/>
        </w:rPr>
        <w:t>Department of Natural Resource, Mines and Energy</w:t>
      </w:r>
      <w:r>
        <w:rPr>
          <w:szCs w:val="22"/>
        </w:rPr>
        <w:t>. (</w:t>
      </w:r>
      <w:r w:rsidRPr="00772532">
        <w:rPr>
          <w:szCs w:val="22"/>
        </w:rPr>
        <w:t>2018</w:t>
      </w:r>
      <w:r>
        <w:rPr>
          <w:szCs w:val="22"/>
        </w:rPr>
        <w:t xml:space="preserve">). </w:t>
      </w:r>
      <w:r w:rsidRPr="00772532">
        <w:rPr>
          <w:szCs w:val="22"/>
        </w:rPr>
        <w:t>Stable Low-flow Spawning Fish: Phase II: Assessment of spawning habitat and establishment of lower threshold for stable low-flows in the Condamine-Balonne and Border Rivers WP areas</w:t>
      </w:r>
      <w:r>
        <w:rPr>
          <w:szCs w:val="22"/>
        </w:rPr>
        <w:t>.</w:t>
      </w:r>
      <w:r w:rsidRPr="00772532">
        <w:rPr>
          <w:szCs w:val="22"/>
        </w:rPr>
        <w:t xml:space="preserve"> State of Queensland, Toowoomba.</w:t>
      </w:r>
    </w:p>
    <w:p w14:paraId="4130F33D" w14:textId="7F9EBAE0" w:rsidR="0001238A" w:rsidRDefault="0001238A" w:rsidP="00BB5CEA">
      <w:pPr>
        <w:spacing w:before="200" w:after="200" w:line="288" w:lineRule="auto"/>
        <w:rPr>
          <w:szCs w:val="22"/>
        </w:rPr>
      </w:pPr>
      <w:r>
        <w:t>Department of Planning, Industry and Environment. (2019). Barwon-Darling Long Term Water Plan Part A Draft for exhibition</w:t>
      </w:r>
    </w:p>
    <w:p w14:paraId="05CC5D7C" w14:textId="69C4AEA4" w:rsidR="003B3E4E" w:rsidRDefault="001D5401" w:rsidP="00BB5CEA">
      <w:pPr>
        <w:spacing w:before="200" w:after="200" w:line="288" w:lineRule="auto"/>
        <w:rPr>
          <w:szCs w:val="22"/>
        </w:rPr>
      </w:pPr>
      <w:r w:rsidRPr="001D5401">
        <w:rPr>
          <w:szCs w:val="22"/>
        </w:rPr>
        <w:t>Delariva, R</w:t>
      </w:r>
      <w:r>
        <w:rPr>
          <w:szCs w:val="22"/>
        </w:rPr>
        <w:t>., Agostinho, A., Nakatani, K. and</w:t>
      </w:r>
      <w:r w:rsidRPr="001D5401">
        <w:rPr>
          <w:szCs w:val="22"/>
        </w:rPr>
        <w:t xml:space="preserve"> Baumgartner, G. </w:t>
      </w:r>
      <w:r>
        <w:rPr>
          <w:szCs w:val="22"/>
        </w:rPr>
        <w:t>(</w:t>
      </w:r>
      <w:r w:rsidRPr="001D5401">
        <w:rPr>
          <w:szCs w:val="22"/>
        </w:rPr>
        <w:t>1994</w:t>
      </w:r>
      <w:r>
        <w:rPr>
          <w:szCs w:val="22"/>
        </w:rPr>
        <w:t>)</w:t>
      </w:r>
      <w:r w:rsidRPr="001D5401">
        <w:rPr>
          <w:szCs w:val="22"/>
        </w:rPr>
        <w:t xml:space="preserve">. Ichthyofauna Associated to Aquatic Macrophytes in the Upper Paraná River Floodplain. Rev. </w:t>
      </w:r>
      <w:r w:rsidRPr="001D5401">
        <w:rPr>
          <w:i/>
          <w:szCs w:val="22"/>
        </w:rPr>
        <w:t>Unimar</w:t>
      </w:r>
      <w:r w:rsidRPr="001D5401">
        <w:rPr>
          <w:szCs w:val="22"/>
        </w:rPr>
        <w:t>, 16, 41-60.</w:t>
      </w:r>
    </w:p>
    <w:p w14:paraId="758C18C6" w14:textId="77777777" w:rsidR="00174876" w:rsidRDefault="00174876" w:rsidP="005431E5">
      <w:pPr>
        <w:spacing w:before="200" w:after="200" w:line="288" w:lineRule="auto"/>
        <w:rPr>
          <w:szCs w:val="22"/>
        </w:rPr>
      </w:pPr>
      <w:r>
        <w:rPr>
          <w:szCs w:val="22"/>
        </w:rPr>
        <w:t xml:space="preserve">Dyer, F., Thoms, M. and Olley, J. </w:t>
      </w:r>
      <w:r w:rsidR="00751D89">
        <w:rPr>
          <w:szCs w:val="22"/>
        </w:rPr>
        <w:t>(</w:t>
      </w:r>
      <w:r>
        <w:rPr>
          <w:szCs w:val="22"/>
        </w:rPr>
        <w:t>2002</w:t>
      </w:r>
      <w:r w:rsidR="00751D89">
        <w:rPr>
          <w:szCs w:val="22"/>
        </w:rPr>
        <w:t>)</w:t>
      </w:r>
      <w:r>
        <w:rPr>
          <w:szCs w:val="22"/>
        </w:rPr>
        <w:t>. The Structure, Function and Management Implications of Fluvial Sedimentary Systems. International Association Hydrological Sciences Press. Centre for Ecology and Hydrology, Wallingford, Oxfordshire, UK.</w:t>
      </w:r>
    </w:p>
    <w:p w14:paraId="1A9F5599" w14:textId="19CDA056" w:rsidR="00F9437A" w:rsidRDefault="00F9437A" w:rsidP="005431E5">
      <w:pPr>
        <w:spacing w:before="200" w:after="200" w:line="288" w:lineRule="auto"/>
        <w:rPr>
          <w:szCs w:val="22"/>
        </w:rPr>
      </w:pPr>
      <w:r>
        <w:rPr>
          <w:szCs w:val="22"/>
        </w:rPr>
        <w:t xml:space="preserve">Ebner, B., Scholz, O. and Gawne, B. </w:t>
      </w:r>
      <w:r w:rsidR="00751D89">
        <w:rPr>
          <w:szCs w:val="22"/>
        </w:rPr>
        <w:t>(</w:t>
      </w:r>
      <w:r>
        <w:rPr>
          <w:szCs w:val="22"/>
        </w:rPr>
        <w:t>2009</w:t>
      </w:r>
      <w:r w:rsidR="00751D89">
        <w:rPr>
          <w:szCs w:val="22"/>
        </w:rPr>
        <w:t>)</w:t>
      </w:r>
      <w:r>
        <w:rPr>
          <w:szCs w:val="22"/>
        </w:rPr>
        <w:t xml:space="preserve">. Golden Perch </w:t>
      </w:r>
      <w:r w:rsidRPr="00264A48">
        <w:rPr>
          <w:i/>
          <w:szCs w:val="22"/>
        </w:rPr>
        <w:t>Macquaria ambigua</w:t>
      </w:r>
      <w:r>
        <w:rPr>
          <w:szCs w:val="22"/>
        </w:rPr>
        <w:t xml:space="preserve"> </w:t>
      </w:r>
      <w:r w:rsidR="00264A48">
        <w:rPr>
          <w:szCs w:val="22"/>
        </w:rPr>
        <w:t>are Flexible S</w:t>
      </w:r>
      <w:r>
        <w:rPr>
          <w:szCs w:val="22"/>
        </w:rPr>
        <w:t xml:space="preserve">pawners in the Darling River, Australia. </w:t>
      </w:r>
      <w:r w:rsidR="00264A48" w:rsidRPr="00264A48">
        <w:rPr>
          <w:i/>
          <w:szCs w:val="22"/>
        </w:rPr>
        <w:t>New Zealand Journal of Marine and Freshwater Research</w:t>
      </w:r>
      <w:r w:rsidR="00883ABF">
        <w:rPr>
          <w:szCs w:val="22"/>
        </w:rPr>
        <w:t>. 43,</w:t>
      </w:r>
      <w:r w:rsidR="00264A48">
        <w:rPr>
          <w:szCs w:val="22"/>
        </w:rPr>
        <w:t xml:space="preserve"> 571-578.</w:t>
      </w:r>
    </w:p>
    <w:p w14:paraId="6DA3972F" w14:textId="18B44180" w:rsidR="005431E5" w:rsidRPr="005431E5" w:rsidRDefault="005431E5" w:rsidP="005431E5">
      <w:pPr>
        <w:spacing w:before="200" w:after="200" w:line="288" w:lineRule="auto"/>
        <w:rPr>
          <w:szCs w:val="22"/>
        </w:rPr>
      </w:pPr>
      <w:r w:rsidRPr="005431E5">
        <w:rPr>
          <w:szCs w:val="22"/>
        </w:rPr>
        <w:t xml:space="preserve">Ellis, I., Cheshire, K., Townsend, A., Copeland, C. Danaher, K. and Webb, L. </w:t>
      </w:r>
      <w:r w:rsidR="00751D89">
        <w:rPr>
          <w:szCs w:val="22"/>
        </w:rPr>
        <w:t>(</w:t>
      </w:r>
      <w:r>
        <w:rPr>
          <w:szCs w:val="22"/>
        </w:rPr>
        <w:t>2016</w:t>
      </w:r>
      <w:r w:rsidR="00751D89">
        <w:rPr>
          <w:szCs w:val="22"/>
        </w:rPr>
        <w:t>)</w:t>
      </w:r>
      <w:r w:rsidRPr="005431E5">
        <w:rPr>
          <w:szCs w:val="22"/>
        </w:rPr>
        <w:t xml:space="preserve">. </w:t>
      </w:r>
      <w:r w:rsidRPr="005431E5">
        <w:rPr>
          <w:i/>
          <w:szCs w:val="22"/>
        </w:rPr>
        <w:t xml:space="preserve">Fish and Flows in the Murray River Catchment - A </w:t>
      </w:r>
      <w:r w:rsidR="004B14E5">
        <w:rPr>
          <w:i/>
          <w:szCs w:val="22"/>
        </w:rPr>
        <w:t>R</w:t>
      </w:r>
      <w:r w:rsidRPr="005431E5">
        <w:rPr>
          <w:i/>
          <w:szCs w:val="22"/>
        </w:rPr>
        <w:t xml:space="preserve">eview of </w:t>
      </w:r>
      <w:r w:rsidR="004B14E5">
        <w:rPr>
          <w:i/>
          <w:szCs w:val="22"/>
        </w:rPr>
        <w:t>E</w:t>
      </w:r>
      <w:r w:rsidRPr="005431E5">
        <w:rPr>
          <w:i/>
          <w:szCs w:val="22"/>
        </w:rPr>
        <w:t xml:space="preserve">nvironmental </w:t>
      </w:r>
      <w:r w:rsidR="004B14E5">
        <w:rPr>
          <w:i/>
          <w:szCs w:val="22"/>
        </w:rPr>
        <w:t>W</w:t>
      </w:r>
      <w:r w:rsidRPr="005431E5">
        <w:rPr>
          <w:i/>
          <w:szCs w:val="22"/>
        </w:rPr>
        <w:t xml:space="preserve">ater </w:t>
      </w:r>
      <w:r w:rsidR="004B14E5">
        <w:rPr>
          <w:i/>
          <w:szCs w:val="22"/>
        </w:rPr>
        <w:t>R</w:t>
      </w:r>
      <w:r w:rsidRPr="005431E5">
        <w:rPr>
          <w:i/>
          <w:szCs w:val="22"/>
        </w:rPr>
        <w:t xml:space="preserve">equirements for </w:t>
      </w:r>
      <w:r w:rsidR="004B14E5">
        <w:rPr>
          <w:i/>
          <w:szCs w:val="22"/>
        </w:rPr>
        <w:t>N</w:t>
      </w:r>
      <w:r w:rsidRPr="005431E5">
        <w:rPr>
          <w:i/>
          <w:szCs w:val="22"/>
        </w:rPr>
        <w:t xml:space="preserve">ative </w:t>
      </w:r>
      <w:r w:rsidR="004B14E5">
        <w:rPr>
          <w:i/>
          <w:szCs w:val="22"/>
        </w:rPr>
        <w:t>F</w:t>
      </w:r>
      <w:r w:rsidRPr="005431E5">
        <w:rPr>
          <w:i/>
          <w:szCs w:val="22"/>
        </w:rPr>
        <w:t>ish in the Murray River Catchment.</w:t>
      </w:r>
      <w:r w:rsidRPr="005431E5">
        <w:rPr>
          <w:szCs w:val="22"/>
        </w:rPr>
        <w:t xml:space="preserve"> NSW Department of Primary Industries, Queanbeyan.</w:t>
      </w:r>
    </w:p>
    <w:p w14:paraId="37EBE6A7" w14:textId="77777777" w:rsidR="005431E5" w:rsidRDefault="005431E5" w:rsidP="005431E5">
      <w:pPr>
        <w:spacing w:before="200" w:after="200" w:line="288" w:lineRule="auto"/>
        <w:rPr>
          <w:szCs w:val="22"/>
        </w:rPr>
      </w:pPr>
      <w:r w:rsidRPr="005431E5">
        <w:rPr>
          <w:szCs w:val="22"/>
        </w:rPr>
        <w:t xml:space="preserve">Fairfull S. and Witheridge, G. </w:t>
      </w:r>
      <w:r w:rsidR="00751D89">
        <w:rPr>
          <w:szCs w:val="22"/>
        </w:rPr>
        <w:t>(</w:t>
      </w:r>
      <w:r w:rsidRPr="005431E5">
        <w:rPr>
          <w:szCs w:val="22"/>
        </w:rPr>
        <w:t>2003</w:t>
      </w:r>
      <w:r w:rsidR="00751D89">
        <w:rPr>
          <w:szCs w:val="22"/>
        </w:rPr>
        <w:t>)</w:t>
      </w:r>
      <w:r w:rsidRPr="005431E5">
        <w:rPr>
          <w:szCs w:val="22"/>
        </w:rPr>
        <w:t xml:space="preserve">. </w:t>
      </w:r>
      <w:r w:rsidRPr="005431E5">
        <w:rPr>
          <w:i/>
          <w:szCs w:val="22"/>
        </w:rPr>
        <w:t>Why do Fish Need to Cross the Road? Fish Passage Requirements for Waterway Crossings</w:t>
      </w:r>
      <w:r w:rsidRPr="005431E5">
        <w:rPr>
          <w:szCs w:val="22"/>
        </w:rPr>
        <w:t>. NSW Fisheries, Cronulla, 16pp.</w:t>
      </w:r>
    </w:p>
    <w:p w14:paraId="6FFC62D1" w14:textId="77777777" w:rsidR="001E00CF" w:rsidRPr="005431E5" w:rsidRDefault="001E00CF" w:rsidP="005431E5">
      <w:pPr>
        <w:spacing w:before="200" w:after="200" w:line="288" w:lineRule="auto"/>
        <w:rPr>
          <w:szCs w:val="22"/>
        </w:rPr>
      </w:pPr>
      <w:r>
        <w:rPr>
          <w:szCs w:val="22"/>
        </w:rPr>
        <w:t xml:space="preserve">Fisheries Scientific Committee. </w:t>
      </w:r>
      <w:r w:rsidR="00751D89">
        <w:rPr>
          <w:szCs w:val="22"/>
        </w:rPr>
        <w:t>(</w:t>
      </w:r>
      <w:r>
        <w:rPr>
          <w:szCs w:val="22"/>
        </w:rPr>
        <w:t>2000</w:t>
      </w:r>
      <w:r w:rsidR="00751D89">
        <w:rPr>
          <w:szCs w:val="22"/>
        </w:rPr>
        <w:t>)</w:t>
      </w:r>
      <w:r>
        <w:rPr>
          <w:szCs w:val="22"/>
        </w:rPr>
        <w:t xml:space="preserve">. </w:t>
      </w:r>
      <w:r w:rsidRPr="00C445E8">
        <w:rPr>
          <w:i/>
          <w:szCs w:val="22"/>
        </w:rPr>
        <w:t>Fisheries Scientific Committee Final Determination: Silver Perch</w:t>
      </w:r>
      <w:r>
        <w:rPr>
          <w:szCs w:val="22"/>
        </w:rPr>
        <w:t>. NSW Fisheries, Pyrmont</w:t>
      </w:r>
      <w:r w:rsidR="00C445E8">
        <w:rPr>
          <w:szCs w:val="22"/>
        </w:rPr>
        <w:t>.</w:t>
      </w:r>
    </w:p>
    <w:p w14:paraId="6AB2C426" w14:textId="0903C246" w:rsidR="00C85662" w:rsidRDefault="00FE0086" w:rsidP="00FE0086">
      <w:pPr>
        <w:spacing w:before="200" w:after="200" w:line="288" w:lineRule="auto"/>
        <w:rPr>
          <w:szCs w:val="22"/>
        </w:rPr>
      </w:pPr>
      <w:r w:rsidRPr="00FE0086">
        <w:rPr>
          <w:szCs w:val="22"/>
        </w:rPr>
        <w:t xml:space="preserve">Foster, N. and Cooke, R. </w:t>
      </w:r>
      <w:r w:rsidR="00751D89">
        <w:rPr>
          <w:szCs w:val="22"/>
        </w:rPr>
        <w:t>(</w:t>
      </w:r>
      <w:r w:rsidRPr="00FE0086">
        <w:rPr>
          <w:szCs w:val="22"/>
        </w:rPr>
        <w:t>2011</w:t>
      </w:r>
      <w:r w:rsidR="00751D89">
        <w:rPr>
          <w:szCs w:val="22"/>
        </w:rPr>
        <w:t>)</w:t>
      </w:r>
      <w:r w:rsidRPr="00FE0086">
        <w:rPr>
          <w:szCs w:val="22"/>
        </w:rPr>
        <w:t xml:space="preserve">. </w:t>
      </w:r>
      <w:r w:rsidRPr="00C76F38">
        <w:rPr>
          <w:i/>
          <w:szCs w:val="22"/>
        </w:rPr>
        <w:t xml:space="preserve">Barwon-Darling IQQM Analysis – </w:t>
      </w:r>
      <w:r w:rsidR="004B14E5">
        <w:rPr>
          <w:i/>
          <w:szCs w:val="22"/>
        </w:rPr>
        <w:t>C</w:t>
      </w:r>
      <w:r w:rsidRPr="00C76F38">
        <w:rPr>
          <w:i/>
          <w:szCs w:val="22"/>
        </w:rPr>
        <w:t xml:space="preserve">ritical </w:t>
      </w:r>
      <w:r w:rsidR="004B14E5">
        <w:rPr>
          <w:i/>
          <w:szCs w:val="22"/>
        </w:rPr>
        <w:t>Fl</w:t>
      </w:r>
      <w:r w:rsidRPr="00C76F38">
        <w:rPr>
          <w:i/>
          <w:szCs w:val="22"/>
        </w:rPr>
        <w:t xml:space="preserve">ow </w:t>
      </w:r>
      <w:r w:rsidR="004B14E5">
        <w:rPr>
          <w:i/>
          <w:szCs w:val="22"/>
        </w:rPr>
        <w:t>T</w:t>
      </w:r>
      <w:r w:rsidRPr="00C76F38">
        <w:rPr>
          <w:i/>
          <w:szCs w:val="22"/>
        </w:rPr>
        <w:t xml:space="preserve">hresholds for </w:t>
      </w:r>
      <w:r w:rsidR="004B14E5">
        <w:rPr>
          <w:i/>
          <w:szCs w:val="22"/>
        </w:rPr>
        <w:t>E</w:t>
      </w:r>
      <w:r w:rsidRPr="00C76F38">
        <w:rPr>
          <w:i/>
          <w:szCs w:val="22"/>
        </w:rPr>
        <w:t xml:space="preserve">nvironmental </w:t>
      </w:r>
      <w:r w:rsidR="004B14E5">
        <w:rPr>
          <w:i/>
          <w:szCs w:val="22"/>
        </w:rPr>
        <w:t>V</w:t>
      </w:r>
      <w:r w:rsidRPr="00C76F38">
        <w:rPr>
          <w:i/>
          <w:szCs w:val="22"/>
        </w:rPr>
        <w:t xml:space="preserve">alues </w:t>
      </w:r>
      <w:r w:rsidR="004B14E5">
        <w:rPr>
          <w:i/>
          <w:szCs w:val="22"/>
        </w:rPr>
        <w:t>I</w:t>
      </w:r>
      <w:r w:rsidRPr="00C76F38">
        <w:rPr>
          <w:i/>
          <w:szCs w:val="22"/>
        </w:rPr>
        <w:t>dentified within the Barwon-Darling Water Sharing Plan.</w:t>
      </w:r>
      <w:r w:rsidRPr="00FE0086">
        <w:rPr>
          <w:szCs w:val="22"/>
        </w:rPr>
        <w:t xml:space="preserve"> NSW Department of</w:t>
      </w:r>
      <w:r>
        <w:rPr>
          <w:szCs w:val="22"/>
        </w:rPr>
        <w:t xml:space="preserve"> </w:t>
      </w:r>
      <w:r w:rsidRPr="00FE0086">
        <w:rPr>
          <w:szCs w:val="22"/>
        </w:rPr>
        <w:t>Primary Industries, Tamworth.</w:t>
      </w:r>
    </w:p>
    <w:p w14:paraId="7040B205" w14:textId="0043DB9C" w:rsidR="00A9304D" w:rsidRDefault="00A9304D" w:rsidP="00FE0086">
      <w:pPr>
        <w:spacing w:before="200" w:after="200" w:line="288" w:lineRule="auto"/>
        <w:rPr>
          <w:szCs w:val="22"/>
        </w:rPr>
      </w:pPr>
      <w:r>
        <w:rPr>
          <w:szCs w:val="22"/>
        </w:rPr>
        <w:t>Gaillard, J., Coulson, T. and Festa-Bianchet, M. (2008). Recruitment. In Encyclopedia of Ecology. Elsevier, Amsterdam, The Netherlands.</w:t>
      </w:r>
    </w:p>
    <w:p w14:paraId="671BD43F" w14:textId="77777777" w:rsidR="0011594D" w:rsidRDefault="0011594D" w:rsidP="0011594D">
      <w:pPr>
        <w:spacing w:before="200" w:after="200" w:line="288" w:lineRule="auto"/>
        <w:rPr>
          <w:szCs w:val="22"/>
        </w:rPr>
      </w:pPr>
      <w:r w:rsidRPr="0011594D">
        <w:rPr>
          <w:szCs w:val="22"/>
        </w:rPr>
        <w:t>Gi</w:t>
      </w:r>
      <w:r>
        <w:rPr>
          <w:szCs w:val="22"/>
        </w:rPr>
        <w:t>ppel, C. (1995). Environmental Hydraulics of Large Woody D</w:t>
      </w:r>
      <w:r w:rsidRPr="0011594D">
        <w:rPr>
          <w:szCs w:val="22"/>
        </w:rPr>
        <w:t>ebris in</w:t>
      </w:r>
      <w:r>
        <w:rPr>
          <w:szCs w:val="22"/>
        </w:rPr>
        <w:t xml:space="preserve"> Streams and Rivers. </w:t>
      </w:r>
      <w:r w:rsidRPr="0011594D">
        <w:rPr>
          <w:i/>
          <w:szCs w:val="22"/>
        </w:rPr>
        <w:t>Journal of Environmental Engineering</w:t>
      </w:r>
      <w:r>
        <w:rPr>
          <w:i/>
          <w:szCs w:val="22"/>
        </w:rPr>
        <w:t>.</w:t>
      </w:r>
      <w:r>
        <w:rPr>
          <w:szCs w:val="22"/>
        </w:rPr>
        <w:t xml:space="preserve"> 121,</w:t>
      </w:r>
      <w:r w:rsidRPr="0011594D">
        <w:rPr>
          <w:szCs w:val="22"/>
        </w:rPr>
        <w:t xml:space="preserve"> 388-395.</w:t>
      </w:r>
    </w:p>
    <w:p w14:paraId="31AA6B0D" w14:textId="4A36D041" w:rsidR="00C904B8" w:rsidRDefault="00C904B8" w:rsidP="0011594D">
      <w:pPr>
        <w:spacing w:before="200" w:after="200" w:line="288" w:lineRule="auto"/>
      </w:pPr>
      <w:r w:rsidRPr="00035DF2">
        <w:t xml:space="preserve">Gippel, C.J. </w:t>
      </w:r>
      <w:r w:rsidR="00B50F18">
        <w:t>(</w:t>
      </w:r>
      <w:r w:rsidRPr="00035DF2">
        <w:t>2013</w:t>
      </w:r>
      <w:r w:rsidR="00B50F18">
        <w:t>)</w:t>
      </w:r>
      <w:r w:rsidRPr="00035DF2">
        <w:t>. Assessment of the hydraulics of the Little Murray River Weir Pool under alternative operating scenarios. Fluvial Systems Pty Ltd, Stockton. Goulburn-Murray Water, Shepparton, January.</w:t>
      </w:r>
    </w:p>
    <w:p w14:paraId="33E02EDF" w14:textId="5B58DDC7" w:rsidR="002F601F" w:rsidRPr="00A01E1D" w:rsidRDefault="002F601F" w:rsidP="0011594D">
      <w:pPr>
        <w:spacing w:before="200" w:after="200" w:line="288" w:lineRule="auto"/>
        <w:rPr>
          <w:szCs w:val="22"/>
        </w:rPr>
      </w:pPr>
      <w:r>
        <w:t xml:space="preserve">Gorski, </w:t>
      </w:r>
      <w:r w:rsidR="005629C7">
        <w:t>K., Buijse, A., Winter, H. and Nagelkerke, L. (2013). Geomorphology and Flooding Shape Fish Distribution in a Large- Scale Temperate Floodplain. River Research and Applications. 2</w:t>
      </w:r>
      <w:r w:rsidR="00096DDB">
        <w:t>9</w:t>
      </w:r>
      <w:r w:rsidR="005629C7">
        <w:t xml:space="preserve">. 1226-1236 </w:t>
      </w:r>
    </w:p>
    <w:p w14:paraId="436A0995" w14:textId="77777777" w:rsidR="008B7C54" w:rsidRDefault="008B7C54" w:rsidP="005431E5">
      <w:pPr>
        <w:spacing w:before="200" w:after="200" w:line="288" w:lineRule="auto"/>
        <w:rPr>
          <w:szCs w:val="22"/>
        </w:rPr>
      </w:pPr>
      <w:r>
        <w:rPr>
          <w:szCs w:val="22"/>
        </w:rPr>
        <w:t xml:space="preserve">Humphries, P., King, A. and Koehn, J. </w:t>
      </w:r>
      <w:r w:rsidR="00751D89">
        <w:rPr>
          <w:szCs w:val="22"/>
        </w:rPr>
        <w:t>(</w:t>
      </w:r>
      <w:r>
        <w:rPr>
          <w:szCs w:val="22"/>
        </w:rPr>
        <w:t>1999</w:t>
      </w:r>
      <w:r w:rsidR="00751D89">
        <w:rPr>
          <w:szCs w:val="22"/>
        </w:rPr>
        <w:t>)</w:t>
      </w:r>
      <w:r>
        <w:rPr>
          <w:szCs w:val="22"/>
        </w:rPr>
        <w:t xml:space="preserve">. Fish, Flows and Floodplains: Links between Freshwater Fishes and Their Environment in the Murray-Darling River System, Australia. </w:t>
      </w:r>
      <w:r w:rsidRPr="007E5F2A">
        <w:rPr>
          <w:i/>
          <w:szCs w:val="22"/>
        </w:rPr>
        <w:t>Environmental Biology of Fishes</w:t>
      </w:r>
      <w:r w:rsidR="001B3752">
        <w:rPr>
          <w:szCs w:val="22"/>
        </w:rPr>
        <w:t>.</w:t>
      </w:r>
      <w:r w:rsidR="00883ABF">
        <w:rPr>
          <w:szCs w:val="22"/>
        </w:rPr>
        <w:t xml:space="preserve"> 56,</w:t>
      </w:r>
      <w:r>
        <w:rPr>
          <w:szCs w:val="22"/>
        </w:rPr>
        <w:t xml:space="preserve"> 129-151.</w:t>
      </w:r>
    </w:p>
    <w:p w14:paraId="55FE81F4" w14:textId="0309D656" w:rsidR="00BC786B" w:rsidRDefault="00BC786B" w:rsidP="005431E5">
      <w:pPr>
        <w:spacing w:before="200" w:after="200" w:line="288" w:lineRule="auto"/>
        <w:rPr>
          <w:szCs w:val="22"/>
        </w:rPr>
      </w:pPr>
      <w:r>
        <w:rPr>
          <w:szCs w:val="22"/>
        </w:rPr>
        <w:t>Humphries, P. and Walker, K. (2013).</w:t>
      </w:r>
      <w:r w:rsidR="00AD4CEA">
        <w:rPr>
          <w:szCs w:val="22"/>
        </w:rPr>
        <w:t xml:space="preserve"> </w:t>
      </w:r>
      <w:r w:rsidRPr="00BC786B">
        <w:rPr>
          <w:i/>
          <w:szCs w:val="22"/>
        </w:rPr>
        <w:t>Ecology of Australian Freshwater Fish</w:t>
      </w:r>
      <w:r>
        <w:rPr>
          <w:szCs w:val="22"/>
        </w:rPr>
        <w:t>. CSIRO Publishing, Collingwood, Victoria, Australia.</w:t>
      </w:r>
    </w:p>
    <w:p w14:paraId="43FDE2FF" w14:textId="159831FF" w:rsidR="00F96646" w:rsidRDefault="00C76F38" w:rsidP="00F96646">
      <w:pPr>
        <w:spacing w:before="200" w:after="200" w:line="288" w:lineRule="auto"/>
        <w:rPr>
          <w:szCs w:val="22"/>
        </w:rPr>
      </w:pPr>
      <w:r w:rsidRPr="00196B49">
        <w:rPr>
          <w:szCs w:val="22"/>
        </w:rPr>
        <w:t>Industry and Investment NSW.</w:t>
      </w:r>
      <w:r w:rsidR="00F96646" w:rsidRPr="00196B49">
        <w:rPr>
          <w:szCs w:val="22"/>
        </w:rPr>
        <w:t xml:space="preserve"> </w:t>
      </w:r>
      <w:r w:rsidR="00751D89" w:rsidRPr="00196B49">
        <w:rPr>
          <w:szCs w:val="22"/>
        </w:rPr>
        <w:t>(</w:t>
      </w:r>
      <w:r w:rsidR="00F96646" w:rsidRPr="00196B49">
        <w:rPr>
          <w:szCs w:val="22"/>
        </w:rPr>
        <w:t>2010</w:t>
      </w:r>
      <w:r w:rsidR="00751D89" w:rsidRPr="00196B49">
        <w:rPr>
          <w:szCs w:val="22"/>
        </w:rPr>
        <w:t>)</w:t>
      </w:r>
      <w:r w:rsidRPr="00196B49">
        <w:rPr>
          <w:szCs w:val="22"/>
        </w:rPr>
        <w:t>.</w:t>
      </w:r>
      <w:r w:rsidR="00F96646" w:rsidRPr="00196B49">
        <w:rPr>
          <w:szCs w:val="22"/>
        </w:rPr>
        <w:t xml:space="preserve"> </w:t>
      </w:r>
      <w:r w:rsidR="00F96646" w:rsidRPr="00196B49">
        <w:rPr>
          <w:i/>
          <w:szCs w:val="22"/>
        </w:rPr>
        <w:t xml:space="preserve">Road </w:t>
      </w:r>
      <w:r w:rsidR="004B14E5" w:rsidRPr="00196B49">
        <w:rPr>
          <w:i/>
          <w:szCs w:val="22"/>
        </w:rPr>
        <w:t>C</w:t>
      </w:r>
      <w:r w:rsidR="00F96646" w:rsidRPr="00196B49">
        <w:rPr>
          <w:i/>
          <w:szCs w:val="22"/>
        </w:rPr>
        <w:t xml:space="preserve">rossing </w:t>
      </w:r>
      <w:r w:rsidR="004B14E5" w:rsidRPr="00196B49">
        <w:rPr>
          <w:i/>
          <w:szCs w:val="22"/>
        </w:rPr>
        <w:t>B</w:t>
      </w:r>
      <w:r w:rsidR="00F96646" w:rsidRPr="00196B49">
        <w:rPr>
          <w:i/>
          <w:szCs w:val="22"/>
        </w:rPr>
        <w:t xml:space="preserve">arrier </w:t>
      </w:r>
      <w:r w:rsidR="004B14E5" w:rsidRPr="00196B49">
        <w:rPr>
          <w:i/>
          <w:szCs w:val="22"/>
        </w:rPr>
        <w:t>S</w:t>
      </w:r>
      <w:r w:rsidR="00F96646" w:rsidRPr="00196B49">
        <w:rPr>
          <w:i/>
          <w:szCs w:val="22"/>
        </w:rPr>
        <w:t xml:space="preserve">ummaries, Little River </w:t>
      </w:r>
      <w:r w:rsidR="004B14E5" w:rsidRPr="00196B49">
        <w:rPr>
          <w:i/>
          <w:szCs w:val="22"/>
        </w:rPr>
        <w:t>S</w:t>
      </w:r>
      <w:r w:rsidR="00F96646" w:rsidRPr="00196B49">
        <w:rPr>
          <w:i/>
          <w:szCs w:val="22"/>
        </w:rPr>
        <w:t>ub</w:t>
      </w:r>
      <w:r w:rsidRPr="00196B49">
        <w:rPr>
          <w:i/>
          <w:szCs w:val="22"/>
        </w:rPr>
        <w:t xml:space="preserve"> </w:t>
      </w:r>
      <w:r w:rsidR="004B14E5" w:rsidRPr="00196B49">
        <w:rPr>
          <w:i/>
          <w:szCs w:val="22"/>
        </w:rPr>
        <w:t>C</w:t>
      </w:r>
      <w:r w:rsidR="00F96646" w:rsidRPr="00196B49">
        <w:rPr>
          <w:i/>
          <w:szCs w:val="22"/>
        </w:rPr>
        <w:t>atchment</w:t>
      </w:r>
      <w:r w:rsidR="00F96646" w:rsidRPr="00196B49">
        <w:rPr>
          <w:szCs w:val="22"/>
        </w:rPr>
        <w:t>. Prepared for the Central West Catchment Management Authority. Industry and Investment NSW, Dubbo, NSW.</w:t>
      </w:r>
    </w:p>
    <w:p w14:paraId="0AC2BC5C" w14:textId="617195BC" w:rsidR="00604157" w:rsidRDefault="00604157" w:rsidP="00F96646">
      <w:pPr>
        <w:spacing w:before="200" w:after="200" w:line="288" w:lineRule="auto"/>
        <w:rPr>
          <w:szCs w:val="22"/>
        </w:rPr>
      </w:pPr>
      <w:r>
        <w:rPr>
          <w:szCs w:val="22"/>
        </w:rPr>
        <w:t xml:space="preserve">Jenkins, K. and Boulton, A. (2003) Connectivity in a Dryland River: Short-term Aquatic Macroinvertebrate Recruitment Following Floodplain Inundation. </w:t>
      </w:r>
      <w:r w:rsidRPr="00F3207F">
        <w:rPr>
          <w:i/>
          <w:szCs w:val="22"/>
        </w:rPr>
        <w:t>Ecology</w:t>
      </w:r>
      <w:r>
        <w:rPr>
          <w:szCs w:val="22"/>
        </w:rPr>
        <w:t>. 84. 27m08-2723.</w:t>
      </w:r>
    </w:p>
    <w:p w14:paraId="5BA9D9B1" w14:textId="77777777" w:rsidR="00067077" w:rsidRDefault="008C1914" w:rsidP="00F96646">
      <w:pPr>
        <w:spacing w:before="200" w:after="200" w:line="288" w:lineRule="auto"/>
        <w:rPr>
          <w:szCs w:val="22"/>
        </w:rPr>
      </w:pPr>
      <w:r>
        <w:rPr>
          <w:szCs w:val="22"/>
        </w:rPr>
        <w:t xml:space="preserve">Jones, H. (2007). The Influence of Hydrology on Freshwater Mussel (Bivalvia: Hyriidae) Distributions in a Semi-Arid River System, the Barwon-Darling River and Intersecting Streams. In Dickman, C., Lunney, D. and Burgin, S. (eds). (2007). </w:t>
      </w:r>
      <w:r w:rsidRPr="002A45AA">
        <w:rPr>
          <w:i/>
          <w:szCs w:val="22"/>
        </w:rPr>
        <w:t>Animals of Arid Australia – Out on Their Own?</w:t>
      </w:r>
      <w:r>
        <w:rPr>
          <w:szCs w:val="22"/>
        </w:rPr>
        <w:t xml:space="preserve"> Royal Zoological Society of New South Wales, Mosman, New South Wales.</w:t>
      </w:r>
    </w:p>
    <w:p w14:paraId="02CEC9E4" w14:textId="4565563A" w:rsidR="00925B05" w:rsidRDefault="006331B6" w:rsidP="00F96646">
      <w:pPr>
        <w:spacing w:before="200" w:after="200" w:line="288" w:lineRule="auto"/>
        <w:rPr>
          <w:szCs w:val="22"/>
        </w:rPr>
      </w:pPr>
      <w:r>
        <w:rPr>
          <w:szCs w:val="22"/>
        </w:rPr>
        <w:t xml:space="preserve">Kerr, </w:t>
      </w:r>
      <w:r w:rsidR="00925B05">
        <w:rPr>
          <w:szCs w:val="22"/>
        </w:rPr>
        <w:t xml:space="preserve">J., Prior, A. </w:t>
      </w:r>
      <w:r w:rsidR="00214A9B">
        <w:rPr>
          <w:szCs w:val="22"/>
        </w:rPr>
        <w:t>and</w:t>
      </w:r>
      <w:r w:rsidR="00925B05">
        <w:rPr>
          <w:szCs w:val="22"/>
        </w:rPr>
        <w:t xml:space="preserve"> Fawcett, J. </w:t>
      </w:r>
      <w:r w:rsidR="00751D89">
        <w:rPr>
          <w:szCs w:val="22"/>
        </w:rPr>
        <w:t>(</w:t>
      </w:r>
      <w:r w:rsidR="00925B05">
        <w:rPr>
          <w:szCs w:val="22"/>
        </w:rPr>
        <w:t>2017</w:t>
      </w:r>
      <w:r w:rsidR="00751D89">
        <w:rPr>
          <w:szCs w:val="22"/>
        </w:rPr>
        <w:t>)</w:t>
      </w:r>
      <w:r w:rsidR="00925B05">
        <w:rPr>
          <w:szCs w:val="22"/>
        </w:rPr>
        <w:t xml:space="preserve">. </w:t>
      </w:r>
      <w:r w:rsidR="00925B05" w:rsidRPr="00925B05">
        <w:rPr>
          <w:i/>
          <w:szCs w:val="22"/>
        </w:rPr>
        <w:t xml:space="preserve">Stable Low-flow Spawning Fish – Assessment of </w:t>
      </w:r>
      <w:r w:rsidR="0006071C">
        <w:rPr>
          <w:i/>
          <w:szCs w:val="22"/>
        </w:rPr>
        <w:t>G</w:t>
      </w:r>
      <w:r w:rsidR="00925B05" w:rsidRPr="00925B05">
        <w:rPr>
          <w:i/>
          <w:szCs w:val="22"/>
        </w:rPr>
        <w:t>eneric Model Parameters used to Assess Risk to Stable Low-flow Spawning Fish Species in Condamine-Balonne, Border Rivers and Moonie Water Resource Plans</w:t>
      </w:r>
      <w:r w:rsidR="00925B05">
        <w:rPr>
          <w:szCs w:val="22"/>
        </w:rPr>
        <w:t>. Department of Natural Resources and Mines, Toowoomba.</w:t>
      </w:r>
    </w:p>
    <w:p w14:paraId="458EFC1D" w14:textId="77777777" w:rsidR="00CF3C32" w:rsidRDefault="00CF3C32" w:rsidP="005431E5">
      <w:pPr>
        <w:spacing w:before="200" w:after="200" w:line="288" w:lineRule="auto"/>
        <w:rPr>
          <w:szCs w:val="22"/>
        </w:rPr>
      </w:pPr>
      <w:r>
        <w:rPr>
          <w:szCs w:val="22"/>
        </w:rPr>
        <w:t xml:space="preserve">Koehn, J. </w:t>
      </w:r>
      <w:r w:rsidR="00751D89">
        <w:rPr>
          <w:szCs w:val="22"/>
        </w:rPr>
        <w:t>(</w:t>
      </w:r>
      <w:r>
        <w:rPr>
          <w:szCs w:val="22"/>
        </w:rPr>
        <w:t>2009</w:t>
      </w:r>
      <w:r w:rsidR="00751D89">
        <w:rPr>
          <w:szCs w:val="22"/>
        </w:rPr>
        <w:t>)</w:t>
      </w:r>
      <w:r>
        <w:rPr>
          <w:szCs w:val="22"/>
        </w:rPr>
        <w:t xml:space="preserve">. Multi-scale Habitat Selection by Murray Cod </w:t>
      </w:r>
      <w:r w:rsidRPr="00524DDF">
        <w:rPr>
          <w:i/>
          <w:szCs w:val="22"/>
        </w:rPr>
        <w:t xml:space="preserve">Maccullochella Peeli Peeli </w:t>
      </w:r>
      <w:r>
        <w:rPr>
          <w:szCs w:val="22"/>
        </w:rPr>
        <w:t>in Two Lowland Rivers. Journal of Fish Biology. 75, 113-129.</w:t>
      </w:r>
    </w:p>
    <w:p w14:paraId="196AC4BF" w14:textId="76BC4A25" w:rsidR="00BF797C" w:rsidRDefault="00BF797C" w:rsidP="00BF797C">
      <w:pPr>
        <w:spacing w:before="200" w:after="200" w:line="288" w:lineRule="auto"/>
        <w:rPr>
          <w:szCs w:val="22"/>
        </w:rPr>
      </w:pPr>
      <w:r>
        <w:rPr>
          <w:szCs w:val="22"/>
        </w:rPr>
        <w:t xml:space="preserve">Koehn, J. and Nichol, S. </w:t>
      </w:r>
      <w:r w:rsidR="00751D89">
        <w:rPr>
          <w:szCs w:val="22"/>
        </w:rPr>
        <w:t>(</w:t>
      </w:r>
      <w:r>
        <w:rPr>
          <w:szCs w:val="22"/>
        </w:rPr>
        <w:t>2014</w:t>
      </w:r>
      <w:r w:rsidR="00751D89">
        <w:rPr>
          <w:szCs w:val="22"/>
        </w:rPr>
        <w:t>)</w:t>
      </w:r>
      <w:r w:rsidRPr="00BF797C">
        <w:rPr>
          <w:szCs w:val="22"/>
        </w:rPr>
        <w:t xml:space="preserve">. Comparative </w:t>
      </w:r>
      <w:r w:rsidR="004B14E5">
        <w:rPr>
          <w:szCs w:val="22"/>
        </w:rPr>
        <w:t>H</w:t>
      </w:r>
      <w:r w:rsidRPr="00BF797C">
        <w:rPr>
          <w:szCs w:val="22"/>
        </w:rPr>
        <w:t xml:space="preserve">abitat use by </w:t>
      </w:r>
      <w:r w:rsidR="004B14E5">
        <w:rPr>
          <w:szCs w:val="22"/>
        </w:rPr>
        <w:t>L</w:t>
      </w:r>
      <w:r w:rsidRPr="00BF797C">
        <w:rPr>
          <w:szCs w:val="22"/>
        </w:rPr>
        <w:t>a</w:t>
      </w:r>
      <w:r>
        <w:rPr>
          <w:szCs w:val="22"/>
        </w:rPr>
        <w:t xml:space="preserve">rge </w:t>
      </w:r>
      <w:r w:rsidR="004B14E5">
        <w:rPr>
          <w:szCs w:val="22"/>
        </w:rPr>
        <w:t>R</w:t>
      </w:r>
      <w:r>
        <w:rPr>
          <w:szCs w:val="22"/>
        </w:rPr>
        <w:t xml:space="preserve">iverine </w:t>
      </w:r>
      <w:r w:rsidR="004B14E5">
        <w:rPr>
          <w:szCs w:val="22"/>
        </w:rPr>
        <w:t>F</w:t>
      </w:r>
      <w:r>
        <w:rPr>
          <w:szCs w:val="22"/>
        </w:rPr>
        <w:t xml:space="preserve">ishes. </w:t>
      </w:r>
      <w:r w:rsidRPr="00BF797C">
        <w:rPr>
          <w:i/>
          <w:szCs w:val="22"/>
        </w:rPr>
        <w:t>Marine and Freshwater Research</w:t>
      </w:r>
      <w:r>
        <w:rPr>
          <w:szCs w:val="22"/>
        </w:rPr>
        <w:t>.</w:t>
      </w:r>
      <w:r w:rsidRPr="00BF797C">
        <w:rPr>
          <w:szCs w:val="22"/>
        </w:rPr>
        <w:t xml:space="preserve"> 65</w:t>
      </w:r>
      <w:r w:rsidR="00D032C1">
        <w:rPr>
          <w:szCs w:val="22"/>
        </w:rPr>
        <w:t>,</w:t>
      </w:r>
      <w:r w:rsidRPr="00BF797C">
        <w:rPr>
          <w:szCs w:val="22"/>
        </w:rPr>
        <w:t xml:space="preserve"> 164-174.</w:t>
      </w:r>
    </w:p>
    <w:p w14:paraId="7362C811" w14:textId="74E4E0CA" w:rsidR="00D54251" w:rsidRDefault="008C381F" w:rsidP="00D54251">
      <w:pPr>
        <w:spacing w:before="200" w:after="200" w:line="288" w:lineRule="auto"/>
        <w:rPr>
          <w:szCs w:val="22"/>
        </w:rPr>
      </w:pPr>
      <w:r>
        <w:rPr>
          <w:szCs w:val="22"/>
        </w:rPr>
        <w:t>Lake, P</w:t>
      </w:r>
      <w:r w:rsidRPr="008C381F">
        <w:rPr>
          <w:szCs w:val="22"/>
        </w:rPr>
        <w:t xml:space="preserve">. (1995). </w:t>
      </w:r>
      <w:r w:rsidRPr="008C381F">
        <w:rPr>
          <w:i/>
          <w:szCs w:val="22"/>
        </w:rPr>
        <w:t xml:space="preserve">Of </w:t>
      </w:r>
      <w:r w:rsidR="004B14E5">
        <w:rPr>
          <w:i/>
          <w:szCs w:val="22"/>
        </w:rPr>
        <w:t>F</w:t>
      </w:r>
      <w:r w:rsidRPr="008C381F">
        <w:rPr>
          <w:i/>
          <w:szCs w:val="22"/>
        </w:rPr>
        <w:t xml:space="preserve">loods and </w:t>
      </w:r>
      <w:r w:rsidR="004B14E5">
        <w:rPr>
          <w:i/>
          <w:szCs w:val="22"/>
        </w:rPr>
        <w:t>D</w:t>
      </w:r>
      <w:r w:rsidRPr="008C381F">
        <w:rPr>
          <w:i/>
          <w:szCs w:val="22"/>
        </w:rPr>
        <w:t xml:space="preserve">roughts: </w:t>
      </w:r>
      <w:r w:rsidR="004B14E5">
        <w:rPr>
          <w:i/>
          <w:szCs w:val="22"/>
        </w:rPr>
        <w:t>R</w:t>
      </w:r>
      <w:r w:rsidRPr="008C381F">
        <w:rPr>
          <w:i/>
          <w:szCs w:val="22"/>
        </w:rPr>
        <w:t xml:space="preserve">iver and </w:t>
      </w:r>
      <w:r w:rsidR="004B14E5">
        <w:rPr>
          <w:i/>
          <w:szCs w:val="22"/>
        </w:rPr>
        <w:t>S</w:t>
      </w:r>
      <w:r w:rsidRPr="008C381F">
        <w:rPr>
          <w:i/>
          <w:szCs w:val="22"/>
        </w:rPr>
        <w:t xml:space="preserve">tream </w:t>
      </w:r>
      <w:r w:rsidR="004B14E5">
        <w:rPr>
          <w:i/>
          <w:szCs w:val="22"/>
        </w:rPr>
        <w:t>E</w:t>
      </w:r>
      <w:r w:rsidRPr="008C381F">
        <w:rPr>
          <w:i/>
          <w:szCs w:val="22"/>
        </w:rPr>
        <w:t>cosystems of Australia</w:t>
      </w:r>
      <w:r>
        <w:rPr>
          <w:szCs w:val="22"/>
        </w:rPr>
        <w:t xml:space="preserve">. In Cushing, E., </w:t>
      </w:r>
      <w:r w:rsidRPr="008C381F">
        <w:rPr>
          <w:szCs w:val="22"/>
        </w:rPr>
        <w:t>Cummins, K. and Minshall, G. E. (eds). River and Stream Ecosystems. p. 659-94. Elsevier, New York.</w:t>
      </w:r>
      <w:r w:rsidR="00D54251" w:rsidRPr="00D54251">
        <w:rPr>
          <w:szCs w:val="22"/>
        </w:rPr>
        <w:t xml:space="preserve"> </w:t>
      </w:r>
    </w:p>
    <w:p w14:paraId="20320EF5" w14:textId="319C6F8D" w:rsidR="008C381F" w:rsidRPr="005431E5" w:rsidRDefault="00D54251" w:rsidP="008C381F">
      <w:pPr>
        <w:spacing w:before="200" w:after="200" w:line="288" w:lineRule="auto"/>
        <w:rPr>
          <w:szCs w:val="22"/>
        </w:rPr>
      </w:pPr>
      <w:r>
        <w:rPr>
          <w:szCs w:val="22"/>
        </w:rPr>
        <w:t xml:space="preserve">Lintermans, M. (2009). </w:t>
      </w:r>
      <w:r>
        <w:rPr>
          <w:i/>
          <w:szCs w:val="22"/>
        </w:rPr>
        <w:t>Fishes of the Murray-Darling Basin: An Introductory Guide</w:t>
      </w:r>
      <w:r>
        <w:rPr>
          <w:szCs w:val="22"/>
        </w:rPr>
        <w:t>. Murray Darling Basin Authority, Canberra.</w:t>
      </w:r>
    </w:p>
    <w:p w14:paraId="3B7494B6" w14:textId="77777777" w:rsidR="00530159" w:rsidRDefault="00FE73E6" w:rsidP="005431E5">
      <w:pPr>
        <w:spacing w:before="200" w:after="200" w:line="288" w:lineRule="auto"/>
        <w:rPr>
          <w:szCs w:val="22"/>
        </w:rPr>
      </w:pPr>
      <w:r>
        <w:rPr>
          <w:szCs w:val="22"/>
        </w:rPr>
        <w:t>Lucas</w:t>
      </w:r>
      <w:r w:rsidR="00530159">
        <w:rPr>
          <w:szCs w:val="22"/>
        </w:rPr>
        <w:t>, M.</w:t>
      </w:r>
      <w:r w:rsidR="00FC3441">
        <w:rPr>
          <w:szCs w:val="22"/>
        </w:rPr>
        <w:t xml:space="preserve"> </w:t>
      </w:r>
      <w:r w:rsidR="00530159">
        <w:rPr>
          <w:szCs w:val="22"/>
        </w:rPr>
        <w:t xml:space="preserve">and Baras, E. </w:t>
      </w:r>
      <w:r w:rsidR="00751D89">
        <w:rPr>
          <w:szCs w:val="22"/>
        </w:rPr>
        <w:t>(</w:t>
      </w:r>
      <w:r w:rsidR="00530159">
        <w:rPr>
          <w:szCs w:val="22"/>
        </w:rPr>
        <w:t>2000</w:t>
      </w:r>
      <w:r w:rsidR="00751D89">
        <w:rPr>
          <w:szCs w:val="22"/>
        </w:rPr>
        <w:t>)</w:t>
      </w:r>
      <w:r w:rsidR="00530159">
        <w:rPr>
          <w:szCs w:val="22"/>
        </w:rPr>
        <w:t xml:space="preserve">. Methods for Studying Spatial Behaviour of Freshwater Fishes in the Natural Environment. </w:t>
      </w:r>
      <w:r w:rsidR="00530159" w:rsidRPr="00530159">
        <w:rPr>
          <w:i/>
          <w:szCs w:val="22"/>
        </w:rPr>
        <w:t>Fish and Fisheries</w:t>
      </w:r>
      <w:r w:rsidR="00D032C1">
        <w:rPr>
          <w:szCs w:val="22"/>
        </w:rPr>
        <w:t>. 1,</w:t>
      </w:r>
      <w:r w:rsidR="00530159">
        <w:rPr>
          <w:szCs w:val="22"/>
        </w:rPr>
        <w:t xml:space="preserve"> 283-316.</w:t>
      </w:r>
    </w:p>
    <w:p w14:paraId="5CA5ECBF" w14:textId="1525D0C0" w:rsidR="003B6793" w:rsidRDefault="003B6793" w:rsidP="005431E5">
      <w:pPr>
        <w:spacing w:before="200" w:after="200" w:line="288" w:lineRule="auto"/>
        <w:rPr>
          <w:szCs w:val="22"/>
        </w:rPr>
      </w:pPr>
      <w:r>
        <w:rPr>
          <w:szCs w:val="22"/>
        </w:rPr>
        <w:t xml:space="preserve">Mallen-Cooper, M. and Zampatti, B. </w:t>
      </w:r>
      <w:r w:rsidR="00751D89">
        <w:rPr>
          <w:szCs w:val="22"/>
        </w:rPr>
        <w:t>(</w:t>
      </w:r>
      <w:r>
        <w:rPr>
          <w:szCs w:val="22"/>
        </w:rPr>
        <w:t>2015</w:t>
      </w:r>
      <w:r w:rsidR="00751D89">
        <w:rPr>
          <w:szCs w:val="22"/>
        </w:rPr>
        <w:t>)</w:t>
      </w:r>
      <w:r>
        <w:rPr>
          <w:szCs w:val="22"/>
        </w:rPr>
        <w:t xml:space="preserve">. </w:t>
      </w:r>
      <w:r w:rsidRPr="00934E2C">
        <w:rPr>
          <w:i/>
          <w:szCs w:val="22"/>
        </w:rPr>
        <w:t>Background Paper: Use of Life History Conceptual Models of Fish in Flow Management in the Murray-Darling Basin</w:t>
      </w:r>
      <w:r>
        <w:rPr>
          <w:szCs w:val="22"/>
        </w:rPr>
        <w:t>. Murray-Darling Basin Authority, Canberra.</w:t>
      </w:r>
    </w:p>
    <w:p w14:paraId="647843E9" w14:textId="77777777" w:rsidR="00F47E54" w:rsidRPr="00F47E54" w:rsidRDefault="00F47E54" w:rsidP="005431E5">
      <w:pPr>
        <w:spacing w:before="200" w:after="200" w:line="288" w:lineRule="auto"/>
        <w:rPr>
          <w:szCs w:val="22"/>
        </w:rPr>
      </w:pPr>
      <w:r>
        <w:rPr>
          <w:szCs w:val="22"/>
        </w:rPr>
        <w:t xml:space="preserve">Marshall, J., Menke, N., Crook, D., Lobegeiger, J., Balcombe, S., Huey, J., Fawcett, J., Bond, N., Starkey, A., Sternberg, D., Linke, S., and Arthington, A. (2016). Go with the flow: the movement behaviour of fish from isolated waterhole refugia during connection flow events in an intermittent dryland river. </w:t>
      </w:r>
      <w:r>
        <w:rPr>
          <w:i/>
          <w:szCs w:val="22"/>
        </w:rPr>
        <w:t>Freshwater Biology</w:t>
      </w:r>
      <w:r>
        <w:rPr>
          <w:szCs w:val="22"/>
        </w:rPr>
        <w:t xml:space="preserve">. </w:t>
      </w:r>
      <w:r w:rsidRPr="00F47E54">
        <w:rPr>
          <w:szCs w:val="22"/>
        </w:rPr>
        <w:t>doi:10.1111/fwb.12707</w:t>
      </w:r>
      <w:r>
        <w:rPr>
          <w:szCs w:val="22"/>
        </w:rPr>
        <w:t>.</w:t>
      </w:r>
    </w:p>
    <w:p w14:paraId="3DB13BFC" w14:textId="29FC64C0" w:rsidR="009619C1" w:rsidRDefault="009619C1" w:rsidP="005431E5">
      <w:pPr>
        <w:spacing w:before="200" w:after="200" w:line="288" w:lineRule="auto"/>
        <w:rPr>
          <w:szCs w:val="22"/>
        </w:rPr>
      </w:pPr>
      <w:r>
        <w:rPr>
          <w:szCs w:val="22"/>
        </w:rPr>
        <w:t>Moffat, D. and Voller</w:t>
      </w:r>
      <w:r w:rsidR="0046414D">
        <w:rPr>
          <w:szCs w:val="22"/>
        </w:rPr>
        <w:t xml:space="preserve">, J. (2002). </w:t>
      </w:r>
      <w:r w:rsidR="0046414D" w:rsidRPr="0046414D">
        <w:rPr>
          <w:i/>
          <w:szCs w:val="22"/>
        </w:rPr>
        <w:t>Fish and Fish Habitat of the Queensland Murray-Darling Basin</w:t>
      </w:r>
      <w:r w:rsidR="0046414D">
        <w:rPr>
          <w:szCs w:val="22"/>
        </w:rPr>
        <w:t>. Department of Primary Industries, 98pp.</w:t>
      </w:r>
    </w:p>
    <w:p w14:paraId="52B1E414" w14:textId="1F45B34D" w:rsidR="003341E5" w:rsidRDefault="003341E5" w:rsidP="005431E5">
      <w:pPr>
        <w:spacing w:before="200" w:after="200" w:line="288" w:lineRule="auto"/>
        <w:rPr>
          <w:szCs w:val="22"/>
        </w:rPr>
      </w:pPr>
      <w:r>
        <w:rPr>
          <w:szCs w:val="22"/>
        </w:rPr>
        <w:t xml:space="preserve">Murray-Darling Basin Authority (2019). </w:t>
      </w:r>
      <w:r w:rsidR="00B77C71">
        <w:rPr>
          <w:szCs w:val="22"/>
        </w:rPr>
        <w:t>Geographic profil maps for basin catchments</w:t>
      </w:r>
      <w:r w:rsidR="002715D6">
        <w:rPr>
          <w:szCs w:val="22"/>
        </w:rPr>
        <w:t>:</w:t>
      </w:r>
      <w:r>
        <w:rPr>
          <w:szCs w:val="22"/>
        </w:rPr>
        <w:t xml:space="preserve"> Barwon-Darling. </w:t>
      </w:r>
      <w:r w:rsidRPr="003341E5">
        <w:rPr>
          <w:szCs w:val="22"/>
        </w:rPr>
        <w:t>Murray-Darling Basin Authority, Canberra.</w:t>
      </w:r>
      <w:r w:rsidR="00B77C71" w:rsidRPr="00B77C71">
        <w:t xml:space="preserve"> </w:t>
      </w:r>
      <w:r w:rsidR="00B77C71" w:rsidRPr="00B77C71">
        <w:rPr>
          <w:szCs w:val="22"/>
        </w:rPr>
        <w:t>https://www.mdba.gov.au/publications/mdba-reports/geographic-profile-maps-basin-catchments</w:t>
      </w:r>
      <w:r w:rsidR="00B77C71">
        <w:rPr>
          <w:szCs w:val="22"/>
        </w:rPr>
        <w:t xml:space="preserve"> </w:t>
      </w:r>
    </w:p>
    <w:p w14:paraId="200F01E2" w14:textId="46265B67" w:rsidR="00151606" w:rsidRDefault="00151606" w:rsidP="005431E5">
      <w:pPr>
        <w:spacing w:before="200" w:after="200" w:line="288" w:lineRule="auto"/>
        <w:rPr>
          <w:szCs w:val="22"/>
        </w:rPr>
      </w:pPr>
      <w:r>
        <w:rPr>
          <w:szCs w:val="22"/>
        </w:rPr>
        <w:t xml:space="preserve">Murray-Darling Basin Authority (2012). </w:t>
      </w:r>
      <w:r w:rsidRPr="002A45AA">
        <w:rPr>
          <w:i/>
          <w:szCs w:val="22"/>
        </w:rPr>
        <w:t>Assessment of Environmental Water Requirements for the proposed Basin Plan: Barwon-Darling River upstream of Menindee Lakes</w:t>
      </w:r>
      <w:r>
        <w:rPr>
          <w:szCs w:val="22"/>
        </w:rPr>
        <w:t xml:space="preserve">. </w:t>
      </w:r>
      <w:r w:rsidR="00CC05DA">
        <w:rPr>
          <w:szCs w:val="22"/>
        </w:rPr>
        <w:t xml:space="preserve">Murray-Darling Basin Authority, Canberra. </w:t>
      </w:r>
    </w:p>
    <w:p w14:paraId="4B49DD3E" w14:textId="66B71835" w:rsidR="00F47E54" w:rsidRDefault="00F47E54" w:rsidP="00F951FB">
      <w:pPr>
        <w:spacing w:before="200" w:after="200" w:line="288" w:lineRule="auto"/>
        <w:rPr>
          <w:szCs w:val="22"/>
        </w:rPr>
      </w:pPr>
      <w:r w:rsidRPr="00B458EC">
        <w:rPr>
          <w:szCs w:val="22"/>
        </w:rPr>
        <w:t>Murray-Darling Basin Authority</w:t>
      </w:r>
      <w:r>
        <w:rPr>
          <w:szCs w:val="22"/>
        </w:rPr>
        <w:t>.</w:t>
      </w:r>
      <w:r w:rsidRPr="00B458EC">
        <w:rPr>
          <w:szCs w:val="22"/>
        </w:rPr>
        <w:t xml:space="preserve"> </w:t>
      </w:r>
      <w:r w:rsidRPr="00CC4A91">
        <w:rPr>
          <w:noProof/>
          <w:lang w:val="en-US"/>
        </w:rPr>
        <w:t xml:space="preserve">(2014). Basin-wide </w:t>
      </w:r>
      <w:r w:rsidR="00D532DD">
        <w:rPr>
          <w:noProof/>
          <w:lang w:val="en-US"/>
        </w:rPr>
        <w:t>E</w:t>
      </w:r>
      <w:r w:rsidRPr="00CC4A91">
        <w:rPr>
          <w:noProof/>
          <w:lang w:val="en-US"/>
        </w:rPr>
        <w:t xml:space="preserve">nvironmental </w:t>
      </w:r>
      <w:r w:rsidR="00D532DD">
        <w:rPr>
          <w:noProof/>
          <w:lang w:val="en-US"/>
        </w:rPr>
        <w:t>W</w:t>
      </w:r>
      <w:r w:rsidRPr="00CC4A91">
        <w:rPr>
          <w:noProof/>
          <w:lang w:val="en-US"/>
        </w:rPr>
        <w:t xml:space="preserve">atering </w:t>
      </w:r>
      <w:r w:rsidR="00D532DD">
        <w:rPr>
          <w:noProof/>
          <w:lang w:val="en-US"/>
        </w:rPr>
        <w:t>S</w:t>
      </w:r>
      <w:r w:rsidRPr="00CC4A91">
        <w:rPr>
          <w:noProof/>
          <w:lang w:val="en-US"/>
        </w:rPr>
        <w:t xml:space="preserve">trategy. </w:t>
      </w:r>
      <w:r w:rsidRPr="00D7095D">
        <w:rPr>
          <w:noProof/>
          <w:lang w:val="en-US"/>
        </w:rPr>
        <w:t>Murray–Darling Basin Authority, Canberra</w:t>
      </w:r>
      <w:r w:rsidRPr="00CC4A91">
        <w:rPr>
          <w:noProof/>
          <w:lang w:val="en-US"/>
        </w:rPr>
        <w:t>.</w:t>
      </w:r>
    </w:p>
    <w:p w14:paraId="6BB97740" w14:textId="1417D87D" w:rsidR="00B458EC" w:rsidRDefault="00B458EC" w:rsidP="00B458EC">
      <w:pPr>
        <w:spacing w:before="200" w:after="200" w:line="288" w:lineRule="auto"/>
        <w:rPr>
          <w:rStyle w:val="Hyperlink"/>
          <w:sz w:val="22"/>
          <w:szCs w:val="22"/>
        </w:rPr>
      </w:pPr>
      <w:r w:rsidRPr="00B458EC">
        <w:rPr>
          <w:szCs w:val="22"/>
        </w:rPr>
        <w:t>Murray-Darling Basin Authority</w:t>
      </w:r>
      <w:r w:rsidR="00D11B28">
        <w:rPr>
          <w:szCs w:val="22"/>
        </w:rPr>
        <w:t>.</w:t>
      </w:r>
      <w:r w:rsidRPr="00B458EC">
        <w:rPr>
          <w:szCs w:val="22"/>
        </w:rPr>
        <w:t xml:space="preserve"> </w:t>
      </w:r>
      <w:r w:rsidR="00751D89">
        <w:rPr>
          <w:szCs w:val="22"/>
        </w:rPr>
        <w:t>(</w:t>
      </w:r>
      <w:r w:rsidRPr="00B458EC">
        <w:rPr>
          <w:szCs w:val="22"/>
        </w:rPr>
        <w:t>2015</w:t>
      </w:r>
      <w:r w:rsidR="00751D89">
        <w:rPr>
          <w:szCs w:val="22"/>
        </w:rPr>
        <w:t>)</w:t>
      </w:r>
      <w:r w:rsidRPr="00B458EC">
        <w:rPr>
          <w:szCs w:val="22"/>
        </w:rPr>
        <w:t xml:space="preserve">. </w:t>
      </w:r>
      <w:r w:rsidRPr="00C76F38">
        <w:rPr>
          <w:i/>
          <w:szCs w:val="22"/>
        </w:rPr>
        <w:t>Barwon-Darling</w:t>
      </w:r>
      <w:r w:rsidRPr="00B458EC">
        <w:rPr>
          <w:szCs w:val="22"/>
        </w:rPr>
        <w:t>. Murray-Dar</w:t>
      </w:r>
      <w:r>
        <w:rPr>
          <w:szCs w:val="22"/>
        </w:rPr>
        <w:t xml:space="preserve">ling Basin Authority, Canberra. </w:t>
      </w:r>
      <w:hyperlink r:id="rId208" w:history="1">
        <w:r w:rsidR="00D11B28" w:rsidRPr="003E3AE0">
          <w:rPr>
            <w:rStyle w:val="Hyperlink"/>
            <w:sz w:val="22"/>
            <w:szCs w:val="22"/>
          </w:rPr>
          <w:t>http://www.mdba.gov.au/about-basin/how-river-runs/barwon-darling-catchment</w:t>
        </w:r>
      </w:hyperlink>
    </w:p>
    <w:p w14:paraId="6881F53A" w14:textId="71D8FD49" w:rsidR="00703EA8" w:rsidRDefault="00703EA8" w:rsidP="00B458EC">
      <w:pPr>
        <w:spacing w:before="200" w:after="200" w:line="288" w:lineRule="auto"/>
        <w:rPr>
          <w:szCs w:val="22"/>
        </w:rPr>
      </w:pPr>
      <w:r w:rsidRPr="00703EA8">
        <w:rPr>
          <w:szCs w:val="22"/>
        </w:rPr>
        <w:t>Murray-Darling Basin Authority. (201</w:t>
      </w:r>
      <w:r>
        <w:rPr>
          <w:szCs w:val="22"/>
        </w:rPr>
        <w:t>6</w:t>
      </w:r>
      <w:r w:rsidRPr="00703EA8">
        <w:rPr>
          <w:szCs w:val="22"/>
        </w:rPr>
        <w:t>)</w:t>
      </w:r>
      <w:r>
        <w:rPr>
          <w:szCs w:val="22"/>
        </w:rPr>
        <w:t>. Northern Basin Review: Understanding the Economic, Social and Environmental Outcomes from Water Recovery in the Northern Basin.</w:t>
      </w:r>
      <w:r w:rsidRPr="00703EA8">
        <w:t xml:space="preserve"> </w:t>
      </w:r>
      <w:hyperlink r:id="rId209" w:history="1">
        <w:r w:rsidRPr="00DB2FE6">
          <w:rPr>
            <w:rStyle w:val="Hyperlink"/>
            <w:sz w:val="22"/>
            <w:szCs w:val="22"/>
          </w:rPr>
          <w:t>https://www.mdba.gov.au/sites/default/files/pubs/Northern-basin-review-report-FINAL.pdf</w:t>
        </w:r>
      </w:hyperlink>
      <w:r>
        <w:rPr>
          <w:szCs w:val="22"/>
        </w:rPr>
        <w:t xml:space="preserve"> </w:t>
      </w:r>
    </w:p>
    <w:p w14:paraId="341A732A" w14:textId="2C79DD78" w:rsidR="00FD2049" w:rsidRDefault="0095739D" w:rsidP="00B458EC">
      <w:pPr>
        <w:spacing w:before="200" w:after="200" w:line="288" w:lineRule="auto"/>
        <w:rPr>
          <w:szCs w:val="22"/>
        </w:rPr>
      </w:pPr>
      <w:r>
        <w:rPr>
          <w:szCs w:val="22"/>
        </w:rPr>
        <w:t>Murray</w:t>
      </w:r>
      <w:r w:rsidR="00703EA8">
        <w:rPr>
          <w:szCs w:val="22"/>
        </w:rPr>
        <w:t>-</w:t>
      </w:r>
      <w:r>
        <w:rPr>
          <w:szCs w:val="22"/>
        </w:rPr>
        <w:t>Darling Basin Authority. (2018). Ecological Needs of Low Flows in the Baron-Darling. Technical Report. Murray-Darling Basin Authority</w:t>
      </w:r>
      <w:r w:rsidR="00FD2049">
        <w:rPr>
          <w:szCs w:val="22"/>
        </w:rPr>
        <w:t>, Canberra.</w:t>
      </w:r>
      <w:r>
        <w:rPr>
          <w:szCs w:val="22"/>
        </w:rPr>
        <w:t xml:space="preserve"> </w:t>
      </w:r>
      <w:hyperlink r:id="rId210" w:history="1">
        <w:r w:rsidR="00703EA8" w:rsidRPr="00DB2FE6">
          <w:rPr>
            <w:rStyle w:val="Hyperlink"/>
            <w:sz w:val="22"/>
            <w:szCs w:val="22"/>
          </w:rPr>
          <w:t>https://www.mdba.gov.au/sites/default/files/pubs/ecological-needs-low-flows-barwon-darling.pdf</w:t>
        </w:r>
      </w:hyperlink>
      <w:r w:rsidR="00703EA8">
        <w:rPr>
          <w:szCs w:val="22"/>
        </w:rPr>
        <w:t xml:space="preserve"> </w:t>
      </w:r>
    </w:p>
    <w:p w14:paraId="53DB2B79" w14:textId="1A1FA583" w:rsidR="00C62847" w:rsidRDefault="00C62847" w:rsidP="00C62847">
      <w:pPr>
        <w:spacing w:before="0" w:after="0" w:line="288" w:lineRule="auto"/>
        <w:rPr>
          <w:szCs w:val="22"/>
        </w:rPr>
      </w:pPr>
      <w:r>
        <w:rPr>
          <w:szCs w:val="22"/>
        </w:rPr>
        <w:t>Murray-Darling Basin Authority. (2019). Barwon-Darling.</w:t>
      </w:r>
    </w:p>
    <w:p w14:paraId="499F373F" w14:textId="5A32197C" w:rsidR="00C62847" w:rsidRPr="005431E5" w:rsidRDefault="00235D76" w:rsidP="00C62847">
      <w:pPr>
        <w:spacing w:before="0" w:after="200" w:line="288" w:lineRule="auto"/>
        <w:rPr>
          <w:szCs w:val="22"/>
        </w:rPr>
      </w:pPr>
      <w:hyperlink r:id="rId211" w:history="1">
        <w:r w:rsidR="00C62847" w:rsidRPr="00DB2FE6">
          <w:rPr>
            <w:rStyle w:val="Hyperlink"/>
            <w:sz w:val="22"/>
          </w:rPr>
          <w:t>https://www.mdba.gov.au/discover-basin/catchments/barwon-darling</w:t>
        </w:r>
      </w:hyperlink>
    </w:p>
    <w:p w14:paraId="15DAAD9D" w14:textId="68AE2911" w:rsidR="005431E5" w:rsidRDefault="005431E5" w:rsidP="005431E5">
      <w:pPr>
        <w:spacing w:before="200" w:after="200" w:line="276" w:lineRule="auto"/>
        <w:rPr>
          <w:szCs w:val="22"/>
          <w:shd w:val="clear" w:color="auto" w:fill="FFFFFF"/>
        </w:rPr>
      </w:pPr>
      <w:r>
        <w:rPr>
          <w:szCs w:val="22"/>
          <w:shd w:val="clear" w:color="auto" w:fill="FFFFFF"/>
        </w:rPr>
        <w:t xml:space="preserve">Norris, A. </w:t>
      </w:r>
      <w:r w:rsidR="00751D89">
        <w:rPr>
          <w:szCs w:val="22"/>
          <w:shd w:val="clear" w:color="auto" w:fill="FFFFFF"/>
        </w:rPr>
        <w:t>(</w:t>
      </w:r>
      <w:r w:rsidRPr="005431E5">
        <w:rPr>
          <w:szCs w:val="22"/>
          <w:shd w:val="clear" w:color="auto" w:fill="FFFFFF"/>
        </w:rPr>
        <w:t>2015</w:t>
      </w:r>
      <w:r w:rsidR="00751D89">
        <w:rPr>
          <w:szCs w:val="22"/>
          <w:shd w:val="clear" w:color="auto" w:fill="FFFFFF"/>
        </w:rPr>
        <w:t>)</w:t>
      </w:r>
      <w:r>
        <w:rPr>
          <w:szCs w:val="22"/>
          <w:shd w:val="clear" w:color="auto" w:fill="FFFFFF"/>
        </w:rPr>
        <w:t xml:space="preserve">. </w:t>
      </w:r>
      <w:r w:rsidRPr="005431E5">
        <w:rPr>
          <w:i/>
          <w:iCs/>
          <w:szCs w:val="22"/>
          <w:shd w:val="clear" w:color="auto" w:fill="FFFFFF"/>
        </w:rPr>
        <w:t>Fish loss via irrigation offtake in the Condamine Catchment</w:t>
      </w:r>
      <w:r w:rsidRPr="005431E5">
        <w:rPr>
          <w:szCs w:val="22"/>
          <w:shd w:val="clear" w:color="auto" w:fill="FFFFFF"/>
        </w:rPr>
        <w:t>. Department of Agriculture and Fisheries.</w:t>
      </w:r>
    </w:p>
    <w:p w14:paraId="7C6A5846" w14:textId="4F08A288" w:rsidR="00D80D40" w:rsidRDefault="00D80D40" w:rsidP="005431E5">
      <w:pPr>
        <w:spacing w:before="200" w:after="200" w:line="276" w:lineRule="auto"/>
        <w:rPr>
          <w:szCs w:val="22"/>
          <w:shd w:val="clear" w:color="auto" w:fill="FFFFFF"/>
        </w:rPr>
      </w:pPr>
      <w:r>
        <w:rPr>
          <w:szCs w:val="22"/>
          <w:shd w:val="clear" w:color="auto" w:fill="FFFFFF"/>
        </w:rPr>
        <w:t>NSW Department of Planning, Industry and Environment. (2019</w:t>
      </w:r>
      <w:r w:rsidR="00E65F53">
        <w:rPr>
          <w:szCs w:val="22"/>
          <w:shd w:val="clear" w:color="auto" w:fill="FFFFFF"/>
        </w:rPr>
        <w:t>a</w:t>
      </w:r>
      <w:r>
        <w:rPr>
          <w:szCs w:val="22"/>
          <w:shd w:val="clear" w:color="auto" w:fill="FFFFFF"/>
        </w:rPr>
        <w:t xml:space="preserve">). Barwon-Darling Long-Term Watering Plan Part A. </w:t>
      </w:r>
      <w:hyperlink r:id="rId212" w:history="1">
        <w:r w:rsidRPr="002A45AA">
          <w:rPr>
            <w:szCs w:val="22"/>
            <w:shd w:val="clear" w:color="auto" w:fill="FFFFFF"/>
          </w:rPr>
          <w:t>https://www.environment.nsw.gov.au/-/media/OEH/Corporate-Site/Documents/Water/Water-for-the-environment/barwon-darling-long-term-water-plan-part-a-190478.pdf</w:t>
        </w:r>
      </w:hyperlink>
      <w:r w:rsidRPr="002A45AA">
        <w:rPr>
          <w:szCs w:val="22"/>
          <w:shd w:val="clear" w:color="auto" w:fill="FFFFFF"/>
        </w:rPr>
        <w:t xml:space="preserve">. </w:t>
      </w:r>
      <w:r>
        <w:rPr>
          <w:szCs w:val="22"/>
          <w:shd w:val="clear" w:color="auto" w:fill="FFFFFF"/>
        </w:rPr>
        <w:t>NSW Department of Planning, Industry and Environment, Sydney.</w:t>
      </w:r>
    </w:p>
    <w:p w14:paraId="6F5713F7" w14:textId="11060523" w:rsidR="00E65F53" w:rsidRDefault="00E65F53" w:rsidP="005431E5">
      <w:pPr>
        <w:spacing w:before="200" w:after="200" w:line="276" w:lineRule="auto"/>
        <w:rPr>
          <w:szCs w:val="22"/>
          <w:shd w:val="clear" w:color="auto" w:fill="FFFFFF"/>
        </w:rPr>
      </w:pPr>
      <w:r>
        <w:rPr>
          <w:szCs w:val="22"/>
          <w:shd w:val="clear" w:color="auto" w:fill="FFFFFF"/>
        </w:rPr>
        <w:t xml:space="preserve">NSW </w:t>
      </w:r>
      <w:r w:rsidRPr="00E65F53">
        <w:rPr>
          <w:szCs w:val="22"/>
          <w:shd w:val="clear" w:color="auto" w:fill="FFFFFF"/>
        </w:rPr>
        <w:t>Department of Planning, Industry and Environment</w:t>
      </w:r>
      <w:r>
        <w:rPr>
          <w:szCs w:val="22"/>
          <w:shd w:val="clear" w:color="auto" w:fill="FFFFFF"/>
        </w:rPr>
        <w:t xml:space="preserve">. (2019b). Barwon-Darling Watercourse Water Resource Plan. </w:t>
      </w:r>
      <w:r w:rsidRPr="00E65F53">
        <w:rPr>
          <w:szCs w:val="22"/>
          <w:shd w:val="clear" w:color="auto" w:fill="FFFFFF"/>
        </w:rPr>
        <w:t>INT19/141942</w:t>
      </w:r>
    </w:p>
    <w:p w14:paraId="2985BD9A" w14:textId="1950183F" w:rsidR="00CC05DA" w:rsidRDefault="00CC05DA" w:rsidP="005431E5">
      <w:pPr>
        <w:spacing w:before="200" w:after="200" w:line="276" w:lineRule="auto"/>
        <w:rPr>
          <w:rStyle w:val="Hyperlink"/>
          <w:sz w:val="22"/>
          <w:szCs w:val="22"/>
        </w:rPr>
      </w:pPr>
      <w:r>
        <w:rPr>
          <w:szCs w:val="22"/>
        </w:rPr>
        <w:t xml:space="preserve">NSW Department of Planning, Industry and Environment – Environment, Energy and Science (2019). </w:t>
      </w:r>
      <w:r w:rsidRPr="00A265F7">
        <w:rPr>
          <w:i/>
          <w:iCs/>
          <w:szCs w:val="22"/>
        </w:rPr>
        <w:t>Private Wetland Watering in the Murray Valley</w:t>
      </w:r>
      <w:r>
        <w:rPr>
          <w:szCs w:val="22"/>
        </w:rPr>
        <w:t xml:space="preserve">. </w:t>
      </w:r>
      <w:hyperlink r:id="rId213" w:history="1">
        <w:r w:rsidRPr="00DB2FE6">
          <w:rPr>
            <w:rStyle w:val="Hyperlink"/>
            <w:sz w:val="22"/>
            <w:szCs w:val="22"/>
          </w:rPr>
          <w:t>https://www.environment.nsw.gov.au/topics/water/water-for-the-environment/murray-and-lower-darling/private-wetland-watering</w:t>
        </w:r>
      </w:hyperlink>
    </w:p>
    <w:p w14:paraId="1BB70427" w14:textId="30BEDE63" w:rsidR="00E65F53" w:rsidRDefault="00E65F53" w:rsidP="005431E5">
      <w:pPr>
        <w:spacing w:before="200" w:after="200" w:line="276" w:lineRule="auto"/>
        <w:rPr>
          <w:szCs w:val="22"/>
          <w:shd w:val="clear" w:color="auto" w:fill="FFFFFF"/>
        </w:rPr>
      </w:pPr>
      <w:r w:rsidRPr="00E65F53">
        <w:rPr>
          <w:szCs w:val="22"/>
          <w:shd w:val="clear" w:color="auto" w:fill="FFFFFF"/>
        </w:rPr>
        <w:t xml:space="preserve">NSW Department of Planning Industry and Environment – Water. (2020). Environmental Water Register. </w:t>
      </w:r>
      <w:hyperlink r:id="rId214" w:history="1">
        <w:r w:rsidRPr="00B66516">
          <w:rPr>
            <w:rStyle w:val="Hyperlink"/>
            <w:sz w:val="22"/>
            <w:szCs w:val="22"/>
            <w:shd w:val="clear" w:color="auto" w:fill="FFFFFF"/>
          </w:rPr>
          <w:t>https://ewp.water.dpi.nsw.gov.au/ewr/main/erShSearchEWL</w:t>
        </w:r>
      </w:hyperlink>
      <w:r>
        <w:rPr>
          <w:szCs w:val="22"/>
          <w:shd w:val="clear" w:color="auto" w:fill="FFFFFF"/>
        </w:rPr>
        <w:t xml:space="preserve"> </w:t>
      </w:r>
    </w:p>
    <w:p w14:paraId="014320ED" w14:textId="0C7E9DE5" w:rsidR="00745B5F" w:rsidRDefault="00745B5F" w:rsidP="00745B5F">
      <w:pPr>
        <w:spacing w:before="200" w:after="200" w:line="276" w:lineRule="auto"/>
        <w:rPr>
          <w:szCs w:val="22"/>
          <w:shd w:val="clear" w:color="auto" w:fill="FFFFFF"/>
        </w:rPr>
      </w:pPr>
      <w:r w:rsidRPr="008D38E4">
        <w:rPr>
          <w:szCs w:val="22"/>
          <w:shd w:val="clear" w:color="auto" w:fill="FFFFFF"/>
        </w:rPr>
        <w:t xml:space="preserve">NSW </w:t>
      </w:r>
      <w:r w:rsidR="003C7C62" w:rsidRPr="008D38E4">
        <w:rPr>
          <w:szCs w:val="22"/>
          <w:shd w:val="clear" w:color="auto" w:fill="FFFFFF"/>
        </w:rPr>
        <w:t>D</w:t>
      </w:r>
      <w:r w:rsidR="003C7C62">
        <w:rPr>
          <w:szCs w:val="22"/>
          <w:shd w:val="clear" w:color="auto" w:fill="FFFFFF"/>
        </w:rPr>
        <w:t xml:space="preserve">epartment of </w:t>
      </w:r>
      <w:r w:rsidRPr="008D38E4">
        <w:rPr>
          <w:szCs w:val="22"/>
          <w:shd w:val="clear" w:color="auto" w:fill="FFFFFF"/>
        </w:rPr>
        <w:t>P</w:t>
      </w:r>
      <w:r w:rsidR="003C7C62">
        <w:rPr>
          <w:szCs w:val="22"/>
          <w:shd w:val="clear" w:color="auto" w:fill="FFFFFF"/>
        </w:rPr>
        <w:t xml:space="preserve">rimary </w:t>
      </w:r>
      <w:r w:rsidRPr="008D38E4">
        <w:rPr>
          <w:szCs w:val="22"/>
          <w:shd w:val="clear" w:color="auto" w:fill="FFFFFF"/>
        </w:rPr>
        <w:t>I</w:t>
      </w:r>
      <w:r w:rsidR="003C7C62">
        <w:rPr>
          <w:szCs w:val="22"/>
          <w:shd w:val="clear" w:color="auto" w:fill="FFFFFF"/>
        </w:rPr>
        <w:t>ndustries</w:t>
      </w:r>
      <w:r w:rsidRPr="008D38E4">
        <w:rPr>
          <w:szCs w:val="22"/>
          <w:shd w:val="clear" w:color="auto" w:fill="FFFFFF"/>
        </w:rPr>
        <w:t xml:space="preserve">. </w:t>
      </w:r>
      <w:r w:rsidR="00751D89" w:rsidRPr="008D38E4">
        <w:rPr>
          <w:szCs w:val="22"/>
          <w:shd w:val="clear" w:color="auto" w:fill="FFFFFF"/>
        </w:rPr>
        <w:t>(</w:t>
      </w:r>
      <w:r w:rsidRPr="008D38E4">
        <w:rPr>
          <w:szCs w:val="22"/>
          <w:shd w:val="clear" w:color="auto" w:fill="FFFFFF"/>
        </w:rPr>
        <w:t>2006</w:t>
      </w:r>
      <w:r w:rsidR="00751D89" w:rsidRPr="008D38E4">
        <w:rPr>
          <w:szCs w:val="22"/>
          <w:shd w:val="clear" w:color="auto" w:fill="FFFFFF"/>
        </w:rPr>
        <w:t>)</w:t>
      </w:r>
      <w:r w:rsidRPr="008D38E4">
        <w:rPr>
          <w:szCs w:val="22"/>
          <w:shd w:val="clear" w:color="auto" w:fill="FFFFFF"/>
        </w:rPr>
        <w:t xml:space="preserve">. </w:t>
      </w:r>
      <w:r w:rsidRPr="008D38E4">
        <w:rPr>
          <w:i/>
          <w:szCs w:val="22"/>
          <w:shd w:val="clear" w:color="auto" w:fill="FFFFFF"/>
        </w:rPr>
        <w:t>Reducing the Impacts of Weirs on Aquatic Habitat – New South Wales Detailed Weir Review</w:t>
      </w:r>
      <w:r w:rsidRPr="008D38E4">
        <w:rPr>
          <w:szCs w:val="22"/>
          <w:shd w:val="clear" w:color="auto" w:fill="FFFFFF"/>
        </w:rPr>
        <w:t xml:space="preserve">. </w:t>
      </w:r>
      <w:r w:rsidR="008D38E4" w:rsidRPr="00432C4C">
        <w:rPr>
          <w:i/>
          <w:szCs w:val="22"/>
          <w:shd w:val="clear" w:color="auto" w:fill="FFFFFF"/>
        </w:rPr>
        <w:t>Western</w:t>
      </w:r>
      <w:r w:rsidRPr="008D38E4">
        <w:rPr>
          <w:i/>
          <w:szCs w:val="22"/>
          <w:shd w:val="clear" w:color="auto" w:fill="FFFFFF"/>
        </w:rPr>
        <w:t xml:space="preserve"> CMA region</w:t>
      </w:r>
      <w:r w:rsidRPr="008D38E4">
        <w:rPr>
          <w:szCs w:val="22"/>
          <w:shd w:val="clear" w:color="auto" w:fill="FFFFFF"/>
        </w:rPr>
        <w:t>. Report to the New South Wales Environmental Trust. NSW Department of Primary Industries, Flemington, NSW.</w:t>
      </w:r>
    </w:p>
    <w:p w14:paraId="0752E31E" w14:textId="256649F8" w:rsidR="00A01E1D" w:rsidRPr="00E37FE3" w:rsidRDefault="00B25116" w:rsidP="005431E5">
      <w:pPr>
        <w:spacing w:before="200" w:after="200" w:line="288" w:lineRule="auto"/>
      </w:pPr>
      <w:r>
        <w:rPr>
          <w:szCs w:val="22"/>
          <w:shd w:val="clear" w:color="auto" w:fill="FFFFFF"/>
        </w:rPr>
        <w:t>NSW</w:t>
      </w:r>
      <w:r w:rsidR="003C7C62" w:rsidRPr="003C7C62">
        <w:rPr>
          <w:szCs w:val="22"/>
          <w:shd w:val="clear" w:color="auto" w:fill="FFFFFF"/>
        </w:rPr>
        <w:t xml:space="preserve"> Department of Primary Industries</w:t>
      </w:r>
      <w:r>
        <w:rPr>
          <w:szCs w:val="22"/>
          <w:shd w:val="clear" w:color="auto" w:fill="FFFFFF"/>
        </w:rPr>
        <w:t xml:space="preserve">. </w:t>
      </w:r>
      <w:r w:rsidR="00751D89">
        <w:rPr>
          <w:szCs w:val="22"/>
          <w:shd w:val="clear" w:color="auto" w:fill="FFFFFF"/>
        </w:rPr>
        <w:t>(</w:t>
      </w:r>
      <w:r>
        <w:rPr>
          <w:szCs w:val="22"/>
          <w:shd w:val="clear" w:color="auto" w:fill="FFFFFF"/>
        </w:rPr>
        <w:t>2007</w:t>
      </w:r>
      <w:r w:rsidR="00751D89">
        <w:rPr>
          <w:szCs w:val="22"/>
          <w:shd w:val="clear" w:color="auto" w:fill="FFFFFF"/>
        </w:rPr>
        <w:t>)</w:t>
      </w:r>
      <w:r>
        <w:rPr>
          <w:szCs w:val="22"/>
          <w:shd w:val="clear" w:color="auto" w:fill="FFFFFF"/>
        </w:rPr>
        <w:t xml:space="preserve">. </w:t>
      </w:r>
      <w:r w:rsidRPr="00934E2C">
        <w:rPr>
          <w:i/>
          <w:szCs w:val="22"/>
          <w:shd w:val="clear" w:color="auto" w:fill="FFFFFF"/>
        </w:rPr>
        <w:t>Endangered Ecological Communities in NSW – Lowland Darling River Aquatic Ecological Community</w:t>
      </w:r>
      <w:r>
        <w:rPr>
          <w:szCs w:val="22"/>
          <w:shd w:val="clear" w:color="auto" w:fill="FFFFFF"/>
        </w:rPr>
        <w:t>. Primefact 173.</w:t>
      </w:r>
      <w:r w:rsidR="005431E5" w:rsidRPr="005431E5">
        <w:rPr>
          <w:szCs w:val="22"/>
        </w:rPr>
        <w:t xml:space="preserve">NSW DPI. </w:t>
      </w:r>
      <w:hyperlink r:id="rId215" w:history="1">
        <w:r w:rsidR="00475049" w:rsidRPr="00475049">
          <w:rPr>
            <w:color w:val="0000FF"/>
            <w:u w:val="single"/>
          </w:rPr>
          <w:t>https://www.dpi.nsw.gov.au/__data/assets/pdf_file/0003/634557/Lowland-Darling-River-aquatic-ecological-community.pdf</w:t>
        </w:r>
      </w:hyperlink>
    </w:p>
    <w:p w14:paraId="11DFA02A" w14:textId="3E53F7C9" w:rsidR="008119BC" w:rsidRDefault="003C7C62" w:rsidP="005431E5">
      <w:pPr>
        <w:spacing w:before="200" w:after="200" w:line="288" w:lineRule="auto"/>
        <w:rPr>
          <w:szCs w:val="22"/>
        </w:rPr>
      </w:pPr>
      <w:r w:rsidRPr="003C7C62">
        <w:rPr>
          <w:szCs w:val="22"/>
        </w:rPr>
        <w:t>NSW Department of Primary Industries</w:t>
      </w:r>
      <w:r w:rsidR="00926281">
        <w:rPr>
          <w:szCs w:val="22"/>
        </w:rPr>
        <w:t xml:space="preserve">. </w:t>
      </w:r>
      <w:r w:rsidR="00751D89">
        <w:rPr>
          <w:szCs w:val="22"/>
        </w:rPr>
        <w:t>(</w:t>
      </w:r>
      <w:r w:rsidR="00926281">
        <w:rPr>
          <w:szCs w:val="22"/>
        </w:rPr>
        <w:t>2013</w:t>
      </w:r>
      <w:r w:rsidR="00882CEB">
        <w:rPr>
          <w:szCs w:val="22"/>
        </w:rPr>
        <w:t>a</w:t>
      </w:r>
      <w:r w:rsidR="00751D89">
        <w:rPr>
          <w:szCs w:val="22"/>
        </w:rPr>
        <w:t>)</w:t>
      </w:r>
      <w:r w:rsidR="00926281">
        <w:rPr>
          <w:szCs w:val="22"/>
        </w:rPr>
        <w:t>.</w:t>
      </w:r>
      <w:r w:rsidR="008119BC">
        <w:rPr>
          <w:szCs w:val="22"/>
        </w:rPr>
        <w:t xml:space="preserve"> </w:t>
      </w:r>
      <w:r w:rsidR="008119BC" w:rsidRPr="008119BC">
        <w:rPr>
          <w:i/>
          <w:szCs w:val="22"/>
        </w:rPr>
        <w:t>‘Flow for Fish Recruitment in the Barwon-Darling River’</w:t>
      </w:r>
      <w:r w:rsidR="008119BC">
        <w:rPr>
          <w:szCs w:val="22"/>
        </w:rPr>
        <w:t>. Unpublished Final Report prepared for the Murray-Darling Basin Authority, NSW Department of Primary Industries, Armidale.</w:t>
      </w:r>
    </w:p>
    <w:p w14:paraId="4B1014F4" w14:textId="69E587D1" w:rsidR="00882CEB" w:rsidRDefault="003C7C62" w:rsidP="005431E5">
      <w:pPr>
        <w:spacing w:before="200" w:after="200" w:line="288" w:lineRule="auto"/>
        <w:rPr>
          <w:szCs w:val="22"/>
        </w:rPr>
      </w:pPr>
      <w:r w:rsidRPr="003C7C62">
        <w:rPr>
          <w:szCs w:val="22"/>
        </w:rPr>
        <w:t>NSW Department of Primary Industries</w:t>
      </w:r>
      <w:r w:rsidR="00882CEB">
        <w:rPr>
          <w:szCs w:val="22"/>
        </w:rPr>
        <w:t xml:space="preserve"> (2013b)</w:t>
      </w:r>
      <w:r w:rsidR="007D600C">
        <w:rPr>
          <w:szCs w:val="22"/>
        </w:rPr>
        <w:t>.</w:t>
      </w:r>
      <w:r w:rsidR="00882CEB">
        <w:rPr>
          <w:szCs w:val="22"/>
        </w:rPr>
        <w:t xml:space="preserve"> Bringing Back the Fish on the Horton. Final Report prepared for the Border Rivers Gwydir Catchment Management Authority.</w:t>
      </w:r>
      <w:r w:rsidR="00882CEB" w:rsidRPr="00882CEB">
        <w:t xml:space="preserve"> </w:t>
      </w:r>
      <w:r w:rsidR="00882CEB" w:rsidRPr="00882CEB">
        <w:rPr>
          <w:szCs w:val="22"/>
        </w:rPr>
        <w:t>NSW Department of</w:t>
      </w:r>
      <w:r w:rsidR="00882CEB">
        <w:rPr>
          <w:szCs w:val="22"/>
        </w:rPr>
        <w:t xml:space="preserve"> Primary Industries, Dubbo</w:t>
      </w:r>
      <w:r w:rsidR="00882CEB" w:rsidRPr="00882CEB">
        <w:rPr>
          <w:szCs w:val="22"/>
        </w:rPr>
        <w:t>.</w:t>
      </w:r>
    </w:p>
    <w:p w14:paraId="7112CC6A" w14:textId="603065F1" w:rsidR="003C7C62" w:rsidRDefault="003C7C62" w:rsidP="005431E5">
      <w:pPr>
        <w:spacing w:before="200" w:after="200" w:line="288" w:lineRule="auto"/>
        <w:rPr>
          <w:szCs w:val="22"/>
        </w:rPr>
      </w:pPr>
      <w:r w:rsidRPr="003C7C62">
        <w:rPr>
          <w:szCs w:val="22"/>
        </w:rPr>
        <w:t>NSW Department of Primary Industries</w:t>
      </w:r>
      <w:r>
        <w:rPr>
          <w:szCs w:val="22"/>
        </w:rPr>
        <w:t xml:space="preserve">. (2014a) Prime Fact: Olive Perchlet (Western Population) – </w:t>
      </w:r>
      <w:r w:rsidRPr="00E37FE3">
        <w:rPr>
          <w:i/>
          <w:szCs w:val="22"/>
        </w:rPr>
        <w:t>Ambassis agassizi</w:t>
      </w:r>
      <w:r>
        <w:rPr>
          <w:szCs w:val="22"/>
        </w:rPr>
        <w:t xml:space="preserve">. </w:t>
      </w:r>
      <w:hyperlink r:id="rId216" w:history="1">
        <w:r w:rsidRPr="0028665E">
          <w:rPr>
            <w:rStyle w:val="Hyperlink"/>
            <w:sz w:val="22"/>
            <w:szCs w:val="22"/>
          </w:rPr>
          <w:t>http://www.dpi.nsw.gov.au/__data/assets/pdf_file/0003/426594/PUB12-10-Primefact-176-Western-Olive-Perchlet-Ambassis-agassizii.pdf</w:t>
        </w:r>
      </w:hyperlink>
      <w:r>
        <w:rPr>
          <w:szCs w:val="22"/>
        </w:rPr>
        <w:t xml:space="preserve"> </w:t>
      </w:r>
    </w:p>
    <w:p w14:paraId="0A0C3533" w14:textId="77777777" w:rsidR="00E37FE3" w:rsidRDefault="003C7C62" w:rsidP="00E37FE3">
      <w:pPr>
        <w:spacing w:before="200" w:after="200" w:line="288" w:lineRule="auto"/>
        <w:rPr>
          <w:szCs w:val="22"/>
        </w:rPr>
      </w:pPr>
      <w:r w:rsidRPr="003C7C62">
        <w:rPr>
          <w:szCs w:val="22"/>
        </w:rPr>
        <w:t>NSW Department of Primary Industries</w:t>
      </w:r>
      <w:r w:rsidR="00F96646">
        <w:rPr>
          <w:szCs w:val="22"/>
        </w:rPr>
        <w:t xml:space="preserve">. </w:t>
      </w:r>
      <w:r w:rsidR="00751D89">
        <w:rPr>
          <w:szCs w:val="22"/>
        </w:rPr>
        <w:t>(</w:t>
      </w:r>
      <w:r w:rsidR="00F96646">
        <w:rPr>
          <w:szCs w:val="22"/>
        </w:rPr>
        <w:t>2014</w:t>
      </w:r>
      <w:r>
        <w:rPr>
          <w:szCs w:val="22"/>
        </w:rPr>
        <w:t>b</w:t>
      </w:r>
      <w:r w:rsidR="00751D89">
        <w:rPr>
          <w:szCs w:val="22"/>
        </w:rPr>
        <w:t>)</w:t>
      </w:r>
      <w:r w:rsidR="00F96646">
        <w:rPr>
          <w:szCs w:val="22"/>
        </w:rPr>
        <w:t xml:space="preserve">. Protecting the Purple Patch - Investment Recommendations for Buckinbah and Hanover Creeks. </w:t>
      </w:r>
      <w:r w:rsidR="00F96646" w:rsidRPr="00F96646">
        <w:rPr>
          <w:szCs w:val="22"/>
        </w:rPr>
        <w:t>Habitat mapping and prioritisation r</w:t>
      </w:r>
      <w:r w:rsidR="00F96646">
        <w:rPr>
          <w:szCs w:val="22"/>
        </w:rPr>
        <w:t xml:space="preserve">eport prepared for Little River </w:t>
      </w:r>
      <w:r w:rsidR="00F96646" w:rsidRPr="00F96646">
        <w:rPr>
          <w:szCs w:val="22"/>
        </w:rPr>
        <w:t>Landcare Group Inc</w:t>
      </w:r>
      <w:r w:rsidR="00F96646">
        <w:rPr>
          <w:szCs w:val="22"/>
        </w:rPr>
        <w:t>.</w:t>
      </w:r>
      <w:r w:rsidR="00F96646" w:rsidRPr="00F96646">
        <w:t xml:space="preserve"> </w:t>
      </w:r>
      <w:r w:rsidR="00F96646" w:rsidRPr="00F96646">
        <w:rPr>
          <w:szCs w:val="22"/>
        </w:rPr>
        <w:t>NSW Department of Primary Industries,</w:t>
      </w:r>
      <w:r w:rsidR="00F96646">
        <w:rPr>
          <w:szCs w:val="22"/>
        </w:rPr>
        <w:t xml:space="preserve"> Dubbo.</w:t>
      </w:r>
      <w:r w:rsidR="00E37FE3" w:rsidRPr="00E37FE3">
        <w:rPr>
          <w:szCs w:val="22"/>
        </w:rPr>
        <w:t xml:space="preserve"> </w:t>
      </w:r>
    </w:p>
    <w:p w14:paraId="0F8C7FB8" w14:textId="7B993C88" w:rsidR="005431E5" w:rsidRDefault="003C7C62" w:rsidP="005431E5">
      <w:pPr>
        <w:spacing w:before="200" w:after="200" w:line="288" w:lineRule="auto"/>
        <w:rPr>
          <w:szCs w:val="22"/>
        </w:rPr>
      </w:pPr>
      <w:r w:rsidRPr="003C7C62">
        <w:rPr>
          <w:szCs w:val="22"/>
        </w:rPr>
        <w:t>NSW Department of Primary Industries</w:t>
      </w:r>
      <w:r w:rsidR="005431E5" w:rsidRPr="005431E5">
        <w:rPr>
          <w:szCs w:val="22"/>
        </w:rPr>
        <w:t xml:space="preserve">. </w:t>
      </w:r>
      <w:r w:rsidR="00751D89">
        <w:rPr>
          <w:szCs w:val="22"/>
        </w:rPr>
        <w:t>(</w:t>
      </w:r>
      <w:r w:rsidR="005431E5" w:rsidRPr="005431E5">
        <w:rPr>
          <w:szCs w:val="22"/>
        </w:rPr>
        <w:t>2015</w:t>
      </w:r>
      <w:r w:rsidR="00751D89">
        <w:rPr>
          <w:szCs w:val="22"/>
        </w:rPr>
        <w:t>)</w:t>
      </w:r>
      <w:r w:rsidR="005431E5" w:rsidRPr="005431E5">
        <w:rPr>
          <w:szCs w:val="22"/>
        </w:rPr>
        <w:t xml:space="preserve">. </w:t>
      </w:r>
      <w:r w:rsidR="005431E5" w:rsidRPr="005431E5">
        <w:rPr>
          <w:i/>
          <w:szCs w:val="22"/>
        </w:rPr>
        <w:t xml:space="preserve">Fish and Flows in the Northern Basin: </w:t>
      </w:r>
      <w:r w:rsidR="004B14E5">
        <w:rPr>
          <w:i/>
          <w:szCs w:val="22"/>
        </w:rPr>
        <w:t>R</w:t>
      </w:r>
      <w:r w:rsidR="005431E5" w:rsidRPr="005431E5">
        <w:rPr>
          <w:i/>
          <w:szCs w:val="22"/>
        </w:rPr>
        <w:t xml:space="preserve">esponses of </w:t>
      </w:r>
      <w:r w:rsidR="004B14E5">
        <w:rPr>
          <w:i/>
          <w:szCs w:val="22"/>
        </w:rPr>
        <w:t>F</w:t>
      </w:r>
      <w:r w:rsidR="005431E5" w:rsidRPr="005431E5">
        <w:rPr>
          <w:i/>
          <w:szCs w:val="22"/>
        </w:rPr>
        <w:t xml:space="preserve">ish to </w:t>
      </w:r>
      <w:r w:rsidR="004B14E5">
        <w:rPr>
          <w:i/>
          <w:szCs w:val="22"/>
        </w:rPr>
        <w:t>C</w:t>
      </w:r>
      <w:r w:rsidR="005431E5" w:rsidRPr="005431E5">
        <w:rPr>
          <w:i/>
          <w:szCs w:val="22"/>
        </w:rPr>
        <w:t xml:space="preserve">hanges in </w:t>
      </w:r>
      <w:r w:rsidR="004B14E5">
        <w:rPr>
          <w:i/>
          <w:szCs w:val="22"/>
        </w:rPr>
        <w:t>F</w:t>
      </w:r>
      <w:r w:rsidR="005431E5" w:rsidRPr="005431E5">
        <w:rPr>
          <w:i/>
          <w:szCs w:val="22"/>
        </w:rPr>
        <w:t>low in the Northern Murray-Darling Basin – Reach Scale Report</w:t>
      </w:r>
      <w:r w:rsidR="005431E5" w:rsidRPr="005431E5">
        <w:rPr>
          <w:szCs w:val="22"/>
        </w:rPr>
        <w:t>. Final report prepared for the Murray-Darling Basin Authority. NSW Department of Primary Industries, Tamworth.</w:t>
      </w:r>
    </w:p>
    <w:p w14:paraId="1C0C62E1" w14:textId="72C4D557" w:rsidR="00C73B21" w:rsidRDefault="003C7C62" w:rsidP="00C73B21">
      <w:pPr>
        <w:spacing w:before="200" w:after="200" w:line="288" w:lineRule="auto"/>
        <w:rPr>
          <w:szCs w:val="22"/>
        </w:rPr>
      </w:pPr>
      <w:r w:rsidRPr="003C7C62">
        <w:rPr>
          <w:szCs w:val="22"/>
        </w:rPr>
        <w:t>NSW Department of Primary Industries</w:t>
      </w:r>
      <w:r w:rsidR="008C011D">
        <w:rPr>
          <w:szCs w:val="22"/>
        </w:rPr>
        <w:t xml:space="preserve">. </w:t>
      </w:r>
      <w:r w:rsidR="00751D89">
        <w:rPr>
          <w:szCs w:val="22"/>
        </w:rPr>
        <w:t>(</w:t>
      </w:r>
      <w:r w:rsidR="008C011D">
        <w:rPr>
          <w:szCs w:val="22"/>
        </w:rPr>
        <w:t>2016</w:t>
      </w:r>
      <w:r w:rsidR="00751D89">
        <w:rPr>
          <w:szCs w:val="22"/>
        </w:rPr>
        <w:t>)</w:t>
      </w:r>
      <w:r w:rsidR="00C73B21" w:rsidRPr="00C73B21">
        <w:rPr>
          <w:szCs w:val="22"/>
        </w:rPr>
        <w:t xml:space="preserve">. </w:t>
      </w:r>
      <w:r w:rsidR="00C73B21" w:rsidRPr="008C011D">
        <w:rPr>
          <w:i/>
          <w:szCs w:val="22"/>
        </w:rPr>
        <w:t xml:space="preserve">NSW </w:t>
      </w:r>
      <w:r w:rsidR="004B14E5">
        <w:rPr>
          <w:i/>
          <w:szCs w:val="22"/>
        </w:rPr>
        <w:t>F</w:t>
      </w:r>
      <w:r w:rsidR="00C73B21" w:rsidRPr="008C011D">
        <w:rPr>
          <w:i/>
          <w:szCs w:val="22"/>
        </w:rPr>
        <w:t xml:space="preserve">ish </w:t>
      </w:r>
      <w:r w:rsidR="004B14E5">
        <w:rPr>
          <w:i/>
          <w:szCs w:val="22"/>
        </w:rPr>
        <w:t>C</w:t>
      </w:r>
      <w:r w:rsidR="00C73B21" w:rsidRPr="008C011D">
        <w:rPr>
          <w:i/>
          <w:szCs w:val="22"/>
        </w:rPr>
        <w:t xml:space="preserve">ommunity </w:t>
      </w:r>
      <w:r w:rsidR="004B14E5">
        <w:rPr>
          <w:i/>
          <w:szCs w:val="22"/>
        </w:rPr>
        <w:t>S</w:t>
      </w:r>
      <w:r w:rsidR="00C73B21" w:rsidRPr="008C011D">
        <w:rPr>
          <w:i/>
          <w:szCs w:val="22"/>
        </w:rPr>
        <w:t>tatus</w:t>
      </w:r>
      <w:r w:rsidR="00C73B21" w:rsidRPr="00C73B21">
        <w:rPr>
          <w:szCs w:val="22"/>
        </w:rPr>
        <w:t xml:space="preserve"> </w:t>
      </w:r>
      <w:r w:rsidR="00C73B21" w:rsidRPr="00BB5CEA">
        <w:rPr>
          <w:i/>
          <w:szCs w:val="22"/>
        </w:rPr>
        <w:t>– final report</w:t>
      </w:r>
      <w:r w:rsidR="00C73B21" w:rsidRPr="00C73B21">
        <w:rPr>
          <w:szCs w:val="22"/>
        </w:rPr>
        <w:t xml:space="preserve">. NSW Department </w:t>
      </w:r>
      <w:r w:rsidR="00C73B21">
        <w:rPr>
          <w:szCs w:val="22"/>
        </w:rPr>
        <w:t xml:space="preserve">of Primary Industries. In press </w:t>
      </w:r>
      <w:r w:rsidR="00C73B21" w:rsidRPr="00C73B21">
        <w:rPr>
          <w:szCs w:val="22"/>
        </w:rPr>
        <w:t>Fisheries Final Report Series.</w:t>
      </w:r>
    </w:p>
    <w:p w14:paraId="22A466A3" w14:textId="01403543" w:rsidR="00D56280" w:rsidRDefault="003C7C62" w:rsidP="00C73B21">
      <w:pPr>
        <w:spacing w:before="200" w:after="200" w:line="288" w:lineRule="auto"/>
        <w:rPr>
          <w:szCs w:val="22"/>
        </w:rPr>
      </w:pPr>
      <w:r w:rsidRPr="003C7C62">
        <w:rPr>
          <w:szCs w:val="22"/>
        </w:rPr>
        <w:t>NSW Department of Primary Industries</w:t>
      </w:r>
      <w:r w:rsidR="00D56280">
        <w:rPr>
          <w:szCs w:val="22"/>
        </w:rPr>
        <w:t xml:space="preserve">. (2017) a. </w:t>
      </w:r>
      <w:r w:rsidR="00D56280" w:rsidRPr="00D56280">
        <w:rPr>
          <w:szCs w:val="22"/>
        </w:rPr>
        <w:t>Barwon-Darling Watercourse Water Resource Plan (Surface Water SW12), Status and Issues Paper</w:t>
      </w:r>
    </w:p>
    <w:p w14:paraId="729DDDC0" w14:textId="3BC3A6E4" w:rsidR="00D56280" w:rsidRPr="00D56280" w:rsidRDefault="003C7C62" w:rsidP="005431E5">
      <w:pPr>
        <w:spacing w:before="200" w:after="200" w:line="288" w:lineRule="auto"/>
        <w:rPr>
          <w:color w:val="0000FF"/>
          <w:szCs w:val="22"/>
        </w:rPr>
      </w:pPr>
      <w:r w:rsidRPr="003C7C62">
        <w:rPr>
          <w:szCs w:val="22"/>
        </w:rPr>
        <w:t>NSW Department of Primary Industries</w:t>
      </w:r>
      <w:r w:rsidR="00DF2DDA">
        <w:rPr>
          <w:szCs w:val="22"/>
        </w:rPr>
        <w:t xml:space="preserve">. </w:t>
      </w:r>
      <w:r w:rsidR="00751D89">
        <w:rPr>
          <w:szCs w:val="22"/>
        </w:rPr>
        <w:t>(</w:t>
      </w:r>
      <w:r w:rsidR="00DF2DDA">
        <w:rPr>
          <w:szCs w:val="22"/>
        </w:rPr>
        <w:t>2017</w:t>
      </w:r>
      <w:r w:rsidR="00751D89">
        <w:rPr>
          <w:szCs w:val="22"/>
        </w:rPr>
        <w:t>)</w:t>
      </w:r>
      <w:r w:rsidR="00D56280">
        <w:rPr>
          <w:szCs w:val="22"/>
        </w:rPr>
        <w:t xml:space="preserve"> b</w:t>
      </w:r>
      <w:r w:rsidR="00DF2DDA">
        <w:rPr>
          <w:szCs w:val="22"/>
        </w:rPr>
        <w:t xml:space="preserve">. </w:t>
      </w:r>
      <w:r w:rsidR="00DF2DDA" w:rsidRPr="00C76F38">
        <w:rPr>
          <w:i/>
          <w:szCs w:val="22"/>
        </w:rPr>
        <w:t>Improving Fish Habita</w:t>
      </w:r>
      <w:r w:rsidR="00DF2DDA">
        <w:rPr>
          <w:szCs w:val="22"/>
        </w:rPr>
        <w:t xml:space="preserve">ts. </w:t>
      </w:r>
      <w:r w:rsidR="00297CC0">
        <w:rPr>
          <w:szCs w:val="22"/>
        </w:rPr>
        <w:t xml:space="preserve">Accessed at </w:t>
      </w:r>
      <w:hyperlink r:id="rId217" w:anchor="Restoring-riparian-vegetation" w:history="1">
        <w:r w:rsidR="006278ED" w:rsidRPr="00DB2BAA">
          <w:rPr>
            <w:rStyle w:val="Hyperlink"/>
            <w:sz w:val="22"/>
            <w:szCs w:val="22"/>
          </w:rPr>
          <w:t>http://www.dpi.nsw.gov.au/fishing/habitat/rehabilitating/habitats#Restoring-riparian-vegetation</w:t>
        </w:r>
      </w:hyperlink>
    </w:p>
    <w:p w14:paraId="1FA668C4" w14:textId="676CB805" w:rsidR="00FD4EF6" w:rsidRPr="007B1F8B" w:rsidRDefault="003C7C62" w:rsidP="005431E5">
      <w:pPr>
        <w:spacing w:before="200" w:after="200" w:line="288" w:lineRule="auto"/>
        <w:rPr>
          <w:i/>
          <w:szCs w:val="22"/>
        </w:rPr>
      </w:pPr>
      <w:r w:rsidRPr="003C7C62">
        <w:rPr>
          <w:szCs w:val="22"/>
        </w:rPr>
        <w:t>NSW Department of Primary Industries</w:t>
      </w:r>
      <w:r w:rsidR="00FD4EF6">
        <w:rPr>
          <w:szCs w:val="22"/>
        </w:rPr>
        <w:t xml:space="preserve">. </w:t>
      </w:r>
      <w:r w:rsidR="001C7CD9">
        <w:rPr>
          <w:szCs w:val="22"/>
        </w:rPr>
        <w:t>(2018)</w:t>
      </w:r>
      <w:r w:rsidR="006278ED">
        <w:rPr>
          <w:szCs w:val="22"/>
        </w:rPr>
        <w:t xml:space="preserve"> a</w:t>
      </w:r>
      <w:r w:rsidR="00FD4EF6">
        <w:rPr>
          <w:szCs w:val="22"/>
        </w:rPr>
        <w:t xml:space="preserve">. </w:t>
      </w:r>
      <w:r w:rsidR="007B1F8B">
        <w:rPr>
          <w:i/>
          <w:szCs w:val="22"/>
        </w:rPr>
        <w:t>Mapping the Dumaresq Aquatic Habitat Mapping to Inform Water Management</w:t>
      </w:r>
      <w:r w:rsidR="00FD4EF6">
        <w:rPr>
          <w:szCs w:val="22"/>
        </w:rPr>
        <w:t xml:space="preserve">. </w:t>
      </w:r>
      <w:r w:rsidR="007B1F8B">
        <w:rPr>
          <w:szCs w:val="22"/>
        </w:rPr>
        <w:t xml:space="preserve">Report prepared for the Commonwealth Environmental Water Office. </w:t>
      </w:r>
      <w:r w:rsidR="007B1F8B" w:rsidRPr="007B1F8B">
        <w:rPr>
          <w:szCs w:val="22"/>
        </w:rPr>
        <w:t>NSW Department of Primary Industries, Dubbo</w:t>
      </w:r>
      <w:r w:rsidR="007B1F8B">
        <w:rPr>
          <w:szCs w:val="22"/>
        </w:rPr>
        <w:t>.</w:t>
      </w:r>
    </w:p>
    <w:p w14:paraId="4E0DEEE9" w14:textId="3D4F5781" w:rsidR="006278ED" w:rsidRDefault="003C7C62" w:rsidP="00355427">
      <w:pPr>
        <w:spacing w:before="200" w:after="200" w:line="288" w:lineRule="auto"/>
        <w:rPr>
          <w:szCs w:val="22"/>
        </w:rPr>
      </w:pPr>
      <w:r w:rsidRPr="003C7C62">
        <w:rPr>
          <w:szCs w:val="22"/>
        </w:rPr>
        <w:t>NSW Department of Primary Industries</w:t>
      </w:r>
      <w:r w:rsidR="00355427" w:rsidRPr="00E16F65">
        <w:rPr>
          <w:szCs w:val="22"/>
        </w:rPr>
        <w:t xml:space="preserve">. </w:t>
      </w:r>
      <w:r w:rsidR="001C7CD9">
        <w:rPr>
          <w:szCs w:val="22"/>
        </w:rPr>
        <w:t>(2018)</w:t>
      </w:r>
      <w:r w:rsidR="00355427" w:rsidRPr="00E16F65">
        <w:rPr>
          <w:szCs w:val="22"/>
        </w:rPr>
        <w:t xml:space="preserve"> b. </w:t>
      </w:r>
      <w:r w:rsidR="00355427" w:rsidRPr="00E16F65">
        <w:rPr>
          <w:i/>
          <w:szCs w:val="22"/>
        </w:rPr>
        <w:t>Inundation</w:t>
      </w:r>
      <w:r w:rsidR="00355427" w:rsidRPr="00C76F38">
        <w:rPr>
          <w:i/>
          <w:szCs w:val="22"/>
        </w:rPr>
        <w:t xml:space="preserve"> Heights for Key Habitat Features and Management Recommendations for Cudgegong River Between Windamere Dam and Burrendong Dam Habitat Mapping and Prioritisation</w:t>
      </w:r>
      <w:r w:rsidR="00C76F38" w:rsidRPr="00C76F38">
        <w:rPr>
          <w:i/>
          <w:szCs w:val="22"/>
        </w:rPr>
        <w:t>.</w:t>
      </w:r>
      <w:r w:rsidR="00355427">
        <w:rPr>
          <w:szCs w:val="22"/>
        </w:rPr>
        <w:t xml:space="preserve"> R</w:t>
      </w:r>
      <w:r w:rsidR="00355427" w:rsidRPr="00355427">
        <w:rPr>
          <w:szCs w:val="22"/>
        </w:rPr>
        <w:t>eport prepared for Central Tablelands Local Land Service</w:t>
      </w:r>
      <w:r w:rsidR="00355427">
        <w:rPr>
          <w:szCs w:val="22"/>
        </w:rPr>
        <w:t xml:space="preserve">. </w:t>
      </w:r>
      <w:r w:rsidR="00355427" w:rsidRPr="00355427">
        <w:rPr>
          <w:szCs w:val="22"/>
        </w:rPr>
        <w:t>NSW Department of Primary Industries,</w:t>
      </w:r>
      <w:r w:rsidR="00355427">
        <w:rPr>
          <w:szCs w:val="22"/>
        </w:rPr>
        <w:t xml:space="preserve"> Dubbo</w:t>
      </w:r>
    </w:p>
    <w:p w14:paraId="27DCCD00" w14:textId="5BE65896" w:rsidR="00A274A7" w:rsidRDefault="00A274A7" w:rsidP="00355427">
      <w:pPr>
        <w:spacing w:before="200" w:after="200" w:line="288" w:lineRule="auto"/>
        <w:rPr>
          <w:szCs w:val="22"/>
        </w:rPr>
      </w:pPr>
      <w:r>
        <w:rPr>
          <w:szCs w:val="22"/>
        </w:rPr>
        <w:t xml:space="preserve">NSW </w:t>
      </w:r>
      <w:r w:rsidRPr="00A274A7">
        <w:rPr>
          <w:szCs w:val="22"/>
        </w:rPr>
        <w:t>Department of Primary Industries. (2018)</w:t>
      </w:r>
      <w:r>
        <w:rPr>
          <w:szCs w:val="22"/>
        </w:rPr>
        <w:t xml:space="preserve"> c. Primefact: Darling River Snail.</w:t>
      </w:r>
      <w:r w:rsidRPr="00A274A7">
        <w:t xml:space="preserve"> </w:t>
      </w:r>
      <w:hyperlink r:id="rId218" w:history="1">
        <w:r w:rsidRPr="00B66516">
          <w:rPr>
            <w:rStyle w:val="Hyperlink"/>
            <w:sz w:val="22"/>
            <w:szCs w:val="22"/>
          </w:rPr>
          <w:t>https://www.dpi.nsw.gov.au/fishing/threatened-species/what-current/critically/river-snail/river-snail</w:t>
        </w:r>
      </w:hyperlink>
      <w:r>
        <w:rPr>
          <w:szCs w:val="22"/>
        </w:rPr>
        <w:t xml:space="preserve"> </w:t>
      </w:r>
    </w:p>
    <w:p w14:paraId="7DCA7C1A" w14:textId="2EE15194" w:rsidR="0076329E" w:rsidRDefault="0076329E" w:rsidP="00355427">
      <w:pPr>
        <w:spacing w:before="200" w:after="200" w:line="288" w:lineRule="auto"/>
        <w:rPr>
          <w:szCs w:val="22"/>
        </w:rPr>
      </w:pPr>
      <w:r w:rsidRPr="0076329E">
        <w:rPr>
          <w:szCs w:val="22"/>
        </w:rPr>
        <w:t>NSW Department of Primary Industries (2019). NSW Native Fish Drought Response 2019/20</w:t>
      </w:r>
      <w:r>
        <w:rPr>
          <w:szCs w:val="22"/>
        </w:rPr>
        <w:t xml:space="preserve">. </w:t>
      </w:r>
      <w:hyperlink r:id="rId219" w:history="1">
        <w:r w:rsidRPr="00B66516">
          <w:rPr>
            <w:rStyle w:val="Hyperlink"/>
            <w:sz w:val="22"/>
            <w:szCs w:val="22"/>
          </w:rPr>
          <w:t>https://www.dpi.nsw.gov.au/__data/assets/pdf_file/0006/1188348/NSW-native-fish-drought-response.pdf</w:t>
        </w:r>
      </w:hyperlink>
      <w:r>
        <w:rPr>
          <w:szCs w:val="22"/>
        </w:rPr>
        <w:t xml:space="preserve"> </w:t>
      </w:r>
    </w:p>
    <w:p w14:paraId="7193E0C6" w14:textId="6C73D154" w:rsidR="00517CAE" w:rsidRDefault="0092177B" w:rsidP="00355427">
      <w:pPr>
        <w:spacing w:before="200" w:after="200" w:line="288" w:lineRule="auto"/>
        <w:rPr>
          <w:szCs w:val="22"/>
        </w:rPr>
      </w:pPr>
      <w:r w:rsidRPr="0092177B">
        <w:rPr>
          <w:szCs w:val="22"/>
        </w:rPr>
        <w:t>O’Connor, J.</w:t>
      </w:r>
      <w:r>
        <w:rPr>
          <w:szCs w:val="22"/>
        </w:rPr>
        <w:t xml:space="preserve"> (1992). Quantification of Submerged Wood in a Lowland Australian Stream System. </w:t>
      </w:r>
      <w:r w:rsidRPr="00F3207F">
        <w:rPr>
          <w:i/>
          <w:szCs w:val="22"/>
        </w:rPr>
        <w:t>Freshwater Biology</w:t>
      </w:r>
      <w:r>
        <w:rPr>
          <w:szCs w:val="22"/>
        </w:rPr>
        <w:t>. 27. 387-395.</w:t>
      </w:r>
    </w:p>
    <w:p w14:paraId="079333F8" w14:textId="77777777" w:rsidR="00C073BE" w:rsidRDefault="00C073BE" w:rsidP="00355427">
      <w:pPr>
        <w:spacing w:before="200" w:after="200" w:line="288" w:lineRule="auto"/>
        <w:rPr>
          <w:szCs w:val="22"/>
        </w:rPr>
      </w:pPr>
      <w:r>
        <w:rPr>
          <w:szCs w:val="22"/>
        </w:rPr>
        <w:t>O’Connor</w:t>
      </w:r>
      <w:r w:rsidR="00F44A37">
        <w:rPr>
          <w:szCs w:val="22"/>
        </w:rPr>
        <w:t xml:space="preserve">, J., O’Mahony, D. and O’Mahony, J. (2005) Movement of </w:t>
      </w:r>
      <w:r w:rsidR="00F44A37" w:rsidRPr="00432C4C">
        <w:rPr>
          <w:i/>
          <w:iCs/>
          <w:szCs w:val="22"/>
        </w:rPr>
        <w:t>Macquaria ambigua</w:t>
      </w:r>
      <w:r w:rsidR="00F44A37">
        <w:rPr>
          <w:szCs w:val="22"/>
        </w:rPr>
        <w:t xml:space="preserve">, in the Murray River, South Eastern Australia. </w:t>
      </w:r>
      <w:r w:rsidR="00F44A37" w:rsidRPr="00F44A37">
        <w:rPr>
          <w:i/>
          <w:szCs w:val="22"/>
        </w:rPr>
        <w:t>Ecology of Freshwater Fish</w:t>
      </w:r>
      <w:r w:rsidR="00F44A37">
        <w:rPr>
          <w:szCs w:val="22"/>
        </w:rPr>
        <w:t>. 15, 419-427.</w:t>
      </w:r>
    </w:p>
    <w:p w14:paraId="353D63F9" w14:textId="797AA6AD" w:rsidR="00C904B8" w:rsidRPr="00C904B8" w:rsidRDefault="00C904B8" w:rsidP="00355427">
      <w:pPr>
        <w:spacing w:before="200" w:after="200" w:line="288" w:lineRule="auto"/>
        <w:rPr>
          <w:rFonts w:cs="Arial"/>
          <w:szCs w:val="22"/>
        </w:rPr>
      </w:pPr>
      <w:r w:rsidRPr="00C904B8">
        <w:rPr>
          <w:rFonts w:cs="Arial"/>
          <w:szCs w:val="16"/>
        </w:rPr>
        <w:t xml:space="preserve">O’Connor, J., Mallen-Cooper, M. and Stuart, I. (2015). Performance, </w:t>
      </w:r>
      <w:r w:rsidR="00D54251">
        <w:rPr>
          <w:rFonts w:cs="Arial"/>
          <w:szCs w:val="16"/>
        </w:rPr>
        <w:t>O</w:t>
      </w:r>
      <w:r w:rsidRPr="00C904B8">
        <w:rPr>
          <w:rFonts w:cs="Arial"/>
          <w:szCs w:val="16"/>
        </w:rPr>
        <w:t xml:space="preserve">peration and </w:t>
      </w:r>
      <w:r w:rsidR="00D54251">
        <w:rPr>
          <w:rFonts w:cs="Arial"/>
          <w:szCs w:val="16"/>
        </w:rPr>
        <w:t>M</w:t>
      </w:r>
      <w:r w:rsidRPr="00C904B8">
        <w:rPr>
          <w:rFonts w:cs="Arial"/>
          <w:szCs w:val="16"/>
        </w:rPr>
        <w:t xml:space="preserve">aintenance </w:t>
      </w:r>
      <w:r w:rsidR="00D54251">
        <w:rPr>
          <w:rFonts w:cs="Arial"/>
          <w:szCs w:val="16"/>
        </w:rPr>
        <w:t>G</w:t>
      </w:r>
      <w:r w:rsidRPr="00C904B8">
        <w:rPr>
          <w:rFonts w:cs="Arial"/>
          <w:szCs w:val="16"/>
        </w:rPr>
        <w:t xml:space="preserve">uidelines for </w:t>
      </w:r>
      <w:r w:rsidR="00D54251">
        <w:rPr>
          <w:rFonts w:cs="Arial"/>
          <w:szCs w:val="16"/>
        </w:rPr>
        <w:t>F</w:t>
      </w:r>
      <w:r w:rsidRPr="00C904B8">
        <w:rPr>
          <w:rFonts w:cs="Arial"/>
          <w:szCs w:val="16"/>
        </w:rPr>
        <w:t xml:space="preserve">ishways and </w:t>
      </w:r>
      <w:r w:rsidR="00D54251">
        <w:rPr>
          <w:rFonts w:cs="Arial"/>
          <w:szCs w:val="16"/>
        </w:rPr>
        <w:t>F</w:t>
      </w:r>
      <w:r w:rsidRPr="00C904B8">
        <w:rPr>
          <w:rFonts w:cs="Arial"/>
          <w:szCs w:val="16"/>
        </w:rPr>
        <w:t xml:space="preserve">ish </w:t>
      </w:r>
      <w:r w:rsidR="00D54251">
        <w:rPr>
          <w:rFonts w:cs="Arial"/>
          <w:szCs w:val="16"/>
        </w:rPr>
        <w:t>P</w:t>
      </w:r>
      <w:r w:rsidRPr="00C904B8">
        <w:rPr>
          <w:rFonts w:cs="Arial"/>
          <w:szCs w:val="16"/>
        </w:rPr>
        <w:t xml:space="preserve">assage </w:t>
      </w:r>
      <w:r w:rsidR="00D54251">
        <w:rPr>
          <w:rFonts w:cs="Arial"/>
          <w:szCs w:val="16"/>
        </w:rPr>
        <w:t>W</w:t>
      </w:r>
      <w:r w:rsidRPr="00C904B8">
        <w:rPr>
          <w:rFonts w:cs="Arial"/>
          <w:szCs w:val="16"/>
        </w:rPr>
        <w:t>orks. Arthur Rylah Institute for Environmental Research Technical Report No. 262 for the Water and Catchments Group, Department of Environment, Land, Water and Planning. Arthur Rylah Institute for Environmental Research, Department of Environment, Land, Water and Planning, Heidelberg, Victoria.</w:t>
      </w:r>
    </w:p>
    <w:p w14:paraId="0F3107C0" w14:textId="77777777" w:rsidR="00771EDE" w:rsidRDefault="00771EDE" w:rsidP="005431E5">
      <w:pPr>
        <w:spacing w:before="200" w:after="200" w:line="288" w:lineRule="auto"/>
        <w:rPr>
          <w:szCs w:val="22"/>
        </w:rPr>
      </w:pPr>
      <w:r>
        <w:rPr>
          <w:szCs w:val="22"/>
        </w:rPr>
        <w:t xml:space="preserve">Oliver, R. </w:t>
      </w:r>
      <w:r w:rsidR="00214A9B">
        <w:rPr>
          <w:szCs w:val="22"/>
        </w:rPr>
        <w:t>and</w:t>
      </w:r>
      <w:r>
        <w:rPr>
          <w:szCs w:val="22"/>
        </w:rPr>
        <w:t xml:space="preserve"> Merrick, C. </w:t>
      </w:r>
      <w:r w:rsidR="00751D89">
        <w:rPr>
          <w:szCs w:val="22"/>
        </w:rPr>
        <w:t>(</w:t>
      </w:r>
      <w:r>
        <w:rPr>
          <w:szCs w:val="22"/>
        </w:rPr>
        <w:t>2006</w:t>
      </w:r>
      <w:r w:rsidR="00751D89">
        <w:rPr>
          <w:szCs w:val="22"/>
        </w:rPr>
        <w:t>)</w:t>
      </w:r>
      <w:r>
        <w:rPr>
          <w:szCs w:val="22"/>
        </w:rPr>
        <w:t xml:space="preserve">. Partitioning of River Metabolism Identifies Phytoplankton as a Major Contributor in the Regulated Murray River (Australia). </w:t>
      </w:r>
      <w:r w:rsidRPr="00771EDE">
        <w:rPr>
          <w:i/>
          <w:szCs w:val="22"/>
        </w:rPr>
        <w:t>Freshwater Biology</w:t>
      </w:r>
      <w:r>
        <w:rPr>
          <w:szCs w:val="22"/>
        </w:rPr>
        <w:t>.</w:t>
      </w:r>
      <w:r w:rsidR="0038563A">
        <w:rPr>
          <w:szCs w:val="22"/>
        </w:rPr>
        <w:t xml:space="preserve"> 51:</w:t>
      </w:r>
      <w:r>
        <w:rPr>
          <w:szCs w:val="22"/>
        </w:rPr>
        <w:t xml:space="preserve"> 1131-1148.</w:t>
      </w:r>
    </w:p>
    <w:p w14:paraId="6702FE61" w14:textId="77777777" w:rsidR="001D5401" w:rsidRDefault="005431E5" w:rsidP="005431E5">
      <w:pPr>
        <w:spacing w:before="200" w:after="200" w:line="288" w:lineRule="auto"/>
        <w:rPr>
          <w:szCs w:val="22"/>
        </w:rPr>
      </w:pPr>
      <w:r w:rsidRPr="005431E5">
        <w:rPr>
          <w:szCs w:val="22"/>
        </w:rPr>
        <w:t xml:space="preserve">Pethebridge, R., Lugg, A. and Harris, J. </w:t>
      </w:r>
      <w:r w:rsidR="00751D89">
        <w:rPr>
          <w:szCs w:val="22"/>
        </w:rPr>
        <w:t>(</w:t>
      </w:r>
      <w:r w:rsidRPr="005431E5">
        <w:rPr>
          <w:szCs w:val="22"/>
        </w:rPr>
        <w:t>1998</w:t>
      </w:r>
      <w:r w:rsidR="00751D89">
        <w:rPr>
          <w:szCs w:val="22"/>
        </w:rPr>
        <w:t>)</w:t>
      </w:r>
      <w:r w:rsidRPr="005431E5">
        <w:rPr>
          <w:szCs w:val="22"/>
        </w:rPr>
        <w:t xml:space="preserve">. </w:t>
      </w:r>
      <w:r w:rsidRPr="005431E5">
        <w:rPr>
          <w:i/>
          <w:szCs w:val="22"/>
        </w:rPr>
        <w:t>Obstructions to Fish Passage in NSW South Coast Streams</w:t>
      </w:r>
      <w:r w:rsidRPr="005431E5">
        <w:rPr>
          <w:szCs w:val="22"/>
        </w:rPr>
        <w:t>. NSW Fisheries, Final Report Series No.</w:t>
      </w:r>
      <w:r w:rsidR="00934E2C">
        <w:rPr>
          <w:szCs w:val="22"/>
        </w:rPr>
        <w:t xml:space="preserve"> </w:t>
      </w:r>
      <w:r w:rsidRPr="005431E5">
        <w:rPr>
          <w:szCs w:val="22"/>
        </w:rPr>
        <w:t>4 for CRC for Freshwater Ecology, NSW Fisheri</w:t>
      </w:r>
      <w:r w:rsidR="001D5401">
        <w:rPr>
          <w:szCs w:val="22"/>
        </w:rPr>
        <w:t>es Research Institute, Cronulla.</w:t>
      </w:r>
    </w:p>
    <w:p w14:paraId="78E5C0D4" w14:textId="005CC382" w:rsidR="001D5401" w:rsidRDefault="001D5401" w:rsidP="005431E5">
      <w:pPr>
        <w:spacing w:before="200" w:after="200" w:line="288" w:lineRule="auto"/>
        <w:rPr>
          <w:szCs w:val="22"/>
        </w:rPr>
      </w:pPr>
      <w:r w:rsidRPr="001D5401">
        <w:rPr>
          <w:szCs w:val="22"/>
        </w:rPr>
        <w:t xml:space="preserve">Petr, T. </w:t>
      </w:r>
      <w:r>
        <w:rPr>
          <w:szCs w:val="22"/>
        </w:rPr>
        <w:t>(</w:t>
      </w:r>
      <w:r w:rsidRPr="001D5401">
        <w:rPr>
          <w:szCs w:val="22"/>
        </w:rPr>
        <w:t>2000</w:t>
      </w:r>
      <w:r>
        <w:rPr>
          <w:szCs w:val="22"/>
        </w:rPr>
        <w:t>)</w:t>
      </w:r>
      <w:r w:rsidRPr="001D5401">
        <w:rPr>
          <w:szCs w:val="22"/>
        </w:rPr>
        <w:t xml:space="preserve">. </w:t>
      </w:r>
      <w:r w:rsidRPr="001D5401">
        <w:rPr>
          <w:i/>
          <w:szCs w:val="22"/>
        </w:rPr>
        <w:t xml:space="preserve">Interactions </w:t>
      </w:r>
      <w:r w:rsidR="00D54251">
        <w:rPr>
          <w:i/>
          <w:szCs w:val="22"/>
        </w:rPr>
        <w:t>b</w:t>
      </w:r>
      <w:r w:rsidRPr="001D5401">
        <w:rPr>
          <w:i/>
          <w:szCs w:val="22"/>
        </w:rPr>
        <w:t>etween Fish and Aquatic Macrophytes in Inland Waters: A Review</w:t>
      </w:r>
      <w:r w:rsidRPr="001D5401">
        <w:rPr>
          <w:szCs w:val="22"/>
        </w:rPr>
        <w:t>. FAO Fisheries Technical Paper. Toowoomba Queensland</w:t>
      </w:r>
      <w:r>
        <w:rPr>
          <w:szCs w:val="22"/>
        </w:rPr>
        <w:t>.</w:t>
      </w:r>
    </w:p>
    <w:p w14:paraId="01C4FAC4" w14:textId="15036180" w:rsidR="00343E2C" w:rsidRDefault="00343E2C" w:rsidP="005431E5">
      <w:pPr>
        <w:spacing w:before="200" w:after="200" w:line="288" w:lineRule="auto"/>
        <w:rPr>
          <w:szCs w:val="22"/>
        </w:rPr>
      </w:pPr>
      <w:r>
        <w:rPr>
          <w:szCs w:val="22"/>
        </w:rPr>
        <w:t xml:space="preserve">Ponder, W., Hallan, A., Shea, M. and Clarke, S. (2016). Australian Freshwater Molluscs. </w:t>
      </w:r>
      <w:hyperlink r:id="rId220" w:history="1">
        <w:r w:rsidRPr="009D199C">
          <w:rPr>
            <w:rStyle w:val="Hyperlink"/>
            <w:sz w:val="22"/>
            <w:szCs w:val="22"/>
          </w:rPr>
          <w:t>http://keys.lucidcentral.org/keys/v3/freshwater_molluscs/</w:t>
        </w:r>
      </w:hyperlink>
    </w:p>
    <w:p w14:paraId="1BA95624" w14:textId="0553D4BA" w:rsidR="004429C5" w:rsidRDefault="004429C5" w:rsidP="004429C5">
      <w:pPr>
        <w:spacing w:before="200" w:after="200" w:line="288" w:lineRule="auto"/>
        <w:rPr>
          <w:szCs w:val="22"/>
        </w:rPr>
      </w:pPr>
      <w:r>
        <w:rPr>
          <w:szCs w:val="22"/>
        </w:rPr>
        <w:t xml:space="preserve">Reynolds, L. </w:t>
      </w:r>
      <w:r w:rsidR="00751D89">
        <w:rPr>
          <w:szCs w:val="22"/>
        </w:rPr>
        <w:t>(</w:t>
      </w:r>
      <w:r>
        <w:rPr>
          <w:szCs w:val="22"/>
        </w:rPr>
        <w:t>1983</w:t>
      </w:r>
      <w:r w:rsidR="00751D89">
        <w:rPr>
          <w:szCs w:val="22"/>
        </w:rPr>
        <w:t>)</w:t>
      </w:r>
      <w:r>
        <w:rPr>
          <w:szCs w:val="22"/>
        </w:rPr>
        <w:t>.</w:t>
      </w:r>
      <w:r>
        <w:t xml:space="preserve"> </w:t>
      </w:r>
      <w:r w:rsidRPr="004429C5">
        <w:rPr>
          <w:szCs w:val="22"/>
        </w:rPr>
        <w:t xml:space="preserve">Migration </w:t>
      </w:r>
      <w:r w:rsidR="00D54251">
        <w:rPr>
          <w:szCs w:val="22"/>
        </w:rPr>
        <w:t>P</w:t>
      </w:r>
      <w:r w:rsidRPr="004429C5">
        <w:rPr>
          <w:szCs w:val="22"/>
        </w:rPr>
        <w:t xml:space="preserve">atterns of </w:t>
      </w:r>
      <w:r w:rsidR="00D54251">
        <w:rPr>
          <w:szCs w:val="22"/>
        </w:rPr>
        <w:t>F</w:t>
      </w:r>
      <w:r w:rsidRPr="004429C5">
        <w:rPr>
          <w:szCs w:val="22"/>
        </w:rPr>
        <w:t xml:space="preserve">ive </w:t>
      </w:r>
      <w:r w:rsidR="00D54251">
        <w:rPr>
          <w:szCs w:val="22"/>
        </w:rPr>
        <w:t>F</w:t>
      </w:r>
      <w:r w:rsidRPr="004429C5">
        <w:rPr>
          <w:szCs w:val="22"/>
        </w:rPr>
        <w:t xml:space="preserve">ish </w:t>
      </w:r>
      <w:r w:rsidR="00D54251">
        <w:rPr>
          <w:szCs w:val="22"/>
        </w:rPr>
        <w:t>S</w:t>
      </w:r>
      <w:r w:rsidRPr="004429C5">
        <w:rPr>
          <w:szCs w:val="22"/>
        </w:rPr>
        <w:t xml:space="preserve">pecies in the Murray-Darling River </w:t>
      </w:r>
      <w:r w:rsidR="00D54251">
        <w:rPr>
          <w:szCs w:val="22"/>
        </w:rPr>
        <w:t>S</w:t>
      </w:r>
      <w:r w:rsidRPr="004429C5">
        <w:rPr>
          <w:szCs w:val="22"/>
        </w:rPr>
        <w:t>ystem.</w:t>
      </w:r>
      <w:r>
        <w:rPr>
          <w:szCs w:val="22"/>
        </w:rPr>
        <w:t xml:space="preserve"> </w:t>
      </w:r>
      <w:r w:rsidRPr="00524DDF">
        <w:rPr>
          <w:i/>
          <w:szCs w:val="22"/>
        </w:rPr>
        <w:t>Australian Journal of Marine and Freshwater Research</w:t>
      </w:r>
      <w:r w:rsidR="00D032C1">
        <w:rPr>
          <w:szCs w:val="22"/>
        </w:rPr>
        <w:t>. 34,</w:t>
      </w:r>
      <w:r>
        <w:rPr>
          <w:szCs w:val="22"/>
        </w:rPr>
        <w:t xml:space="preserve"> </w:t>
      </w:r>
      <w:r w:rsidRPr="004429C5">
        <w:rPr>
          <w:szCs w:val="22"/>
        </w:rPr>
        <w:t>857-871.</w:t>
      </w:r>
    </w:p>
    <w:p w14:paraId="7C148AC1" w14:textId="28422C70" w:rsidR="003E3ED1" w:rsidRDefault="003E3ED1" w:rsidP="004429C5">
      <w:pPr>
        <w:spacing w:before="200" w:after="200" w:line="288" w:lineRule="auto"/>
        <w:rPr>
          <w:szCs w:val="22"/>
        </w:rPr>
      </w:pPr>
      <w:r w:rsidRPr="003E3ED1">
        <w:rPr>
          <w:szCs w:val="22"/>
        </w:rPr>
        <w:t>Robertson, A.I., Bacon, P. and Heagney, G. (2001) The response of floodplain primary production to flood frequency and timing Journal of Applied Ecology 38: 126-136</w:t>
      </w:r>
    </w:p>
    <w:p w14:paraId="4A5A737A" w14:textId="6C37B549" w:rsidR="00144B95" w:rsidRDefault="00144B95" w:rsidP="004429C5">
      <w:pPr>
        <w:spacing w:before="200" w:after="200" w:line="288" w:lineRule="auto"/>
        <w:rPr>
          <w:szCs w:val="22"/>
        </w:rPr>
      </w:pPr>
      <w:r>
        <w:rPr>
          <w:szCs w:val="22"/>
        </w:rPr>
        <w:t xml:space="preserve">Rogers, K. and Ralph, T. </w:t>
      </w:r>
      <w:r w:rsidR="00431306">
        <w:rPr>
          <w:szCs w:val="22"/>
        </w:rPr>
        <w:t xml:space="preserve">(2010) </w:t>
      </w:r>
      <w:r w:rsidRPr="004B3B6D">
        <w:rPr>
          <w:i/>
          <w:szCs w:val="22"/>
        </w:rPr>
        <w:t>Floodplain Wetland Biota in the Murray Darling Basin Water and Habitat Requirements</w:t>
      </w:r>
      <w:r>
        <w:rPr>
          <w:szCs w:val="22"/>
        </w:rPr>
        <w:t xml:space="preserve">. </w:t>
      </w:r>
      <w:r w:rsidR="004B3B6D">
        <w:rPr>
          <w:szCs w:val="22"/>
        </w:rPr>
        <w:t>CSIRO Publishing, Collingwood, Victoria, Australia.</w:t>
      </w:r>
    </w:p>
    <w:p w14:paraId="0B0CE557" w14:textId="77777777" w:rsidR="002E05E8" w:rsidRPr="005431E5" w:rsidRDefault="002E05E8" w:rsidP="005431E5">
      <w:pPr>
        <w:spacing w:before="200" w:after="200" w:line="288" w:lineRule="auto"/>
        <w:rPr>
          <w:szCs w:val="22"/>
        </w:rPr>
      </w:pPr>
      <w:r>
        <w:rPr>
          <w:szCs w:val="22"/>
        </w:rPr>
        <w:t xml:space="preserve">Rolls, R. and Wilson, G. </w:t>
      </w:r>
      <w:r w:rsidR="00751D89">
        <w:rPr>
          <w:szCs w:val="22"/>
        </w:rPr>
        <w:t>(</w:t>
      </w:r>
      <w:r>
        <w:rPr>
          <w:szCs w:val="22"/>
        </w:rPr>
        <w:t>2010</w:t>
      </w:r>
      <w:r w:rsidR="00751D89">
        <w:rPr>
          <w:szCs w:val="22"/>
        </w:rPr>
        <w:t>)</w:t>
      </w:r>
      <w:r>
        <w:rPr>
          <w:szCs w:val="22"/>
        </w:rPr>
        <w:t xml:space="preserve">. </w:t>
      </w:r>
      <w:r w:rsidRPr="002E05E8">
        <w:rPr>
          <w:szCs w:val="22"/>
        </w:rPr>
        <w:t>Spatial and Temporal Patterns in Fish Assemblages Following an Artificially Extended Floodplain Inundation Event, Northern Murray-Darling Basin, Australia</w:t>
      </w:r>
      <w:r>
        <w:rPr>
          <w:szCs w:val="22"/>
        </w:rPr>
        <w:t xml:space="preserve">. </w:t>
      </w:r>
      <w:r w:rsidRPr="00AD3B1B">
        <w:rPr>
          <w:i/>
          <w:szCs w:val="22"/>
        </w:rPr>
        <w:t>Environmental Management</w:t>
      </w:r>
      <w:r w:rsidR="00D032C1">
        <w:rPr>
          <w:szCs w:val="22"/>
        </w:rPr>
        <w:t>. 45,</w:t>
      </w:r>
      <w:r>
        <w:rPr>
          <w:szCs w:val="22"/>
        </w:rPr>
        <w:t xml:space="preserve"> 867-880</w:t>
      </w:r>
    </w:p>
    <w:p w14:paraId="08C7022A" w14:textId="551DDB8C" w:rsidR="005431E5" w:rsidRDefault="005431E5" w:rsidP="005431E5">
      <w:pPr>
        <w:spacing w:before="200" w:after="200" w:line="288" w:lineRule="auto"/>
        <w:rPr>
          <w:szCs w:val="22"/>
        </w:rPr>
      </w:pPr>
      <w:r w:rsidRPr="005431E5">
        <w:rPr>
          <w:szCs w:val="22"/>
        </w:rPr>
        <w:t xml:space="preserve">Rutherford, I., Jerie, K. </w:t>
      </w:r>
      <w:r w:rsidR="00214A9B">
        <w:rPr>
          <w:szCs w:val="22"/>
        </w:rPr>
        <w:t>and</w:t>
      </w:r>
      <w:r w:rsidRPr="005431E5">
        <w:rPr>
          <w:szCs w:val="22"/>
        </w:rPr>
        <w:t xml:space="preserve"> Marsh, N. </w:t>
      </w:r>
      <w:r w:rsidR="00751D89">
        <w:rPr>
          <w:szCs w:val="22"/>
        </w:rPr>
        <w:t>(</w:t>
      </w:r>
      <w:r w:rsidRPr="005431E5">
        <w:rPr>
          <w:szCs w:val="22"/>
        </w:rPr>
        <w:t>2000</w:t>
      </w:r>
      <w:r w:rsidR="00751D89">
        <w:rPr>
          <w:szCs w:val="22"/>
        </w:rPr>
        <w:t>)</w:t>
      </w:r>
      <w:r w:rsidRPr="005431E5">
        <w:rPr>
          <w:szCs w:val="22"/>
        </w:rPr>
        <w:t xml:space="preserve">. </w:t>
      </w:r>
      <w:r w:rsidRPr="005431E5">
        <w:rPr>
          <w:i/>
          <w:szCs w:val="22"/>
        </w:rPr>
        <w:t xml:space="preserve">A </w:t>
      </w:r>
      <w:r w:rsidR="00D54251">
        <w:rPr>
          <w:i/>
          <w:szCs w:val="22"/>
        </w:rPr>
        <w:t>P</w:t>
      </w:r>
      <w:r w:rsidRPr="005431E5">
        <w:rPr>
          <w:i/>
          <w:szCs w:val="22"/>
        </w:rPr>
        <w:t xml:space="preserve">rocess for </w:t>
      </w:r>
      <w:r w:rsidR="00D54251">
        <w:rPr>
          <w:i/>
          <w:szCs w:val="22"/>
        </w:rPr>
        <w:t>R</w:t>
      </w:r>
      <w:r w:rsidRPr="005431E5">
        <w:rPr>
          <w:i/>
          <w:szCs w:val="22"/>
        </w:rPr>
        <w:t>ehabilitating Australian Streams.</w:t>
      </w:r>
      <w:r w:rsidRPr="005431E5">
        <w:rPr>
          <w:szCs w:val="22"/>
        </w:rPr>
        <w:t xml:space="preserve"> CD ROM. Cooperative Research Centre for Catchment Hydrology, Land </w:t>
      </w:r>
      <w:r w:rsidR="00214A9B">
        <w:rPr>
          <w:szCs w:val="22"/>
        </w:rPr>
        <w:t>and</w:t>
      </w:r>
      <w:r w:rsidRPr="005431E5">
        <w:rPr>
          <w:szCs w:val="22"/>
        </w:rPr>
        <w:t xml:space="preserve"> Water Australia 2000.</w:t>
      </w:r>
    </w:p>
    <w:p w14:paraId="55AACAA4" w14:textId="52CC50E2" w:rsidR="00AD372A" w:rsidRDefault="00AD372A" w:rsidP="005431E5">
      <w:pPr>
        <w:spacing w:before="200" w:after="200" w:line="288" w:lineRule="auto"/>
        <w:rPr>
          <w:szCs w:val="22"/>
        </w:rPr>
      </w:pPr>
      <w:r>
        <w:rPr>
          <w:szCs w:val="22"/>
        </w:rPr>
        <w:t xml:space="preserve">Saintilan, N. </w:t>
      </w:r>
      <w:r w:rsidR="00214A9B">
        <w:rPr>
          <w:szCs w:val="22"/>
        </w:rPr>
        <w:t>and</w:t>
      </w:r>
      <w:r>
        <w:rPr>
          <w:szCs w:val="22"/>
        </w:rPr>
        <w:t xml:space="preserve"> Overton, I. </w:t>
      </w:r>
      <w:r w:rsidR="00751D89">
        <w:rPr>
          <w:szCs w:val="22"/>
        </w:rPr>
        <w:t>(</w:t>
      </w:r>
      <w:r>
        <w:rPr>
          <w:szCs w:val="22"/>
        </w:rPr>
        <w:t>2010</w:t>
      </w:r>
      <w:r w:rsidR="00751D89">
        <w:rPr>
          <w:szCs w:val="22"/>
        </w:rPr>
        <w:t>)</w:t>
      </w:r>
      <w:r>
        <w:rPr>
          <w:szCs w:val="22"/>
        </w:rPr>
        <w:t>. Ecosystem Response Modelling in the Murray Darling Basin.</w:t>
      </w:r>
      <w:r w:rsidR="00E3003E">
        <w:rPr>
          <w:szCs w:val="22"/>
        </w:rPr>
        <w:t xml:space="preserve"> </w:t>
      </w:r>
      <w:r>
        <w:rPr>
          <w:szCs w:val="22"/>
        </w:rPr>
        <w:t>CSIRO Publishing, Collingwood, Victoria, Australia</w:t>
      </w:r>
    </w:p>
    <w:p w14:paraId="1743405B" w14:textId="3DC030F6" w:rsidR="003B5867" w:rsidRDefault="00D80D40" w:rsidP="0088007A">
      <w:pPr>
        <w:spacing w:before="200" w:after="200" w:line="288" w:lineRule="auto"/>
        <w:rPr>
          <w:szCs w:val="22"/>
        </w:rPr>
      </w:pPr>
      <w:r>
        <w:rPr>
          <w:szCs w:val="22"/>
        </w:rPr>
        <w:t xml:space="preserve">Sheldon, F. (2017). </w:t>
      </w:r>
      <w:r w:rsidRPr="00D80D40">
        <w:rPr>
          <w:szCs w:val="22"/>
        </w:rPr>
        <w:t>Characterising the E</w:t>
      </w:r>
      <w:r w:rsidRPr="00F12FCC">
        <w:rPr>
          <w:szCs w:val="22"/>
        </w:rPr>
        <w:t>cological Effects of C</w:t>
      </w:r>
      <w:r w:rsidRPr="00475049">
        <w:rPr>
          <w:szCs w:val="22"/>
        </w:rPr>
        <w:t>hanges in the ‘Low-Flow Hdrology’ of the Barwon-Darling River. Advice to the Commonwealth Environme</w:t>
      </w:r>
      <w:r w:rsidRPr="000B3ABF">
        <w:rPr>
          <w:szCs w:val="22"/>
        </w:rPr>
        <w:t xml:space="preserve">ntal Water Office. Griffith University and </w:t>
      </w:r>
      <w:r w:rsidRPr="00B7736A">
        <w:rPr>
          <w:szCs w:val="22"/>
        </w:rPr>
        <w:t xml:space="preserve">Commonwealth Environmental Water Office. </w:t>
      </w:r>
      <w:hyperlink r:id="rId221" w:history="1">
        <w:r w:rsidRPr="002A45AA">
          <w:rPr>
            <w:szCs w:val="22"/>
          </w:rPr>
          <w:t>https://www.environment.gov.au/system/files/resources/bb774e1f-d7fa-4825-8851-cb5e5f1b3f51/files/characterising-eco-effects-changes-low-flow-barwon-darling.pdf</w:t>
        </w:r>
      </w:hyperlink>
      <w:r>
        <w:t xml:space="preserve"> </w:t>
      </w:r>
    </w:p>
    <w:p w14:paraId="0A0897BD" w14:textId="32989D3E" w:rsidR="00FE0086" w:rsidRDefault="00FE0086" w:rsidP="00FE0086">
      <w:pPr>
        <w:spacing w:before="200" w:after="200" w:line="288" w:lineRule="auto"/>
        <w:rPr>
          <w:szCs w:val="22"/>
        </w:rPr>
      </w:pPr>
      <w:r w:rsidRPr="00FE0086">
        <w:rPr>
          <w:szCs w:val="22"/>
        </w:rPr>
        <w:t xml:space="preserve">Southwell, M. </w:t>
      </w:r>
      <w:r w:rsidR="00751D89">
        <w:rPr>
          <w:szCs w:val="22"/>
        </w:rPr>
        <w:t>(</w:t>
      </w:r>
      <w:r w:rsidRPr="00FE0086">
        <w:rPr>
          <w:szCs w:val="22"/>
        </w:rPr>
        <w:t>2008</w:t>
      </w:r>
      <w:r w:rsidR="00751D89">
        <w:rPr>
          <w:szCs w:val="22"/>
        </w:rPr>
        <w:t>)</w:t>
      </w:r>
      <w:r w:rsidRPr="00FE0086">
        <w:rPr>
          <w:szCs w:val="22"/>
        </w:rPr>
        <w:t xml:space="preserve">. Floodplains as </w:t>
      </w:r>
      <w:r w:rsidR="00D54251">
        <w:rPr>
          <w:szCs w:val="22"/>
        </w:rPr>
        <w:t>D</w:t>
      </w:r>
      <w:r w:rsidRPr="00FE0086">
        <w:rPr>
          <w:szCs w:val="22"/>
        </w:rPr>
        <w:t xml:space="preserve">ynamic </w:t>
      </w:r>
      <w:r w:rsidR="00D54251">
        <w:rPr>
          <w:szCs w:val="22"/>
        </w:rPr>
        <w:t>M</w:t>
      </w:r>
      <w:r w:rsidRPr="00FE0086">
        <w:rPr>
          <w:szCs w:val="22"/>
        </w:rPr>
        <w:t xml:space="preserve">osaics: </w:t>
      </w:r>
      <w:r w:rsidR="00D54251">
        <w:rPr>
          <w:szCs w:val="22"/>
        </w:rPr>
        <w:t>S</w:t>
      </w:r>
      <w:r w:rsidRPr="00FE0086">
        <w:rPr>
          <w:szCs w:val="22"/>
        </w:rPr>
        <w:t xml:space="preserve">ediment </w:t>
      </w:r>
      <w:r>
        <w:rPr>
          <w:szCs w:val="22"/>
        </w:rPr>
        <w:t xml:space="preserve">and </w:t>
      </w:r>
      <w:r w:rsidR="00D54251">
        <w:rPr>
          <w:szCs w:val="22"/>
        </w:rPr>
        <w:t>N</w:t>
      </w:r>
      <w:r>
        <w:rPr>
          <w:szCs w:val="22"/>
        </w:rPr>
        <w:t xml:space="preserve">utrient </w:t>
      </w:r>
      <w:r w:rsidR="00D54251">
        <w:rPr>
          <w:szCs w:val="22"/>
        </w:rPr>
        <w:t>P</w:t>
      </w:r>
      <w:r>
        <w:rPr>
          <w:szCs w:val="22"/>
        </w:rPr>
        <w:t xml:space="preserve">atches in a </w:t>
      </w:r>
      <w:r w:rsidR="00D54251">
        <w:rPr>
          <w:szCs w:val="22"/>
        </w:rPr>
        <w:t>L</w:t>
      </w:r>
      <w:r>
        <w:rPr>
          <w:szCs w:val="22"/>
        </w:rPr>
        <w:t xml:space="preserve">arge </w:t>
      </w:r>
      <w:r w:rsidR="00D54251">
        <w:rPr>
          <w:szCs w:val="22"/>
        </w:rPr>
        <w:t>L</w:t>
      </w:r>
      <w:r w:rsidRPr="00FE0086">
        <w:rPr>
          <w:szCs w:val="22"/>
        </w:rPr>
        <w:t xml:space="preserve">owland </w:t>
      </w:r>
      <w:r w:rsidR="00D54251">
        <w:rPr>
          <w:szCs w:val="22"/>
        </w:rPr>
        <w:t>R</w:t>
      </w:r>
      <w:r w:rsidRPr="00FE0086">
        <w:rPr>
          <w:szCs w:val="22"/>
        </w:rPr>
        <w:t xml:space="preserve">iverine </w:t>
      </w:r>
      <w:r w:rsidR="00D54251">
        <w:rPr>
          <w:szCs w:val="22"/>
        </w:rPr>
        <w:t>L</w:t>
      </w:r>
      <w:r w:rsidRPr="00FE0086">
        <w:rPr>
          <w:szCs w:val="22"/>
        </w:rPr>
        <w:t>andscape. PhD Thesis, University of Canberra, Canberra, Australia.</w:t>
      </w:r>
    </w:p>
    <w:p w14:paraId="06B1D560" w14:textId="449EB5EE" w:rsidR="001D5401" w:rsidRDefault="001D5401" w:rsidP="00FE0086">
      <w:pPr>
        <w:spacing w:before="200" w:after="200" w:line="288" w:lineRule="auto"/>
        <w:rPr>
          <w:szCs w:val="22"/>
        </w:rPr>
      </w:pPr>
      <w:r w:rsidRPr="001D5401">
        <w:rPr>
          <w:szCs w:val="22"/>
        </w:rPr>
        <w:t xml:space="preserve">Thomaz, S. and Cunha, E. (2010). The Role of Macrophytes in Habitat Structuring in Aquatic Ecosystems: Methods of </w:t>
      </w:r>
      <w:r w:rsidR="004B14E5" w:rsidRPr="001D5401">
        <w:rPr>
          <w:szCs w:val="22"/>
        </w:rPr>
        <w:t>Measurement</w:t>
      </w:r>
      <w:r w:rsidRPr="001D5401">
        <w:rPr>
          <w:szCs w:val="22"/>
        </w:rPr>
        <w:t xml:space="preserve">, causes and Consequences on Animal Assemblages’ Composition and Biodiversity. </w:t>
      </w:r>
      <w:r w:rsidRPr="001D5401">
        <w:rPr>
          <w:i/>
          <w:szCs w:val="22"/>
        </w:rPr>
        <w:t>Acta Limnologica Brasiliensia</w:t>
      </w:r>
      <w:r w:rsidRPr="001D5401">
        <w:rPr>
          <w:szCs w:val="22"/>
        </w:rPr>
        <w:t>. 22 (2).</w:t>
      </w:r>
    </w:p>
    <w:p w14:paraId="71A33784" w14:textId="77777777" w:rsidR="005431E5" w:rsidRDefault="005431E5" w:rsidP="005431E5">
      <w:pPr>
        <w:spacing w:before="200" w:after="200" w:line="288" w:lineRule="auto"/>
        <w:rPr>
          <w:szCs w:val="22"/>
        </w:rPr>
      </w:pPr>
      <w:r w:rsidRPr="005431E5">
        <w:rPr>
          <w:szCs w:val="22"/>
        </w:rPr>
        <w:t xml:space="preserve">Thorncraft, G. and Harris, J. </w:t>
      </w:r>
      <w:r w:rsidR="00751D89">
        <w:rPr>
          <w:szCs w:val="22"/>
        </w:rPr>
        <w:t>(</w:t>
      </w:r>
      <w:r w:rsidRPr="005431E5">
        <w:rPr>
          <w:szCs w:val="22"/>
        </w:rPr>
        <w:t>2000</w:t>
      </w:r>
      <w:r w:rsidR="00751D89">
        <w:rPr>
          <w:szCs w:val="22"/>
        </w:rPr>
        <w:t>)</w:t>
      </w:r>
      <w:r w:rsidRPr="005431E5">
        <w:rPr>
          <w:szCs w:val="22"/>
        </w:rPr>
        <w:t xml:space="preserve">. </w:t>
      </w:r>
      <w:r w:rsidRPr="005431E5">
        <w:rPr>
          <w:i/>
          <w:szCs w:val="22"/>
        </w:rPr>
        <w:t>Fish Passage and Fishways in NSW: A Status Report</w:t>
      </w:r>
      <w:r w:rsidRPr="005431E5">
        <w:rPr>
          <w:szCs w:val="22"/>
        </w:rPr>
        <w:t>. Cooperative Research Centre for Freshwater Ecology Technical Report 1/2000, Canberra, ACT.</w:t>
      </w:r>
    </w:p>
    <w:p w14:paraId="1D95C974" w14:textId="77777777" w:rsidR="001A459B" w:rsidRDefault="001A459B" w:rsidP="001A459B">
      <w:pPr>
        <w:spacing w:before="200" w:after="200" w:line="288" w:lineRule="auto"/>
        <w:rPr>
          <w:szCs w:val="22"/>
        </w:rPr>
      </w:pPr>
      <w:r>
        <w:rPr>
          <w:szCs w:val="22"/>
        </w:rPr>
        <w:t>Treadwell, S. (1999). Managing Snags and Large Woody D</w:t>
      </w:r>
      <w:r w:rsidRPr="001A459B">
        <w:rPr>
          <w:szCs w:val="22"/>
        </w:rPr>
        <w:t>ebris. In Lovett, S. and Price, P. (eds).</w:t>
      </w:r>
      <w:r>
        <w:rPr>
          <w:szCs w:val="22"/>
        </w:rPr>
        <w:t xml:space="preserve"> </w:t>
      </w:r>
      <w:r>
        <w:rPr>
          <w:i/>
          <w:szCs w:val="22"/>
        </w:rPr>
        <w:t>Riparian Land Management Guidelines: Volume Two: On-ground M</w:t>
      </w:r>
      <w:r w:rsidRPr="001A459B">
        <w:rPr>
          <w:i/>
          <w:szCs w:val="22"/>
        </w:rPr>
        <w:t>ana</w:t>
      </w:r>
      <w:r>
        <w:rPr>
          <w:i/>
          <w:szCs w:val="22"/>
        </w:rPr>
        <w:t>gement Tools and T</w:t>
      </w:r>
      <w:r w:rsidRPr="001A459B">
        <w:rPr>
          <w:i/>
          <w:szCs w:val="22"/>
        </w:rPr>
        <w:t>echniques</w:t>
      </w:r>
      <w:r>
        <w:rPr>
          <w:szCs w:val="22"/>
        </w:rPr>
        <w:t>. P.</w:t>
      </w:r>
      <w:r w:rsidRPr="001A459B">
        <w:rPr>
          <w:szCs w:val="22"/>
        </w:rPr>
        <w:t>15-22. Land and Water Resources Research and Development Corporation, Canberra.</w:t>
      </w:r>
    </w:p>
    <w:p w14:paraId="165E1C6B" w14:textId="5261D1E2" w:rsidR="00886CD7" w:rsidRDefault="00886CD7" w:rsidP="005431E5">
      <w:pPr>
        <w:spacing w:before="200" w:after="200" w:line="288" w:lineRule="auto"/>
        <w:rPr>
          <w:szCs w:val="22"/>
        </w:rPr>
      </w:pPr>
      <w:r>
        <w:rPr>
          <w:szCs w:val="22"/>
        </w:rPr>
        <w:t xml:space="preserve">Vannote, R., Minshall, G., Cummins, K., Sedell, J. </w:t>
      </w:r>
      <w:r w:rsidR="00214A9B">
        <w:rPr>
          <w:szCs w:val="22"/>
        </w:rPr>
        <w:t>and</w:t>
      </w:r>
      <w:r>
        <w:rPr>
          <w:szCs w:val="22"/>
        </w:rPr>
        <w:t xml:space="preserve"> Cushing, C. </w:t>
      </w:r>
      <w:r w:rsidR="00751D89">
        <w:rPr>
          <w:szCs w:val="22"/>
        </w:rPr>
        <w:t>(</w:t>
      </w:r>
      <w:r>
        <w:rPr>
          <w:szCs w:val="22"/>
        </w:rPr>
        <w:t>1980</w:t>
      </w:r>
      <w:r w:rsidR="00751D89">
        <w:rPr>
          <w:szCs w:val="22"/>
        </w:rPr>
        <w:t>)</w:t>
      </w:r>
      <w:r>
        <w:rPr>
          <w:szCs w:val="22"/>
        </w:rPr>
        <w:t xml:space="preserve">. The River Continuum Concept. </w:t>
      </w:r>
      <w:r w:rsidRPr="00886CD7">
        <w:rPr>
          <w:i/>
          <w:szCs w:val="22"/>
        </w:rPr>
        <w:t>Canadian Journal of Fisheries and Aquatic Sciences</w:t>
      </w:r>
      <w:r w:rsidR="00D032C1">
        <w:rPr>
          <w:szCs w:val="22"/>
        </w:rPr>
        <w:t>. 37,</w:t>
      </w:r>
      <w:r>
        <w:rPr>
          <w:szCs w:val="22"/>
        </w:rPr>
        <w:t xml:space="preserve"> 130-137.</w:t>
      </w:r>
    </w:p>
    <w:p w14:paraId="0DBDB7AD" w14:textId="086755F2" w:rsidR="001E4139" w:rsidRDefault="00C40E44" w:rsidP="001E4139">
      <w:pPr>
        <w:spacing w:before="200" w:after="0" w:line="288" w:lineRule="auto"/>
        <w:rPr>
          <w:szCs w:val="22"/>
        </w:rPr>
      </w:pPr>
      <w:r>
        <w:rPr>
          <w:szCs w:val="22"/>
        </w:rPr>
        <w:t xml:space="preserve">Victorian Environmental Water Holder </w:t>
      </w:r>
      <w:r w:rsidR="001E4139">
        <w:rPr>
          <w:szCs w:val="22"/>
        </w:rPr>
        <w:t xml:space="preserve">(2019) </w:t>
      </w:r>
      <w:r w:rsidR="001E4139" w:rsidRPr="001E4139">
        <w:rPr>
          <w:i/>
          <w:iCs/>
          <w:szCs w:val="22"/>
        </w:rPr>
        <w:t>Hattah Lakes</w:t>
      </w:r>
      <w:r w:rsidR="001E4139">
        <w:rPr>
          <w:szCs w:val="22"/>
        </w:rPr>
        <w:t xml:space="preserve">. </w:t>
      </w:r>
    </w:p>
    <w:p w14:paraId="004F553F" w14:textId="11230F75" w:rsidR="001E4139" w:rsidRDefault="00235D76" w:rsidP="001E4139">
      <w:pPr>
        <w:spacing w:before="0" w:after="200" w:line="288" w:lineRule="auto"/>
        <w:rPr>
          <w:szCs w:val="22"/>
        </w:rPr>
      </w:pPr>
      <w:hyperlink r:id="rId222" w:history="1">
        <w:r w:rsidR="00C40E44" w:rsidRPr="00697901">
          <w:rPr>
            <w:rStyle w:val="Hyperlink"/>
            <w:sz w:val="22"/>
            <w:szCs w:val="22"/>
          </w:rPr>
          <w:t>http://www.vewh.vic.gov.au/rivers-and-wetlands/northern-region/hattah-lakes</w:t>
        </w:r>
      </w:hyperlink>
      <w:r w:rsidR="00C40E44">
        <w:rPr>
          <w:szCs w:val="22"/>
        </w:rPr>
        <w:t xml:space="preserve">. Victorian Environmental Water Holder, Melbourne. </w:t>
      </w:r>
    </w:p>
    <w:p w14:paraId="3374EDF8" w14:textId="326B2ED6" w:rsidR="008B2156" w:rsidRDefault="008B2156" w:rsidP="005431E5">
      <w:pPr>
        <w:spacing w:before="200" w:after="200" w:line="288" w:lineRule="auto"/>
        <w:rPr>
          <w:szCs w:val="22"/>
        </w:rPr>
      </w:pPr>
      <w:r>
        <w:rPr>
          <w:szCs w:val="22"/>
        </w:rPr>
        <w:t xml:space="preserve">Vietz, G., Rutherford, I., Stewardson, M. and Finlayson, B. </w:t>
      </w:r>
      <w:r w:rsidR="00751D89">
        <w:rPr>
          <w:szCs w:val="22"/>
        </w:rPr>
        <w:t>(</w:t>
      </w:r>
      <w:r>
        <w:rPr>
          <w:szCs w:val="22"/>
        </w:rPr>
        <w:t>2007</w:t>
      </w:r>
      <w:r w:rsidR="00751D89">
        <w:rPr>
          <w:szCs w:val="22"/>
        </w:rPr>
        <w:t>)</w:t>
      </w:r>
      <w:r>
        <w:rPr>
          <w:szCs w:val="22"/>
        </w:rPr>
        <w:t xml:space="preserve">. Managing </w:t>
      </w:r>
      <w:r w:rsidR="00D54251">
        <w:rPr>
          <w:szCs w:val="22"/>
        </w:rPr>
        <w:t>R</w:t>
      </w:r>
      <w:r>
        <w:rPr>
          <w:szCs w:val="22"/>
        </w:rPr>
        <w:t xml:space="preserve">iver </w:t>
      </w:r>
      <w:r w:rsidR="00D54251">
        <w:rPr>
          <w:szCs w:val="22"/>
        </w:rPr>
        <w:t>F</w:t>
      </w:r>
      <w:r>
        <w:rPr>
          <w:szCs w:val="22"/>
        </w:rPr>
        <w:t xml:space="preserve">low for </w:t>
      </w:r>
      <w:r w:rsidR="00D54251">
        <w:rPr>
          <w:szCs w:val="22"/>
        </w:rPr>
        <w:t>G</w:t>
      </w:r>
      <w:r>
        <w:rPr>
          <w:szCs w:val="22"/>
        </w:rPr>
        <w:t xml:space="preserve">eomorphic </w:t>
      </w:r>
      <w:r w:rsidR="00D54251">
        <w:rPr>
          <w:szCs w:val="22"/>
        </w:rPr>
        <w:t>F</w:t>
      </w:r>
      <w:r>
        <w:rPr>
          <w:szCs w:val="22"/>
        </w:rPr>
        <w:t xml:space="preserve">orm: Erosion and </w:t>
      </w:r>
      <w:r w:rsidR="00D54251">
        <w:rPr>
          <w:szCs w:val="22"/>
        </w:rPr>
        <w:t>A</w:t>
      </w:r>
      <w:r>
        <w:rPr>
          <w:szCs w:val="22"/>
        </w:rPr>
        <w:t xml:space="preserve">ccretion of </w:t>
      </w:r>
      <w:r w:rsidR="00D54251">
        <w:rPr>
          <w:szCs w:val="22"/>
        </w:rPr>
        <w:t>R</w:t>
      </w:r>
      <w:r>
        <w:rPr>
          <w:szCs w:val="22"/>
        </w:rPr>
        <w:t xml:space="preserve">iver </w:t>
      </w:r>
      <w:r w:rsidR="00D54251">
        <w:rPr>
          <w:szCs w:val="22"/>
        </w:rPr>
        <w:t>B</w:t>
      </w:r>
      <w:r>
        <w:rPr>
          <w:szCs w:val="22"/>
        </w:rPr>
        <w:t xml:space="preserve">enches. </w:t>
      </w:r>
      <w:r w:rsidRPr="008B2156">
        <w:rPr>
          <w:i/>
          <w:szCs w:val="22"/>
        </w:rPr>
        <w:t>5</w:t>
      </w:r>
      <w:r w:rsidRPr="008B2156">
        <w:rPr>
          <w:i/>
          <w:szCs w:val="22"/>
          <w:vertAlign w:val="superscript"/>
        </w:rPr>
        <w:t>th</w:t>
      </w:r>
      <w:r w:rsidRPr="008B2156">
        <w:rPr>
          <w:i/>
          <w:szCs w:val="22"/>
        </w:rPr>
        <w:t xml:space="preserve"> Australian Stream Management Conference</w:t>
      </w:r>
      <w:r>
        <w:rPr>
          <w:i/>
          <w:szCs w:val="22"/>
        </w:rPr>
        <w:t>; Australian rivers: Making a difference</w:t>
      </w:r>
      <w:r>
        <w:rPr>
          <w:szCs w:val="22"/>
        </w:rPr>
        <w:t>. Charles Sturt University.</w:t>
      </w:r>
    </w:p>
    <w:p w14:paraId="27DA064E" w14:textId="09BD669D" w:rsidR="00B01FA1" w:rsidRDefault="00B01FA1" w:rsidP="005431E5">
      <w:pPr>
        <w:spacing w:before="200" w:after="200" w:line="288" w:lineRule="auto"/>
      </w:pPr>
      <w:r>
        <w:t xml:space="preserve">Wallace, T., Daly, R., Aldridge, K., Cox, J., Gibbs, M., Nicol, J., Oliver, R., Walker, K., Ye, Q, and Zampatti, B. (2014). River Murray Channel: </w:t>
      </w:r>
      <w:r w:rsidR="00D54251">
        <w:t>E</w:t>
      </w:r>
      <w:r>
        <w:t xml:space="preserve">nvironmental </w:t>
      </w:r>
      <w:r w:rsidR="00D54251">
        <w:t>W</w:t>
      </w:r>
      <w:r>
        <w:t xml:space="preserve">ater </w:t>
      </w:r>
      <w:r w:rsidR="00D54251">
        <w:t>R</w:t>
      </w:r>
      <w:r>
        <w:t xml:space="preserve">equirements: </w:t>
      </w:r>
      <w:r w:rsidR="00D54251">
        <w:t>E</w:t>
      </w:r>
      <w:r>
        <w:t xml:space="preserve">cological </w:t>
      </w:r>
      <w:r w:rsidR="00D54251">
        <w:t>O</w:t>
      </w:r>
      <w:r>
        <w:t xml:space="preserve">bjectives and </w:t>
      </w:r>
      <w:r w:rsidR="00D54251">
        <w:t>T</w:t>
      </w:r>
      <w:r>
        <w:t>argets. Adelaide, South Australia, Goyder Institute for Water Research.</w:t>
      </w:r>
    </w:p>
    <w:p w14:paraId="4216430B" w14:textId="0914B6ED" w:rsidR="00426D89" w:rsidRDefault="00426D89" w:rsidP="005431E5">
      <w:pPr>
        <w:spacing w:before="200" w:after="200" w:line="288" w:lineRule="auto"/>
      </w:pPr>
      <w:r>
        <w:t>WaterNSW. (2019). Annual Operations Plan: Barwon-Darling 2019-20.</w:t>
      </w:r>
      <w:r w:rsidRPr="00426D89">
        <w:t xml:space="preserve"> </w:t>
      </w:r>
      <w:hyperlink r:id="rId223" w:history="1">
        <w:r w:rsidRPr="00B66516">
          <w:rPr>
            <w:rStyle w:val="Hyperlink"/>
            <w:sz w:val="22"/>
          </w:rPr>
          <w:t>https://www.waternsw.com.au/__data/assets/pdf_file/0010/150013/Barwon-Darling-Annual-Operations-Plan-Water-Year-2019-20.pdf</w:t>
        </w:r>
      </w:hyperlink>
      <w:r>
        <w:t xml:space="preserve"> </w:t>
      </w:r>
    </w:p>
    <w:p w14:paraId="5E1521E0" w14:textId="7ABA5725" w:rsidR="000A00A8" w:rsidRDefault="000A00A8" w:rsidP="005431E5">
      <w:pPr>
        <w:spacing w:before="200" w:after="200" w:line="288" w:lineRule="auto"/>
      </w:pPr>
      <w:r>
        <w:t xml:space="preserve">Western Catchment Management Authority (2009). The Barwon-Darling River Aboriginal life along the River. State of New South Wales </w:t>
      </w:r>
      <w:r w:rsidR="00D80D40">
        <w:t xml:space="preserve">through the Western Catchment Management Authority, New South Wales. </w:t>
      </w:r>
      <w:hyperlink r:id="rId224" w:history="1">
        <w:r w:rsidR="00D80D40" w:rsidRPr="002A45AA">
          <w:rPr>
            <w:rStyle w:val="Hyperlink"/>
            <w:sz w:val="22"/>
            <w:szCs w:val="22"/>
          </w:rPr>
          <w:t>http://archive.lls.nsw.gov.au/__data/assets/pdf_file/0003/496704/archive-barwon-darling-river-aboriginal-life-along-the-river.pdf</w:t>
        </w:r>
      </w:hyperlink>
      <w:r w:rsidR="00D80D40">
        <w:t xml:space="preserve"> </w:t>
      </w:r>
    </w:p>
    <w:p w14:paraId="76DB4019" w14:textId="59AE175B" w:rsidR="006639C3" w:rsidRDefault="006639C3" w:rsidP="005431E5">
      <w:pPr>
        <w:spacing w:before="200" w:after="200" w:line="288" w:lineRule="auto"/>
        <w:rPr>
          <w:szCs w:val="22"/>
        </w:rPr>
      </w:pPr>
      <w:r>
        <w:t>Wrathall, M. (2019). Barwon-Darling and Lower Darling Drought Update.</w:t>
      </w:r>
      <w:r w:rsidRPr="006639C3">
        <w:t xml:space="preserve"> </w:t>
      </w:r>
      <w:hyperlink r:id="rId225" w:history="1">
        <w:r w:rsidRPr="00B66516">
          <w:rPr>
            <w:rStyle w:val="Hyperlink"/>
            <w:sz w:val="22"/>
          </w:rPr>
          <w:t>https://www.industry.nsw.gov.au/__data/assets/pdf_file/0007/283273/Barwon-Darling-and-Lower-Darling-Drought-Overview.pdf</w:t>
        </w:r>
      </w:hyperlink>
      <w:r>
        <w:t xml:space="preserve"> </w:t>
      </w:r>
    </w:p>
    <w:p w14:paraId="2B6B4D2C" w14:textId="67441EFC" w:rsidR="00D54251" w:rsidRDefault="000643BE" w:rsidP="005431E5">
      <w:pPr>
        <w:spacing w:before="200" w:after="200" w:line="288" w:lineRule="auto"/>
        <w:rPr>
          <w:szCs w:val="22"/>
        </w:rPr>
      </w:pPr>
      <w:r>
        <w:rPr>
          <w:szCs w:val="22"/>
        </w:rPr>
        <w:t xml:space="preserve">Zalewski, M., Thorpe, J. </w:t>
      </w:r>
      <w:r w:rsidR="00214A9B">
        <w:rPr>
          <w:szCs w:val="22"/>
        </w:rPr>
        <w:t>and</w:t>
      </w:r>
      <w:r>
        <w:rPr>
          <w:szCs w:val="22"/>
        </w:rPr>
        <w:t xml:space="preserve"> Naiman, R. </w:t>
      </w:r>
      <w:r w:rsidR="00B01FA1">
        <w:rPr>
          <w:szCs w:val="22"/>
        </w:rPr>
        <w:t>(</w:t>
      </w:r>
      <w:r>
        <w:rPr>
          <w:szCs w:val="22"/>
        </w:rPr>
        <w:t>2001</w:t>
      </w:r>
      <w:r w:rsidR="00B01FA1">
        <w:rPr>
          <w:szCs w:val="22"/>
        </w:rPr>
        <w:t>)</w:t>
      </w:r>
      <w:r>
        <w:rPr>
          <w:szCs w:val="22"/>
        </w:rPr>
        <w:t xml:space="preserve">. Fish and Riparian Ecotones – </w:t>
      </w:r>
      <w:r w:rsidR="00D54251">
        <w:rPr>
          <w:szCs w:val="22"/>
        </w:rPr>
        <w:t>A</w:t>
      </w:r>
      <w:r>
        <w:rPr>
          <w:szCs w:val="22"/>
        </w:rPr>
        <w:t xml:space="preserve"> </w:t>
      </w:r>
      <w:r w:rsidR="00D54251">
        <w:rPr>
          <w:szCs w:val="22"/>
        </w:rPr>
        <w:t>H</w:t>
      </w:r>
      <w:r>
        <w:rPr>
          <w:szCs w:val="22"/>
        </w:rPr>
        <w:t xml:space="preserve">ypothesis. </w:t>
      </w:r>
      <w:r w:rsidRPr="000643BE">
        <w:rPr>
          <w:i/>
          <w:szCs w:val="22"/>
        </w:rPr>
        <w:t>Ecohydrology and Hydrobiology</w:t>
      </w:r>
      <w:r w:rsidR="00D032C1">
        <w:rPr>
          <w:szCs w:val="22"/>
        </w:rPr>
        <w:t>. 1,</w:t>
      </w:r>
      <w:r>
        <w:rPr>
          <w:szCs w:val="22"/>
        </w:rPr>
        <w:t xml:space="preserve"> 11-24.</w:t>
      </w:r>
      <w:bookmarkEnd w:id="219"/>
    </w:p>
    <w:p w14:paraId="6EBAE35B" w14:textId="26733B10" w:rsidR="00824D78" w:rsidRDefault="00824D78" w:rsidP="005431E5">
      <w:pPr>
        <w:spacing w:before="200" w:after="200" w:line="288" w:lineRule="auto"/>
        <w:rPr>
          <w:szCs w:val="22"/>
        </w:rPr>
        <w:sectPr w:rsidR="00824D78" w:rsidSect="00432C4C">
          <w:pgSz w:w="11906" w:h="16838"/>
          <w:pgMar w:top="1440" w:right="1440" w:bottom="1440" w:left="1440" w:header="708" w:footer="708" w:gutter="0"/>
          <w:cols w:space="708"/>
          <w:docGrid w:linePitch="360"/>
        </w:sectPr>
      </w:pPr>
      <w:r>
        <w:rPr>
          <w:szCs w:val="22"/>
        </w:rPr>
        <w:t>Zeiringer, B., Seliger, C., Greimel, F. and Stefan S. (2018). River Hydrology, Flow Alteration, and Environmental Flow. Riverine Ecosystems Management. 8 , 67-89</w:t>
      </w:r>
    </w:p>
    <w:p w14:paraId="2D00E71C" w14:textId="77777777" w:rsidR="00875DFE" w:rsidRDefault="00315D11" w:rsidP="00875DFE">
      <w:pPr>
        <w:pStyle w:val="Heading1"/>
      </w:pPr>
      <w:bookmarkStart w:id="220" w:name="_Toc37061044"/>
      <w:r>
        <w:t>Appendix</w:t>
      </w:r>
      <w:bookmarkEnd w:id="220"/>
    </w:p>
    <w:p w14:paraId="16AEE541" w14:textId="1A8F0A3B" w:rsidR="00875DFE" w:rsidRDefault="00AF3DEC" w:rsidP="00F31F46">
      <w:pPr>
        <w:pStyle w:val="Heading2"/>
      </w:pPr>
      <w:bookmarkStart w:id="221" w:name="_Toc37061045"/>
      <w:r>
        <w:t>Appendix A: Stream cross section</w:t>
      </w:r>
      <w:r w:rsidR="00952DB3">
        <w:t xml:space="preserve">s for the six </w:t>
      </w:r>
      <w:r>
        <w:t>gauges</w:t>
      </w:r>
      <w:r w:rsidR="00952DB3">
        <w:t xml:space="preserve"> in the project area</w:t>
      </w:r>
      <w:bookmarkEnd w:id="221"/>
    </w:p>
    <w:p w14:paraId="25C3A8D1" w14:textId="77777777" w:rsidR="00405CA8" w:rsidRDefault="00566D86" w:rsidP="00405CA8">
      <w:pPr>
        <w:keepNext/>
      </w:pPr>
      <w:r>
        <w:rPr>
          <w:noProof/>
          <w:lang w:eastAsia="en-AU"/>
        </w:rPr>
        <w:drawing>
          <wp:inline distT="0" distB="0" distL="0" distR="0" wp14:anchorId="1503C40A" wp14:editId="3C48D09A">
            <wp:extent cx="8951524" cy="4850296"/>
            <wp:effectExtent l="0" t="0" r="2540" b="7620"/>
            <wp:docPr id="3" name="Picture 3" descr="Figure 56: Cross section for Barwon @ Mungindi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8951524" cy="4850296"/>
                    </a:xfrm>
                    <a:prstGeom prst="rect">
                      <a:avLst/>
                    </a:prstGeom>
                    <a:noFill/>
                    <a:ln>
                      <a:noFill/>
                    </a:ln>
                    <a:extLst>
                      <a:ext uri="{53640926-AAD7-44D8-BBD7-CCE9431645EC}">
                        <a14:shadowObscured xmlns:a14="http://schemas.microsoft.com/office/drawing/2010/main"/>
                      </a:ext>
                    </a:extLst>
                  </pic:spPr>
                </pic:pic>
              </a:graphicData>
            </a:graphic>
          </wp:inline>
        </w:drawing>
      </w:r>
    </w:p>
    <w:p w14:paraId="399498E9" w14:textId="434EEF56" w:rsidR="006A1D1E" w:rsidRDefault="00405CA8" w:rsidP="00B73D0B">
      <w:pPr>
        <w:pStyle w:val="Caption"/>
      </w:pPr>
      <w:bookmarkStart w:id="222" w:name="_Toc37061103"/>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56</w:t>
      </w:r>
      <w:r w:rsidR="009B476B">
        <w:rPr>
          <w:noProof/>
        </w:rPr>
        <w:fldChar w:fldCharType="end"/>
      </w:r>
      <w:r>
        <w:t>: Cross section for Barwon @ Mungindi gauge.</w:t>
      </w:r>
      <w:bookmarkEnd w:id="222"/>
    </w:p>
    <w:p w14:paraId="560F0FBA" w14:textId="77777777" w:rsidR="00405CA8" w:rsidRDefault="00711E15" w:rsidP="00405CA8">
      <w:pPr>
        <w:keepNext/>
      </w:pPr>
      <w:r>
        <w:rPr>
          <w:noProof/>
          <w:lang w:eastAsia="en-AU"/>
        </w:rPr>
        <w:drawing>
          <wp:inline distT="0" distB="0" distL="0" distR="0" wp14:anchorId="529A972F" wp14:editId="5E45C2AF">
            <wp:extent cx="8802094" cy="5503358"/>
            <wp:effectExtent l="0" t="0" r="0" b="2540"/>
            <wp:docPr id="4" name="Picture 4" descr="Figure 57: Cross section for Barwon @ upstream Presbury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8813164" cy="5510280"/>
                    </a:xfrm>
                    <a:prstGeom prst="rect">
                      <a:avLst/>
                    </a:prstGeom>
                    <a:noFill/>
                    <a:ln>
                      <a:noFill/>
                    </a:ln>
                  </pic:spPr>
                </pic:pic>
              </a:graphicData>
            </a:graphic>
          </wp:inline>
        </w:drawing>
      </w:r>
    </w:p>
    <w:p w14:paraId="2A5DF889" w14:textId="100A0D8F" w:rsidR="00711E15" w:rsidRDefault="00405CA8" w:rsidP="00B73D0B">
      <w:pPr>
        <w:pStyle w:val="Caption"/>
      </w:pPr>
      <w:bookmarkStart w:id="223" w:name="_Toc37061104"/>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57</w:t>
      </w:r>
      <w:r w:rsidR="009B476B">
        <w:rPr>
          <w:noProof/>
        </w:rPr>
        <w:fldChar w:fldCharType="end"/>
      </w:r>
      <w:r>
        <w:t>: Cross section for Barwon @ upstream Presbury gauge.</w:t>
      </w:r>
      <w:bookmarkEnd w:id="223"/>
    </w:p>
    <w:p w14:paraId="6466B83A" w14:textId="6FDEB24A" w:rsidR="00711E15" w:rsidRDefault="00711E15" w:rsidP="00F231F1">
      <w:r>
        <w:rPr>
          <w:noProof/>
          <w:lang w:eastAsia="en-AU"/>
        </w:rPr>
        <w:drawing>
          <wp:inline distT="0" distB="0" distL="0" distR="0" wp14:anchorId="7A021E7A" wp14:editId="70D7900F">
            <wp:extent cx="8802000" cy="5503299"/>
            <wp:effectExtent l="0" t="0" r="0" b="2540"/>
            <wp:docPr id="5" name="Picture 5" descr="Figure 58: Cross section for Barwon @ Mogil Mog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8802000" cy="5503299"/>
                    </a:xfrm>
                    <a:prstGeom prst="rect">
                      <a:avLst/>
                    </a:prstGeom>
                    <a:noFill/>
                    <a:ln>
                      <a:noFill/>
                    </a:ln>
                  </pic:spPr>
                </pic:pic>
              </a:graphicData>
            </a:graphic>
          </wp:inline>
        </w:drawing>
      </w:r>
    </w:p>
    <w:p w14:paraId="4D6AA4EA" w14:textId="4DC2DC30" w:rsidR="00405CA8" w:rsidRDefault="00405CA8" w:rsidP="00B73D0B">
      <w:pPr>
        <w:pStyle w:val="Caption"/>
      </w:pPr>
      <w:bookmarkStart w:id="224" w:name="_Toc37061105"/>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58</w:t>
      </w:r>
      <w:r w:rsidR="009B476B">
        <w:rPr>
          <w:noProof/>
        </w:rPr>
        <w:fldChar w:fldCharType="end"/>
      </w:r>
      <w:r>
        <w:t>: Cross section for Barwon @ Mogil Mogil.</w:t>
      </w:r>
      <w:bookmarkEnd w:id="224"/>
    </w:p>
    <w:p w14:paraId="0BDE7DA9" w14:textId="03316322" w:rsidR="00711E15" w:rsidRDefault="00711E15" w:rsidP="00F231F1">
      <w:r>
        <w:rPr>
          <w:noProof/>
          <w:lang w:eastAsia="en-AU"/>
        </w:rPr>
        <w:drawing>
          <wp:inline distT="0" distB="0" distL="0" distR="0" wp14:anchorId="74B1B673" wp14:editId="3EC37195">
            <wp:extent cx="8802000" cy="5503299"/>
            <wp:effectExtent l="0" t="0" r="0" b="2540"/>
            <wp:docPr id="6" name="Picture 6" descr="Figure 59: Cross section for Barwon @ Collareneb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8802000" cy="5503299"/>
                    </a:xfrm>
                    <a:prstGeom prst="rect">
                      <a:avLst/>
                    </a:prstGeom>
                    <a:noFill/>
                    <a:ln>
                      <a:noFill/>
                    </a:ln>
                  </pic:spPr>
                </pic:pic>
              </a:graphicData>
            </a:graphic>
          </wp:inline>
        </w:drawing>
      </w:r>
    </w:p>
    <w:p w14:paraId="18B4C42E" w14:textId="2A8FE13E" w:rsidR="00405CA8" w:rsidRDefault="00405CA8" w:rsidP="00B73D0B">
      <w:pPr>
        <w:pStyle w:val="Caption"/>
      </w:pPr>
      <w:bookmarkStart w:id="225" w:name="_Toc37061106"/>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59</w:t>
      </w:r>
      <w:r w:rsidR="009B476B">
        <w:rPr>
          <w:noProof/>
        </w:rPr>
        <w:fldChar w:fldCharType="end"/>
      </w:r>
      <w:r>
        <w:t>: Cross section for Barwon @ Collarenebri.</w:t>
      </w:r>
      <w:bookmarkEnd w:id="225"/>
    </w:p>
    <w:p w14:paraId="61EA6837" w14:textId="2D76D12A" w:rsidR="00711E15" w:rsidRDefault="00711E15" w:rsidP="00F231F1">
      <w:r>
        <w:rPr>
          <w:noProof/>
          <w:lang w:eastAsia="en-AU"/>
        </w:rPr>
        <w:drawing>
          <wp:inline distT="0" distB="0" distL="0" distR="0" wp14:anchorId="5DFCBAE8" wp14:editId="10943CF4">
            <wp:extent cx="8802000" cy="5503299"/>
            <wp:effectExtent l="0" t="0" r="0" b="2540"/>
            <wp:docPr id="7" name="Picture 7" descr="Figure 60: Cross section for Barwon @ T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8802000" cy="5503299"/>
                    </a:xfrm>
                    <a:prstGeom prst="rect">
                      <a:avLst/>
                    </a:prstGeom>
                    <a:noFill/>
                    <a:ln>
                      <a:noFill/>
                    </a:ln>
                  </pic:spPr>
                </pic:pic>
              </a:graphicData>
            </a:graphic>
          </wp:inline>
        </w:drawing>
      </w:r>
    </w:p>
    <w:p w14:paraId="4242FFAA" w14:textId="47A492C9" w:rsidR="00405CA8" w:rsidRDefault="00405CA8" w:rsidP="00B73D0B">
      <w:pPr>
        <w:pStyle w:val="Caption"/>
      </w:pPr>
      <w:bookmarkStart w:id="226" w:name="_Toc37061107"/>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60</w:t>
      </w:r>
      <w:r w:rsidR="009B476B">
        <w:rPr>
          <w:noProof/>
        </w:rPr>
        <w:fldChar w:fldCharType="end"/>
      </w:r>
      <w:r>
        <w:t>: Cross section for Barwon @ Tara.</w:t>
      </w:r>
      <w:bookmarkEnd w:id="226"/>
    </w:p>
    <w:p w14:paraId="0678CCA8" w14:textId="77777777" w:rsidR="00B73D0B" w:rsidRDefault="00B73D0B" w:rsidP="00B73D0B">
      <w:pPr>
        <w:pStyle w:val="Caption"/>
      </w:pPr>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r>
        <w:t>: Cross section for Barwon @ Dangar Bridge.</w:t>
      </w:r>
    </w:p>
    <w:p w14:paraId="28B5F88F" w14:textId="77777777" w:rsidR="00405CA8" w:rsidRDefault="00711E15" w:rsidP="00405CA8">
      <w:pPr>
        <w:keepNext/>
      </w:pPr>
      <w:r>
        <w:rPr>
          <w:noProof/>
          <w:lang w:eastAsia="en-AU"/>
        </w:rPr>
        <w:drawing>
          <wp:inline distT="0" distB="0" distL="0" distR="0" wp14:anchorId="3DDA9A4C" wp14:editId="02C21805">
            <wp:extent cx="8802000" cy="5503299"/>
            <wp:effectExtent l="0" t="0" r="0" b="2540"/>
            <wp:docPr id="8" name="Picture 8" descr="Figure 61: Cross section for Barwon @ Dangar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8802000" cy="5503299"/>
                    </a:xfrm>
                    <a:prstGeom prst="rect">
                      <a:avLst/>
                    </a:prstGeom>
                    <a:noFill/>
                    <a:ln>
                      <a:noFill/>
                    </a:ln>
                  </pic:spPr>
                </pic:pic>
              </a:graphicData>
            </a:graphic>
          </wp:inline>
        </w:drawing>
      </w:r>
    </w:p>
    <w:p w14:paraId="5FC63C46" w14:textId="4DF0A1C9" w:rsidR="00711E15" w:rsidRDefault="00405CA8" w:rsidP="00B73D0B">
      <w:pPr>
        <w:pStyle w:val="Caption"/>
      </w:pPr>
      <w:bookmarkStart w:id="227" w:name="_Toc37061108"/>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61</w:t>
      </w:r>
      <w:r w:rsidR="009B476B">
        <w:rPr>
          <w:noProof/>
        </w:rPr>
        <w:fldChar w:fldCharType="end"/>
      </w:r>
      <w:r>
        <w:t>: Cross section for Barwon @ Dangar Bridge.</w:t>
      </w:r>
      <w:bookmarkEnd w:id="227"/>
    </w:p>
    <w:p w14:paraId="4E9DBE69" w14:textId="2FAA7699" w:rsidR="00566D86" w:rsidRDefault="00566D86" w:rsidP="00F231F1">
      <w:pPr>
        <w:sectPr w:rsidR="00566D86" w:rsidSect="00566D86">
          <w:headerReference w:type="even" r:id="rId232"/>
          <w:headerReference w:type="default" r:id="rId233"/>
          <w:headerReference w:type="first" r:id="rId234"/>
          <w:pgSz w:w="16838" w:h="11906" w:orient="landscape"/>
          <w:pgMar w:top="1440" w:right="1440" w:bottom="1440" w:left="1440" w:header="709" w:footer="709" w:gutter="0"/>
          <w:cols w:space="708"/>
          <w:docGrid w:linePitch="360"/>
        </w:sectPr>
      </w:pPr>
    </w:p>
    <w:p w14:paraId="149EAD25" w14:textId="2566561E" w:rsidR="00CE7557" w:rsidRDefault="00CE7557" w:rsidP="008B685E">
      <w:pPr>
        <w:pStyle w:val="Heading2"/>
      </w:pPr>
      <w:bookmarkStart w:id="228" w:name="_Toc37061046"/>
      <w:r w:rsidRPr="00B23285">
        <w:t xml:space="preserve">Appendix B: Habitat feature inundation with </w:t>
      </w:r>
      <w:r w:rsidR="00B23285" w:rsidRPr="00B23285">
        <w:t>the</w:t>
      </w:r>
      <w:r w:rsidR="00B23285">
        <w:t xml:space="preserve"> 2019 fish flow</w:t>
      </w:r>
      <w:bookmarkEnd w:id="228"/>
    </w:p>
    <w:p w14:paraId="1186CAB3" w14:textId="5DC8CBA3" w:rsidR="003A7C7D" w:rsidRDefault="00234A32" w:rsidP="00B23285">
      <w:pPr>
        <w:tabs>
          <w:tab w:val="clear" w:pos="340"/>
        </w:tabs>
        <w:spacing w:before="0" w:after="0" w:line="276" w:lineRule="auto"/>
        <w:rPr>
          <w:rFonts w:eastAsiaTheme="minorHAnsi" w:cs="Arial"/>
          <w:szCs w:val="22"/>
        </w:rPr>
      </w:pPr>
      <w:r>
        <w:rPr>
          <w:noProof/>
          <w:lang w:eastAsia="en-AU"/>
        </w:rPr>
        <w:drawing>
          <wp:inline distT="0" distB="0" distL="0" distR="0" wp14:anchorId="2003B5F9" wp14:editId="4543EC74">
            <wp:extent cx="8864600" cy="5213350"/>
            <wp:effectExtent l="0" t="0" r="12700" b="6350"/>
            <wp:docPr id="21548" name="Chart 21548" descr="Figure 62: Habitat inundation in the Mungindi Management Reach during the 2019 fish flow.">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0C51A9-A8CE-49F0-9E2D-1DA62DF753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7B3914F6" w14:textId="727F4887" w:rsidR="00B23285" w:rsidRDefault="00B23285" w:rsidP="00B73D0B">
      <w:pPr>
        <w:pStyle w:val="Caption"/>
        <w:rPr>
          <w:rFonts w:eastAsiaTheme="minorHAnsi" w:cs="Arial"/>
          <w:szCs w:val="22"/>
        </w:rPr>
      </w:pPr>
      <w:bookmarkStart w:id="229" w:name="_Toc37061109"/>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62</w:t>
      </w:r>
      <w:r w:rsidR="009B476B">
        <w:rPr>
          <w:noProof/>
        </w:rPr>
        <w:fldChar w:fldCharType="end"/>
      </w:r>
      <w:r>
        <w:t>: Habitat inundation</w:t>
      </w:r>
      <w:r w:rsidR="001F0F86">
        <w:t xml:space="preserve"> in the Mungindi Management Reach</w:t>
      </w:r>
      <w:r>
        <w:t xml:space="preserve"> during the 2019 fish flow.</w:t>
      </w:r>
      <w:bookmarkEnd w:id="229"/>
    </w:p>
    <w:p w14:paraId="43F4E0C2" w14:textId="51BE698F" w:rsidR="00234A32" w:rsidRDefault="00234A32" w:rsidP="00B23285">
      <w:pPr>
        <w:tabs>
          <w:tab w:val="clear" w:pos="340"/>
        </w:tabs>
        <w:spacing w:before="0" w:after="0" w:line="276" w:lineRule="auto"/>
        <w:rPr>
          <w:rFonts w:eastAsiaTheme="minorHAnsi" w:cs="Arial"/>
          <w:szCs w:val="22"/>
        </w:rPr>
      </w:pPr>
      <w:r>
        <w:rPr>
          <w:noProof/>
          <w:lang w:eastAsia="en-AU"/>
        </w:rPr>
        <w:drawing>
          <wp:inline distT="0" distB="0" distL="0" distR="0" wp14:anchorId="7D1AB613" wp14:editId="39D432D4">
            <wp:extent cx="8863200" cy="5212800"/>
            <wp:effectExtent l="0" t="0" r="14605" b="6985"/>
            <wp:docPr id="21549" name="Chart 21549" descr="Figure 63: Habitat inundation in the Presbury Management Reach during the 2019 fish flow.">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3BB2255-D5EF-4D47-B1CD-895CB6EE0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10E4696B" w14:textId="32438680" w:rsidR="00B23285" w:rsidRPr="002A522A" w:rsidRDefault="00B23285" w:rsidP="00B73D0B">
      <w:pPr>
        <w:pStyle w:val="Caption"/>
        <w:rPr>
          <w:rFonts w:eastAsiaTheme="minorHAnsi" w:cs="Arial"/>
          <w:szCs w:val="22"/>
        </w:rPr>
      </w:pPr>
      <w:bookmarkStart w:id="230" w:name="_Toc37061110"/>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63</w:t>
      </w:r>
      <w:r w:rsidR="009B476B">
        <w:rPr>
          <w:noProof/>
        </w:rPr>
        <w:fldChar w:fldCharType="end"/>
      </w:r>
      <w:r>
        <w:t xml:space="preserve">: Habitat inundation </w:t>
      </w:r>
      <w:r w:rsidR="001F0F86">
        <w:t xml:space="preserve">in the Presbury Management Reach </w:t>
      </w:r>
      <w:r>
        <w:t>during the 2019 fish flow.</w:t>
      </w:r>
      <w:bookmarkEnd w:id="230"/>
    </w:p>
    <w:p w14:paraId="51DC689A" w14:textId="77777777" w:rsidR="003A7C7D" w:rsidRDefault="003A7C7D" w:rsidP="003A7C7D">
      <w:pPr>
        <w:pStyle w:val="Heading3"/>
      </w:pPr>
    </w:p>
    <w:p w14:paraId="0ECFFC6F" w14:textId="23B05808" w:rsidR="00B23285" w:rsidRDefault="00B23285" w:rsidP="00B23285">
      <w:r>
        <w:rPr>
          <w:noProof/>
          <w:lang w:eastAsia="en-AU"/>
        </w:rPr>
        <w:drawing>
          <wp:inline distT="0" distB="0" distL="0" distR="0" wp14:anchorId="3F2E0100" wp14:editId="2B513926">
            <wp:extent cx="8863200" cy="5212800"/>
            <wp:effectExtent l="0" t="0" r="14605" b="6985"/>
            <wp:docPr id="21550" name="Chart 21550" descr="Figure 64: Habitat inundation in the Mogil Mogil Management Reach during the 2019 fish flow.">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67A762-CD4E-4D49-AFBF-B966B7C73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4B411446" w14:textId="5053BCD0" w:rsidR="001F0F86" w:rsidRDefault="001F0F86" w:rsidP="00B73D0B">
      <w:pPr>
        <w:pStyle w:val="Caption"/>
      </w:pPr>
      <w:bookmarkStart w:id="231" w:name="_Toc37061111"/>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64</w:t>
      </w:r>
      <w:r w:rsidR="009B476B">
        <w:rPr>
          <w:noProof/>
        </w:rPr>
        <w:fldChar w:fldCharType="end"/>
      </w:r>
      <w:r>
        <w:t>: Habitat inundation in the Mogil Mogil Management Reach during the 2019 fish flow.</w:t>
      </w:r>
      <w:bookmarkEnd w:id="231"/>
    </w:p>
    <w:p w14:paraId="774A1862" w14:textId="77777777" w:rsidR="001F0F86" w:rsidRDefault="001F0F86" w:rsidP="001F0F86"/>
    <w:p w14:paraId="525E9AEF" w14:textId="632112C9" w:rsidR="001F0F86" w:rsidRDefault="001F0F86" w:rsidP="001F0F86">
      <w:r>
        <w:rPr>
          <w:noProof/>
          <w:lang w:eastAsia="en-AU"/>
        </w:rPr>
        <w:drawing>
          <wp:inline distT="0" distB="0" distL="0" distR="0" wp14:anchorId="06DA8B11" wp14:editId="50500CCD">
            <wp:extent cx="8863200" cy="5212800"/>
            <wp:effectExtent l="0" t="0" r="14605" b="6985"/>
            <wp:docPr id="21551" name="Chart 21551" descr="Figure 65: Habitat inundation in the Collarenebri Management Reach during the 2019 fish flow.">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82F8DC-2A1F-48FB-81DB-09D17D434D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14:paraId="1B1656B2" w14:textId="3CC911E0" w:rsidR="001F0F86" w:rsidRDefault="001F0F86" w:rsidP="00B73D0B">
      <w:pPr>
        <w:pStyle w:val="Caption"/>
      </w:pPr>
      <w:bookmarkStart w:id="232" w:name="_Toc37061112"/>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65</w:t>
      </w:r>
      <w:r w:rsidR="009B476B">
        <w:rPr>
          <w:noProof/>
        </w:rPr>
        <w:fldChar w:fldCharType="end"/>
      </w:r>
      <w:r>
        <w:t>: Habitat inundation in the Collarenebri Management Reach during the 2019 fish flow.</w:t>
      </w:r>
      <w:bookmarkEnd w:id="232"/>
    </w:p>
    <w:p w14:paraId="4061F1D0" w14:textId="77777777" w:rsidR="00F13DC0" w:rsidRDefault="00F13DC0" w:rsidP="00F13DC0"/>
    <w:p w14:paraId="2F88759F" w14:textId="1CA84646" w:rsidR="00F13DC0" w:rsidRDefault="00F13DC0" w:rsidP="00F13DC0">
      <w:r>
        <w:rPr>
          <w:noProof/>
          <w:lang w:eastAsia="en-AU"/>
        </w:rPr>
        <w:drawing>
          <wp:inline distT="0" distB="0" distL="0" distR="0" wp14:anchorId="2CAD39B1" wp14:editId="7B0F3F83">
            <wp:extent cx="8863330" cy="5212800"/>
            <wp:effectExtent l="0" t="0" r="13970" b="6985"/>
            <wp:docPr id="21552" name="Chart 21552" descr="Figure 66: Habitat inundation in the Tara Management Reach during the 2019 fish flow.">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93B43E-0835-4F67-8AEC-37C22118C6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7E9CB59B" w14:textId="1E883B3D" w:rsidR="002D4486" w:rsidRDefault="002D4486" w:rsidP="00B73D0B">
      <w:pPr>
        <w:pStyle w:val="Caption"/>
      </w:pPr>
      <w:bookmarkStart w:id="233" w:name="_Toc37061113"/>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66</w:t>
      </w:r>
      <w:r w:rsidR="009B476B">
        <w:rPr>
          <w:noProof/>
        </w:rPr>
        <w:fldChar w:fldCharType="end"/>
      </w:r>
      <w:r>
        <w:t>: Habitat inundation in the Tara Management Reach during the 2019 fish flow.</w:t>
      </w:r>
      <w:bookmarkEnd w:id="233"/>
    </w:p>
    <w:p w14:paraId="01B881BE" w14:textId="1E561557" w:rsidR="00CA5FA3" w:rsidRDefault="00CA5FA3" w:rsidP="00CA5FA3"/>
    <w:p w14:paraId="677D70BD" w14:textId="7CDBC3F3" w:rsidR="00CA5FA3" w:rsidRPr="00CA5FA3" w:rsidRDefault="00CA5FA3" w:rsidP="00CA5FA3">
      <w:r>
        <w:rPr>
          <w:noProof/>
          <w:lang w:eastAsia="en-AU"/>
        </w:rPr>
        <w:drawing>
          <wp:inline distT="0" distB="0" distL="0" distR="0" wp14:anchorId="15F92FA6" wp14:editId="774915EF">
            <wp:extent cx="8863200" cy="5212800"/>
            <wp:effectExtent l="0" t="0" r="14605" b="6985"/>
            <wp:docPr id="21553" name="Chart 21553" descr="Figure 67: Habitat inundation in the Dangar Bridge Management Reach during the 2019 fish flow. ">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6F0137-C856-4A72-80DA-3CEDE2FA61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14:paraId="14508ABB" w14:textId="64DC8B87" w:rsidR="00952DB3" w:rsidRPr="00F13DC0" w:rsidRDefault="00952DB3" w:rsidP="00B73D0B">
      <w:pPr>
        <w:pStyle w:val="Caption"/>
        <w:sectPr w:rsidR="00952DB3" w:rsidRPr="00F13DC0" w:rsidSect="00D4757F">
          <w:pgSz w:w="16838" w:h="11906" w:orient="landscape"/>
          <w:pgMar w:top="1440" w:right="1440" w:bottom="1440" w:left="1440" w:header="708" w:footer="708" w:gutter="0"/>
          <w:cols w:space="708"/>
          <w:docGrid w:linePitch="360"/>
        </w:sectPr>
      </w:pPr>
      <w:bookmarkStart w:id="234" w:name="_Toc37061114"/>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67</w:t>
      </w:r>
      <w:r w:rsidR="009B476B">
        <w:rPr>
          <w:noProof/>
        </w:rPr>
        <w:fldChar w:fldCharType="end"/>
      </w:r>
      <w:r>
        <w:t>: Habitat inundation in the Dangar Bridge Management Reach during the 2019 fish flow.</w:t>
      </w:r>
      <w:bookmarkEnd w:id="234"/>
    </w:p>
    <w:p w14:paraId="76782EC5" w14:textId="040248E5" w:rsidR="00B53CC8" w:rsidRPr="00E44814" w:rsidRDefault="00E44814" w:rsidP="00E44814">
      <w:pPr>
        <w:pStyle w:val="Heading2"/>
      </w:pPr>
      <w:bookmarkStart w:id="235" w:name="_Toc37061047"/>
      <w:r>
        <w:t xml:space="preserve">Appendix </w:t>
      </w:r>
      <w:r w:rsidR="00C74273">
        <w:t>C</w:t>
      </w:r>
      <w:r>
        <w:t xml:space="preserve">: </w:t>
      </w:r>
      <w:r w:rsidR="00B53CC8" w:rsidRPr="00E44814">
        <w:t>Pumpsites</w:t>
      </w:r>
      <w:bookmarkEnd w:id="235"/>
    </w:p>
    <w:p w14:paraId="7BA72417" w14:textId="29F176B9" w:rsidR="00B53CC8" w:rsidRPr="00343E2C" w:rsidRDefault="00F22722" w:rsidP="00F22722">
      <w:pPr>
        <w:spacing w:before="0" w:after="0" w:line="288" w:lineRule="auto"/>
      </w:pPr>
      <w:r>
        <w:t xml:space="preserve">The project area supports major agriculture industries including </w:t>
      </w:r>
      <w:r w:rsidRPr="00C762DD">
        <w:t xml:space="preserve">grazing and irrigated crops </w:t>
      </w:r>
      <w:r>
        <w:t>(</w:t>
      </w:r>
      <w:r w:rsidRPr="00C762DD">
        <w:t>particularly cotton</w:t>
      </w:r>
      <w:r>
        <w:t>)</w:t>
      </w:r>
      <w:r w:rsidRPr="00C762DD">
        <w:t xml:space="preserve"> </w:t>
      </w:r>
      <w:r w:rsidRPr="00C62847">
        <w:t>(MDBA, 2019)</w:t>
      </w:r>
      <w:r>
        <w:t xml:space="preserve">. Both requiring various levels of water extraction. </w:t>
      </w:r>
      <w:r w:rsidR="00B53CC8" w:rsidRPr="00343E2C">
        <w:t xml:space="preserve">Currently, potentially millions of native fish are lost from rivers every year, being extracted by pumps and diverted into channels, significantly compromising native fish communities (Boys and Rayner, 2017). Pumps have the potential to draw fish during water abstraction and can physically harm or kill them (Baumgartner </w:t>
      </w:r>
      <w:r w:rsidR="00B53CC8" w:rsidRPr="00343E2C">
        <w:rPr>
          <w:i/>
        </w:rPr>
        <w:t>et al</w:t>
      </w:r>
      <w:r w:rsidR="00B53CC8" w:rsidRPr="00343E2C">
        <w:t xml:space="preserve">. 2009). Studies in the Condamine Catchment in Queensland have recorded over 12,000 native fish being removed from two 300 mm pumps over a 9-hour period (Norris, 2015). </w:t>
      </w:r>
    </w:p>
    <w:p w14:paraId="446BCF5B" w14:textId="651B6CB0" w:rsidR="00D33615" w:rsidRDefault="00B53CC8" w:rsidP="00B53CC8">
      <w:pPr>
        <w:sectPr w:rsidR="00D33615" w:rsidSect="00106548">
          <w:headerReference w:type="default" r:id="rId241"/>
          <w:pgSz w:w="11906" w:h="16838" w:code="9"/>
          <w:pgMar w:top="1247" w:right="1247" w:bottom="1361" w:left="1247" w:header="454" w:footer="680" w:gutter="0"/>
          <w:cols w:space="340"/>
          <w:formProt w:val="0"/>
          <w:docGrid w:linePitch="360"/>
        </w:sectPr>
      </w:pPr>
      <w:r w:rsidRPr="008254EF">
        <w:t xml:space="preserve">There were </w:t>
      </w:r>
      <w:r w:rsidR="00C3670F">
        <w:t>115</w:t>
      </w:r>
      <w:r w:rsidR="00C3670F" w:rsidRPr="008254EF">
        <w:t xml:space="preserve"> </w:t>
      </w:r>
      <w:r w:rsidRPr="008254EF">
        <w:t xml:space="preserve">pumpsites were recorded in the project area. </w:t>
      </w:r>
      <w:r w:rsidR="008254EF">
        <w:t xml:space="preserve">Smaller </w:t>
      </w:r>
      <w:r w:rsidR="008254EF" w:rsidRPr="008254EF">
        <w:t>p</w:t>
      </w:r>
      <w:r w:rsidRPr="008254EF">
        <w:t xml:space="preserve">umpsites </w:t>
      </w:r>
      <w:r w:rsidR="008254EF" w:rsidRPr="008254EF">
        <w:t xml:space="preserve">(&lt;250 mm) </w:t>
      </w:r>
      <w:r w:rsidRPr="008254EF">
        <w:t>were relatively evenly spread across the project area, w</w:t>
      </w:r>
      <w:r w:rsidR="00C5024B">
        <w:t xml:space="preserve">hile </w:t>
      </w:r>
      <w:r w:rsidR="008254EF" w:rsidRPr="008254EF">
        <w:t xml:space="preserve">larger pumpsites more </w:t>
      </w:r>
      <w:r w:rsidR="00C5024B" w:rsidRPr="008254EF">
        <w:t>sparsely</w:t>
      </w:r>
      <w:r w:rsidR="008254EF" w:rsidRPr="008254EF">
        <w:t xml:space="preserve"> distributed with the greatest density around Mungindi</w:t>
      </w:r>
      <w:r w:rsidRPr="00C5024B">
        <w:t>. Pumpsites were categorised into three size categories &lt;100 mm, 100 mm to 250 mm and &gt;250 mm. Smaller pumps</w:t>
      </w:r>
      <w:r w:rsidR="00C5024B">
        <w:t xml:space="preserve"> (&lt;100 mm)</w:t>
      </w:r>
      <w:r w:rsidRPr="00C5024B">
        <w:t xml:space="preserve"> are generally used for stock and domestic purposes and larger pumps for irrigation and town water supply</w:t>
      </w:r>
      <w:r w:rsidRPr="00C62847">
        <w:t>.</w:t>
      </w:r>
      <w:r w:rsidR="00C62847" w:rsidRPr="00C62847">
        <w:t xml:space="preserve"> Stock and domestic extraction for grazing properties is less exhaustive on flows but can impact on refuge pools during critical cease to flow periods.</w:t>
      </w:r>
      <w:r w:rsidR="00C62847">
        <w:t xml:space="preserve"> </w:t>
      </w:r>
      <w:r w:rsidRPr="00C5024B">
        <w:t xml:space="preserve"> </w:t>
      </w:r>
    </w:p>
    <w:p w14:paraId="3556160C" w14:textId="00328453" w:rsidR="00B53CC8" w:rsidRDefault="00C3670F" w:rsidP="00C3670F">
      <w:pPr>
        <w:pStyle w:val="NoSpacing"/>
      </w:pPr>
      <w:r>
        <w:rPr>
          <w:noProof/>
          <w:lang w:eastAsia="en-AU"/>
        </w:rPr>
        <w:drawing>
          <wp:inline distT="0" distB="0" distL="0" distR="0" wp14:anchorId="2D0B0293" wp14:editId="47B9B616">
            <wp:extent cx="8100000" cy="5724000"/>
            <wp:effectExtent l="0" t="0" r="0" b="0"/>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rwonHabitatMapping_Pumpsites.jpg"/>
                    <pic:cNvPicPr/>
                  </pic:nvPicPr>
                  <pic:blipFill>
                    <a:blip r:embed="rId242" cstate="email">
                      <a:extLst>
                        <a:ext uri="{28A0092B-C50C-407E-A947-70E740481C1C}">
                          <a14:useLocalDpi xmlns:a14="http://schemas.microsoft.com/office/drawing/2010/main"/>
                        </a:ext>
                      </a:extLst>
                    </a:blip>
                    <a:stretch>
                      <a:fillRect/>
                    </a:stretch>
                  </pic:blipFill>
                  <pic:spPr>
                    <a:xfrm>
                      <a:off x="0" y="0"/>
                      <a:ext cx="8100000" cy="5724000"/>
                    </a:xfrm>
                    <a:prstGeom prst="rect">
                      <a:avLst/>
                    </a:prstGeom>
                  </pic:spPr>
                </pic:pic>
              </a:graphicData>
            </a:graphic>
          </wp:inline>
        </w:drawing>
      </w:r>
    </w:p>
    <w:p w14:paraId="1727F70C" w14:textId="0FC3A705" w:rsidR="003A7C7D" w:rsidRPr="00315D11" w:rsidRDefault="007D7F87" w:rsidP="00B73D0B">
      <w:pPr>
        <w:pStyle w:val="Caption"/>
      </w:pPr>
      <w:bookmarkStart w:id="236" w:name="_Ref510012208"/>
      <w:bookmarkStart w:id="237" w:name="_Toc37061115"/>
      <w:r>
        <w:t xml:space="preserve">Figure </w:t>
      </w:r>
      <w:r w:rsidR="009B476B">
        <w:rPr>
          <w:noProof/>
        </w:rPr>
        <w:fldChar w:fldCharType="begin"/>
      </w:r>
      <w:r w:rsidR="009B476B">
        <w:rPr>
          <w:noProof/>
        </w:rPr>
        <w:instrText xml:space="preserve"> SEQ Figure \* ARABIC </w:instrText>
      </w:r>
      <w:r w:rsidR="009B476B">
        <w:rPr>
          <w:noProof/>
        </w:rPr>
        <w:fldChar w:fldCharType="separate"/>
      </w:r>
      <w:r w:rsidR="00B329CF">
        <w:rPr>
          <w:noProof/>
        </w:rPr>
        <w:t>68</w:t>
      </w:r>
      <w:r w:rsidR="009B476B">
        <w:rPr>
          <w:noProof/>
        </w:rPr>
        <w:fldChar w:fldCharType="end"/>
      </w:r>
      <w:bookmarkEnd w:id="236"/>
      <w:r w:rsidR="00B53CC8">
        <w:t xml:space="preserve">: Location </w:t>
      </w:r>
      <w:r w:rsidR="008254EF">
        <w:t xml:space="preserve">and size </w:t>
      </w:r>
      <w:r w:rsidR="00B53CC8">
        <w:t>of pumpsites</w:t>
      </w:r>
      <w:r w:rsidR="00B53CC8" w:rsidRPr="00467880">
        <w:t xml:space="preserve"> in the project area</w:t>
      </w:r>
      <w:bookmarkEnd w:id="237"/>
    </w:p>
    <w:sectPr w:rsidR="003A7C7D" w:rsidRPr="00315D11" w:rsidSect="00707E7E">
      <w:headerReference w:type="default" r:id="rId243"/>
      <w:pgSz w:w="16838" w:h="11906" w:orient="landscape" w:code="9"/>
      <w:pgMar w:top="1247" w:right="1247" w:bottom="1247" w:left="1361" w:header="454" w:footer="680" w:gutter="0"/>
      <w:cols w:space="34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4171A4" w14:textId="77777777" w:rsidR="00235D76" w:rsidRDefault="00235D76">
      <w:r>
        <w:separator/>
      </w:r>
    </w:p>
  </w:endnote>
  <w:endnote w:type="continuationSeparator" w:id="0">
    <w:p w14:paraId="01E8F59A" w14:textId="77777777" w:rsidR="00235D76" w:rsidRDefault="00235D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CF2D7" w14:textId="77777777" w:rsidR="00235D76" w:rsidRPr="007F321E" w:rsidRDefault="00235D76">
    <w:pPr>
      <w:pStyle w:val="Footer"/>
      <w:rPr>
        <w:rStyle w:val="PageNumber"/>
      </w:rPr>
    </w:pPr>
    <w:r>
      <w:rPr>
        <w:rStyle w:val="PageNumber"/>
      </w:rPr>
      <w:t xml:space="preserve">p </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r>
      <w:rPr>
        <w:rStyle w:val="PageNumber"/>
      </w:rPr>
      <w:t xml:space="preserve">  </w:t>
    </w:r>
    <w:fldSimple w:instr=" TITLE   \* MERGEFORMAT ">
      <w:r>
        <w:t>Enter document title here</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1BEA01" w14:textId="77777777" w:rsidR="00235D76" w:rsidRDefault="00235D7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863E5C" w14:textId="77777777" w:rsidR="00235D76" w:rsidRDefault="00235D76" w:rsidP="000947B6">
    <w:r>
      <w:rPr>
        <w:noProof/>
        <w:lang w:eastAsia="en-AU"/>
      </w:rPr>
      <w:drawing>
        <wp:anchor distT="0" distB="0" distL="114300" distR="114300" simplePos="0" relativeHeight="251658240" behindDoc="1" locked="0" layoutInCell="1" allowOverlap="0" wp14:anchorId="0282B7A5" wp14:editId="6BCBE558">
          <wp:simplePos x="0" y="0"/>
          <wp:positionH relativeFrom="column">
            <wp:posOffset>-777240</wp:posOffset>
          </wp:positionH>
          <wp:positionV relativeFrom="paragraph">
            <wp:posOffset>-404495</wp:posOffset>
          </wp:positionV>
          <wp:extent cx="7553325" cy="1000125"/>
          <wp:effectExtent l="0" t="0" r="9525" b="9525"/>
          <wp:wrapNone/>
          <wp:docPr id="21524" name="Picture 21524" descr="bar_60percent_dpi_210x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r_60percent_dpi_210x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325" cy="100012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FD5FE2" w14:textId="77777777" w:rsidR="00235D76" w:rsidRPr="00FB1C5C" w:rsidRDefault="00235D76" w:rsidP="00FB1C5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AF3752" w14:textId="77777777" w:rsidR="00235D76" w:rsidRPr="00A422CD" w:rsidRDefault="00235D76" w:rsidP="00A422C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226812"/>
      <w:docPartObj>
        <w:docPartGallery w:val="Page Numbers (Bottom of Page)"/>
        <w:docPartUnique/>
      </w:docPartObj>
    </w:sdtPr>
    <w:sdtEndPr>
      <w:rPr>
        <w:rFonts w:asciiTheme="minorHAnsi" w:hAnsiTheme="minorHAnsi"/>
        <w:noProof/>
        <w:sz w:val="20"/>
      </w:rPr>
    </w:sdtEndPr>
    <w:sdtContent>
      <w:p w14:paraId="5A9C38FA" w14:textId="256868C6" w:rsidR="00235D76" w:rsidRPr="006B2A1D" w:rsidRDefault="00235D76">
        <w:pPr>
          <w:pStyle w:val="Footer"/>
          <w:jc w:val="center"/>
          <w:rPr>
            <w:rFonts w:asciiTheme="minorHAnsi" w:hAnsiTheme="minorHAnsi"/>
            <w:sz w:val="20"/>
          </w:rPr>
        </w:pPr>
        <w:r w:rsidRPr="006B2A1D">
          <w:rPr>
            <w:rFonts w:asciiTheme="minorHAnsi" w:hAnsiTheme="minorHAnsi"/>
            <w:sz w:val="20"/>
          </w:rPr>
          <w:fldChar w:fldCharType="begin"/>
        </w:r>
        <w:r w:rsidRPr="006B2A1D">
          <w:rPr>
            <w:rFonts w:asciiTheme="minorHAnsi" w:hAnsiTheme="minorHAnsi"/>
            <w:sz w:val="20"/>
          </w:rPr>
          <w:instrText xml:space="preserve"> PAGE   \* MERGEFORMAT </w:instrText>
        </w:r>
        <w:r w:rsidRPr="006B2A1D">
          <w:rPr>
            <w:rFonts w:asciiTheme="minorHAnsi" w:hAnsiTheme="minorHAnsi"/>
            <w:sz w:val="20"/>
          </w:rPr>
          <w:fldChar w:fldCharType="separate"/>
        </w:r>
        <w:r w:rsidR="003D2C31">
          <w:rPr>
            <w:rFonts w:asciiTheme="minorHAnsi" w:hAnsiTheme="minorHAnsi"/>
            <w:noProof/>
            <w:sz w:val="20"/>
          </w:rPr>
          <w:t>xix</w:t>
        </w:r>
        <w:r w:rsidRPr="006B2A1D">
          <w:rPr>
            <w:rFonts w:asciiTheme="minorHAnsi" w:hAnsiTheme="minorHAnsi"/>
            <w:noProof/>
            <w:sz w:val="20"/>
          </w:rPr>
          <w:fldChar w:fldCharType="end"/>
        </w:r>
      </w:p>
    </w:sdtContent>
  </w:sdt>
  <w:p w14:paraId="3642AB0F" w14:textId="77777777" w:rsidR="00235D76" w:rsidRDefault="00235D7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D43727" w14:textId="0ED50BFC" w:rsidR="00235D76" w:rsidRPr="00663F88" w:rsidRDefault="00235D76" w:rsidP="00663F88">
    <w:pPr>
      <w:pStyle w:val="Footer"/>
    </w:pPr>
    <w:r w:rsidRPr="006334BC">
      <w:rPr>
        <w:rStyle w:val="PageNumber"/>
        <w:rFonts w:ascii="Arial Bold" w:hAnsi="Arial Bold"/>
        <w:b/>
        <w:color w:val="008FCC"/>
      </w:rPr>
      <w:fldChar w:fldCharType="begin"/>
    </w:r>
    <w:r w:rsidRPr="006334BC">
      <w:rPr>
        <w:rStyle w:val="PageNumber"/>
        <w:rFonts w:ascii="Arial Bold" w:hAnsi="Arial Bold"/>
        <w:b/>
        <w:color w:val="008FCC"/>
      </w:rPr>
      <w:instrText xml:space="preserve"> PAGE </w:instrText>
    </w:r>
    <w:r w:rsidRPr="006334BC">
      <w:rPr>
        <w:rStyle w:val="PageNumber"/>
        <w:rFonts w:ascii="Arial Bold" w:hAnsi="Arial Bold"/>
        <w:b/>
        <w:color w:val="008FCC"/>
      </w:rPr>
      <w:fldChar w:fldCharType="separate"/>
    </w:r>
    <w:r w:rsidR="003D2C31">
      <w:rPr>
        <w:rStyle w:val="PageNumber"/>
        <w:rFonts w:ascii="Arial Bold" w:hAnsi="Arial Bold"/>
        <w:b/>
        <w:noProof/>
        <w:color w:val="008FCC"/>
      </w:rPr>
      <w:t>78</w:t>
    </w:r>
    <w:r w:rsidRPr="006334BC">
      <w:rPr>
        <w:rStyle w:val="PageNumber"/>
        <w:rFonts w:ascii="Arial Bold" w:hAnsi="Arial Bold"/>
        <w:b/>
        <w:color w:val="008FCC"/>
      </w:rPr>
      <w:fldChar w:fldCharType="end"/>
    </w:r>
    <w:r>
      <w:rPr>
        <w:rStyle w:val="PageNumber"/>
        <w:rFonts w:ascii="Arial Bold" w:hAnsi="Arial Bold"/>
        <w:b/>
        <w:color w:val="008FCC"/>
      </w:rPr>
      <w:t xml:space="preserve">    </w:t>
    </w:r>
    <w:r>
      <w:t xml:space="preserve">NSW Department of Primary Industries, </w:t>
    </w:r>
    <w:r>
      <w:fldChar w:fldCharType="begin"/>
    </w:r>
    <w:r>
      <w:instrText xml:space="preserve"> SAVEDATE  \@ "MMMM yyyy"  \* MERGEFORMAT </w:instrText>
    </w:r>
    <w:r>
      <w:fldChar w:fldCharType="separate"/>
    </w:r>
    <w:r>
      <w:rPr>
        <w:noProof/>
      </w:rPr>
      <w:t>May 2020</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AC2291" w14:textId="6EBF770D" w:rsidR="00235D76" w:rsidRPr="00663F88" w:rsidRDefault="00235D76" w:rsidP="00663F88">
    <w:pPr>
      <w:pStyle w:val="Footer"/>
    </w:pPr>
    <w:r w:rsidRPr="006334BC">
      <w:rPr>
        <w:rStyle w:val="PageNumber"/>
        <w:rFonts w:ascii="Arial Bold" w:hAnsi="Arial Bold"/>
        <w:b/>
        <w:color w:val="008FCC"/>
      </w:rPr>
      <w:fldChar w:fldCharType="begin"/>
    </w:r>
    <w:r w:rsidRPr="006334BC">
      <w:rPr>
        <w:rStyle w:val="PageNumber"/>
        <w:rFonts w:ascii="Arial Bold" w:hAnsi="Arial Bold"/>
        <w:b/>
        <w:color w:val="008FCC"/>
      </w:rPr>
      <w:instrText xml:space="preserve"> PAGE </w:instrText>
    </w:r>
    <w:r w:rsidRPr="006334BC">
      <w:rPr>
        <w:rStyle w:val="PageNumber"/>
        <w:rFonts w:ascii="Arial Bold" w:hAnsi="Arial Bold"/>
        <w:b/>
        <w:color w:val="008FCC"/>
      </w:rPr>
      <w:fldChar w:fldCharType="separate"/>
    </w:r>
    <w:r w:rsidR="003D2C31">
      <w:rPr>
        <w:rStyle w:val="PageNumber"/>
        <w:rFonts w:ascii="Arial Bold" w:hAnsi="Arial Bold"/>
        <w:b/>
        <w:noProof/>
        <w:color w:val="008FCC"/>
      </w:rPr>
      <w:t>130</w:t>
    </w:r>
    <w:r w:rsidRPr="006334BC">
      <w:rPr>
        <w:rStyle w:val="PageNumber"/>
        <w:rFonts w:ascii="Arial Bold" w:hAnsi="Arial Bold"/>
        <w:b/>
        <w:color w:val="008FCC"/>
      </w:rPr>
      <w:fldChar w:fldCharType="end"/>
    </w:r>
    <w:r>
      <w:rPr>
        <w:rStyle w:val="PageNumber"/>
        <w:rFonts w:ascii="Arial Bold" w:hAnsi="Arial Bold"/>
        <w:b/>
        <w:color w:val="008FCC"/>
      </w:rPr>
      <w:t xml:space="preserve">    </w:t>
    </w:r>
    <w:r>
      <w:t xml:space="preserve">NSW Department of Primary Industries, </w:t>
    </w:r>
    <w:r>
      <w:fldChar w:fldCharType="begin"/>
    </w:r>
    <w:r>
      <w:instrText xml:space="preserve"> SAVEDATE  \@ "MMMM yyyy"  \* MERGEFORMAT </w:instrText>
    </w:r>
    <w:r>
      <w:fldChar w:fldCharType="separate"/>
    </w:r>
    <w:r>
      <w:rPr>
        <w:noProof/>
      </w:rPr>
      <w:t>May 2020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71B177" w14:textId="77777777" w:rsidR="00235D76" w:rsidRDefault="00235D76">
      <w:r>
        <w:separator/>
      </w:r>
    </w:p>
  </w:footnote>
  <w:footnote w:type="continuationSeparator" w:id="0">
    <w:p w14:paraId="2B52C8E6" w14:textId="77777777" w:rsidR="00235D76" w:rsidRDefault="00235D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E0C66A" w14:textId="77777777" w:rsidR="00235D76" w:rsidRDefault="00235D7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CE4DBF" w14:textId="77777777" w:rsidR="00235D76" w:rsidRDefault="00235D76">
    <w:pPr>
      <w:pStyle w:val="Header"/>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1555F6" w14:textId="07C43995" w:rsidR="00235D76" w:rsidRPr="00663F88" w:rsidRDefault="00235D76" w:rsidP="00416392">
    <w:pPr>
      <w:pStyle w:val="Header"/>
      <w:tabs>
        <w:tab w:val="left" w:pos="1157"/>
        <w:tab w:val="left" w:pos="1740"/>
        <w:tab w:val="left" w:pos="3525"/>
        <w:tab w:val="right" w:pos="9412"/>
      </w:tabs>
    </w:pPr>
    <w:r>
      <w:tab/>
    </w:r>
    <w:r>
      <w:tab/>
    </w:r>
    <w:r>
      <w:tab/>
    </w:r>
    <w:r>
      <w:tab/>
    </w:r>
    <w:r>
      <w:tab/>
    </w:r>
    <w:r w:rsidRPr="00607E56">
      <w:t>Habitat Mapping Barwon River Mungindi to Walgett</w: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8A550C" w14:textId="490CD7DC" w:rsidR="00235D76" w:rsidRDefault="00235D76">
    <w:pPr>
      <w:pStyle w:val="Heade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C53C1" w14:textId="297787B0" w:rsidR="00235D76" w:rsidRDefault="00235D76">
    <w:pPr>
      <w:pStyle w:val="Header"/>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E68DC" w14:textId="699D2FCB" w:rsidR="00235D76" w:rsidRPr="00663F88" w:rsidRDefault="00235D76" w:rsidP="00416392">
    <w:pPr>
      <w:pStyle w:val="Header"/>
      <w:tabs>
        <w:tab w:val="left" w:pos="1157"/>
        <w:tab w:val="left" w:pos="1740"/>
        <w:tab w:val="left" w:pos="3525"/>
        <w:tab w:val="right" w:pos="9412"/>
      </w:tabs>
    </w:pPr>
    <w:r>
      <w:tab/>
    </w:r>
    <w:r>
      <w:tab/>
    </w:r>
    <w:r>
      <w:tab/>
    </w:r>
    <w:r>
      <w:tab/>
    </w:r>
    <w:r>
      <w:tab/>
    </w:r>
    <w:r w:rsidRPr="00607E56">
      <w:t>Habitat Mapping Barwon River Mungindi to Walgett</w: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269A8" w14:textId="0DE1C60D" w:rsidR="00235D76" w:rsidRDefault="00235D76">
    <w:pPr>
      <w:pStyle w:val="Header"/>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786AE" w14:textId="748BA6BB" w:rsidR="00235D76" w:rsidRDefault="00235D76">
    <w:pPr>
      <w:pStyle w:val="Header"/>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6ADBA" w14:textId="2C8852B7"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2897B4" w14:textId="4E3F7C2D" w:rsidR="00235D76" w:rsidRDefault="00235D76">
    <w:pPr>
      <w:pStyle w:val="Header"/>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683DC" w14:textId="32AC86EC"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7173E8" w14:textId="1FC0D1A5"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A73680" w14:textId="77777777" w:rsidR="00235D76" w:rsidRDefault="00235D76">
    <w:pPr>
      <w:pStyle w:val="Header"/>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9363F0" w14:textId="43376C7A"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A68AB2" w14:textId="40494D60"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617974" w14:textId="572A3989"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7D4E73" w14:textId="09EE188F"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DEB46" w14:textId="0E30ECFC"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B944C" w14:textId="06003A85"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45EE3" w14:textId="51D1B1EB" w:rsidR="00235D76" w:rsidRPr="00663F88" w:rsidRDefault="00235D76" w:rsidP="00416392">
    <w:pPr>
      <w:pStyle w:val="Header"/>
      <w:tabs>
        <w:tab w:val="left" w:pos="1157"/>
        <w:tab w:val="left" w:pos="1410"/>
        <w:tab w:val="left" w:pos="1740"/>
        <w:tab w:val="right" w:pos="9412"/>
      </w:tabs>
    </w:pPr>
    <w:r>
      <w:tab/>
    </w:r>
    <w:r>
      <w:tab/>
    </w:r>
    <w:r>
      <w:tab/>
    </w:r>
    <w:r>
      <w:tab/>
    </w:r>
    <w:r>
      <w:tab/>
    </w:r>
    <w:r w:rsidRPr="00607E56">
      <w:t>Habitat Mapping Barwon River Mungindi to Walgett</w: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840FDC" w14:textId="38DF976F" w:rsidR="00235D76" w:rsidRDefault="00235D76">
    <w:pPr>
      <w:pStyle w:val="Header"/>
    </w:pP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FF874" w14:textId="74C1446E" w:rsidR="00235D76" w:rsidRPr="00663F88" w:rsidRDefault="00235D76" w:rsidP="00B23381">
    <w:pPr>
      <w:pStyle w:val="Header"/>
      <w:tabs>
        <w:tab w:val="left" w:pos="1157"/>
        <w:tab w:val="left" w:pos="1665"/>
        <w:tab w:val="left" w:pos="2490"/>
        <w:tab w:val="left" w:pos="2940"/>
        <w:tab w:val="right" w:pos="9412"/>
      </w:tabs>
    </w:pPr>
    <w:r>
      <w:tab/>
    </w:r>
    <w:r>
      <w:tab/>
    </w:r>
    <w:r>
      <w:tab/>
    </w:r>
    <w:r>
      <w:tab/>
    </w:r>
    <w:r>
      <w:tab/>
    </w:r>
    <w:r>
      <w:tab/>
    </w:r>
    <w:r w:rsidRPr="00607E56">
      <w:t>Habitat Mapping Barwon River Mungindi to Walgett</w: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F89092" w14:textId="04D9F6D9" w:rsidR="00235D76" w:rsidRDefault="00235D76">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4A5A8" w14:textId="77777777" w:rsidR="00235D76" w:rsidRDefault="00235D76">
    <w:pPr>
      <w:pStyle w:val="Header"/>
    </w:pP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CBB73" w14:textId="688E962F" w:rsidR="00235D76" w:rsidRDefault="00235D76">
    <w:pPr>
      <w:pStyle w:val="Header"/>
    </w:pP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3460DB" w14:textId="41246CBB" w:rsidR="00235D76" w:rsidRPr="00663F88" w:rsidRDefault="00235D76" w:rsidP="00B23381">
    <w:pPr>
      <w:pStyle w:val="Header"/>
      <w:tabs>
        <w:tab w:val="left" w:pos="1157"/>
        <w:tab w:val="left" w:pos="1665"/>
        <w:tab w:val="left" w:pos="2490"/>
        <w:tab w:val="left" w:pos="2940"/>
        <w:tab w:val="right" w:pos="9412"/>
      </w:tabs>
    </w:pPr>
    <w:r>
      <w:tab/>
    </w:r>
    <w:r>
      <w:tab/>
    </w:r>
    <w:r>
      <w:tab/>
    </w:r>
    <w:r>
      <w:tab/>
    </w:r>
    <w:r>
      <w:tab/>
    </w:r>
    <w:r>
      <w:tab/>
    </w:r>
    <w:r w:rsidRPr="00607E56">
      <w:t>Habitat Mapping Barwon River Mungindi to Walgett</w: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6BDAE8" w14:textId="356B1843" w:rsidR="00235D76" w:rsidRDefault="00235D76">
    <w:pPr>
      <w:pStyle w:val="Header"/>
    </w:pP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5A0E0D" w14:textId="5929BAF0" w:rsidR="00235D76" w:rsidRPr="00663F88" w:rsidRDefault="00235D76" w:rsidP="00B23381">
    <w:pPr>
      <w:pStyle w:val="Header"/>
      <w:tabs>
        <w:tab w:val="left" w:pos="1157"/>
        <w:tab w:val="right" w:pos="9412"/>
      </w:tabs>
    </w:pPr>
    <w:r>
      <w:tab/>
    </w:r>
    <w:r>
      <w:tab/>
    </w:r>
    <w:r>
      <w:tab/>
    </w:r>
    <w:r w:rsidRPr="00607E56">
      <w:t>Habitat Mapping Barwon River Mungindi to Walgett</w: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1202B" w14:textId="59D83160" w:rsidR="00235D76" w:rsidRPr="00663F88" w:rsidRDefault="00235D76" w:rsidP="00B23381">
    <w:pPr>
      <w:pStyle w:val="Header"/>
      <w:tabs>
        <w:tab w:val="left" w:pos="1157"/>
        <w:tab w:val="right" w:pos="9412"/>
      </w:tabs>
    </w:pPr>
    <w:r>
      <w:tab/>
    </w:r>
    <w:r>
      <w:tab/>
    </w:r>
    <w:r>
      <w:tab/>
    </w:r>
    <w:r w:rsidRPr="00607E56">
      <w:t>Habitat Mapping Barwon River Mungindi to Walgett</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247B63" w14:textId="083A2E56" w:rsidR="00235D76" w:rsidRDefault="00235D76">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BF9DA" w14:textId="3B105AA8" w:rsidR="00235D76" w:rsidRPr="00663F88" w:rsidRDefault="00235D76" w:rsidP="00416392">
    <w:pPr>
      <w:pStyle w:val="Header"/>
      <w:tabs>
        <w:tab w:val="left" w:pos="1157"/>
        <w:tab w:val="right" w:pos="9412"/>
      </w:tabs>
    </w:pPr>
    <w:r>
      <w:tab/>
    </w:r>
    <w:r>
      <w:tab/>
    </w:r>
    <w:r>
      <w:tab/>
    </w:r>
    <w:r w:rsidRPr="00021147">
      <w:t>Habitat Mapping Barwon River Mungindi to Walgett</w:t>
    </w:r>
    <w: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F1D498" w14:textId="66BCDA0A" w:rsidR="00235D76" w:rsidRPr="00D9377F" w:rsidRDefault="00235D76" w:rsidP="00432C4C">
    <w:pPr>
      <w:pStyle w:val="Header"/>
      <w:tabs>
        <w:tab w:val="left" w:pos="1157"/>
        <w:tab w:val="right" w:pos="9412"/>
      </w:tabs>
    </w:pPr>
    <w:r>
      <w:t>Habitat Mapping Barwon River Mungindi to Walgett</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1E50A" w14:textId="32B59102" w:rsidR="00235D76" w:rsidRDefault="00235D76">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D9626" w14:textId="7A88C0FB" w:rsidR="00235D76" w:rsidRDefault="00235D76" w:rsidP="00416392">
    <w:pPr>
      <w:pStyle w:val="Header"/>
      <w:tabs>
        <w:tab w:val="left" w:pos="2640"/>
        <w:tab w:val="right" w:pos="9412"/>
      </w:tabs>
    </w:pPr>
    <w:r>
      <w:tab/>
    </w:r>
    <w:r>
      <w:tab/>
    </w:r>
    <w:r>
      <w:tab/>
    </w:r>
    <w:r w:rsidRPr="004D3C5A">
      <w:t>Habitat Mapping Barwon River Mungindi to Walgett</w:t>
    </w:r>
    <w: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7DF767" w14:textId="7D72A875" w:rsidR="00235D76" w:rsidRDefault="00235D76">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1961CB" w14:textId="41D2D67B" w:rsidR="00235D76" w:rsidRDefault="00235D76" w:rsidP="00416392">
    <w:pPr>
      <w:pStyle w:val="Header"/>
      <w:tabs>
        <w:tab w:val="left" w:pos="2640"/>
        <w:tab w:val="right" w:pos="9412"/>
      </w:tabs>
    </w:pPr>
    <w:r>
      <w:tab/>
    </w:r>
    <w:r>
      <w:tab/>
    </w:r>
    <w:r>
      <w:tab/>
    </w:r>
    <w:r w:rsidRPr="004D3C5A">
      <w:t>Habitat Mapping Barwon River Mungindi to Walgett</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5582B1" w14:textId="65A8137E" w:rsidR="00235D76" w:rsidRPr="00663F88" w:rsidRDefault="00235D76" w:rsidP="00663F88">
    <w:pPr>
      <w:pStyle w:val="Header"/>
    </w:pPr>
    <w:fldSimple w:instr=" TITLE   \* MERGEFORMAT ">
      <w:r>
        <w:t>Enter document title here</w:t>
      </w:r>
    </w:fldSimple>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615D60" w14:textId="77777777" w:rsidR="00235D76" w:rsidRDefault="00235D76" w:rsidP="00416392">
    <w:pPr>
      <w:pStyle w:val="Header"/>
      <w:tabs>
        <w:tab w:val="left" w:pos="2640"/>
        <w:tab w:val="right" w:pos="9412"/>
      </w:tabs>
    </w:pPr>
    <w:r>
      <w:rPr>
        <w:noProof/>
      </w:rPr>
      <w:pict w14:anchorId="3B5D03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48" type="#_x0000_t136" style="position:absolute;left:0;text-align:left;margin-left:0;margin-top:0;width:473.9pt;height:189.55pt;rotation:315;z-index:-251279360;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rsidRPr="004D3C5A">
      <w:t>Habitat Mapping Barwon River Mungindi to Walgett</w:t>
    </w:r>
    <w:r>
      <w:t xml:space="preserve">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E5D131" w14:textId="430C91AA" w:rsidR="00235D76" w:rsidRDefault="00235D76" w:rsidP="00416392">
    <w:pPr>
      <w:pStyle w:val="Header"/>
      <w:tabs>
        <w:tab w:val="left" w:pos="2640"/>
        <w:tab w:val="right" w:pos="9412"/>
      </w:tabs>
    </w:pPr>
    <w:r>
      <w:tab/>
    </w:r>
    <w:r>
      <w:tab/>
    </w:r>
    <w:r>
      <w:tab/>
    </w:r>
    <w:r w:rsidRPr="004D3C5A">
      <w:t>Habitat Mapping Barwon River Mungindi to Walgett</w:t>
    </w:r>
    <w:r>
      <w:t xml:space="preserve">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DF22E" w14:textId="696D21FC" w:rsidR="00235D76" w:rsidRDefault="00235D76">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5A86AD" w14:textId="1ABDB2F7" w:rsidR="00235D76" w:rsidRPr="00663F88" w:rsidRDefault="00235D76" w:rsidP="00C721CC">
    <w:pPr>
      <w:pStyle w:val="Header"/>
      <w:tabs>
        <w:tab w:val="left" w:pos="1157"/>
        <w:tab w:val="left" w:pos="5319"/>
        <w:tab w:val="right" w:pos="9412"/>
        <w:tab w:val="right" w:pos="14231"/>
      </w:tabs>
      <w:jc w:val="left"/>
    </w:pPr>
    <w:r>
      <w:tab/>
    </w:r>
    <w:r>
      <w:tab/>
    </w:r>
    <w:r>
      <w:tab/>
    </w:r>
    <w:r>
      <w:tab/>
    </w:r>
    <w:r>
      <w:tab/>
    </w:r>
    <w:r>
      <w:tab/>
    </w:r>
    <w:r>
      <w:tab/>
    </w:r>
    <w:r w:rsidRPr="004D3C5A">
      <w:t>Habitat Mapping Barwon River Mungindi to Walgett</w:t>
    </w:r>
    <w:r>
      <w:t xml:space="preserve">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61788" w14:textId="6B60536B" w:rsidR="00235D76" w:rsidRDefault="00235D76">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722C19" w14:textId="342EE189" w:rsidR="00235D76" w:rsidRPr="00663F88" w:rsidRDefault="00235D76" w:rsidP="00C721CC">
    <w:pPr>
      <w:pStyle w:val="Header"/>
      <w:tabs>
        <w:tab w:val="left" w:pos="1157"/>
        <w:tab w:val="left" w:pos="5319"/>
        <w:tab w:val="right" w:pos="9412"/>
        <w:tab w:val="right" w:pos="14231"/>
      </w:tabs>
      <w:jc w:val="left"/>
    </w:pPr>
    <w:r>
      <w:tab/>
    </w:r>
    <w:r>
      <w:tab/>
    </w:r>
    <w:r>
      <w:tab/>
    </w:r>
    <w:r>
      <w:tab/>
    </w:r>
    <w:r>
      <w:tab/>
    </w:r>
    <w:r>
      <w:tab/>
    </w:r>
    <w:r>
      <w:tab/>
    </w:r>
    <w:r w:rsidRPr="004D3C5A">
      <w:t>Habitat Mapping Barwon River Mungindi to Walgett</w:t>
    </w:r>
    <w:r>
      <w:t xml:space="preserve">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E98F0F" w14:textId="77777777" w:rsidR="00235D76" w:rsidRPr="00663F88" w:rsidRDefault="00235D76" w:rsidP="00416392">
    <w:pPr>
      <w:pStyle w:val="Header"/>
      <w:tabs>
        <w:tab w:val="left" w:pos="1157"/>
        <w:tab w:val="right" w:pos="9412"/>
      </w:tabs>
    </w:pPr>
    <w:r>
      <w:rPr>
        <w:noProof/>
      </w:rPr>
      <w:pict w14:anchorId="29CC41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46" type="#_x0000_t136" style="position:absolute;left:0;text-align:left;margin-left:0;margin-top:0;width:473.9pt;height:189.55pt;rotation:315;z-index:-251283456;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rsidRPr="004D3C5A">
      <w:t>Habitat Mapping Barwon River Mungindi to Walgett</w:t>
    </w:r>
    <w:r>
      <w:t xml:space="preserve">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993AC" w14:textId="7FA35388" w:rsidR="00235D76" w:rsidRPr="00663F88" w:rsidRDefault="00235D76" w:rsidP="00416392">
    <w:pPr>
      <w:pStyle w:val="Header"/>
      <w:tabs>
        <w:tab w:val="left" w:pos="1157"/>
        <w:tab w:val="right" w:pos="9412"/>
      </w:tabs>
    </w:pPr>
    <w:r>
      <w:tab/>
    </w:r>
    <w:r>
      <w:tab/>
    </w:r>
    <w:r>
      <w:tab/>
    </w:r>
    <w:r w:rsidRPr="004D3C5A">
      <w:t>Habitat Mapping Barwon River Mungindi to Walgett</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830F57" w14:textId="77777777" w:rsidR="00235D76" w:rsidRPr="00663F88" w:rsidRDefault="00235D76" w:rsidP="00416392">
    <w:pPr>
      <w:pStyle w:val="Header"/>
      <w:tabs>
        <w:tab w:val="left" w:pos="1157"/>
        <w:tab w:val="right" w:pos="9412"/>
      </w:tabs>
    </w:pPr>
    <w:r>
      <w:tab/>
    </w:r>
    <w:r>
      <w:tab/>
    </w:r>
    <w:r>
      <w:tab/>
    </w:r>
    <w:r w:rsidRPr="004D3C5A">
      <w:t>Habitat Mapping Barwon River Mungindi to Walgett</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206471" w14:textId="38C287BE" w:rsidR="00235D76" w:rsidRDefault="00235D7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3B5A1" w14:textId="081107F3" w:rsidR="00235D76" w:rsidRPr="0032603A" w:rsidRDefault="00235D76" w:rsidP="0032603A">
    <w:r>
      <w:rPr>
        <w:noProof/>
        <w:lang w:eastAsia="en-AU"/>
      </w:rPr>
      <w:drawing>
        <wp:anchor distT="0" distB="0" distL="114300" distR="114300" simplePos="0" relativeHeight="251657216" behindDoc="0" locked="0" layoutInCell="1" allowOverlap="1" wp14:anchorId="3DFBE54B" wp14:editId="03983DAD">
          <wp:simplePos x="0" y="0"/>
          <wp:positionH relativeFrom="column">
            <wp:posOffset>0</wp:posOffset>
          </wp:positionH>
          <wp:positionV relativeFrom="paragraph">
            <wp:posOffset>364490</wp:posOffset>
          </wp:positionV>
          <wp:extent cx="3238500" cy="812800"/>
          <wp:effectExtent l="0" t="0" r="0" b="6350"/>
          <wp:wrapNone/>
          <wp:docPr id="21523" name="Picture 21523" descr="image: logo NSW Department of Primary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logo NSW Department of Primary Industri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0" cy="8128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8618EE" w14:textId="19DE5A1E"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2224E" w14:textId="7A876F37" w:rsidR="00235D76" w:rsidRDefault="00235D76">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FD2D5" w14:textId="1FDAB9DD" w:rsidR="00235D76" w:rsidRDefault="00235D76">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A46F14" w14:textId="25190EC8"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DA289" w14:textId="0233FF6D" w:rsidR="00235D76" w:rsidRDefault="00235D76">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EE3FB" w14:textId="26898774" w:rsidR="00235D76" w:rsidRPr="00663F88" w:rsidRDefault="00235D76" w:rsidP="00416392">
    <w:pPr>
      <w:pStyle w:val="Header"/>
      <w:tabs>
        <w:tab w:val="left" w:pos="1157"/>
        <w:tab w:val="left" w:pos="1740"/>
        <w:tab w:val="right" w:pos="9412"/>
      </w:tabs>
    </w:pPr>
    <w:r>
      <w:rPr>
        <w:noProof/>
      </w:rPr>
      <w:pict w14:anchorId="042650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21" type="#_x0000_t136" style="position:absolute;left:0;text-align:left;margin-left:0;margin-top:0;width:473.9pt;height:189.55pt;rotation:315;z-index:-251334656;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rsidRPr="004D3C5A">
      <w:t>Habitat Mapping Barwon River Mungindi to Walgett</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6441F0" w14:textId="65D68D93" w:rsidR="00235D76" w:rsidRDefault="00235D76">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1A528E" w14:textId="73023789"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ACBF2D" w14:textId="4D58E1AD" w:rsidR="00235D76" w:rsidRDefault="00235D76">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1D2383" w14:textId="67A8A8E0" w:rsidR="00235D76" w:rsidRDefault="00235D7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9AB2C" w14:textId="419319E0" w:rsidR="00235D76" w:rsidRDefault="00235D76">
    <w:pPr>
      <w:pStyle w:val="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05F615" w14:textId="4C638DF7"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59EA2E" w14:textId="37197BA1" w:rsidR="00235D76" w:rsidRDefault="00235D76">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A8FCA" w14:textId="0D344907" w:rsidR="00235D76" w:rsidRDefault="00235D76">
    <w:pPr>
      <w:pStyle w:val="Heade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8EC78B" w14:textId="29E24C10"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58564" w14:textId="224A087C" w:rsidR="00235D76" w:rsidRDefault="00235D76">
    <w:pPr>
      <w:pStyle w:val="Heade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3A9A8" w14:textId="0E3E03AF" w:rsidR="00235D76" w:rsidRPr="00663F88" w:rsidRDefault="00235D76" w:rsidP="00416392">
    <w:pPr>
      <w:pStyle w:val="Header"/>
      <w:tabs>
        <w:tab w:val="left" w:pos="1157"/>
        <w:tab w:val="left" w:pos="1740"/>
        <w:tab w:val="right" w:pos="9412"/>
      </w:tabs>
    </w:pPr>
    <w:r>
      <w:rPr>
        <w:noProof/>
      </w:rPr>
      <w:pict w14:anchorId="6656E6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33" type="#_x0000_t136" style="position:absolute;left:0;text-align:left;margin-left:0;margin-top:0;width:473.9pt;height:189.55pt;rotation:315;z-index:-251310080;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rsidRPr="004D3C5A">
      <w:t>Habitat Mapping Barwon River Mungindi to Walgett</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3C210B" w14:textId="7C2009E4" w:rsidR="00235D76" w:rsidRPr="00663F88" w:rsidRDefault="00235D76" w:rsidP="00416392">
    <w:pPr>
      <w:pStyle w:val="Header"/>
      <w:tabs>
        <w:tab w:val="left" w:pos="1157"/>
        <w:tab w:val="left" w:pos="1740"/>
        <w:tab w:val="right" w:pos="9412"/>
      </w:tabs>
    </w:pPr>
    <w:r>
      <w:rPr>
        <w:noProof/>
      </w:rPr>
      <w:pict w14:anchorId="0081A2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32" type="#_x0000_t136" style="position:absolute;left:0;text-align:left;margin-left:0;margin-top:0;width:473.9pt;height:189.55pt;rotation:315;z-index:-251312128;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rsidRPr="004D3C5A">
      <w:t>Habitat Mapping Barwon River Mungindi to Walgett</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379E1" w14:textId="5B075085" w:rsidR="00235D76" w:rsidRDefault="00235D76">
    <w:pPr>
      <w:pStyle w:val="Heade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24700" w14:textId="42A8EFC2"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09BB6" w14:textId="698CD654" w:rsidR="00235D76" w:rsidRDefault="00235D7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43FCF" w14:textId="43548E4D" w:rsidR="00235D76" w:rsidRDefault="00235D76">
    <w:pPr>
      <w:pStyle w:val="Heade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946F0C" w14:textId="127817D8" w:rsidR="00235D76" w:rsidRDefault="00235D76">
    <w:pPr>
      <w:pStyle w:val="Heade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BAA28C" w14:textId="24376441"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8DAE2" w14:textId="6602BF77" w:rsidR="00235D76" w:rsidRDefault="00235D76">
    <w:pPr>
      <w:pStyle w:val="Heade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A0AB26" w14:textId="3B6DC591" w:rsidR="00235D76" w:rsidRDefault="00235D76">
    <w:pPr>
      <w:pStyle w:val="Heade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5B1804" w14:textId="7D4114E1"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CB0331" w14:textId="7C0DE096" w:rsidR="00235D76" w:rsidRDefault="00235D76">
    <w:pPr>
      <w:pStyle w:val="Heade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14B5D" w14:textId="4F841442" w:rsidR="00235D76" w:rsidRPr="00663F88" w:rsidRDefault="00235D76" w:rsidP="00416392">
    <w:pPr>
      <w:pStyle w:val="Header"/>
      <w:tabs>
        <w:tab w:val="left" w:pos="1157"/>
        <w:tab w:val="left" w:pos="1740"/>
        <w:tab w:val="right" w:pos="9412"/>
      </w:tabs>
    </w:pPr>
    <w:r>
      <w:rPr>
        <w:noProof/>
      </w:rPr>
      <w:pict w14:anchorId="0CC008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43" type="#_x0000_t136" style="position:absolute;left:0;text-align:left;margin-left:0;margin-top:0;width:473.9pt;height:189.55pt;rotation:315;z-index:-251289600;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rsidRPr="004D3C5A">
      <w:t>Habitat Mapping Barwon River Mungindi to Walgett</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46B92D" w14:textId="77777777" w:rsidR="00235D76" w:rsidRDefault="00235D76">
    <w:pPr>
      <w:pStyle w:val="Header"/>
    </w:pPr>
    <w:r>
      <w:rPr>
        <w:noProof/>
      </w:rPr>
      <w:pict w14:anchorId="7DA83C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50" type="#_x0000_t136" style="position:absolute;left:0;text-align:left;margin-left:0;margin-top:0;width:473.9pt;height:189.55pt;rotation:315;z-index:-251276288;mso-position-horizontal:center;mso-position-horizontal-relative:margin;mso-position-vertical:center;mso-position-vertical-relative:margin" o:allowincell="f" fillcolor="silver" stroked="f">
          <v:textpath style="font-family:&quot;Arial&quot;;font-size:1pt" string="DRAFT"/>
          <w10:wrap anchorx="margin" anchory="margin"/>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1F68A4" w14:textId="3455B25C"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0C6A4A" w14:textId="77777777" w:rsidR="00235D76" w:rsidRDefault="00235D76">
    <w:pPr>
      <w:pStyle w:val="Header"/>
    </w:pPr>
    <w:r>
      <w:rPr>
        <w:noProof/>
      </w:rPr>
      <w:pict w14:anchorId="1A778C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49" type="#_x0000_t136" style="position:absolute;left:0;text-align:left;margin-left:0;margin-top:0;width:473.9pt;height:189.55pt;rotation:315;z-index:-251277312;mso-position-horizontal:center;mso-position-horizontal-relative:margin;mso-position-vertical:center;mso-position-vertical-relative:margin" o:allowincell="f" fillcolor="silver" stroked="f">
          <v:textpath style="font-family:&quot;Arial&quot;;font-size:1pt" string="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B733FF" w14:textId="7C00B0FF" w:rsidR="00235D76" w:rsidRPr="00D9377F" w:rsidRDefault="00235D76" w:rsidP="00432C9C">
    <w:pPr>
      <w:pStyle w:val="Header"/>
      <w:tabs>
        <w:tab w:val="left" w:pos="1157"/>
        <w:tab w:val="right" w:pos="9412"/>
      </w:tabs>
    </w:pPr>
    <w:r>
      <w:t>Mapping the Dumaresq</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88E6C" w14:textId="35F30649"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0E540" w14:textId="3719A1CA" w:rsidR="00235D76" w:rsidRDefault="00235D76">
    <w:pPr>
      <w:pStyle w:val="Heade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51F02" w14:textId="6D608A29"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495A37" w14:textId="44CAE756" w:rsidR="00235D76" w:rsidRDefault="00235D76">
    <w:pPr>
      <w:pStyle w:val="Heade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7935B" w14:textId="65429B0D" w:rsidR="00235D76" w:rsidRDefault="00235D76">
    <w:pPr>
      <w:pStyle w:val="Heade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95E1" w14:textId="47432FB8"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188B7D" w14:textId="2BA1478C" w:rsidR="00235D76" w:rsidRDefault="00235D76">
    <w:pPr>
      <w:pStyle w:val="Heade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E2E612" w14:textId="19857A35" w:rsidR="00235D76" w:rsidRPr="00663F88" w:rsidRDefault="00235D76" w:rsidP="00416392">
    <w:pPr>
      <w:pStyle w:val="Header"/>
      <w:tabs>
        <w:tab w:val="left" w:pos="1157"/>
        <w:tab w:val="left" w:pos="1740"/>
        <w:tab w:val="right" w:pos="9412"/>
      </w:tabs>
    </w:pPr>
    <w:r>
      <w:rPr>
        <w:noProof/>
      </w:rPr>
      <w:pict w14:anchorId="2326C1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34" type="#_x0000_t136" style="position:absolute;left:0;text-align:left;margin-left:0;margin-top:0;width:473.9pt;height:189.55pt;rotation:315;z-index:-251308032;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rsidRPr="004D3C5A">
      <w:t>Habitat Mapping Barwon River Mungindi to Walgett</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82ED2C" w14:textId="77777777" w:rsidR="00235D76" w:rsidRDefault="00235D76">
    <w:pPr>
      <w:pStyle w:val="Header"/>
    </w:pPr>
    <w:r>
      <w:rPr>
        <w:noProof/>
      </w:rPr>
      <w:pict w14:anchorId="517725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53" type="#_x0000_t136" style="position:absolute;left:0;text-align:left;margin-left:0;margin-top:0;width:473.9pt;height:189.55pt;rotation:315;z-index:-251272192;mso-position-horizontal:center;mso-position-horizontal-relative:margin;mso-position-vertical:center;mso-position-vertical-relative:margin" o:allowincell="f" fillcolor="silver" stroked="f">
          <v:textpath style="font-family:&quot;Arial&quot;;font-size:1pt" string="DRAFT"/>
          <w10:wrap anchorx="margin" anchory="margin"/>
        </v:shape>
      </w:pic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E11A4A" w14:textId="39264397"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0311D" w14:textId="4D949680" w:rsidR="00235D76" w:rsidRDefault="00235D76">
    <w:pPr>
      <w:pStyle w:val="Heade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E336C" w14:textId="77777777" w:rsidR="00235D76" w:rsidRDefault="00235D76">
    <w:pPr>
      <w:pStyle w:val="Header"/>
    </w:pPr>
    <w:r>
      <w:rPr>
        <w:noProof/>
      </w:rPr>
      <w:pict w14:anchorId="0EE475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52" type="#_x0000_t136" style="position:absolute;left:0;text-align:left;margin-left:0;margin-top:0;width:473.9pt;height:189.55pt;rotation:315;z-index:-251273216;mso-position-horizontal:center;mso-position-horizontal-relative:margin;mso-position-vertical:center;mso-position-vertical-relative:margin" o:allowincell="f" fillcolor="silver" stroked="f">
          <v:textpath style="font-family:&quot;Arial&quot;;font-size:1pt" string="DRAFT"/>
          <w10:wrap anchorx="margin" anchory="margin"/>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99695" w14:textId="4FB40ED0"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A2699D" w14:textId="154BC587" w:rsidR="00235D76" w:rsidRDefault="00235D76">
    <w:pPr>
      <w:pStyle w:val="Heade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7D285C" w14:textId="16E58C1C"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A3E17E" w14:textId="778A7231" w:rsidR="00235D76" w:rsidRDefault="00235D76">
    <w:pPr>
      <w:pStyle w:val="Heade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46AD66" w14:textId="5A9B5AEE" w:rsidR="00235D76" w:rsidRDefault="00235D76">
    <w:pPr>
      <w:pStyle w:val="Heade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78C605" w14:textId="14FC4357" w:rsidR="00235D76" w:rsidRPr="00663F88" w:rsidRDefault="00235D76" w:rsidP="00416392">
    <w:pPr>
      <w:pStyle w:val="Header"/>
      <w:tabs>
        <w:tab w:val="left" w:pos="1157"/>
        <w:tab w:val="left" w:pos="1740"/>
        <w:tab w:val="right" w:pos="9412"/>
      </w:tabs>
    </w:pPr>
    <w:r>
      <w:tab/>
    </w:r>
    <w:r>
      <w:tab/>
    </w:r>
    <w:r>
      <w:tab/>
    </w:r>
    <w:r>
      <w:tab/>
    </w:r>
    <w:r w:rsidRPr="00607E56">
      <w:t>Habitat Mapping Barwon River Mungindi to Walgett</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1843D0" w14:textId="7F3CCD42" w:rsidR="00235D76" w:rsidRDefault="00235D76">
    <w:pPr>
      <w:pStyle w:val="Heade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4B5DD1" w14:textId="2402B3A9" w:rsidR="00235D76" w:rsidRPr="00663F88" w:rsidRDefault="00235D76" w:rsidP="00416392">
    <w:pPr>
      <w:pStyle w:val="Header"/>
      <w:tabs>
        <w:tab w:val="left" w:pos="1157"/>
        <w:tab w:val="left" w:pos="1740"/>
        <w:tab w:val="right" w:pos="9412"/>
      </w:tabs>
    </w:pPr>
    <w:r>
      <w:rPr>
        <w:noProof/>
      </w:rPr>
      <w:pict w14:anchorId="16F8F1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40" type="#_x0000_t136" style="position:absolute;left:0;text-align:left;margin-left:0;margin-top:0;width:473.9pt;height:189.55pt;rotation:315;z-index:-251295744;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rsidRPr="00607E56">
      <w:t>Habitat Mapping Barwon River Mungindi to Walgett</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170E0" w14:textId="48E7AAA4" w:rsidR="00235D76" w:rsidRPr="00663F88" w:rsidRDefault="00235D76" w:rsidP="00416392">
    <w:pPr>
      <w:pStyle w:val="Header"/>
      <w:tabs>
        <w:tab w:val="left" w:pos="1157"/>
        <w:tab w:val="left" w:pos="1740"/>
        <w:tab w:val="right" w:pos="9412"/>
      </w:tabs>
    </w:pPr>
    <w:r>
      <w:tab/>
    </w:r>
    <w:r>
      <w:tab/>
    </w:r>
    <w:r>
      <w:tab/>
    </w:r>
    <w:r>
      <w:tab/>
    </w:r>
    <w:r w:rsidRPr="00607E56">
      <w:t>Habitat Mapping Barwon River Mungindi to Walgett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A0E711" w14:textId="585E9ACB" w:rsidR="00235D76" w:rsidRPr="00663F88" w:rsidRDefault="00235D76" w:rsidP="00014C0A">
    <w:pPr>
      <w:pStyle w:val="Header"/>
    </w:pPr>
    <w:fldSimple w:instr=" TITLE   \* MERGEFORMAT ">
      <w:r>
        <w:t>Enter document title here</w:t>
      </w:r>
    </w:fldSimple>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8FED4B" w14:textId="7C41014E" w:rsidR="00235D76" w:rsidRDefault="00235D76">
    <w:pPr>
      <w:pStyle w:val="Heade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B07F20" w14:textId="64DBF662" w:rsidR="00235D76" w:rsidRPr="00663F88" w:rsidRDefault="00235D76" w:rsidP="00416392">
    <w:pPr>
      <w:pStyle w:val="Header"/>
      <w:tabs>
        <w:tab w:val="left" w:pos="1157"/>
        <w:tab w:val="left" w:pos="1740"/>
        <w:tab w:val="right" w:pos="9412"/>
      </w:tabs>
    </w:pPr>
    <w:r>
      <w:tab/>
    </w:r>
    <w:r>
      <w:tab/>
    </w:r>
    <w:r>
      <w:tab/>
    </w:r>
    <w:r>
      <w:tab/>
    </w:r>
    <w:r w:rsidRPr="00607E56">
      <w:t>Habitat Mapping Barwon River Mungindi to Walgett</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E10A7" w14:textId="2CB02325" w:rsidR="00235D76" w:rsidRDefault="00235D76">
    <w:pPr>
      <w:pStyle w:val="Heade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425901" w14:textId="2D97FFC1" w:rsidR="00235D76" w:rsidRDefault="00235D76">
    <w:pPr>
      <w:pStyle w:val="Heade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49876" w14:textId="3B3B546C" w:rsidR="00235D76" w:rsidRPr="00663F88" w:rsidRDefault="00235D76" w:rsidP="00416392">
    <w:pPr>
      <w:pStyle w:val="Header"/>
      <w:tabs>
        <w:tab w:val="left" w:pos="1157"/>
        <w:tab w:val="left" w:pos="1740"/>
        <w:tab w:val="right" w:pos="9412"/>
      </w:tabs>
    </w:pPr>
    <w:r>
      <w:tab/>
    </w:r>
    <w:r>
      <w:tab/>
    </w:r>
    <w:r>
      <w:tab/>
    </w:r>
    <w:r>
      <w:tab/>
    </w:r>
    <w:r w:rsidRPr="00607E56">
      <w:t>Habitat Mapping Barwon River Mungindi to Walgett</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6B5B71" w14:textId="658800EA" w:rsidR="00235D76" w:rsidRDefault="00235D76">
    <w:pPr>
      <w:pStyle w:val="Heade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131C59" w14:textId="4B56037B" w:rsidR="00235D76" w:rsidRPr="00663F88" w:rsidRDefault="00235D76" w:rsidP="00416392">
    <w:pPr>
      <w:pStyle w:val="Header"/>
      <w:tabs>
        <w:tab w:val="left" w:pos="1157"/>
        <w:tab w:val="left" w:pos="1740"/>
        <w:tab w:val="right" w:pos="9412"/>
      </w:tabs>
    </w:pPr>
    <w:r>
      <w:rPr>
        <w:noProof/>
      </w:rPr>
      <w:pict w14:anchorId="701B65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37" type="#_x0000_t136" style="position:absolute;left:0;text-align:left;margin-left:0;margin-top:0;width:473.9pt;height:189.55pt;rotation:315;z-index:-251301888;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rsidRPr="00607E56">
      <w:t>Habitat Mapping Barwon River Mungindi to Walgett</w: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88F5BB" w14:textId="77777777" w:rsidR="00235D76" w:rsidRDefault="00235D76">
    <w:pPr>
      <w:pStyle w:val="Header"/>
    </w:pPr>
    <w:r>
      <w:rPr>
        <w:noProof/>
      </w:rPr>
      <w:pict w14:anchorId="16BF14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56" type="#_x0000_t136" style="position:absolute;left:0;text-align:left;margin-left:0;margin-top:0;width:473.9pt;height:189.55pt;rotation:315;z-index:-251268096;mso-position-horizontal:center;mso-position-horizontal-relative:margin;mso-position-vertical:center;mso-position-vertical-relative:margin" o:allowincell="f" fillcolor="silver" stroked="f">
          <v:textpath style="font-family:&quot;Arial&quot;;font-size:1pt" string="DRAFT"/>
          <w10:wrap anchorx="margin" anchory="margin"/>
        </v:shape>
      </w:pic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CFBF6F" w14:textId="7A8A31D0" w:rsidR="00235D76" w:rsidRPr="00663F88" w:rsidRDefault="00235D76" w:rsidP="00416392">
    <w:pPr>
      <w:pStyle w:val="Header"/>
      <w:tabs>
        <w:tab w:val="left" w:pos="1157"/>
        <w:tab w:val="left" w:pos="1740"/>
        <w:tab w:val="right" w:pos="9412"/>
      </w:tabs>
    </w:pPr>
    <w:r>
      <w:tab/>
    </w:r>
    <w:r>
      <w:tab/>
    </w:r>
    <w:r>
      <w:tab/>
    </w:r>
    <w:r>
      <w:tab/>
    </w:r>
    <w:r w:rsidRPr="004D3C5A">
      <w:t>Habitat Mapping Barwon River Mungindi to Walgett</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A8B821" w14:textId="77777777" w:rsidR="00235D76" w:rsidRDefault="00235D76">
    <w:pPr>
      <w:pStyle w:val="Header"/>
    </w:pPr>
    <w:r>
      <w:rPr>
        <w:noProof/>
      </w:rPr>
      <w:pict w14:anchorId="4BB60F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55" type="#_x0000_t136" style="position:absolute;left:0;text-align:left;margin-left:0;margin-top:0;width:473.9pt;height:189.55pt;rotation:315;z-index:-251269120;mso-position-horizontal:center;mso-position-horizontal-relative:margin;mso-position-vertical:center;mso-position-vertical-relative:margin" o:allowincell="f" fillcolor="silver" stroked="f">
          <v:textpath style="font-family:&quot;Arial&quot;;font-size:1pt" string="DRAFT"/>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E42483" w14:textId="1DE3F757" w:rsidR="00235D76" w:rsidRDefault="00235D76">
    <w:pPr>
      <w:pStyle w:val="Heade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87D71" w14:textId="22A5E968" w:rsidR="00235D76" w:rsidRPr="00663F88" w:rsidRDefault="00235D76" w:rsidP="00416392">
    <w:pPr>
      <w:pStyle w:val="Header"/>
      <w:tabs>
        <w:tab w:val="left" w:pos="1157"/>
        <w:tab w:val="left" w:pos="1740"/>
        <w:tab w:val="right" w:pos="9412"/>
      </w:tabs>
    </w:pPr>
    <w:r>
      <w:tab/>
    </w:r>
    <w:r>
      <w:tab/>
    </w:r>
    <w:r>
      <w:tab/>
    </w:r>
    <w:r>
      <w:tab/>
    </w:r>
    <w:r w:rsidRPr="00607E56">
      <w:t>Habitat Mapping Barwon River Mungindi to Walgett</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97A99C" w14:textId="3EA4C269" w:rsidR="00235D76" w:rsidRDefault="00235D76">
    <w:pPr>
      <w:pStyle w:val="Heade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26B6AB" w14:textId="51C310E2" w:rsidR="00235D76" w:rsidRPr="00663F88" w:rsidRDefault="00235D76" w:rsidP="00416392">
    <w:pPr>
      <w:pStyle w:val="Header"/>
      <w:tabs>
        <w:tab w:val="left" w:pos="1157"/>
        <w:tab w:val="left" w:pos="1740"/>
        <w:tab w:val="right" w:pos="9412"/>
      </w:tabs>
    </w:pPr>
    <w:r>
      <w:tab/>
    </w:r>
    <w:r>
      <w:tab/>
    </w:r>
    <w:r>
      <w:tab/>
    </w:r>
    <w:r>
      <w:tab/>
    </w:r>
    <w:r w:rsidRPr="00607E56">
      <w:t>Habitat Mapping Barwon River Mungindi to Walgett</w: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DAC2F" w14:textId="6E228DBF" w:rsidR="00235D76" w:rsidRDefault="00235D76">
    <w:pPr>
      <w:pStyle w:val="Heade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9ADE1" w14:textId="0F1A1C6D" w:rsidR="00235D76" w:rsidRDefault="00235D76">
    <w:pPr>
      <w:pStyle w:val="Heade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24C73" w14:textId="77C12DF4" w:rsidR="00235D76" w:rsidRPr="00663F88" w:rsidRDefault="00235D76" w:rsidP="00416392">
    <w:pPr>
      <w:pStyle w:val="Header"/>
      <w:tabs>
        <w:tab w:val="left" w:pos="1157"/>
        <w:tab w:val="left" w:pos="1740"/>
        <w:tab w:val="left" w:pos="3525"/>
        <w:tab w:val="right" w:pos="9412"/>
      </w:tabs>
    </w:pPr>
    <w:r>
      <w:tab/>
    </w:r>
    <w:r>
      <w:tab/>
    </w:r>
    <w:r>
      <w:tab/>
    </w:r>
    <w:r>
      <w:tab/>
    </w:r>
    <w:r>
      <w:tab/>
    </w:r>
    <w:r w:rsidRPr="00607E56">
      <w:t>Habitat Mapping Barwon River Mungindi to Walgett</w: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7EFAA1" w14:textId="436B86AB" w:rsidR="00235D76" w:rsidRDefault="00235D76">
    <w:pPr>
      <w:pStyle w:val="Header"/>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D00677" w14:textId="44D042EF" w:rsidR="00235D76" w:rsidRPr="00663F88" w:rsidRDefault="00235D76" w:rsidP="00416392">
    <w:pPr>
      <w:pStyle w:val="Header"/>
      <w:tabs>
        <w:tab w:val="left" w:pos="1157"/>
        <w:tab w:val="left" w:pos="1740"/>
        <w:tab w:val="left" w:pos="3525"/>
        <w:tab w:val="right" w:pos="9412"/>
      </w:tabs>
    </w:pPr>
    <w:r>
      <w:rPr>
        <w:noProof/>
      </w:rPr>
      <w:pict w14:anchorId="7DFC0E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38" type="#_x0000_t136" style="position:absolute;left:0;text-align:left;margin-left:0;margin-top:0;width:473.9pt;height:189.55pt;rotation:315;z-index:-251299840;mso-position-horizontal:center;mso-position-horizontal-relative:margin;mso-position-vertical:center;mso-position-vertical-relative:margin" o:allowincell="f" fillcolor="silver" stroked="f">
          <v:textpath style="font-family:&quot;Arial&quot;;font-size:1pt" string="DRAFT"/>
          <w10:wrap anchorx="margin" anchory="margin"/>
        </v:shape>
      </w:pict>
    </w:r>
    <w:r>
      <w:tab/>
    </w:r>
    <w:r>
      <w:tab/>
    </w:r>
    <w:r>
      <w:tab/>
    </w:r>
    <w:r>
      <w:tab/>
    </w:r>
    <w:r>
      <w:tab/>
    </w:r>
    <w:r w:rsidRPr="00607E56">
      <w:t>Habitat Mapping Barwon River Mungindi to Walgett</w: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ED886" w14:textId="51F80389" w:rsidR="00235D76" w:rsidRPr="00663F88" w:rsidRDefault="00235D76" w:rsidP="00416392">
    <w:pPr>
      <w:pStyle w:val="Header"/>
      <w:tabs>
        <w:tab w:val="left" w:pos="1157"/>
        <w:tab w:val="left" w:pos="1740"/>
        <w:tab w:val="left" w:pos="3525"/>
        <w:tab w:val="right" w:pos="9412"/>
      </w:tabs>
    </w:pPr>
    <w:r>
      <w:tab/>
    </w:r>
    <w:r>
      <w:tab/>
    </w:r>
    <w:r>
      <w:tab/>
    </w:r>
    <w:r>
      <w:tab/>
    </w:r>
    <w:r>
      <w:tab/>
    </w:r>
    <w:r w:rsidRPr="00607E56">
      <w:t>Habitat Mapping Barwon River Mungindi to Walgett</w: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F45AB1" w14:textId="0CC1F442" w:rsidR="00235D76" w:rsidRDefault="00235D7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41D851BC"/>
    <w:lvl w:ilvl="0">
      <w:start w:val="1"/>
      <w:numFmt w:val="bullet"/>
      <w:pStyle w:val="ListBullet2"/>
      <w:lvlText w:val="o"/>
      <w:lvlJc w:val="left"/>
      <w:pPr>
        <w:tabs>
          <w:tab w:val="num" w:pos="700"/>
        </w:tabs>
        <w:ind w:left="700" w:hanging="360"/>
      </w:pPr>
      <w:rPr>
        <w:rFonts w:ascii="Courier New" w:hAnsi="Courier New" w:hint="default"/>
        <w:color w:val="auto"/>
      </w:rPr>
    </w:lvl>
  </w:abstractNum>
  <w:abstractNum w:abstractNumId="1" w15:restartNumberingAfterBreak="0">
    <w:nsid w:val="FFFFFF88"/>
    <w:multiLevelType w:val="singleLevel"/>
    <w:tmpl w:val="B5B2E098"/>
    <w:lvl w:ilvl="0">
      <w:start w:val="1"/>
      <w:numFmt w:val="decimal"/>
      <w:pStyle w:val="ListNumber"/>
      <w:lvlText w:val="%1."/>
      <w:lvlJc w:val="left"/>
      <w:pPr>
        <w:tabs>
          <w:tab w:val="num" w:pos="340"/>
        </w:tabs>
        <w:ind w:left="340" w:hanging="340"/>
      </w:pPr>
      <w:rPr>
        <w:rFonts w:hint="default"/>
      </w:rPr>
    </w:lvl>
  </w:abstractNum>
  <w:abstractNum w:abstractNumId="2" w15:restartNumberingAfterBreak="0">
    <w:nsid w:val="FFFFFF89"/>
    <w:multiLevelType w:val="singleLevel"/>
    <w:tmpl w:val="BCE4F4CC"/>
    <w:lvl w:ilvl="0">
      <w:start w:val="1"/>
      <w:numFmt w:val="bullet"/>
      <w:pStyle w:val="Listcheckbox"/>
      <w:lvlText w:val=""/>
      <w:lvlJc w:val="left"/>
      <w:pPr>
        <w:tabs>
          <w:tab w:val="num" w:pos="340"/>
        </w:tabs>
        <w:ind w:left="340" w:hanging="340"/>
      </w:pPr>
      <w:rPr>
        <w:rFonts w:ascii="Wingdings" w:hAnsi="Wingdings" w:hint="default"/>
      </w:rPr>
    </w:lvl>
  </w:abstractNum>
  <w:abstractNum w:abstractNumId="3" w15:restartNumberingAfterBreak="0">
    <w:nsid w:val="09F64213"/>
    <w:multiLevelType w:val="hybridMultilevel"/>
    <w:tmpl w:val="29EA80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FA66632"/>
    <w:multiLevelType w:val="hybridMultilevel"/>
    <w:tmpl w:val="187CB786"/>
    <w:lvl w:ilvl="0" w:tplc="41EA30A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46B547C"/>
    <w:multiLevelType w:val="hybridMultilevel"/>
    <w:tmpl w:val="D14840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119" w:hanging="360"/>
      </w:pPr>
      <w:rPr>
        <w:rFonts w:ascii="Courier New" w:hAnsi="Courier New" w:cs="Courier New" w:hint="default"/>
      </w:rPr>
    </w:lvl>
    <w:lvl w:ilvl="2" w:tplc="0C090005" w:tentative="1">
      <w:start w:val="1"/>
      <w:numFmt w:val="bullet"/>
      <w:lvlText w:val=""/>
      <w:lvlJc w:val="left"/>
      <w:pPr>
        <w:ind w:left="1839" w:hanging="360"/>
      </w:pPr>
      <w:rPr>
        <w:rFonts w:ascii="Wingdings" w:hAnsi="Wingdings" w:hint="default"/>
      </w:rPr>
    </w:lvl>
    <w:lvl w:ilvl="3" w:tplc="0C090001" w:tentative="1">
      <w:start w:val="1"/>
      <w:numFmt w:val="bullet"/>
      <w:lvlText w:val=""/>
      <w:lvlJc w:val="left"/>
      <w:pPr>
        <w:ind w:left="2559" w:hanging="360"/>
      </w:pPr>
      <w:rPr>
        <w:rFonts w:ascii="Symbol" w:hAnsi="Symbol" w:hint="default"/>
      </w:rPr>
    </w:lvl>
    <w:lvl w:ilvl="4" w:tplc="0C090003" w:tentative="1">
      <w:start w:val="1"/>
      <w:numFmt w:val="bullet"/>
      <w:lvlText w:val="o"/>
      <w:lvlJc w:val="left"/>
      <w:pPr>
        <w:ind w:left="3279" w:hanging="360"/>
      </w:pPr>
      <w:rPr>
        <w:rFonts w:ascii="Courier New" w:hAnsi="Courier New" w:cs="Courier New" w:hint="default"/>
      </w:rPr>
    </w:lvl>
    <w:lvl w:ilvl="5" w:tplc="0C090005" w:tentative="1">
      <w:start w:val="1"/>
      <w:numFmt w:val="bullet"/>
      <w:lvlText w:val=""/>
      <w:lvlJc w:val="left"/>
      <w:pPr>
        <w:ind w:left="3999" w:hanging="360"/>
      </w:pPr>
      <w:rPr>
        <w:rFonts w:ascii="Wingdings" w:hAnsi="Wingdings" w:hint="default"/>
      </w:rPr>
    </w:lvl>
    <w:lvl w:ilvl="6" w:tplc="0C090001" w:tentative="1">
      <w:start w:val="1"/>
      <w:numFmt w:val="bullet"/>
      <w:lvlText w:val=""/>
      <w:lvlJc w:val="left"/>
      <w:pPr>
        <w:ind w:left="4719" w:hanging="360"/>
      </w:pPr>
      <w:rPr>
        <w:rFonts w:ascii="Symbol" w:hAnsi="Symbol" w:hint="default"/>
      </w:rPr>
    </w:lvl>
    <w:lvl w:ilvl="7" w:tplc="0C090003" w:tentative="1">
      <w:start w:val="1"/>
      <w:numFmt w:val="bullet"/>
      <w:lvlText w:val="o"/>
      <w:lvlJc w:val="left"/>
      <w:pPr>
        <w:ind w:left="5439" w:hanging="360"/>
      </w:pPr>
      <w:rPr>
        <w:rFonts w:ascii="Courier New" w:hAnsi="Courier New" w:cs="Courier New" w:hint="default"/>
      </w:rPr>
    </w:lvl>
    <w:lvl w:ilvl="8" w:tplc="0C090005" w:tentative="1">
      <w:start w:val="1"/>
      <w:numFmt w:val="bullet"/>
      <w:lvlText w:val=""/>
      <w:lvlJc w:val="left"/>
      <w:pPr>
        <w:ind w:left="6159" w:hanging="360"/>
      </w:pPr>
      <w:rPr>
        <w:rFonts w:ascii="Wingdings" w:hAnsi="Wingdings" w:hint="default"/>
      </w:rPr>
    </w:lvl>
  </w:abstractNum>
  <w:abstractNum w:abstractNumId="6" w15:restartNumberingAfterBreak="0">
    <w:nsid w:val="30783972"/>
    <w:multiLevelType w:val="hybridMultilevel"/>
    <w:tmpl w:val="BDAE6A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340858B0"/>
    <w:multiLevelType w:val="multilevel"/>
    <w:tmpl w:val="59546938"/>
    <w:lvl w:ilvl="0">
      <w:start w:val="1"/>
      <w:numFmt w:val="decimal"/>
      <w:lvlText w:val="%1."/>
      <w:lvlJc w:val="left"/>
      <w:pPr>
        <w:tabs>
          <w:tab w:val="num" w:pos="720"/>
        </w:tabs>
        <w:ind w:left="720" w:hanging="720"/>
      </w:pPr>
    </w:lvl>
    <w:lvl w:ilvl="1">
      <w:numFmt w:val="bullet"/>
      <w:lvlText w:val=""/>
      <w:lvlJc w:val="left"/>
      <w:pPr>
        <w:tabs>
          <w:tab w:val="num" w:pos="1440"/>
        </w:tabs>
        <w:ind w:left="1440" w:hanging="720"/>
      </w:pPr>
      <w:rPr>
        <w:rFonts w:ascii="Wingdings" w:eastAsiaTheme="minorHAnsi" w:hAnsi="Wingdings" w:cs="Calibri" w:hint="default"/>
      </w:rPr>
    </w:lvl>
    <w:lvl w:ilvl="2">
      <w:start w:val="1"/>
      <w:numFmt w:val="decimal"/>
      <w:lvlText w:val="%3."/>
      <w:lvlJc w:val="left"/>
      <w:pPr>
        <w:tabs>
          <w:tab w:val="num" w:pos="720"/>
        </w:tabs>
        <w:ind w:left="72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3A4E08FA"/>
    <w:multiLevelType w:val="hybridMultilevel"/>
    <w:tmpl w:val="03E4BA80"/>
    <w:lvl w:ilvl="0" w:tplc="93189D50">
      <w:start w:val="2"/>
      <w:numFmt w:val="decimal"/>
      <w:lvlText w:val="%1."/>
      <w:lvlJc w:val="left"/>
      <w:pPr>
        <w:ind w:left="737" w:hanging="73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16E5BCA"/>
    <w:multiLevelType w:val="hybridMultilevel"/>
    <w:tmpl w:val="B4909C92"/>
    <w:lvl w:ilvl="0" w:tplc="D826A348">
      <w:start w:val="2"/>
      <w:numFmt w:val="decimal"/>
      <w:lvlText w:val="%1."/>
      <w:lvlJc w:val="left"/>
      <w:pPr>
        <w:ind w:left="737" w:hanging="737"/>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10" w15:restartNumberingAfterBreak="0">
    <w:nsid w:val="4CC1578D"/>
    <w:multiLevelType w:val="hybridMultilevel"/>
    <w:tmpl w:val="C1DE0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65A04D5"/>
    <w:multiLevelType w:val="hybridMultilevel"/>
    <w:tmpl w:val="AC2C9D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7650B85"/>
    <w:multiLevelType w:val="hybridMultilevel"/>
    <w:tmpl w:val="DF681E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57FE01DF"/>
    <w:multiLevelType w:val="hybridMultilevel"/>
    <w:tmpl w:val="42C28C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B797518"/>
    <w:multiLevelType w:val="hybridMultilevel"/>
    <w:tmpl w:val="A58C601C"/>
    <w:lvl w:ilvl="0" w:tplc="8D1AC4DC">
      <w:start w:val="1"/>
      <w:numFmt w:val="bullet"/>
      <w:pStyle w:val="ListBullet"/>
      <w:lvlText w:val=""/>
      <w:lvlJc w:val="left"/>
      <w:pPr>
        <w:tabs>
          <w:tab w:val="num" w:pos="34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4E86C5B"/>
    <w:multiLevelType w:val="hybridMultilevel"/>
    <w:tmpl w:val="F0FCB498"/>
    <w:lvl w:ilvl="0" w:tplc="0C090001">
      <w:start w:val="1"/>
      <w:numFmt w:val="bullet"/>
      <w:lvlText w:val=""/>
      <w:lvlJc w:val="left"/>
      <w:pPr>
        <w:ind w:left="6786" w:hanging="360"/>
      </w:pPr>
      <w:rPr>
        <w:rFonts w:ascii="Symbol" w:hAnsi="Symbol" w:hint="default"/>
      </w:rPr>
    </w:lvl>
    <w:lvl w:ilvl="1" w:tplc="0C090003">
      <w:start w:val="1"/>
      <w:numFmt w:val="bullet"/>
      <w:lvlText w:val="o"/>
      <w:lvlJc w:val="left"/>
      <w:pPr>
        <w:ind w:left="7506" w:hanging="360"/>
      </w:pPr>
      <w:rPr>
        <w:rFonts w:ascii="Courier New" w:hAnsi="Courier New" w:cs="Courier New" w:hint="default"/>
      </w:rPr>
    </w:lvl>
    <w:lvl w:ilvl="2" w:tplc="DD547ED4">
      <w:numFmt w:val="bullet"/>
      <w:lvlText w:val=""/>
      <w:lvlJc w:val="left"/>
      <w:pPr>
        <w:ind w:left="8742" w:hanging="876"/>
      </w:pPr>
      <w:rPr>
        <w:rFonts w:ascii="Wingdings" w:eastAsiaTheme="minorHAnsi" w:hAnsi="Wingdings" w:cs="Calibri" w:hint="default"/>
      </w:rPr>
    </w:lvl>
    <w:lvl w:ilvl="3" w:tplc="0C090001" w:tentative="1">
      <w:start w:val="1"/>
      <w:numFmt w:val="bullet"/>
      <w:lvlText w:val=""/>
      <w:lvlJc w:val="left"/>
      <w:pPr>
        <w:ind w:left="8946" w:hanging="360"/>
      </w:pPr>
      <w:rPr>
        <w:rFonts w:ascii="Symbol" w:hAnsi="Symbol" w:hint="default"/>
      </w:rPr>
    </w:lvl>
    <w:lvl w:ilvl="4" w:tplc="0C090003" w:tentative="1">
      <w:start w:val="1"/>
      <w:numFmt w:val="bullet"/>
      <w:lvlText w:val="o"/>
      <w:lvlJc w:val="left"/>
      <w:pPr>
        <w:ind w:left="9666" w:hanging="360"/>
      </w:pPr>
      <w:rPr>
        <w:rFonts w:ascii="Courier New" w:hAnsi="Courier New" w:cs="Courier New" w:hint="default"/>
      </w:rPr>
    </w:lvl>
    <w:lvl w:ilvl="5" w:tplc="0C090005" w:tentative="1">
      <w:start w:val="1"/>
      <w:numFmt w:val="bullet"/>
      <w:lvlText w:val=""/>
      <w:lvlJc w:val="left"/>
      <w:pPr>
        <w:ind w:left="10386" w:hanging="360"/>
      </w:pPr>
      <w:rPr>
        <w:rFonts w:ascii="Wingdings" w:hAnsi="Wingdings" w:hint="default"/>
      </w:rPr>
    </w:lvl>
    <w:lvl w:ilvl="6" w:tplc="0C090001" w:tentative="1">
      <w:start w:val="1"/>
      <w:numFmt w:val="bullet"/>
      <w:lvlText w:val=""/>
      <w:lvlJc w:val="left"/>
      <w:pPr>
        <w:ind w:left="11106" w:hanging="360"/>
      </w:pPr>
      <w:rPr>
        <w:rFonts w:ascii="Symbol" w:hAnsi="Symbol" w:hint="default"/>
      </w:rPr>
    </w:lvl>
    <w:lvl w:ilvl="7" w:tplc="0C090003" w:tentative="1">
      <w:start w:val="1"/>
      <w:numFmt w:val="bullet"/>
      <w:lvlText w:val="o"/>
      <w:lvlJc w:val="left"/>
      <w:pPr>
        <w:ind w:left="11826" w:hanging="360"/>
      </w:pPr>
      <w:rPr>
        <w:rFonts w:ascii="Courier New" w:hAnsi="Courier New" w:cs="Courier New" w:hint="default"/>
      </w:rPr>
    </w:lvl>
    <w:lvl w:ilvl="8" w:tplc="0C090005" w:tentative="1">
      <w:start w:val="1"/>
      <w:numFmt w:val="bullet"/>
      <w:lvlText w:val=""/>
      <w:lvlJc w:val="left"/>
      <w:pPr>
        <w:ind w:left="12546" w:hanging="360"/>
      </w:pPr>
      <w:rPr>
        <w:rFonts w:ascii="Wingdings" w:hAnsi="Wingdings" w:hint="default"/>
      </w:rPr>
    </w:lvl>
  </w:abstractNum>
  <w:abstractNum w:abstractNumId="16" w15:restartNumberingAfterBreak="0">
    <w:nsid w:val="653C7286"/>
    <w:multiLevelType w:val="hybridMultilevel"/>
    <w:tmpl w:val="88767FB6"/>
    <w:lvl w:ilvl="0" w:tplc="0C09000F">
      <w:start w:val="1"/>
      <w:numFmt w:val="decimal"/>
      <w:lvlText w:val="%1."/>
      <w:lvlJc w:val="left"/>
      <w:pPr>
        <w:ind w:left="92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7" w15:restartNumberingAfterBreak="0">
    <w:nsid w:val="6F973C92"/>
    <w:multiLevelType w:val="hybridMultilevel"/>
    <w:tmpl w:val="DDA254A8"/>
    <w:lvl w:ilvl="0" w:tplc="0C09000B">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1">
      <w:start w:val="1"/>
      <w:numFmt w:val="bullet"/>
      <w:lvlText w:val=""/>
      <w:lvlJc w:val="left"/>
      <w:pPr>
        <w:ind w:left="3036" w:hanging="876"/>
      </w:pPr>
      <w:rPr>
        <w:rFonts w:ascii="Symbol" w:hAnsi="Symbol"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0"/>
  </w:num>
  <w:num w:numId="2">
    <w:abstractNumId w:val="2"/>
  </w:num>
  <w:num w:numId="3">
    <w:abstractNumId w:val="1"/>
  </w:num>
  <w:num w:numId="4">
    <w:abstractNumId w:val="14"/>
  </w:num>
  <w:num w:numId="5">
    <w:abstractNumId w:val="5"/>
  </w:num>
  <w:num w:numId="6">
    <w:abstractNumId w:val="12"/>
  </w:num>
  <w:num w:numId="7">
    <w:abstractNumId w:val="6"/>
  </w:num>
  <w:num w:numId="8">
    <w:abstractNumId w:val="11"/>
  </w:num>
  <w:num w:numId="9">
    <w:abstractNumId w:val="4"/>
  </w:num>
  <w:num w:numId="10">
    <w:abstractNumId w:val="15"/>
  </w:num>
  <w:num w:numId="11">
    <w:abstractNumId w:val="17"/>
  </w:num>
  <w:num w:numId="12">
    <w:abstractNumId w:val="7"/>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6"/>
  </w:num>
  <w:num w:numId="17">
    <w:abstractNumId w:val="13"/>
  </w:num>
  <w:num w:numId="18">
    <w:abstractNumId w:val="10"/>
  </w:num>
  <w:num w:numId="19">
    <w:abstractNumId w:val="9"/>
  </w:num>
  <w:num w:numId="20">
    <w:abstractNumId w:val="3"/>
  </w:num>
  <w:num w:numId="21">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drawingGridHorizontalSpacing w:val="102"/>
  <w:drawingGridVerticalSpacing w:val="181"/>
  <w:displayHorizontalDrawingGridEvery w:val="2"/>
  <w:characterSpacingControl w:val="doNotCompress"/>
  <w:hdrShapeDefaults>
    <o:shapedefaults v:ext="edit" spidmax="2257">
      <o:colormru v:ext="edit" colors="#008fcc,#002664"/>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DQxsjA1tjQ0MTA1NbBU0lEKTi0uzszPAykwMasFAGtweRwtAAAA"/>
  </w:docVars>
  <w:rsids>
    <w:rsidRoot w:val="004354E9"/>
    <w:rsid w:val="00000491"/>
    <w:rsid w:val="0000216C"/>
    <w:rsid w:val="00002D23"/>
    <w:rsid w:val="000037E1"/>
    <w:rsid w:val="000041C1"/>
    <w:rsid w:val="00005848"/>
    <w:rsid w:val="00006FF1"/>
    <w:rsid w:val="00007B0D"/>
    <w:rsid w:val="00007FDC"/>
    <w:rsid w:val="0001011F"/>
    <w:rsid w:val="00010E16"/>
    <w:rsid w:val="000112D1"/>
    <w:rsid w:val="0001233F"/>
    <w:rsid w:val="0001238A"/>
    <w:rsid w:val="000130FC"/>
    <w:rsid w:val="000138B0"/>
    <w:rsid w:val="00013F22"/>
    <w:rsid w:val="00014C0A"/>
    <w:rsid w:val="00015CB9"/>
    <w:rsid w:val="00016D9B"/>
    <w:rsid w:val="000177E3"/>
    <w:rsid w:val="00017B64"/>
    <w:rsid w:val="00020F9F"/>
    <w:rsid w:val="00021147"/>
    <w:rsid w:val="000212BE"/>
    <w:rsid w:val="000225FA"/>
    <w:rsid w:val="0002277B"/>
    <w:rsid w:val="00022D76"/>
    <w:rsid w:val="00023832"/>
    <w:rsid w:val="00023E22"/>
    <w:rsid w:val="00024A53"/>
    <w:rsid w:val="000256D2"/>
    <w:rsid w:val="000256FA"/>
    <w:rsid w:val="00025949"/>
    <w:rsid w:val="00025B59"/>
    <w:rsid w:val="000276D8"/>
    <w:rsid w:val="00030207"/>
    <w:rsid w:val="0003060A"/>
    <w:rsid w:val="00030711"/>
    <w:rsid w:val="000307D7"/>
    <w:rsid w:val="00030BA1"/>
    <w:rsid w:val="000311AD"/>
    <w:rsid w:val="00031947"/>
    <w:rsid w:val="00031C7B"/>
    <w:rsid w:val="000324C0"/>
    <w:rsid w:val="000325A5"/>
    <w:rsid w:val="00034412"/>
    <w:rsid w:val="000367E3"/>
    <w:rsid w:val="00036C8B"/>
    <w:rsid w:val="00036FF6"/>
    <w:rsid w:val="000371C5"/>
    <w:rsid w:val="000379C1"/>
    <w:rsid w:val="00037C51"/>
    <w:rsid w:val="00037FCB"/>
    <w:rsid w:val="000405A3"/>
    <w:rsid w:val="00040BC8"/>
    <w:rsid w:val="0004199E"/>
    <w:rsid w:val="00042852"/>
    <w:rsid w:val="0004454C"/>
    <w:rsid w:val="0004519B"/>
    <w:rsid w:val="0004595F"/>
    <w:rsid w:val="00047BA4"/>
    <w:rsid w:val="00050AD8"/>
    <w:rsid w:val="0005127B"/>
    <w:rsid w:val="00051427"/>
    <w:rsid w:val="0005281F"/>
    <w:rsid w:val="000529F2"/>
    <w:rsid w:val="00052FF1"/>
    <w:rsid w:val="00054ACD"/>
    <w:rsid w:val="0005502C"/>
    <w:rsid w:val="000550ED"/>
    <w:rsid w:val="00055748"/>
    <w:rsid w:val="00055FF1"/>
    <w:rsid w:val="00056A2B"/>
    <w:rsid w:val="00057375"/>
    <w:rsid w:val="00057AB6"/>
    <w:rsid w:val="000602B3"/>
    <w:rsid w:val="0006071C"/>
    <w:rsid w:val="0006168F"/>
    <w:rsid w:val="00061B74"/>
    <w:rsid w:val="00062595"/>
    <w:rsid w:val="00062F39"/>
    <w:rsid w:val="00063CE4"/>
    <w:rsid w:val="000643BE"/>
    <w:rsid w:val="000647D6"/>
    <w:rsid w:val="000648F3"/>
    <w:rsid w:val="000655DD"/>
    <w:rsid w:val="000658DD"/>
    <w:rsid w:val="000660CB"/>
    <w:rsid w:val="000669D8"/>
    <w:rsid w:val="00066EC7"/>
    <w:rsid w:val="00067077"/>
    <w:rsid w:val="00067854"/>
    <w:rsid w:val="00070134"/>
    <w:rsid w:val="0007057A"/>
    <w:rsid w:val="0007246B"/>
    <w:rsid w:val="00072545"/>
    <w:rsid w:val="00074C51"/>
    <w:rsid w:val="000761DC"/>
    <w:rsid w:val="000768D4"/>
    <w:rsid w:val="00077842"/>
    <w:rsid w:val="000807FC"/>
    <w:rsid w:val="0008146E"/>
    <w:rsid w:val="00081586"/>
    <w:rsid w:val="000850F6"/>
    <w:rsid w:val="0008676F"/>
    <w:rsid w:val="000870C6"/>
    <w:rsid w:val="0008751A"/>
    <w:rsid w:val="0009091C"/>
    <w:rsid w:val="0009121B"/>
    <w:rsid w:val="0009126D"/>
    <w:rsid w:val="000925D0"/>
    <w:rsid w:val="00093B08"/>
    <w:rsid w:val="00093DAF"/>
    <w:rsid w:val="000947B6"/>
    <w:rsid w:val="00095EF7"/>
    <w:rsid w:val="00096DDB"/>
    <w:rsid w:val="00097DB5"/>
    <w:rsid w:val="000A00A8"/>
    <w:rsid w:val="000A12D5"/>
    <w:rsid w:val="000A1EDD"/>
    <w:rsid w:val="000A313A"/>
    <w:rsid w:val="000A3A85"/>
    <w:rsid w:val="000A4BD4"/>
    <w:rsid w:val="000A5112"/>
    <w:rsid w:val="000A5592"/>
    <w:rsid w:val="000A57D0"/>
    <w:rsid w:val="000A6696"/>
    <w:rsid w:val="000A67D5"/>
    <w:rsid w:val="000B0003"/>
    <w:rsid w:val="000B0A61"/>
    <w:rsid w:val="000B0A69"/>
    <w:rsid w:val="000B0DD0"/>
    <w:rsid w:val="000B1138"/>
    <w:rsid w:val="000B1419"/>
    <w:rsid w:val="000B276C"/>
    <w:rsid w:val="000B3433"/>
    <w:rsid w:val="000B3ABF"/>
    <w:rsid w:val="000B3EA7"/>
    <w:rsid w:val="000B48AD"/>
    <w:rsid w:val="000B5953"/>
    <w:rsid w:val="000B6BE3"/>
    <w:rsid w:val="000B75F3"/>
    <w:rsid w:val="000C11E5"/>
    <w:rsid w:val="000C1E4C"/>
    <w:rsid w:val="000C2B49"/>
    <w:rsid w:val="000C2FCF"/>
    <w:rsid w:val="000C355B"/>
    <w:rsid w:val="000C3EE1"/>
    <w:rsid w:val="000C4755"/>
    <w:rsid w:val="000C6CEA"/>
    <w:rsid w:val="000C6FCB"/>
    <w:rsid w:val="000C7DCD"/>
    <w:rsid w:val="000D0C62"/>
    <w:rsid w:val="000D1103"/>
    <w:rsid w:val="000D35F8"/>
    <w:rsid w:val="000D3753"/>
    <w:rsid w:val="000D4ACB"/>
    <w:rsid w:val="000D5132"/>
    <w:rsid w:val="000D53EE"/>
    <w:rsid w:val="000D5C80"/>
    <w:rsid w:val="000D6B3E"/>
    <w:rsid w:val="000E0647"/>
    <w:rsid w:val="000E166A"/>
    <w:rsid w:val="000E2F1D"/>
    <w:rsid w:val="000E3630"/>
    <w:rsid w:val="000E3F50"/>
    <w:rsid w:val="000E47E1"/>
    <w:rsid w:val="000E4EB9"/>
    <w:rsid w:val="000E5D84"/>
    <w:rsid w:val="000E608B"/>
    <w:rsid w:val="000E6175"/>
    <w:rsid w:val="000E6391"/>
    <w:rsid w:val="000E6C13"/>
    <w:rsid w:val="000E7611"/>
    <w:rsid w:val="000F071D"/>
    <w:rsid w:val="000F08D1"/>
    <w:rsid w:val="000F1C5E"/>
    <w:rsid w:val="000F280A"/>
    <w:rsid w:val="000F3408"/>
    <w:rsid w:val="000F3972"/>
    <w:rsid w:val="000F39B4"/>
    <w:rsid w:val="000F67B0"/>
    <w:rsid w:val="000F6F42"/>
    <w:rsid w:val="000F7F2A"/>
    <w:rsid w:val="0010074C"/>
    <w:rsid w:val="00101172"/>
    <w:rsid w:val="00103323"/>
    <w:rsid w:val="00103C08"/>
    <w:rsid w:val="001041E9"/>
    <w:rsid w:val="0010619B"/>
    <w:rsid w:val="00106548"/>
    <w:rsid w:val="00106A05"/>
    <w:rsid w:val="00106D49"/>
    <w:rsid w:val="00107E7D"/>
    <w:rsid w:val="0011065E"/>
    <w:rsid w:val="0011114C"/>
    <w:rsid w:val="00112671"/>
    <w:rsid w:val="00112AB6"/>
    <w:rsid w:val="001133EA"/>
    <w:rsid w:val="001143D5"/>
    <w:rsid w:val="00114AB4"/>
    <w:rsid w:val="0011594D"/>
    <w:rsid w:val="001159E4"/>
    <w:rsid w:val="00115A37"/>
    <w:rsid w:val="001164D1"/>
    <w:rsid w:val="00116871"/>
    <w:rsid w:val="00116F0B"/>
    <w:rsid w:val="00117E14"/>
    <w:rsid w:val="0012071A"/>
    <w:rsid w:val="00120B6F"/>
    <w:rsid w:val="001210C4"/>
    <w:rsid w:val="001211E2"/>
    <w:rsid w:val="0012257D"/>
    <w:rsid w:val="001228DA"/>
    <w:rsid w:val="00124898"/>
    <w:rsid w:val="00125A50"/>
    <w:rsid w:val="00126402"/>
    <w:rsid w:val="001269AA"/>
    <w:rsid w:val="00126AEF"/>
    <w:rsid w:val="00126D0B"/>
    <w:rsid w:val="00127AD5"/>
    <w:rsid w:val="0013014D"/>
    <w:rsid w:val="001302BC"/>
    <w:rsid w:val="00130848"/>
    <w:rsid w:val="00131BAB"/>
    <w:rsid w:val="00132E1E"/>
    <w:rsid w:val="00133373"/>
    <w:rsid w:val="00133468"/>
    <w:rsid w:val="00135C55"/>
    <w:rsid w:val="00135DF1"/>
    <w:rsid w:val="00136168"/>
    <w:rsid w:val="001361DD"/>
    <w:rsid w:val="001365A5"/>
    <w:rsid w:val="00137478"/>
    <w:rsid w:val="001378D8"/>
    <w:rsid w:val="00140BB0"/>
    <w:rsid w:val="0014205B"/>
    <w:rsid w:val="00142C7D"/>
    <w:rsid w:val="00142F9B"/>
    <w:rsid w:val="00144B95"/>
    <w:rsid w:val="0014525A"/>
    <w:rsid w:val="001458E7"/>
    <w:rsid w:val="00147C95"/>
    <w:rsid w:val="001503A1"/>
    <w:rsid w:val="00150BD9"/>
    <w:rsid w:val="00151606"/>
    <w:rsid w:val="0015175A"/>
    <w:rsid w:val="00151CAA"/>
    <w:rsid w:val="00152455"/>
    <w:rsid w:val="0015422F"/>
    <w:rsid w:val="00154EEA"/>
    <w:rsid w:val="0015649D"/>
    <w:rsid w:val="00156B06"/>
    <w:rsid w:val="00157DF3"/>
    <w:rsid w:val="0016065E"/>
    <w:rsid w:val="00161BA3"/>
    <w:rsid w:val="001636B8"/>
    <w:rsid w:val="00163C42"/>
    <w:rsid w:val="00163D9A"/>
    <w:rsid w:val="00163FE7"/>
    <w:rsid w:val="00164336"/>
    <w:rsid w:val="00166F7D"/>
    <w:rsid w:val="001713D7"/>
    <w:rsid w:val="001718DA"/>
    <w:rsid w:val="00172932"/>
    <w:rsid w:val="00172C77"/>
    <w:rsid w:val="00172CCB"/>
    <w:rsid w:val="001731A7"/>
    <w:rsid w:val="00173833"/>
    <w:rsid w:val="00174876"/>
    <w:rsid w:val="00174DFD"/>
    <w:rsid w:val="00175A42"/>
    <w:rsid w:val="00175FD8"/>
    <w:rsid w:val="00177B93"/>
    <w:rsid w:val="00180101"/>
    <w:rsid w:val="00180604"/>
    <w:rsid w:val="0018064B"/>
    <w:rsid w:val="0018087C"/>
    <w:rsid w:val="00180C1E"/>
    <w:rsid w:val="00181932"/>
    <w:rsid w:val="0018210B"/>
    <w:rsid w:val="00182186"/>
    <w:rsid w:val="00182A52"/>
    <w:rsid w:val="0018345A"/>
    <w:rsid w:val="001843D5"/>
    <w:rsid w:val="00184E33"/>
    <w:rsid w:val="00184E35"/>
    <w:rsid w:val="001865B5"/>
    <w:rsid w:val="0018793F"/>
    <w:rsid w:val="00190F65"/>
    <w:rsid w:val="0019294A"/>
    <w:rsid w:val="001940ED"/>
    <w:rsid w:val="001944EB"/>
    <w:rsid w:val="00196389"/>
    <w:rsid w:val="001965DD"/>
    <w:rsid w:val="00196B49"/>
    <w:rsid w:val="00196E57"/>
    <w:rsid w:val="001974FE"/>
    <w:rsid w:val="001A0087"/>
    <w:rsid w:val="001A065F"/>
    <w:rsid w:val="001A06B5"/>
    <w:rsid w:val="001A2B95"/>
    <w:rsid w:val="001A31A0"/>
    <w:rsid w:val="001A33C4"/>
    <w:rsid w:val="001A3AB7"/>
    <w:rsid w:val="001A3B4E"/>
    <w:rsid w:val="001A459B"/>
    <w:rsid w:val="001A552B"/>
    <w:rsid w:val="001A5D4A"/>
    <w:rsid w:val="001A5E23"/>
    <w:rsid w:val="001A6863"/>
    <w:rsid w:val="001A69B9"/>
    <w:rsid w:val="001A6B68"/>
    <w:rsid w:val="001B02CD"/>
    <w:rsid w:val="001B2191"/>
    <w:rsid w:val="001B26D4"/>
    <w:rsid w:val="001B2C93"/>
    <w:rsid w:val="001B3752"/>
    <w:rsid w:val="001B3914"/>
    <w:rsid w:val="001B39CB"/>
    <w:rsid w:val="001B3A0D"/>
    <w:rsid w:val="001B413F"/>
    <w:rsid w:val="001B43A9"/>
    <w:rsid w:val="001B4747"/>
    <w:rsid w:val="001B4869"/>
    <w:rsid w:val="001B4B09"/>
    <w:rsid w:val="001B5E09"/>
    <w:rsid w:val="001B618E"/>
    <w:rsid w:val="001B768C"/>
    <w:rsid w:val="001B7C5D"/>
    <w:rsid w:val="001C04FE"/>
    <w:rsid w:val="001C1CE4"/>
    <w:rsid w:val="001C3738"/>
    <w:rsid w:val="001C4C54"/>
    <w:rsid w:val="001C53C5"/>
    <w:rsid w:val="001C634E"/>
    <w:rsid w:val="001C7371"/>
    <w:rsid w:val="001C7CD0"/>
    <w:rsid w:val="001C7CD9"/>
    <w:rsid w:val="001C7D64"/>
    <w:rsid w:val="001C7E7E"/>
    <w:rsid w:val="001D0458"/>
    <w:rsid w:val="001D1EB5"/>
    <w:rsid w:val="001D26A0"/>
    <w:rsid w:val="001D2BCC"/>
    <w:rsid w:val="001D34C0"/>
    <w:rsid w:val="001D3535"/>
    <w:rsid w:val="001D3D48"/>
    <w:rsid w:val="001D4304"/>
    <w:rsid w:val="001D430B"/>
    <w:rsid w:val="001D4B49"/>
    <w:rsid w:val="001D5401"/>
    <w:rsid w:val="001D59AD"/>
    <w:rsid w:val="001D5CDD"/>
    <w:rsid w:val="001D6F36"/>
    <w:rsid w:val="001D71D5"/>
    <w:rsid w:val="001D7332"/>
    <w:rsid w:val="001D76FC"/>
    <w:rsid w:val="001D774F"/>
    <w:rsid w:val="001E00CF"/>
    <w:rsid w:val="001E16F5"/>
    <w:rsid w:val="001E23E8"/>
    <w:rsid w:val="001E2CA9"/>
    <w:rsid w:val="001E3BEA"/>
    <w:rsid w:val="001E3DB1"/>
    <w:rsid w:val="001E3EDE"/>
    <w:rsid w:val="001E4139"/>
    <w:rsid w:val="001E515E"/>
    <w:rsid w:val="001E5BAB"/>
    <w:rsid w:val="001E5D41"/>
    <w:rsid w:val="001E6BAE"/>
    <w:rsid w:val="001E6DD5"/>
    <w:rsid w:val="001E7E7B"/>
    <w:rsid w:val="001F020A"/>
    <w:rsid w:val="001F076B"/>
    <w:rsid w:val="001F0F86"/>
    <w:rsid w:val="001F125F"/>
    <w:rsid w:val="001F1484"/>
    <w:rsid w:val="001F1ED5"/>
    <w:rsid w:val="001F21A4"/>
    <w:rsid w:val="001F29B1"/>
    <w:rsid w:val="001F2EBD"/>
    <w:rsid w:val="001F610D"/>
    <w:rsid w:val="001F7602"/>
    <w:rsid w:val="00200D08"/>
    <w:rsid w:val="00202367"/>
    <w:rsid w:val="00202E4F"/>
    <w:rsid w:val="00202F99"/>
    <w:rsid w:val="0020353C"/>
    <w:rsid w:val="002058A0"/>
    <w:rsid w:val="00206113"/>
    <w:rsid w:val="00206398"/>
    <w:rsid w:val="00210E9C"/>
    <w:rsid w:val="00211015"/>
    <w:rsid w:val="00212F4B"/>
    <w:rsid w:val="00214A9B"/>
    <w:rsid w:val="002165D0"/>
    <w:rsid w:val="002177EC"/>
    <w:rsid w:val="00217E9D"/>
    <w:rsid w:val="002204C6"/>
    <w:rsid w:val="00220809"/>
    <w:rsid w:val="0022135F"/>
    <w:rsid w:val="002233EC"/>
    <w:rsid w:val="00224114"/>
    <w:rsid w:val="002250CA"/>
    <w:rsid w:val="002277A1"/>
    <w:rsid w:val="002278E5"/>
    <w:rsid w:val="00230269"/>
    <w:rsid w:val="00230741"/>
    <w:rsid w:val="00230981"/>
    <w:rsid w:val="00230B87"/>
    <w:rsid w:val="00231AAB"/>
    <w:rsid w:val="0023223F"/>
    <w:rsid w:val="0023364D"/>
    <w:rsid w:val="00234A32"/>
    <w:rsid w:val="00234DA0"/>
    <w:rsid w:val="00235794"/>
    <w:rsid w:val="00235954"/>
    <w:rsid w:val="00235A73"/>
    <w:rsid w:val="00235D76"/>
    <w:rsid w:val="00235F4C"/>
    <w:rsid w:val="002360DB"/>
    <w:rsid w:val="002361F3"/>
    <w:rsid w:val="00237228"/>
    <w:rsid w:val="002409E5"/>
    <w:rsid w:val="00240A48"/>
    <w:rsid w:val="002429B6"/>
    <w:rsid w:val="00242D00"/>
    <w:rsid w:val="00242D3A"/>
    <w:rsid w:val="0024472D"/>
    <w:rsid w:val="00244E1E"/>
    <w:rsid w:val="00244F24"/>
    <w:rsid w:val="002454B3"/>
    <w:rsid w:val="00245AFA"/>
    <w:rsid w:val="0024699E"/>
    <w:rsid w:val="00247307"/>
    <w:rsid w:val="00247690"/>
    <w:rsid w:val="00247730"/>
    <w:rsid w:val="00247BBD"/>
    <w:rsid w:val="0025261F"/>
    <w:rsid w:val="002527BB"/>
    <w:rsid w:val="002533BD"/>
    <w:rsid w:val="00253874"/>
    <w:rsid w:val="00253D73"/>
    <w:rsid w:val="00253E7F"/>
    <w:rsid w:val="0025423D"/>
    <w:rsid w:val="00256A8F"/>
    <w:rsid w:val="00257456"/>
    <w:rsid w:val="002575D7"/>
    <w:rsid w:val="00257A00"/>
    <w:rsid w:val="0026045B"/>
    <w:rsid w:val="002612DF"/>
    <w:rsid w:val="00261674"/>
    <w:rsid w:val="0026179A"/>
    <w:rsid w:val="00262C7C"/>
    <w:rsid w:val="002630A1"/>
    <w:rsid w:val="00264703"/>
    <w:rsid w:val="0026487D"/>
    <w:rsid w:val="00264A48"/>
    <w:rsid w:val="00264B81"/>
    <w:rsid w:val="00264FC8"/>
    <w:rsid w:val="00265164"/>
    <w:rsid w:val="002668BA"/>
    <w:rsid w:val="00266BB9"/>
    <w:rsid w:val="00266F66"/>
    <w:rsid w:val="00270813"/>
    <w:rsid w:val="00271353"/>
    <w:rsid w:val="002715D6"/>
    <w:rsid w:val="00271EAA"/>
    <w:rsid w:val="0027276C"/>
    <w:rsid w:val="00273170"/>
    <w:rsid w:val="0027397D"/>
    <w:rsid w:val="00273ABD"/>
    <w:rsid w:val="00273F67"/>
    <w:rsid w:val="00274424"/>
    <w:rsid w:val="00275159"/>
    <w:rsid w:val="0027573D"/>
    <w:rsid w:val="00275B30"/>
    <w:rsid w:val="00276A2A"/>
    <w:rsid w:val="002777B6"/>
    <w:rsid w:val="0027797E"/>
    <w:rsid w:val="00277C9D"/>
    <w:rsid w:val="00280783"/>
    <w:rsid w:val="0028096C"/>
    <w:rsid w:val="00281538"/>
    <w:rsid w:val="00281647"/>
    <w:rsid w:val="002823AC"/>
    <w:rsid w:val="0028355C"/>
    <w:rsid w:val="0028362A"/>
    <w:rsid w:val="00283B68"/>
    <w:rsid w:val="00285822"/>
    <w:rsid w:val="00285F9F"/>
    <w:rsid w:val="002863A9"/>
    <w:rsid w:val="00286478"/>
    <w:rsid w:val="002865D8"/>
    <w:rsid w:val="00286B98"/>
    <w:rsid w:val="0028727E"/>
    <w:rsid w:val="00287549"/>
    <w:rsid w:val="00287B87"/>
    <w:rsid w:val="00287CBC"/>
    <w:rsid w:val="00290F15"/>
    <w:rsid w:val="0029140A"/>
    <w:rsid w:val="00292A13"/>
    <w:rsid w:val="00293E99"/>
    <w:rsid w:val="002943F5"/>
    <w:rsid w:val="00294B10"/>
    <w:rsid w:val="00297220"/>
    <w:rsid w:val="0029791D"/>
    <w:rsid w:val="00297CC0"/>
    <w:rsid w:val="002A029A"/>
    <w:rsid w:val="002A081F"/>
    <w:rsid w:val="002A1674"/>
    <w:rsid w:val="002A16B1"/>
    <w:rsid w:val="002A1D6A"/>
    <w:rsid w:val="002A2DAA"/>
    <w:rsid w:val="002A3488"/>
    <w:rsid w:val="002A3862"/>
    <w:rsid w:val="002A45AA"/>
    <w:rsid w:val="002A5002"/>
    <w:rsid w:val="002A522A"/>
    <w:rsid w:val="002A5ABF"/>
    <w:rsid w:val="002A6E77"/>
    <w:rsid w:val="002B3A9E"/>
    <w:rsid w:val="002B3CB3"/>
    <w:rsid w:val="002B4CFC"/>
    <w:rsid w:val="002B60A0"/>
    <w:rsid w:val="002B6E6C"/>
    <w:rsid w:val="002B7668"/>
    <w:rsid w:val="002C11CC"/>
    <w:rsid w:val="002C121C"/>
    <w:rsid w:val="002C1EFB"/>
    <w:rsid w:val="002C2303"/>
    <w:rsid w:val="002C24C7"/>
    <w:rsid w:val="002C3D35"/>
    <w:rsid w:val="002C3F37"/>
    <w:rsid w:val="002C5349"/>
    <w:rsid w:val="002C6130"/>
    <w:rsid w:val="002C691D"/>
    <w:rsid w:val="002D1181"/>
    <w:rsid w:val="002D145B"/>
    <w:rsid w:val="002D1DFF"/>
    <w:rsid w:val="002D1E04"/>
    <w:rsid w:val="002D2541"/>
    <w:rsid w:val="002D33D6"/>
    <w:rsid w:val="002D393A"/>
    <w:rsid w:val="002D4039"/>
    <w:rsid w:val="002D4486"/>
    <w:rsid w:val="002D4C78"/>
    <w:rsid w:val="002D50CB"/>
    <w:rsid w:val="002D5BAE"/>
    <w:rsid w:val="002D5D80"/>
    <w:rsid w:val="002D65E8"/>
    <w:rsid w:val="002D6662"/>
    <w:rsid w:val="002D70DE"/>
    <w:rsid w:val="002E05E8"/>
    <w:rsid w:val="002E144D"/>
    <w:rsid w:val="002E1875"/>
    <w:rsid w:val="002E192D"/>
    <w:rsid w:val="002E1A85"/>
    <w:rsid w:val="002E1DCE"/>
    <w:rsid w:val="002E260C"/>
    <w:rsid w:val="002E2E5B"/>
    <w:rsid w:val="002E30A7"/>
    <w:rsid w:val="002E3B86"/>
    <w:rsid w:val="002E4FE0"/>
    <w:rsid w:val="002E5021"/>
    <w:rsid w:val="002E5586"/>
    <w:rsid w:val="002E59F3"/>
    <w:rsid w:val="002E75BD"/>
    <w:rsid w:val="002E76CB"/>
    <w:rsid w:val="002F07A1"/>
    <w:rsid w:val="002F263B"/>
    <w:rsid w:val="002F322B"/>
    <w:rsid w:val="002F3487"/>
    <w:rsid w:val="002F4AAB"/>
    <w:rsid w:val="002F51F9"/>
    <w:rsid w:val="002F5413"/>
    <w:rsid w:val="002F59F8"/>
    <w:rsid w:val="002F5EED"/>
    <w:rsid w:val="002F601F"/>
    <w:rsid w:val="002F6209"/>
    <w:rsid w:val="002F7068"/>
    <w:rsid w:val="002F71C5"/>
    <w:rsid w:val="002F7F59"/>
    <w:rsid w:val="002F7FE4"/>
    <w:rsid w:val="0030036F"/>
    <w:rsid w:val="00300DED"/>
    <w:rsid w:val="00300EA4"/>
    <w:rsid w:val="00301656"/>
    <w:rsid w:val="00301738"/>
    <w:rsid w:val="003021B3"/>
    <w:rsid w:val="00302EBC"/>
    <w:rsid w:val="00303514"/>
    <w:rsid w:val="00303BE9"/>
    <w:rsid w:val="00304531"/>
    <w:rsid w:val="00304DF9"/>
    <w:rsid w:val="00311916"/>
    <w:rsid w:val="00312068"/>
    <w:rsid w:val="0031397D"/>
    <w:rsid w:val="00313ACD"/>
    <w:rsid w:val="00315172"/>
    <w:rsid w:val="0031563C"/>
    <w:rsid w:val="00315D11"/>
    <w:rsid w:val="00317182"/>
    <w:rsid w:val="003208EC"/>
    <w:rsid w:val="00320FB7"/>
    <w:rsid w:val="00321671"/>
    <w:rsid w:val="003227EB"/>
    <w:rsid w:val="00323ED6"/>
    <w:rsid w:val="0032603A"/>
    <w:rsid w:val="003261BB"/>
    <w:rsid w:val="00326395"/>
    <w:rsid w:val="0033188A"/>
    <w:rsid w:val="003341E5"/>
    <w:rsid w:val="003349FA"/>
    <w:rsid w:val="003353B2"/>
    <w:rsid w:val="00335496"/>
    <w:rsid w:val="00337245"/>
    <w:rsid w:val="0034346B"/>
    <w:rsid w:val="003439E4"/>
    <w:rsid w:val="00343C64"/>
    <w:rsid w:val="00343E2C"/>
    <w:rsid w:val="00344EEE"/>
    <w:rsid w:val="0034574A"/>
    <w:rsid w:val="00346CA1"/>
    <w:rsid w:val="0034745A"/>
    <w:rsid w:val="00347A89"/>
    <w:rsid w:val="0035060A"/>
    <w:rsid w:val="003528D6"/>
    <w:rsid w:val="0035353C"/>
    <w:rsid w:val="003535A1"/>
    <w:rsid w:val="0035436C"/>
    <w:rsid w:val="003543AA"/>
    <w:rsid w:val="00355427"/>
    <w:rsid w:val="003554E9"/>
    <w:rsid w:val="00355A2D"/>
    <w:rsid w:val="00356067"/>
    <w:rsid w:val="003573B8"/>
    <w:rsid w:val="003578A7"/>
    <w:rsid w:val="003578BF"/>
    <w:rsid w:val="00357B7B"/>
    <w:rsid w:val="00357C91"/>
    <w:rsid w:val="0036013F"/>
    <w:rsid w:val="00365B0C"/>
    <w:rsid w:val="003667BA"/>
    <w:rsid w:val="00366890"/>
    <w:rsid w:val="003676E7"/>
    <w:rsid w:val="003704B6"/>
    <w:rsid w:val="00371518"/>
    <w:rsid w:val="003729DB"/>
    <w:rsid w:val="00372E51"/>
    <w:rsid w:val="003731A3"/>
    <w:rsid w:val="00373989"/>
    <w:rsid w:val="00374F61"/>
    <w:rsid w:val="00375F02"/>
    <w:rsid w:val="00376C88"/>
    <w:rsid w:val="003770AB"/>
    <w:rsid w:val="00377121"/>
    <w:rsid w:val="003802C7"/>
    <w:rsid w:val="00380702"/>
    <w:rsid w:val="003832A8"/>
    <w:rsid w:val="003849B5"/>
    <w:rsid w:val="00384D4D"/>
    <w:rsid w:val="003851D1"/>
    <w:rsid w:val="0038563A"/>
    <w:rsid w:val="00386025"/>
    <w:rsid w:val="00386345"/>
    <w:rsid w:val="00386BE7"/>
    <w:rsid w:val="0038798C"/>
    <w:rsid w:val="00387E01"/>
    <w:rsid w:val="003901F4"/>
    <w:rsid w:val="00390494"/>
    <w:rsid w:val="00390524"/>
    <w:rsid w:val="00391114"/>
    <w:rsid w:val="003927E7"/>
    <w:rsid w:val="0039389C"/>
    <w:rsid w:val="00394D54"/>
    <w:rsid w:val="00395987"/>
    <w:rsid w:val="003964D9"/>
    <w:rsid w:val="003A00B0"/>
    <w:rsid w:val="003A0D9B"/>
    <w:rsid w:val="003A1014"/>
    <w:rsid w:val="003A12F2"/>
    <w:rsid w:val="003A15D3"/>
    <w:rsid w:val="003A3A1F"/>
    <w:rsid w:val="003A3A66"/>
    <w:rsid w:val="003A3C43"/>
    <w:rsid w:val="003A3F87"/>
    <w:rsid w:val="003A4140"/>
    <w:rsid w:val="003A5634"/>
    <w:rsid w:val="003A76BF"/>
    <w:rsid w:val="003A77CF"/>
    <w:rsid w:val="003A7C7D"/>
    <w:rsid w:val="003B0E63"/>
    <w:rsid w:val="003B217A"/>
    <w:rsid w:val="003B21E8"/>
    <w:rsid w:val="003B263E"/>
    <w:rsid w:val="003B38A9"/>
    <w:rsid w:val="003B3E4E"/>
    <w:rsid w:val="003B4F94"/>
    <w:rsid w:val="003B52E0"/>
    <w:rsid w:val="003B5867"/>
    <w:rsid w:val="003B5C4D"/>
    <w:rsid w:val="003B5EBF"/>
    <w:rsid w:val="003B6793"/>
    <w:rsid w:val="003B7E19"/>
    <w:rsid w:val="003C0017"/>
    <w:rsid w:val="003C0A31"/>
    <w:rsid w:val="003C0D00"/>
    <w:rsid w:val="003C0FD5"/>
    <w:rsid w:val="003C30B7"/>
    <w:rsid w:val="003C346A"/>
    <w:rsid w:val="003C3B9E"/>
    <w:rsid w:val="003C48D5"/>
    <w:rsid w:val="003C497D"/>
    <w:rsid w:val="003C4C0F"/>
    <w:rsid w:val="003C56EC"/>
    <w:rsid w:val="003C6644"/>
    <w:rsid w:val="003C6B43"/>
    <w:rsid w:val="003C79CF"/>
    <w:rsid w:val="003C7C62"/>
    <w:rsid w:val="003D035F"/>
    <w:rsid w:val="003D1DC6"/>
    <w:rsid w:val="003D2A66"/>
    <w:rsid w:val="003D2C31"/>
    <w:rsid w:val="003D3ACA"/>
    <w:rsid w:val="003D71F3"/>
    <w:rsid w:val="003D7367"/>
    <w:rsid w:val="003E133A"/>
    <w:rsid w:val="003E361E"/>
    <w:rsid w:val="003E3ED1"/>
    <w:rsid w:val="003E4162"/>
    <w:rsid w:val="003E6A39"/>
    <w:rsid w:val="003E77DF"/>
    <w:rsid w:val="003F08E6"/>
    <w:rsid w:val="003F1A5E"/>
    <w:rsid w:val="003F3572"/>
    <w:rsid w:val="003F3C27"/>
    <w:rsid w:val="003F5895"/>
    <w:rsid w:val="003F5C1B"/>
    <w:rsid w:val="004003D9"/>
    <w:rsid w:val="00400B72"/>
    <w:rsid w:val="00400B88"/>
    <w:rsid w:val="004012C3"/>
    <w:rsid w:val="00401A16"/>
    <w:rsid w:val="00401FBE"/>
    <w:rsid w:val="00402949"/>
    <w:rsid w:val="00402A7A"/>
    <w:rsid w:val="004031F5"/>
    <w:rsid w:val="00403681"/>
    <w:rsid w:val="00404090"/>
    <w:rsid w:val="00404711"/>
    <w:rsid w:val="00404DD0"/>
    <w:rsid w:val="00405AA1"/>
    <w:rsid w:val="00405CA8"/>
    <w:rsid w:val="00405D90"/>
    <w:rsid w:val="00406B86"/>
    <w:rsid w:val="00407369"/>
    <w:rsid w:val="00407415"/>
    <w:rsid w:val="004077E1"/>
    <w:rsid w:val="00407DFA"/>
    <w:rsid w:val="004106A0"/>
    <w:rsid w:val="00410825"/>
    <w:rsid w:val="00410E65"/>
    <w:rsid w:val="00410F37"/>
    <w:rsid w:val="004116C5"/>
    <w:rsid w:val="00411E7B"/>
    <w:rsid w:val="00412CDF"/>
    <w:rsid w:val="004136E6"/>
    <w:rsid w:val="0041494B"/>
    <w:rsid w:val="00414BC4"/>
    <w:rsid w:val="00415988"/>
    <w:rsid w:val="00416392"/>
    <w:rsid w:val="004170E8"/>
    <w:rsid w:val="00417441"/>
    <w:rsid w:val="004216EC"/>
    <w:rsid w:val="00421B36"/>
    <w:rsid w:val="00422235"/>
    <w:rsid w:val="00423188"/>
    <w:rsid w:val="0042398F"/>
    <w:rsid w:val="004249DC"/>
    <w:rsid w:val="00424DE0"/>
    <w:rsid w:val="004257FE"/>
    <w:rsid w:val="00425A4C"/>
    <w:rsid w:val="00425ABC"/>
    <w:rsid w:val="00425BAB"/>
    <w:rsid w:val="00426D89"/>
    <w:rsid w:val="00426EF2"/>
    <w:rsid w:val="004270E7"/>
    <w:rsid w:val="00427C65"/>
    <w:rsid w:val="00427D28"/>
    <w:rsid w:val="00430F24"/>
    <w:rsid w:val="00431306"/>
    <w:rsid w:val="004314D0"/>
    <w:rsid w:val="00431BA0"/>
    <w:rsid w:val="00431C9B"/>
    <w:rsid w:val="0043217B"/>
    <w:rsid w:val="00432C4C"/>
    <w:rsid w:val="00432C9C"/>
    <w:rsid w:val="00432F11"/>
    <w:rsid w:val="00433ECB"/>
    <w:rsid w:val="00433F59"/>
    <w:rsid w:val="00434051"/>
    <w:rsid w:val="00434254"/>
    <w:rsid w:val="00435458"/>
    <w:rsid w:val="004354E9"/>
    <w:rsid w:val="00435727"/>
    <w:rsid w:val="0043581A"/>
    <w:rsid w:val="00436A3E"/>
    <w:rsid w:val="0044040D"/>
    <w:rsid w:val="004405F3"/>
    <w:rsid w:val="00441A55"/>
    <w:rsid w:val="004429C5"/>
    <w:rsid w:val="004430DE"/>
    <w:rsid w:val="00443F92"/>
    <w:rsid w:val="0044439D"/>
    <w:rsid w:val="00444D80"/>
    <w:rsid w:val="00445886"/>
    <w:rsid w:val="00446084"/>
    <w:rsid w:val="00446550"/>
    <w:rsid w:val="004473AF"/>
    <w:rsid w:val="004512AF"/>
    <w:rsid w:val="004526CB"/>
    <w:rsid w:val="00453A19"/>
    <w:rsid w:val="00453D06"/>
    <w:rsid w:val="0045568A"/>
    <w:rsid w:val="0045667C"/>
    <w:rsid w:val="00456DF1"/>
    <w:rsid w:val="00460750"/>
    <w:rsid w:val="00460892"/>
    <w:rsid w:val="00462D78"/>
    <w:rsid w:val="00462E53"/>
    <w:rsid w:val="00463ABB"/>
    <w:rsid w:val="0046414D"/>
    <w:rsid w:val="004647F9"/>
    <w:rsid w:val="004660F1"/>
    <w:rsid w:val="004662A2"/>
    <w:rsid w:val="00466516"/>
    <w:rsid w:val="00466545"/>
    <w:rsid w:val="00467880"/>
    <w:rsid w:val="00467BDB"/>
    <w:rsid w:val="00467E8E"/>
    <w:rsid w:val="00470479"/>
    <w:rsid w:val="004706CE"/>
    <w:rsid w:val="00471AD7"/>
    <w:rsid w:val="004722EB"/>
    <w:rsid w:val="00473038"/>
    <w:rsid w:val="00473CA2"/>
    <w:rsid w:val="00473D81"/>
    <w:rsid w:val="00475049"/>
    <w:rsid w:val="00475FD1"/>
    <w:rsid w:val="00476E63"/>
    <w:rsid w:val="00477393"/>
    <w:rsid w:val="00477C1F"/>
    <w:rsid w:val="0048053A"/>
    <w:rsid w:val="0048148A"/>
    <w:rsid w:val="0048163E"/>
    <w:rsid w:val="00482106"/>
    <w:rsid w:val="00483844"/>
    <w:rsid w:val="00483882"/>
    <w:rsid w:val="004847D5"/>
    <w:rsid w:val="00485405"/>
    <w:rsid w:val="00485DB4"/>
    <w:rsid w:val="00485FF3"/>
    <w:rsid w:val="00486037"/>
    <w:rsid w:val="004863F6"/>
    <w:rsid w:val="00486817"/>
    <w:rsid w:val="00486FDB"/>
    <w:rsid w:val="00487EB2"/>
    <w:rsid w:val="00490012"/>
    <w:rsid w:val="00490318"/>
    <w:rsid w:val="004908AD"/>
    <w:rsid w:val="00490DB8"/>
    <w:rsid w:val="00490DFF"/>
    <w:rsid w:val="00492AEC"/>
    <w:rsid w:val="00492E45"/>
    <w:rsid w:val="00493548"/>
    <w:rsid w:val="00493556"/>
    <w:rsid w:val="00494202"/>
    <w:rsid w:val="004944C4"/>
    <w:rsid w:val="00495B29"/>
    <w:rsid w:val="004A186B"/>
    <w:rsid w:val="004A1B44"/>
    <w:rsid w:val="004A4795"/>
    <w:rsid w:val="004A4B45"/>
    <w:rsid w:val="004A4F8D"/>
    <w:rsid w:val="004A5712"/>
    <w:rsid w:val="004A6611"/>
    <w:rsid w:val="004B0107"/>
    <w:rsid w:val="004B03A7"/>
    <w:rsid w:val="004B14E5"/>
    <w:rsid w:val="004B20C2"/>
    <w:rsid w:val="004B2366"/>
    <w:rsid w:val="004B3B6D"/>
    <w:rsid w:val="004B3EBC"/>
    <w:rsid w:val="004B5FAC"/>
    <w:rsid w:val="004B6184"/>
    <w:rsid w:val="004B6545"/>
    <w:rsid w:val="004B71B4"/>
    <w:rsid w:val="004B78D5"/>
    <w:rsid w:val="004B7CE6"/>
    <w:rsid w:val="004C1BAE"/>
    <w:rsid w:val="004C2298"/>
    <w:rsid w:val="004C235B"/>
    <w:rsid w:val="004C3202"/>
    <w:rsid w:val="004C3891"/>
    <w:rsid w:val="004C4685"/>
    <w:rsid w:val="004C5798"/>
    <w:rsid w:val="004C5966"/>
    <w:rsid w:val="004C6CCC"/>
    <w:rsid w:val="004C7370"/>
    <w:rsid w:val="004D115D"/>
    <w:rsid w:val="004D14AB"/>
    <w:rsid w:val="004D1821"/>
    <w:rsid w:val="004D1873"/>
    <w:rsid w:val="004D36EF"/>
    <w:rsid w:val="004D3C5A"/>
    <w:rsid w:val="004D4EB1"/>
    <w:rsid w:val="004D61CB"/>
    <w:rsid w:val="004E0854"/>
    <w:rsid w:val="004E09BF"/>
    <w:rsid w:val="004E0FA1"/>
    <w:rsid w:val="004E17DB"/>
    <w:rsid w:val="004E1F9E"/>
    <w:rsid w:val="004E2C0E"/>
    <w:rsid w:val="004E39D5"/>
    <w:rsid w:val="004E5A7F"/>
    <w:rsid w:val="004E65D6"/>
    <w:rsid w:val="004E6FEC"/>
    <w:rsid w:val="004E71E3"/>
    <w:rsid w:val="004E7DC4"/>
    <w:rsid w:val="004F0A15"/>
    <w:rsid w:val="004F21BE"/>
    <w:rsid w:val="004F4657"/>
    <w:rsid w:val="004F4674"/>
    <w:rsid w:val="004F4B02"/>
    <w:rsid w:val="004F4F34"/>
    <w:rsid w:val="004F63A4"/>
    <w:rsid w:val="004F652B"/>
    <w:rsid w:val="004F769A"/>
    <w:rsid w:val="005003F3"/>
    <w:rsid w:val="0050042B"/>
    <w:rsid w:val="00501154"/>
    <w:rsid w:val="0050395F"/>
    <w:rsid w:val="00504660"/>
    <w:rsid w:val="0050569F"/>
    <w:rsid w:val="00506D90"/>
    <w:rsid w:val="005072EF"/>
    <w:rsid w:val="00510743"/>
    <w:rsid w:val="00510B43"/>
    <w:rsid w:val="0051162E"/>
    <w:rsid w:val="00511C20"/>
    <w:rsid w:val="0051358F"/>
    <w:rsid w:val="0051366B"/>
    <w:rsid w:val="0051457C"/>
    <w:rsid w:val="0051641A"/>
    <w:rsid w:val="0051645B"/>
    <w:rsid w:val="005164B2"/>
    <w:rsid w:val="00517CAE"/>
    <w:rsid w:val="005200CE"/>
    <w:rsid w:val="00520291"/>
    <w:rsid w:val="005202DF"/>
    <w:rsid w:val="00521A60"/>
    <w:rsid w:val="00522246"/>
    <w:rsid w:val="00522E81"/>
    <w:rsid w:val="0052308D"/>
    <w:rsid w:val="00523227"/>
    <w:rsid w:val="005242DC"/>
    <w:rsid w:val="005249F3"/>
    <w:rsid w:val="00524DDF"/>
    <w:rsid w:val="0052548D"/>
    <w:rsid w:val="005254E6"/>
    <w:rsid w:val="00525773"/>
    <w:rsid w:val="00526666"/>
    <w:rsid w:val="00526FFA"/>
    <w:rsid w:val="00527B92"/>
    <w:rsid w:val="00527F9C"/>
    <w:rsid w:val="00530159"/>
    <w:rsid w:val="00530241"/>
    <w:rsid w:val="00530A8C"/>
    <w:rsid w:val="005310D3"/>
    <w:rsid w:val="00531247"/>
    <w:rsid w:val="00531382"/>
    <w:rsid w:val="00531626"/>
    <w:rsid w:val="00531EAD"/>
    <w:rsid w:val="00532F1C"/>
    <w:rsid w:val="00533F0F"/>
    <w:rsid w:val="00533FE9"/>
    <w:rsid w:val="005404CF"/>
    <w:rsid w:val="00540A3B"/>
    <w:rsid w:val="00541150"/>
    <w:rsid w:val="00541697"/>
    <w:rsid w:val="00541EC4"/>
    <w:rsid w:val="0054251D"/>
    <w:rsid w:val="00542F62"/>
    <w:rsid w:val="005431E5"/>
    <w:rsid w:val="0054458E"/>
    <w:rsid w:val="00545B5B"/>
    <w:rsid w:val="0054614A"/>
    <w:rsid w:val="005476B8"/>
    <w:rsid w:val="00552883"/>
    <w:rsid w:val="00552A12"/>
    <w:rsid w:val="00552CD4"/>
    <w:rsid w:val="00552CEE"/>
    <w:rsid w:val="0055302C"/>
    <w:rsid w:val="0055323F"/>
    <w:rsid w:val="00553B0F"/>
    <w:rsid w:val="00555192"/>
    <w:rsid w:val="00555380"/>
    <w:rsid w:val="005564BB"/>
    <w:rsid w:val="0055652F"/>
    <w:rsid w:val="00556A9E"/>
    <w:rsid w:val="005571ED"/>
    <w:rsid w:val="00560087"/>
    <w:rsid w:val="00562192"/>
    <w:rsid w:val="005629C7"/>
    <w:rsid w:val="00563323"/>
    <w:rsid w:val="00563D10"/>
    <w:rsid w:val="00563EE0"/>
    <w:rsid w:val="00565CAB"/>
    <w:rsid w:val="005661A9"/>
    <w:rsid w:val="005661E8"/>
    <w:rsid w:val="00566635"/>
    <w:rsid w:val="00566D86"/>
    <w:rsid w:val="00566FF6"/>
    <w:rsid w:val="00567AE3"/>
    <w:rsid w:val="00571A0B"/>
    <w:rsid w:val="00572C9E"/>
    <w:rsid w:val="00573CC0"/>
    <w:rsid w:val="00573E9A"/>
    <w:rsid w:val="005744C7"/>
    <w:rsid w:val="005746F4"/>
    <w:rsid w:val="00574EE8"/>
    <w:rsid w:val="00576F4C"/>
    <w:rsid w:val="0058016A"/>
    <w:rsid w:val="0058153D"/>
    <w:rsid w:val="005821BE"/>
    <w:rsid w:val="00582B9B"/>
    <w:rsid w:val="00582C6C"/>
    <w:rsid w:val="005848EE"/>
    <w:rsid w:val="0058550D"/>
    <w:rsid w:val="0058561C"/>
    <w:rsid w:val="00586147"/>
    <w:rsid w:val="00587176"/>
    <w:rsid w:val="00590DD7"/>
    <w:rsid w:val="0059160A"/>
    <w:rsid w:val="00591E8A"/>
    <w:rsid w:val="0059255D"/>
    <w:rsid w:val="0059255E"/>
    <w:rsid w:val="00592E05"/>
    <w:rsid w:val="00593379"/>
    <w:rsid w:val="005955F0"/>
    <w:rsid w:val="00597FBB"/>
    <w:rsid w:val="005A0247"/>
    <w:rsid w:val="005A083B"/>
    <w:rsid w:val="005A0EF2"/>
    <w:rsid w:val="005A11AF"/>
    <w:rsid w:val="005A16B4"/>
    <w:rsid w:val="005A19B3"/>
    <w:rsid w:val="005A2929"/>
    <w:rsid w:val="005A2FF0"/>
    <w:rsid w:val="005A4F51"/>
    <w:rsid w:val="005A7166"/>
    <w:rsid w:val="005B0EF5"/>
    <w:rsid w:val="005B1900"/>
    <w:rsid w:val="005B1ECE"/>
    <w:rsid w:val="005B4863"/>
    <w:rsid w:val="005B50AC"/>
    <w:rsid w:val="005B5B93"/>
    <w:rsid w:val="005B6176"/>
    <w:rsid w:val="005B7AA1"/>
    <w:rsid w:val="005C27D4"/>
    <w:rsid w:val="005C38FF"/>
    <w:rsid w:val="005C598E"/>
    <w:rsid w:val="005C6C78"/>
    <w:rsid w:val="005C7803"/>
    <w:rsid w:val="005D00A8"/>
    <w:rsid w:val="005D1132"/>
    <w:rsid w:val="005D1377"/>
    <w:rsid w:val="005D173D"/>
    <w:rsid w:val="005D23E7"/>
    <w:rsid w:val="005D261D"/>
    <w:rsid w:val="005D2D0A"/>
    <w:rsid w:val="005D2D23"/>
    <w:rsid w:val="005D2DC7"/>
    <w:rsid w:val="005D30A1"/>
    <w:rsid w:val="005D627C"/>
    <w:rsid w:val="005E0FDA"/>
    <w:rsid w:val="005E18B8"/>
    <w:rsid w:val="005E190F"/>
    <w:rsid w:val="005E2581"/>
    <w:rsid w:val="005E273E"/>
    <w:rsid w:val="005E293C"/>
    <w:rsid w:val="005E31CF"/>
    <w:rsid w:val="005E4A18"/>
    <w:rsid w:val="005E4D0F"/>
    <w:rsid w:val="005E5C68"/>
    <w:rsid w:val="005E6DEF"/>
    <w:rsid w:val="005E793C"/>
    <w:rsid w:val="005F074E"/>
    <w:rsid w:val="005F09BE"/>
    <w:rsid w:val="005F118F"/>
    <w:rsid w:val="005F186B"/>
    <w:rsid w:val="005F3AC2"/>
    <w:rsid w:val="005F439B"/>
    <w:rsid w:val="005F4A50"/>
    <w:rsid w:val="005F4AA8"/>
    <w:rsid w:val="005F4B7D"/>
    <w:rsid w:val="005F55BA"/>
    <w:rsid w:val="005F5B1E"/>
    <w:rsid w:val="005F5E5B"/>
    <w:rsid w:val="005F69B3"/>
    <w:rsid w:val="0060053D"/>
    <w:rsid w:val="00603B3E"/>
    <w:rsid w:val="00604157"/>
    <w:rsid w:val="00604718"/>
    <w:rsid w:val="00604BB9"/>
    <w:rsid w:val="00604D38"/>
    <w:rsid w:val="00604FEF"/>
    <w:rsid w:val="006051DD"/>
    <w:rsid w:val="00607559"/>
    <w:rsid w:val="00607DC2"/>
    <w:rsid w:val="00607E56"/>
    <w:rsid w:val="00610527"/>
    <w:rsid w:val="0061101D"/>
    <w:rsid w:val="0061125F"/>
    <w:rsid w:val="00611757"/>
    <w:rsid w:val="00613149"/>
    <w:rsid w:val="006137B3"/>
    <w:rsid w:val="006137C7"/>
    <w:rsid w:val="00613AFC"/>
    <w:rsid w:val="00615B39"/>
    <w:rsid w:val="00615C26"/>
    <w:rsid w:val="00616F04"/>
    <w:rsid w:val="006171E8"/>
    <w:rsid w:val="00620232"/>
    <w:rsid w:val="006205B7"/>
    <w:rsid w:val="00621761"/>
    <w:rsid w:val="00621889"/>
    <w:rsid w:val="00621CE9"/>
    <w:rsid w:val="00622709"/>
    <w:rsid w:val="00623580"/>
    <w:rsid w:val="00623934"/>
    <w:rsid w:val="00623DC6"/>
    <w:rsid w:val="0062423F"/>
    <w:rsid w:val="00624339"/>
    <w:rsid w:val="00625426"/>
    <w:rsid w:val="006258AE"/>
    <w:rsid w:val="00625D1D"/>
    <w:rsid w:val="0062721B"/>
    <w:rsid w:val="006278ED"/>
    <w:rsid w:val="00633038"/>
    <w:rsid w:val="00633094"/>
    <w:rsid w:val="006331B6"/>
    <w:rsid w:val="00633812"/>
    <w:rsid w:val="0063454F"/>
    <w:rsid w:val="00634EA5"/>
    <w:rsid w:val="00636F9F"/>
    <w:rsid w:val="00637321"/>
    <w:rsid w:val="00640829"/>
    <w:rsid w:val="0064109C"/>
    <w:rsid w:val="00641410"/>
    <w:rsid w:val="00643651"/>
    <w:rsid w:val="0064371E"/>
    <w:rsid w:val="00643776"/>
    <w:rsid w:val="00643C08"/>
    <w:rsid w:val="00645C88"/>
    <w:rsid w:val="00646395"/>
    <w:rsid w:val="00646ABB"/>
    <w:rsid w:val="00647085"/>
    <w:rsid w:val="00650089"/>
    <w:rsid w:val="00652296"/>
    <w:rsid w:val="0065244E"/>
    <w:rsid w:val="00652BCC"/>
    <w:rsid w:val="00652C91"/>
    <w:rsid w:val="00652E45"/>
    <w:rsid w:val="00653091"/>
    <w:rsid w:val="00653CC5"/>
    <w:rsid w:val="0065567F"/>
    <w:rsid w:val="00655C1B"/>
    <w:rsid w:val="00655D7D"/>
    <w:rsid w:val="0065660C"/>
    <w:rsid w:val="00657E3B"/>
    <w:rsid w:val="0066214A"/>
    <w:rsid w:val="006639C3"/>
    <w:rsid w:val="00663F88"/>
    <w:rsid w:val="006668DC"/>
    <w:rsid w:val="00666F69"/>
    <w:rsid w:val="006675B7"/>
    <w:rsid w:val="00667E6B"/>
    <w:rsid w:val="0067091B"/>
    <w:rsid w:val="006710B0"/>
    <w:rsid w:val="00671192"/>
    <w:rsid w:val="00671B48"/>
    <w:rsid w:val="00671BF7"/>
    <w:rsid w:val="006728E5"/>
    <w:rsid w:val="00672B0F"/>
    <w:rsid w:val="00674AFE"/>
    <w:rsid w:val="006758C4"/>
    <w:rsid w:val="00676B8E"/>
    <w:rsid w:val="00677B24"/>
    <w:rsid w:val="00680332"/>
    <w:rsid w:val="006803E2"/>
    <w:rsid w:val="00680DF7"/>
    <w:rsid w:val="0068119F"/>
    <w:rsid w:val="0068269C"/>
    <w:rsid w:val="00682D61"/>
    <w:rsid w:val="0068530C"/>
    <w:rsid w:val="00685A6A"/>
    <w:rsid w:val="00686728"/>
    <w:rsid w:val="00687105"/>
    <w:rsid w:val="006878F3"/>
    <w:rsid w:val="00687F4C"/>
    <w:rsid w:val="00691629"/>
    <w:rsid w:val="006919D5"/>
    <w:rsid w:val="006921AA"/>
    <w:rsid w:val="00693667"/>
    <w:rsid w:val="00693712"/>
    <w:rsid w:val="0069376A"/>
    <w:rsid w:val="00693971"/>
    <w:rsid w:val="0069440C"/>
    <w:rsid w:val="00695EF6"/>
    <w:rsid w:val="00695F19"/>
    <w:rsid w:val="00695F31"/>
    <w:rsid w:val="00696737"/>
    <w:rsid w:val="006968CC"/>
    <w:rsid w:val="006968CD"/>
    <w:rsid w:val="0069768F"/>
    <w:rsid w:val="006977A0"/>
    <w:rsid w:val="006A0192"/>
    <w:rsid w:val="006A1050"/>
    <w:rsid w:val="006A1B35"/>
    <w:rsid w:val="006A1D1E"/>
    <w:rsid w:val="006A1F84"/>
    <w:rsid w:val="006A2461"/>
    <w:rsid w:val="006A32DB"/>
    <w:rsid w:val="006A367D"/>
    <w:rsid w:val="006A45DB"/>
    <w:rsid w:val="006A7DF2"/>
    <w:rsid w:val="006B12A6"/>
    <w:rsid w:val="006B1C84"/>
    <w:rsid w:val="006B27A6"/>
    <w:rsid w:val="006B2B63"/>
    <w:rsid w:val="006B4022"/>
    <w:rsid w:val="006B4369"/>
    <w:rsid w:val="006B43AF"/>
    <w:rsid w:val="006B4B99"/>
    <w:rsid w:val="006B54E1"/>
    <w:rsid w:val="006B575E"/>
    <w:rsid w:val="006B6C96"/>
    <w:rsid w:val="006B6FCB"/>
    <w:rsid w:val="006C0581"/>
    <w:rsid w:val="006C1F53"/>
    <w:rsid w:val="006C29A7"/>
    <w:rsid w:val="006C2A9F"/>
    <w:rsid w:val="006C438B"/>
    <w:rsid w:val="006C5276"/>
    <w:rsid w:val="006C6304"/>
    <w:rsid w:val="006C73E1"/>
    <w:rsid w:val="006C7710"/>
    <w:rsid w:val="006C7CE5"/>
    <w:rsid w:val="006D00C2"/>
    <w:rsid w:val="006D16E8"/>
    <w:rsid w:val="006D170A"/>
    <w:rsid w:val="006D1D6C"/>
    <w:rsid w:val="006D1DB2"/>
    <w:rsid w:val="006D241E"/>
    <w:rsid w:val="006D2AF0"/>
    <w:rsid w:val="006D3B12"/>
    <w:rsid w:val="006D3D65"/>
    <w:rsid w:val="006D3EF6"/>
    <w:rsid w:val="006D5745"/>
    <w:rsid w:val="006D5C79"/>
    <w:rsid w:val="006D5E5D"/>
    <w:rsid w:val="006D69C5"/>
    <w:rsid w:val="006D6B05"/>
    <w:rsid w:val="006E0055"/>
    <w:rsid w:val="006E186B"/>
    <w:rsid w:val="006E1AB4"/>
    <w:rsid w:val="006E234A"/>
    <w:rsid w:val="006E33FB"/>
    <w:rsid w:val="006E35A0"/>
    <w:rsid w:val="006E364F"/>
    <w:rsid w:val="006E4D32"/>
    <w:rsid w:val="006E5AEC"/>
    <w:rsid w:val="006E5C42"/>
    <w:rsid w:val="006E5E5F"/>
    <w:rsid w:val="006E6239"/>
    <w:rsid w:val="006E7147"/>
    <w:rsid w:val="006E7875"/>
    <w:rsid w:val="006F0241"/>
    <w:rsid w:val="006F21D4"/>
    <w:rsid w:val="006F24C8"/>
    <w:rsid w:val="006F2CD4"/>
    <w:rsid w:val="006F46AE"/>
    <w:rsid w:val="006F48A6"/>
    <w:rsid w:val="006F4DE9"/>
    <w:rsid w:val="006F5B36"/>
    <w:rsid w:val="006F63EA"/>
    <w:rsid w:val="006F6702"/>
    <w:rsid w:val="006F6DC2"/>
    <w:rsid w:val="006F7B77"/>
    <w:rsid w:val="0070078B"/>
    <w:rsid w:val="00700A22"/>
    <w:rsid w:val="00702857"/>
    <w:rsid w:val="00702BB8"/>
    <w:rsid w:val="00702BE9"/>
    <w:rsid w:val="00703EA8"/>
    <w:rsid w:val="00704AB1"/>
    <w:rsid w:val="00705922"/>
    <w:rsid w:val="00706176"/>
    <w:rsid w:val="00707697"/>
    <w:rsid w:val="007077C7"/>
    <w:rsid w:val="00707E7E"/>
    <w:rsid w:val="00711E15"/>
    <w:rsid w:val="007123FB"/>
    <w:rsid w:val="00713054"/>
    <w:rsid w:val="00714000"/>
    <w:rsid w:val="007147B6"/>
    <w:rsid w:val="00716A7B"/>
    <w:rsid w:val="00716F19"/>
    <w:rsid w:val="0071717C"/>
    <w:rsid w:val="0071781F"/>
    <w:rsid w:val="0071790B"/>
    <w:rsid w:val="00722B82"/>
    <w:rsid w:val="0072326C"/>
    <w:rsid w:val="00724099"/>
    <w:rsid w:val="007247BA"/>
    <w:rsid w:val="00724CA8"/>
    <w:rsid w:val="0072666A"/>
    <w:rsid w:val="00726BCE"/>
    <w:rsid w:val="00727033"/>
    <w:rsid w:val="00727794"/>
    <w:rsid w:val="00727B3F"/>
    <w:rsid w:val="00730347"/>
    <w:rsid w:val="00730802"/>
    <w:rsid w:val="00730E2A"/>
    <w:rsid w:val="00733621"/>
    <w:rsid w:val="007337E8"/>
    <w:rsid w:val="00733C79"/>
    <w:rsid w:val="00733D7F"/>
    <w:rsid w:val="00734264"/>
    <w:rsid w:val="007364DB"/>
    <w:rsid w:val="00736E75"/>
    <w:rsid w:val="00742D31"/>
    <w:rsid w:val="00742EDA"/>
    <w:rsid w:val="007431B3"/>
    <w:rsid w:val="0074521A"/>
    <w:rsid w:val="00745828"/>
    <w:rsid w:val="00745B5F"/>
    <w:rsid w:val="00746B0E"/>
    <w:rsid w:val="007470EB"/>
    <w:rsid w:val="0075058A"/>
    <w:rsid w:val="00750AB4"/>
    <w:rsid w:val="007511BB"/>
    <w:rsid w:val="00751D89"/>
    <w:rsid w:val="007520D9"/>
    <w:rsid w:val="007526E4"/>
    <w:rsid w:val="00754247"/>
    <w:rsid w:val="00754272"/>
    <w:rsid w:val="007544BC"/>
    <w:rsid w:val="00754D2B"/>
    <w:rsid w:val="007563CB"/>
    <w:rsid w:val="0075701B"/>
    <w:rsid w:val="007570C9"/>
    <w:rsid w:val="0076011C"/>
    <w:rsid w:val="007619CE"/>
    <w:rsid w:val="00761A9F"/>
    <w:rsid w:val="00761F4A"/>
    <w:rsid w:val="0076329E"/>
    <w:rsid w:val="00763393"/>
    <w:rsid w:val="00763AD7"/>
    <w:rsid w:val="00765BAE"/>
    <w:rsid w:val="0077021A"/>
    <w:rsid w:val="00771B1C"/>
    <w:rsid w:val="00771EDE"/>
    <w:rsid w:val="00772532"/>
    <w:rsid w:val="00772FFB"/>
    <w:rsid w:val="00774D25"/>
    <w:rsid w:val="00775039"/>
    <w:rsid w:val="0077544C"/>
    <w:rsid w:val="007757C8"/>
    <w:rsid w:val="00775FC2"/>
    <w:rsid w:val="007764F1"/>
    <w:rsid w:val="007764F9"/>
    <w:rsid w:val="00777E8D"/>
    <w:rsid w:val="007807DD"/>
    <w:rsid w:val="00781096"/>
    <w:rsid w:val="00781312"/>
    <w:rsid w:val="00782B0D"/>
    <w:rsid w:val="00782C9A"/>
    <w:rsid w:val="0078321C"/>
    <w:rsid w:val="00783EF0"/>
    <w:rsid w:val="00783F85"/>
    <w:rsid w:val="00783FC6"/>
    <w:rsid w:val="00783FF0"/>
    <w:rsid w:val="007840B0"/>
    <w:rsid w:val="0078466F"/>
    <w:rsid w:val="00784D28"/>
    <w:rsid w:val="00787FE3"/>
    <w:rsid w:val="00790359"/>
    <w:rsid w:val="00791522"/>
    <w:rsid w:val="00792067"/>
    <w:rsid w:val="007923A4"/>
    <w:rsid w:val="007931BD"/>
    <w:rsid w:val="00793C53"/>
    <w:rsid w:val="00794219"/>
    <w:rsid w:val="007943F3"/>
    <w:rsid w:val="00794816"/>
    <w:rsid w:val="007A0775"/>
    <w:rsid w:val="007A123D"/>
    <w:rsid w:val="007A1259"/>
    <w:rsid w:val="007A12B0"/>
    <w:rsid w:val="007A1AB2"/>
    <w:rsid w:val="007A1CE7"/>
    <w:rsid w:val="007A1D0B"/>
    <w:rsid w:val="007A46D7"/>
    <w:rsid w:val="007A50F8"/>
    <w:rsid w:val="007A56B5"/>
    <w:rsid w:val="007A618B"/>
    <w:rsid w:val="007A6BA3"/>
    <w:rsid w:val="007A7238"/>
    <w:rsid w:val="007A7B17"/>
    <w:rsid w:val="007B002E"/>
    <w:rsid w:val="007B1524"/>
    <w:rsid w:val="007B17D8"/>
    <w:rsid w:val="007B1F8B"/>
    <w:rsid w:val="007B2A59"/>
    <w:rsid w:val="007B3370"/>
    <w:rsid w:val="007B345F"/>
    <w:rsid w:val="007B439D"/>
    <w:rsid w:val="007B4BEC"/>
    <w:rsid w:val="007B615A"/>
    <w:rsid w:val="007B65C3"/>
    <w:rsid w:val="007B6C7A"/>
    <w:rsid w:val="007B6E71"/>
    <w:rsid w:val="007B7FF5"/>
    <w:rsid w:val="007C0920"/>
    <w:rsid w:val="007C0B50"/>
    <w:rsid w:val="007C0D2D"/>
    <w:rsid w:val="007C2C9B"/>
    <w:rsid w:val="007C36F1"/>
    <w:rsid w:val="007C3E96"/>
    <w:rsid w:val="007C4B51"/>
    <w:rsid w:val="007C5582"/>
    <w:rsid w:val="007C56F8"/>
    <w:rsid w:val="007C5BD0"/>
    <w:rsid w:val="007C674F"/>
    <w:rsid w:val="007C780E"/>
    <w:rsid w:val="007C790E"/>
    <w:rsid w:val="007D0978"/>
    <w:rsid w:val="007D1166"/>
    <w:rsid w:val="007D11F4"/>
    <w:rsid w:val="007D177E"/>
    <w:rsid w:val="007D192F"/>
    <w:rsid w:val="007D1BF3"/>
    <w:rsid w:val="007D20F9"/>
    <w:rsid w:val="007D2EAA"/>
    <w:rsid w:val="007D2F75"/>
    <w:rsid w:val="007D49B1"/>
    <w:rsid w:val="007D578E"/>
    <w:rsid w:val="007D5C56"/>
    <w:rsid w:val="007D5D17"/>
    <w:rsid w:val="007D600C"/>
    <w:rsid w:val="007D6B0C"/>
    <w:rsid w:val="007D7F39"/>
    <w:rsid w:val="007D7F87"/>
    <w:rsid w:val="007D7FF6"/>
    <w:rsid w:val="007E0ECF"/>
    <w:rsid w:val="007E2703"/>
    <w:rsid w:val="007E4AAC"/>
    <w:rsid w:val="007E4E2D"/>
    <w:rsid w:val="007E5053"/>
    <w:rsid w:val="007E5217"/>
    <w:rsid w:val="007E5CB4"/>
    <w:rsid w:val="007E5F2A"/>
    <w:rsid w:val="007E6332"/>
    <w:rsid w:val="007E6BCD"/>
    <w:rsid w:val="007E7C1D"/>
    <w:rsid w:val="007E7EA2"/>
    <w:rsid w:val="007E7F1E"/>
    <w:rsid w:val="007F0D0B"/>
    <w:rsid w:val="007F1238"/>
    <w:rsid w:val="007F1485"/>
    <w:rsid w:val="007F290B"/>
    <w:rsid w:val="007F3129"/>
    <w:rsid w:val="007F321E"/>
    <w:rsid w:val="007F33C7"/>
    <w:rsid w:val="007F5AA6"/>
    <w:rsid w:val="007F63DB"/>
    <w:rsid w:val="007F662F"/>
    <w:rsid w:val="007F6A61"/>
    <w:rsid w:val="007F7878"/>
    <w:rsid w:val="00800B70"/>
    <w:rsid w:val="00801BA7"/>
    <w:rsid w:val="008024FA"/>
    <w:rsid w:val="008025DA"/>
    <w:rsid w:val="00804B26"/>
    <w:rsid w:val="00804FA4"/>
    <w:rsid w:val="008057D4"/>
    <w:rsid w:val="00805ACB"/>
    <w:rsid w:val="00805BCD"/>
    <w:rsid w:val="00806C04"/>
    <w:rsid w:val="0080757F"/>
    <w:rsid w:val="008100F1"/>
    <w:rsid w:val="008101BC"/>
    <w:rsid w:val="008108AA"/>
    <w:rsid w:val="00810BEF"/>
    <w:rsid w:val="008119BC"/>
    <w:rsid w:val="00812004"/>
    <w:rsid w:val="0081235C"/>
    <w:rsid w:val="0081314C"/>
    <w:rsid w:val="00814B6F"/>
    <w:rsid w:val="00814DAC"/>
    <w:rsid w:val="00815225"/>
    <w:rsid w:val="00816178"/>
    <w:rsid w:val="008168DE"/>
    <w:rsid w:val="00820425"/>
    <w:rsid w:val="008207B3"/>
    <w:rsid w:val="00822417"/>
    <w:rsid w:val="00824223"/>
    <w:rsid w:val="00824286"/>
    <w:rsid w:val="00824C2C"/>
    <w:rsid w:val="00824D78"/>
    <w:rsid w:val="008250E3"/>
    <w:rsid w:val="008254EF"/>
    <w:rsid w:val="00826D98"/>
    <w:rsid w:val="00827431"/>
    <w:rsid w:val="00827686"/>
    <w:rsid w:val="00827A90"/>
    <w:rsid w:val="00827BFC"/>
    <w:rsid w:val="0083094B"/>
    <w:rsid w:val="00831AF5"/>
    <w:rsid w:val="00831F96"/>
    <w:rsid w:val="00832ACE"/>
    <w:rsid w:val="00832FF7"/>
    <w:rsid w:val="00834FB2"/>
    <w:rsid w:val="0083549F"/>
    <w:rsid w:val="00836702"/>
    <w:rsid w:val="00836D9A"/>
    <w:rsid w:val="0083742D"/>
    <w:rsid w:val="008378E2"/>
    <w:rsid w:val="0084014C"/>
    <w:rsid w:val="0084032D"/>
    <w:rsid w:val="00840AA2"/>
    <w:rsid w:val="0084264E"/>
    <w:rsid w:val="008439C6"/>
    <w:rsid w:val="00844081"/>
    <w:rsid w:val="008441A4"/>
    <w:rsid w:val="008459FD"/>
    <w:rsid w:val="008474B7"/>
    <w:rsid w:val="00847D3A"/>
    <w:rsid w:val="008502F5"/>
    <w:rsid w:val="00850739"/>
    <w:rsid w:val="00851316"/>
    <w:rsid w:val="0085188E"/>
    <w:rsid w:val="00851EE4"/>
    <w:rsid w:val="00851FEB"/>
    <w:rsid w:val="00853705"/>
    <w:rsid w:val="008539E1"/>
    <w:rsid w:val="00854672"/>
    <w:rsid w:val="00854E5D"/>
    <w:rsid w:val="00855436"/>
    <w:rsid w:val="00857B6D"/>
    <w:rsid w:val="00860515"/>
    <w:rsid w:val="008609E6"/>
    <w:rsid w:val="00860E9E"/>
    <w:rsid w:val="00861349"/>
    <w:rsid w:val="00861D36"/>
    <w:rsid w:val="00863BED"/>
    <w:rsid w:val="0086477B"/>
    <w:rsid w:val="00865825"/>
    <w:rsid w:val="00865A81"/>
    <w:rsid w:val="0086739D"/>
    <w:rsid w:val="008674F9"/>
    <w:rsid w:val="00867C2A"/>
    <w:rsid w:val="00872864"/>
    <w:rsid w:val="008752E3"/>
    <w:rsid w:val="00875DFE"/>
    <w:rsid w:val="0087621E"/>
    <w:rsid w:val="00876301"/>
    <w:rsid w:val="008767E9"/>
    <w:rsid w:val="00877336"/>
    <w:rsid w:val="0087765D"/>
    <w:rsid w:val="0088007A"/>
    <w:rsid w:val="008822C6"/>
    <w:rsid w:val="008824A3"/>
    <w:rsid w:val="00882CEB"/>
    <w:rsid w:val="008834E3"/>
    <w:rsid w:val="00883ABF"/>
    <w:rsid w:val="00883DDF"/>
    <w:rsid w:val="0088410D"/>
    <w:rsid w:val="00885203"/>
    <w:rsid w:val="00886937"/>
    <w:rsid w:val="00886CD7"/>
    <w:rsid w:val="008876CC"/>
    <w:rsid w:val="0089105F"/>
    <w:rsid w:val="00891AC8"/>
    <w:rsid w:val="00891FA6"/>
    <w:rsid w:val="00892E17"/>
    <w:rsid w:val="0089349F"/>
    <w:rsid w:val="00893F8A"/>
    <w:rsid w:val="00894899"/>
    <w:rsid w:val="00895CDC"/>
    <w:rsid w:val="0089615A"/>
    <w:rsid w:val="00896989"/>
    <w:rsid w:val="00896E4E"/>
    <w:rsid w:val="008A0299"/>
    <w:rsid w:val="008A0AD0"/>
    <w:rsid w:val="008A0DBD"/>
    <w:rsid w:val="008A0F6E"/>
    <w:rsid w:val="008A1072"/>
    <w:rsid w:val="008A1399"/>
    <w:rsid w:val="008A1EFE"/>
    <w:rsid w:val="008A3354"/>
    <w:rsid w:val="008A366D"/>
    <w:rsid w:val="008A36E2"/>
    <w:rsid w:val="008A3C6C"/>
    <w:rsid w:val="008A4E3B"/>
    <w:rsid w:val="008A73FA"/>
    <w:rsid w:val="008A7D01"/>
    <w:rsid w:val="008B0296"/>
    <w:rsid w:val="008B099C"/>
    <w:rsid w:val="008B0D9C"/>
    <w:rsid w:val="008B2156"/>
    <w:rsid w:val="008B3567"/>
    <w:rsid w:val="008B399E"/>
    <w:rsid w:val="008B4367"/>
    <w:rsid w:val="008B449F"/>
    <w:rsid w:val="008B526D"/>
    <w:rsid w:val="008B5418"/>
    <w:rsid w:val="008B6058"/>
    <w:rsid w:val="008B685E"/>
    <w:rsid w:val="008B6F60"/>
    <w:rsid w:val="008B75BB"/>
    <w:rsid w:val="008B7C54"/>
    <w:rsid w:val="008C011D"/>
    <w:rsid w:val="008C04C8"/>
    <w:rsid w:val="008C08C3"/>
    <w:rsid w:val="008C0DFD"/>
    <w:rsid w:val="008C152D"/>
    <w:rsid w:val="008C16AA"/>
    <w:rsid w:val="008C1914"/>
    <w:rsid w:val="008C3291"/>
    <w:rsid w:val="008C3415"/>
    <w:rsid w:val="008C381F"/>
    <w:rsid w:val="008C387F"/>
    <w:rsid w:val="008C3961"/>
    <w:rsid w:val="008C536E"/>
    <w:rsid w:val="008C6AB7"/>
    <w:rsid w:val="008C6FF6"/>
    <w:rsid w:val="008C7C5B"/>
    <w:rsid w:val="008D088B"/>
    <w:rsid w:val="008D0951"/>
    <w:rsid w:val="008D18F7"/>
    <w:rsid w:val="008D1EA8"/>
    <w:rsid w:val="008D3038"/>
    <w:rsid w:val="008D38E4"/>
    <w:rsid w:val="008D4A81"/>
    <w:rsid w:val="008D4BDB"/>
    <w:rsid w:val="008D4DFB"/>
    <w:rsid w:val="008D5165"/>
    <w:rsid w:val="008D5284"/>
    <w:rsid w:val="008D5ACA"/>
    <w:rsid w:val="008D5DC0"/>
    <w:rsid w:val="008D6A41"/>
    <w:rsid w:val="008D6DE0"/>
    <w:rsid w:val="008E08AE"/>
    <w:rsid w:val="008E0A38"/>
    <w:rsid w:val="008E0F28"/>
    <w:rsid w:val="008E0FCE"/>
    <w:rsid w:val="008E14D4"/>
    <w:rsid w:val="008E2218"/>
    <w:rsid w:val="008E2AD9"/>
    <w:rsid w:val="008E3175"/>
    <w:rsid w:val="008E352F"/>
    <w:rsid w:val="008E392C"/>
    <w:rsid w:val="008E3AFB"/>
    <w:rsid w:val="008E44B8"/>
    <w:rsid w:val="008E4547"/>
    <w:rsid w:val="008E69BF"/>
    <w:rsid w:val="008E714C"/>
    <w:rsid w:val="008E7DF2"/>
    <w:rsid w:val="008F00D4"/>
    <w:rsid w:val="008F01B5"/>
    <w:rsid w:val="008F0615"/>
    <w:rsid w:val="008F0C1B"/>
    <w:rsid w:val="008F17AE"/>
    <w:rsid w:val="008F1952"/>
    <w:rsid w:val="008F1D07"/>
    <w:rsid w:val="008F3C49"/>
    <w:rsid w:val="008F3D93"/>
    <w:rsid w:val="008F3DB0"/>
    <w:rsid w:val="008F3E5B"/>
    <w:rsid w:val="008F4433"/>
    <w:rsid w:val="008F5483"/>
    <w:rsid w:val="008F5EEC"/>
    <w:rsid w:val="008F6766"/>
    <w:rsid w:val="008F6D7B"/>
    <w:rsid w:val="008F72EA"/>
    <w:rsid w:val="008F7543"/>
    <w:rsid w:val="008F7B82"/>
    <w:rsid w:val="00900246"/>
    <w:rsid w:val="0090025E"/>
    <w:rsid w:val="009006EB"/>
    <w:rsid w:val="00901764"/>
    <w:rsid w:val="00901775"/>
    <w:rsid w:val="009024D9"/>
    <w:rsid w:val="009025F2"/>
    <w:rsid w:val="00902A1F"/>
    <w:rsid w:val="00902FAF"/>
    <w:rsid w:val="00903B62"/>
    <w:rsid w:val="0090435F"/>
    <w:rsid w:val="00904957"/>
    <w:rsid w:val="009053B2"/>
    <w:rsid w:val="0090628F"/>
    <w:rsid w:val="009073DC"/>
    <w:rsid w:val="00907AD2"/>
    <w:rsid w:val="00910138"/>
    <w:rsid w:val="0091089E"/>
    <w:rsid w:val="00910B05"/>
    <w:rsid w:val="00910BE4"/>
    <w:rsid w:val="00910C1B"/>
    <w:rsid w:val="00910D1C"/>
    <w:rsid w:val="0091131C"/>
    <w:rsid w:val="009118F2"/>
    <w:rsid w:val="009122A4"/>
    <w:rsid w:val="0091238F"/>
    <w:rsid w:val="00912FD8"/>
    <w:rsid w:val="00913169"/>
    <w:rsid w:val="009133EF"/>
    <w:rsid w:val="0091342E"/>
    <w:rsid w:val="00913B2B"/>
    <w:rsid w:val="009141D5"/>
    <w:rsid w:val="00914BD0"/>
    <w:rsid w:val="00914FB9"/>
    <w:rsid w:val="00915128"/>
    <w:rsid w:val="00915251"/>
    <w:rsid w:val="009153F0"/>
    <w:rsid w:val="009159F8"/>
    <w:rsid w:val="00916CE8"/>
    <w:rsid w:val="009174F5"/>
    <w:rsid w:val="00917A4A"/>
    <w:rsid w:val="00917F3B"/>
    <w:rsid w:val="0092177B"/>
    <w:rsid w:val="00922098"/>
    <w:rsid w:val="00922760"/>
    <w:rsid w:val="00922E7F"/>
    <w:rsid w:val="0092479C"/>
    <w:rsid w:val="00924D80"/>
    <w:rsid w:val="00925B05"/>
    <w:rsid w:val="00926281"/>
    <w:rsid w:val="00926832"/>
    <w:rsid w:val="00926AB9"/>
    <w:rsid w:val="009318EE"/>
    <w:rsid w:val="009335B9"/>
    <w:rsid w:val="0093464B"/>
    <w:rsid w:val="00934796"/>
    <w:rsid w:val="00934E2C"/>
    <w:rsid w:val="00935172"/>
    <w:rsid w:val="00936DE1"/>
    <w:rsid w:val="00937813"/>
    <w:rsid w:val="00937F35"/>
    <w:rsid w:val="009402FB"/>
    <w:rsid w:val="00940A43"/>
    <w:rsid w:val="00941DBC"/>
    <w:rsid w:val="00942743"/>
    <w:rsid w:val="009429EA"/>
    <w:rsid w:val="0094381C"/>
    <w:rsid w:val="00945360"/>
    <w:rsid w:val="00945574"/>
    <w:rsid w:val="00945D51"/>
    <w:rsid w:val="00947F35"/>
    <w:rsid w:val="00950E2F"/>
    <w:rsid w:val="00951796"/>
    <w:rsid w:val="00952500"/>
    <w:rsid w:val="00952B5C"/>
    <w:rsid w:val="00952C9B"/>
    <w:rsid w:val="00952DB3"/>
    <w:rsid w:val="00953E94"/>
    <w:rsid w:val="00953EB8"/>
    <w:rsid w:val="009547FA"/>
    <w:rsid w:val="00954AF5"/>
    <w:rsid w:val="00955334"/>
    <w:rsid w:val="00955367"/>
    <w:rsid w:val="00955D1E"/>
    <w:rsid w:val="0095662B"/>
    <w:rsid w:val="0095739D"/>
    <w:rsid w:val="009602B0"/>
    <w:rsid w:val="009608A7"/>
    <w:rsid w:val="009619C1"/>
    <w:rsid w:val="009633AE"/>
    <w:rsid w:val="00964AA0"/>
    <w:rsid w:val="0096648A"/>
    <w:rsid w:val="00967625"/>
    <w:rsid w:val="00967BB6"/>
    <w:rsid w:val="00970423"/>
    <w:rsid w:val="00970B03"/>
    <w:rsid w:val="00970CC7"/>
    <w:rsid w:val="00971B6F"/>
    <w:rsid w:val="0097274D"/>
    <w:rsid w:val="0097321B"/>
    <w:rsid w:val="00973D43"/>
    <w:rsid w:val="00974C44"/>
    <w:rsid w:val="009768C0"/>
    <w:rsid w:val="009771B4"/>
    <w:rsid w:val="00980A22"/>
    <w:rsid w:val="0098191A"/>
    <w:rsid w:val="00981AC3"/>
    <w:rsid w:val="0098256F"/>
    <w:rsid w:val="009844EC"/>
    <w:rsid w:val="0098468A"/>
    <w:rsid w:val="0098501D"/>
    <w:rsid w:val="009852F0"/>
    <w:rsid w:val="00985628"/>
    <w:rsid w:val="00985CD9"/>
    <w:rsid w:val="00986D91"/>
    <w:rsid w:val="00987755"/>
    <w:rsid w:val="009879BB"/>
    <w:rsid w:val="00987F27"/>
    <w:rsid w:val="0099003A"/>
    <w:rsid w:val="009910E7"/>
    <w:rsid w:val="00991F33"/>
    <w:rsid w:val="009926A8"/>
    <w:rsid w:val="00992971"/>
    <w:rsid w:val="00992B62"/>
    <w:rsid w:val="00993FDA"/>
    <w:rsid w:val="00994E18"/>
    <w:rsid w:val="009955BE"/>
    <w:rsid w:val="009957C7"/>
    <w:rsid w:val="00995B06"/>
    <w:rsid w:val="0099729D"/>
    <w:rsid w:val="0099766B"/>
    <w:rsid w:val="009A0897"/>
    <w:rsid w:val="009A115E"/>
    <w:rsid w:val="009A16E6"/>
    <w:rsid w:val="009A29AF"/>
    <w:rsid w:val="009A513A"/>
    <w:rsid w:val="009A5455"/>
    <w:rsid w:val="009A549E"/>
    <w:rsid w:val="009A595F"/>
    <w:rsid w:val="009A6149"/>
    <w:rsid w:val="009A662E"/>
    <w:rsid w:val="009A73A6"/>
    <w:rsid w:val="009A7783"/>
    <w:rsid w:val="009B0177"/>
    <w:rsid w:val="009B0641"/>
    <w:rsid w:val="009B1AAE"/>
    <w:rsid w:val="009B350F"/>
    <w:rsid w:val="009B4033"/>
    <w:rsid w:val="009B476B"/>
    <w:rsid w:val="009B5A5C"/>
    <w:rsid w:val="009B5D92"/>
    <w:rsid w:val="009B5EE6"/>
    <w:rsid w:val="009B63EA"/>
    <w:rsid w:val="009B71D0"/>
    <w:rsid w:val="009B7E33"/>
    <w:rsid w:val="009C01A1"/>
    <w:rsid w:val="009C07A7"/>
    <w:rsid w:val="009C2AA7"/>
    <w:rsid w:val="009C2BEA"/>
    <w:rsid w:val="009C3C6E"/>
    <w:rsid w:val="009C5201"/>
    <w:rsid w:val="009C6AFD"/>
    <w:rsid w:val="009C7241"/>
    <w:rsid w:val="009C7938"/>
    <w:rsid w:val="009C7943"/>
    <w:rsid w:val="009D0D9B"/>
    <w:rsid w:val="009D0FEC"/>
    <w:rsid w:val="009D1CC4"/>
    <w:rsid w:val="009D215E"/>
    <w:rsid w:val="009D3AD3"/>
    <w:rsid w:val="009D3C6A"/>
    <w:rsid w:val="009D59F7"/>
    <w:rsid w:val="009D683E"/>
    <w:rsid w:val="009D74A3"/>
    <w:rsid w:val="009D783F"/>
    <w:rsid w:val="009D7E11"/>
    <w:rsid w:val="009D7F68"/>
    <w:rsid w:val="009E0204"/>
    <w:rsid w:val="009E0DA6"/>
    <w:rsid w:val="009E116D"/>
    <w:rsid w:val="009E13CE"/>
    <w:rsid w:val="009E13FE"/>
    <w:rsid w:val="009E2B1F"/>
    <w:rsid w:val="009E37AD"/>
    <w:rsid w:val="009E3CFE"/>
    <w:rsid w:val="009E46E6"/>
    <w:rsid w:val="009E491B"/>
    <w:rsid w:val="009E4E4C"/>
    <w:rsid w:val="009E4F58"/>
    <w:rsid w:val="009E5209"/>
    <w:rsid w:val="009E6715"/>
    <w:rsid w:val="009E715C"/>
    <w:rsid w:val="009E779D"/>
    <w:rsid w:val="009F20C3"/>
    <w:rsid w:val="009F2353"/>
    <w:rsid w:val="009F2FE9"/>
    <w:rsid w:val="009F4910"/>
    <w:rsid w:val="009F5859"/>
    <w:rsid w:val="009F60E4"/>
    <w:rsid w:val="009F65C7"/>
    <w:rsid w:val="009F7695"/>
    <w:rsid w:val="00A01E1D"/>
    <w:rsid w:val="00A03072"/>
    <w:rsid w:val="00A03B87"/>
    <w:rsid w:val="00A05074"/>
    <w:rsid w:val="00A05274"/>
    <w:rsid w:val="00A05717"/>
    <w:rsid w:val="00A06493"/>
    <w:rsid w:val="00A07342"/>
    <w:rsid w:val="00A076CF"/>
    <w:rsid w:val="00A07E2A"/>
    <w:rsid w:val="00A11454"/>
    <w:rsid w:val="00A11ACA"/>
    <w:rsid w:val="00A11EC4"/>
    <w:rsid w:val="00A12988"/>
    <w:rsid w:val="00A14B8A"/>
    <w:rsid w:val="00A1545E"/>
    <w:rsid w:val="00A15F2D"/>
    <w:rsid w:val="00A174A8"/>
    <w:rsid w:val="00A17503"/>
    <w:rsid w:val="00A20063"/>
    <w:rsid w:val="00A21201"/>
    <w:rsid w:val="00A233A1"/>
    <w:rsid w:val="00A243E3"/>
    <w:rsid w:val="00A265F7"/>
    <w:rsid w:val="00A26A43"/>
    <w:rsid w:val="00A26D17"/>
    <w:rsid w:val="00A274A7"/>
    <w:rsid w:val="00A27734"/>
    <w:rsid w:val="00A27989"/>
    <w:rsid w:val="00A312AB"/>
    <w:rsid w:val="00A3189E"/>
    <w:rsid w:val="00A31E87"/>
    <w:rsid w:val="00A32764"/>
    <w:rsid w:val="00A33276"/>
    <w:rsid w:val="00A33769"/>
    <w:rsid w:val="00A33D63"/>
    <w:rsid w:val="00A35250"/>
    <w:rsid w:val="00A352CA"/>
    <w:rsid w:val="00A376EF"/>
    <w:rsid w:val="00A37E9C"/>
    <w:rsid w:val="00A405C8"/>
    <w:rsid w:val="00A409AB"/>
    <w:rsid w:val="00A40E1A"/>
    <w:rsid w:val="00A41B5B"/>
    <w:rsid w:val="00A422CD"/>
    <w:rsid w:val="00A423CC"/>
    <w:rsid w:val="00A45A17"/>
    <w:rsid w:val="00A45A71"/>
    <w:rsid w:val="00A45EF3"/>
    <w:rsid w:val="00A46FA7"/>
    <w:rsid w:val="00A50B56"/>
    <w:rsid w:val="00A51416"/>
    <w:rsid w:val="00A5163F"/>
    <w:rsid w:val="00A518CF"/>
    <w:rsid w:val="00A5202E"/>
    <w:rsid w:val="00A52EF6"/>
    <w:rsid w:val="00A53133"/>
    <w:rsid w:val="00A53740"/>
    <w:rsid w:val="00A5533D"/>
    <w:rsid w:val="00A61918"/>
    <w:rsid w:val="00A61CCC"/>
    <w:rsid w:val="00A62119"/>
    <w:rsid w:val="00A63F90"/>
    <w:rsid w:val="00A64013"/>
    <w:rsid w:val="00A643CB"/>
    <w:rsid w:val="00A6461D"/>
    <w:rsid w:val="00A655F7"/>
    <w:rsid w:val="00A65681"/>
    <w:rsid w:val="00A66614"/>
    <w:rsid w:val="00A6682A"/>
    <w:rsid w:val="00A67308"/>
    <w:rsid w:val="00A71012"/>
    <w:rsid w:val="00A71DF6"/>
    <w:rsid w:val="00A72254"/>
    <w:rsid w:val="00A74402"/>
    <w:rsid w:val="00A74A3D"/>
    <w:rsid w:val="00A74C54"/>
    <w:rsid w:val="00A76309"/>
    <w:rsid w:val="00A77DD6"/>
    <w:rsid w:val="00A81275"/>
    <w:rsid w:val="00A84E35"/>
    <w:rsid w:val="00A87258"/>
    <w:rsid w:val="00A87DC0"/>
    <w:rsid w:val="00A9061C"/>
    <w:rsid w:val="00A90A7E"/>
    <w:rsid w:val="00A90AA2"/>
    <w:rsid w:val="00A90BAB"/>
    <w:rsid w:val="00A91300"/>
    <w:rsid w:val="00A913DF"/>
    <w:rsid w:val="00A91CF5"/>
    <w:rsid w:val="00A91F41"/>
    <w:rsid w:val="00A926DE"/>
    <w:rsid w:val="00A9304D"/>
    <w:rsid w:val="00A93364"/>
    <w:rsid w:val="00A93F58"/>
    <w:rsid w:val="00A954E4"/>
    <w:rsid w:val="00A9585F"/>
    <w:rsid w:val="00A95F9C"/>
    <w:rsid w:val="00AA0CDF"/>
    <w:rsid w:val="00AA1898"/>
    <w:rsid w:val="00AA295B"/>
    <w:rsid w:val="00AA2DC8"/>
    <w:rsid w:val="00AA3AE4"/>
    <w:rsid w:val="00AA4489"/>
    <w:rsid w:val="00AA578F"/>
    <w:rsid w:val="00AA5BFC"/>
    <w:rsid w:val="00AA727F"/>
    <w:rsid w:val="00AA75F4"/>
    <w:rsid w:val="00AA7FCF"/>
    <w:rsid w:val="00AB0022"/>
    <w:rsid w:val="00AB0A3B"/>
    <w:rsid w:val="00AB1F4C"/>
    <w:rsid w:val="00AB27A4"/>
    <w:rsid w:val="00AB282B"/>
    <w:rsid w:val="00AB28B9"/>
    <w:rsid w:val="00AB3B07"/>
    <w:rsid w:val="00AB3EAD"/>
    <w:rsid w:val="00AB764A"/>
    <w:rsid w:val="00AC0687"/>
    <w:rsid w:val="00AC1A2B"/>
    <w:rsid w:val="00AC1BD5"/>
    <w:rsid w:val="00AC252F"/>
    <w:rsid w:val="00AC286D"/>
    <w:rsid w:val="00AC2CF5"/>
    <w:rsid w:val="00AC339E"/>
    <w:rsid w:val="00AC3499"/>
    <w:rsid w:val="00AC37A2"/>
    <w:rsid w:val="00AC416F"/>
    <w:rsid w:val="00AC4C5C"/>
    <w:rsid w:val="00AC5385"/>
    <w:rsid w:val="00AC5F9E"/>
    <w:rsid w:val="00AC64D4"/>
    <w:rsid w:val="00AD1429"/>
    <w:rsid w:val="00AD18A7"/>
    <w:rsid w:val="00AD2593"/>
    <w:rsid w:val="00AD2EF6"/>
    <w:rsid w:val="00AD3031"/>
    <w:rsid w:val="00AD3066"/>
    <w:rsid w:val="00AD360D"/>
    <w:rsid w:val="00AD372A"/>
    <w:rsid w:val="00AD390E"/>
    <w:rsid w:val="00AD3B1B"/>
    <w:rsid w:val="00AD3C76"/>
    <w:rsid w:val="00AD3EB7"/>
    <w:rsid w:val="00AD4CEA"/>
    <w:rsid w:val="00AD5D9E"/>
    <w:rsid w:val="00AD6F88"/>
    <w:rsid w:val="00AD7FD8"/>
    <w:rsid w:val="00AE065E"/>
    <w:rsid w:val="00AE08B0"/>
    <w:rsid w:val="00AE0F44"/>
    <w:rsid w:val="00AE1792"/>
    <w:rsid w:val="00AE1A11"/>
    <w:rsid w:val="00AE2711"/>
    <w:rsid w:val="00AE2750"/>
    <w:rsid w:val="00AE28FB"/>
    <w:rsid w:val="00AE3D32"/>
    <w:rsid w:val="00AE3EFC"/>
    <w:rsid w:val="00AE410D"/>
    <w:rsid w:val="00AE47E2"/>
    <w:rsid w:val="00AE4D4D"/>
    <w:rsid w:val="00AE5527"/>
    <w:rsid w:val="00AE56BD"/>
    <w:rsid w:val="00AE639E"/>
    <w:rsid w:val="00AE7904"/>
    <w:rsid w:val="00AE7F3A"/>
    <w:rsid w:val="00AF0620"/>
    <w:rsid w:val="00AF0F73"/>
    <w:rsid w:val="00AF1551"/>
    <w:rsid w:val="00AF238C"/>
    <w:rsid w:val="00AF298B"/>
    <w:rsid w:val="00AF3DEC"/>
    <w:rsid w:val="00AF3F31"/>
    <w:rsid w:val="00AF510F"/>
    <w:rsid w:val="00AF5B28"/>
    <w:rsid w:val="00AF616E"/>
    <w:rsid w:val="00AF6F0C"/>
    <w:rsid w:val="00B000ED"/>
    <w:rsid w:val="00B00E12"/>
    <w:rsid w:val="00B0146D"/>
    <w:rsid w:val="00B0168A"/>
    <w:rsid w:val="00B01FA1"/>
    <w:rsid w:val="00B03884"/>
    <w:rsid w:val="00B04780"/>
    <w:rsid w:val="00B050CE"/>
    <w:rsid w:val="00B05CFA"/>
    <w:rsid w:val="00B06267"/>
    <w:rsid w:val="00B10836"/>
    <w:rsid w:val="00B10CC4"/>
    <w:rsid w:val="00B1155A"/>
    <w:rsid w:val="00B118CD"/>
    <w:rsid w:val="00B11A05"/>
    <w:rsid w:val="00B12D7A"/>
    <w:rsid w:val="00B13839"/>
    <w:rsid w:val="00B14E07"/>
    <w:rsid w:val="00B15DD8"/>
    <w:rsid w:val="00B16106"/>
    <w:rsid w:val="00B17C8B"/>
    <w:rsid w:val="00B210EF"/>
    <w:rsid w:val="00B21B17"/>
    <w:rsid w:val="00B21B6E"/>
    <w:rsid w:val="00B22B12"/>
    <w:rsid w:val="00B22CB7"/>
    <w:rsid w:val="00B22F07"/>
    <w:rsid w:val="00B23285"/>
    <w:rsid w:val="00B23381"/>
    <w:rsid w:val="00B23DC2"/>
    <w:rsid w:val="00B24BA3"/>
    <w:rsid w:val="00B25116"/>
    <w:rsid w:val="00B261AB"/>
    <w:rsid w:val="00B26666"/>
    <w:rsid w:val="00B26763"/>
    <w:rsid w:val="00B3016D"/>
    <w:rsid w:val="00B30F1C"/>
    <w:rsid w:val="00B311BF"/>
    <w:rsid w:val="00B311DD"/>
    <w:rsid w:val="00B3130D"/>
    <w:rsid w:val="00B3151B"/>
    <w:rsid w:val="00B31997"/>
    <w:rsid w:val="00B31A4F"/>
    <w:rsid w:val="00B31EE5"/>
    <w:rsid w:val="00B321E5"/>
    <w:rsid w:val="00B329CF"/>
    <w:rsid w:val="00B338BB"/>
    <w:rsid w:val="00B33A59"/>
    <w:rsid w:val="00B33F08"/>
    <w:rsid w:val="00B35E38"/>
    <w:rsid w:val="00B3703C"/>
    <w:rsid w:val="00B40793"/>
    <w:rsid w:val="00B4214A"/>
    <w:rsid w:val="00B4283B"/>
    <w:rsid w:val="00B44DA9"/>
    <w:rsid w:val="00B458EC"/>
    <w:rsid w:val="00B471F7"/>
    <w:rsid w:val="00B47B56"/>
    <w:rsid w:val="00B47BDD"/>
    <w:rsid w:val="00B50F18"/>
    <w:rsid w:val="00B5230B"/>
    <w:rsid w:val="00B52643"/>
    <w:rsid w:val="00B5343C"/>
    <w:rsid w:val="00B53CC8"/>
    <w:rsid w:val="00B53D05"/>
    <w:rsid w:val="00B54435"/>
    <w:rsid w:val="00B54F01"/>
    <w:rsid w:val="00B55058"/>
    <w:rsid w:val="00B56890"/>
    <w:rsid w:val="00B57F9D"/>
    <w:rsid w:val="00B60052"/>
    <w:rsid w:val="00B614E2"/>
    <w:rsid w:val="00B6292F"/>
    <w:rsid w:val="00B6299B"/>
    <w:rsid w:val="00B63EAA"/>
    <w:rsid w:val="00B6429B"/>
    <w:rsid w:val="00B643DC"/>
    <w:rsid w:val="00B645BD"/>
    <w:rsid w:val="00B64AA2"/>
    <w:rsid w:val="00B64AFA"/>
    <w:rsid w:val="00B6628F"/>
    <w:rsid w:val="00B671C2"/>
    <w:rsid w:val="00B67CE9"/>
    <w:rsid w:val="00B7001B"/>
    <w:rsid w:val="00B70D15"/>
    <w:rsid w:val="00B71065"/>
    <w:rsid w:val="00B7173A"/>
    <w:rsid w:val="00B71EFB"/>
    <w:rsid w:val="00B733C6"/>
    <w:rsid w:val="00B733E2"/>
    <w:rsid w:val="00B73D0B"/>
    <w:rsid w:val="00B74E9D"/>
    <w:rsid w:val="00B75133"/>
    <w:rsid w:val="00B7556E"/>
    <w:rsid w:val="00B75B21"/>
    <w:rsid w:val="00B75D0C"/>
    <w:rsid w:val="00B76439"/>
    <w:rsid w:val="00B76880"/>
    <w:rsid w:val="00B77357"/>
    <w:rsid w:val="00B7736A"/>
    <w:rsid w:val="00B778EB"/>
    <w:rsid w:val="00B77C71"/>
    <w:rsid w:val="00B811F0"/>
    <w:rsid w:val="00B82AA4"/>
    <w:rsid w:val="00B83477"/>
    <w:rsid w:val="00B85D51"/>
    <w:rsid w:val="00B8609C"/>
    <w:rsid w:val="00B87130"/>
    <w:rsid w:val="00B87B96"/>
    <w:rsid w:val="00B90173"/>
    <w:rsid w:val="00B915C4"/>
    <w:rsid w:val="00B917FF"/>
    <w:rsid w:val="00B9198B"/>
    <w:rsid w:val="00B9230A"/>
    <w:rsid w:val="00B92A2D"/>
    <w:rsid w:val="00B93DE4"/>
    <w:rsid w:val="00B947E9"/>
    <w:rsid w:val="00B94B35"/>
    <w:rsid w:val="00B94C85"/>
    <w:rsid w:val="00B95BB0"/>
    <w:rsid w:val="00B96A01"/>
    <w:rsid w:val="00BA0051"/>
    <w:rsid w:val="00BA0534"/>
    <w:rsid w:val="00BA09F2"/>
    <w:rsid w:val="00BA1668"/>
    <w:rsid w:val="00BA27AA"/>
    <w:rsid w:val="00BA296A"/>
    <w:rsid w:val="00BA2F8B"/>
    <w:rsid w:val="00BA408F"/>
    <w:rsid w:val="00BA4FAB"/>
    <w:rsid w:val="00BA5584"/>
    <w:rsid w:val="00BA6AE9"/>
    <w:rsid w:val="00BB0105"/>
    <w:rsid w:val="00BB0DA8"/>
    <w:rsid w:val="00BB14CE"/>
    <w:rsid w:val="00BB1A80"/>
    <w:rsid w:val="00BB30B2"/>
    <w:rsid w:val="00BB3605"/>
    <w:rsid w:val="00BB37F1"/>
    <w:rsid w:val="00BB56DD"/>
    <w:rsid w:val="00BB585A"/>
    <w:rsid w:val="00BB5CEA"/>
    <w:rsid w:val="00BB640C"/>
    <w:rsid w:val="00BB6D7C"/>
    <w:rsid w:val="00BC02C2"/>
    <w:rsid w:val="00BC1C3F"/>
    <w:rsid w:val="00BC2F19"/>
    <w:rsid w:val="00BC4321"/>
    <w:rsid w:val="00BC4394"/>
    <w:rsid w:val="00BC4B00"/>
    <w:rsid w:val="00BC57BD"/>
    <w:rsid w:val="00BC7289"/>
    <w:rsid w:val="00BC786B"/>
    <w:rsid w:val="00BD105F"/>
    <w:rsid w:val="00BD119F"/>
    <w:rsid w:val="00BD17CC"/>
    <w:rsid w:val="00BD3392"/>
    <w:rsid w:val="00BD3BBC"/>
    <w:rsid w:val="00BD3BE7"/>
    <w:rsid w:val="00BD52F4"/>
    <w:rsid w:val="00BD5495"/>
    <w:rsid w:val="00BD60C4"/>
    <w:rsid w:val="00BD6C82"/>
    <w:rsid w:val="00BD7192"/>
    <w:rsid w:val="00BD7367"/>
    <w:rsid w:val="00BD76A5"/>
    <w:rsid w:val="00BD7BF7"/>
    <w:rsid w:val="00BE0134"/>
    <w:rsid w:val="00BE0753"/>
    <w:rsid w:val="00BE1A62"/>
    <w:rsid w:val="00BE2116"/>
    <w:rsid w:val="00BE2366"/>
    <w:rsid w:val="00BE23E3"/>
    <w:rsid w:val="00BE25E8"/>
    <w:rsid w:val="00BE3880"/>
    <w:rsid w:val="00BE38B8"/>
    <w:rsid w:val="00BE3C39"/>
    <w:rsid w:val="00BE4B55"/>
    <w:rsid w:val="00BE4DBE"/>
    <w:rsid w:val="00BE5427"/>
    <w:rsid w:val="00BE5D99"/>
    <w:rsid w:val="00BE60BB"/>
    <w:rsid w:val="00BE64F6"/>
    <w:rsid w:val="00BE6863"/>
    <w:rsid w:val="00BE799D"/>
    <w:rsid w:val="00BE7BDF"/>
    <w:rsid w:val="00BF00E0"/>
    <w:rsid w:val="00BF055D"/>
    <w:rsid w:val="00BF1B11"/>
    <w:rsid w:val="00BF1F6A"/>
    <w:rsid w:val="00BF3856"/>
    <w:rsid w:val="00BF3BC7"/>
    <w:rsid w:val="00BF3E4D"/>
    <w:rsid w:val="00BF65B5"/>
    <w:rsid w:val="00BF6F10"/>
    <w:rsid w:val="00BF70EE"/>
    <w:rsid w:val="00BF797C"/>
    <w:rsid w:val="00C02309"/>
    <w:rsid w:val="00C02362"/>
    <w:rsid w:val="00C06793"/>
    <w:rsid w:val="00C06DD9"/>
    <w:rsid w:val="00C073BE"/>
    <w:rsid w:val="00C1528D"/>
    <w:rsid w:val="00C155E3"/>
    <w:rsid w:val="00C15F4B"/>
    <w:rsid w:val="00C174B7"/>
    <w:rsid w:val="00C179AA"/>
    <w:rsid w:val="00C201C4"/>
    <w:rsid w:val="00C203E0"/>
    <w:rsid w:val="00C20932"/>
    <w:rsid w:val="00C2172C"/>
    <w:rsid w:val="00C21812"/>
    <w:rsid w:val="00C222D1"/>
    <w:rsid w:val="00C224A2"/>
    <w:rsid w:val="00C239C1"/>
    <w:rsid w:val="00C23BA3"/>
    <w:rsid w:val="00C23BBE"/>
    <w:rsid w:val="00C25D79"/>
    <w:rsid w:val="00C26068"/>
    <w:rsid w:val="00C2760A"/>
    <w:rsid w:val="00C27E46"/>
    <w:rsid w:val="00C30190"/>
    <w:rsid w:val="00C30F95"/>
    <w:rsid w:val="00C3262D"/>
    <w:rsid w:val="00C3369D"/>
    <w:rsid w:val="00C35648"/>
    <w:rsid w:val="00C3610C"/>
    <w:rsid w:val="00C361B3"/>
    <w:rsid w:val="00C36353"/>
    <w:rsid w:val="00C3670F"/>
    <w:rsid w:val="00C37C94"/>
    <w:rsid w:val="00C40E44"/>
    <w:rsid w:val="00C424F8"/>
    <w:rsid w:val="00C42C40"/>
    <w:rsid w:val="00C434D9"/>
    <w:rsid w:val="00C445E8"/>
    <w:rsid w:val="00C4527E"/>
    <w:rsid w:val="00C467DE"/>
    <w:rsid w:val="00C46EBC"/>
    <w:rsid w:val="00C5024B"/>
    <w:rsid w:val="00C50920"/>
    <w:rsid w:val="00C50B3C"/>
    <w:rsid w:val="00C50E64"/>
    <w:rsid w:val="00C50FA6"/>
    <w:rsid w:val="00C5134B"/>
    <w:rsid w:val="00C51437"/>
    <w:rsid w:val="00C52B1A"/>
    <w:rsid w:val="00C53766"/>
    <w:rsid w:val="00C53AE5"/>
    <w:rsid w:val="00C53CD2"/>
    <w:rsid w:val="00C54895"/>
    <w:rsid w:val="00C54BC5"/>
    <w:rsid w:val="00C5553A"/>
    <w:rsid w:val="00C55847"/>
    <w:rsid w:val="00C5630F"/>
    <w:rsid w:val="00C564B1"/>
    <w:rsid w:val="00C56A69"/>
    <w:rsid w:val="00C61306"/>
    <w:rsid w:val="00C61D7E"/>
    <w:rsid w:val="00C62847"/>
    <w:rsid w:val="00C62D2E"/>
    <w:rsid w:val="00C635D1"/>
    <w:rsid w:val="00C64059"/>
    <w:rsid w:val="00C6435C"/>
    <w:rsid w:val="00C651E8"/>
    <w:rsid w:val="00C6528A"/>
    <w:rsid w:val="00C65F0C"/>
    <w:rsid w:val="00C703AA"/>
    <w:rsid w:val="00C70BA0"/>
    <w:rsid w:val="00C71C22"/>
    <w:rsid w:val="00C721CC"/>
    <w:rsid w:val="00C72732"/>
    <w:rsid w:val="00C73B21"/>
    <w:rsid w:val="00C74273"/>
    <w:rsid w:val="00C762DD"/>
    <w:rsid w:val="00C764BA"/>
    <w:rsid w:val="00C7684C"/>
    <w:rsid w:val="00C76DC5"/>
    <w:rsid w:val="00C76F38"/>
    <w:rsid w:val="00C77E9B"/>
    <w:rsid w:val="00C80549"/>
    <w:rsid w:val="00C8091B"/>
    <w:rsid w:val="00C8112A"/>
    <w:rsid w:val="00C81C49"/>
    <w:rsid w:val="00C81FF7"/>
    <w:rsid w:val="00C831BA"/>
    <w:rsid w:val="00C836A5"/>
    <w:rsid w:val="00C84A2A"/>
    <w:rsid w:val="00C85467"/>
    <w:rsid w:val="00C85662"/>
    <w:rsid w:val="00C8681A"/>
    <w:rsid w:val="00C86841"/>
    <w:rsid w:val="00C86C49"/>
    <w:rsid w:val="00C86F4E"/>
    <w:rsid w:val="00C904B8"/>
    <w:rsid w:val="00C914F2"/>
    <w:rsid w:val="00C91DDB"/>
    <w:rsid w:val="00C92D55"/>
    <w:rsid w:val="00C956CC"/>
    <w:rsid w:val="00CA05EE"/>
    <w:rsid w:val="00CA0C81"/>
    <w:rsid w:val="00CA0D3C"/>
    <w:rsid w:val="00CA0DE9"/>
    <w:rsid w:val="00CA0FC3"/>
    <w:rsid w:val="00CA167F"/>
    <w:rsid w:val="00CA179A"/>
    <w:rsid w:val="00CA202D"/>
    <w:rsid w:val="00CA2723"/>
    <w:rsid w:val="00CA366E"/>
    <w:rsid w:val="00CA3BEB"/>
    <w:rsid w:val="00CA3CF4"/>
    <w:rsid w:val="00CA4130"/>
    <w:rsid w:val="00CA4783"/>
    <w:rsid w:val="00CA5FA3"/>
    <w:rsid w:val="00CA5FF7"/>
    <w:rsid w:val="00CB024B"/>
    <w:rsid w:val="00CB0DF3"/>
    <w:rsid w:val="00CB1B58"/>
    <w:rsid w:val="00CB2776"/>
    <w:rsid w:val="00CB356A"/>
    <w:rsid w:val="00CB39BC"/>
    <w:rsid w:val="00CB3D9C"/>
    <w:rsid w:val="00CB4321"/>
    <w:rsid w:val="00CB4526"/>
    <w:rsid w:val="00CB45E9"/>
    <w:rsid w:val="00CB56D7"/>
    <w:rsid w:val="00CB5770"/>
    <w:rsid w:val="00CB5AE6"/>
    <w:rsid w:val="00CB60FB"/>
    <w:rsid w:val="00CB61A9"/>
    <w:rsid w:val="00CB75A1"/>
    <w:rsid w:val="00CC05DA"/>
    <w:rsid w:val="00CC0C5B"/>
    <w:rsid w:val="00CC17BC"/>
    <w:rsid w:val="00CC1851"/>
    <w:rsid w:val="00CC1E22"/>
    <w:rsid w:val="00CC2001"/>
    <w:rsid w:val="00CC26A6"/>
    <w:rsid w:val="00CC27EA"/>
    <w:rsid w:val="00CC472E"/>
    <w:rsid w:val="00CC4939"/>
    <w:rsid w:val="00CC5016"/>
    <w:rsid w:val="00CC52B9"/>
    <w:rsid w:val="00CC5906"/>
    <w:rsid w:val="00CC5C1E"/>
    <w:rsid w:val="00CC767B"/>
    <w:rsid w:val="00CC7C3D"/>
    <w:rsid w:val="00CC7FD9"/>
    <w:rsid w:val="00CD015E"/>
    <w:rsid w:val="00CD0D96"/>
    <w:rsid w:val="00CD16FB"/>
    <w:rsid w:val="00CD24A3"/>
    <w:rsid w:val="00CD27EA"/>
    <w:rsid w:val="00CD38F5"/>
    <w:rsid w:val="00CD3DB8"/>
    <w:rsid w:val="00CD4124"/>
    <w:rsid w:val="00CD48E4"/>
    <w:rsid w:val="00CD4D13"/>
    <w:rsid w:val="00CD5192"/>
    <w:rsid w:val="00CD544B"/>
    <w:rsid w:val="00CD5877"/>
    <w:rsid w:val="00CD5AB3"/>
    <w:rsid w:val="00CD5CA2"/>
    <w:rsid w:val="00CD5D4D"/>
    <w:rsid w:val="00CD63B7"/>
    <w:rsid w:val="00CD68EE"/>
    <w:rsid w:val="00CD747B"/>
    <w:rsid w:val="00CE1007"/>
    <w:rsid w:val="00CE2932"/>
    <w:rsid w:val="00CE372B"/>
    <w:rsid w:val="00CE3FB4"/>
    <w:rsid w:val="00CE4069"/>
    <w:rsid w:val="00CE4553"/>
    <w:rsid w:val="00CE46EF"/>
    <w:rsid w:val="00CE5170"/>
    <w:rsid w:val="00CE5300"/>
    <w:rsid w:val="00CE5334"/>
    <w:rsid w:val="00CE5B7C"/>
    <w:rsid w:val="00CE5E29"/>
    <w:rsid w:val="00CE7557"/>
    <w:rsid w:val="00CE7F12"/>
    <w:rsid w:val="00CE7F14"/>
    <w:rsid w:val="00CF0E31"/>
    <w:rsid w:val="00CF15D2"/>
    <w:rsid w:val="00CF16AF"/>
    <w:rsid w:val="00CF29AE"/>
    <w:rsid w:val="00CF3C32"/>
    <w:rsid w:val="00CF4083"/>
    <w:rsid w:val="00CF40D7"/>
    <w:rsid w:val="00CF5039"/>
    <w:rsid w:val="00CF5FB6"/>
    <w:rsid w:val="00CF674B"/>
    <w:rsid w:val="00CF6AEF"/>
    <w:rsid w:val="00CF7195"/>
    <w:rsid w:val="00CF7494"/>
    <w:rsid w:val="00CF74D5"/>
    <w:rsid w:val="00D003B0"/>
    <w:rsid w:val="00D00565"/>
    <w:rsid w:val="00D019DF"/>
    <w:rsid w:val="00D02017"/>
    <w:rsid w:val="00D025BF"/>
    <w:rsid w:val="00D027B0"/>
    <w:rsid w:val="00D02E3E"/>
    <w:rsid w:val="00D0326D"/>
    <w:rsid w:val="00D032C1"/>
    <w:rsid w:val="00D03483"/>
    <w:rsid w:val="00D0562D"/>
    <w:rsid w:val="00D0677A"/>
    <w:rsid w:val="00D06FCF"/>
    <w:rsid w:val="00D07DE4"/>
    <w:rsid w:val="00D10201"/>
    <w:rsid w:val="00D112C9"/>
    <w:rsid w:val="00D11AC4"/>
    <w:rsid w:val="00D11B28"/>
    <w:rsid w:val="00D12162"/>
    <w:rsid w:val="00D130B1"/>
    <w:rsid w:val="00D136B4"/>
    <w:rsid w:val="00D14BDA"/>
    <w:rsid w:val="00D15B13"/>
    <w:rsid w:val="00D16473"/>
    <w:rsid w:val="00D17859"/>
    <w:rsid w:val="00D17EC6"/>
    <w:rsid w:val="00D20229"/>
    <w:rsid w:val="00D20352"/>
    <w:rsid w:val="00D204F3"/>
    <w:rsid w:val="00D20C38"/>
    <w:rsid w:val="00D229E7"/>
    <w:rsid w:val="00D23A56"/>
    <w:rsid w:val="00D23CAB"/>
    <w:rsid w:val="00D23DCD"/>
    <w:rsid w:val="00D25342"/>
    <w:rsid w:val="00D25DF0"/>
    <w:rsid w:val="00D26769"/>
    <w:rsid w:val="00D27CDC"/>
    <w:rsid w:val="00D3258E"/>
    <w:rsid w:val="00D33615"/>
    <w:rsid w:val="00D33C3D"/>
    <w:rsid w:val="00D33D7B"/>
    <w:rsid w:val="00D342CB"/>
    <w:rsid w:val="00D3444F"/>
    <w:rsid w:val="00D35781"/>
    <w:rsid w:val="00D35D98"/>
    <w:rsid w:val="00D370F3"/>
    <w:rsid w:val="00D37A2E"/>
    <w:rsid w:val="00D40235"/>
    <w:rsid w:val="00D4120A"/>
    <w:rsid w:val="00D42285"/>
    <w:rsid w:val="00D4248C"/>
    <w:rsid w:val="00D42B82"/>
    <w:rsid w:val="00D43412"/>
    <w:rsid w:val="00D434BD"/>
    <w:rsid w:val="00D44DE9"/>
    <w:rsid w:val="00D459F7"/>
    <w:rsid w:val="00D4757F"/>
    <w:rsid w:val="00D478DA"/>
    <w:rsid w:val="00D47B3F"/>
    <w:rsid w:val="00D47F15"/>
    <w:rsid w:val="00D5022C"/>
    <w:rsid w:val="00D503A3"/>
    <w:rsid w:val="00D504F2"/>
    <w:rsid w:val="00D5098C"/>
    <w:rsid w:val="00D52740"/>
    <w:rsid w:val="00D532DD"/>
    <w:rsid w:val="00D54251"/>
    <w:rsid w:val="00D5469C"/>
    <w:rsid w:val="00D55AB8"/>
    <w:rsid w:val="00D56280"/>
    <w:rsid w:val="00D5638F"/>
    <w:rsid w:val="00D56B14"/>
    <w:rsid w:val="00D6070C"/>
    <w:rsid w:val="00D610CC"/>
    <w:rsid w:val="00D614BE"/>
    <w:rsid w:val="00D638E2"/>
    <w:rsid w:val="00D63E50"/>
    <w:rsid w:val="00D642D5"/>
    <w:rsid w:val="00D650A9"/>
    <w:rsid w:val="00D65409"/>
    <w:rsid w:val="00D656E9"/>
    <w:rsid w:val="00D658D4"/>
    <w:rsid w:val="00D6640C"/>
    <w:rsid w:val="00D6681D"/>
    <w:rsid w:val="00D66956"/>
    <w:rsid w:val="00D7126A"/>
    <w:rsid w:val="00D723F8"/>
    <w:rsid w:val="00D72CDA"/>
    <w:rsid w:val="00D757EE"/>
    <w:rsid w:val="00D75A30"/>
    <w:rsid w:val="00D75C60"/>
    <w:rsid w:val="00D76A47"/>
    <w:rsid w:val="00D774D1"/>
    <w:rsid w:val="00D77B52"/>
    <w:rsid w:val="00D80D40"/>
    <w:rsid w:val="00D812AB"/>
    <w:rsid w:val="00D8238F"/>
    <w:rsid w:val="00D82584"/>
    <w:rsid w:val="00D82964"/>
    <w:rsid w:val="00D83E2E"/>
    <w:rsid w:val="00D83F71"/>
    <w:rsid w:val="00D8445F"/>
    <w:rsid w:val="00D84E8B"/>
    <w:rsid w:val="00D85888"/>
    <w:rsid w:val="00D86117"/>
    <w:rsid w:val="00D8760B"/>
    <w:rsid w:val="00D87E24"/>
    <w:rsid w:val="00D9031F"/>
    <w:rsid w:val="00D9085A"/>
    <w:rsid w:val="00D91036"/>
    <w:rsid w:val="00D91D2F"/>
    <w:rsid w:val="00D9227D"/>
    <w:rsid w:val="00D93181"/>
    <w:rsid w:val="00D9377F"/>
    <w:rsid w:val="00D94741"/>
    <w:rsid w:val="00D94ED0"/>
    <w:rsid w:val="00D95497"/>
    <w:rsid w:val="00D95B9D"/>
    <w:rsid w:val="00D9793F"/>
    <w:rsid w:val="00D97D41"/>
    <w:rsid w:val="00DA011E"/>
    <w:rsid w:val="00DA02B5"/>
    <w:rsid w:val="00DA20CF"/>
    <w:rsid w:val="00DA235F"/>
    <w:rsid w:val="00DA2506"/>
    <w:rsid w:val="00DA31A9"/>
    <w:rsid w:val="00DA33BC"/>
    <w:rsid w:val="00DA3825"/>
    <w:rsid w:val="00DA3AF7"/>
    <w:rsid w:val="00DA3B3F"/>
    <w:rsid w:val="00DA48E0"/>
    <w:rsid w:val="00DA5EF3"/>
    <w:rsid w:val="00DA752F"/>
    <w:rsid w:val="00DB136F"/>
    <w:rsid w:val="00DB1ABA"/>
    <w:rsid w:val="00DB1CF8"/>
    <w:rsid w:val="00DB254D"/>
    <w:rsid w:val="00DB2566"/>
    <w:rsid w:val="00DB281A"/>
    <w:rsid w:val="00DB29A8"/>
    <w:rsid w:val="00DB3345"/>
    <w:rsid w:val="00DB5A75"/>
    <w:rsid w:val="00DB5DA7"/>
    <w:rsid w:val="00DB6B8E"/>
    <w:rsid w:val="00DB6F1D"/>
    <w:rsid w:val="00DB76EE"/>
    <w:rsid w:val="00DB7923"/>
    <w:rsid w:val="00DC0527"/>
    <w:rsid w:val="00DC0A36"/>
    <w:rsid w:val="00DC13B2"/>
    <w:rsid w:val="00DC43D0"/>
    <w:rsid w:val="00DC4CE6"/>
    <w:rsid w:val="00DC4FD9"/>
    <w:rsid w:val="00DC6369"/>
    <w:rsid w:val="00DD077B"/>
    <w:rsid w:val="00DD087F"/>
    <w:rsid w:val="00DD0F16"/>
    <w:rsid w:val="00DD119F"/>
    <w:rsid w:val="00DD14F5"/>
    <w:rsid w:val="00DD3C9E"/>
    <w:rsid w:val="00DD45D1"/>
    <w:rsid w:val="00DD52D8"/>
    <w:rsid w:val="00DD5EDB"/>
    <w:rsid w:val="00DD6FD4"/>
    <w:rsid w:val="00DE072E"/>
    <w:rsid w:val="00DE0B05"/>
    <w:rsid w:val="00DE0EC7"/>
    <w:rsid w:val="00DE1A63"/>
    <w:rsid w:val="00DE284E"/>
    <w:rsid w:val="00DE2E59"/>
    <w:rsid w:val="00DE42BA"/>
    <w:rsid w:val="00DE47AB"/>
    <w:rsid w:val="00DE4979"/>
    <w:rsid w:val="00DE52E0"/>
    <w:rsid w:val="00DE624B"/>
    <w:rsid w:val="00DE68DF"/>
    <w:rsid w:val="00DE6E66"/>
    <w:rsid w:val="00DE72A8"/>
    <w:rsid w:val="00DE7A7A"/>
    <w:rsid w:val="00DF0604"/>
    <w:rsid w:val="00DF0849"/>
    <w:rsid w:val="00DF191B"/>
    <w:rsid w:val="00DF2160"/>
    <w:rsid w:val="00DF222D"/>
    <w:rsid w:val="00DF2CCA"/>
    <w:rsid w:val="00DF2DDA"/>
    <w:rsid w:val="00DF48B5"/>
    <w:rsid w:val="00DF5C6B"/>
    <w:rsid w:val="00DF62FC"/>
    <w:rsid w:val="00DF7BF4"/>
    <w:rsid w:val="00E00308"/>
    <w:rsid w:val="00E00A0A"/>
    <w:rsid w:val="00E022DB"/>
    <w:rsid w:val="00E027DD"/>
    <w:rsid w:val="00E02CC6"/>
    <w:rsid w:val="00E030CD"/>
    <w:rsid w:val="00E038F5"/>
    <w:rsid w:val="00E0423B"/>
    <w:rsid w:val="00E05A99"/>
    <w:rsid w:val="00E05E78"/>
    <w:rsid w:val="00E06999"/>
    <w:rsid w:val="00E0775C"/>
    <w:rsid w:val="00E10F60"/>
    <w:rsid w:val="00E118DC"/>
    <w:rsid w:val="00E119E6"/>
    <w:rsid w:val="00E119F2"/>
    <w:rsid w:val="00E125A5"/>
    <w:rsid w:val="00E1360C"/>
    <w:rsid w:val="00E13BBE"/>
    <w:rsid w:val="00E140DF"/>
    <w:rsid w:val="00E14503"/>
    <w:rsid w:val="00E153E6"/>
    <w:rsid w:val="00E16707"/>
    <w:rsid w:val="00E16F65"/>
    <w:rsid w:val="00E17437"/>
    <w:rsid w:val="00E17474"/>
    <w:rsid w:val="00E17667"/>
    <w:rsid w:val="00E17A9C"/>
    <w:rsid w:val="00E17D2B"/>
    <w:rsid w:val="00E208D5"/>
    <w:rsid w:val="00E214BC"/>
    <w:rsid w:val="00E21B25"/>
    <w:rsid w:val="00E22EE6"/>
    <w:rsid w:val="00E24117"/>
    <w:rsid w:val="00E243B6"/>
    <w:rsid w:val="00E25213"/>
    <w:rsid w:val="00E255F6"/>
    <w:rsid w:val="00E265C0"/>
    <w:rsid w:val="00E26B57"/>
    <w:rsid w:val="00E26D3B"/>
    <w:rsid w:val="00E275A1"/>
    <w:rsid w:val="00E27CA2"/>
    <w:rsid w:val="00E3003E"/>
    <w:rsid w:val="00E300FA"/>
    <w:rsid w:val="00E30C28"/>
    <w:rsid w:val="00E313DE"/>
    <w:rsid w:val="00E31BB7"/>
    <w:rsid w:val="00E321A9"/>
    <w:rsid w:val="00E336D6"/>
    <w:rsid w:val="00E34912"/>
    <w:rsid w:val="00E34950"/>
    <w:rsid w:val="00E34AF5"/>
    <w:rsid w:val="00E34D5E"/>
    <w:rsid w:val="00E363E9"/>
    <w:rsid w:val="00E367BF"/>
    <w:rsid w:val="00E36B28"/>
    <w:rsid w:val="00E37502"/>
    <w:rsid w:val="00E37FE3"/>
    <w:rsid w:val="00E419FF"/>
    <w:rsid w:val="00E420DE"/>
    <w:rsid w:val="00E4341B"/>
    <w:rsid w:val="00E4405C"/>
    <w:rsid w:val="00E4412C"/>
    <w:rsid w:val="00E44814"/>
    <w:rsid w:val="00E464CA"/>
    <w:rsid w:val="00E478C2"/>
    <w:rsid w:val="00E47CED"/>
    <w:rsid w:val="00E5084B"/>
    <w:rsid w:val="00E52232"/>
    <w:rsid w:val="00E53838"/>
    <w:rsid w:val="00E55924"/>
    <w:rsid w:val="00E56C38"/>
    <w:rsid w:val="00E57563"/>
    <w:rsid w:val="00E5798E"/>
    <w:rsid w:val="00E603D8"/>
    <w:rsid w:val="00E608C9"/>
    <w:rsid w:val="00E60ADD"/>
    <w:rsid w:val="00E61D5B"/>
    <w:rsid w:val="00E625F7"/>
    <w:rsid w:val="00E62FCD"/>
    <w:rsid w:val="00E62FF7"/>
    <w:rsid w:val="00E63304"/>
    <w:rsid w:val="00E63A4C"/>
    <w:rsid w:val="00E64192"/>
    <w:rsid w:val="00E64F93"/>
    <w:rsid w:val="00E65D15"/>
    <w:rsid w:val="00E65F53"/>
    <w:rsid w:val="00E66259"/>
    <w:rsid w:val="00E67041"/>
    <w:rsid w:val="00E70526"/>
    <w:rsid w:val="00E70DBC"/>
    <w:rsid w:val="00E71270"/>
    <w:rsid w:val="00E71CC5"/>
    <w:rsid w:val="00E72DB0"/>
    <w:rsid w:val="00E73063"/>
    <w:rsid w:val="00E752DB"/>
    <w:rsid w:val="00E755B8"/>
    <w:rsid w:val="00E75624"/>
    <w:rsid w:val="00E759C6"/>
    <w:rsid w:val="00E75F63"/>
    <w:rsid w:val="00E7682F"/>
    <w:rsid w:val="00E76BFE"/>
    <w:rsid w:val="00E7742A"/>
    <w:rsid w:val="00E77462"/>
    <w:rsid w:val="00E77584"/>
    <w:rsid w:val="00E77B36"/>
    <w:rsid w:val="00E8331E"/>
    <w:rsid w:val="00E84810"/>
    <w:rsid w:val="00E84AD9"/>
    <w:rsid w:val="00E860F8"/>
    <w:rsid w:val="00E901A0"/>
    <w:rsid w:val="00E907E2"/>
    <w:rsid w:val="00E90C16"/>
    <w:rsid w:val="00E91175"/>
    <w:rsid w:val="00E91C15"/>
    <w:rsid w:val="00E91E28"/>
    <w:rsid w:val="00E91EB9"/>
    <w:rsid w:val="00E929EB"/>
    <w:rsid w:val="00E93576"/>
    <w:rsid w:val="00E935BF"/>
    <w:rsid w:val="00E9437D"/>
    <w:rsid w:val="00E95450"/>
    <w:rsid w:val="00E96B73"/>
    <w:rsid w:val="00E97BD5"/>
    <w:rsid w:val="00EA02E4"/>
    <w:rsid w:val="00EA04E0"/>
    <w:rsid w:val="00EA2B8C"/>
    <w:rsid w:val="00EA2EA0"/>
    <w:rsid w:val="00EA6235"/>
    <w:rsid w:val="00EB039E"/>
    <w:rsid w:val="00EB11FE"/>
    <w:rsid w:val="00EB1667"/>
    <w:rsid w:val="00EB30BE"/>
    <w:rsid w:val="00EB3656"/>
    <w:rsid w:val="00EB3B6E"/>
    <w:rsid w:val="00EB3FEF"/>
    <w:rsid w:val="00EB45FF"/>
    <w:rsid w:val="00EB4B3C"/>
    <w:rsid w:val="00EB4BA8"/>
    <w:rsid w:val="00EB54F3"/>
    <w:rsid w:val="00EB6949"/>
    <w:rsid w:val="00EB6981"/>
    <w:rsid w:val="00EB7D40"/>
    <w:rsid w:val="00EC0364"/>
    <w:rsid w:val="00EC1530"/>
    <w:rsid w:val="00EC206D"/>
    <w:rsid w:val="00EC2475"/>
    <w:rsid w:val="00EC274D"/>
    <w:rsid w:val="00EC2BD9"/>
    <w:rsid w:val="00EC3219"/>
    <w:rsid w:val="00EC6684"/>
    <w:rsid w:val="00EC7AEA"/>
    <w:rsid w:val="00ED0228"/>
    <w:rsid w:val="00ED0A71"/>
    <w:rsid w:val="00ED13E4"/>
    <w:rsid w:val="00ED18C6"/>
    <w:rsid w:val="00ED1B04"/>
    <w:rsid w:val="00ED1C39"/>
    <w:rsid w:val="00ED1C40"/>
    <w:rsid w:val="00ED2C58"/>
    <w:rsid w:val="00ED58C0"/>
    <w:rsid w:val="00ED7B36"/>
    <w:rsid w:val="00EE00D7"/>
    <w:rsid w:val="00EE0462"/>
    <w:rsid w:val="00EE1B8D"/>
    <w:rsid w:val="00EE2802"/>
    <w:rsid w:val="00EE28A6"/>
    <w:rsid w:val="00EE36D7"/>
    <w:rsid w:val="00EE3BF4"/>
    <w:rsid w:val="00EE3ED2"/>
    <w:rsid w:val="00EE41FE"/>
    <w:rsid w:val="00EE49D0"/>
    <w:rsid w:val="00EE4FE9"/>
    <w:rsid w:val="00EE5757"/>
    <w:rsid w:val="00EE5A8B"/>
    <w:rsid w:val="00EF0CFB"/>
    <w:rsid w:val="00EF0E6F"/>
    <w:rsid w:val="00EF0EE2"/>
    <w:rsid w:val="00EF211E"/>
    <w:rsid w:val="00EF26AA"/>
    <w:rsid w:val="00EF2877"/>
    <w:rsid w:val="00EF2F24"/>
    <w:rsid w:val="00EF39A8"/>
    <w:rsid w:val="00EF4BFA"/>
    <w:rsid w:val="00EF514A"/>
    <w:rsid w:val="00EF5B97"/>
    <w:rsid w:val="00EF5FF4"/>
    <w:rsid w:val="00EF6673"/>
    <w:rsid w:val="00EF7DA1"/>
    <w:rsid w:val="00F01C5E"/>
    <w:rsid w:val="00F01E2F"/>
    <w:rsid w:val="00F025BC"/>
    <w:rsid w:val="00F026BF"/>
    <w:rsid w:val="00F0341D"/>
    <w:rsid w:val="00F03D23"/>
    <w:rsid w:val="00F03EAD"/>
    <w:rsid w:val="00F043EB"/>
    <w:rsid w:val="00F07049"/>
    <w:rsid w:val="00F07290"/>
    <w:rsid w:val="00F07CCF"/>
    <w:rsid w:val="00F1021E"/>
    <w:rsid w:val="00F118DA"/>
    <w:rsid w:val="00F12FCC"/>
    <w:rsid w:val="00F133CA"/>
    <w:rsid w:val="00F13DC0"/>
    <w:rsid w:val="00F13EDD"/>
    <w:rsid w:val="00F15010"/>
    <w:rsid w:val="00F1658E"/>
    <w:rsid w:val="00F1746A"/>
    <w:rsid w:val="00F17705"/>
    <w:rsid w:val="00F17EC2"/>
    <w:rsid w:val="00F20307"/>
    <w:rsid w:val="00F20D2F"/>
    <w:rsid w:val="00F20DEF"/>
    <w:rsid w:val="00F22722"/>
    <w:rsid w:val="00F229E7"/>
    <w:rsid w:val="00F23197"/>
    <w:rsid w:val="00F231F1"/>
    <w:rsid w:val="00F23D54"/>
    <w:rsid w:val="00F24566"/>
    <w:rsid w:val="00F2463B"/>
    <w:rsid w:val="00F25506"/>
    <w:rsid w:val="00F27FBC"/>
    <w:rsid w:val="00F30938"/>
    <w:rsid w:val="00F31637"/>
    <w:rsid w:val="00F31D00"/>
    <w:rsid w:val="00F31F46"/>
    <w:rsid w:val="00F3207F"/>
    <w:rsid w:val="00F32EA9"/>
    <w:rsid w:val="00F33409"/>
    <w:rsid w:val="00F334D8"/>
    <w:rsid w:val="00F337DD"/>
    <w:rsid w:val="00F33B75"/>
    <w:rsid w:val="00F33C03"/>
    <w:rsid w:val="00F34ADB"/>
    <w:rsid w:val="00F34BA3"/>
    <w:rsid w:val="00F35213"/>
    <w:rsid w:val="00F3527F"/>
    <w:rsid w:val="00F358A5"/>
    <w:rsid w:val="00F3631F"/>
    <w:rsid w:val="00F36659"/>
    <w:rsid w:val="00F367C1"/>
    <w:rsid w:val="00F36E49"/>
    <w:rsid w:val="00F40094"/>
    <w:rsid w:val="00F40A77"/>
    <w:rsid w:val="00F421F5"/>
    <w:rsid w:val="00F42C8D"/>
    <w:rsid w:val="00F43087"/>
    <w:rsid w:val="00F43DD7"/>
    <w:rsid w:val="00F447B2"/>
    <w:rsid w:val="00F44832"/>
    <w:rsid w:val="00F44A37"/>
    <w:rsid w:val="00F4575C"/>
    <w:rsid w:val="00F457C3"/>
    <w:rsid w:val="00F45CFD"/>
    <w:rsid w:val="00F46ED3"/>
    <w:rsid w:val="00F477B4"/>
    <w:rsid w:val="00F47E54"/>
    <w:rsid w:val="00F5101D"/>
    <w:rsid w:val="00F51D40"/>
    <w:rsid w:val="00F53674"/>
    <w:rsid w:val="00F544A1"/>
    <w:rsid w:val="00F54837"/>
    <w:rsid w:val="00F57CB3"/>
    <w:rsid w:val="00F6037B"/>
    <w:rsid w:val="00F60762"/>
    <w:rsid w:val="00F62936"/>
    <w:rsid w:val="00F64B10"/>
    <w:rsid w:val="00F65665"/>
    <w:rsid w:val="00F667C2"/>
    <w:rsid w:val="00F66A9D"/>
    <w:rsid w:val="00F70F41"/>
    <w:rsid w:val="00F71684"/>
    <w:rsid w:val="00F716D7"/>
    <w:rsid w:val="00F72166"/>
    <w:rsid w:val="00F72C7E"/>
    <w:rsid w:val="00F75007"/>
    <w:rsid w:val="00F7509A"/>
    <w:rsid w:val="00F7544F"/>
    <w:rsid w:val="00F75AEC"/>
    <w:rsid w:val="00F75DB8"/>
    <w:rsid w:val="00F76E0F"/>
    <w:rsid w:val="00F77314"/>
    <w:rsid w:val="00F8078D"/>
    <w:rsid w:val="00F83519"/>
    <w:rsid w:val="00F85F3F"/>
    <w:rsid w:val="00F87956"/>
    <w:rsid w:val="00F87969"/>
    <w:rsid w:val="00F87C1E"/>
    <w:rsid w:val="00F91C31"/>
    <w:rsid w:val="00F9263D"/>
    <w:rsid w:val="00F92AAB"/>
    <w:rsid w:val="00F9437A"/>
    <w:rsid w:val="00F9440A"/>
    <w:rsid w:val="00F951FB"/>
    <w:rsid w:val="00F9631B"/>
    <w:rsid w:val="00F96646"/>
    <w:rsid w:val="00F966ED"/>
    <w:rsid w:val="00F96D2F"/>
    <w:rsid w:val="00F96FF8"/>
    <w:rsid w:val="00F9738A"/>
    <w:rsid w:val="00FA06E5"/>
    <w:rsid w:val="00FA09A4"/>
    <w:rsid w:val="00FA2288"/>
    <w:rsid w:val="00FA2DEE"/>
    <w:rsid w:val="00FA363D"/>
    <w:rsid w:val="00FA4F48"/>
    <w:rsid w:val="00FA52D5"/>
    <w:rsid w:val="00FA7B2A"/>
    <w:rsid w:val="00FB06EB"/>
    <w:rsid w:val="00FB1C5C"/>
    <w:rsid w:val="00FB1E31"/>
    <w:rsid w:val="00FB29D0"/>
    <w:rsid w:val="00FB4226"/>
    <w:rsid w:val="00FB4BC5"/>
    <w:rsid w:val="00FB73C3"/>
    <w:rsid w:val="00FC08F2"/>
    <w:rsid w:val="00FC263F"/>
    <w:rsid w:val="00FC292B"/>
    <w:rsid w:val="00FC32FA"/>
    <w:rsid w:val="00FC3441"/>
    <w:rsid w:val="00FC3898"/>
    <w:rsid w:val="00FC3921"/>
    <w:rsid w:val="00FC3A0C"/>
    <w:rsid w:val="00FC48A1"/>
    <w:rsid w:val="00FC4DB5"/>
    <w:rsid w:val="00FC5586"/>
    <w:rsid w:val="00FC5B79"/>
    <w:rsid w:val="00FC758C"/>
    <w:rsid w:val="00FC7777"/>
    <w:rsid w:val="00FD11A0"/>
    <w:rsid w:val="00FD1755"/>
    <w:rsid w:val="00FD1867"/>
    <w:rsid w:val="00FD2049"/>
    <w:rsid w:val="00FD32A8"/>
    <w:rsid w:val="00FD3A7C"/>
    <w:rsid w:val="00FD48B1"/>
    <w:rsid w:val="00FD4DDB"/>
    <w:rsid w:val="00FD4EF6"/>
    <w:rsid w:val="00FD5099"/>
    <w:rsid w:val="00FD55FA"/>
    <w:rsid w:val="00FD6635"/>
    <w:rsid w:val="00FD6F0E"/>
    <w:rsid w:val="00FD74FA"/>
    <w:rsid w:val="00FD7505"/>
    <w:rsid w:val="00FD7697"/>
    <w:rsid w:val="00FE0086"/>
    <w:rsid w:val="00FE0160"/>
    <w:rsid w:val="00FE0C9D"/>
    <w:rsid w:val="00FE0D34"/>
    <w:rsid w:val="00FE0E98"/>
    <w:rsid w:val="00FE1AF7"/>
    <w:rsid w:val="00FE1CA6"/>
    <w:rsid w:val="00FE3303"/>
    <w:rsid w:val="00FE3748"/>
    <w:rsid w:val="00FE3A03"/>
    <w:rsid w:val="00FE3D5D"/>
    <w:rsid w:val="00FE3D8D"/>
    <w:rsid w:val="00FE4B84"/>
    <w:rsid w:val="00FE5CAA"/>
    <w:rsid w:val="00FE73E6"/>
    <w:rsid w:val="00FF0E92"/>
    <w:rsid w:val="00FF266E"/>
    <w:rsid w:val="00FF2709"/>
    <w:rsid w:val="00FF2AEE"/>
    <w:rsid w:val="00FF2BDC"/>
    <w:rsid w:val="00FF4199"/>
    <w:rsid w:val="00FF4C0F"/>
    <w:rsid w:val="00FF5475"/>
    <w:rsid w:val="00FF63EA"/>
    <w:rsid w:val="00FF6B43"/>
    <w:rsid w:val="00FF758D"/>
    <w:rsid w:val="00FF7778"/>
    <w:rsid w:val="00FF783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7">
      <o:colormru v:ext="edit" colors="#008fcc,#002664"/>
    </o:shapedefaults>
    <o:shapelayout v:ext="edit">
      <o:idmap v:ext="edit" data="1"/>
    </o:shapelayout>
  </w:shapeDefaults>
  <w:decimalSymbol w:val="."/>
  <w:listSeparator w:val=","/>
  <w14:docId w14:val="18BC9390"/>
  <w15:docId w15:val="{1784CC70-95A3-4860-B625-B232621BE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5172"/>
    <w:pPr>
      <w:tabs>
        <w:tab w:val="left" w:pos="340"/>
      </w:tabs>
      <w:spacing w:before="60" w:after="120" w:line="270" w:lineRule="atLeast"/>
    </w:pPr>
    <w:rPr>
      <w:rFonts w:ascii="Arial" w:hAnsi="Arial"/>
      <w:sz w:val="22"/>
      <w:lang w:eastAsia="en-US"/>
    </w:rPr>
  </w:style>
  <w:style w:type="paragraph" w:styleId="Heading1">
    <w:name w:val="heading 1"/>
    <w:basedOn w:val="Normal"/>
    <w:next w:val="Normal"/>
    <w:link w:val="Heading1Char"/>
    <w:qFormat/>
    <w:rsid w:val="00245AFA"/>
    <w:pPr>
      <w:spacing w:before="240" w:line="240" w:lineRule="auto"/>
      <w:ind w:right="-23"/>
      <w:outlineLvl w:val="0"/>
    </w:pPr>
    <w:rPr>
      <w:rFonts w:eastAsia="Arial" w:cs="Arial"/>
      <w:b/>
      <w:color w:val="0091CC"/>
      <w:sz w:val="28"/>
      <w:szCs w:val="28"/>
    </w:rPr>
  </w:style>
  <w:style w:type="paragraph" w:styleId="Heading2">
    <w:name w:val="heading 2"/>
    <w:basedOn w:val="Normal"/>
    <w:next w:val="Normal"/>
    <w:qFormat/>
    <w:rsid w:val="006258AE"/>
    <w:pPr>
      <w:spacing w:before="200" w:after="60" w:line="240" w:lineRule="auto"/>
      <w:ind w:right="-23"/>
      <w:outlineLvl w:val="1"/>
    </w:pPr>
    <w:rPr>
      <w:rFonts w:eastAsia="Arial" w:cs="Arial"/>
      <w:b/>
      <w:color w:val="0091CC"/>
      <w:sz w:val="24"/>
      <w:szCs w:val="24"/>
    </w:rPr>
  </w:style>
  <w:style w:type="paragraph" w:styleId="Heading3">
    <w:name w:val="heading 3"/>
    <w:basedOn w:val="Heading2"/>
    <w:next w:val="Normal"/>
    <w:qFormat/>
    <w:rsid w:val="003927E7"/>
    <w:pPr>
      <w:spacing w:before="160"/>
      <w:ind w:right="0"/>
      <w:outlineLvl w:val="2"/>
    </w:pPr>
    <w:rPr>
      <w:bCs/>
      <w:sz w:val="22"/>
      <w:szCs w:val="22"/>
    </w:rPr>
  </w:style>
  <w:style w:type="paragraph" w:styleId="Heading4">
    <w:name w:val="heading 4"/>
    <w:basedOn w:val="Heading3"/>
    <w:next w:val="Normal"/>
    <w:link w:val="Heading4Char"/>
    <w:qFormat/>
    <w:rsid w:val="000C355B"/>
    <w:pPr>
      <w:outlineLvl w:val="3"/>
    </w:pPr>
    <w:rPr>
      <w:color w:val="4D4D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B63EAA"/>
    <w:pPr>
      <w:spacing w:line="260" w:lineRule="atLeast"/>
    </w:pPr>
  </w:style>
  <w:style w:type="paragraph" w:styleId="Title">
    <w:name w:val="Title"/>
    <w:qFormat/>
    <w:rsid w:val="00C85467"/>
    <w:pPr>
      <w:spacing w:before="160" w:after="360" w:line="560" w:lineRule="exact"/>
    </w:pPr>
    <w:rPr>
      <w:rFonts w:ascii="Arial" w:eastAsia="Arial" w:hAnsi="Arial" w:cs="Arial"/>
      <w:bCs/>
      <w:color w:val="0091CC"/>
      <w:spacing w:val="-3"/>
      <w:sz w:val="52"/>
      <w:szCs w:val="48"/>
      <w:lang w:eastAsia="en-US"/>
    </w:rPr>
  </w:style>
  <w:style w:type="paragraph" w:styleId="ListBullet">
    <w:name w:val="List Bullet"/>
    <w:basedOn w:val="Normal"/>
    <w:link w:val="ListBulletChar"/>
    <w:rsid w:val="000379C1"/>
    <w:pPr>
      <w:numPr>
        <w:numId w:val="4"/>
      </w:numPr>
      <w:spacing w:before="0" w:after="80"/>
    </w:pPr>
  </w:style>
  <w:style w:type="paragraph" w:styleId="ListNumber">
    <w:name w:val="List Number"/>
    <w:basedOn w:val="Normal"/>
    <w:rsid w:val="00810BEF"/>
    <w:pPr>
      <w:numPr>
        <w:numId w:val="3"/>
      </w:numPr>
      <w:tabs>
        <w:tab w:val="clear" w:pos="340"/>
      </w:tabs>
      <w:spacing w:before="0" w:after="80"/>
    </w:pPr>
  </w:style>
  <w:style w:type="paragraph" w:customStyle="1" w:styleId="Fileref">
    <w:name w:val="File ref"/>
    <w:basedOn w:val="Normal"/>
    <w:next w:val="Title"/>
    <w:semiHidden/>
    <w:rsid w:val="00B63EAA"/>
    <w:pPr>
      <w:spacing w:before="120"/>
      <w:jc w:val="right"/>
    </w:pPr>
    <w:rPr>
      <w:sz w:val="18"/>
    </w:rPr>
  </w:style>
  <w:style w:type="table" w:customStyle="1" w:styleId="Tablerowheadings">
    <w:name w:val="Table row headings"/>
    <w:basedOn w:val="Tablebasic"/>
    <w:rsid w:val="00D91D2F"/>
    <w:tblPr/>
    <w:tblStylePr w:type="firstRow">
      <w:pPr>
        <w:wordWrap/>
        <w:spacing w:beforeLines="0" w:before="0" w:beforeAutospacing="0" w:afterLines="0" w:after="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tblStylePr w:type="firstCol">
      <w:rPr>
        <w:b/>
      </w:rPr>
    </w:tblStylePr>
  </w:style>
  <w:style w:type="table" w:customStyle="1" w:styleId="Tablebasic">
    <w:name w:val="Table basic"/>
    <w:basedOn w:val="TableNormal"/>
    <w:rsid w:val="00D91D2F"/>
    <w:tblPr>
      <w:tblBorders>
        <w:top w:val="single" w:sz="4" w:space="0" w:color="008FCC"/>
        <w:bottom w:val="single" w:sz="4" w:space="0" w:color="008FCC"/>
        <w:insideH w:val="single" w:sz="4" w:space="0" w:color="008FCC"/>
      </w:tblBorders>
      <w:tblCellMar>
        <w:top w:w="57" w:type="dxa"/>
        <w:left w:w="57" w:type="dxa"/>
        <w:bottom w:w="57" w:type="dxa"/>
        <w:right w:w="57" w:type="dxa"/>
      </w:tblCellMar>
    </w:tblPr>
    <w:tblStylePr w:type="firstRow">
      <w:pPr>
        <w:wordWrap/>
        <w:spacing w:beforeLines="0" w:before="0" w:beforeAutospacing="0" w:afterLines="0" w:after="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style>
  <w:style w:type="paragraph" w:styleId="BodyTextIndent">
    <w:name w:val="Body Text Indent"/>
    <w:basedOn w:val="Normal"/>
    <w:rsid w:val="00B63EAA"/>
    <w:pPr>
      <w:spacing w:line="260" w:lineRule="atLeast"/>
      <w:ind w:left="340"/>
    </w:pPr>
  </w:style>
  <w:style w:type="paragraph" w:styleId="BlockText">
    <w:name w:val="Block Text"/>
    <w:basedOn w:val="Normal"/>
    <w:rsid w:val="00B63EAA"/>
    <w:pPr>
      <w:spacing w:line="200" w:lineRule="atLeast"/>
      <w:ind w:left="340" w:right="340"/>
    </w:pPr>
  </w:style>
  <w:style w:type="paragraph" w:styleId="Caption">
    <w:name w:val="caption"/>
    <w:basedOn w:val="Normal"/>
    <w:next w:val="Normal"/>
    <w:autoRedefine/>
    <w:qFormat/>
    <w:rsid w:val="00B73D0B"/>
    <w:pPr>
      <w:spacing w:before="120" w:line="200" w:lineRule="atLeast"/>
    </w:pPr>
    <w:rPr>
      <w:rFonts w:ascii="Arial Bold" w:eastAsia="Arial" w:hAnsi="Arial Bold"/>
      <w:b/>
      <w:bCs/>
      <w:color w:val="4D4D4D"/>
      <w:sz w:val="18"/>
    </w:rPr>
  </w:style>
  <w:style w:type="paragraph" w:customStyle="1" w:styleId="Copyright">
    <w:name w:val="Copyright"/>
    <w:basedOn w:val="Normal"/>
    <w:semiHidden/>
    <w:rsid w:val="00466545"/>
    <w:pPr>
      <w:pBdr>
        <w:top w:val="single" w:sz="4" w:space="4" w:color="008FCC"/>
      </w:pBdr>
      <w:spacing w:after="80" w:line="180" w:lineRule="exact"/>
    </w:pPr>
    <w:rPr>
      <w:sz w:val="14"/>
      <w:szCs w:val="14"/>
    </w:rPr>
  </w:style>
  <w:style w:type="paragraph" w:customStyle="1" w:styleId="Disclaimer">
    <w:name w:val="Disclaimer"/>
    <w:basedOn w:val="Normal"/>
    <w:rsid w:val="00036C8B"/>
    <w:pPr>
      <w:spacing w:line="200" w:lineRule="atLeast"/>
    </w:pPr>
    <w:rPr>
      <w:color w:val="4D4D4D"/>
      <w:sz w:val="14"/>
    </w:rPr>
  </w:style>
  <w:style w:type="character" w:styleId="EndnoteReference">
    <w:name w:val="endnote reference"/>
    <w:basedOn w:val="DefaultParagraphFont"/>
    <w:semiHidden/>
    <w:rsid w:val="00810BEF"/>
    <w:rPr>
      <w:vertAlign w:val="superscript"/>
    </w:rPr>
  </w:style>
  <w:style w:type="paragraph" w:styleId="EndnoteText">
    <w:name w:val="endnote text"/>
    <w:basedOn w:val="Normal"/>
    <w:semiHidden/>
    <w:rsid w:val="00810BEF"/>
    <w:pPr>
      <w:spacing w:before="0" w:after="60" w:line="200" w:lineRule="atLeast"/>
    </w:pPr>
    <w:rPr>
      <w:color w:val="4D4D4D"/>
      <w:sz w:val="16"/>
    </w:rPr>
  </w:style>
  <w:style w:type="paragraph" w:customStyle="1" w:styleId="Featuretext">
    <w:name w:val="Feature text"/>
    <w:basedOn w:val="Normal"/>
    <w:rsid w:val="00B44DA9"/>
    <w:pPr>
      <w:pBdr>
        <w:top w:val="single" w:sz="4" w:space="4" w:color="CCE9F4"/>
        <w:left w:val="single" w:sz="4" w:space="4" w:color="CCE9F4"/>
        <w:bottom w:val="single" w:sz="4" w:space="4" w:color="CCE9F4"/>
        <w:right w:val="single" w:sz="4" w:space="4" w:color="CCE9F4"/>
      </w:pBdr>
      <w:shd w:val="clear" w:color="auto" w:fill="CCE9F4"/>
      <w:spacing w:before="120"/>
      <w:ind w:left="113" w:right="113"/>
    </w:pPr>
  </w:style>
  <w:style w:type="paragraph" w:styleId="Footer">
    <w:name w:val="footer"/>
    <w:basedOn w:val="Normal"/>
    <w:link w:val="FooterChar"/>
    <w:uiPriority w:val="99"/>
    <w:rsid w:val="0089105F"/>
    <w:pPr>
      <w:pBdr>
        <w:top w:val="single" w:sz="4" w:space="5" w:color="008FCC"/>
      </w:pBdr>
      <w:tabs>
        <w:tab w:val="clear" w:pos="340"/>
        <w:tab w:val="center" w:pos="4320"/>
        <w:tab w:val="right" w:pos="8640"/>
      </w:tabs>
      <w:spacing w:before="0" w:after="0" w:line="240" w:lineRule="auto"/>
    </w:pPr>
    <w:rPr>
      <w:color w:val="4D4D4D"/>
      <w:sz w:val="18"/>
      <w:szCs w:val="18"/>
    </w:rPr>
  </w:style>
  <w:style w:type="character" w:styleId="FootnoteReference">
    <w:name w:val="footnote reference"/>
    <w:basedOn w:val="DefaultParagraphFont"/>
    <w:semiHidden/>
    <w:rsid w:val="00810BEF"/>
    <w:rPr>
      <w:vertAlign w:val="superscript"/>
    </w:rPr>
  </w:style>
  <w:style w:type="paragraph" w:styleId="FootnoteText">
    <w:name w:val="footnote text"/>
    <w:basedOn w:val="Normal"/>
    <w:semiHidden/>
    <w:rsid w:val="00810BEF"/>
    <w:pPr>
      <w:spacing w:before="0" w:after="60" w:line="200" w:lineRule="atLeast"/>
    </w:pPr>
    <w:rPr>
      <w:color w:val="4D4D4D"/>
      <w:sz w:val="16"/>
    </w:rPr>
  </w:style>
  <w:style w:type="paragraph" w:styleId="Header">
    <w:name w:val="header"/>
    <w:basedOn w:val="Normal"/>
    <w:link w:val="HeaderChar"/>
    <w:uiPriority w:val="99"/>
    <w:rsid w:val="00172932"/>
    <w:pPr>
      <w:pBdr>
        <w:bottom w:val="single" w:sz="4" w:space="5" w:color="008FCC"/>
      </w:pBdr>
      <w:tabs>
        <w:tab w:val="clear" w:pos="340"/>
        <w:tab w:val="center" w:pos="4153"/>
        <w:tab w:val="right" w:pos="8306"/>
      </w:tabs>
      <w:spacing w:before="0" w:after="0" w:line="240" w:lineRule="auto"/>
      <w:jc w:val="right"/>
    </w:pPr>
    <w:rPr>
      <w:sz w:val="16"/>
    </w:rPr>
  </w:style>
  <w:style w:type="character" w:styleId="Hyperlink">
    <w:name w:val="Hyperlink"/>
    <w:basedOn w:val="DefaultParagraphFont"/>
    <w:uiPriority w:val="99"/>
    <w:rsid w:val="00DB5A75"/>
    <w:rPr>
      <w:rFonts w:ascii="Arial" w:hAnsi="Arial"/>
      <w:color w:val="0000FF"/>
      <w:sz w:val="20"/>
      <w:u w:val="none"/>
    </w:rPr>
  </w:style>
  <w:style w:type="paragraph" w:customStyle="1" w:styleId="Silentheading">
    <w:name w:val="Silent heading"/>
    <w:basedOn w:val="Heading1"/>
    <w:rsid w:val="00B63EAA"/>
    <w:pPr>
      <w:keepNext/>
      <w:spacing w:before="360"/>
      <w:ind w:right="0"/>
    </w:pPr>
    <w:rPr>
      <w:rFonts w:ascii="Arial Bold" w:eastAsia="Times New Roman" w:hAnsi="Arial Bold" w:cs="Times New Roman"/>
      <w:color w:val="008FCC"/>
      <w:sz w:val="32"/>
      <w:szCs w:val="27"/>
      <w:lang w:val="en-US"/>
    </w:rPr>
  </w:style>
  <w:style w:type="paragraph" w:customStyle="1" w:styleId="ISSNJobnumber">
    <w:name w:val="ISSN/Job number"/>
    <w:basedOn w:val="Normal"/>
    <w:semiHidden/>
    <w:rsid w:val="00B63EAA"/>
    <w:pPr>
      <w:tabs>
        <w:tab w:val="clear" w:pos="340"/>
      </w:tabs>
      <w:spacing w:before="120" w:line="180" w:lineRule="atLeast"/>
    </w:pPr>
    <w:rPr>
      <w:rFonts w:eastAsia="SimSun"/>
      <w:bCs/>
      <w:sz w:val="14"/>
      <w:lang w:eastAsia="zh-CN"/>
    </w:rPr>
  </w:style>
  <w:style w:type="paragraph" w:styleId="ListBullet2">
    <w:name w:val="List Bullet 2"/>
    <w:basedOn w:val="ListBullet"/>
    <w:rsid w:val="00A93F58"/>
    <w:pPr>
      <w:numPr>
        <w:numId w:val="1"/>
      </w:numPr>
    </w:pPr>
  </w:style>
  <w:style w:type="paragraph" w:customStyle="1" w:styleId="Listcheckbox">
    <w:name w:val="List checkbox"/>
    <w:basedOn w:val="ListBullet"/>
    <w:rsid w:val="00810BEF"/>
    <w:pPr>
      <w:numPr>
        <w:numId w:val="2"/>
      </w:numPr>
    </w:pPr>
  </w:style>
  <w:style w:type="paragraph" w:customStyle="1" w:styleId="Organisationunit">
    <w:name w:val="Organisation unit"/>
    <w:basedOn w:val="Normal"/>
    <w:semiHidden/>
    <w:rsid w:val="002D50CB"/>
    <w:pPr>
      <w:framePr w:w="3969" w:h="261" w:hRule="exact" w:wrap="notBeside" w:vAnchor="page" w:hAnchor="text" w:x="6181" w:y="15990"/>
      <w:spacing w:before="0" w:after="0" w:line="260" w:lineRule="exact"/>
    </w:pPr>
    <w:rPr>
      <w:color w:val="4D4D4D"/>
      <w:sz w:val="18"/>
    </w:rPr>
  </w:style>
  <w:style w:type="character" w:customStyle="1" w:styleId="Publicationdate">
    <w:name w:val="Publication date"/>
    <w:basedOn w:val="DefaultParagraphFont"/>
    <w:semiHidden/>
    <w:rsid w:val="00810BEF"/>
    <w:rPr>
      <w:b/>
    </w:rPr>
  </w:style>
  <w:style w:type="paragraph" w:customStyle="1" w:styleId="Publicationdetails">
    <w:name w:val="Publication details"/>
    <w:basedOn w:val="Normal"/>
    <w:semiHidden/>
    <w:rsid w:val="00781312"/>
    <w:pPr>
      <w:framePr w:w="5670" w:wrap="notBeside" w:vAnchor="page" w:hAnchor="margin" w:y="15990"/>
      <w:spacing w:before="0" w:line="240" w:lineRule="auto"/>
    </w:pPr>
    <w:rPr>
      <w:color w:val="4D4D4D"/>
      <w:sz w:val="18"/>
    </w:rPr>
  </w:style>
  <w:style w:type="paragraph" w:customStyle="1" w:styleId="Source">
    <w:name w:val="Source"/>
    <w:basedOn w:val="Normal"/>
    <w:next w:val="Normal"/>
    <w:rsid w:val="00810BEF"/>
    <w:pPr>
      <w:spacing w:after="60" w:line="200" w:lineRule="atLeast"/>
    </w:pPr>
    <w:rPr>
      <w:sz w:val="18"/>
    </w:rPr>
  </w:style>
  <w:style w:type="paragraph" w:customStyle="1" w:styleId="Tabletext">
    <w:name w:val="Table text"/>
    <w:basedOn w:val="Normal"/>
    <w:link w:val="TabletextChar"/>
    <w:rsid w:val="00B63EAA"/>
    <w:pPr>
      <w:tabs>
        <w:tab w:val="clear" w:pos="340"/>
      </w:tabs>
      <w:spacing w:before="0" w:after="0" w:line="200" w:lineRule="atLeast"/>
    </w:pPr>
    <w:rPr>
      <w:sz w:val="18"/>
      <w:szCs w:val="16"/>
      <w:lang w:eastAsia="en-GB"/>
    </w:rPr>
  </w:style>
  <w:style w:type="character" w:customStyle="1" w:styleId="TabletextChar">
    <w:name w:val="Table text Char"/>
    <w:basedOn w:val="DefaultParagraphFont"/>
    <w:link w:val="Tabletext"/>
    <w:rsid w:val="00B63EAA"/>
    <w:rPr>
      <w:rFonts w:ascii="Arial" w:hAnsi="Arial"/>
      <w:sz w:val="18"/>
      <w:szCs w:val="16"/>
      <w:lang w:val="en-AU" w:eastAsia="en-GB" w:bidi="ar-SA"/>
    </w:rPr>
  </w:style>
  <w:style w:type="character" w:styleId="PageNumber">
    <w:name w:val="page number"/>
    <w:basedOn w:val="DefaultParagraphFont"/>
    <w:semiHidden/>
    <w:rsid w:val="00E265C0"/>
  </w:style>
  <w:style w:type="paragraph" w:customStyle="1" w:styleId="Partnerlogo">
    <w:name w:val="Partner logo"/>
    <w:basedOn w:val="Normal"/>
    <w:next w:val="Normal"/>
    <w:semiHidden/>
    <w:rsid w:val="00D20352"/>
    <w:pPr>
      <w:framePr w:w="4536" w:wrap="around" w:hAnchor="margin" w:xAlign="right" w:yAlign="bottom"/>
    </w:pPr>
  </w:style>
  <w:style w:type="table" w:styleId="TableGrid">
    <w:name w:val="Table Grid"/>
    <w:basedOn w:val="TableNormal"/>
    <w:rsid w:val="00D91D2F"/>
    <w:pPr>
      <w:tabs>
        <w:tab w:val="left" w:pos="340"/>
      </w:tabs>
      <w:spacing w:before="60" w:after="120" w:line="220" w:lineRule="atLeast"/>
    </w:pPr>
    <w:rPr>
      <w:rFonts w:ascii="Arial" w:hAnsi="Arial"/>
      <w:sz w:val="18"/>
    </w:rPr>
    <w:tblPr>
      <w:tblInd w:w="113" w:type="dxa"/>
      <w:tblBorders>
        <w:top w:val="single" w:sz="4" w:space="0" w:color="008FCC"/>
        <w:bottom w:val="single" w:sz="4" w:space="0" w:color="008FCC"/>
        <w:insideH w:val="single" w:sz="4" w:space="0" w:color="008FCC"/>
      </w:tblBorders>
    </w:tblPr>
  </w:style>
  <w:style w:type="paragraph" w:styleId="Subtitle">
    <w:name w:val="Subtitle"/>
    <w:basedOn w:val="Title"/>
    <w:qFormat/>
    <w:rsid w:val="00C3369D"/>
    <w:pPr>
      <w:spacing w:before="440" w:line="480" w:lineRule="exact"/>
    </w:pPr>
    <w:rPr>
      <w:color w:val="808080"/>
      <w:sz w:val="40"/>
    </w:rPr>
  </w:style>
  <w:style w:type="paragraph" w:customStyle="1" w:styleId="Warning">
    <w:name w:val="Warning"/>
    <w:basedOn w:val="Normal"/>
    <w:rsid w:val="00BA2F8B"/>
    <w:rPr>
      <w:b/>
    </w:rPr>
  </w:style>
  <w:style w:type="paragraph" w:customStyle="1" w:styleId="Documenttype">
    <w:name w:val="Document type"/>
    <w:basedOn w:val="Normal"/>
    <w:semiHidden/>
    <w:rsid w:val="00270813"/>
    <w:pPr>
      <w:spacing w:before="1200" w:after="0" w:line="240" w:lineRule="auto"/>
      <w:jc w:val="right"/>
    </w:pPr>
    <w:rPr>
      <w:rFonts w:ascii="Arial Narrow" w:hAnsi="Arial Narrow"/>
      <w:caps/>
      <w:color w:val="008FCC"/>
      <w:sz w:val="30"/>
    </w:rPr>
  </w:style>
  <w:style w:type="paragraph" w:customStyle="1" w:styleId="Tablecolumnheading">
    <w:name w:val="Table column heading"/>
    <w:basedOn w:val="Normal"/>
    <w:rsid w:val="00B63EAA"/>
    <w:pPr>
      <w:keepNext/>
      <w:tabs>
        <w:tab w:val="clear" w:pos="340"/>
      </w:tabs>
      <w:spacing w:before="0" w:after="0" w:line="240" w:lineRule="auto"/>
      <w:jc w:val="center"/>
    </w:pPr>
    <w:rPr>
      <w:rFonts w:cs="Arial"/>
      <w:b/>
      <w:sz w:val="18"/>
      <w:szCs w:val="18"/>
      <w:lang w:eastAsia="en-AU"/>
    </w:rPr>
  </w:style>
  <w:style w:type="table" w:customStyle="1" w:styleId="Tablewithtotal">
    <w:name w:val="Table with total"/>
    <w:basedOn w:val="Tablebasic"/>
    <w:rsid w:val="00D91D2F"/>
    <w:tblPr/>
    <w:tblStylePr w:type="firstRow">
      <w:pPr>
        <w:wordWrap/>
        <w:spacing w:beforeLines="0" w:before="0" w:beforeAutospacing="0" w:afterLines="0" w:after="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tblStylePr w:type="lastRow">
      <w:rPr>
        <w:b/>
      </w:rPr>
    </w:tblStylePr>
    <w:tblStylePr w:type="firstCol">
      <w:rPr>
        <w:b/>
      </w:rPr>
    </w:tblStylePr>
  </w:style>
  <w:style w:type="paragraph" w:customStyle="1" w:styleId="Issue">
    <w:name w:val="Issue"/>
    <w:basedOn w:val="Normal"/>
    <w:next w:val="Normal"/>
    <w:semiHidden/>
    <w:rsid w:val="00466545"/>
    <w:pPr>
      <w:tabs>
        <w:tab w:val="clear" w:pos="340"/>
        <w:tab w:val="right" w:pos="9384"/>
      </w:tabs>
      <w:spacing w:before="120" w:after="0" w:line="240" w:lineRule="auto"/>
    </w:pPr>
    <w:rPr>
      <w:color w:val="0091CC"/>
      <w:sz w:val="24"/>
      <w:szCs w:val="24"/>
    </w:rPr>
  </w:style>
  <w:style w:type="paragraph" w:customStyle="1" w:styleId="seriestitle">
    <w:name w:val="series title"/>
    <w:basedOn w:val="Normal"/>
    <w:rsid w:val="00C3369D"/>
    <w:pPr>
      <w:spacing w:before="160" w:after="360" w:line="480" w:lineRule="exact"/>
    </w:pPr>
    <w:rPr>
      <w:rFonts w:eastAsia="Arial" w:cs="Arial"/>
      <w:caps/>
      <w:color w:val="0091CC"/>
      <w:sz w:val="28"/>
      <w:szCs w:val="28"/>
    </w:rPr>
  </w:style>
  <w:style w:type="paragraph" w:styleId="CommentText">
    <w:name w:val="annotation text"/>
    <w:basedOn w:val="Normal"/>
    <w:link w:val="CommentTextChar"/>
    <w:uiPriority w:val="99"/>
    <w:rsid w:val="00DB6F1D"/>
  </w:style>
  <w:style w:type="paragraph" w:styleId="NormalIndent">
    <w:name w:val="Normal Indent"/>
    <w:basedOn w:val="Normal"/>
    <w:rsid w:val="00DB5A75"/>
    <w:pPr>
      <w:ind w:left="720"/>
    </w:pPr>
  </w:style>
  <w:style w:type="character" w:styleId="FollowedHyperlink">
    <w:name w:val="FollowedHyperlink"/>
    <w:basedOn w:val="DefaultParagraphFont"/>
    <w:uiPriority w:val="99"/>
    <w:rsid w:val="008D4DFB"/>
    <w:rPr>
      <w:color w:val="800080"/>
      <w:u w:val="single"/>
    </w:rPr>
  </w:style>
  <w:style w:type="paragraph" w:customStyle="1" w:styleId="Reversetitlepage">
    <w:name w:val="Reverse title page"/>
    <w:basedOn w:val="Normal"/>
    <w:rsid w:val="003D035F"/>
    <w:pPr>
      <w:spacing w:line="260" w:lineRule="atLeast"/>
    </w:pPr>
    <w:rPr>
      <w:sz w:val="18"/>
    </w:rPr>
  </w:style>
  <w:style w:type="character" w:customStyle="1" w:styleId="ListBulletChar">
    <w:name w:val="List Bullet Char"/>
    <w:basedOn w:val="DefaultParagraphFont"/>
    <w:link w:val="ListBullet"/>
    <w:rsid w:val="00E208D5"/>
    <w:rPr>
      <w:rFonts w:ascii="Arial" w:hAnsi="Arial"/>
      <w:sz w:val="22"/>
      <w:lang w:eastAsia="en-US"/>
    </w:rPr>
  </w:style>
  <w:style w:type="paragraph" w:styleId="BalloonText">
    <w:name w:val="Balloon Text"/>
    <w:basedOn w:val="Normal"/>
    <w:link w:val="BalloonTextChar"/>
    <w:rsid w:val="00E4412C"/>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E4412C"/>
    <w:rPr>
      <w:rFonts w:ascii="Tahoma" w:hAnsi="Tahoma" w:cs="Tahoma"/>
      <w:sz w:val="16"/>
      <w:szCs w:val="16"/>
      <w:lang w:eastAsia="en-US"/>
    </w:rPr>
  </w:style>
  <w:style w:type="paragraph" w:styleId="ListParagraph">
    <w:name w:val="List Paragraph"/>
    <w:basedOn w:val="Normal"/>
    <w:uiPriority w:val="34"/>
    <w:qFormat/>
    <w:rsid w:val="009D215E"/>
    <w:pPr>
      <w:ind w:left="720"/>
      <w:contextualSpacing/>
    </w:pPr>
  </w:style>
  <w:style w:type="table" w:styleId="TableGrid1">
    <w:name w:val="Table Grid 1"/>
    <w:basedOn w:val="TableNormal"/>
    <w:rsid w:val="00653CC5"/>
    <w:pPr>
      <w:tabs>
        <w:tab w:val="left" w:pos="340"/>
      </w:tabs>
      <w:spacing w:before="60" w:after="120" w:line="27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CommentReference">
    <w:name w:val="annotation reference"/>
    <w:basedOn w:val="DefaultParagraphFont"/>
    <w:uiPriority w:val="99"/>
    <w:semiHidden/>
    <w:unhideWhenUsed/>
    <w:rsid w:val="00AE2750"/>
    <w:rPr>
      <w:sz w:val="16"/>
      <w:szCs w:val="16"/>
    </w:rPr>
  </w:style>
  <w:style w:type="paragraph" w:styleId="CommentSubject">
    <w:name w:val="annotation subject"/>
    <w:basedOn w:val="CommentText"/>
    <w:next w:val="CommentText"/>
    <w:link w:val="CommentSubjectChar"/>
    <w:semiHidden/>
    <w:unhideWhenUsed/>
    <w:rsid w:val="00AE2750"/>
    <w:pPr>
      <w:spacing w:line="240" w:lineRule="auto"/>
    </w:pPr>
    <w:rPr>
      <w:b/>
      <w:bCs/>
      <w:sz w:val="20"/>
    </w:rPr>
  </w:style>
  <w:style w:type="character" w:customStyle="1" w:styleId="CommentTextChar">
    <w:name w:val="Comment Text Char"/>
    <w:basedOn w:val="DefaultParagraphFont"/>
    <w:link w:val="CommentText"/>
    <w:uiPriority w:val="99"/>
    <w:rsid w:val="00AE2750"/>
    <w:rPr>
      <w:rFonts w:ascii="Arial" w:hAnsi="Arial"/>
      <w:sz w:val="22"/>
      <w:lang w:eastAsia="en-US"/>
    </w:rPr>
  </w:style>
  <w:style w:type="character" w:customStyle="1" w:styleId="CommentSubjectChar">
    <w:name w:val="Comment Subject Char"/>
    <w:basedOn w:val="CommentTextChar"/>
    <w:link w:val="CommentSubject"/>
    <w:semiHidden/>
    <w:rsid w:val="00AE2750"/>
    <w:rPr>
      <w:rFonts w:ascii="Arial" w:hAnsi="Arial"/>
      <w:b/>
      <w:bCs/>
      <w:sz w:val="22"/>
      <w:lang w:eastAsia="en-US"/>
    </w:rPr>
  </w:style>
  <w:style w:type="paragraph" w:styleId="TOCHeading">
    <w:name w:val="TOC Heading"/>
    <w:basedOn w:val="Heading1"/>
    <w:next w:val="Normal"/>
    <w:uiPriority w:val="39"/>
    <w:semiHidden/>
    <w:unhideWhenUsed/>
    <w:qFormat/>
    <w:rsid w:val="00BD60C4"/>
    <w:pPr>
      <w:keepNext/>
      <w:keepLines/>
      <w:tabs>
        <w:tab w:val="clear" w:pos="340"/>
      </w:tabs>
      <w:spacing w:before="480" w:after="0" w:line="276" w:lineRule="auto"/>
      <w:ind w:right="0"/>
      <w:outlineLvl w:val="9"/>
    </w:pPr>
    <w:rPr>
      <w:rFonts w:asciiTheme="majorHAnsi" w:eastAsiaTheme="majorEastAsia" w:hAnsiTheme="majorHAnsi" w:cstheme="majorBidi"/>
      <w:bCs/>
      <w:color w:val="365F91" w:themeColor="accent1" w:themeShade="BF"/>
      <w:lang w:val="en-US" w:eastAsia="ja-JP"/>
    </w:rPr>
  </w:style>
  <w:style w:type="paragraph" w:styleId="TOC1">
    <w:name w:val="toc 1"/>
    <w:basedOn w:val="Normal"/>
    <w:next w:val="Normal"/>
    <w:autoRedefine/>
    <w:uiPriority w:val="39"/>
    <w:unhideWhenUsed/>
    <w:rsid w:val="00BD60C4"/>
    <w:pPr>
      <w:tabs>
        <w:tab w:val="clear" w:pos="340"/>
      </w:tabs>
      <w:spacing w:after="100"/>
    </w:pPr>
  </w:style>
  <w:style w:type="paragraph" w:styleId="TOC2">
    <w:name w:val="toc 2"/>
    <w:basedOn w:val="Normal"/>
    <w:next w:val="Normal"/>
    <w:autoRedefine/>
    <w:uiPriority w:val="39"/>
    <w:unhideWhenUsed/>
    <w:rsid w:val="00405AA1"/>
    <w:pPr>
      <w:tabs>
        <w:tab w:val="clear" w:pos="340"/>
      </w:tabs>
      <w:spacing w:after="100"/>
      <w:ind w:left="220"/>
    </w:pPr>
  </w:style>
  <w:style w:type="paragraph" w:styleId="TOC3">
    <w:name w:val="toc 3"/>
    <w:basedOn w:val="Normal"/>
    <w:next w:val="Normal"/>
    <w:autoRedefine/>
    <w:uiPriority w:val="39"/>
    <w:unhideWhenUsed/>
    <w:rsid w:val="00405AA1"/>
    <w:pPr>
      <w:tabs>
        <w:tab w:val="clear" w:pos="340"/>
      </w:tabs>
      <w:spacing w:after="100"/>
      <w:ind w:left="440"/>
    </w:pPr>
  </w:style>
  <w:style w:type="paragraph" w:styleId="TableofFigures">
    <w:name w:val="table of figures"/>
    <w:basedOn w:val="Normal"/>
    <w:next w:val="Normal"/>
    <w:uiPriority w:val="99"/>
    <w:unhideWhenUsed/>
    <w:rsid w:val="00E10F60"/>
    <w:pPr>
      <w:tabs>
        <w:tab w:val="clear" w:pos="340"/>
      </w:tabs>
      <w:spacing w:after="0"/>
    </w:pPr>
  </w:style>
  <w:style w:type="paragraph" w:styleId="NoSpacing">
    <w:name w:val="No Spacing"/>
    <w:uiPriority w:val="1"/>
    <w:qFormat/>
    <w:rsid w:val="00F64B10"/>
    <w:pPr>
      <w:tabs>
        <w:tab w:val="left" w:pos="340"/>
      </w:tabs>
    </w:pPr>
    <w:rPr>
      <w:rFonts w:ascii="Arial" w:hAnsi="Arial"/>
      <w:sz w:val="22"/>
      <w:lang w:eastAsia="en-US"/>
    </w:rPr>
  </w:style>
  <w:style w:type="paragraph" w:customStyle="1" w:styleId="Default">
    <w:name w:val="Default"/>
    <w:rsid w:val="00623580"/>
    <w:pPr>
      <w:autoSpaceDE w:val="0"/>
      <w:autoSpaceDN w:val="0"/>
      <w:adjustRightInd w:val="0"/>
    </w:pPr>
    <w:rPr>
      <w:rFonts w:ascii="Calibri" w:hAnsi="Calibri" w:cs="Calibri"/>
      <w:color w:val="000000"/>
      <w:sz w:val="24"/>
      <w:szCs w:val="24"/>
    </w:rPr>
  </w:style>
  <w:style w:type="paragraph" w:styleId="Revision">
    <w:name w:val="Revision"/>
    <w:hidden/>
    <w:uiPriority w:val="99"/>
    <w:semiHidden/>
    <w:rsid w:val="00405AA1"/>
    <w:rPr>
      <w:rFonts w:ascii="Arial" w:hAnsi="Arial"/>
      <w:sz w:val="22"/>
      <w:lang w:eastAsia="en-US"/>
    </w:rPr>
  </w:style>
  <w:style w:type="paragraph" w:styleId="NormalWeb">
    <w:name w:val="Normal (Web)"/>
    <w:basedOn w:val="Normal"/>
    <w:uiPriority w:val="99"/>
    <w:semiHidden/>
    <w:unhideWhenUsed/>
    <w:rsid w:val="00531626"/>
    <w:pPr>
      <w:tabs>
        <w:tab w:val="clear" w:pos="340"/>
      </w:tabs>
      <w:spacing w:before="100" w:beforeAutospacing="1" w:after="100" w:afterAutospacing="1" w:line="240" w:lineRule="auto"/>
    </w:pPr>
    <w:rPr>
      <w:rFonts w:ascii="Times New Roman" w:eastAsiaTheme="minorEastAsia" w:hAnsi="Times New Roman"/>
      <w:sz w:val="24"/>
      <w:szCs w:val="24"/>
      <w:lang w:eastAsia="en-AU"/>
    </w:rPr>
  </w:style>
  <w:style w:type="character" w:customStyle="1" w:styleId="HeaderChar">
    <w:name w:val="Header Char"/>
    <w:basedOn w:val="DefaultParagraphFont"/>
    <w:link w:val="Header"/>
    <w:uiPriority w:val="99"/>
    <w:rsid w:val="00021147"/>
    <w:rPr>
      <w:rFonts w:ascii="Arial" w:hAnsi="Arial"/>
      <w:sz w:val="16"/>
      <w:lang w:eastAsia="en-US"/>
    </w:rPr>
  </w:style>
  <w:style w:type="numbering" w:customStyle="1" w:styleId="NoList1">
    <w:name w:val="No List1"/>
    <w:next w:val="NoList"/>
    <w:uiPriority w:val="99"/>
    <w:semiHidden/>
    <w:unhideWhenUsed/>
    <w:rsid w:val="004B2366"/>
  </w:style>
  <w:style w:type="paragraph" w:customStyle="1" w:styleId="msonormal0">
    <w:name w:val="msonormal"/>
    <w:basedOn w:val="Normal"/>
    <w:rsid w:val="004B2366"/>
    <w:pPr>
      <w:tabs>
        <w:tab w:val="clear" w:pos="340"/>
      </w:tabs>
      <w:spacing w:before="100" w:beforeAutospacing="1" w:after="100" w:afterAutospacing="1" w:line="240" w:lineRule="auto"/>
    </w:pPr>
    <w:rPr>
      <w:rFonts w:ascii="Times New Roman" w:hAnsi="Times New Roman"/>
      <w:sz w:val="24"/>
      <w:szCs w:val="24"/>
      <w:lang w:eastAsia="en-AU"/>
    </w:rPr>
  </w:style>
  <w:style w:type="paragraph" w:customStyle="1" w:styleId="font5">
    <w:name w:val="font5"/>
    <w:basedOn w:val="Normal"/>
    <w:rsid w:val="004B2366"/>
    <w:pPr>
      <w:tabs>
        <w:tab w:val="clear" w:pos="340"/>
      </w:tabs>
      <w:spacing w:before="100" w:beforeAutospacing="1" w:after="100" w:afterAutospacing="1" w:line="240" w:lineRule="auto"/>
    </w:pPr>
    <w:rPr>
      <w:rFonts w:ascii="Calibri" w:hAnsi="Calibri"/>
      <w:color w:val="000000"/>
      <w:sz w:val="18"/>
      <w:szCs w:val="18"/>
      <w:lang w:eastAsia="en-AU"/>
    </w:rPr>
  </w:style>
  <w:style w:type="paragraph" w:customStyle="1" w:styleId="font6">
    <w:name w:val="font6"/>
    <w:basedOn w:val="Normal"/>
    <w:rsid w:val="004B2366"/>
    <w:pPr>
      <w:tabs>
        <w:tab w:val="clear" w:pos="340"/>
      </w:tabs>
      <w:spacing w:before="100" w:beforeAutospacing="1" w:after="100" w:afterAutospacing="1" w:line="240" w:lineRule="auto"/>
    </w:pPr>
    <w:rPr>
      <w:rFonts w:ascii="Calibri" w:hAnsi="Calibri"/>
      <w:i/>
      <w:iCs/>
      <w:color w:val="000000"/>
      <w:sz w:val="18"/>
      <w:szCs w:val="18"/>
      <w:lang w:eastAsia="en-AU"/>
    </w:rPr>
  </w:style>
  <w:style w:type="paragraph" w:customStyle="1" w:styleId="font7">
    <w:name w:val="font7"/>
    <w:basedOn w:val="Normal"/>
    <w:rsid w:val="004B2366"/>
    <w:pPr>
      <w:tabs>
        <w:tab w:val="clear" w:pos="340"/>
      </w:tabs>
      <w:spacing w:before="100" w:beforeAutospacing="1" w:after="100" w:afterAutospacing="1" w:line="240" w:lineRule="auto"/>
    </w:pPr>
    <w:rPr>
      <w:rFonts w:ascii="Calibri" w:hAnsi="Calibri"/>
      <w:color w:val="000000"/>
      <w:sz w:val="18"/>
      <w:szCs w:val="18"/>
      <w:lang w:eastAsia="en-AU"/>
    </w:rPr>
  </w:style>
  <w:style w:type="paragraph" w:customStyle="1" w:styleId="xl66">
    <w:name w:val="xl66"/>
    <w:basedOn w:val="Normal"/>
    <w:rsid w:val="004B2366"/>
    <w:pPr>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67">
    <w:name w:val="xl67"/>
    <w:basedOn w:val="Normal"/>
    <w:rsid w:val="004B2366"/>
    <w:pPr>
      <w:pBdr>
        <w:top w:val="single" w:sz="8" w:space="0" w:color="auto"/>
        <w:left w:val="single" w:sz="8" w:space="0" w:color="auto"/>
        <w:bottom w:val="single" w:sz="8" w:space="0" w:color="auto"/>
        <w:right w:val="single" w:sz="4" w:space="0" w:color="auto"/>
      </w:pBdr>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68">
    <w:name w:val="xl68"/>
    <w:basedOn w:val="Normal"/>
    <w:rsid w:val="004B2366"/>
    <w:pPr>
      <w:pBdr>
        <w:top w:val="single" w:sz="8" w:space="0" w:color="auto"/>
        <w:left w:val="single" w:sz="4" w:space="0" w:color="auto"/>
        <w:bottom w:val="single" w:sz="8" w:space="0" w:color="auto"/>
        <w:right w:val="single" w:sz="4" w:space="0" w:color="auto"/>
      </w:pBdr>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69">
    <w:name w:val="xl69"/>
    <w:basedOn w:val="Normal"/>
    <w:rsid w:val="004B2366"/>
    <w:pPr>
      <w:pBdr>
        <w:top w:val="single" w:sz="8" w:space="0" w:color="auto"/>
        <w:left w:val="single" w:sz="8" w:space="0" w:color="auto"/>
        <w:bottom w:val="single" w:sz="8" w:space="0" w:color="auto"/>
        <w:right w:val="single" w:sz="8" w:space="0" w:color="auto"/>
      </w:pBdr>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0">
    <w:name w:val="xl70"/>
    <w:basedOn w:val="Normal"/>
    <w:rsid w:val="004B2366"/>
    <w:pPr>
      <w:pBdr>
        <w:top w:val="single" w:sz="4" w:space="0" w:color="auto"/>
        <w:left w:val="single" w:sz="8" w:space="0" w:color="auto"/>
        <w:bottom w:val="single" w:sz="4" w:space="0" w:color="auto"/>
        <w:right w:val="single" w:sz="4"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1">
    <w:name w:val="xl71"/>
    <w:basedOn w:val="Normal"/>
    <w:rsid w:val="004B2366"/>
    <w:pPr>
      <w:pBdr>
        <w:top w:val="single" w:sz="4" w:space="0" w:color="auto"/>
        <w:left w:val="single" w:sz="4" w:space="0" w:color="auto"/>
        <w:bottom w:val="single" w:sz="4" w:space="0" w:color="auto"/>
        <w:right w:val="single" w:sz="4"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2">
    <w:name w:val="xl72"/>
    <w:basedOn w:val="Normal"/>
    <w:rsid w:val="004B2366"/>
    <w:pPr>
      <w:pBdr>
        <w:top w:val="single" w:sz="4" w:space="0" w:color="auto"/>
        <w:left w:val="single" w:sz="4" w:space="0" w:color="auto"/>
        <w:bottom w:val="single" w:sz="4" w:space="0" w:color="auto"/>
        <w:right w:val="single" w:sz="4"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3">
    <w:name w:val="xl73"/>
    <w:basedOn w:val="Normal"/>
    <w:rsid w:val="004B2366"/>
    <w:pPr>
      <w:pBdr>
        <w:top w:val="single" w:sz="4" w:space="0" w:color="auto"/>
        <w:left w:val="single" w:sz="4" w:space="0" w:color="auto"/>
        <w:bottom w:val="single" w:sz="4" w:space="0" w:color="auto"/>
        <w:right w:val="single" w:sz="8"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4">
    <w:name w:val="xl74"/>
    <w:basedOn w:val="Normal"/>
    <w:rsid w:val="004B2366"/>
    <w:pPr>
      <w:pBdr>
        <w:top w:val="single" w:sz="4" w:space="0" w:color="auto"/>
        <w:left w:val="single" w:sz="8" w:space="0" w:color="auto"/>
        <w:bottom w:val="single" w:sz="4" w:space="0" w:color="auto"/>
        <w:right w:val="single" w:sz="4"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5">
    <w:name w:val="xl75"/>
    <w:basedOn w:val="Normal"/>
    <w:rsid w:val="004B2366"/>
    <w:pPr>
      <w:pBdr>
        <w:top w:val="single" w:sz="4" w:space="0" w:color="auto"/>
        <w:left w:val="single" w:sz="4" w:space="0" w:color="auto"/>
        <w:bottom w:val="single" w:sz="4" w:space="0" w:color="auto"/>
        <w:right w:val="single" w:sz="4"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6">
    <w:name w:val="xl76"/>
    <w:basedOn w:val="Normal"/>
    <w:rsid w:val="004B2366"/>
    <w:pPr>
      <w:pBdr>
        <w:top w:val="single" w:sz="4" w:space="0" w:color="auto"/>
        <w:left w:val="single" w:sz="4" w:space="0" w:color="auto"/>
        <w:bottom w:val="single" w:sz="4" w:space="0" w:color="auto"/>
        <w:right w:val="single" w:sz="4"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7">
    <w:name w:val="xl77"/>
    <w:basedOn w:val="Normal"/>
    <w:rsid w:val="004B2366"/>
    <w:pPr>
      <w:pBdr>
        <w:top w:val="single" w:sz="4" w:space="0" w:color="auto"/>
        <w:left w:val="single" w:sz="4" w:space="0" w:color="auto"/>
        <w:bottom w:val="single" w:sz="4" w:space="0" w:color="auto"/>
        <w:right w:val="single" w:sz="8"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8">
    <w:name w:val="xl78"/>
    <w:basedOn w:val="Normal"/>
    <w:rsid w:val="004B2366"/>
    <w:pPr>
      <w:pBdr>
        <w:top w:val="single" w:sz="4" w:space="0" w:color="auto"/>
        <w:left w:val="single" w:sz="8" w:space="0" w:color="auto"/>
        <w:bottom w:val="single" w:sz="4" w:space="0" w:color="auto"/>
        <w:right w:val="single" w:sz="4" w:space="0" w:color="auto"/>
      </w:pBdr>
      <w:shd w:val="clear" w:color="000000" w:fill="9BBB59"/>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79">
    <w:name w:val="xl79"/>
    <w:basedOn w:val="Normal"/>
    <w:rsid w:val="004B2366"/>
    <w:pPr>
      <w:pBdr>
        <w:top w:val="single" w:sz="4" w:space="0" w:color="auto"/>
        <w:left w:val="single" w:sz="4" w:space="0" w:color="auto"/>
        <w:bottom w:val="single" w:sz="4" w:space="0" w:color="auto"/>
        <w:right w:val="single" w:sz="4" w:space="0" w:color="auto"/>
      </w:pBdr>
      <w:shd w:val="clear" w:color="000000" w:fill="9BBB59"/>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0">
    <w:name w:val="xl80"/>
    <w:basedOn w:val="Normal"/>
    <w:rsid w:val="004B2366"/>
    <w:pPr>
      <w:pBdr>
        <w:top w:val="single" w:sz="4" w:space="0" w:color="auto"/>
        <w:left w:val="single" w:sz="4" w:space="0" w:color="auto"/>
        <w:bottom w:val="single" w:sz="4" w:space="0" w:color="auto"/>
        <w:right w:val="single" w:sz="8" w:space="0" w:color="auto"/>
      </w:pBdr>
      <w:shd w:val="clear" w:color="000000" w:fill="9BBB59"/>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1">
    <w:name w:val="xl81"/>
    <w:basedOn w:val="Normal"/>
    <w:rsid w:val="004B2366"/>
    <w:pPr>
      <w:tabs>
        <w:tab w:val="clear" w:pos="340"/>
      </w:tabs>
      <w:spacing w:before="100" w:beforeAutospacing="1" w:after="100" w:afterAutospacing="1" w:line="240" w:lineRule="auto"/>
    </w:pPr>
    <w:rPr>
      <w:rFonts w:ascii="Times New Roman" w:hAnsi="Times New Roman"/>
      <w:sz w:val="18"/>
      <w:szCs w:val="18"/>
      <w:lang w:eastAsia="en-AU"/>
    </w:rPr>
  </w:style>
  <w:style w:type="paragraph" w:customStyle="1" w:styleId="xl82">
    <w:name w:val="xl82"/>
    <w:basedOn w:val="Normal"/>
    <w:rsid w:val="004B2366"/>
    <w:pPr>
      <w:tabs>
        <w:tab w:val="clear" w:pos="340"/>
      </w:tabs>
      <w:spacing w:before="100" w:beforeAutospacing="1" w:after="100" w:afterAutospacing="1" w:line="240" w:lineRule="auto"/>
    </w:pPr>
    <w:rPr>
      <w:rFonts w:ascii="Times New Roman" w:hAnsi="Times New Roman"/>
      <w:sz w:val="18"/>
      <w:szCs w:val="18"/>
      <w:lang w:eastAsia="en-AU"/>
    </w:rPr>
  </w:style>
  <w:style w:type="paragraph" w:customStyle="1" w:styleId="xl83">
    <w:name w:val="xl83"/>
    <w:basedOn w:val="Normal"/>
    <w:rsid w:val="004B2366"/>
    <w:pPr>
      <w:pBdr>
        <w:top w:val="single" w:sz="4" w:space="0" w:color="auto"/>
        <w:left w:val="single" w:sz="8" w:space="0" w:color="auto"/>
        <w:bottom w:val="single" w:sz="4" w:space="0" w:color="auto"/>
        <w:right w:val="single" w:sz="4"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4">
    <w:name w:val="xl84"/>
    <w:basedOn w:val="Normal"/>
    <w:rsid w:val="004B2366"/>
    <w:pPr>
      <w:pBdr>
        <w:top w:val="single" w:sz="4" w:space="0" w:color="auto"/>
        <w:left w:val="single" w:sz="4" w:space="0" w:color="auto"/>
        <w:bottom w:val="single" w:sz="4" w:space="0" w:color="auto"/>
        <w:right w:val="single" w:sz="4"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5">
    <w:name w:val="xl85"/>
    <w:basedOn w:val="Normal"/>
    <w:rsid w:val="004B2366"/>
    <w:pPr>
      <w:pBdr>
        <w:top w:val="single" w:sz="4" w:space="0" w:color="auto"/>
        <w:left w:val="single" w:sz="4" w:space="0" w:color="auto"/>
        <w:bottom w:val="single" w:sz="4" w:space="0" w:color="auto"/>
        <w:right w:val="single" w:sz="8"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6">
    <w:name w:val="xl86"/>
    <w:basedOn w:val="Normal"/>
    <w:rsid w:val="004B2366"/>
    <w:pPr>
      <w:pBdr>
        <w:top w:val="single" w:sz="4" w:space="0" w:color="auto"/>
        <w:left w:val="single" w:sz="8" w:space="0" w:color="auto"/>
        <w:bottom w:val="single" w:sz="4" w:space="0" w:color="auto"/>
        <w:right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7">
    <w:name w:val="xl87"/>
    <w:basedOn w:val="Normal"/>
    <w:rsid w:val="004B2366"/>
    <w:pPr>
      <w:pBdr>
        <w:top w:val="single" w:sz="4" w:space="0" w:color="auto"/>
        <w:left w:val="single" w:sz="4" w:space="0" w:color="auto"/>
        <w:bottom w:val="single" w:sz="4" w:space="0" w:color="auto"/>
        <w:right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8">
    <w:name w:val="xl88"/>
    <w:basedOn w:val="Normal"/>
    <w:rsid w:val="004B2366"/>
    <w:pPr>
      <w:pBdr>
        <w:top w:val="single" w:sz="4" w:space="0" w:color="auto"/>
        <w:left w:val="single" w:sz="4" w:space="0" w:color="auto"/>
        <w:bottom w:val="single" w:sz="4"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89">
    <w:name w:val="xl89"/>
    <w:basedOn w:val="Normal"/>
    <w:rsid w:val="004B2366"/>
    <w:pPr>
      <w:pBdr>
        <w:top w:val="single" w:sz="4" w:space="0" w:color="auto"/>
        <w:left w:val="single" w:sz="8" w:space="0" w:color="auto"/>
        <w:bottom w:val="single" w:sz="8" w:space="0" w:color="auto"/>
        <w:right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0">
    <w:name w:val="xl90"/>
    <w:basedOn w:val="Normal"/>
    <w:rsid w:val="004B2366"/>
    <w:pPr>
      <w:pBdr>
        <w:top w:val="single" w:sz="4" w:space="0" w:color="auto"/>
        <w:left w:val="single" w:sz="4" w:space="0" w:color="auto"/>
        <w:bottom w:val="single" w:sz="8" w:space="0" w:color="auto"/>
        <w:right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1">
    <w:name w:val="xl91"/>
    <w:basedOn w:val="Normal"/>
    <w:rsid w:val="004B2366"/>
    <w:pPr>
      <w:pBdr>
        <w:top w:val="single" w:sz="4" w:space="0" w:color="auto"/>
        <w:left w:val="single" w:sz="4" w:space="0" w:color="auto"/>
        <w:bottom w:val="single" w:sz="8"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2">
    <w:name w:val="xl92"/>
    <w:basedOn w:val="Normal"/>
    <w:rsid w:val="004B2366"/>
    <w:pPr>
      <w:pBdr>
        <w:top w:val="single" w:sz="4" w:space="0" w:color="auto"/>
        <w:left w:val="single" w:sz="4" w:space="0" w:color="auto"/>
        <w:bottom w:val="single" w:sz="4"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3">
    <w:name w:val="xl93"/>
    <w:basedOn w:val="Normal"/>
    <w:rsid w:val="004B2366"/>
    <w:pPr>
      <w:pBdr>
        <w:top w:val="single" w:sz="4" w:space="0" w:color="auto"/>
        <w:left w:val="single" w:sz="4" w:space="0" w:color="auto"/>
        <w:bottom w:val="single" w:sz="4"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4">
    <w:name w:val="xl94"/>
    <w:basedOn w:val="Normal"/>
    <w:rsid w:val="004B2366"/>
    <w:pPr>
      <w:pBdr>
        <w:top w:val="single" w:sz="4" w:space="0" w:color="auto"/>
        <w:left w:val="single" w:sz="4" w:space="0" w:color="auto"/>
        <w:bottom w:val="single" w:sz="4"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5">
    <w:name w:val="xl95"/>
    <w:basedOn w:val="Normal"/>
    <w:rsid w:val="004B2366"/>
    <w:pPr>
      <w:pBdr>
        <w:top w:val="single" w:sz="4" w:space="0" w:color="auto"/>
        <w:left w:val="single" w:sz="4" w:space="0" w:color="auto"/>
        <w:bottom w:val="single" w:sz="4"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6">
    <w:name w:val="xl96"/>
    <w:basedOn w:val="Normal"/>
    <w:rsid w:val="004B2366"/>
    <w:pPr>
      <w:pBdr>
        <w:top w:val="single" w:sz="4" w:space="0" w:color="auto"/>
        <w:left w:val="single" w:sz="4" w:space="0" w:color="auto"/>
        <w:bottom w:val="single" w:sz="4" w:space="0" w:color="auto"/>
        <w:right w:val="single" w:sz="4"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7">
    <w:name w:val="xl97"/>
    <w:basedOn w:val="Normal"/>
    <w:rsid w:val="004B2366"/>
    <w:pPr>
      <w:pBdr>
        <w:top w:val="single" w:sz="4" w:space="0" w:color="auto"/>
        <w:left w:val="single" w:sz="4" w:space="0" w:color="auto"/>
        <w:bottom w:val="single" w:sz="4"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8">
    <w:name w:val="xl98"/>
    <w:basedOn w:val="Normal"/>
    <w:rsid w:val="004B2366"/>
    <w:pPr>
      <w:pBdr>
        <w:top w:val="single" w:sz="4" w:space="0" w:color="auto"/>
        <w:left w:val="single" w:sz="4" w:space="0" w:color="auto"/>
        <w:bottom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99">
    <w:name w:val="xl99"/>
    <w:basedOn w:val="Normal"/>
    <w:rsid w:val="004B2366"/>
    <w:pPr>
      <w:pBdr>
        <w:top w:val="single" w:sz="4" w:space="0" w:color="auto"/>
        <w:left w:val="single" w:sz="4" w:space="0" w:color="auto"/>
        <w:bottom w:val="single" w:sz="4" w:space="0" w:color="auto"/>
        <w:right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0">
    <w:name w:val="xl100"/>
    <w:basedOn w:val="Normal"/>
    <w:rsid w:val="004B2366"/>
    <w:pPr>
      <w:pBdr>
        <w:top w:val="single" w:sz="4" w:space="0" w:color="auto"/>
        <w:left w:val="single" w:sz="4" w:space="0" w:color="auto"/>
        <w:bottom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1">
    <w:name w:val="xl101"/>
    <w:basedOn w:val="Normal"/>
    <w:rsid w:val="004B2366"/>
    <w:pPr>
      <w:pBdr>
        <w:top w:val="single" w:sz="4" w:space="0" w:color="auto"/>
        <w:left w:val="single" w:sz="4" w:space="0" w:color="auto"/>
        <w:bottom w:val="single" w:sz="8" w:space="0" w:color="auto"/>
        <w:right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2">
    <w:name w:val="xl102"/>
    <w:basedOn w:val="Normal"/>
    <w:rsid w:val="004B2366"/>
    <w:pPr>
      <w:pBdr>
        <w:top w:val="single" w:sz="8" w:space="0" w:color="auto"/>
        <w:left w:val="single" w:sz="4" w:space="0" w:color="auto"/>
        <w:bottom w:val="single" w:sz="8" w:space="0" w:color="auto"/>
      </w:pBdr>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3">
    <w:name w:val="xl103"/>
    <w:basedOn w:val="Normal"/>
    <w:rsid w:val="004B2366"/>
    <w:pPr>
      <w:pBdr>
        <w:top w:val="single" w:sz="4" w:space="0" w:color="auto"/>
        <w:left w:val="single" w:sz="4" w:space="0" w:color="auto"/>
        <w:bottom w:val="single" w:sz="4"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4">
    <w:name w:val="xl104"/>
    <w:basedOn w:val="Normal"/>
    <w:rsid w:val="004B2366"/>
    <w:pPr>
      <w:pBdr>
        <w:top w:val="single" w:sz="4" w:space="0" w:color="auto"/>
        <w:left w:val="single" w:sz="4" w:space="0" w:color="auto"/>
        <w:bottom w:val="single" w:sz="4"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5">
    <w:name w:val="xl105"/>
    <w:basedOn w:val="Normal"/>
    <w:rsid w:val="004B2366"/>
    <w:pPr>
      <w:pBdr>
        <w:left w:val="single" w:sz="4"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6">
    <w:name w:val="xl106"/>
    <w:basedOn w:val="Normal"/>
    <w:rsid w:val="004B2366"/>
    <w:pPr>
      <w:pBdr>
        <w:left w:val="single" w:sz="4" w:space="0" w:color="auto"/>
        <w:bottom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7">
    <w:name w:val="xl107"/>
    <w:basedOn w:val="Normal"/>
    <w:rsid w:val="004B2366"/>
    <w:pPr>
      <w:pBdr>
        <w:left w:val="single" w:sz="8"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8">
    <w:name w:val="xl108"/>
    <w:basedOn w:val="Normal"/>
    <w:rsid w:val="004B2366"/>
    <w:pPr>
      <w:pBdr>
        <w:left w:val="single" w:sz="4"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09">
    <w:name w:val="xl109"/>
    <w:basedOn w:val="Normal"/>
    <w:rsid w:val="004B2366"/>
    <w:pPr>
      <w:pBdr>
        <w:left w:val="single" w:sz="4" w:space="0" w:color="auto"/>
        <w:bottom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0">
    <w:name w:val="xl110"/>
    <w:basedOn w:val="Normal"/>
    <w:rsid w:val="004B2366"/>
    <w:pPr>
      <w:pBdr>
        <w:top w:val="single" w:sz="4" w:space="0" w:color="auto"/>
        <w:left w:val="single" w:sz="4"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1">
    <w:name w:val="xl111"/>
    <w:basedOn w:val="Normal"/>
    <w:rsid w:val="004B2366"/>
    <w:pPr>
      <w:pBdr>
        <w:top w:val="single" w:sz="4" w:space="0" w:color="auto"/>
        <w:left w:val="single" w:sz="4" w:space="0" w:color="auto"/>
        <w:bottom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2">
    <w:name w:val="xl112"/>
    <w:basedOn w:val="Normal"/>
    <w:rsid w:val="004B2366"/>
    <w:pPr>
      <w:pBdr>
        <w:top w:val="single" w:sz="4" w:space="0" w:color="auto"/>
        <w:left w:val="single" w:sz="8"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3">
    <w:name w:val="xl113"/>
    <w:basedOn w:val="Normal"/>
    <w:rsid w:val="004B2366"/>
    <w:pPr>
      <w:pBdr>
        <w:top w:val="single" w:sz="4" w:space="0" w:color="auto"/>
        <w:left w:val="single" w:sz="4"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4">
    <w:name w:val="xl114"/>
    <w:basedOn w:val="Normal"/>
    <w:rsid w:val="004B2366"/>
    <w:pPr>
      <w:pBdr>
        <w:top w:val="single" w:sz="4" w:space="0" w:color="auto"/>
        <w:left w:val="single" w:sz="4" w:space="0" w:color="auto"/>
        <w:bottom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5">
    <w:name w:val="xl115"/>
    <w:basedOn w:val="Normal"/>
    <w:rsid w:val="004B2366"/>
    <w:pPr>
      <w:pBdr>
        <w:top w:val="single" w:sz="4" w:space="0" w:color="auto"/>
        <w:left w:val="single" w:sz="8" w:space="0" w:color="auto"/>
        <w:bottom w:val="single" w:sz="4" w:space="0" w:color="auto"/>
        <w:right w:val="single" w:sz="4"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6">
    <w:name w:val="xl116"/>
    <w:basedOn w:val="Normal"/>
    <w:rsid w:val="004B2366"/>
    <w:pPr>
      <w:pBdr>
        <w:top w:val="single" w:sz="4" w:space="0" w:color="auto"/>
        <w:left w:val="single" w:sz="4" w:space="0" w:color="auto"/>
        <w:bottom w:val="single" w:sz="4" w:space="0" w:color="auto"/>
        <w:right w:val="single" w:sz="4"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7">
    <w:name w:val="xl117"/>
    <w:basedOn w:val="Normal"/>
    <w:rsid w:val="004B2366"/>
    <w:pPr>
      <w:pBdr>
        <w:top w:val="single" w:sz="4" w:space="0" w:color="auto"/>
        <w:left w:val="single" w:sz="4" w:space="0" w:color="auto"/>
        <w:bottom w:val="single" w:sz="4"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8">
    <w:name w:val="xl118"/>
    <w:basedOn w:val="Normal"/>
    <w:rsid w:val="004B2366"/>
    <w:pPr>
      <w:pBdr>
        <w:top w:val="single" w:sz="4" w:space="0" w:color="auto"/>
        <w:left w:val="single" w:sz="4" w:space="0" w:color="auto"/>
        <w:bottom w:val="single" w:sz="4" w:space="0" w:color="auto"/>
        <w:right w:val="single" w:sz="4"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19">
    <w:name w:val="xl119"/>
    <w:basedOn w:val="Normal"/>
    <w:rsid w:val="004B2366"/>
    <w:pPr>
      <w:pBdr>
        <w:top w:val="single" w:sz="4" w:space="0" w:color="auto"/>
        <w:left w:val="single" w:sz="4" w:space="0" w:color="auto"/>
        <w:bottom w:val="single" w:sz="4"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0">
    <w:name w:val="xl120"/>
    <w:basedOn w:val="Normal"/>
    <w:rsid w:val="004B2366"/>
    <w:pPr>
      <w:pBdr>
        <w:top w:val="single" w:sz="8" w:space="0" w:color="auto"/>
        <w:left w:val="single" w:sz="8"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1">
    <w:name w:val="xl121"/>
    <w:basedOn w:val="Normal"/>
    <w:rsid w:val="004B2366"/>
    <w:pPr>
      <w:pBdr>
        <w:top w:val="single" w:sz="8" w:space="0" w:color="auto"/>
        <w:left w:val="single" w:sz="4" w:space="0" w:color="auto"/>
        <w:bottom w:val="single" w:sz="4" w:space="0" w:color="auto"/>
        <w:right w:val="single" w:sz="4"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2">
    <w:name w:val="xl122"/>
    <w:basedOn w:val="Normal"/>
    <w:rsid w:val="004B2366"/>
    <w:pPr>
      <w:pBdr>
        <w:top w:val="single" w:sz="8" w:space="0" w:color="auto"/>
        <w:left w:val="single" w:sz="4" w:space="0" w:color="auto"/>
        <w:bottom w:val="single" w:sz="4" w:space="0" w:color="auto"/>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3">
    <w:name w:val="xl123"/>
    <w:basedOn w:val="Normal"/>
    <w:rsid w:val="004B2366"/>
    <w:pPr>
      <w:pBdr>
        <w:top w:val="single" w:sz="4" w:space="0" w:color="auto"/>
        <w:left w:val="single" w:sz="4" w:space="0" w:color="auto"/>
        <w:bottom w:val="single" w:sz="4" w:space="0" w:color="auto"/>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4">
    <w:name w:val="xl124"/>
    <w:basedOn w:val="Normal"/>
    <w:rsid w:val="004B2366"/>
    <w:pPr>
      <w:pBdr>
        <w:top w:val="single" w:sz="8" w:space="0" w:color="auto"/>
        <w:left w:val="single" w:sz="4" w:space="0" w:color="auto"/>
        <w:right w:val="single" w:sz="4" w:space="0" w:color="auto"/>
      </w:pBdr>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5">
    <w:name w:val="xl125"/>
    <w:basedOn w:val="Normal"/>
    <w:rsid w:val="004B2366"/>
    <w:pPr>
      <w:pBdr>
        <w:top w:val="single" w:sz="8" w:space="0" w:color="auto"/>
        <w:left w:val="single" w:sz="4" w:space="0" w:color="auto"/>
      </w:pBdr>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6">
    <w:name w:val="xl126"/>
    <w:basedOn w:val="Normal"/>
    <w:rsid w:val="004B2366"/>
    <w:pPr>
      <w:pBdr>
        <w:top w:val="single" w:sz="4" w:space="0" w:color="auto"/>
        <w:left w:val="single" w:sz="4" w:space="0" w:color="auto"/>
        <w:bottom w:val="single" w:sz="4"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7">
    <w:name w:val="xl127"/>
    <w:basedOn w:val="Normal"/>
    <w:rsid w:val="004B2366"/>
    <w:pPr>
      <w:shd w:val="clear" w:color="000000" w:fill="FFFFFF"/>
      <w:tabs>
        <w:tab w:val="clear" w:pos="340"/>
      </w:tabs>
      <w:spacing w:before="100" w:beforeAutospacing="1" w:after="100" w:afterAutospacing="1" w:line="240" w:lineRule="auto"/>
    </w:pPr>
    <w:rPr>
      <w:rFonts w:ascii="Times New Roman" w:hAnsi="Times New Roman"/>
      <w:sz w:val="18"/>
      <w:szCs w:val="18"/>
      <w:lang w:eastAsia="en-AU"/>
    </w:rPr>
  </w:style>
  <w:style w:type="paragraph" w:customStyle="1" w:styleId="xl128">
    <w:name w:val="xl128"/>
    <w:basedOn w:val="Normal"/>
    <w:rsid w:val="004B2366"/>
    <w:pPr>
      <w:pBdr>
        <w:top w:val="single" w:sz="4" w:space="0" w:color="auto"/>
        <w:right w:val="single" w:sz="8"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29">
    <w:name w:val="xl129"/>
    <w:basedOn w:val="Normal"/>
    <w:rsid w:val="004B2366"/>
    <w:pPr>
      <w:pBdr>
        <w:right w:val="single" w:sz="8"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0">
    <w:name w:val="xl130"/>
    <w:basedOn w:val="Normal"/>
    <w:rsid w:val="004B2366"/>
    <w:pPr>
      <w:pBdr>
        <w:bottom w:val="single" w:sz="4" w:space="0" w:color="auto"/>
        <w:right w:val="single" w:sz="8"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1">
    <w:name w:val="xl131"/>
    <w:basedOn w:val="Normal"/>
    <w:rsid w:val="004B2366"/>
    <w:pPr>
      <w:pBdr>
        <w:top w:val="single" w:sz="4" w:space="0" w:color="auto"/>
        <w:left w:val="single" w:sz="8" w:space="0" w:color="auto"/>
        <w:right w:val="single" w:sz="8"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2">
    <w:name w:val="xl132"/>
    <w:basedOn w:val="Normal"/>
    <w:rsid w:val="004B2366"/>
    <w:pPr>
      <w:pBdr>
        <w:left w:val="single" w:sz="8" w:space="0" w:color="auto"/>
        <w:right w:val="single" w:sz="8"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3">
    <w:name w:val="xl133"/>
    <w:basedOn w:val="Normal"/>
    <w:rsid w:val="004B2366"/>
    <w:pPr>
      <w:pBdr>
        <w:left w:val="single" w:sz="8" w:space="0" w:color="auto"/>
        <w:bottom w:val="single" w:sz="4" w:space="0" w:color="auto"/>
        <w:right w:val="single" w:sz="8" w:space="0" w:color="auto"/>
      </w:pBdr>
      <w:shd w:val="clear" w:color="000000" w:fill="00B0F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4">
    <w:name w:val="xl134"/>
    <w:basedOn w:val="Normal"/>
    <w:rsid w:val="004B2366"/>
    <w:pPr>
      <w:pBdr>
        <w:top w:val="single" w:sz="4" w:space="0" w:color="auto"/>
        <w:right w:val="single" w:sz="8"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5">
    <w:name w:val="xl135"/>
    <w:basedOn w:val="Normal"/>
    <w:rsid w:val="004B2366"/>
    <w:pPr>
      <w:pBdr>
        <w:right w:val="single" w:sz="8"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6">
    <w:name w:val="xl136"/>
    <w:basedOn w:val="Normal"/>
    <w:rsid w:val="004B2366"/>
    <w:pPr>
      <w:pBdr>
        <w:bottom w:val="single" w:sz="4" w:space="0" w:color="auto"/>
        <w:right w:val="single" w:sz="8"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7">
    <w:name w:val="xl137"/>
    <w:basedOn w:val="Normal"/>
    <w:rsid w:val="004B2366"/>
    <w:pPr>
      <w:pBdr>
        <w:top w:val="single" w:sz="4" w:space="0" w:color="auto"/>
        <w:left w:val="single" w:sz="8" w:space="0" w:color="auto"/>
        <w:right w:val="single" w:sz="8"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8">
    <w:name w:val="xl138"/>
    <w:basedOn w:val="Normal"/>
    <w:rsid w:val="004B2366"/>
    <w:pPr>
      <w:pBdr>
        <w:left w:val="single" w:sz="8" w:space="0" w:color="auto"/>
        <w:right w:val="single" w:sz="8"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39">
    <w:name w:val="xl139"/>
    <w:basedOn w:val="Normal"/>
    <w:rsid w:val="004B2366"/>
    <w:pPr>
      <w:pBdr>
        <w:left w:val="single" w:sz="8" w:space="0" w:color="auto"/>
        <w:bottom w:val="single" w:sz="4" w:space="0" w:color="auto"/>
        <w:right w:val="single" w:sz="8" w:space="0" w:color="auto"/>
      </w:pBdr>
      <w:shd w:val="clear" w:color="000000" w:fill="92D05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0">
    <w:name w:val="xl140"/>
    <w:basedOn w:val="Normal"/>
    <w:rsid w:val="004B2366"/>
    <w:pPr>
      <w:pBdr>
        <w:top w:val="single" w:sz="8" w:space="0" w:color="auto"/>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1">
    <w:name w:val="xl141"/>
    <w:basedOn w:val="Normal"/>
    <w:rsid w:val="004B2366"/>
    <w:pPr>
      <w:pBdr>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2">
    <w:name w:val="xl142"/>
    <w:basedOn w:val="Normal"/>
    <w:rsid w:val="004B2366"/>
    <w:pPr>
      <w:pBdr>
        <w:bottom w:val="single" w:sz="4" w:space="0" w:color="auto"/>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3">
    <w:name w:val="xl143"/>
    <w:basedOn w:val="Normal"/>
    <w:rsid w:val="004B2366"/>
    <w:pPr>
      <w:pBdr>
        <w:top w:val="single" w:sz="8" w:space="0" w:color="auto"/>
        <w:left w:val="single" w:sz="8" w:space="0" w:color="auto"/>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4">
    <w:name w:val="xl144"/>
    <w:basedOn w:val="Normal"/>
    <w:rsid w:val="004B2366"/>
    <w:pPr>
      <w:pBdr>
        <w:left w:val="single" w:sz="8" w:space="0" w:color="auto"/>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5">
    <w:name w:val="xl145"/>
    <w:basedOn w:val="Normal"/>
    <w:rsid w:val="004B2366"/>
    <w:pPr>
      <w:pBdr>
        <w:left w:val="single" w:sz="8" w:space="0" w:color="auto"/>
        <w:bottom w:val="single" w:sz="4" w:space="0" w:color="auto"/>
        <w:right w:val="single" w:sz="8" w:space="0" w:color="auto"/>
      </w:pBdr>
      <w:shd w:val="clear" w:color="000000" w:fill="E26B0A"/>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6">
    <w:name w:val="xl146"/>
    <w:basedOn w:val="Normal"/>
    <w:rsid w:val="004B2366"/>
    <w:pPr>
      <w:pBdr>
        <w:top w:val="single" w:sz="4" w:space="0" w:color="auto"/>
        <w:left w:val="single" w:sz="8" w:space="0" w:color="auto"/>
        <w:right w:val="single" w:sz="8"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7">
    <w:name w:val="xl147"/>
    <w:basedOn w:val="Normal"/>
    <w:rsid w:val="004B2366"/>
    <w:pPr>
      <w:pBdr>
        <w:left w:val="single" w:sz="8" w:space="0" w:color="auto"/>
        <w:right w:val="single" w:sz="8"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8">
    <w:name w:val="xl148"/>
    <w:basedOn w:val="Normal"/>
    <w:rsid w:val="004B2366"/>
    <w:pPr>
      <w:pBdr>
        <w:left w:val="single" w:sz="8" w:space="0" w:color="auto"/>
        <w:bottom w:val="single" w:sz="4" w:space="0" w:color="auto"/>
        <w:right w:val="single" w:sz="8"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49">
    <w:name w:val="xl149"/>
    <w:basedOn w:val="Normal"/>
    <w:rsid w:val="004B2366"/>
    <w:pPr>
      <w:pBdr>
        <w:top w:val="single" w:sz="4" w:space="0" w:color="auto"/>
        <w:right w:val="single" w:sz="8"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0">
    <w:name w:val="xl150"/>
    <w:basedOn w:val="Normal"/>
    <w:rsid w:val="004B2366"/>
    <w:pPr>
      <w:pBdr>
        <w:right w:val="single" w:sz="8"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1">
    <w:name w:val="xl151"/>
    <w:basedOn w:val="Normal"/>
    <w:rsid w:val="004B2366"/>
    <w:pPr>
      <w:pBdr>
        <w:bottom w:val="single" w:sz="4" w:space="0" w:color="auto"/>
        <w:right w:val="single" w:sz="8" w:space="0" w:color="auto"/>
      </w:pBdr>
      <w:shd w:val="clear" w:color="000000" w:fill="FFC000"/>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2">
    <w:name w:val="xl152"/>
    <w:basedOn w:val="Normal"/>
    <w:rsid w:val="004B2366"/>
    <w:pPr>
      <w:pBdr>
        <w:top w:val="single" w:sz="4" w:space="0" w:color="auto"/>
        <w:left w:val="single" w:sz="8"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3">
    <w:name w:val="xl153"/>
    <w:basedOn w:val="Normal"/>
    <w:rsid w:val="004B2366"/>
    <w:pPr>
      <w:pBdr>
        <w:left w:val="single" w:sz="8"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4">
    <w:name w:val="xl154"/>
    <w:basedOn w:val="Normal"/>
    <w:rsid w:val="004B2366"/>
    <w:pPr>
      <w:pBdr>
        <w:left w:val="single" w:sz="8" w:space="0" w:color="auto"/>
        <w:bottom w:val="single" w:sz="8"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5">
    <w:name w:val="xl155"/>
    <w:basedOn w:val="Normal"/>
    <w:rsid w:val="004B2366"/>
    <w:pPr>
      <w:pBdr>
        <w:top w:val="single" w:sz="4"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6">
    <w:name w:val="xl156"/>
    <w:basedOn w:val="Normal"/>
    <w:rsid w:val="004B2366"/>
    <w:pPr>
      <w:pBdr>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7">
    <w:name w:val="xl157"/>
    <w:basedOn w:val="Normal"/>
    <w:rsid w:val="004B2366"/>
    <w:pPr>
      <w:pBdr>
        <w:bottom w:val="single" w:sz="8" w:space="0" w:color="auto"/>
        <w:right w:val="single" w:sz="8" w:space="0" w:color="auto"/>
      </w:pBdr>
      <w:shd w:val="clear" w:color="000000" w:fill="B1A0C7"/>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8">
    <w:name w:val="xl158"/>
    <w:basedOn w:val="Normal"/>
    <w:rsid w:val="004B2366"/>
    <w:pPr>
      <w:pBdr>
        <w:top w:val="single" w:sz="4" w:space="0" w:color="auto"/>
        <w:right w:val="single" w:sz="8"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59">
    <w:name w:val="xl159"/>
    <w:basedOn w:val="Normal"/>
    <w:rsid w:val="004B2366"/>
    <w:pPr>
      <w:pBdr>
        <w:right w:val="single" w:sz="8"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60">
    <w:name w:val="xl160"/>
    <w:basedOn w:val="Normal"/>
    <w:rsid w:val="004B2366"/>
    <w:pPr>
      <w:pBdr>
        <w:bottom w:val="single" w:sz="4" w:space="0" w:color="auto"/>
        <w:right w:val="single" w:sz="8"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61">
    <w:name w:val="xl161"/>
    <w:basedOn w:val="Normal"/>
    <w:rsid w:val="004B2366"/>
    <w:pPr>
      <w:pBdr>
        <w:top w:val="single" w:sz="4" w:space="0" w:color="auto"/>
        <w:left w:val="single" w:sz="8" w:space="0" w:color="auto"/>
        <w:right w:val="single" w:sz="8"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62">
    <w:name w:val="xl162"/>
    <w:basedOn w:val="Normal"/>
    <w:rsid w:val="004B2366"/>
    <w:pPr>
      <w:pBdr>
        <w:left w:val="single" w:sz="8" w:space="0" w:color="auto"/>
        <w:right w:val="single" w:sz="8"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63">
    <w:name w:val="xl163"/>
    <w:basedOn w:val="Normal"/>
    <w:rsid w:val="004B2366"/>
    <w:pPr>
      <w:pBdr>
        <w:left w:val="single" w:sz="8" w:space="0" w:color="auto"/>
        <w:bottom w:val="single" w:sz="4" w:space="0" w:color="auto"/>
        <w:right w:val="single" w:sz="8" w:space="0" w:color="auto"/>
      </w:pBdr>
      <w:shd w:val="clear" w:color="000000" w:fill="C0504D"/>
      <w:tabs>
        <w:tab w:val="clear" w:pos="340"/>
      </w:tabs>
      <w:spacing w:before="100" w:beforeAutospacing="1" w:after="100" w:afterAutospacing="1" w:line="240" w:lineRule="auto"/>
      <w:jc w:val="center"/>
      <w:textAlignment w:val="center"/>
    </w:pPr>
    <w:rPr>
      <w:rFonts w:ascii="Times New Roman" w:hAnsi="Times New Roman"/>
      <w:sz w:val="18"/>
      <w:szCs w:val="18"/>
      <w:lang w:eastAsia="en-AU"/>
    </w:rPr>
  </w:style>
  <w:style w:type="paragraph" w:customStyle="1" w:styleId="xl164">
    <w:name w:val="xl164"/>
    <w:basedOn w:val="Normal"/>
    <w:rsid w:val="004B2366"/>
    <w:pPr>
      <w:pBdr>
        <w:top w:val="single" w:sz="8" w:space="0" w:color="auto"/>
        <w:left w:val="single" w:sz="8" w:space="0" w:color="auto"/>
        <w:bottom w:val="single" w:sz="8" w:space="0" w:color="auto"/>
        <w:right w:val="single" w:sz="4"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65">
    <w:name w:val="xl165"/>
    <w:basedOn w:val="Normal"/>
    <w:rsid w:val="004B2366"/>
    <w:pPr>
      <w:pBdr>
        <w:top w:val="single" w:sz="8" w:space="0" w:color="auto"/>
        <w:left w:val="single" w:sz="4" w:space="0" w:color="auto"/>
        <w:bottom w:val="single" w:sz="8" w:space="0" w:color="auto"/>
        <w:right w:val="single" w:sz="4"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66">
    <w:name w:val="xl166"/>
    <w:basedOn w:val="Normal"/>
    <w:rsid w:val="004B2366"/>
    <w:pPr>
      <w:pBdr>
        <w:top w:val="single" w:sz="8" w:space="0" w:color="auto"/>
        <w:left w:val="single" w:sz="4" w:space="0" w:color="auto"/>
        <w:bottom w:val="single" w:sz="8" w:space="0" w:color="auto"/>
        <w:right w:val="single" w:sz="8"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67">
    <w:name w:val="xl167"/>
    <w:basedOn w:val="Normal"/>
    <w:rsid w:val="004B2366"/>
    <w:pPr>
      <w:pBdr>
        <w:top w:val="single" w:sz="8" w:space="0" w:color="auto"/>
        <w:left w:val="single" w:sz="8" w:space="0" w:color="auto"/>
        <w:bottom w:val="single" w:sz="8"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68">
    <w:name w:val="xl168"/>
    <w:basedOn w:val="Normal"/>
    <w:rsid w:val="004B2366"/>
    <w:pPr>
      <w:pBdr>
        <w:top w:val="single" w:sz="8" w:space="0" w:color="auto"/>
        <w:bottom w:val="single" w:sz="8"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69">
    <w:name w:val="xl169"/>
    <w:basedOn w:val="Normal"/>
    <w:rsid w:val="004B2366"/>
    <w:pPr>
      <w:pBdr>
        <w:top w:val="single" w:sz="8" w:space="0" w:color="auto"/>
        <w:bottom w:val="single" w:sz="8" w:space="0" w:color="auto"/>
        <w:right w:val="single" w:sz="8"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70">
    <w:name w:val="xl170"/>
    <w:basedOn w:val="Normal"/>
    <w:rsid w:val="004B2366"/>
    <w:pPr>
      <w:pBdr>
        <w:top w:val="single" w:sz="8" w:space="0" w:color="auto"/>
        <w:left w:val="single" w:sz="8"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71">
    <w:name w:val="xl171"/>
    <w:basedOn w:val="Normal"/>
    <w:rsid w:val="004B2366"/>
    <w:pPr>
      <w:pBdr>
        <w:top w:val="single" w:sz="8"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paragraph" w:customStyle="1" w:styleId="xl172">
    <w:name w:val="xl172"/>
    <w:basedOn w:val="Normal"/>
    <w:rsid w:val="004B2366"/>
    <w:pPr>
      <w:pBdr>
        <w:top w:val="single" w:sz="8" w:space="0" w:color="auto"/>
        <w:right w:val="single" w:sz="8" w:space="0" w:color="auto"/>
      </w:pBdr>
      <w:tabs>
        <w:tab w:val="clear" w:pos="340"/>
      </w:tabs>
      <w:spacing w:before="100" w:beforeAutospacing="1" w:after="100" w:afterAutospacing="1" w:line="240" w:lineRule="auto"/>
      <w:jc w:val="center"/>
      <w:textAlignment w:val="center"/>
    </w:pPr>
    <w:rPr>
      <w:rFonts w:ascii="Times New Roman" w:hAnsi="Times New Roman"/>
      <w:b/>
      <w:bCs/>
      <w:sz w:val="18"/>
      <w:szCs w:val="18"/>
      <w:lang w:eastAsia="en-AU"/>
    </w:rPr>
  </w:style>
  <w:style w:type="numbering" w:customStyle="1" w:styleId="NoList2">
    <w:name w:val="No List2"/>
    <w:next w:val="NoList"/>
    <w:uiPriority w:val="99"/>
    <w:semiHidden/>
    <w:unhideWhenUsed/>
    <w:rsid w:val="00DE0B05"/>
  </w:style>
  <w:style w:type="numbering" w:customStyle="1" w:styleId="NoList3">
    <w:name w:val="No List3"/>
    <w:next w:val="NoList"/>
    <w:uiPriority w:val="99"/>
    <w:semiHidden/>
    <w:unhideWhenUsed/>
    <w:rsid w:val="009174F5"/>
  </w:style>
  <w:style w:type="character" w:customStyle="1" w:styleId="UnresolvedMention1">
    <w:name w:val="Unresolved Mention1"/>
    <w:basedOn w:val="DefaultParagraphFont"/>
    <w:uiPriority w:val="99"/>
    <w:semiHidden/>
    <w:unhideWhenUsed/>
    <w:rsid w:val="00FD2049"/>
    <w:rPr>
      <w:color w:val="605E5C"/>
      <w:shd w:val="clear" w:color="auto" w:fill="E1DFDD"/>
    </w:rPr>
  </w:style>
  <w:style w:type="character" w:customStyle="1" w:styleId="FooterChar">
    <w:name w:val="Footer Char"/>
    <w:link w:val="Footer"/>
    <w:uiPriority w:val="99"/>
    <w:rsid w:val="009B1AAE"/>
    <w:rPr>
      <w:rFonts w:ascii="Arial" w:hAnsi="Arial"/>
      <w:color w:val="4D4D4D"/>
      <w:sz w:val="18"/>
      <w:szCs w:val="18"/>
      <w:lang w:eastAsia="en-US"/>
    </w:rPr>
  </w:style>
  <w:style w:type="character" w:customStyle="1" w:styleId="UnresolvedMention2">
    <w:name w:val="Unresolved Mention2"/>
    <w:basedOn w:val="DefaultParagraphFont"/>
    <w:uiPriority w:val="99"/>
    <w:semiHidden/>
    <w:unhideWhenUsed/>
    <w:rsid w:val="00C40E44"/>
    <w:rPr>
      <w:color w:val="605E5C"/>
      <w:shd w:val="clear" w:color="auto" w:fill="E1DFDD"/>
    </w:rPr>
  </w:style>
  <w:style w:type="character" w:customStyle="1" w:styleId="UnresolvedMention">
    <w:name w:val="Unresolved Mention"/>
    <w:basedOn w:val="DefaultParagraphFont"/>
    <w:uiPriority w:val="99"/>
    <w:semiHidden/>
    <w:unhideWhenUsed/>
    <w:rsid w:val="00B77C71"/>
    <w:rPr>
      <w:color w:val="605E5C"/>
      <w:shd w:val="clear" w:color="auto" w:fill="E1DFDD"/>
    </w:rPr>
  </w:style>
  <w:style w:type="character" w:customStyle="1" w:styleId="Heading4Char">
    <w:name w:val="Heading 4 Char"/>
    <w:basedOn w:val="DefaultParagraphFont"/>
    <w:link w:val="Heading4"/>
    <w:rsid w:val="00231AAB"/>
    <w:rPr>
      <w:rFonts w:ascii="Arial" w:eastAsia="Arial" w:hAnsi="Arial" w:cs="Arial"/>
      <w:b/>
      <w:bCs/>
      <w:color w:val="4D4D4D"/>
      <w:sz w:val="22"/>
      <w:szCs w:val="22"/>
      <w:lang w:eastAsia="en-US"/>
    </w:rPr>
  </w:style>
  <w:style w:type="character" w:customStyle="1" w:styleId="Heading1Char">
    <w:name w:val="Heading 1 Char"/>
    <w:basedOn w:val="DefaultParagraphFont"/>
    <w:link w:val="Heading1"/>
    <w:rsid w:val="00935172"/>
    <w:rPr>
      <w:rFonts w:ascii="Arial" w:eastAsia="Arial" w:hAnsi="Arial" w:cs="Arial"/>
      <w:b/>
      <w:color w:val="0091CC"/>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208851">
      <w:bodyDiv w:val="1"/>
      <w:marLeft w:val="0"/>
      <w:marRight w:val="0"/>
      <w:marTop w:val="0"/>
      <w:marBottom w:val="0"/>
      <w:divBdr>
        <w:top w:val="none" w:sz="0" w:space="0" w:color="auto"/>
        <w:left w:val="none" w:sz="0" w:space="0" w:color="auto"/>
        <w:bottom w:val="none" w:sz="0" w:space="0" w:color="auto"/>
        <w:right w:val="none" w:sz="0" w:space="0" w:color="auto"/>
      </w:divBdr>
    </w:div>
    <w:div w:id="66536089">
      <w:bodyDiv w:val="1"/>
      <w:marLeft w:val="0"/>
      <w:marRight w:val="0"/>
      <w:marTop w:val="0"/>
      <w:marBottom w:val="0"/>
      <w:divBdr>
        <w:top w:val="none" w:sz="0" w:space="0" w:color="auto"/>
        <w:left w:val="none" w:sz="0" w:space="0" w:color="auto"/>
        <w:bottom w:val="none" w:sz="0" w:space="0" w:color="auto"/>
        <w:right w:val="none" w:sz="0" w:space="0" w:color="auto"/>
      </w:divBdr>
    </w:div>
    <w:div w:id="172234258">
      <w:bodyDiv w:val="1"/>
      <w:marLeft w:val="0"/>
      <w:marRight w:val="0"/>
      <w:marTop w:val="0"/>
      <w:marBottom w:val="0"/>
      <w:divBdr>
        <w:top w:val="none" w:sz="0" w:space="0" w:color="auto"/>
        <w:left w:val="none" w:sz="0" w:space="0" w:color="auto"/>
        <w:bottom w:val="none" w:sz="0" w:space="0" w:color="auto"/>
        <w:right w:val="none" w:sz="0" w:space="0" w:color="auto"/>
      </w:divBdr>
    </w:div>
    <w:div w:id="438332217">
      <w:bodyDiv w:val="1"/>
      <w:marLeft w:val="0"/>
      <w:marRight w:val="0"/>
      <w:marTop w:val="0"/>
      <w:marBottom w:val="0"/>
      <w:divBdr>
        <w:top w:val="none" w:sz="0" w:space="0" w:color="auto"/>
        <w:left w:val="none" w:sz="0" w:space="0" w:color="auto"/>
        <w:bottom w:val="none" w:sz="0" w:space="0" w:color="auto"/>
        <w:right w:val="none" w:sz="0" w:space="0" w:color="auto"/>
      </w:divBdr>
      <w:divsChild>
        <w:div w:id="813259293">
          <w:marLeft w:val="0"/>
          <w:marRight w:val="0"/>
          <w:marTop w:val="0"/>
          <w:marBottom w:val="0"/>
          <w:divBdr>
            <w:top w:val="none" w:sz="0" w:space="0" w:color="auto"/>
            <w:left w:val="none" w:sz="0" w:space="0" w:color="auto"/>
            <w:bottom w:val="none" w:sz="0" w:space="0" w:color="auto"/>
            <w:right w:val="none" w:sz="0" w:space="0" w:color="auto"/>
          </w:divBdr>
          <w:divsChild>
            <w:div w:id="1526555373">
              <w:marLeft w:val="0"/>
              <w:marRight w:val="0"/>
              <w:marTop w:val="0"/>
              <w:marBottom w:val="0"/>
              <w:divBdr>
                <w:top w:val="none" w:sz="0" w:space="0" w:color="auto"/>
                <w:left w:val="none" w:sz="0" w:space="0" w:color="auto"/>
                <w:bottom w:val="none" w:sz="0" w:space="0" w:color="auto"/>
                <w:right w:val="none" w:sz="0" w:space="0" w:color="auto"/>
              </w:divBdr>
            </w:div>
          </w:divsChild>
        </w:div>
        <w:div w:id="109755888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07994772">
              <w:marLeft w:val="0"/>
              <w:marRight w:val="0"/>
              <w:marTop w:val="0"/>
              <w:marBottom w:val="0"/>
              <w:divBdr>
                <w:top w:val="none" w:sz="0" w:space="0" w:color="auto"/>
                <w:left w:val="none" w:sz="0" w:space="0" w:color="auto"/>
                <w:bottom w:val="none" w:sz="0" w:space="0" w:color="auto"/>
                <w:right w:val="none" w:sz="0" w:space="0" w:color="auto"/>
              </w:divBdr>
              <w:divsChild>
                <w:div w:id="56244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262051">
          <w:marLeft w:val="0"/>
          <w:marRight w:val="0"/>
          <w:marTop w:val="0"/>
          <w:marBottom w:val="0"/>
          <w:divBdr>
            <w:top w:val="none" w:sz="0" w:space="0" w:color="auto"/>
            <w:left w:val="none" w:sz="0" w:space="0" w:color="auto"/>
            <w:bottom w:val="none" w:sz="0" w:space="0" w:color="auto"/>
            <w:right w:val="none" w:sz="0" w:space="0" w:color="auto"/>
          </w:divBdr>
          <w:divsChild>
            <w:div w:id="1710061663">
              <w:marLeft w:val="0"/>
              <w:marRight w:val="0"/>
              <w:marTop w:val="0"/>
              <w:marBottom w:val="0"/>
              <w:divBdr>
                <w:top w:val="none" w:sz="0" w:space="0" w:color="auto"/>
                <w:left w:val="none" w:sz="0" w:space="0" w:color="auto"/>
                <w:bottom w:val="none" w:sz="0" w:space="0" w:color="auto"/>
                <w:right w:val="none" w:sz="0" w:space="0" w:color="auto"/>
              </w:divBdr>
            </w:div>
          </w:divsChild>
        </w:div>
        <w:div w:id="2122414132">
          <w:marLeft w:val="0"/>
          <w:marRight w:val="0"/>
          <w:marTop w:val="0"/>
          <w:marBottom w:val="0"/>
          <w:divBdr>
            <w:top w:val="none" w:sz="0" w:space="0" w:color="auto"/>
            <w:left w:val="none" w:sz="0" w:space="0" w:color="auto"/>
            <w:bottom w:val="none" w:sz="0" w:space="0" w:color="auto"/>
            <w:right w:val="none" w:sz="0" w:space="0" w:color="auto"/>
          </w:divBdr>
          <w:divsChild>
            <w:div w:id="128712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936263">
      <w:bodyDiv w:val="1"/>
      <w:marLeft w:val="0"/>
      <w:marRight w:val="0"/>
      <w:marTop w:val="0"/>
      <w:marBottom w:val="0"/>
      <w:divBdr>
        <w:top w:val="none" w:sz="0" w:space="0" w:color="auto"/>
        <w:left w:val="none" w:sz="0" w:space="0" w:color="auto"/>
        <w:bottom w:val="none" w:sz="0" w:space="0" w:color="auto"/>
        <w:right w:val="none" w:sz="0" w:space="0" w:color="auto"/>
      </w:divBdr>
    </w:div>
    <w:div w:id="544874416">
      <w:bodyDiv w:val="1"/>
      <w:marLeft w:val="0"/>
      <w:marRight w:val="0"/>
      <w:marTop w:val="0"/>
      <w:marBottom w:val="0"/>
      <w:divBdr>
        <w:top w:val="none" w:sz="0" w:space="0" w:color="auto"/>
        <w:left w:val="none" w:sz="0" w:space="0" w:color="auto"/>
        <w:bottom w:val="none" w:sz="0" w:space="0" w:color="auto"/>
        <w:right w:val="none" w:sz="0" w:space="0" w:color="auto"/>
      </w:divBdr>
    </w:div>
    <w:div w:id="772894799">
      <w:bodyDiv w:val="1"/>
      <w:marLeft w:val="0"/>
      <w:marRight w:val="0"/>
      <w:marTop w:val="0"/>
      <w:marBottom w:val="0"/>
      <w:divBdr>
        <w:top w:val="none" w:sz="0" w:space="0" w:color="auto"/>
        <w:left w:val="none" w:sz="0" w:space="0" w:color="auto"/>
        <w:bottom w:val="none" w:sz="0" w:space="0" w:color="auto"/>
        <w:right w:val="none" w:sz="0" w:space="0" w:color="auto"/>
      </w:divBdr>
    </w:div>
    <w:div w:id="802694929">
      <w:bodyDiv w:val="1"/>
      <w:marLeft w:val="0"/>
      <w:marRight w:val="0"/>
      <w:marTop w:val="0"/>
      <w:marBottom w:val="0"/>
      <w:divBdr>
        <w:top w:val="none" w:sz="0" w:space="0" w:color="auto"/>
        <w:left w:val="none" w:sz="0" w:space="0" w:color="auto"/>
        <w:bottom w:val="none" w:sz="0" w:space="0" w:color="auto"/>
        <w:right w:val="none" w:sz="0" w:space="0" w:color="auto"/>
      </w:divBdr>
    </w:div>
    <w:div w:id="1062100974">
      <w:bodyDiv w:val="1"/>
      <w:marLeft w:val="0"/>
      <w:marRight w:val="0"/>
      <w:marTop w:val="0"/>
      <w:marBottom w:val="0"/>
      <w:divBdr>
        <w:top w:val="none" w:sz="0" w:space="0" w:color="auto"/>
        <w:left w:val="none" w:sz="0" w:space="0" w:color="auto"/>
        <w:bottom w:val="none" w:sz="0" w:space="0" w:color="auto"/>
        <w:right w:val="none" w:sz="0" w:space="0" w:color="auto"/>
      </w:divBdr>
    </w:div>
    <w:div w:id="1211917753">
      <w:bodyDiv w:val="1"/>
      <w:marLeft w:val="0"/>
      <w:marRight w:val="0"/>
      <w:marTop w:val="0"/>
      <w:marBottom w:val="0"/>
      <w:divBdr>
        <w:top w:val="none" w:sz="0" w:space="0" w:color="auto"/>
        <w:left w:val="none" w:sz="0" w:space="0" w:color="auto"/>
        <w:bottom w:val="none" w:sz="0" w:space="0" w:color="auto"/>
        <w:right w:val="none" w:sz="0" w:space="0" w:color="auto"/>
      </w:divBdr>
    </w:div>
    <w:div w:id="1237666237">
      <w:bodyDiv w:val="1"/>
      <w:marLeft w:val="0"/>
      <w:marRight w:val="0"/>
      <w:marTop w:val="0"/>
      <w:marBottom w:val="0"/>
      <w:divBdr>
        <w:top w:val="none" w:sz="0" w:space="0" w:color="auto"/>
        <w:left w:val="none" w:sz="0" w:space="0" w:color="auto"/>
        <w:bottom w:val="none" w:sz="0" w:space="0" w:color="auto"/>
        <w:right w:val="none" w:sz="0" w:space="0" w:color="auto"/>
      </w:divBdr>
    </w:div>
    <w:div w:id="1262838181">
      <w:bodyDiv w:val="1"/>
      <w:marLeft w:val="0"/>
      <w:marRight w:val="0"/>
      <w:marTop w:val="0"/>
      <w:marBottom w:val="0"/>
      <w:divBdr>
        <w:top w:val="none" w:sz="0" w:space="0" w:color="auto"/>
        <w:left w:val="none" w:sz="0" w:space="0" w:color="auto"/>
        <w:bottom w:val="none" w:sz="0" w:space="0" w:color="auto"/>
        <w:right w:val="none" w:sz="0" w:space="0" w:color="auto"/>
      </w:divBdr>
    </w:div>
    <w:div w:id="1615675073">
      <w:bodyDiv w:val="1"/>
      <w:marLeft w:val="0"/>
      <w:marRight w:val="0"/>
      <w:marTop w:val="0"/>
      <w:marBottom w:val="0"/>
      <w:divBdr>
        <w:top w:val="none" w:sz="0" w:space="0" w:color="auto"/>
        <w:left w:val="none" w:sz="0" w:space="0" w:color="auto"/>
        <w:bottom w:val="none" w:sz="0" w:space="0" w:color="auto"/>
        <w:right w:val="none" w:sz="0" w:space="0" w:color="auto"/>
      </w:divBdr>
    </w:div>
    <w:div w:id="1647318955">
      <w:bodyDiv w:val="1"/>
      <w:marLeft w:val="0"/>
      <w:marRight w:val="0"/>
      <w:marTop w:val="0"/>
      <w:marBottom w:val="0"/>
      <w:divBdr>
        <w:top w:val="none" w:sz="0" w:space="0" w:color="auto"/>
        <w:left w:val="none" w:sz="0" w:space="0" w:color="auto"/>
        <w:bottom w:val="none" w:sz="0" w:space="0" w:color="auto"/>
        <w:right w:val="none" w:sz="0" w:space="0" w:color="auto"/>
      </w:divBdr>
    </w:div>
    <w:div w:id="203957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66.xml"/><Relationship Id="rId21" Type="http://schemas.openxmlformats.org/officeDocument/2006/relationships/footer" Target="footer4.xml"/><Relationship Id="rId42" Type="http://schemas.openxmlformats.org/officeDocument/2006/relationships/header" Target="header23.xml"/><Relationship Id="rId63" Type="http://schemas.openxmlformats.org/officeDocument/2006/relationships/image" Target="media/image19.jpeg"/><Relationship Id="rId84" Type="http://schemas.openxmlformats.org/officeDocument/2006/relationships/image" Target="media/image26.jpeg"/><Relationship Id="rId138" Type="http://schemas.openxmlformats.org/officeDocument/2006/relationships/image" Target="media/image48.jpeg"/><Relationship Id="rId159" Type="http://schemas.openxmlformats.org/officeDocument/2006/relationships/header" Target="header90.xml"/><Relationship Id="rId170" Type="http://schemas.openxmlformats.org/officeDocument/2006/relationships/image" Target="media/image61.jpeg"/><Relationship Id="rId191" Type="http://schemas.openxmlformats.org/officeDocument/2006/relationships/header" Target="header111.xml"/><Relationship Id="rId205" Type="http://schemas.openxmlformats.org/officeDocument/2006/relationships/hyperlink" Target="https://www.environment.gov.au/water/cewo/publications/restoring-protecting-northern-basin-2016-17" TargetMode="External"/><Relationship Id="rId226" Type="http://schemas.openxmlformats.org/officeDocument/2006/relationships/image" Target="media/image68.png"/><Relationship Id="rId107" Type="http://schemas.openxmlformats.org/officeDocument/2006/relationships/image" Target="media/image35.png"/><Relationship Id="rId11" Type="http://schemas.openxmlformats.org/officeDocument/2006/relationships/footer" Target="footer2.xml"/><Relationship Id="rId32" Type="http://schemas.openxmlformats.org/officeDocument/2006/relationships/header" Target="header16.xml"/><Relationship Id="rId53" Type="http://schemas.openxmlformats.org/officeDocument/2006/relationships/header" Target="header30.xml"/><Relationship Id="rId74" Type="http://schemas.openxmlformats.org/officeDocument/2006/relationships/header" Target="header39.xml"/><Relationship Id="rId128" Type="http://schemas.openxmlformats.org/officeDocument/2006/relationships/header" Target="header72.xml"/><Relationship Id="rId149" Type="http://schemas.openxmlformats.org/officeDocument/2006/relationships/header" Target="header84.xml"/><Relationship Id="rId5" Type="http://schemas.openxmlformats.org/officeDocument/2006/relationships/footnotes" Target="footnotes.xml"/><Relationship Id="rId95" Type="http://schemas.openxmlformats.org/officeDocument/2006/relationships/image" Target="media/image30.jpeg"/><Relationship Id="rId160" Type="http://schemas.openxmlformats.org/officeDocument/2006/relationships/image" Target="media/image57.jpeg"/><Relationship Id="rId181" Type="http://schemas.openxmlformats.org/officeDocument/2006/relationships/header" Target="header103.xml"/><Relationship Id="rId216" Type="http://schemas.openxmlformats.org/officeDocument/2006/relationships/hyperlink" Target="http://www.dpi.nsw.gov.au/__data/assets/pdf_file/0003/426594/PUB12-10-Primefact-176-Western-Olive-Perchlet-Ambassis-agassizii.pdf" TargetMode="External"/><Relationship Id="rId237" Type="http://schemas.openxmlformats.org/officeDocument/2006/relationships/chart" Target="charts/chart4.xml"/><Relationship Id="rId22" Type="http://schemas.openxmlformats.org/officeDocument/2006/relationships/header" Target="header9.xml"/><Relationship Id="rId43" Type="http://schemas.openxmlformats.org/officeDocument/2006/relationships/header" Target="header24.xml"/><Relationship Id="rId64" Type="http://schemas.openxmlformats.org/officeDocument/2006/relationships/header" Target="header32.xml"/><Relationship Id="rId118" Type="http://schemas.openxmlformats.org/officeDocument/2006/relationships/image" Target="media/image39.jpeg"/><Relationship Id="rId139" Type="http://schemas.openxmlformats.org/officeDocument/2006/relationships/header" Target="header78.xml"/><Relationship Id="rId85" Type="http://schemas.openxmlformats.org/officeDocument/2006/relationships/image" Target="media/image27.jpeg"/><Relationship Id="rId150" Type="http://schemas.openxmlformats.org/officeDocument/2006/relationships/header" Target="header85.xml"/><Relationship Id="rId171" Type="http://schemas.openxmlformats.org/officeDocument/2006/relationships/image" Target="media/image62.jpeg"/><Relationship Id="rId192" Type="http://schemas.openxmlformats.org/officeDocument/2006/relationships/header" Target="header112.xml"/><Relationship Id="rId206" Type="http://schemas.openxmlformats.org/officeDocument/2006/relationships/hyperlink" Target="http://www.environment.gov.au/water/cewo/about/water-holdings" TargetMode="External"/><Relationship Id="rId227" Type="http://schemas.openxmlformats.org/officeDocument/2006/relationships/image" Target="media/image69.png"/><Relationship Id="rId201" Type="http://schemas.openxmlformats.org/officeDocument/2006/relationships/header" Target="header119.xml"/><Relationship Id="rId222" Type="http://schemas.openxmlformats.org/officeDocument/2006/relationships/hyperlink" Target="http://www.vewh.vic.gov.au/rivers-and-wetlands/northern-region/hattah-lakes" TargetMode="External"/><Relationship Id="rId243" Type="http://schemas.openxmlformats.org/officeDocument/2006/relationships/header" Target="header124.xml"/><Relationship Id="rId12" Type="http://schemas.openxmlformats.org/officeDocument/2006/relationships/header" Target="header3.xml"/><Relationship Id="rId17" Type="http://schemas.openxmlformats.org/officeDocument/2006/relationships/header" Target="header5.xml"/><Relationship Id="rId33" Type="http://schemas.openxmlformats.org/officeDocument/2006/relationships/header" Target="header17.xml"/><Relationship Id="rId38" Type="http://schemas.openxmlformats.org/officeDocument/2006/relationships/header" Target="header20.xml"/><Relationship Id="rId59" Type="http://schemas.openxmlformats.org/officeDocument/2006/relationships/image" Target="media/image15.jpeg"/><Relationship Id="rId103" Type="http://schemas.openxmlformats.org/officeDocument/2006/relationships/header" Target="header56.xml"/><Relationship Id="rId108" Type="http://schemas.openxmlformats.org/officeDocument/2006/relationships/header" Target="header60.xml"/><Relationship Id="rId124" Type="http://schemas.openxmlformats.org/officeDocument/2006/relationships/header" Target="header70.xml"/><Relationship Id="rId129" Type="http://schemas.openxmlformats.org/officeDocument/2006/relationships/header" Target="header73.xml"/><Relationship Id="rId54" Type="http://schemas.openxmlformats.org/officeDocument/2006/relationships/header" Target="header31.xml"/><Relationship Id="rId70" Type="http://schemas.openxmlformats.org/officeDocument/2006/relationships/header" Target="header36.xml"/><Relationship Id="rId75" Type="http://schemas.openxmlformats.org/officeDocument/2006/relationships/header" Target="header40.xml"/><Relationship Id="rId91" Type="http://schemas.openxmlformats.org/officeDocument/2006/relationships/image" Target="media/image29.jpeg"/><Relationship Id="rId96" Type="http://schemas.openxmlformats.org/officeDocument/2006/relationships/image" Target="media/image31.jpeg"/><Relationship Id="rId140" Type="http://schemas.openxmlformats.org/officeDocument/2006/relationships/image" Target="media/image49.jpeg"/><Relationship Id="rId145" Type="http://schemas.openxmlformats.org/officeDocument/2006/relationships/header" Target="header82.xml"/><Relationship Id="rId161" Type="http://schemas.openxmlformats.org/officeDocument/2006/relationships/header" Target="header91.xml"/><Relationship Id="rId166" Type="http://schemas.openxmlformats.org/officeDocument/2006/relationships/header" Target="header94.xml"/><Relationship Id="rId182" Type="http://schemas.openxmlformats.org/officeDocument/2006/relationships/header" Target="header104.xml"/><Relationship Id="rId187" Type="http://schemas.openxmlformats.org/officeDocument/2006/relationships/header" Target="header108.xml"/><Relationship Id="rId217" Type="http://schemas.openxmlformats.org/officeDocument/2006/relationships/hyperlink" Target="http://www.dpi.nsw.gov.au/fishing/habitat/rehabilitating/habitats"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www.environment.nsw.gov.au/-/media/OEH/Corporate-Site/Documents/Water/Water-for-the-environment/barwon-darling-long-term-water-plan-part-a-190478.pdf" TargetMode="External"/><Relationship Id="rId233" Type="http://schemas.openxmlformats.org/officeDocument/2006/relationships/header" Target="header121.xml"/><Relationship Id="rId238" Type="http://schemas.openxmlformats.org/officeDocument/2006/relationships/chart" Target="charts/chart5.xml"/><Relationship Id="rId23" Type="http://schemas.openxmlformats.org/officeDocument/2006/relationships/footer" Target="footer5.xml"/><Relationship Id="rId28" Type="http://schemas.openxmlformats.org/officeDocument/2006/relationships/footer" Target="footer6.xml"/><Relationship Id="rId49" Type="http://schemas.openxmlformats.org/officeDocument/2006/relationships/image" Target="media/image10.png"/><Relationship Id="rId114" Type="http://schemas.openxmlformats.org/officeDocument/2006/relationships/image" Target="media/image38.jpeg"/><Relationship Id="rId119" Type="http://schemas.openxmlformats.org/officeDocument/2006/relationships/image" Target="media/image40.jpeg"/><Relationship Id="rId44" Type="http://schemas.openxmlformats.org/officeDocument/2006/relationships/header" Target="header25.xml"/><Relationship Id="rId60" Type="http://schemas.openxmlformats.org/officeDocument/2006/relationships/image" Target="media/image16.jpeg"/><Relationship Id="rId65" Type="http://schemas.openxmlformats.org/officeDocument/2006/relationships/header" Target="header33.xml"/><Relationship Id="rId81" Type="http://schemas.openxmlformats.org/officeDocument/2006/relationships/image" Target="media/image24.jpeg"/><Relationship Id="rId86" Type="http://schemas.openxmlformats.org/officeDocument/2006/relationships/image" Target="media/image28.jpeg"/><Relationship Id="rId130" Type="http://schemas.openxmlformats.org/officeDocument/2006/relationships/header" Target="header74.xml"/><Relationship Id="rId135" Type="http://schemas.openxmlformats.org/officeDocument/2006/relationships/header" Target="header77.xml"/><Relationship Id="rId151" Type="http://schemas.openxmlformats.org/officeDocument/2006/relationships/image" Target="media/image53.jpeg"/><Relationship Id="rId156" Type="http://schemas.openxmlformats.org/officeDocument/2006/relationships/header" Target="header88.xml"/><Relationship Id="rId177" Type="http://schemas.openxmlformats.org/officeDocument/2006/relationships/header" Target="header101.xml"/><Relationship Id="rId198" Type="http://schemas.microsoft.com/office/2007/relationships/hdphoto" Target="media/hdphoto2.wdp"/><Relationship Id="rId172" Type="http://schemas.openxmlformats.org/officeDocument/2006/relationships/header" Target="header97.xml"/><Relationship Id="rId193" Type="http://schemas.openxmlformats.org/officeDocument/2006/relationships/header" Target="header113.xml"/><Relationship Id="rId202" Type="http://schemas.openxmlformats.org/officeDocument/2006/relationships/hyperlink" Target="https://www.bioregionalassessments.gov.au/assessments/11-context-statement-maranoa-balonne-condamine-subregion/1151-surface-water-systems" TargetMode="External"/><Relationship Id="rId207" Type="http://schemas.openxmlformats.org/officeDocument/2006/relationships/hyperlink" Target="https://www.environment.gov.au/water/cewo/publications/northern-fish-flow-fact-sheet" TargetMode="External"/><Relationship Id="rId223" Type="http://schemas.openxmlformats.org/officeDocument/2006/relationships/hyperlink" Target="https://www.waternsw.com.au/__data/assets/pdf_file/0010/150013/Barwon-Darling-Annual-Operations-Plan-Water-Year-2019-20.pdf" TargetMode="External"/><Relationship Id="rId228" Type="http://schemas.openxmlformats.org/officeDocument/2006/relationships/image" Target="media/image70.png"/><Relationship Id="rId244" Type="http://schemas.openxmlformats.org/officeDocument/2006/relationships/fontTable" Target="fontTable.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8.jpeg"/><Relationship Id="rId109" Type="http://schemas.openxmlformats.org/officeDocument/2006/relationships/image" Target="media/image36.jpeg"/><Relationship Id="rId34" Type="http://schemas.openxmlformats.org/officeDocument/2006/relationships/footer" Target="footer7.xml"/><Relationship Id="rId50" Type="http://schemas.openxmlformats.org/officeDocument/2006/relationships/header" Target="header28.xml"/><Relationship Id="rId55" Type="http://schemas.openxmlformats.org/officeDocument/2006/relationships/chart" Target="charts/chart1.xml"/><Relationship Id="rId76" Type="http://schemas.openxmlformats.org/officeDocument/2006/relationships/header" Target="header41.xml"/><Relationship Id="rId97" Type="http://schemas.openxmlformats.org/officeDocument/2006/relationships/header" Target="header53.xml"/><Relationship Id="rId104" Type="http://schemas.openxmlformats.org/officeDocument/2006/relationships/header" Target="header57.xml"/><Relationship Id="rId120" Type="http://schemas.openxmlformats.org/officeDocument/2006/relationships/image" Target="media/image41.jpeg"/><Relationship Id="rId125" Type="http://schemas.openxmlformats.org/officeDocument/2006/relationships/image" Target="media/image42.jpeg"/><Relationship Id="rId141" Type="http://schemas.openxmlformats.org/officeDocument/2006/relationships/header" Target="header79.xml"/><Relationship Id="rId146" Type="http://schemas.openxmlformats.org/officeDocument/2006/relationships/image" Target="media/image51.jpeg"/><Relationship Id="rId167" Type="http://schemas.openxmlformats.org/officeDocument/2006/relationships/header" Target="header95.xml"/><Relationship Id="rId188" Type="http://schemas.openxmlformats.org/officeDocument/2006/relationships/footer" Target="footer8.xml"/><Relationship Id="rId7" Type="http://schemas.openxmlformats.org/officeDocument/2006/relationships/image" Target="media/image1.jpeg"/><Relationship Id="rId71" Type="http://schemas.openxmlformats.org/officeDocument/2006/relationships/header" Target="header37.xml"/><Relationship Id="rId92" Type="http://schemas.openxmlformats.org/officeDocument/2006/relationships/header" Target="header50.xml"/><Relationship Id="rId162" Type="http://schemas.openxmlformats.org/officeDocument/2006/relationships/header" Target="header92.xml"/><Relationship Id="rId183" Type="http://schemas.openxmlformats.org/officeDocument/2006/relationships/image" Target="media/image66.png"/><Relationship Id="rId213" Type="http://schemas.openxmlformats.org/officeDocument/2006/relationships/hyperlink" Target="https://www.environment.nsw.gov.au/topics/water/water-for-the-environment/murray-and-lower-darling/private-wetland-watering" TargetMode="External"/><Relationship Id="rId218" Type="http://schemas.openxmlformats.org/officeDocument/2006/relationships/hyperlink" Target="https://www.dpi.nsw.gov.au/fishing/threatened-species/what-current/critically/river-snail/river-snail" TargetMode="External"/><Relationship Id="rId234" Type="http://schemas.openxmlformats.org/officeDocument/2006/relationships/header" Target="header122.xml"/><Relationship Id="rId239" Type="http://schemas.openxmlformats.org/officeDocument/2006/relationships/chart" Target="charts/chart6.xml"/><Relationship Id="rId2" Type="http://schemas.openxmlformats.org/officeDocument/2006/relationships/styles" Target="styles.xml"/><Relationship Id="rId29" Type="http://schemas.openxmlformats.org/officeDocument/2006/relationships/header" Target="header13.xml"/><Relationship Id="rId24" Type="http://schemas.openxmlformats.org/officeDocument/2006/relationships/image" Target="media/image6.jpeg"/><Relationship Id="rId40" Type="http://schemas.openxmlformats.org/officeDocument/2006/relationships/header" Target="header21.xml"/><Relationship Id="rId45" Type="http://schemas.openxmlformats.org/officeDocument/2006/relationships/image" Target="media/image9.png"/><Relationship Id="rId66" Type="http://schemas.openxmlformats.org/officeDocument/2006/relationships/header" Target="header34.xml"/><Relationship Id="rId87" Type="http://schemas.openxmlformats.org/officeDocument/2006/relationships/header" Target="header46.xml"/><Relationship Id="rId110" Type="http://schemas.openxmlformats.org/officeDocument/2006/relationships/header" Target="header61.xml"/><Relationship Id="rId115" Type="http://schemas.openxmlformats.org/officeDocument/2006/relationships/header" Target="header64.xml"/><Relationship Id="rId131" Type="http://schemas.openxmlformats.org/officeDocument/2006/relationships/image" Target="media/image44.jpeg"/><Relationship Id="rId136" Type="http://schemas.openxmlformats.org/officeDocument/2006/relationships/image" Target="media/image46.jpeg"/><Relationship Id="rId157" Type="http://schemas.openxmlformats.org/officeDocument/2006/relationships/header" Target="header89.xml"/><Relationship Id="rId178" Type="http://schemas.openxmlformats.org/officeDocument/2006/relationships/image" Target="media/image64.png"/><Relationship Id="rId61" Type="http://schemas.openxmlformats.org/officeDocument/2006/relationships/image" Target="media/image17.jpeg"/><Relationship Id="rId82" Type="http://schemas.openxmlformats.org/officeDocument/2006/relationships/image" Target="media/image25.jpeg"/><Relationship Id="rId152" Type="http://schemas.openxmlformats.org/officeDocument/2006/relationships/image" Target="media/image54.jpeg"/><Relationship Id="rId173" Type="http://schemas.openxmlformats.org/officeDocument/2006/relationships/header" Target="header98.xml"/><Relationship Id="rId194" Type="http://schemas.openxmlformats.org/officeDocument/2006/relationships/header" Target="header114.xml"/><Relationship Id="rId199" Type="http://schemas.openxmlformats.org/officeDocument/2006/relationships/header" Target="header117.xml"/><Relationship Id="rId203" Type="http://schemas.openxmlformats.org/officeDocument/2006/relationships/hyperlink" Target="http://www.bom.gov.au/climate/averages/tables/cw_052020.shtml" TargetMode="External"/><Relationship Id="rId208" Type="http://schemas.openxmlformats.org/officeDocument/2006/relationships/hyperlink" Target="http://www.mdba.gov.au/about-basin/how-river-runs/barwon-darling-catchment" TargetMode="External"/><Relationship Id="rId229" Type="http://schemas.openxmlformats.org/officeDocument/2006/relationships/image" Target="media/image71.png"/><Relationship Id="rId19" Type="http://schemas.openxmlformats.org/officeDocument/2006/relationships/header" Target="header7.xml"/><Relationship Id="rId224" Type="http://schemas.openxmlformats.org/officeDocument/2006/relationships/hyperlink" Target="http://archive.lls.nsw.gov.au/__data/assets/pdf_file/0003/496704/archive-barwon-darling-river-aboriginal-life-along-the-river.pdf" TargetMode="External"/><Relationship Id="rId240" Type="http://schemas.openxmlformats.org/officeDocument/2006/relationships/chart" Target="charts/chart7.xml"/><Relationship Id="rId245" Type="http://schemas.openxmlformats.org/officeDocument/2006/relationships/theme" Target="theme/theme1.xml"/><Relationship Id="rId14" Type="http://schemas.openxmlformats.org/officeDocument/2006/relationships/image" Target="media/image4.jpeg"/><Relationship Id="rId30" Type="http://schemas.openxmlformats.org/officeDocument/2006/relationships/header" Target="header14.xml"/><Relationship Id="rId35" Type="http://schemas.openxmlformats.org/officeDocument/2006/relationships/header" Target="header18.xml"/><Relationship Id="rId56" Type="http://schemas.openxmlformats.org/officeDocument/2006/relationships/image" Target="media/image12.jpeg"/><Relationship Id="rId77" Type="http://schemas.openxmlformats.org/officeDocument/2006/relationships/image" Target="media/image23.jpeg"/><Relationship Id="rId100" Type="http://schemas.openxmlformats.org/officeDocument/2006/relationships/image" Target="media/image32.jpeg"/><Relationship Id="rId105" Type="http://schemas.openxmlformats.org/officeDocument/2006/relationships/header" Target="header58.xml"/><Relationship Id="rId126" Type="http://schemas.openxmlformats.org/officeDocument/2006/relationships/header" Target="header71.xml"/><Relationship Id="rId147" Type="http://schemas.openxmlformats.org/officeDocument/2006/relationships/image" Target="media/image52.jpeg"/><Relationship Id="rId168" Type="http://schemas.openxmlformats.org/officeDocument/2006/relationships/header" Target="header96.xml"/><Relationship Id="rId8" Type="http://schemas.openxmlformats.org/officeDocument/2006/relationships/header" Target="header1.xml"/><Relationship Id="rId51" Type="http://schemas.openxmlformats.org/officeDocument/2006/relationships/image" Target="media/image11.jpeg"/><Relationship Id="rId72" Type="http://schemas.openxmlformats.org/officeDocument/2006/relationships/header" Target="header38.xml"/><Relationship Id="rId93" Type="http://schemas.openxmlformats.org/officeDocument/2006/relationships/header" Target="header51.xml"/><Relationship Id="rId98" Type="http://schemas.openxmlformats.org/officeDocument/2006/relationships/header" Target="header54.xml"/><Relationship Id="rId121" Type="http://schemas.openxmlformats.org/officeDocument/2006/relationships/header" Target="header67.xml"/><Relationship Id="rId142" Type="http://schemas.openxmlformats.org/officeDocument/2006/relationships/image" Target="media/image50.jpeg"/><Relationship Id="rId163" Type="http://schemas.openxmlformats.org/officeDocument/2006/relationships/header" Target="header93.xml"/><Relationship Id="rId184" Type="http://schemas.openxmlformats.org/officeDocument/2006/relationships/header" Target="header105.xml"/><Relationship Id="rId189" Type="http://schemas.openxmlformats.org/officeDocument/2006/relationships/header" Target="header109.xml"/><Relationship Id="rId219" Type="http://schemas.openxmlformats.org/officeDocument/2006/relationships/hyperlink" Target="https://www.dpi.nsw.gov.au/__data/assets/pdf_file/0006/1188348/NSW-native-fish-drought-response.pdf" TargetMode="External"/><Relationship Id="rId3" Type="http://schemas.openxmlformats.org/officeDocument/2006/relationships/settings" Target="settings.xml"/><Relationship Id="rId214" Type="http://schemas.openxmlformats.org/officeDocument/2006/relationships/hyperlink" Target="https://ewp.water.dpi.nsw.gov.au/ewr/main/erShSearchEWL" TargetMode="External"/><Relationship Id="rId230" Type="http://schemas.openxmlformats.org/officeDocument/2006/relationships/image" Target="media/image72.png"/><Relationship Id="rId235" Type="http://schemas.openxmlformats.org/officeDocument/2006/relationships/chart" Target="charts/chart2.xml"/><Relationship Id="rId25" Type="http://schemas.openxmlformats.org/officeDocument/2006/relationships/header" Target="header10.xml"/><Relationship Id="rId46" Type="http://schemas.microsoft.com/office/2007/relationships/hdphoto" Target="media/hdphoto1.wdp"/><Relationship Id="rId67" Type="http://schemas.openxmlformats.org/officeDocument/2006/relationships/image" Target="media/image20.jpeg"/><Relationship Id="rId116" Type="http://schemas.openxmlformats.org/officeDocument/2006/relationships/header" Target="header65.xml"/><Relationship Id="rId137" Type="http://schemas.openxmlformats.org/officeDocument/2006/relationships/image" Target="media/image47.jpeg"/><Relationship Id="rId158" Type="http://schemas.openxmlformats.org/officeDocument/2006/relationships/image" Target="media/image56.jpeg"/><Relationship Id="rId20" Type="http://schemas.openxmlformats.org/officeDocument/2006/relationships/header" Target="header8.xml"/><Relationship Id="rId41" Type="http://schemas.openxmlformats.org/officeDocument/2006/relationships/header" Target="header22.xml"/><Relationship Id="rId62" Type="http://schemas.openxmlformats.org/officeDocument/2006/relationships/image" Target="media/image18.jpeg"/><Relationship Id="rId83" Type="http://schemas.openxmlformats.org/officeDocument/2006/relationships/header" Target="header45.xml"/><Relationship Id="rId88" Type="http://schemas.openxmlformats.org/officeDocument/2006/relationships/header" Target="header47.xml"/><Relationship Id="rId111" Type="http://schemas.openxmlformats.org/officeDocument/2006/relationships/header" Target="header62.xml"/><Relationship Id="rId132" Type="http://schemas.openxmlformats.org/officeDocument/2006/relationships/image" Target="media/image45.jpeg"/><Relationship Id="rId153" Type="http://schemas.openxmlformats.org/officeDocument/2006/relationships/image" Target="media/image55.jpeg"/><Relationship Id="rId174" Type="http://schemas.openxmlformats.org/officeDocument/2006/relationships/image" Target="media/image63.jpeg"/><Relationship Id="rId179" Type="http://schemas.openxmlformats.org/officeDocument/2006/relationships/image" Target="media/image65.png"/><Relationship Id="rId195" Type="http://schemas.openxmlformats.org/officeDocument/2006/relationships/header" Target="header115.xml"/><Relationship Id="rId209" Type="http://schemas.openxmlformats.org/officeDocument/2006/relationships/hyperlink" Target="https://www.mdba.gov.au/sites/default/files/pubs/Northern-basin-review-report-FINAL.pdf" TargetMode="External"/><Relationship Id="rId190" Type="http://schemas.openxmlformats.org/officeDocument/2006/relationships/header" Target="header110.xml"/><Relationship Id="rId204" Type="http://schemas.openxmlformats.org/officeDocument/2006/relationships/hyperlink" Target="https://www.industry.nsw.gov.au/__data/assets/pdf_file/0010/152938/Barwon-Darling.pdf" TargetMode="External"/><Relationship Id="rId220" Type="http://schemas.openxmlformats.org/officeDocument/2006/relationships/hyperlink" Target="http://keys.lucidcentral.org/keys/v3/freshwater_molluscs/" TargetMode="External"/><Relationship Id="rId225" Type="http://schemas.openxmlformats.org/officeDocument/2006/relationships/hyperlink" Target="https://www.industry.nsw.gov.au/__data/assets/pdf_file/0007/283273/Barwon-Darling-and-Lower-Darling-Drought-Overview.pdf" TargetMode="External"/><Relationship Id="rId241" Type="http://schemas.openxmlformats.org/officeDocument/2006/relationships/header" Target="header123.xml"/><Relationship Id="rId15" Type="http://schemas.openxmlformats.org/officeDocument/2006/relationships/image" Target="media/image5.jpeg"/><Relationship Id="rId36" Type="http://schemas.openxmlformats.org/officeDocument/2006/relationships/header" Target="header19.xml"/><Relationship Id="rId57" Type="http://schemas.openxmlformats.org/officeDocument/2006/relationships/image" Target="media/image13.jpeg"/><Relationship Id="rId106" Type="http://schemas.openxmlformats.org/officeDocument/2006/relationships/header" Target="header59.xml"/><Relationship Id="rId127" Type="http://schemas.openxmlformats.org/officeDocument/2006/relationships/image" Target="media/image43.jpeg"/><Relationship Id="rId10" Type="http://schemas.openxmlformats.org/officeDocument/2006/relationships/footer" Target="footer1.xml"/><Relationship Id="rId31" Type="http://schemas.openxmlformats.org/officeDocument/2006/relationships/header" Target="header15.xml"/><Relationship Id="rId52" Type="http://schemas.openxmlformats.org/officeDocument/2006/relationships/header" Target="header29.xml"/><Relationship Id="rId73" Type="http://schemas.openxmlformats.org/officeDocument/2006/relationships/image" Target="media/image22.jpeg"/><Relationship Id="rId78" Type="http://schemas.openxmlformats.org/officeDocument/2006/relationships/header" Target="header42.xml"/><Relationship Id="rId94" Type="http://schemas.openxmlformats.org/officeDocument/2006/relationships/header" Target="header52.xml"/><Relationship Id="rId99" Type="http://schemas.openxmlformats.org/officeDocument/2006/relationships/header" Target="header55.xml"/><Relationship Id="rId101" Type="http://schemas.openxmlformats.org/officeDocument/2006/relationships/image" Target="media/image33.jpeg"/><Relationship Id="rId122" Type="http://schemas.openxmlformats.org/officeDocument/2006/relationships/header" Target="header68.xml"/><Relationship Id="rId143" Type="http://schemas.openxmlformats.org/officeDocument/2006/relationships/header" Target="header80.xml"/><Relationship Id="rId148" Type="http://schemas.openxmlformats.org/officeDocument/2006/relationships/header" Target="header83.xml"/><Relationship Id="rId164" Type="http://schemas.openxmlformats.org/officeDocument/2006/relationships/image" Target="media/image58.jpeg"/><Relationship Id="rId169" Type="http://schemas.openxmlformats.org/officeDocument/2006/relationships/image" Target="media/image60.jpeg"/><Relationship Id="rId185" Type="http://schemas.openxmlformats.org/officeDocument/2006/relationships/header" Target="header106.xml"/><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header" Target="header102.xml"/><Relationship Id="rId210" Type="http://schemas.openxmlformats.org/officeDocument/2006/relationships/hyperlink" Target="https://www.mdba.gov.au/sites/default/files/pubs/ecological-needs-low-flows-barwon-darling.pdf" TargetMode="External"/><Relationship Id="rId215" Type="http://schemas.openxmlformats.org/officeDocument/2006/relationships/hyperlink" Target="https://www.dpi.nsw.gov.au/__data/assets/pdf_file/0003/634557/Lowland-Darling-River-aquatic-ecological-community.pdf" TargetMode="External"/><Relationship Id="rId236" Type="http://schemas.openxmlformats.org/officeDocument/2006/relationships/chart" Target="charts/chart3.xml"/><Relationship Id="rId26" Type="http://schemas.openxmlformats.org/officeDocument/2006/relationships/header" Target="header11.xml"/><Relationship Id="rId231" Type="http://schemas.openxmlformats.org/officeDocument/2006/relationships/image" Target="media/image73.png"/><Relationship Id="rId47" Type="http://schemas.openxmlformats.org/officeDocument/2006/relationships/header" Target="header26.xml"/><Relationship Id="rId68" Type="http://schemas.openxmlformats.org/officeDocument/2006/relationships/header" Target="header35.xml"/><Relationship Id="rId89" Type="http://schemas.openxmlformats.org/officeDocument/2006/relationships/header" Target="header48.xml"/><Relationship Id="rId112" Type="http://schemas.openxmlformats.org/officeDocument/2006/relationships/header" Target="header63.xml"/><Relationship Id="rId133" Type="http://schemas.openxmlformats.org/officeDocument/2006/relationships/header" Target="header75.xml"/><Relationship Id="rId154" Type="http://schemas.openxmlformats.org/officeDocument/2006/relationships/header" Target="header86.xml"/><Relationship Id="rId175" Type="http://schemas.openxmlformats.org/officeDocument/2006/relationships/header" Target="header99.xml"/><Relationship Id="rId196" Type="http://schemas.openxmlformats.org/officeDocument/2006/relationships/header" Target="header116.xml"/><Relationship Id="rId200" Type="http://schemas.openxmlformats.org/officeDocument/2006/relationships/header" Target="header118.xml"/><Relationship Id="rId16" Type="http://schemas.openxmlformats.org/officeDocument/2006/relationships/header" Target="header4.xml"/><Relationship Id="rId221" Type="http://schemas.openxmlformats.org/officeDocument/2006/relationships/hyperlink" Target="https://www.environment.gov.au/system/files/resources/bb774e1f-d7fa-4825-8851-cb5e5f1b3f51/files/characterising-eco-effects-changes-low-flow-barwon-darling.pdf" TargetMode="External"/><Relationship Id="rId242" Type="http://schemas.openxmlformats.org/officeDocument/2006/relationships/image" Target="media/image74.jpeg"/><Relationship Id="rId37" Type="http://schemas.openxmlformats.org/officeDocument/2006/relationships/image" Target="media/image7.png"/><Relationship Id="rId58" Type="http://schemas.openxmlformats.org/officeDocument/2006/relationships/image" Target="media/image14.jpeg"/><Relationship Id="rId79" Type="http://schemas.openxmlformats.org/officeDocument/2006/relationships/header" Target="header43.xml"/><Relationship Id="rId102" Type="http://schemas.openxmlformats.org/officeDocument/2006/relationships/image" Target="media/image34.jpeg"/><Relationship Id="rId123" Type="http://schemas.openxmlformats.org/officeDocument/2006/relationships/header" Target="header69.xml"/><Relationship Id="rId144" Type="http://schemas.openxmlformats.org/officeDocument/2006/relationships/header" Target="header81.xml"/><Relationship Id="rId90" Type="http://schemas.openxmlformats.org/officeDocument/2006/relationships/header" Target="header49.xml"/><Relationship Id="rId165" Type="http://schemas.openxmlformats.org/officeDocument/2006/relationships/image" Target="media/image59.jpeg"/><Relationship Id="rId186" Type="http://schemas.openxmlformats.org/officeDocument/2006/relationships/header" Target="header107.xml"/><Relationship Id="rId211" Type="http://schemas.openxmlformats.org/officeDocument/2006/relationships/hyperlink" Target="https://www.mdba.gov.au/discover-basin/catchments/barwon-darling" TargetMode="External"/><Relationship Id="rId232" Type="http://schemas.openxmlformats.org/officeDocument/2006/relationships/header" Target="header120.xml"/><Relationship Id="rId27" Type="http://schemas.openxmlformats.org/officeDocument/2006/relationships/header" Target="header12.xml"/><Relationship Id="rId48" Type="http://schemas.openxmlformats.org/officeDocument/2006/relationships/header" Target="header27.xml"/><Relationship Id="rId69" Type="http://schemas.openxmlformats.org/officeDocument/2006/relationships/image" Target="media/image21.png"/><Relationship Id="rId113" Type="http://schemas.openxmlformats.org/officeDocument/2006/relationships/image" Target="media/image37.jpeg"/><Relationship Id="rId134" Type="http://schemas.openxmlformats.org/officeDocument/2006/relationships/header" Target="header76.xml"/><Relationship Id="rId80" Type="http://schemas.openxmlformats.org/officeDocument/2006/relationships/header" Target="header44.xml"/><Relationship Id="rId155" Type="http://schemas.openxmlformats.org/officeDocument/2006/relationships/header" Target="header87.xml"/><Relationship Id="rId176" Type="http://schemas.openxmlformats.org/officeDocument/2006/relationships/header" Target="header100.xml"/><Relationship Id="rId197" Type="http://schemas.openxmlformats.org/officeDocument/2006/relationships/image" Target="media/image67.png"/></Relationships>
</file>

<file path=word/_rels/footer3.xml.rels><?xml version="1.0" encoding="UTF-8" standalone="yes"?>
<Relationships xmlns="http://schemas.openxmlformats.org/package/2006/relationships"><Relationship Id="rId1" Type="http://schemas.openxmlformats.org/officeDocument/2006/relationships/image" Target="media/image3.emf"/></Relationships>
</file>

<file path=word/_rels/header3.xml.rels><?xml version="1.0" encoding="UTF-8" standalone="yes"?>
<Relationships xmlns="http://schemas.openxmlformats.org/package/2006/relationships"><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539987484564844E-2"/>
          <c:y val="1.6946990697437117E-2"/>
          <c:w val="0.88471912217942583"/>
          <c:h val="0.79784503179003263"/>
        </c:manualLayout>
      </c:layout>
      <c:lineChart>
        <c:grouping val="standard"/>
        <c:varyColors val="0"/>
        <c:ser>
          <c:idx val="0"/>
          <c:order val="0"/>
          <c:tx>
            <c:strRef>
              <c:f>'End of Day Flows'!$P$69</c:f>
              <c:strCache>
                <c:ptCount val="1"/>
                <c:pt idx="0">
                  <c:v>Mungindi</c:v>
                </c:pt>
              </c:strCache>
            </c:strRef>
          </c:tx>
          <c:spPr>
            <a:ln w="28575" cap="rnd">
              <a:solidFill>
                <a:schemeClr val="accent1"/>
              </a:solidFill>
              <a:round/>
            </a:ln>
            <a:effectLst/>
          </c:spPr>
          <c:marker>
            <c:symbol val="none"/>
          </c:marker>
          <c:cat>
            <c:numRef>
              <c:f>'End of Day Flows'!$O$70:$O$115</c:f>
              <c:numCache>
                <c:formatCode>m/d/yyyy</c:formatCode>
                <c:ptCount val="46"/>
                <c:pt idx="0">
                  <c:v>43388</c:v>
                </c:pt>
                <c:pt idx="1">
                  <c:v>43389</c:v>
                </c:pt>
                <c:pt idx="2">
                  <c:v>43390</c:v>
                </c:pt>
                <c:pt idx="3">
                  <c:v>43391</c:v>
                </c:pt>
                <c:pt idx="4">
                  <c:v>43392</c:v>
                </c:pt>
                <c:pt idx="5">
                  <c:v>43393</c:v>
                </c:pt>
                <c:pt idx="6">
                  <c:v>43394</c:v>
                </c:pt>
                <c:pt idx="7">
                  <c:v>43395</c:v>
                </c:pt>
                <c:pt idx="8">
                  <c:v>43396</c:v>
                </c:pt>
                <c:pt idx="9">
                  <c:v>43397</c:v>
                </c:pt>
                <c:pt idx="10">
                  <c:v>43398</c:v>
                </c:pt>
                <c:pt idx="11">
                  <c:v>43399</c:v>
                </c:pt>
                <c:pt idx="12">
                  <c:v>43400</c:v>
                </c:pt>
                <c:pt idx="13">
                  <c:v>43401</c:v>
                </c:pt>
                <c:pt idx="14">
                  <c:v>43402</c:v>
                </c:pt>
                <c:pt idx="15">
                  <c:v>43403</c:v>
                </c:pt>
                <c:pt idx="16">
                  <c:v>43404</c:v>
                </c:pt>
                <c:pt idx="17">
                  <c:v>43405</c:v>
                </c:pt>
                <c:pt idx="18">
                  <c:v>43406</c:v>
                </c:pt>
                <c:pt idx="19">
                  <c:v>43407</c:v>
                </c:pt>
                <c:pt idx="20">
                  <c:v>43408</c:v>
                </c:pt>
                <c:pt idx="21">
                  <c:v>43409</c:v>
                </c:pt>
                <c:pt idx="22">
                  <c:v>43410</c:v>
                </c:pt>
                <c:pt idx="23">
                  <c:v>43411</c:v>
                </c:pt>
                <c:pt idx="24">
                  <c:v>43412</c:v>
                </c:pt>
                <c:pt idx="25">
                  <c:v>43413</c:v>
                </c:pt>
                <c:pt idx="26">
                  <c:v>43414</c:v>
                </c:pt>
                <c:pt idx="27">
                  <c:v>43415</c:v>
                </c:pt>
                <c:pt idx="28">
                  <c:v>43416</c:v>
                </c:pt>
                <c:pt idx="29">
                  <c:v>43417</c:v>
                </c:pt>
                <c:pt idx="30">
                  <c:v>43418</c:v>
                </c:pt>
                <c:pt idx="31">
                  <c:v>43419</c:v>
                </c:pt>
                <c:pt idx="32">
                  <c:v>43420</c:v>
                </c:pt>
                <c:pt idx="33">
                  <c:v>43421</c:v>
                </c:pt>
                <c:pt idx="34">
                  <c:v>43422</c:v>
                </c:pt>
                <c:pt idx="35">
                  <c:v>43423</c:v>
                </c:pt>
                <c:pt idx="36">
                  <c:v>43424</c:v>
                </c:pt>
                <c:pt idx="37">
                  <c:v>43425</c:v>
                </c:pt>
                <c:pt idx="38">
                  <c:v>43426</c:v>
                </c:pt>
                <c:pt idx="39">
                  <c:v>43427</c:v>
                </c:pt>
                <c:pt idx="40">
                  <c:v>43428</c:v>
                </c:pt>
                <c:pt idx="41">
                  <c:v>43429</c:v>
                </c:pt>
                <c:pt idx="42">
                  <c:v>43430</c:v>
                </c:pt>
                <c:pt idx="43">
                  <c:v>43431</c:v>
                </c:pt>
                <c:pt idx="44">
                  <c:v>43432</c:v>
                </c:pt>
                <c:pt idx="45">
                  <c:v>43433</c:v>
                </c:pt>
              </c:numCache>
            </c:numRef>
          </c:cat>
          <c:val>
            <c:numRef>
              <c:f>'End of Day Flows'!$P$70:$P$115</c:f>
              <c:numCache>
                <c:formatCode>General</c:formatCode>
                <c:ptCount val="46"/>
                <c:pt idx="0">
                  <c:v>90.534000000000006</c:v>
                </c:pt>
                <c:pt idx="1">
                  <c:v>179.49799999999999</c:v>
                </c:pt>
                <c:pt idx="2">
                  <c:v>156.78899999999999</c:v>
                </c:pt>
                <c:pt idx="3">
                  <c:v>294.084</c:v>
                </c:pt>
                <c:pt idx="4">
                  <c:v>228.63900000000001</c:v>
                </c:pt>
                <c:pt idx="5">
                  <c:v>139.56899999999999</c:v>
                </c:pt>
                <c:pt idx="6">
                  <c:v>115.97799999999999</c:v>
                </c:pt>
                <c:pt idx="7">
                  <c:v>163.04300000000001</c:v>
                </c:pt>
                <c:pt idx="8">
                  <c:v>205.55</c:v>
                </c:pt>
                <c:pt idx="9">
                  <c:v>178.34100000000001</c:v>
                </c:pt>
                <c:pt idx="10">
                  <c:v>179.07599999999999</c:v>
                </c:pt>
                <c:pt idx="11">
                  <c:v>149.95500000000001</c:v>
                </c:pt>
                <c:pt idx="12">
                  <c:v>173.41</c:v>
                </c:pt>
                <c:pt idx="13">
                  <c:v>221.80199999999999</c:v>
                </c:pt>
                <c:pt idx="14">
                  <c:v>207.697</c:v>
                </c:pt>
                <c:pt idx="15">
                  <c:v>158.886</c:v>
                </c:pt>
                <c:pt idx="16">
                  <c:v>41.787999999999997</c:v>
                </c:pt>
                <c:pt idx="17">
                  <c:v>58.012</c:v>
                </c:pt>
                <c:pt idx="18">
                  <c:v>47.686</c:v>
                </c:pt>
                <c:pt idx="19">
                  <c:v>30.488</c:v>
                </c:pt>
                <c:pt idx="20">
                  <c:v>20.027999999999999</c:v>
                </c:pt>
                <c:pt idx="21">
                  <c:v>12.816000000000001</c:v>
                </c:pt>
                <c:pt idx="22">
                  <c:v>7.8920000000000003</c:v>
                </c:pt>
                <c:pt idx="23">
                  <c:v>6.1390000000000002</c:v>
                </c:pt>
                <c:pt idx="24">
                  <c:v>7.351</c:v>
                </c:pt>
                <c:pt idx="25">
                  <c:v>4.7030000000000003</c:v>
                </c:pt>
                <c:pt idx="26">
                  <c:v>2.956</c:v>
                </c:pt>
                <c:pt idx="27">
                  <c:v>1.6850000000000001</c:v>
                </c:pt>
                <c:pt idx="28">
                  <c:v>0.68100000000000005</c:v>
                </c:pt>
                <c:pt idx="29">
                  <c:v>7.5999999999999998E-2</c:v>
                </c:pt>
                <c:pt idx="30">
                  <c:v>0</c:v>
                </c:pt>
                <c:pt idx="31">
                  <c:v>0</c:v>
                </c:pt>
                <c:pt idx="32">
                  <c:v>0</c:v>
                </c:pt>
                <c:pt idx="33">
                  <c:v>0</c:v>
                </c:pt>
                <c:pt idx="34">
                  <c:v>0</c:v>
                </c:pt>
                <c:pt idx="35">
                  <c:v>0</c:v>
                </c:pt>
                <c:pt idx="36">
                  <c:v>0</c:v>
                </c:pt>
                <c:pt idx="37">
                  <c:v>0</c:v>
                </c:pt>
                <c:pt idx="38">
                  <c:v>0</c:v>
                </c:pt>
                <c:pt idx="39">
                  <c:v>0</c:v>
                </c:pt>
                <c:pt idx="40">
                  <c:v>0</c:v>
                </c:pt>
                <c:pt idx="41">
                  <c:v>0</c:v>
                </c:pt>
                <c:pt idx="42">
                  <c:v>0.17</c:v>
                </c:pt>
                <c:pt idx="43">
                  <c:v>3.0430000000000001</c:v>
                </c:pt>
                <c:pt idx="44">
                  <c:v>3.867</c:v>
                </c:pt>
                <c:pt idx="45">
                  <c:v>2.59</c:v>
                </c:pt>
              </c:numCache>
            </c:numRef>
          </c:val>
          <c:smooth val="0"/>
          <c:extLst xmlns:c16r2="http://schemas.microsoft.com/office/drawing/2015/06/chart">
            <c:ext xmlns:c16="http://schemas.microsoft.com/office/drawing/2014/chart" uri="{C3380CC4-5D6E-409C-BE32-E72D297353CC}">
              <c16:uniqueId val="{00000000-F4C2-4C06-A71F-1BF6ACA96D2C}"/>
            </c:ext>
          </c:extLst>
        </c:ser>
        <c:ser>
          <c:idx val="1"/>
          <c:order val="1"/>
          <c:tx>
            <c:strRef>
              <c:f>'End of Day Flows'!$Q$69</c:f>
              <c:strCache>
                <c:ptCount val="1"/>
                <c:pt idx="0">
                  <c:v>Presbury </c:v>
                </c:pt>
              </c:strCache>
            </c:strRef>
          </c:tx>
          <c:spPr>
            <a:ln w="28575" cap="rnd">
              <a:solidFill>
                <a:schemeClr val="accent2"/>
              </a:solidFill>
              <a:round/>
            </a:ln>
            <a:effectLst/>
          </c:spPr>
          <c:marker>
            <c:symbol val="none"/>
          </c:marker>
          <c:cat>
            <c:numRef>
              <c:f>'End of Day Flows'!$O$70:$O$115</c:f>
              <c:numCache>
                <c:formatCode>m/d/yyyy</c:formatCode>
                <c:ptCount val="46"/>
                <c:pt idx="0">
                  <c:v>43388</c:v>
                </c:pt>
                <c:pt idx="1">
                  <c:v>43389</c:v>
                </c:pt>
                <c:pt idx="2">
                  <c:v>43390</c:v>
                </c:pt>
                <c:pt idx="3">
                  <c:v>43391</c:v>
                </c:pt>
                <c:pt idx="4">
                  <c:v>43392</c:v>
                </c:pt>
                <c:pt idx="5">
                  <c:v>43393</c:v>
                </c:pt>
                <c:pt idx="6">
                  <c:v>43394</c:v>
                </c:pt>
                <c:pt idx="7">
                  <c:v>43395</c:v>
                </c:pt>
                <c:pt idx="8">
                  <c:v>43396</c:v>
                </c:pt>
                <c:pt idx="9">
                  <c:v>43397</c:v>
                </c:pt>
                <c:pt idx="10">
                  <c:v>43398</c:v>
                </c:pt>
                <c:pt idx="11">
                  <c:v>43399</c:v>
                </c:pt>
                <c:pt idx="12">
                  <c:v>43400</c:v>
                </c:pt>
                <c:pt idx="13">
                  <c:v>43401</c:v>
                </c:pt>
                <c:pt idx="14">
                  <c:v>43402</c:v>
                </c:pt>
                <c:pt idx="15">
                  <c:v>43403</c:v>
                </c:pt>
                <c:pt idx="16">
                  <c:v>43404</c:v>
                </c:pt>
                <c:pt idx="17">
                  <c:v>43405</c:v>
                </c:pt>
                <c:pt idx="18">
                  <c:v>43406</c:v>
                </c:pt>
                <c:pt idx="19">
                  <c:v>43407</c:v>
                </c:pt>
                <c:pt idx="20">
                  <c:v>43408</c:v>
                </c:pt>
                <c:pt idx="21">
                  <c:v>43409</c:v>
                </c:pt>
                <c:pt idx="22">
                  <c:v>43410</c:v>
                </c:pt>
                <c:pt idx="23">
                  <c:v>43411</c:v>
                </c:pt>
                <c:pt idx="24">
                  <c:v>43412</c:v>
                </c:pt>
                <c:pt idx="25">
                  <c:v>43413</c:v>
                </c:pt>
                <c:pt idx="26">
                  <c:v>43414</c:v>
                </c:pt>
                <c:pt idx="27">
                  <c:v>43415</c:v>
                </c:pt>
                <c:pt idx="28">
                  <c:v>43416</c:v>
                </c:pt>
                <c:pt idx="29">
                  <c:v>43417</c:v>
                </c:pt>
                <c:pt idx="30">
                  <c:v>43418</c:v>
                </c:pt>
                <c:pt idx="31">
                  <c:v>43419</c:v>
                </c:pt>
                <c:pt idx="32">
                  <c:v>43420</c:v>
                </c:pt>
                <c:pt idx="33">
                  <c:v>43421</c:v>
                </c:pt>
                <c:pt idx="34">
                  <c:v>43422</c:v>
                </c:pt>
                <c:pt idx="35">
                  <c:v>43423</c:v>
                </c:pt>
                <c:pt idx="36">
                  <c:v>43424</c:v>
                </c:pt>
                <c:pt idx="37">
                  <c:v>43425</c:v>
                </c:pt>
                <c:pt idx="38">
                  <c:v>43426</c:v>
                </c:pt>
                <c:pt idx="39">
                  <c:v>43427</c:v>
                </c:pt>
                <c:pt idx="40">
                  <c:v>43428</c:v>
                </c:pt>
                <c:pt idx="41">
                  <c:v>43429</c:v>
                </c:pt>
                <c:pt idx="42">
                  <c:v>43430</c:v>
                </c:pt>
                <c:pt idx="43">
                  <c:v>43431</c:v>
                </c:pt>
                <c:pt idx="44">
                  <c:v>43432</c:v>
                </c:pt>
                <c:pt idx="45">
                  <c:v>43433</c:v>
                </c:pt>
              </c:numCache>
            </c:numRef>
          </c:cat>
          <c:val>
            <c:numRef>
              <c:f>'End of Day Flows'!$Q$70:$Q$115</c:f>
              <c:numCache>
                <c:formatCode>General</c:formatCode>
                <c:ptCount val="46"/>
                <c:pt idx="0">
                  <c:v>0</c:v>
                </c:pt>
                <c:pt idx="1">
                  <c:v>0</c:v>
                </c:pt>
                <c:pt idx="2">
                  <c:v>0</c:v>
                </c:pt>
                <c:pt idx="3">
                  <c:v>0</c:v>
                </c:pt>
                <c:pt idx="4">
                  <c:v>0</c:v>
                </c:pt>
                <c:pt idx="5">
                  <c:v>10.138</c:v>
                </c:pt>
                <c:pt idx="6">
                  <c:v>155.273</c:v>
                </c:pt>
                <c:pt idx="7">
                  <c:v>121.89400000000001</c:v>
                </c:pt>
                <c:pt idx="8">
                  <c:v>143.577</c:v>
                </c:pt>
                <c:pt idx="9">
                  <c:v>170.21799999999999</c:v>
                </c:pt>
                <c:pt idx="10">
                  <c:v>160.114</c:v>
                </c:pt>
                <c:pt idx="11">
                  <c:v>147.55099999999999</c:v>
                </c:pt>
                <c:pt idx="12">
                  <c:v>135.74600000000001</c:v>
                </c:pt>
                <c:pt idx="13">
                  <c:v>136.12700000000001</c:v>
                </c:pt>
                <c:pt idx="14">
                  <c:v>163.16900000000001</c:v>
                </c:pt>
                <c:pt idx="15">
                  <c:v>171.708</c:v>
                </c:pt>
                <c:pt idx="16">
                  <c:v>153.77099999999999</c:v>
                </c:pt>
                <c:pt idx="17">
                  <c:v>95.128</c:v>
                </c:pt>
                <c:pt idx="18">
                  <c:v>47.335999999999999</c:v>
                </c:pt>
                <c:pt idx="19">
                  <c:v>36.475999999999999</c:v>
                </c:pt>
                <c:pt idx="20">
                  <c:v>27.353000000000002</c:v>
                </c:pt>
                <c:pt idx="21">
                  <c:v>16.710999999999999</c:v>
                </c:pt>
                <c:pt idx="22">
                  <c:v>10.775</c:v>
                </c:pt>
                <c:pt idx="23">
                  <c:v>7.0720000000000001</c:v>
                </c:pt>
                <c:pt idx="24">
                  <c:v>5.7460000000000004</c:v>
                </c:pt>
                <c:pt idx="25">
                  <c:v>3.3929999999999998</c:v>
                </c:pt>
                <c:pt idx="26">
                  <c:v>2.2690000000000001</c:v>
                </c:pt>
                <c:pt idx="27">
                  <c:v>1.627</c:v>
                </c:pt>
                <c:pt idx="28">
                  <c:v>1.071</c:v>
                </c:pt>
                <c:pt idx="29">
                  <c:v>0.55600000000000005</c:v>
                </c:pt>
                <c:pt idx="30">
                  <c:v>0.221</c:v>
                </c:pt>
                <c:pt idx="31">
                  <c:v>0.11700000000000001</c:v>
                </c:pt>
                <c:pt idx="32">
                  <c:v>3.5000000000000003E-2</c:v>
                </c:pt>
                <c:pt idx="33">
                  <c:v>0</c:v>
                </c:pt>
                <c:pt idx="34">
                  <c:v>0</c:v>
                </c:pt>
                <c:pt idx="35">
                  <c:v>0</c:v>
                </c:pt>
                <c:pt idx="36">
                  <c:v>0</c:v>
                </c:pt>
                <c:pt idx="37">
                  <c:v>0</c:v>
                </c:pt>
                <c:pt idx="38">
                  <c:v>0</c:v>
                </c:pt>
                <c:pt idx="39">
                  <c:v>0</c:v>
                </c:pt>
                <c:pt idx="40">
                  <c:v>0</c:v>
                </c:pt>
                <c:pt idx="41">
                  <c:v>0</c:v>
                </c:pt>
                <c:pt idx="42">
                  <c:v>0</c:v>
                </c:pt>
                <c:pt idx="43">
                  <c:v>0</c:v>
                </c:pt>
                <c:pt idx="44">
                  <c:v>0</c:v>
                </c:pt>
                <c:pt idx="45">
                  <c:v>0</c:v>
                </c:pt>
              </c:numCache>
            </c:numRef>
          </c:val>
          <c:smooth val="0"/>
          <c:extLst xmlns:c16r2="http://schemas.microsoft.com/office/drawing/2015/06/chart">
            <c:ext xmlns:c16="http://schemas.microsoft.com/office/drawing/2014/chart" uri="{C3380CC4-5D6E-409C-BE32-E72D297353CC}">
              <c16:uniqueId val="{00000001-F4C2-4C06-A71F-1BF6ACA96D2C}"/>
            </c:ext>
          </c:extLst>
        </c:ser>
        <c:ser>
          <c:idx val="2"/>
          <c:order val="2"/>
          <c:tx>
            <c:strRef>
              <c:f>'End of Day Flows'!$R$69</c:f>
              <c:strCache>
                <c:ptCount val="1"/>
                <c:pt idx="0">
                  <c:v>Mogil Mogil</c:v>
                </c:pt>
              </c:strCache>
            </c:strRef>
          </c:tx>
          <c:spPr>
            <a:ln w="28575" cap="rnd">
              <a:solidFill>
                <a:schemeClr val="accent3"/>
              </a:solidFill>
              <a:round/>
            </a:ln>
            <a:effectLst/>
          </c:spPr>
          <c:marker>
            <c:symbol val="none"/>
          </c:marker>
          <c:cat>
            <c:numRef>
              <c:f>'End of Day Flows'!$O$70:$O$115</c:f>
              <c:numCache>
                <c:formatCode>m/d/yyyy</c:formatCode>
                <c:ptCount val="46"/>
                <c:pt idx="0">
                  <c:v>43388</c:v>
                </c:pt>
                <c:pt idx="1">
                  <c:v>43389</c:v>
                </c:pt>
                <c:pt idx="2">
                  <c:v>43390</c:v>
                </c:pt>
                <c:pt idx="3">
                  <c:v>43391</c:v>
                </c:pt>
                <c:pt idx="4">
                  <c:v>43392</c:v>
                </c:pt>
                <c:pt idx="5">
                  <c:v>43393</c:v>
                </c:pt>
                <c:pt idx="6">
                  <c:v>43394</c:v>
                </c:pt>
                <c:pt idx="7">
                  <c:v>43395</c:v>
                </c:pt>
                <c:pt idx="8">
                  <c:v>43396</c:v>
                </c:pt>
                <c:pt idx="9">
                  <c:v>43397</c:v>
                </c:pt>
                <c:pt idx="10">
                  <c:v>43398</c:v>
                </c:pt>
                <c:pt idx="11">
                  <c:v>43399</c:v>
                </c:pt>
                <c:pt idx="12">
                  <c:v>43400</c:v>
                </c:pt>
                <c:pt idx="13">
                  <c:v>43401</c:v>
                </c:pt>
                <c:pt idx="14">
                  <c:v>43402</c:v>
                </c:pt>
                <c:pt idx="15">
                  <c:v>43403</c:v>
                </c:pt>
                <c:pt idx="16">
                  <c:v>43404</c:v>
                </c:pt>
                <c:pt idx="17">
                  <c:v>43405</c:v>
                </c:pt>
                <c:pt idx="18">
                  <c:v>43406</c:v>
                </c:pt>
                <c:pt idx="19">
                  <c:v>43407</c:v>
                </c:pt>
                <c:pt idx="20">
                  <c:v>43408</c:v>
                </c:pt>
                <c:pt idx="21">
                  <c:v>43409</c:v>
                </c:pt>
                <c:pt idx="22">
                  <c:v>43410</c:v>
                </c:pt>
                <c:pt idx="23">
                  <c:v>43411</c:v>
                </c:pt>
                <c:pt idx="24">
                  <c:v>43412</c:v>
                </c:pt>
                <c:pt idx="25">
                  <c:v>43413</c:v>
                </c:pt>
                <c:pt idx="26">
                  <c:v>43414</c:v>
                </c:pt>
                <c:pt idx="27">
                  <c:v>43415</c:v>
                </c:pt>
                <c:pt idx="28">
                  <c:v>43416</c:v>
                </c:pt>
                <c:pt idx="29">
                  <c:v>43417</c:v>
                </c:pt>
                <c:pt idx="30">
                  <c:v>43418</c:v>
                </c:pt>
                <c:pt idx="31">
                  <c:v>43419</c:v>
                </c:pt>
                <c:pt idx="32">
                  <c:v>43420</c:v>
                </c:pt>
                <c:pt idx="33">
                  <c:v>43421</c:v>
                </c:pt>
                <c:pt idx="34">
                  <c:v>43422</c:v>
                </c:pt>
                <c:pt idx="35">
                  <c:v>43423</c:v>
                </c:pt>
                <c:pt idx="36">
                  <c:v>43424</c:v>
                </c:pt>
                <c:pt idx="37">
                  <c:v>43425</c:v>
                </c:pt>
                <c:pt idx="38">
                  <c:v>43426</c:v>
                </c:pt>
                <c:pt idx="39">
                  <c:v>43427</c:v>
                </c:pt>
                <c:pt idx="40">
                  <c:v>43428</c:v>
                </c:pt>
                <c:pt idx="41">
                  <c:v>43429</c:v>
                </c:pt>
                <c:pt idx="42">
                  <c:v>43430</c:v>
                </c:pt>
                <c:pt idx="43">
                  <c:v>43431</c:v>
                </c:pt>
                <c:pt idx="44">
                  <c:v>43432</c:v>
                </c:pt>
                <c:pt idx="45">
                  <c:v>43433</c:v>
                </c:pt>
              </c:numCache>
            </c:numRef>
          </c:cat>
          <c:val>
            <c:numRef>
              <c:f>'End of Day Flows'!$R$70:$R$115</c:f>
              <c:numCache>
                <c:formatCode>General</c:formatCode>
                <c:ptCount val="46"/>
                <c:pt idx="0">
                  <c:v>0</c:v>
                </c:pt>
                <c:pt idx="1">
                  <c:v>0</c:v>
                </c:pt>
                <c:pt idx="2">
                  <c:v>0</c:v>
                </c:pt>
                <c:pt idx="3">
                  <c:v>0</c:v>
                </c:pt>
                <c:pt idx="4">
                  <c:v>0</c:v>
                </c:pt>
                <c:pt idx="5">
                  <c:v>0</c:v>
                </c:pt>
                <c:pt idx="6">
                  <c:v>0</c:v>
                </c:pt>
                <c:pt idx="7">
                  <c:v>0</c:v>
                </c:pt>
                <c:pt idx="8">
                  <c:v>0</c:v>
                </c:pt>
                <c:pt idx="9">
                  <c:v>0</c:v>
                </c:pt>
                <c:pt idx="10">
                  <c:v>0</c:v>
                </c:pt>
                <c:pt idx="11">
                  <c:v>0</c:v>
                </c:pt>
                <c:pt idx="12">
                  <c:v>36.451999999999998</c:v>
                </c:pt>
                <c:pt idx="13">
                  <c:v>114.35</c:v>
                </c:pt>
                <c:pt idx="14">
                  <c:v>105.905</c:v>
                </c:pt>
                <c:pt idx="15">
                  <c:v>101.541</c:v>
                </c:pt>
                <c:pt idx="16">
                  <c:v>115.435</c:v>
                </c:pt>
                <c:pt idx="17">
                  <c:v>138.637</c:v>
                </c:pt>
                <c:pt idx="18">
                  <c:v>149.179</c:v>
                </c:pt>
                <c:pt idx="19">
                  <c:v>127.422</c:v>
                </c:pt>
                <c:pt idx="20">
                  <c:v>93.802999999999997</c:v>
                </c:pt>
                <c:pt idx="21">
                  <c:v>67.864000000000004</c:v>
                </c:pt>
                <c:pt idx="22">
                  <c:v>50.921999999999997</c:v>
                </c:pt>
                <c:pt idx="23">
                  <c:v>42.548999999999999</c:v>
                </c:pt>
                <c:pt idx="24">
                  <c:v>36.326999999999998</c:v>
                </c:pt>
                <c:pt idx="25">
                  <c:v>27.225999999999999</c:v>
                </c:pt>
                <c:pt idx="26">
                  <c:v>22.927</c:v>
                </c:pt>
                <c:pt idx="27">
                  <c:v>20.917999999999999</c:v>
                </c:pt>
                <c:pt idx="28">
                  <c:v>16.515999999999998</c:v>
                </c:pt>
                <c:pt idx="29">
                  <c:v>9.7929999999999993</c:v>
                </c:pt>
                <c:pt idx="30">
                  <c:v>4.548</c:v>
                </c:pt>
                <c:pt idx="31">
                  <c:v>1.246</c:v>
                </c:pt>
                <c:pt idx="32">
                  <c:v>7.6999999999999999E-2</c:v>
                </c:pt>
                <c:pt idx="33">
                  <c:v>0</c:v>
                </c:pt>
                <c:pt idx="34">
                  <c:v>0</c:v>
                </c:pt>
                <c:pt idx="35">
                  <c:v>0</c:v>
                </c:pt>
                <c:pt idx="36">
                  <c:v>0</c:v>
                </c:pt>
                <c:pt idx="37">
                  <c:v>0.89700000000000002</c:v>
                </c:pt>
                <c:pt idx="38">
                  <c:v>47.997999999999998</c:v>
                </c:pt>
                <c:pt idx="39">
                  <c:v>13.167</c:v>
                </c:pt>
                <c:pt idx="40">
                  <c:v>6.0880000000000001</c:v>
                </c:pt>
                <c:pt idx="41">
                  <c:v>3.0230000000000001</c:v>
                </c:pt>
                <c:pt idx="42">
                  <c:v>0.79200000000000004</c:v>
                </c:pt>
                <c:pt idx="43">
                  <c:v>0.128</c:v>
                </c:pt>
                <c:pt idx="44">
                  <c:v>2.1000000000000001E-2</c:v>
                </c:pt>
                <c:pt idx="45">
                  <c:v>0</c:v>
                </c:pt>
              </c:numCache>
            </c:numRef>
          </c:val>
          <c:smooth val="0"/>
          <c:extLst xmlns:c16r2="http://schemas.microsoft.com/office/drawing/2015/06/chart">
            <c:ext xmlns:c16="http://schemas.microsoft.com/office/drawing/2014/chart" uri="{C3380CC4-5D6E-409C-BE32-E72D297353CC}">
              <c16:uniqueId val="{00000002-F4C2-4C06-A71F-1BF6ACA96D2C}"/>
            </c:ext>
          </c:extLst>
        </c:ser>
        <c:ser>
          <c:idx val="3"/>
          <c:order val="3"/>
          <c:tx>
            <c:strRef>
              <c:f>'End of Day Flows'!$S$69</c:f>
              <c:strCache>
                <c:ptCount val="1"/>
                <c:pt idx="0">
                  <c:v>Collaranabri</c:v>
                </c:pt>
              </c:strCache>
            </c:strRef>
          </c:tx>
          <c:spPr>
            <a:ln w="28575" cap="rnd">
              <a:solidFill>
                <a:schemeClr val="accent4"/>
              </a:solidFill>
              <a:round/>
            </a:ln>
            <a:effectLst/>
          </c:spPr>
          <c:marker>
            <c:symbol val="none"/>
          </c:marker>
          <c:cat>
            <c:numRef>
              <c:f>'End of Day Flows'!$O$70:$O$115</c:f>
              <c:numCache>
                <c:formatCode>m/d/yyyy</c:formatCode>
                <c:ptCount val="46"/>
                <c:pt idx="0">
                  <c:v>43388</c:v>
                </c:pt>
                <c:pt idx="1">
                  <c:v>43389</c:v>
                </c:pt>
                <c:pt idx="2">
                  <c:v>43390</c:v>
                </c:pt>
                <c:pt idx="3">
                  <c:v>43391</c:v>
                </c:pt>
                <c:pt idx="4">
                  <c:v>43392</c:v>
                </c:pt>
                <c:pt idx="5">
                  <c:v>43393</c:v>
                </c:pt>
                <c:pt idx="6">
                  <c:v>43394</c:v>
                </c:pt>
                <c:pt idx="7">
                  <c:v>43395</c:v>
                </c:pt>
                <c:pt idx="8">
                  <c:v>43396</c:v>
                </c:pt>
                <c:pt idx="9">
                  <c:v>43397</c:v>
                </c:pt>
                <c:pt idx="10">
                  <c:v>43398</c:v>
                </c:pt>
                <c:pt idx="11">
                  <c:v>43399</c:v>
                </c:pt>
                <c:pt idx="12">
                  <c:v>43400</c:v>
                </c:pt>
                <c:pt idx="13">
                  <c:v>43401</c:v>
                </c:pt>
                <c:pt idx="14">
                  <c:v>43402</c:v>
                </c:pt>
                <c:pt idx="15">
                  <c:v>43403</c:v>
                </c:pt>
                <c:pt idx="16">
                  <c:v>43404</c:v>
                </c:pt>
                <c:pt idx="17">
                  <c:v>43405</c:v>
                </c:pt>
                <c:pt idx="18">
                  <c:v>43406</c:v>
                </c:pt>
                <c:pt idx="19">
                  <c:v>43407</c:v>
                </c:pt>
                <c:pt idx="20">
                  <c:v>43408</c:v>
                </c:pt>
                <c:pt idx="21">
                  <c:v>43409</c:v>
                </c:pt>
                <c:pt idx="22">
                  <c:v>43410</c:v>
                </c:pt>
                <c:pt idx="23">
                  <c:v>43411</c:v>
                </c:pt>
                <c:pt idx="24">
                  <c:v>43412</c:v>
                </c:pt>
                <c:pt idx="25">
                  <c:v>43413</c:v>
                </c:pt>
                <c:pt idx="26">
                  <c:v>43414</c:v>
                </c:pt>
                <c:pt idx="27">
                  <c:v>43415</c:v>
                </c:pt>
                <c:pt idx="28">
                  <c:v>43416</c:v>
                </c:pt>
                <c:pt idx="29">
                  <c:v>43417</c:v>
                </c:pt>
                <c:pt idx="30">
                  <c:v>43418</c:v>
                </c:pt>
                <c:pt idx="31">
                  <c:v>43419</c:v>
                </c:pt>
                <c:pt idx="32">
                  <c:v>43420</c:v>
                </c:pt>
                <c:pt idx="33">
                  <c:v>43421</c:v>
                </c:pt>
                <c:pt idx="34">
                  <c:v>43422</c:v>
                </c:pt>
                <c:pt idx="35">
                  <c:v>43423</c:v>
                </c:pt>
                <c:pt idx="36">
                  <c:v>43424</c:v>
                </c:pt>
                <c:pt idx="37">
                  <c:v>43425</c:v>
                </c:pt>
                <c:pt idx="38">
                  <c:v>43426</c:v>
                </c:pt>
                <c:pt idx="39">
                  <c:v>43427</c:v>
                </c:pt>
                <c:pt idx="40">
                  <c:v>43428</c:v>
                </c:pt>
                <c:pt idx="41">
                  <c:v>43429</c:v>
                </c:pt>
                <c:pt idx="42">
                  <c:v>43430</c:v>
                </c:pt>
                <c:pt idx="43">
                  <c:v>43431</c:v>
                </c:pt>
                <c:pt idx="44">
                  <c:v>43432</c:v>
                </c:pt>
                <c:pt idx="45">
                  <c:v>43433</c:v>
                </c:pt>
              </c:numCache>
            </c:numRef>
          </c:cat>
          <c:val>
            <c:numRef>
              <c:f>'End of Day Flows'!$S$70:$S$115</c:f>
              <c:numCache>
                <c:formatCode>General</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4.4999999999999998E-2</c:v>
                </c:pt>
                <c:pt idx="19">
                  <c:v>37.606000000000002</c:v>
                </c:pt>
                <c:pt idx="20">
                  <c:v>103.20699999999999</c:v>
                </c:pt>
                <c:pt idx="21">
                  <c:v>82.766000000000005</c:v>
                </c:pt>
                <c:pt idx="22">
                  <c:v>50.311999999999998</c:v>
                </c:pt>
                <c:pt idx="23">
                  <c:v>41.86</c:v>
                </c:pt>
                <c:pt idx="24">
                  <c:v>38.558999999999997</c:v>
                </c:pt>
                <c:pt idx="25">
                  <c:v>31.509</c:v>
                </c:pt>
                <c:pt idx="26">
                  <c:v>19.236999999999998</c:v>
                </c:pt>
                <c:pt idx="27">
                  <c:v>14.65</c:v>
                </c:pt>
                <c:pt idx="28">
                  <c:v>10.669</c:v>
                </c:pt>
                <c:pt idx="29">
                  <c:v>7.673</c:v>
                </c:pt>
                <c:pt idx="30">
                  <c:v>5.8250000000000002</c:v>
                </c:pt>
                <c:pt idx="31">
                  <c:v>4.2930000000000001</c:v>
                </c:pt>
                <c:pt idx="32">
                  <c:v>2.6920000000000002</c:v>
                </c:pt>
                <c:pt idx="33">
                  <c:v>1.321</c:v>
                </c:pt>
                <c:pt idx="34">
                  <c:v>0.60199999999999998</c:v>
                </c:pt>
                <c:pt idx="35">
                  <c:v>0.32700000000000001</c:v>
                </c:pt>
                <c:pt idx="36">
                  <c:v>0.33200000000000002</c:v>
                </c:pt>
                <c:pt idx="37">
                  <c:v>3.9889999999999999</c:v>
                </c:pt>
                <c:pt idx="38">
                  <c:v>10.035</c:v>
                </c:pt>
                <c:pt idx="39">
                  <c:v>7.5579999999999998</c:v>
                </c:pt>
                <c:pt idx="40">
                  <c:v>7.923</c:v>
                </c:pt>
                <c:pt idx="41">
                  <c:v>8.7159999999999993</c:v>
                </c:pt>
                <c:pt idx="42">
                  <c:v>6.8609999999999998</c:v>
                </c:pt>
                <c:pt idx="43">
                  <c:v>5.8659999999999997</c:v>
                </c:pt>
                <c:pt idx="44">
                  <c:v>2.7130000000000001</c:v>
                </c:pt>
                <c:pt idx="45">
                  <c:v>2.2519999999999998</c:v>
                </c:pt>
              </c:numCache>
            </c:numRef>
          </c:val>
          <c:smooth val="0"/>
          <c:extLst xmlns:c16r2="http://schemas.microsoft.com/office/drawing/2015/06/chart">
            <c:ext xmlns:c16="http://schemas.microsoft.com/office/drawing/2014/chart" uri="{C3380CC4-5D6E-409C-BE32-E72D297353CC}">
              <c16:uniqueId val="{00000003-F4C2-4C06-A71F-1BF6ACA96D2C}"/>
            </c:ext>
          </c:extLst>
        </c:ser>
        <c:ser>
          <c:idx val="4"/>
          <c:order val="4"/>
          <c:tx>
            <c:strRef>
              <c:f>'End of Day Flows'!$T$69</c:f>
              <c:strCache>
                <c:ptCount val="1"/>
                <c:pt idx="0">
                  <c:v>Tara</c:v>
                </c:pt>
              </c:strCache>
            </c:strRef>
          </c:tx>
          <c:spPr>
            <a:ln w="28575" cap="rnd">
              <a:solidFill>
                <a:schemeClr val="accent5"/>
              </a:solidFill>
              <a:round/>
            </a:ln>
            <a:effectLst/>
          </c:spPr>
          <c:marker>
            <c:symbol val="none"/>
          </c:marker>
          <c:cat>
            <c:numRef>
              <c:f>'End of Day Flows'!$O$70:$O$115</c:f>
              <c:numCache>
                <c:formatCode>m/d/yyyy</c:formatCode>
                <c:ptCount val="46"/>
                <c:pt idx="0">
                  <c:v>43388</c:v>
                </c:pt>
                <c:pt idx="1">
                  <c:v>43389</c:v>
                </c:pt>
                <c:pt idx="2">
                  <c:v>43390</c:v>
                </c:pt>
                <c:pt idx="3">
                  <c:v>43391</c:v>
                </c:pt>
                <c:pt idx="4">
                  <c:v>43392</c:v>
                </c:pt>
                <c:pt idx="5">
                  <c:v>43393</c:v>
                </c:pt>
                <c:pt idx="6">
                  <c:v>43394</c:v>
                </c:pt>
                <c:pt idx="7">
                  <c:v>43395</c:v>
                </c:pt>
                <c:pt idx="8">
                  <c:v>43396</c:v>
                </c:pt>
                <c:pt idx="9">
                  <c:v>43397</c:v>
                </c:pt>
                <c:pt idx="10">
                  <c:v>43398</c:v>
                </c:pt>
                <c:pt idx="11">
                  <c:v>43399</c:v>
                </c:pt>
                <c:pt idx="12">
                  <c:v>43400</c:v>
                </c:pt>
                <c:pt idx="13">
                  <c:v>43401</c:v>
                </c:pt>
                <c:pt idx="14">
                  <c:v>43402</c:v>
                </c:pt>
                <c:pt idx="15">
                  <c:v>43403</c:v>
                </c:pt>
                <c:pt idx="16">
                  <c:v>43404</c:v>
                </c:pt>
                <c:pt idx="17">
                  <c:v>43405</c:v>
                </c:pt>
                <c:pt idx="18">
                  <c:v>43406</c:v>
                </c:pt>
                <c:pt idx="19">
                  <c:v>43407</c:v>
                </c:pt>
                <c:pt idx="20">
                  <c:v>43408</c:v>
                </c:pt>
                <c:pt idx="21">
                  <c:v>43409</c:v>
                </c:pt>
                <c:pt idx="22">
                  <c:v>43410</c:v>
                </c:pt>
                <c:pt idx="23">
                  <c:v>43411</c:v>
                </c:pt>
                <c:pt idx="24">
                  <c:v>43412</c:v>
                </c:pt>
                <c:pt idx="25">
                  <c:v>43413</c:v>
                </c:pt>
                <c:pt idx="26">
                  <c:v>43414</c:v>
                </c:pt>
                <c:pt idx="27">
                  <c:v>43415</c:v>
                </c:pt>
                <c:pt idx="28">
                  <c:v>43416</c:v>
                </c:pt>
                <c:pt idx="29">
                  <c:v>43417</c:v>
                </c:pt>
                <c:pt idx="30">
                  <c:v>43418</c:v>
                </c:pt>
                <c:pt idx="31">
                  <c:v>43419</c:v>
                </c:pt>
                <c:pt idx="32">
                  <c:v>43420</c:v>
                </c:pt>
                <c:pt idx="33">
                  <c:v>43421</c:v>
                </c:pt>
                <c:pt idx="34">
                  <c:v>43422</c:v>
                </c:pt>
                <c:pt idx="35">
                  <c:v>43423</c:v>
                </c:pt>
                <c:pt idx="36">
                  <c:v>43424</c:v>
                </c:pt>
                <c:pt idx="37">
                  <c:v>43425</c:v>
                </c:pt>
                <c:pt idx="38">
                  <c:v>43426</c:v>
                </c:pt>
                <c:pt idx="39">
                  <c:v>43427</c:v>
                </c:pt>
                <c:pt idx="40">
                  <c:v>43428</c:v>
                </c:pt>
                <c:pt idx="41">
                  <c:v>43429</c:v>
                </c:pt>
                <c:pt idx="42">
                  <c:v>43430</c:v>
                </c:pt>
                <c:pt idx="43">
                  <c:v>43431</c:v>
                </c:pt>
                <c:pt idx="44">
                  <c:v>43432</c:v>
                </c:pt>
                <c:pt idx="45">
                  <c:v>43433</c:v>
                </c:pt>
              </c:numCache>
            </c:numRef>
          </c:cat>
          <c:val>
            <c:numRef>
              <c:f>'End of Day Flows'!$T$70:$T$115</c:f>
              <c:numCache>
                <c:formatCode>General</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numCache>
            </c:numRef>
          </c:val>
          <c:smooth val="0"/>
          <c:extLst xmlns:c16r2="http://schemas.microsoft.com/office/drawing/2015/06/chart">
            <c:ext xmlns:c16="http://schemas.microsoft.com/office/drawing/2014/chart" uri="{C3380CC4-5D6E-409C-BE32-E72D297353CC}">
              <c16:uniqueId val="{00000004-F4C2-4C06-A71F-1BF6ACA96D2C}"/>
            </c:ext>
          </c:extLst>
        </c:ser>
        <c:ser>
          <c:idx val="5"/>
          <c:order val="5"/>
          <c:tx>
            <c:strRef>
              <c:f>'End of Day Flows'!$U$69</c:f>
              <c:strCache>
                <c:ptCount val="1"/>
                <c:pt idx="0">
                  <c:v>Walgett</c:v>
                </c:pt>
              </c:strCache>
            </c:strRef>
          </c:tx>
          <c:spPr>
            <a:ln w="28575" cap="rnd">
              <a:solidFill>
                <a:schemeClr val="accent6"/>
              </a:solidFill>
              <a:round/>
            </a:ln>
            <a:effectLst/>
          </c:spPr>
          <c:marker>
            <c:symbol val="none"/>
          </c:marker>
          <c:cat>
            <c:numRef>
              <c:f>'End of Day Flows'!$O$70:$O$115</c:f>
              <c:numCache>
                <c:formatCode>m/d/yyyy</c:formatCode>
                <c:ptCount val="46"/>
                <c:pt idx="0">
                  <c:v>43388</c:v>
                </c:pt>
                <c:pt idx="1">
                  <c:v>43389</c:v>
                </c:pt>
                <c:pt idx="2">
                  <c:v>43390</c:v>
                </c:pt>
                <c:pt idx="3">
                  <c:v>43391</c:v>
                </c:pt>
                <c:pt idx="4">
                  <c:v>43392</c:v>
                </c:pt>
                <c:pt idx="5">
                  <c:v>43393</c:v>
                </c:pt>
                <c:pt idx="6">
                  <c:v>43394</c:v>
                </c:pt>
                <c:pt idx="7">
                  <c:v>43395</c:v>
                </c:pt>
                <c:pt idx="8">
                  <c:v>43396</c:v>
                </c:pt>
                <c:pt idx="9">
                  <c:v>43397</c:v>
                </c:pt>
                <c:pt idx="10">
                  <c:v>43398</c:v>
                </c:pt>
                <c:pt idx="11">
                  <c:v>43399</c:v>
                </c:pt>
                <c:pt idx="12">
                  <c:v>43400</c:v>
                </c:pt>
                <c:pt idx="13">
                  <c:v>43401</c:v>
                </c:pt>
                <c:pt idx="14">
                  <c:v>43402</c:v>
                </c:pt>
                <c:pt idx="15">
                  <c:v>43403</c:v>
                </c:pt>
                <c:pt idx="16">
                  <c:v>43404</c:v>
                </c:pt>
                <c:pt idx="17">
                  <c:v>43405</c:v>
                </c:pt>
                <c:pt idx="18">
                  <c:v>43406</c:v>
                </c:pt>
                <c:pt idx="19">
                  <c:v>43407</c:v>
                </c:pt>
                <c:pt idx="20">
                  <c:v>43408</c:v>
                </c:pt>
                <c:pt idx="21">
                  <c:v>43409</c:v>
                </c:pt>
                <c:pt idx="22">
                  <c:v>43410</c:v>
                </c:pt>
                <c:pt idx="23">
                  <c:v>43411</c:v>
                </c:pt>
                <c:pt idx="24">
                  <c:v>43412</c:v>
                </c:pt>
                <c:pt idx="25">
                  <c:v>43413</c:v>
                </c:pt>
                <c:pt idx="26">
                  <c:v>43414</c:v>
                </c:pt>
                <c:pt idx="27">
                  <c:v>43415</c:v>
                </c:pt>
                <c:pt idx="28">
                  <c:v>43416</c:v>
                </c:pt>
                <c:pt idx="29">
                  <c:v>43417</c:v>
                </c:pt>
                <c:pt idx="30">
                  <c:v>43418</c:v>
                </c:pt>
                <c:pt idx="31">
                  <c:v>43419</c:v>
                </c:pt>
                <c:pt idx="32">
                  <c:v>43420</c:v>
                </c:pt>
                <c:pt idx="33">
                  <c:v>43421</c:v>
                </c:pt>
                <c:pt idx="34">
                  <c:v>43422</c:v>
                </c:pt>
                <c:pt idx="35">
                  <c:v>43423</c:v>
                </c:pt>
                <c:pt idx="36">
                  <c:v>43424</c:v>
                </c:pt>
                <c:pt idx="37">
                  <c:v>43425</c:v>
                </c:pt>
                <c:pt idx="38">
                  <c:v>43426</c:v>
                </c:pt>
                <c:pt idx="39">
                  <c:v>43427</c:v>
                </c:pt>
                <c:pt idx="40">
                  <c:v>43428</c:v>
                </c:pt>
                <c:pt idx="41">
                  <c:v>43429</c:v>
                </c:pt>
                <c:pt idx="42">
                  <c:v>43430</c:v>
                </c:pt>
                <c:pt idx="43">
                  <c:v>43431</c:v>
                </c:pt>
                <c:pt idx="44">
                  <c:v>43432</c:v>
                </c:pt>
                <c:pt idx="45">
                  <c:v>43433</c:v>
                </c:pt>
              </c:numCache>
            </c:numRef>
          </c:cat>
          <c:val>
            <c:numRef>
              <c:f>'End of Day Flows'!$U$70:$U$115</c:f>
              <c:numCache>
                <c:formatCode>General</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numCache>
            </c:numRef>
          </c:val>
          <c:smooth val="0"/>
          <c:extLst xmlns:c16r2="http://schemas.microsoft.com/office/drawing/2015/06/chart">
            <c:ext xmlns:c16="http://schemas.microsoft.com/office/drawing/2014/chart" uri="{C3380CC4-5D6E-409C-BE32-E72D297353CC}">
              <c16:uniqueId val="{00000005-F4C2-4C06-A71F-1BF6ACA96D2C}"/>
            </c:ext>
          </c:extLst>
        </c:ser>
        <c:dLbls>
          <c:showLegendKey val="0"/>
          <c:showVal val="0"/>
          <c:showCatName val="0"/>
          <c:showSerName val="0"/>
          <c:showPercent val="0"/>
          <c:showBubbleSize val="0"/>
        </c:dLbls>
        <c:smooth val="0"/>
        <c:axId val="423314392"/>
        <c:axId val="423314784"/>
      </c:lineChart>
      <c:dateAx>
        <c:axId val="42331439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Date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23314784"/>
        <c:crosses val="autoZero"/>
        <c:auto val="1"/>
        <c:lblOffset val="100"/>
        <c:baseTimeUnit val="days"/>
        <c:majorUnit val="2"/>
        <c:majorTimeUnit val="days"/>
      </c:dateAx>
      <c:valAx>
        <c:axId val="42331478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Flow</a:t>
                </a:r>
                <a:r>
                  <a:rPr lang="en-AU" b="1" baseline="0"/>
                  <a:t> (ML/day)</a:t>
                </a:r>
                <a:endParaRPr lang="en-AU"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23314392"/>
        <c:crosses val="autoZero"/>
        <c:crossBetween val="between"/>
      </c:valAx>
      <c:spPr>
        <a:noFill/>
        <a:ln>
          <a:noFill/>
        </a:ln>
        <a:effectLst/>
      </c:spPr>
    </c:plotArea>
    <c:legend>
      <c:legendPos val="b"/>
      <c:layout>
        <c:manualLayout>
          <c:xMode val="edge"/>
          <c:yMode val="edge"/>
          <c:x val="0.7012624192269209"/>
          <c:y val="0.17253520955668877"/>
          <c:w val="0.29661263389675097"/>
          <c:h val="0.2392432587395258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308222506450868E-2"/>
          <c:y val="2.4017467248908297E-2"/>
          <c:w val="0.85858928576875593"/>
          <c:h val="0.80846405116391018"/>
        </c:manualLayout>
      </c:layout>
      <c:barChart>
        <c:barDir val="col"/>
        <c:grouping val="clustered"/>
        <c:varyColors val="0"/>
        <c:ser>
          <c:idx val="1"/>
          <c:order val="1"/>
          <c:tx>
            <c:v>LWH</c:v>
          </c:tx>
          <c:spPr>
            <a:solidFill>
              <a:schemeClr val="accent5"/>
            </a:solidFill>
            <a:ln>
              <a:noFill/>
            </a:ln>
            <a:effectLst/>
          </c:spPr>
          <c:invertIfNegative val="0"/>
          <c:cat>
            <c:numRef>
              <c:f>Mungindi!$I$6:$I$45</c:f>
              <c:numCache>
                <c:formatCode>m/d/yyyy\ h:mm</c:formatCode>
                <c:ptCount val="40"/>
                <c:pt idx="0">
                  <c:v>43607</c:v>
                </c:pt>
                <c:pt idx="1">
                  <c:v>43608</c:v>
                </c:pt>
                <c:pt idx="2">
                  <c:v>43609</c:v>
                </c:pt>
                <c:pt idx="3">
                  <c:v>43610</c:v>
                </c:pt>
                <c:pt idx="4">
                  <c:v>43611</c:v>
                </c:pt>
                <c:pt idx="5">
                  <c:v>43612</c:v>
                </c:pt>
                <c:pt idx="6">
                  <c:v>43613</c:v>
                </c:pt>
                <c:pt idx="7">
                  <c:v>43614</c:v>
                </c:pt>
                <c:pt idx="8">
                  <c:v>43615</c:v>
                </c:pt>
                <c:pt idx="9">
                  <c:v>43616</c:v>
                </c:pt>
                <c:pt idx="10">
                  <c:v>43617</c:v>
                </c:pt>
                <c:pt idx="11">
                  <c:v>43618</c:v>
                </c:pt>
                <c:pt idx="12">
                  <c:v>43619</c:v>
                </c:pt>
                <c:pt idx="13">
                  <c:v>43620</c:v>
                </c:pt>
                <c:pt idx="14">
                  <c:v>43621</c:v>
                </c:pt>
                <c:pt idx="15">
                  <c:v>43622</c:v>
                </c:pt>
                <c:pt idx="16">
                  <c:v>43623</c:v>
                </c:pt>
                <c:pt idx="17">
                  <c:v>43624</c:v>
                </c:pt>
                <c:pt idx="18">
                  <c:v>43625</c:v>
                </c:pt>
                <c:pt idx="19">
                  <c:v>43626</c:v>
                </c:pt>
                <c:pt idx="20">
                  <c:v>43627</c:v>
                </c:pt>
                <c:pt idx="21">
                  <c:v>43628</c:v>
                </c:pt>
                <c:pt idx="22">
                  <c:v>43629</c:v>
                </c:pt>
                <c:pt idx="23">
                  <c:v>43630</c:v>
                </c:pt>
                <c:pt idx="24">
                  <c:v>43631</c:v>
                </c:pt>
                <c:pt idx="25">
                  <c:v>43632</c:v>
                </c:pt>
                <c:pt idx="26">
                  <c:v>43633</c:v>
                </c:pt>
                <c:pt idx="27">
                  <c:v>43634</c:v>
                </c:pt>
                <c:pt idx="28">
                  <c:v>43635</c:v>
                </c:pt>
                <c:pt idx="29">
                  <c:v>43636</c:v>
                </c:pt>
                <c:pt idx="30">
                  <c:v>43637</c:v>
                </c:pt>
                <c:pt idx="31">
                  <c:v>43638</c:v>
                </c:pt>
                <c:pt idx="32">
                  <c:v>43639</c:v>
                </c:pt>
                <c:pt idx="33">
                  <c:v>43640</c:v>
                </c:pt>
                <c:pt idx="34">
                  <c:v>43641</c:v>
                </c:pt>
                <c:pt idx="35">
                  <c:v>43642</c:v>
                </c:pt>
                <c:pt idx="36">
                  <c:v>43643</c:v>
                </c:pt>
                <c:pt idx="37">
                  <c:v>43644</c:v>
                </c:pt>
                <c:pt idx="38">
                  <c:v>43645</c:v>
                </c:pt>
                <c:pt idx="39">
                  <c:v>43646</c:v>
                </c:pt>
              </c:numCache>
            </c:numRef>
          </c:cat>
          <c:val>
            <c:numRef>
              <c:f>Mungindi!$K$6:$K$45</c:f>
              <c:numCache>
                <c:formatCode>0.0</c:formatCode>
                <c:ptCount val="40"/>
                <c:pt idx="0">
                  <c:v>51.22655122655123</c:v>
                </c:pt>
                <c:pt idx="1">
                  <c:v>51.22655122655123</c:v>
                </c:pt>
                <c:pt idx="2">
                  <c:v>51.22655122655123</c:v>
                </c:pt>
                <c:pt idx="3">
                  <c:v>51.22655122655123</c:v>
                </c:pt>
                <c:pt idx="4">
                  <c:v>51.22655122655123</c:v>
                </c:pt>
                <c:pt idx="5">
                  <c:v>51.22655122655123</c:v>
                </c:pt>
                <c:pt idx="6">
                  <c:v>51.22655122655123</c:v>
                </c:pt>
                <c:pt idx="7">
                  <c:v>51.22655122655123</c:v>
                </c:pt>
                <c:pt idx="8">
                  <c:v>51.22655122655123</c:v>
                </c:pt>
                <c:pt idx="9">
                  <c:v>51.22655122655123</c:v>
                </c:pt>
                <c:pt idx="10">
                  <c:v>51.22655122655123</c:v>
                </c:pt>
                <c:pt idx="11">
                  <c:v>51.22655122655123</c:v>
                </c:pt>
                <c:pt idx="12">
                  <c:v>51.22655122655123</c:v>
                </c:pt>
                <c:pt idx="13">
                  <c:v>51.22655122655123</c:v>
                </c:pt>
                <c:pt idx="14">
                  <c:v>51.22655122655123</c:v>
                </c:pt>
                <c:pt idx="15">
                  <c:v>51.22655122655123</c:v>
                </c:pt>
                <c:pt idx="16">
                  <c:v>51.22655122655123</c:v>
                </c:pt>
                <c:pt idx="17">
                  <c:v>51.22655122655123</c:v>
                </c:pt>
                <c:pt idx="18">
                  <c:v>51.22655122655123</c:v>
                </c:pt>
                <c:pt idx="19">
                  <c:v>51.22655122655123</c:v>
                </c:pt>
                <c:pt idx="20">
                  <c:v>51.22655122655123</c:v>
                </c:pt>
                <c:pt idx="21">
                  <c:v>51.22655122655123</c:v>
                </c:pt>
                <c:pt idx="22">
                  <c:v>51.22655122655123</c:v>
                </c:pt>
                <c:pt idx="23">
                  <c:v>51.22655122655123</c:v>
                </c:pt>
                <c:pt idx="24">
                  <c:v>51.22655122655123</c:v>
                </c:pt>
                <c:pt idx="25">
                  <c:v>51.22655122655123</c:v>
                </c:pt>
                <c:pt idx="26">
                  <c:v>51.22655122655123</c:v>
                </c:pt>
                <c:pt idx="27">
                  <c:v>51.22655122655123</c:v>
                </c:pt>
                <c:pt idx="28">
                  <c:v>51.22655122655123</c:v>
                </c:pt>
                <c:pt idx="29">
                  <c:v>51.22655122655123</c:v>
                </c:pt>
                <c:pt idx="30">
                  <c:v>51.22655122655123</c:v>
                </c:pt>
                <c:pt idx="31">
                  <c:v>51.22655122655123</c:v>
                </c:pt>
                <c:pt idx="32">
                  <c:v>51.22655122655123</c:v>
                </c:pt>
                <c:pt idx="33">
                  <c:v>51.22655122655123</c:v>
                </c:pt>
                <c:pt idx="34">
                  <c:v>51.22655122655123</c:v>
                </c:pt>
                <c:pt idx="35">
                  <c:v>51.22655122655123</c:v>
                </c:pt>
                <c:pt idx="36">
                  <c:v>51.22655122655123</c:v>
                </c:pt>
                <c:pt idx="37">
                  <c:v>51.22655122655123</c:v>
                </c:pt>
                <c:pt idx="38">
                  <c:v>51.22655122655123</c:v>
                </c:pt>
                <c:pt idx="39">
                  <c:v>51.22655122655123</c:v>
                </c:pt>
              </c:numCache>
            </c:numRef>
          </c:val>
          <c:extLst xmlns:c16r2="http://schemas.microsoft.com/office/drawing/2015/06/chart">
            <c:ext xmlns:c16="http://schemas.microsoft.com/office/drawing/2014/chart" uri="{C3380CC4-5D6E-409C-BE32-E72D297353CC}">
              <c16:uniqueId val="{00000000-DB87-4150-83C5-55918F4C0B92}"/>
            </c:ext>
          </c:extLst>
        </c:ser>
        <c:ser>
          <c:idx val="2"/>
          <c:order val="2"/>
          <c:tx>
            <c:v>Benches</c:v>
          </c:tx>
          <c:spPr>
            <a:solidFill>
              <a:schemeClr val="accent4"/>
            </a:solidFill>
            <a:ln>
              <a:noFill/>
            </a:ln>
            <a:effectLst/>
          </c:spPr>
          <c:invertIfNegative val="0"/>
          <c:cat>
            <c:numRef>
              <c:f>Mungindi!$I$6:$I$45</c:f>
              <c:numCache>
                <c:formatCode>m/d/yyyy\ h:mm</c:formatCode>
                <c:ptCount val="40"/>
                <c:pt idx="0">
                  <c:v>43607</c:v>
                </c:pt>
                <c:pt idx="1">
                  <c:v>43608</c:v>
                </c:pt>
                <c:pt idx="2">
                  <c:v>43609</c:v>
                </c:pt>
                <c:pt idx="3">
                  <c:v>43610</c:v>
                </c:pt>
                <c:pt idx="4">
                  <c:v>43611</c:v>
                </c:pt>
                <c:pt idx="5">
                  <c:v>43612</c:v>
                </c:pt>
                <c:pt idx="6">
                  <c:v>43613</c:v>
                </c:pt>
                <c:pt idx="7">
                  <c:v>43614</c:v>
                </c:pt>
                <c:pt idx="8">
                  <c:v>43615</c:v>
                </c:pt>
                <c:pt idx="9">
                  <c:v>43616</c:v>
                </c:pt>
                <c:pt idx="10">
                  <c:v>43617</c:v>
                </c:pt>
                <c:pt idx="11">
                  <c:v>43618</c:v>
                </c:pt>
                <c:pt idx="12">
                  <c:v>43619</c:v>
                </c:pt>
                <c:pt idx="13">
                  <c:v>43620</c:v>
                </c:pt>
                <c:pt idx="14">
                  <c:v>43621</c:v>
                </c:pt>
                <c:pt idx="15">
                  <c:v>43622</c:v>
                </c:pt>
                <c:pt idx="16">
                  <c:v>43623</c:v>
                </c:pt>
                <c:pt idx="17">
                  <c:v>43624</c:v>
                </c:pt>
                <c:pt idx="18">
                  <c:v>43625</c:v>
                </c:pt>
                <c:pt idx="19">
                  <c:v>43626</c:v>
                </c:pt>
                <c:pt idx="20">
                  <c:v>43627</c:v>
                </c:pt>
                <c:pt idx="21">
                  <c:v>43628</c:v>
                </c:pt>
                <c:pt idx="22">
                  <c:v>43629</c:v>
                </c:pt>
                <c:pt idx="23">
                  <c:v>43630</c:v>
                </c:pt>
                <c:pt idx="24">
                  <c:v>43631</c:v>
                </c:pt>
                <c:pt idx="25">
                  <c:v>43632</c:v>
                </c:pt>
                <c:pt idx="26">
                  <c:v>43633</c:v>
                </c:pt>
                <c:pt idx="27">
                  <c:v>43634</c:v>
                </c:pt>
                <c:pt idx="28">
                  <c:v>43635</c:v>
                </c:pt>
                <c:pt idx="29">
                  <c:v>43636</c:v>
                </c:pt>
                <c:pt idx="30">
                  <c:v>43637</c:v>
                </c:pt>
                <c:pt idx="31">
                  <c:v>43638</c:v>
                </c:pt>
                <c:pt idx="32">
                  <c:v>43639</c:v>
                </c:pt>
                <c:pt idx="33">
                  <c:v>43640</c:v>
                </c:pt>
                <c:pt idx="34">
                  <c:v>43641</c:v>
                </c:pt>
                <c:pt idx="35">
                  <c:v>43642</c:v>
                </c:pt>
                <c:pt idx="36">
                  <c:v>43643</c:v>
                </c:pt>
                <c:pt idx="37">
                  <c:v>43644</c:v>
                </c:pt>
                <c:pt idx="38">
                  <c:v>43645</c:v>
                </c:pt>
                <c:pt idx="39">
                  <c:v>43646</c:v>
                </c:pt>
              </c:numCache>
            </c:numRef>
          </c:cat>
          <c:val>
            <c:numRef>
              <c:f>Mungindi!$L$6:$L$45</c:f>
              <c:numCache>
                <c:formatCode>0.0</c:formatCode>
                <c:ptCount val="40"/>
                <c:pt idx="0">
                  <c:v>0.53763440860215062</c:v>
                </c:pt>
                <c:pt idx="1">
                  <c:v>0.53763440860215062</c:v>
                </c:pt>
                <c:pt idx="2">
                  <c:v>20.967741935483872</c:v>
                </c:pt>
                <c:pt idx="3">
                  <c:v>20.967741935483872</c:v>
                </c:pt>
                <c:pt idx="4">
                  <c:v>20.967741935483872</c:v>
                </c:pt>
                <c:pt idx="5">
                  <c:v>20.967741935483872</c:v>
                </c:pt>
                <c:pt idx="6">
                  <c:v>20.967741935483872</c:v>
                </c:pt>
                <c:pt idx="7">
                  <c:v>0.53763440860215062</c:v>
                </c:pt>
                <c:pt idx="8">
                  <c:v>0.53763440860215062</c:v>
                </c:pt>
                <c:pt idx="9">
                  <c:v>0.53763440860215062</c:v>
                </c:pt>
                <c:pt idx="10">
                  <c:v>0.53763440860215062</c:v>
                </c:pt>
                <c:pt idx="11">
                  <c:v>0.53763440860215062</c:v>
                </c:pt>
                <c:pt idx="12">
                  <c:v>0.53763440860215062</c:v>
                </c:pt>
                <c:pt idx="13">
                  <c:v>0.53763440860215062</c:v>
                </c:pt>
                <c:pt idx="14">
                  <c:v>0.53763440860215062</c:v>
                </c:pt>
                <c:pt idx="15">
                  <c:v>0.53763440860215062</c:v>
                </c:pt>
                <c:pt idx="16">
                  <c:v>0.53763440860215062</c:v>
                </c:pt>
                <c:pt idx="17">
                  <c:v>0.53763440860215062</c:v>
                </c:pt>
                <c:pt idx="18">
                  <c:v>0.53763440860215062</c:v>
                </c:pt>
                <c:pt idx="19">
                  <c:v>0.53763440860215062</c:v>
                </c:pt>
                <c:pt idx="20">
                  <c:v>0.53763440860215062</c:v>
                </c:pt>
                <c:pt idx="21">
                  <c:v>0.53763440860215062</c:v>
                </c:pt>
                <c:pt idx="22">
                  <c:v>0.53763440860215062</c:v>
                </c:pt>
                <c:pt idx="23">
                  <c:v>0.53763440860215062</c:v>
                </c:pt>
                <c:pt idx="24">
                  <c:v>0.53763440860215062</c:v>
                </c:pt>
                <c:pt idx="25">
                  <c:v>0.53763440860215062</c:v>
                </c:pt>
                <c:pt idx="26">
                  <c:v>0.53763440860215062</c:v>
                </c:pt>
                <c:pt idx="27">
                  <c:v>0.53763440860215062</c:v>
                </c:pt>
                <c:pt idx="28">
                  <c:v>0.53763440860215062</c:v>
                </c:pt>
                <c:pt idx="29">
                  <c:v>0.53763440860215062</c:v>
                </c:pt>
                <c:pt idx="30">
                  <c:v>0.53763440860215062</c:v>
                </c:pt>
                <c:pt idx="31">
                  <c:v>0.53763440860215062</c:v>
                </c:pt>
                <c:pt idx="32">
                  <c:v>0.53763440860215062</c:v>
                </c:pt>
                <c:pt idx="33">
                  <c:v>0.53763440860215062</c:v>
                </c:pt>
                <c:pt idx="34">
                  <c:v>0.53763440860215062</c:v>
                </c:pt>
                <c:pt idx="35">
                  <c:v>0.53763440860215062</c:v>
                </c:pt>
                <c:pt idx="36">
                  <c:v>0.53763440860215062</c:v>
                </c:pt>
                <c:pt idx="37">
                  <c:v>0.53763440860215062</c:v>
                </c:pt>
                <c:pt idx="38">
                  <c:v>0.53763440860215062</c:v>
                </c:pt>
                <c:pt idx="39">
                  <c:v>0.53763440860215062</c:v>
                </c:pt>
              </c:numCache>
            </c:numRef>
          </c:val>
          <c:extLst xmlns:c16r2="http://schemas.microsoft.com/office/drawing/2015/06/chart">
            <c:ext xmlns:c16="http://schemas.microsoft.com/office/drawing/2014/chart" uri="{C3380CC4-5D6E-409C-BE32-E72D297353CC}">
              <c16:uniqueId val="{00000001-DB87-4150-83C5-55918F4C0B92}"/>
            </c:ext>
          </c:extLst>
        </c:ser>
        <c:ser>
          <c:idx val="3"/>
          <c:order val="3"/>
          <c:tx>
            <c:v>Wetland entry points</c:v>
          </c:tx>
          <c:spPr>
            <a:solidFill>
              <a:schemeClr val="accent6">
                <a:lumMod val="60000"/>
              </a:schemeClr>
            </a:solidFill>
            <a:ln>
              <a:noFill/>
            </a:ln>
            <a:effectLst/>
          </c:spPr>
          <c:invertIfNegative val="0"/>
          <c:cat>
            <c:numRef>
              <c:f>Mungindi!$I$6:$I$45</c:f>
              <c:numCache>
                <c:formatCode>m/d/yyyy\ h:mm</c:formatCode>
                <c:ptCount val="40"/>
                <c:pt idx="0">
                  <c:v>43607</c:v>
                </c:pt>
                <c:pt idx="1">
                  <c:v>43608</c:v>
                </c:pt>
                <c:pt idx="2">
                  <c:v>43609</c:v>
                </c:pt>
                <c:pt idx="3">
                  <c:v>43610</c:v>
                </c:pt>
                <c:pt idx="4">
                  <c:v>43611</c:v>
                </c:pt>
                <c:pt idx="5">
                  <c:v>43612</c:v>
                </c:pt>
                <c:pt idx="6">
                  <c:v>43613</c:v>
                </c:pt>
                <c:pt idx="7">
                  <c:v>43614</c:v>
                </c:pt>
                <c:pt idx="8">
                  <c:v>43615</c:v>
                </c:pt>
                <c:pt idx="9">
                  <c:v>43616</c:v>
                </c:pt>
                <c:pt idx="10">
                  <c:v>43617</c:v>
                </c:pt>
                <c:pt idx="11">
                  <c:v>43618</c:v>
                </c:pt>
                <c:pt idx="12">
                  <c:v>43619</c:v>
                </c:pt>
                <c:pt idx="13">
                  <c:v>43620</c:v>
                </c:pt>
                <c:pt idx="14">
                  <c:v>43621</c:v>
                </c:pt>
                <c:pt idx="15">
                  <c:v>43622</c:v>
                </c:pt>
                <c:pt idx="16">
                  <c:v>43623</c:v>
                </c:pt>
                <c:pt idx="17">
                  <c:v>43624</c:v>
                </c:pt>
                <c:pt idx="18">
                  <c:v>43625</c:v>
                </c:pt>
                <c:pt idx="19">
                  <c:v>43626</c:v>
                </c:pt>
                <c:pt idx="20">
                  <c:v>43627</c:v>
                </c:pt>
                <c:pt idx="21">
                  <c:v>43628</c:v>
                </c:pt>
                <c:pt idx="22">
                  <c:v>43629</c:v>
                </c:pt>
                <c:pt idx="23">
                  <c:v>43630</c:v>
                </c:pt>
                <c:pt idx="24">
                  <c:v>43631</c:v>
                </c:pt>
                <c:pt idx="25">
                  <c:v>43632</c:v>
                </c:pt>
                <c:pt idx="26">
                  <c:v>43633</c:v>
                </c:pt>
                <c:pt idx="27">
                  <c:v>43634</c:v>
                </c:pt>
                <c:pt idx="28">
                  <c:v>43635</c:v>
                </c:pt>
                <c:pt idx="29">
                  <c:v>43636</c:v>
                </c:pt>
                <c:pt idx="30">
                  <c:v>43637</c:v>
                </c:pt>
                <c:pt idx="31">
                  <c:v>43638</c:v>
                </c:pt>
                <c:pt idx="32">
                  <c:v>43639</c:v>
                </c:pt>
                <c:pt idx="33">
                  <c:v>43640</c:v>
                </c:pt>
                <c:pt idx="34">
                  <c:v>43641</c:v>
                </c:pt>
                <c:pt idx="35">
                  <c:v>43642</c:v>
                </c:pt>
                <c:pt idx="36">
                  <c:v>43643</c:v>
                </c:pt>
                <c:pt idx="37">
                  <c:v>43644</c:v>
                </c:pt>
                <c:pt idx="38">
                  <c:v>43645</c:v>
                </c:pt>
                <c:pt idx="39">
                  <c:v>43646</c:v>
                </c:pt>
              </c:numCache>
            </c:numRef>
          </c:cat>
          <c:val>
            <c:numRef>
              <c:f>Mungindi!$M$6:$M$45</c:f>
              <c:numCache>
                <c:formatCode>General</c:formatCode>
                <c:ptCount val="40"/>
                <c:pt idx="0">
                  <c:v>0</c:v>
                </c:pt>
                <c:pt idx="1">
                  <c:v>0</c:v>
                </c:pt>
                <c:pt idx="2" formatCode="0.0">
                  <c:v>1.3888888888888888</c:v>
                </c:pt>
                <c:pt idx="3" formatCode="0.0">
                  <c:v>1.3888888888888888</c:v>
                </c:pt>
                <c:pt idx="4" formatCode="0.0">
                  <c:v>1.3888888888888888</c:v>
                </c:pt>
                <c:pt idx="5" formatCode="0.0">
                  <c:v>1.3888888888888888</c:v>
                </c:pt>
                <c:pt idx="6" formatCode="0.0">
                  <c:v>1.3888888888888888</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numCache>
            </c:numRef>
          </c:val>
          <c:extLst xmlns:c16r2="http://schemas.microsoft.com/office/drawing/2015/06/chart">
            <c:ext xmlns:c16="http://schemas.microsoft.com/office/drawing/2014/chart" uri="{C3380CC4-5D6E-409C-BE32-E72D297353CC}">
              <c16:uniqueId val="{00000002-DB87-4150-83C5-55918F4C0B92}"/>
            </c:ext>
          </c:extLst>
        </c:ser>
        <c:dLbls>
          <c:showLegendKey val="0"/>
          <c:showVal val="0"/>
          <c:showCatName val="0"/>
          <c:showSerName val="0"/>
          <c:showPercent val="0"/>
          <c:showBubbleSize val="0"/>
        </c:dLbls>
        <c:gapWidth val="219"/>
        <c:overlap val="-27"/>
        <c:axId val="251420328"/>
        <c:axId val="423316352"/>
      </c:barChart>
      <c:lineChart>
        <c:grouping val="standard"/>
        <c:varyColors val="0"/>
        <c:ser>
          <c:idx val="0"/>
          <c:order val="0"/>
          <c:tx>
            <c:v>Flow @ Mungindi</c:v>
          </c:tx>
          <c:spPr>
            <a:ln w="28575" cap="rnd">
              <a:solidFill>
                <a:schemeClr val="accent6"/>
              </a:solidFill>
              <a:round/>
            </a:ln>
            <a:effectLst/>
          </c:spPr>
          <c:marker>
            <c:symbol val="none"/>
          </c:marker>
          <c:cat>
            <c:numRef>
              <c:f>Mungindi!$I$6:$I$45</c:f>
              <c:numCache>
                <c:formatCode>m/d/yyyy\ h:mm</c:formatCode>
                <c:ptCount val="40"/>
                <c:pt idx="0">
                  <c:v>43607</c:v>
                </c:pt>
                <c:pt idx="1">
                  <c:v>43608</c:v>
                </c:pt>
                <c:pt idx="2">
                  <c:v>43609</c:v>
                </c:pt>
                <c:pt idx="3">
                  <c:v>43610</c:v>
                </c:pt>
                <c:pt idx="4">
                  <c:v>43611</c:v>
                </c:pt>
                <c:pt idx="5">
                  <c:v>43612</c:v>
                </c:pt>
                <c:pt idx="6">
                  <c:v>43613</c:v>
                </c:pt>
                <c:pt idx="7">
                  <c:v>43614</c:v>
                </c:pt>
                <c:pt idx="8">
                  <c:v>43615</c:v>
                </c:pt>
                <c:pt idx="9">
                  <c:v>43616</c:v>
                </c:pt>
                <c:pt idx="10">
                  <c:v>43617</c:v>
                </c:pt>
                <c:pt idx="11">
                  <c:v>43618</c:v>
                </c:pt>
                <c:pt idx="12">
                  <c:v>43619</c:v>
                </c:pt>
                <c:pt idx="13">
                  <c:v>43620</c:v>
                </c:pt>
                <c:pt idx="14">
                  <c:v>43621</c:v>
                </c:pt>
                <c:pt idx="15">
                  <c:v>43622</c:v>
                </c:pt>
                <c:pt idx="16">
                  <c:v>43623</c:v>
                </c:pt>
                <c:pt idx="17">
                  <c:v>43624</c:v>
                </c:pt>
                <c:pt idx="18">
                  <c:v>43625</c:v>
                </c:pt>
                <c:pt idx="19">
                  <c:v>43626</c:v>
                </c:pt>
                <c:pt idx="20">
                  <c:v>43627</c:v>
                </c:pt>
                <c:pt idx="21">
                  <c:v>43628</c:v>
                </c:pt>
                <c:pt idx="22">
                  <c:v>43629</c:v>
                </c:pt>
                <c:pt idx="23">
                  <c:v>43630</c:v>
                </c:pt>
                <c:pt idx="24">
                  <c:v>43631</c:v>
                </c:pt>
                <c:pt idx="25">
                  <c:v>43632</c:v>
                </c:pt>
                <c:pt idx="26">
                  <c:v>43633</c:v>
                </c:pt>
                <c:pt idx="27">
                  <c:v>43634</c:v>
                </c:pt>
                <c:pt idx="28">
                  <c:v>43635</c:v>
                </c:pt>
                <c:pt idx="29">
                  <c:v>43636</c:v>
                </c:pt>
                <c:pt idx="30">
                  <c:v>43637</c:v>
                </c:pt>
                <c:pt idx="31">
                  <c:v>43638</c:v>
                </c:pt>
                <c:pt idx="32">
                  <c:v>43639</c:v>
                </c:pt>
                <c:pt idx="33">
                  <c:v>43640</c:v>
                </c:pt>
                <c:pt idx="34">
                  <c:v>43641</c:v>
                </c:pt>
                <c:pt idx="35">
                  <c:v>43642</c:v>
                </c:pt>
                <c:pt idx="36">
                  <c:v>43643</c:v>
                </c:pt>
                <c:pt idx="37">
                  <c:v>43644</c:v>
                </c:pt>
                <c:pt idx="38">
                  <c:v>43645</c:v>
                </c:pt>
                <c:pt idx="39">
                  <c:v>43646</c:v>
                </c:pt>
              </c:numCache>
            </c:numRef>
          </c:cat>
          <c:val>
            <c:numRef>
              <c:f>Mungindi!$J$6:$J$45</c:f>
              <c:numCache>
                <c:formatCode>General</c:formatCode>
                <c:ptCount val="40"/>
                <c:pt idx="0">
                  <c:v>0</c:v>
                </c:pt>
                <c:pt idx="1">
                  <c:v>64.081999999999994</c:v>
                </c:pt>
                <c:pt idx="2">
                  <c:v>155.404</c:v>
                </c:pt>
                <c:pt idx="3">
                  <c:v>145.25800000000001</c:v>
                </c:pt>
                <c:pt idx="4">
                  <c:v>125.41500000000001</c:v>
                </c:pt>
                <c:pt idx="5">
                  <c:v>108.506</c:v>
                </c:pt>
                <c:pt idx="6">
                  <c:v>95.177999999999997</c:v>
                </c:pt>
                <c:pt idx="7">
                  <c:v>80.528000000000006</c:v>
                </c:pt>
                <c:pt idx="8">
                  <c:v>60.811</c:v>
                </c:pt>
                <c:pt idx="9">
                  <c:v>50.991</c:v>
                </c:pt>
                <c:pt idx="10">
                  <c:v>44.186999999999998</c:v>
                </c:pt>
                <c:pt idx="11">
                  <c:v>40.619</c:v>
                </c:pt>
                <c:pt idx="12">
                  <c:v>35.875999999999998</c:v>
                </c:pt>
                <c:pt idx="13">
                  <c:v>30.550999999999998</c:v>
                </c:pt>
                <c:pt idx="14">
                  <c:v>26.202000000000002</c:v>
                </c:pt>
                <c:pt idx="15">
                  <c:v>22.626000000000001</c:v>
                </c:pt>
                <c:pt idx="16">
                  <c:v>19.664999999999999</c:v>
                </c:pt>
                <c:pt idx="17">
                  <c:v>17.757999999999999</c:v>
                </c:pt>
                <c:pt idx="18">
                  <c:v>17.283000000000001</c:v>
                </c:pt>
                <c:pt idx="19">
                  <c:v>16.364000000000001</c:v>
                </c:pt>
                <c:pt idx="20">
                  <c:v>13.202</c:v>
                </c:pt>
                <c:pt idx="21">
                  <c:v>11.766</c:v>
                </c:pt>
                <c:pt idx="22">
                  <c:v>9.9990000000000006</c:v>
                </c:pt>
                <c:pt idx="23">
                  <c:v>8.7910000000000004</c:v>
                </c:pt>
                <c:pt idx="24">
                  <c:v>8.09</c:v>
                </c:pt>
                <c:pt idx="25">
                  <c:v>7.2690000000000001</c:v>
                </c:pt>
                <c:pt idx="26">
                  <c:v>6.4080000000000004</c:v>
                </c:pt>
                <c:pt idx="27">
                  <c:v>5.8230000000000004</c:v>
                </c:pt>
                <c:pt idx="28">
                  <c:v>4.9859999999999998</c:v>
                </c:pt>
                <c:pt idx="29">
                  <c:v>4.4130000000000003</c:v>
                </c:pt>
                <c:pt idx="30">
                  <c:v>3.5129999999999999</c:v>
                </c:pt>
                <c:pt idx="31">
                  <c:v>2.8839999999999999</c:v>
                </c:pt>
                <c:pt idx="32">
                  <c:v>2.2949999999999999</c:v>
                </c:pt>
                <c:pt idx="33">
                  <c:v>1.69</c:v>
                </c:pt>
                <c:pt idx="34">
                  <c:v>1.028</c:v>
                </c:pt>
                <c:pt idx="35">
                  <c:v>0.61199999999999999</c:v>
                </c:pt>
                <c:pt idx="36">
                  <c:v>0.25900000000000001</c:v>
                </c:pt>
                <c:pt idx="37">
                  <c:v>9.1999999999999998E-2</c:v>
                </c:pt>
                <c:pt idx="38">
                  <c:v>1.4999999999999999E-2</c:v>
                </c:pt>
                <c:pt idx="39">
                  <c:v>0</c:v>
                </c:pt>
              </c:numCache>
            </c:numRef>
          </c:val>
          <c:smooth val="0"/>
          <c:extLst xmlns:c16r2="http://schemas.microsoft.com/office/drawing/2015/06/chart">
            <c:ext xmlns:c16="http://schemas.microsoft.com/office/drawing/2014/chart" uri="{C3380CC4-5D6E-409C-BE32-E72D297353CC}">
              <c16:uniqueId val="{00000003-DB87-4150-83C5-55918F4C0B92}"/>
            </c:ext>
          </c:extLst>
        </c:ser>
        <c:dLbls>
          <c:showLegendKey val="0"/>
          <c:showVal val="0"/>
          <c:showCatName val="0"/>
          <c:showSerName val="0"/>
          <c:showPercent val="0"/>
          <c:showBubbleSize val="0"/>
        </c:dLbls>
        <c:marker val="1"/>
        <c:smooth val="0"/>
        <c:axId val="426338888"/>
        <c:axId val="426338496"/>
      </c:lineChart>
      <c:dateAx>
        <c:axId val="2514203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Date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m/d/yy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23316352"/>
        <c:crosses val="autoZero"/>
        <c:auto val="1"/>
        <c:lblOffset val="100"/>
        <c:baseTimeUnit val="days"/>
      </c:dateAx>
      <c:valAx>
        <c:axId val="42331635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 habitat inundated</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51420328"/>
        <c:crosses val="autoZero"/>
        <c:crossBetween val="between"/>
      </c:valAx>
      <c:valAx>
        <c:axId val="426338496"/>
        <c:scaling>
          <c:orientation val="minMax"/>
        </c:scaling>
        <c:delete val="0"/>
        <c:axPos val="r"/>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Flow (ML/day)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26338888"/>
        <c:crosses val="max"/>
        <c:crossBetween val="between"/>
      </c:valAx>
      <c:dateAx>
        <c:axId val="426338888"/>
        <c:scaling>
          <c:orientation val="minMax"/>
        </c:scaling>
        <c:delete val="1"/>
        <c:axPos val="b"/>
        <c:numFmt formatCode="m/d/yyyy\ h:mm" sourceLinked="1"/>
        <c:majorTickMark val="out"/>
        <c:minorTickMark val="none"/>
        <c:tickLblPos val="nextTo"/>
        <c:crossAx val="426338496"/>
        <c:crosses val="autoZero"/>
        <c:auto val="1"/>
        <c:lblOffset val="100"/>
        <c:baseTimeUnit val="days"/>
      </c:dateAx>
      <c:spPr>
        <a:noFill/>
        <a:ln>
          <a:noFill/>
        </a:ln>
        <a:effectLst/>
      </c:spPr>
    </c:plotArea>
    <c:legend>
      <c:legendPos val="b"/>
      <c:layout>
        <c:manualLayout>
          <c:xMode val="edge"/>
          <c:yMode val="edge"/>
          <c:x val="0.40022633256123097"/>
          <c:y val="4.1465687052801091E-2"/>
          <c:w val="0.51164606165383997"/>
          <c:h val="3.684523604855070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764564025574218E-2"/>
          <c:y val="3.7419138196764477E-2"/>
          <c:w val="0.86557374446002011"/>
          <c:h val="0.81867894177985945"/>
        </c:manualLayout>
      </c:layout>
      <c:barChart>
        <c:barDir val="col"/>
        <c:grouping val="clustered"/>
        <c:varyColors val="0"/>
        <c:ser>
          <c:idx val="1"/>
          <c:order val="1"/>
          <c:tx>
            <c:v>LWH</c:v>
          </c:tx>
          <c:spPr>
            <a:solidFill>
              <a:schemeClr val="accent5"/>
            </a:solidFill>
            <a:ln>
              <a:noFill/>
            </a:ln>
            <a:effectLst/>
          </c:spPr>
          <c:invertIfNegative val="0"/>
          <c:cat>
            <c:numRef>
              <c:f>Presbury!$G$10:$G$39</c:f>
              <c:numCache>
                <c:formatCode>m/d/yyyy\ h:mm</c:formatCode>
                <c:ptCount val="30"/>
                <c:pt idx="0">
                  <c:v>43611</c:v>
                </c:pt>
                <c:pt idx="1">
                  <c:v>43612</c:v>
                </c:pt>
                <c:pt idx="2">
                  <c:v>43613</c:v>
                </c:pt>
                <c:pt idx="3">
                  <c:v>43614</c:v>
                </c:pt>
                <c:pt idx="4">
                  <c:v>43615</c:v>
                </c:pt>
                <c:pt idx="5">
                  <c:v>43616</c:v>
                </c:pt>
                <c:pt idx="6">
                  <c:v>43617</c:v>
                </c:pt>
                <c:pt idx="7">
                  <c:v>43618</c:v>
                </c:pt>
                <c:pt idx="8">
                  <c:v>43619</c:v>
                </c:pt>
                <c:pt idx="9">
                  <c:v>43620</c:v>
                </c:pt>
                <c:pt idx="10">
                  <c:v>43621</c:v>
                </c:pt>
                <c:pt idx="11">
                  <c:v>43622</c:v>
                </c:pt>
                <c:pt idx="12">
                  <c:v>43623</c:v>
                </c:pt>
                <c:pt idx="13">
                  <c:v>43624</c:v>
                </c:pt>
                <c:pt idx="14">
                  <c:v>43625</c:v>
                </c:pt>
                <c:pt idx="15">
                  <c:v>43626</c:v>
                </c:pt>
                <c:pt idx="16">
                  <c:v>43627</c:v>
                </c:pt>
                <c:pt idx="17">
                  <c:v>43628</c:v>
                </c:pt>
                <c:pt idx="18">
                  <c:v>43629</c:v>
                </c:pt>
                <c:pt idx="19">
                  <c:v>43630</c:v>
                </c:pt>
                <c:pt idx="20">
                  <c:v>43631</c:v>
                </c:pt>
                <c:pt idx="21">
                  <c:v>43632</c:v>
                </c:pt>
                <c:pt idx="22">
                  <c:v>43633</c:v>
                </c:pt>
                <c:pt idx="23">
                  <c:v>43634</c:v>
                </c:pt>
                <c:pt idx="24">
                  <c:v>43635</c:v>
                </c:pt>
                <c:pt idx="25">
                  <c:v>43636</c:v>
                </c:pt>
                <c:pt idx="26">
                  <c:v>43637</c:v>
                </c:pt>
                <c:pt idx="27">
                  <c:v>43638</c:v>
                </c:pt>
                <c:pt idx="28">
                  <c:v>43639</c:v>
                </c:pt>
                <c:pt idx="29">
                  <c:v>43640</c:v>
                </c:pt>
              </c:numCache>
            </c:numRef>
          </c:cat>
          <c:val>
            <c:numRef>
              <c:f>Presbury!$I$10:$I$39</c:f>
              <c:numCache>
                <c:formatCode>0.0</c:formatCode>
                <c:ptCount val="30"/>
                <c:pt idx="0">
                  <c:v>56.389986824769437</c:v>
                </c:pt>
                <c:pt idx="1">
                  <c:v>56.389986824769437</c:v>
                </c:pt>
                <c:pt idx="2">
                  <c:v>57.839262187088266</c:v>
                </c:pt>
                <c:pt idx="3">
                  <c:v>57.839262187088266</c:v>
                </c:pt>
                <c:pt idx="4">
                  <c:v>57.839262187088266</c:v>
                </c:pt>
                <c:pt idx="5">
                  <c:v>57.839262187088266</c:v>
                </c:pt>
                <c:pt idx="6">
                  <c:v>57.839262187088266</c:v>
                </c:pt>
                <c:pt idx="7">
                  <c:v>57.839262187088266</c:v>
                </c:pt>
                <c:pt idx="8">
                  <c:v>57.839262187088266</c:v>
                </c:pt>
                <c:pt idx="9">
                  <c:v>57.839262187088266</c:v>
                </c:pt>
                <c:pt idx="10">
                  <c:v>57.839262187088266</c:v>
                </c:pt>
                <c:pt idx="11">
                  <c:v>57.839262187088266</c:v>
                </c:pt>
                <c:pt idx="12">
                  <c:v>57.839262187088266</c:v>
                </c:pt>
                <c:pt idx="13">
                  <c:v>57.839262187088266</c:v>
                </c:pt>
                <c:pt idx="14">
                  <c:v>57.839262187088266</c:v>
                </c:pt>
                <c:pt idx="15">
                  <c:v>57.839262187088266</c:v>
                </c:pt>
                <c:pt idx="16">
                  <c:v>57.839262187088266</c:v>
                </c:pt>
                <c:pt idx="17">
                  <c:v>57.839262187088266</c:v>
                </c:pt>
                <c:pt idx="18">
                  <c:v>57.839262187088266</c:v>
                </c:pt>
                <c:pt idx="19">
                  <c:v>57.839262187088266</c:v>
                </c:pt>
                <c:pt idx="20">
                  <c:v>57.839262187088266</c:v>
                </c:pt>
                <c:pt idx="21">
                  <c:v>57.839262187088266</c:v>
                </c:pt>
                <c:pt idx="22">
                  <c:v>57.839262187088266</c:v>
                </c:pt>
                <c:pt idx="23">
                  <c:v>57.839262187088266</c:v>
                </c:pt>
                <c:pt idx="24">
                  <c:v>57.839262187088266</c:v>
                </c:pt>
                <c:pt idx="25">
                  <c:v>56.389986824769437</c:v>
                </c:pt>
                <c:pt idx="26">
                  <c:v>56.389986824769437</c:v>
                </c:pt>
                <c:pt idx="27">
                  <c:v>56.389986824769437</c:v>
                </c:pt>
                <c:pt idx="28">
                  <c:v>56.389986824769437</c:v>
                </c:pt>
                <c:pt idx="29">
                  <c:v>56.389986824769437</c:v>
                </c:pt>
              </c:numCache>
            </c:numRef>
          </c:val>
          <c:extLst xmlns:c16r2="http://schemas.microsoft.com/office/drawing/2015/06/chart">
            <c:ext xmlns:c16="http://schemas.microsoft.com/office/drawing/2014/chart" uri="{C3380CC4-5D6E-409C-BE32-E72D297353CC}">
              <c16:uniqueId val="{00000000-6B2F-4C98-A426-5FEE6EE3FB88}"/>
            </c:ext>
          </c:extLst>
        </c:ser>
        <c:ser>
          <c:idx val="2"/>
          <c:order val="2"/>
          <c:tx>
            <c:v>Benches</c:v>
          </c:tx>
          <c:spPr>
            <a:solidFill>
              <a:schemeClr val="accent4"/>
            </a:solidFill>
            <a:ln>
              <a:noFill/>
            </a:ln>
            <a:effectLst/>
          </c:spPr>
          <c:invertIfNegative val="0"/>
          <c:cat>
            <c:numRef>
              <c:f>Presbury!$G$10:$G$39</c:f>
              <c:numCache>
                <c:formatCode>m/d/yyyy\ h:mm</c:formatCode>
                <c:ptCount val="30"/>
                <c:pt idx="0">
                  <c:v>43611</c:v>
                </c:pt>
                <c:pt idx="1">
                  <c:v>43612</c:v>
                </c:pt>
                <c:pt idx="2">
                  <c:v>43613</c:v>
                </c:pt>
                <c:pt idx="3">
                  <c:v>43614</c:v>
                </c:pt>
                <c:pt idx="4">
                  <c:v>43615</c:v>
                </c:pt>
                <c:pt idx="5">
                  <c:v>43616</c:v>
                </c:pt>
                <c:pt idx="6">
                  <c:v>43617</c:v>
                </c:pt>
                <c:pt idx="7">
                  <c:v>43618</c:v>
                </c:pt>
                <c:pt idx="8">
                  <c:v>43619</c:v>
                </c:pt>
                <c:pt idx="9">
                  <c:v>43620</c:v>
                </c:pt>
                <c:pt idx="10">
                  <c:v>43621</c:v>
                </c:pt>
                <c:pt idx="11">
                  <c:v>43622</c:v>
                </c:pt>
                <c:pt idx="12">
                  <c:v>43623</c:v>
                </c:pt>
                <c:pt idx="13">
                  <c:v>43624</c:v>
                </c:pt>
                <c:pt idx="14">
                  <c:v>43625</c:v>
                </c:pt>
                <c:pt idx="15">
                  <c:v>43626</c:v>
                </c:pt>
                <c:pt idx="16">
                  <c:v>43627</c:v>
                </c:pt>
                <c:pt idx="17">
                  <c:v>43628</c:v>
                </c:pt>
                <c:pt idx="18">
                  <c:v>43629</c:v>
                </c:pt>
                <c:pt idx="19">
                  <c:v>43630</c:v>
                </c:pt>
                <c:pt idx="20">
                  <c:v>43631</c:v>
                </c:pt>
                <c:pt idx="21">
                  <c:v>43632</c:v>
                </c:pt>
                <c:pt idx="22">
                  <c:v>43633</c:v>
                </c:pt>
                <c:pt idx="23">
                  <c:v>43634</c:v>
                </c:pt>
                <c:pt idx="24">
                  <c:v>43635</c:v>
                </c:pt>
                <c:pt idx="25">
                  <c:v>43636</c:v>
                </c:pt>
                <c:pt idx="26">
                  <c:v>43637</c:v>
                </c:pt>
                <c:pt idx="27">
                  <c:v>43638</c:v>
                </c:pt>
                <c:pt idx="28">
                  <c:v>43639</c:v>
                </c:pt>
                <c:pt idx="29">
                  <c:v>43640</c:v>
                </c:pt>
              </c:numCache>
            </c:numRef>
          </c:cat>
          <c:val>
            <c:numRef>
              <c:f>Presbury!$J$10:$J$39</c:f>
              <c:numCache>
                <c:formatCode>General</c:formatCode>
                <c:ptCount val="30"/>
                <c:pt idx="0">
                  <c:v>0</c:v>
                </c:pt>
                <c:pt idx="1">
                  <c:v>0</c:v>
                </c:pt>
                <c:pt idx="2" formatCode="0.0">
                  <c:v>83.78378378378379</c:v>
                </c:pt>
                <c:pt idx="3" formatCode="0.0">
                  <c:v>83.78378378378379</c:v>
                </c:pt>
                <c:pt idx="4" formatCode="0.0">
                  <c:v>83.78378378378379</c:v>
                </c:pt>
                <c:pt idx="5" formatCode="0.0">
                  <c:v>83.78378378378379</c:v>
                </c:pt>
                <c:pt idx="6" formatCode="0.0">
                  <c:v>83.78378378378379</c:v>
                </c:pt>
                <c:pt idx="7" formatCode="0.0">
                  <c:v>83.78378378378379</c:v>
                </c:pt>
                <c:pt idx="8" formatCode="0.0">
                  <c:v>83.78378378378379</c:v>
                </c:pt>
                <c:pt idx="9" formatCode="0.0">
                  <c:v>83.78378378378379</c:v>
                </c:pt>
                <c:pt idx="10" formatCode="0.0">
                  <c:v>83.78378378378379</c:v>
                </c:pt>
                <c:pt idx="11" formatCode="0.0">
                  <c:v>83.78378378378379</c:v>
                </c:pt>
                <c:pt idx="12" formatCode="0.0">
                  <c:v>83.78378378378379</c:v>
                </c:pt>
                <c:pt idx="13" formatCode="0.0">
                  <c:v>83.78378378378379</c:v>
                </c:pt>
                <c:pt idx="14" formatCode="0.0">
                  <c:v>83.78378378378379</c:v>
                </c:pt>
                <c:pt idx="15" formatCode="0.0">
                  <c:v>83.78378378378379</c:v>
                </c:pt>
                <c:pt idx="16" formatCode="0.0">
                  <c:v>83.78378378378379</c:v>
                </c:pt>
                <c:pt idx="17" formatCode="0.0">
                  <c:v>83.78378378378379</c:v>
                </c:pt>
                <c:pt idx="18" formatCode="0.0">
                  <c:v>83.78378378378379</c:v>
                </c:pt>
                <c:pt idx="19" formatCode="0.0">
                  <c:v>83.78378378378379</c:v>
                </c:pt>
                <c:pt idx="20" formatCode="0.0">
                  <c:v>83.78378378378379</c:v>
                </c:pt>
                <c:pt idx="21" formatCode="0.0">
                  <c:v>83.78378378378379</c:v>
                </c:pt>
                <c:pt idx="22" formatCode="0.0">
                  <c:v>83.78378378378379</c:v>
                </c:pt>
                <c:pt idx="23" formatCode="0.0">
                  <c:v>83.78378378378379</c:v>
                </c:pt>
                <c:pt idx="24" formatCode="0.0">
                  <c:v>83.78378378378379</c:v>
                </c:pt>
                <c:pt idx="25">
                  <c:v>0</c:v>
                </c:pt>
                <c:pt idx="26">
                  <c:v>0</c:v>
                </c:pt>
                <c:pt idx="27">
                  <c:v>0</c:v>
                </c:pt>
                <c:pt idx="28">
                  <c:v>0</c:v>
                </c:pt>
                <c:pt idx="29">
                  <c:v>0</c:v>
                </c:pt>
              </c:numCache>
            </c:numRef>
          </c:val>
          <c:extLst xmlns:c16r2="http://schemas.microsoft.com/office/drawing/2015/06/chart">
            <c:ext xmlns:c16="http://schemas.microsoft.com/office/drawing/2014/chart" uri="{C3380CC4-5D6E-409C-BE32-E72D297353CC}">
              <c16:uniqueId val="{00000001-6B2F-4C98-A426-5FEE6EE3FB88}"/>
            </c:ext>
          </c:extLst>
        </c:ser>
        <c:ser>
          <c:idx val="3"/>
          <c:order val="3"/>
          <c:tx>
            <c:v>Wetland entry points</c:v>
          </c:tx>
          <c:spPr>
            <a:solidFill>
              <a:schemeClr val="accent6">
                <a:lumMod val="60000"/>
              </a:schemeClr>
            </a:solidFill>
            <a:ln>
              <a:noFill/>
            </a:ln>
            <a:effectLst/>
          </c:spPr>
          <c:invertIfNegative val="0"/>
          <c:cat>
            <c:numRef>
              <c:f>Presbury!$G$10:$G$39</c:f>
              <c:numCache>
                <c:formatCode>m/d/yyyy\ h:mm</c:formatCode>
                <c:ptCount val="30"/>
                <c:pt idx="0">
                  <c:v>43611</c:v>
                </c:pt>
                <c:pt idx="1">
                  <c:v>43612</c:v>
                </c:pt>
                <c:pt idx="2">
                  <c:v>43613</c:v>
                </c:pt>
                <c:pt idx="3">
                  <c:v>43614</c:v>
                </c:pt>
                <c:pt idx="4">
                  <c:v>43615</c:v>
                </c:pt>
                <c:pt idx="5">
                  <c:v>43616</c:v>
                </c:pt>
                <c:pt idx="6">
                  <c:v>43617</c:v>
                </c:pt>
                <c:pt idx="7">
                  <c:v>43618</c:v>
                </c:pt>
                <c:pt idx="8">
                  <c:v>43619</c:v>
                </c:pt>
                <c:pt idx="9">
                  <c:v>43620</c:v>
                </c:pt>
                <c:pt idx="10">
                  <c:v>43621</c:v>
                </c:pt>
                <c:pt idx="11">
                  <c:v>43622</c:v>
                </c:pt>
                <c:pt idx="12">
                  <c:v>43623</c:v>
                </c:pt>
                <c:pt idx="13">
                  <c:v>43624</c:v>
                </c:pt>
                <c:pt idx="14">
                  <c:v>43625</c:v>
                </c:pt>
                <c:pt idx="15">
                  <c:v>43626</c:v>
                </c:pt>
                <c:pt idx="16">
                  <c:v>43627</c:v>
                </c:pt>
                <c:pt idx="17">
                  <c:v>43628</c:v>
                </c:pt>
                <c:pt idx="18">
                  <c:v>43629</c:v>
                </c:pt>
                <c:pt idx="19">
                  <c:v>43630</c:v>
                </c:pt>
                <c:pt idx="20">
                  <c:v>43631</c:v>
                </c:pt>
                <c:pt idx="21">
                  <c:v>43632</c:v>
                </c:pt>
                <c:pt idx="22">
                  <c:v>43633</c:v>
                </c:pt>
                <c:pt idx="23">
                  <c:v>43634</c:v>
                </c:pt>
                <c:pt idx="24">
                  <c:v>43635</c:v>
                </c:pt>
                <c:pt idx="25">
                  <c:v>43636</c:v>
                </c:pt>
                <c:pt idx="26">
                  <c:v>43637</c:v>
                </c:pt>
                <c:pt idx="27">
                  <c:v>43638</c:v>
                </c:pt>
                <c:pt idx="28">
                  <c:v>43639</c:v>
                </c:pt>
                <c:pt idx="29">
                  <c:v>43640</c:v>
                </c:pt>
              </c:numCache>
            </c:numRef>
          </c:cat>
          <c:val>
            <c:numRef>
              <c:f>Presbury!$K$10:$K$39</c:f>
              <c:numCache>
                <c:formatCode>0.0</c:formatCode>
                <c:ptCount val="30"/>
                <c:pt idx="0">
                  <c:v>0</c:v>
                </c:pt>
                <c:pt idx="1">
                  <c:v>0</c:v>
                </c:pt>
                <c:pt idx="2">
                  <c:v>4.6511627906976747</c:v>
                </c:pt>
                <c:pt idx="3">
                  <c:v>4.6511627906976747</c:v>
                </c:pt>
                <c:pt idx="4">
                  <c:v>4.6511627906976747</c:v>
                </c:pt>
                <c:pt idx="5">
                  <c:v>4.6511627906976747</c:v>
                </c:pt>
                <c:pt idx="6">
                  <c:v>4.6511627906976747</c:v>
                </c:pt>
                <c:pt idx="7">
                  <c:v>4.6511627906976747</c:v>
                </c:pt>
                <c:pt idx="8">
                  <c:v>4.6511627906976747</c:v>
                </c:pt>
                <c:pt idx="9">
                  <c:v>4.6511627906976747</c:v>
                </c:pt>
                <c:pt idx="10">
                  <c:v>4.6511627906976747</c:v>
                </c:pt>
                <c:pt idx="11">
                  <c:v>4.6511627906976747</c:v>
                </c:pt>
                <c:pt idx="12">
                  <c:v>4.6511627906976747</c:v>
                </c:pt>
                <c:pt idx="13">
                  <c:v>4.6511627906976747</c:v>
                </c:pt>
                <c:pt idx="14">
                  <c:v>4.6511627906976747</c:v>
                </c:pt>
                <c:pt idx="15">
                  <c:v>4.6511627906976747</c:v>
                </c:pt>
                <c:pt idx="16">
                  <c:v>4.6511627906976747</c:v>
                </c:pt>
                <c:pt idx="17">
                  <c:v>4.6511627906976747</c:v>
                </c:pt>
                <c:pt idx="18">
                  <c:v>4.6511627906976747</c:v>
                </c:pt>
                <c:pt idx="19">
                  <c:v>4.6511627906976747</c:v>
                </c:pt>
                <c:pt idx="20">
                  <c:v>4.6511627906976747</c:v>
                </c:pt>
                <c:pt idx="21">
                  <c:v>4.6511627906976747</c:v>
                </c:pt>
                <c:pt idx="22">
                  <c:v>4.6511627906976747</c:v>
                </c:pt>
                <c:pt idx="23">
                  <c:v>4.6511627906976747</c:v>
                </c:pt>
                <c:pt idx="24">
                  <c:v>4.6511627906976747</c:v>
                </c:pt>
                <c:pt idx="25">
                  <c:v>0</c:v>
                </c:pt>
                <c:pt idx="26">
                  <c:v>0</c:v>
                </c:pt>
                <c:pt idx="27">
                  <c:v>0</c:v>
                </c:pt>
                <c:pt idx="28">
                  <c:v>0</c:v>
                </c:pt>
                <c:pt idx="29">
                  <c:v>0</c:v>
                </c:pt>
              </c:numCache>
            </c:numRef>
          </c:val>
          <c:extLst xmlns:c16r2="http://schemas.microsoft.com/office/drawing/2015/06/chart">
            <c:ext xmlns:c16="http://schemas.microsoft.com/office/drawing/2014/chart" uri="{C3380CC4-5D6E-409C-BE32-E72D297353CC}">
              <c16:uniqueId val="{00000002-6B2F-4C98-A426-5FEE6EE3FB88}"/>
            </c:ext>
          </c:extLst>
        </c:ser>
        <c:dLbls>
          <c:showLegendKey val="0"/>
          <c:showVal val="0"/>
          <c:showCatName val="0"/>
          <c:showSerName val="0"/>
          <c:showPercent val="0"/>
          <c:showBubbleSize val="0"/>
        </c:dLbls>
        <c:gapWidth val="150"/>
        <c:axId val="551207328"/>
        <c:axId val="551207720"/>
      </c:barChart>
      <c:lineChart>
        <c:grouping val="standard"/>
        <c:varyColors val="0"/>
        <c:ser>
          <c:idx val="0"/>
          <c:order val="0"/>
          <c:tx>
            <c:v>Flow @ Presbury</c:v>
          </c:tx>
          <c:spPr>
            <a:ln w="28575" cap="rnd">
              <a:solidFill>
                <a:schemeClr val="accent6"/>
              </a:solidFill>
              <a:round/>
            </a:ln>
            <a:effectLst/>
          </c:spPr>
          <c:marker>
            <c:symbol val="none"/>
          </c:marker>
          <c:cat>
            <c:numRef>
              <c:f>Presbury!$G$10:$G$39</c:f>
              <c:numCache>
                <c:formatCode>m/d/yyyy\ h:mm</c:formatCode>
                <c:ptCount val="30"/>
                <c:pt idx="0">
                  <c:v>43611</c:v>
                </c:pt>
                <c:pt idx="1">
                  <c:v>43612</c:v>
                </c:pt>
                <c:pt idx="2">
                  <c:v>43613</c:v>
                </c:pt>
                <c:pt idx="3">
                  <c:v>43614</c:v>
                </c:pt>
                <c:pt idx="4">
                  <c:v>43615</c:v>
                </c:pt>
                <c:pt idx="5">
                  <c:v>43616</c:v>
                </c:pt>
                <c:pt idx="6">
                  <c:v>43617</c:v>
                </c:pt>
                <c:pt idx="7">
                  <c:v>43618</c:v>
                </c:pt>
                <c:pt idx="8">
                  <c:v>43619</c:v>
                </c:pt>
                <c:pt idx="9">
                  <c:v>43620</c:v>
                </c:pt>
                <c:pt idx="10">
                  <c:v>43621</c:v>
                </c:pt>
                <c:pt idx="11">
                  <c:v>43622</c:v>
                </c:pt>
                <c:pt idx="12">
                  <c:v>43623</c:v>
                </c:pt>
                <c:pt idx="13">
                  <c:v>43624</c:v>
                </c:pt>
                <c:pt idx="14">
                  <c:v>43625</c:v>
                </c:pt>
                <c:pt idx="15">
                  <c:v>43626</c:v>
                </c:pt>
                <c:pt idx="16">
                  <c:v>43627</c:v>
                </c:pt>
                <c:pt idx="17">
                  <c:v>43628</c:v>
                </c:pt>
                <c:pt idx="18">
                  <c:v>43629</c:v>
                </c:pt>
                <c:pt idx="19">
                  <c:v>43630</c:v>
                </c:pt>
                <c:pt idx="20">
                  <c:v>43631</c:v>
                </c:pt>
                <c:pt idx="21">
                  <c:v>43632</c:v>
                </c:pt>
                <c:pt idx="22">
                  <c:v>43633</c:v>
                </c:pt>
                <c:pt idx="23">
                  <c:v>43634</c:v>
                </c:pt>
                <c:pt idx="24">
                  <c:v>43635</c:v>
                </c:pt>
                <c:pt idx="25">
                  <c:v>43636</c:v>
                </c:pt>
                <c:pt idx="26">
                  <c:v>43637</c:v>
                </c:pt>
                <c:pt idx="27">
                  <c:v>43638</c:v>
                </c:pt>
                <c:pt idx="28">
                  <c:v>43639</c:v>
                </c:pt>
                <c:pt idx="29">
                  <c:v>43640</c:v>
                </c:pt>
              </c:numCache>
            </c:numRef>
          </c:cat>
          <c:val>
            <c:numRef>
              <c:f>Presbury!$H$10:$H$39</c:f>
              <c:numCache>
                <c:formatCode>General</c:formatCode>
                <c:ptCount val="30"/>
                <c:pt idx="0">
                  <c:v>0</c:v>
                </c:pt>
                <c:pt idx="1">
                  <c:v>2E-3</c:v>
                </c:pt>
                <c:pt idx="2">
                  <c:v>74.216999999999999</c:v>
                </c:pt>
                <c:pt idx="3">
                  <c:v>81.284999999999997</c:v>
                </c:pt>
                <c:pt idx="4">
                  <c:v>70.67</c:v>
                </c:pt>
                <c:pt idx="5">
                  <c:v>57.451000000000001</c:v>
                </c:pt>
                <c:pt idx="6">
                  <c:v>48.534999999999997</c:v>
                </c:pt>
                <c:pt idx="7">
                  <c:v>47.42</c:v>
                </c:pt>
                <c:pt idx="8">
                  <c:v>39.588999999999999</c:v>
                </c:pt>
                <c:pt idx="9">
                  <c:v>33.005000000000003</c:v>
                </c:pt>
                <c:pt idx="10">
                  <c:v>27.548999999999999</c:v>
                </c:pt>
                <c:pt idx="11">
                  <c:v>22.538</c:v>
                </c:pt>
                <c:pt idx="12">
                  <c:v>18.215</c:v>
                </c:pt>
                <c:pt idx="13">
                  <c:v>15.379</c:v>
                </c:pt>
                <c:pt idx="14">
                  <c:v>12.279</c:v>
                </c:pt>
                <c:pt idx="15">
                  <c:v>8.7629999999999999</c:v>
                </c:pt>
                <c:pt idx="16">
                  <c:v>7.476</c:v>
                </c:pt>
                <c:pt idx="17">
                  <c:v>6.3710000000000004</c:v>
                </c:pt>
                <c:pt idx="18">
                  <c:v>5.2469999999999999</c:v>
                </c:pt>
                <c:pt idx="19">
                  <c:v>4.1559999999999997</c:v>
                </c:pt>
                <c:pt idx="20">
                  <c:v>3.26</c:v>
                </c:pt>
                <c:pt idx="21">
                  <c:v>2.4079999999999999</c:v>
                </c:pt>
                <c:pt idx="22">
                  <c:v>1.897</c:v>
                </c:pt>
                <c:pt idx="23">
                  <c:v>1.369</c:v>
                </c:pt>
                <c:pt idx="24">
                  <c:v>0.88300000000000001</c:v>
                </c:pt>
                <c:pt idx="25">
                  <c:v>0.52400000000000002</c:v>
                </c:pt>
                <c:pt idx="26">
                  <c:v>0.219</c:v>
                </c:pt>
                <c:pt idx="27">
                  <c:v>0.104</c:v>
                </c:pt>
                <c:pt idx="28">
                  <c:v>2.5000000000000001E-2</c:v>
                </c:pt>
                <c:pt idx="29">
                  <c:v>0</c:v>
                </c:pt>
              </c:numCache>
            </c:numRef>
          </c:val>
          <c:smooth val="0"/>
          <c:extLst xmlns:c16r2="http://schemas.microsoft.com/office/drawing/2015/06/chart">
            <c:ext xmlns:c16="http://schemas.microsoft.com/office/drawing/2014/chart" uri="{C3380CC4-5D6E-409C-BE32-E72D297353CC}">
              <c16:uniqueId val="{00000003-6B2F-4C98-A426-5FEE6EE3FB88}"/>
            </c:ext>
          </c:extLst>
        </c:ser>
        <c:dLbls>
          <c:showLegendKey val="0"/>
          <c:showVal val="0"/>
          <c:showCatName val="0"/>
          <c:showSerName val="0"/>
          <c:showPercent val="0"/>
          <c:showBubbleSize val="0"/>
        </c:dLbls>
        <c:marker val="1"/>
        <c:smooth val="0"/>
        <c:axId val="551208504"/>
        <c:axId val="551208112"/>
      </c:lineChart>
      <c:dateAx>
        <c:axId val="5512073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Date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m/d/yy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1207720"/>
        <c:crosses val="autoZero"/>
        <c:auto val="1"/>
        <c:lblOffset val="100"/>
        <c:baseTimeUnit val="days"/>
      </c:dateAx>
      <c:valAx>
        <c:axId val="55120772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 habitat inundated</a:t>
                </a:r>
              </a:p>
            </c:rich>
          </c:tx>
          <c:layout>
            <c:manualLayout>
              <c:xMode val="edge"/>
              <c:yMode val="edge"/>
              <c:x val="9.0805921861718732E-3"/>
              <c:y val="0.393195900425577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1207328"/>
        <c:crosses val="autoZero"/>
        <c:crossBetween val="between"/>
      </c:valAx>
      <c:valAx>
        <c:axId val="551208112"/>
        <c:scaling>
          <c:orientation val="minMax"/>
        </c:scaling>
        <c:delete val="0"/>
        <c:axPos val="r"/>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Flow (ML/day)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1208504"/>
        <c:crosses val="max"/>
        <c:crossBetween val="between"/>
      </c:valAx>
      <c:dateAx>
        <c:axId val="551208504"/>
        <c:scaling>
          <c:orientation val="minMax"/>
        </c:scaling>
        <c:delete val="1"/>
        <c:axPos val="b"/>
        <c:numFmt formatCode="m/d/yyyy\ h:mm" sourceLinked="1"/>
        <c:majorTickMark val="out"/>
        <c:minorTickMark val="none"/>
        <c:tickLblPos val="nextTo"/>
        <c:crossAx val="551208112"/>
        <c:crosses val="autoZero"/>
        <c:auto val="1"/>
        <c:lblOffset val="100"/>
        <c:baseTimeUnit val="days"/>
      </c:dateAx>
      <c:spPr>
        <a:noFill/>
        <a:ln>
          <a:noFill/>
        </a:ln>
        <a:effectLst/>
      </c:spPr>
    </c:plotArea>
    <c:legend>
      <c:legendPos val="b"/>
      <c:layout>
        <c:manualLayout>
          <c:xMode val="edge"/>
          <c:yMode val="edge"/>
          <c:x val="0.77389325456432034"/>
          <c:y val="5.9488840469776753E-2"/>
          <c:w val="0.156867301516845"/>
          <c:h val="0.243785669977865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997145466523185E-2"/>
          <c:y val="2.8853257536906662E-2"/>
          <c:w val="0.88696502337557048"/>
          <c:h val="0.81512321314324687"/>
        </c:manualLayout>
      </c:layout>
      <c:barChart>
        <c:barDir val="col"/>
        <c:grouping val="clustered"/>
        <c:varyColors val="0"/>
        <c:ser>
          <c:idx val="1"/>
          <c:order val="1"/>
          <c:tx>
            <c:v>LWH</c:v>
          </c:tx>
          <c:spPr>
            <a:solidFill>
              <a:schemeClr val="accent5"/>
            </a:solidFill>
            <a:ln>
              <a:noFill/>
            </a:ln>
            <a:effectLst/>
          </c:spPr>
          <c:invertIfNegative val="0"/>
          <c:cat>
            <c:numRef>
              <c:f>'Mogil Mogil'!$H$24:$H$40</c:f>
              <c:numCache>
                <c:formatCode>m/d/yyyy\ h:mm</c:formatCode>
                <c:ptCount val="17"/>
                <c:pt idx="0">
                  <c:v>43624</c:v>
                </c:pt>
                <c:pt idx="1">
                  <c:v>43625</c:v>
                </c:pt>
                <c:pt idx="2">
                  <c:v>43626</c:v>
                </c:pt>
                <c:pt idx="3">
                  <c:v>43627</c:v>
                </c:pt>
                <c:pt idx="4">
                  <c:v>43628</c:v>
                </c:pt>
                <c:pt idx="5">
                  <c:v>43629</c:v>
                </c:pt>
                <c:pt idx="6">
                  <c:v>43630</c:v>
                </c:pt>
                <c:pt idx="7">
                  <c:v>43631</c:v>
                </c:pt>
                <c:pt idx="8">
                  <c:v>43632</c:v>
                </c:pt>
                <c:pt idx="9">
                  <c:v>43633</c:v>
                </c:pt>
                <c:pt idx="10">
                  <c:v>43634</c:v>
                </c:pt>
                <c:pt idx="11">
                  <c:v>43635</c:v>
                </c:pt>
                <c:pt idx="12">
                  <c:v>43636</c:v>
                </c:pt>
                <c:pt idx="13">
                  <c:v>43637</c:v>
                </c:pt>
                <c:pt idx="14">
                  <c:v>43638</c:v>
                </c:pt>
                <c:pt idx="15">
                  <c:v>43639</c:v>
                </c:pt>
                <c:pt idx="16">
                  <c:v>43640</c:v>
                </c:pt>
              </c:numCache>
            </c:numRef>
          </c:cat>
          <c:val>
            <c:numRef>
              <c:f>'Mogil Mogil'!$J$24:$J$40</c:f>
              <c:numCache>
                <c:formatCode>0.0</c:formatCode>
                <c:ptCount val="17"/>
                <c:pt idx="0" formatCode="General">
                  <c:v>0</c:v>
                </c:pt>
                <c:pt idx="1">
                  <c:v>54.20728578758338</c:v>
                </c:pt>
                <c:pt idx="2">
                  <c:v>54.20728578758338</c:v>
                </c:pt>
                <c:pt idx="3">
                  <c:v>54.20728578758338</c:v>
                </c:pt>
                <c:pt idx="4">
                  <c:v>54.20728578758338</c:v>
                </c:pt>
                <c:pt idx="5">
                  <c:v>54.20728578758338</c:v>
                </c:pt>
                <c:pt idx="6">
                  <c:v>54.20728578758338</c:v>
                </c:pt>
                <c:pt idx="7">
                  <c:v>54.20728578758338</c:v>
                </c:pt>
                <c:pt idx="8">
                  <c:v>54.20728578758338</c:v>
                </c:pt>
                <c:pt idx="9">
                  <c:v>54.20728578758338</c:v>
                </c:pt>
                <c:pt idx="10">
                  <c:v>54.20728578758338</c:v>
                </c:pt>
                <c:pt idx="11">
                  <c:v>54.20728578758338</c:v>
                </c:pt>
                <c:pt idx="12">
                  <c:v>54.20728578758338</c:v>
                </c:pt>
                <c:pt idx="13">
                  <c:v>54.20728578758338</c:v>
                </c:pt>
                <c:pt idx="14">
                  <c:v>54.20728578758338</c:v>
                </c:pt>
                <c:pt idx="15">
                  <c:v>54.20728578758338</c:v>
                </c:pt>
                <c:pt idx="16" formatCode="General">
                  <c:v>0</c:v>
                </c:pt>
              </c:numCache>
            </c:numRef>
          </c:val>
          <c:extLst xmlns:c16r2="http://schemas.microsoft.com/office/drawing/2015/06/chart">
            <c:ext xmlns:c16="http://schemas.microsoft.com/office/drawing/2014/chart" uri="{C3380CC4-5D6E-409C-BE32-E72D297353CC}">
              <c16:uniqueId val="{00000000-4764-4842-8048-0863A21DB9C4}"/>
            </c:ext>
          </c:extLst>
        </c:ser>
        <c:ser>
          <c:idx val="2"/>
          <c:order val="2"/>
          <c:tx>
            <c:v>Benches</c:v>
          </c:tx>
          <c:spPr>
            <a:solidFill>
              <a:schemeClr val="accent4"/>
            </a:solidFill>
            <a:ln>
              <a:noFill/>
            </a:ln>
            <a:effectLst/>
          </c:spPr>
          <c:invertIfNegative val="0"/>
          <c:cat>
            <c:numRef>
              <c:f>'Mogil Mogil'!$H$24:$H$40</c:f>
              <c:numCache>
                <c:formatCode>m/d/yyyy\ h:mm</c:formatCode>
                <c:ptCount val="17"/>
                <c:pt idx="0">
                  <c:v>43624</c:v>
                </c:pt>
                <c:pt idx="1">
                  <c:v>43625</c:v>
                </c:pt>
                <c:pt idx="2">
                  <c:v>43626</c:v>
                </c:pt>
                <c:pt idx="3">
                  <c:v>43627</c:v>
                </c:pt>
                <c:pt idx="4">
                  <c:v>43628</c:v>
                </c:pt>
                <c:pt idx="5">
                  <c:v>43629</c:v>
                </c:pt>
                <c:pt idx="6">
                  <c:v>43630</c:v>
                </c:pt>
                <c:pt idx="7">
                  <c:v>43631</c:v>
                </c:pt>
                <c:pt idx="8">
                  <c:v>43632</c:v>
                </c:pt>
                <c:pt idx="9">
                  <c:v>43633</c:v>
                </c:pt>
                <c:pt idx="10">
                  <c:v>43634</c:v>
                </c:pt>
                <c:pt idx="11">
                  <c:v>43635</c:v>
                </c:pt>
                <c:pt idx="12">
                  <c:v>43636</c:v>
                </c:pt>
                <c:pt idx="13">
                  <c:v>43637</c:v>
                </c:pt>
                <c:pt idx="14">
                  <c:v>43638</c:v>
                </c:pt>
                <c:pt idx="15">
                  <c:v>43639</c:v>
                </c:pt>
                <c:pt idx="16">
                  <c:v>43640</c:v>
                </c:pt>
              </c:numCache>
            </c:numRef>
          </c:cat>
          <c:val>
            <c:numRef>
              <c:f>'Mogil Mogil'!$K$24:$K$40</c:f>
              <c:numCache>
                <c:formatCode>General</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val>
          <c:extLst xmlns:c16r2="http://schemas.microsoft.com/office/drawing/2015/06/chart">
            <c:ext xmlns:c16="http://schemas.microsoft.com/office/drawing/2014/chart" uri="{C3380CC4-5D6E-409C-BE32-E72D297353CC}">
              <c16:uniqueId val="{00000001-4764-4842-8048-0863A21DB9C4}"/>
            </c:ext>
          </c:extLst>
        </c:ser>
        <c:ser>
          <c:idx val="3"/>
          <c:order val="3"/>
          <c:tx>
            <c:v>Wetland entry points</c:v>
          </c:tx>
          <c:spPr>
            <a:solidFill>
              <a:schemeClr val="accent6">
                <a:lumMod val="60000"/>
              </a:schemeClr>
            </a:solidFill>
            <a:ln>
              <a:noFill/>
            </a:ln>
            <a:effectLst/>
          </c:spPr>
          <c:invertIfNegative val="0"/>
          <c:cat>
            <c:numRef>
              <c:f>'Mogil Mogil'!$H$24:$H$40</c:f>
              <c:numCache>
                <c:formatCode>m/d/yyyy\ h:mm</c:formatCode>
                <c:ptCount val="17"/>
                <c:pt idx="0">
                  <c:v>43624</c:v>
                </c:pt>
                <c:pt idx="1">
                  <c:v>43625</c:v>
                </c:pt>
                <c:pt idx="2">
                  <c:v>43626</c:v>
                </c:pt>
                <c:pt idx="3">
                  <c:v>43627</c:v>
                </c:pt>
                <c:pt idx="4">
                  <c:v>43628</c:v>
                </c:pt>
                <c:pt idx="5">
                  <c:v>43629</c:v>
                </c:pt>
                <c:pt idx="6">
                  <c:v>43630</c:v>
                </c:pt>
                <c:pt idx="7">
                  <c:v>43631</c:v>
                </c:pt>
                <c:pt idx="8">
                  <c:v>43632</c:v>
                </c:pt>
                <c:pt idx="9">
                  <c:v>43633</c:v>
                </c:pt>
                <c:pt idx="10">
                  <c:v>43634</c:v>
                </c:pt>
                <c:pt idx="11">
                  <c:v>43635</c:v>
                </c:pt>
                <c:pt idx="12">
                  <c:v>43636</c:v>
                </c:pt>
                <c:pt idx="13">
                  <c:v>43637</c:v>
                </c:pt>
                <c:pt idx="14">
                  <c:v>43638</c:v>
                </c:pt>
                <c:pt idx="15">
                  <c:v>43639</c:v>
                </c:pt>
                <c:pt idx="16">
                  <c:v>43640</c:v>
                </c:pt>
              </c:numCache>
            </c:numRef>
          </c:cat>
          <c:val>
            <c:numRef>
              <c:f>'Mogil Mogil'!$L$24:$L$40</c:f>
              <c:numCache>
                <c:formatCode>0.0</c:formatCode>
                <c:ptCount val="17"/>
                <c:pt idx="0" formatCode="General">
                  <c:v>0</c:v>
                </c:pt>
                <c:pt idx="1">
                  <c:v>1.7241379310344827</c:v>
                </c:pt>
                <c:pt idx="2">
                  <c:v>1.7241379310344827</c:v>
                </c:pt>
                <c:pt idx="3">
                  <c:v>1.7241379310344827</c:v>
                </c:pt>
                <c:pt idx="4">
                  <c:v>1.7241379310344827</c:v>
                </c:pt>
                <c:pt idx="5">
                  <c:v>1.7241379310344827</c:v>
                </c:pt>
                <c:pt idx="6">
                  <c:v>1.7241379310344827</c:v>
                </c:pt>
                <c:pt idx="7">
                  <c:v>1.7241379310344827</c:v>
                </c:pt>
                <c:pt idx="8">
                  <c:v>1.7241379310344827</c:v>
                </c:pt>
                <c:pt idx="9">
                  <c:v>1.7241379310344827</c:v>
                </c:pt>
                <c:pt idx="10">
                  <c:v>1.7241379310344827</c:v>
                </c:pt>
                <c:pt idx="11">
                  <c:v>1.7241379310344827</c:v>
                </c:pt>
                <c:pt idx="12">
                  <c:v>1.7241379310344827</c:v>
                </c:pt>
                <c:pt idx="13">
                  <c:v>1.7241379310344827</c:v>
                </c:pt>
                <c:pt idx="14">
                  <c:v>1.7241379310344827</c:v>
                </c:pt>
                <c:pt idx="15">
                  <c:v>1.7241379310344827</c:v>
                </c:pt>
                <c:pt idx="16" formatCode="General">
                  <c:v>0</c:v>
                </c:pt>
              </c:numCache>
            </c:numRef>
          </c:val>
          <c:extLst xmlns:c16r2="http://schemas.microsoft.com/office/drawing/2015/06/chart">
            <c:ext xmlns:c16="http://schemas.microsoft.com/office/drawing/2014/chart" uri="{C3380CC4-5D6E-409C-BE32-E72D297353CC}">
              <c16:uniqueId val="{00000002-4764-4842-8048-0863A21DB9C4}"/>
            </c:ext>
          </c:extLst>
        </c:ser>
        <c:dLbls>
          <c:showLegendKey val="0"/>
          <c:showVal val="0"/>
          <c:showCatName val="0"/>
          <c:showSerName val="0"/>
          <c:showPercent val="0"/>
          <c:showBubbleSize val="0"/>
        </c:dLbls>
        <c:gapWidth val="219"/>
        <c:axId val="551210072"/>
        <c:axId val="552484992"/>
      </c:barChart>
      <c:lineChart>
        <c:grouping val="standard"/>
        <c:varyColors val="0"/>
        <c:ser>
          <c:idx val="0"/>
          <c:order val="0"/>
          <c:tx>
            <c:v>Flow @ Mogil Mogil</c:v>
          </c:tx>
          <c:spPr>
            <a:ln w="28575" cap="rnd">
              <a:solidFill>
                <a:schemeClr val="accent6"/>
              </a:solidFill>
              <a:round/>
            </a:ln>
            <a:effectLst/>
          </c:spPr>
          <c:marker>
            <c:symbol val="none"/>
          </c:marker>
          <c:cat>
            <c:numRef>
              <c:f>'Mogil Mogil'!$H$24:$H$40</c:f>
              <c:numCache>
                <c:formatCode>m/d/yyyy\ h:mm</c:formatCode>
                <c:ptCount val="17"/>
                <c:pt idx="0">
                  <c:v>43624</c:v>
                </c:pt>
                <c:pt idx="1">
                  <c:v>43625</c:v>
                </c:pt>
                <c:pt idx="2">
                  <c:v>43626</c:v>
                </c:pt>
                <c:pt idx="3">
                  <c:v>43627</c:v>
                </c:pt>
                <c:pt idx="4">
                  <c:v>43628</c:v>
                </c:pt>
                <c:pt idx="5">
                  <c:v>43629</c:v>
                </c:pt>
                <c:pt idx="6">
                  <c:v>43630</c:v>
                </c:pt>
                <c:pt idx="7">
                  <c:v>43631</c:v>
                </c:pt>
                <c:pt idx="8">
                  <c:v>43632</c:v>
                </c:pt>
                <c:pt idx="9">
                  <c:v>43633</c:v>
                </c:pt>
                <c:pt idx="10">
                  <c:v>43634</c:v>
                </c:pt>
                <c:pt idx="11">
                  <c:v>43635</c:v>
                </c:pt>
                <c:pt idx="12">
                  <c:v>43636</c:v>
                </c:pt>
                <c:pt idx="13">
                  <c:v>43637</c:v>
                </c:pt>
                <c:pt idx="14">
                  <c:v>43638</c:v>
                </c:pt>
                <c:pt idx="15">
                  <c:v>43639</c:v>
                </c:pt>
                <c:pt idx="16">
                  <c:v>43640</c:v>
                </c:pt>
              </c:numCache>
            </c:numRef>
          </c:cat>
          <c:val>
            <c:numRef>
              <c:f>'Mogil Mogil'!$I$24:$I$40</c:f>
              <c:numCache>
                <c:formatCode>General</c:formatCode>
                <c:ptCount val="17"/>
                <c:pt idx="0">
                  <c:v>0</c:v>
                </c:pt>
                <c:pt idx="1">
                  <c:v>3.0169999999999999</c:v>
                </c:pt>
                <c:pt idx="2">
                  <c:v>27.132000000000001</c:v>
                </c:pt>
                <c:pt idx="3">
                  <c:v>40.085000000000001</c:v>
                </c:pt>
                <c:pt idx="4">
                  <c:v>40.149000000000001</c:v>
                </c:pt>
                <c:pt idx="5">
                  <c:v>37.673999999999999</c:v>
                </c:pt>
                <c:pt idx="6">
                  <c:v>34.325000000000003</c:v>
                </c:pt>
                <c:pt idx="7">
                  <c:v>28.853999999999999</c:v>
                </c:pt>
                <c:pt idx="8">
                  <c:v>23.309000000000001</c:v>
                </c:pt>
                <c:pt idx="9">
                  <c:v>18.663</c:v>
                </c:pt>
                <c:pt idx="10">
                  <c:v>13.632999999999999</c:v>
                </c:pt>
                <c:pt idx="11">
                  <c:v>7.1189999999999998</c:v>
                </c:pt>
                <c:pt idx="12">
                  <c:v>3.4369999999999998</c:v>
                </c:pt>
                <c:pt idx="13">
                  <c:v>1.022</c:v>
                </c:pt>
                <c:pt idx="14">
                  <c:v>0.25800000000000001</c:v>
                </c:pt>
                <c:pt idx="15">
                  <c:v>1.9E-2</c:v>
                </c:pt>
                <c:pt idx="16">
                  <c:v>0</c:v>
                </c:pt>
              </c:numCache>
            </c:numRef>
          </c:val>
          <c:smooth val="0"/>
          <c:extLst xmlns:c16r2="http://schemas.microsoft.com/office/drawing/2015/06/chart">
            <c:ext xmlns:c16="http://schemas.microsoft.com/office/drawing/2014/chart" uri="{C3380CC4-5D6E-409C-BE32-E72D297353CC}">
              <c16:uniqueId val="{00000003-4764-4842-8048-0863A21DB9C4}"/>
            </c:ext>
          </c:extLst>
        </c:ser>
        <c:dLbls>
          <c:showLegendKey val="0"/>
          <c:showVal val="0"/>
          <c:showCatName val="0"/>
          <c:showSerName val="0"/>
          <c:showPercent val="0"/>
          <c:showBubbleSize val="0"/>
        </c:dLbls>
        <c:marker val="1"/>
        <c:smooth val="0"/>
        <c:axId val="552485776"/>
        <c:axId val="552485384"/>
      </c:lineChart>
      <c:dateAx>
        <c:axId val="55121007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Date</a:t>
                </a:r>
              </a:p>
            </c:rich>
          </c:tx>
          <c:layout>
            <c:manualLayout>
              <c:xMode val="edge"/>
              <c:yMode val="edge"/>
              <c:x val="0.48079427307382233"/>
              <c:y val="0.9465825390415550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m/d/yy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484992"/>
        <c:crosses val="autoZero"/>
        <c:auto val="1"/>
        <c:lblOffset val="100"/>
        <c:baseTimeUnit val="days"/>
      </c:dateAx>
      <c:valAx>
        <c:axId val="55248499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 habitat inundated</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1210072"/>
        <c:crosses val="autoZero"/>
        <c:crossBetween val="between"/>
      </c:valAx>
      <c:valAx>
        <c:axId val="552485384"/>
        <c:scaling>
          <c:orientation val="minMax"/>
        </c:scaling>
        <c:delete val="0"/>
        <c:axPos val="r"/>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Flow (ML/day)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2485776"/>
        <c:crosses val="max"/>
        <c:crossBetween val="between"/>
      </c:valAx>
      <c:dateAx>
        <c:axId val="552485776"/>
        <c:scaling>
          <c:orientation val="minMax"/>
        </c:scaling>
        <c:delete val="1"/>
        <c:axPos val="b"/>
        <c:numFmt formatCode="m/d/yyyy\ h:mm" sourceLinked="1"/>
        <c:majorTickMark val="out"/>
        <c:minorTickMark val="none"/>
        <c:tickLblPos val="nextTo"/>
        <c:crossAx val="552485384"/>
        <c:crosses val="autoZero"/>
        <c:auto val="1"/>
        <c:lblOffset val="100"/>
        <c:baseTimeUnit val="days"/>
      </c:dateAx>
      <c:spPr>
        <a:noFill/>
        <a:ln>
          <a:noFill/>
        </a:ln>
        <a:effectLst/>
      </c:spPr>
    </c:plotArea>
    <c:legend>
      <c:legendPos val="b"/>
      <c:layout>
        <c:manualLayout>
          <c:xMode val="edge"/>
          <c:yMode val="edge"/>
          <c:x val="0.27277169976607102"/>
          <c:y val="2.4307081767257273E-2"/>
          <c:w val="0.53788436990587885"/>
          <c:h val="4.42638298909421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559707854100812E-2"/>
          <c:y val="3.0278499339486564E-2"/>
          <c:w val="0.86932473700155544"/>
          <c:h val="0.81083633644211539"/>
        </c:manualLayout>
      </c:layout>
      <c:barChart>
        <c:barDir val="col"/>
        <c:grouping val="clustered"/>
        <c:varyColors val="0"/>
        <c:ser>
          <c:idx val="0"/>
          <c:order val="0"/>
          <c:tx>
            <c:v>LWH</c:v>
          </c:tx>
          <c:spPr>
            <a:solidFill>
              <a:schemeClr val="accent1"/>
            </a:solidFill>
            <a:ln>
              <a:noFill/>
            </a:ln>
            <a:effectLst/>
          </c:spPr>
          <c:invertIfNegative val="0"/>
          <c:cat>
            <c:numRef>
              <c:f>Collarenebri!$G$2:$G$69</c:f>
              <c:numCache>
                <c:formatCode>m/d/yyyy\ h:mm</c:formatCode>
                <c:ptCount val="68"/>
                <c:pt idx="0">
                  <c:v>43611</c:v>
                </c:pt>
                <c:pt idx="1">
                  <c:v>43612</c:v>
                </c:pt>
                <c:pt idx="2">
                  <c:v>43613</c:v>
                </c:pt>
                <c:pt idx="3">
                  <c:v>43614</c:v>
                </c:pt>
                <c:pt idx="4">
                  <c:v>43615</c:v>
                </c:pt>
                <c:pt idx="5">
                  <c:v>43616</c:v>
                </c:pt>
                <c:pt idx="6">
                  <c:v>43617</c:v>
                </c:pt>
                <c:pt idx="7">
                  <c:v>43618</c:v>
                </c:pt>
                <c:pt idx="8">
                  <c:v>43619</c:v>
                </c:pt>
                <c:pt idx="9">
                  <c:v>43620</c:v>
                </c:pt>
                <c:pt idx="10">
                  <c:v>43621</c:v>
                </c:pt>
                <c:pt idx="11">
                  <c:v>43622</c:v>
                </c:pt>
                <c:pt idx="12">
                  <c:v>43623</c:v>
                </c:pt>
                <c:pt idx="13">
                  <c:v>43624</c:v>
                </c:pt>
                <c:pt idx="14">
                  <c:v>43625</c:v>
                </c:pt>
                <c:pt idx="15">
                  <c:v>43626</c:v>
                </c:pt>
                <c:pt idx="16">
                  <c:v>43627</c:v>
                </c:pt>
                <c:pt idx="17">
                  <c:v>43628</c:v>
                </c:pt>
                <c:pt idx="18">
                  <c:v>43629</c:v>
                </c:pt>
                <c:pt idx="19">
                  <c:v>43630</c:v>
                </c:pt>
                <c:pt idx="20">
                  <c:v>43631</c:v>
                </c:pt>
                <c:pt idx="21">
                  <c:v>43632</c:v>
                </c:pt>
                <c:pt idx="22">
                  <c:v>43633</c:v>
                </c:pt>
                <c:pt idx="23">
                  <c:v>43634</c:v>
                </c:pt>
                <c:pt idx="24">
                  <c:v>43635</c:v>
                </c:pt>
                <c:pt idx="25">
                  <c:v>43636</c:v>
                </c:pt>
                <c:pt idx="26">
                  <c:v>43637</c:v>
                </c:pt>
                <c:pt idx="27">
                  <c:v>43638</c:v>
                </c:pt>
                <c:pt idx="28">
                  <c:v>43639</c:v>
                </c:pt>
                <c:pt idx="29">
                  <c:v>43640</c:v>
                </c:pt>
                <c:pt idx="30">
                  <c:v>43641</c:v>
                </c:pt>
                <c:pt idx="31">
                  <c:v>43642</c:v>
                </c:pt>
                <c:pt idx="32">
                  <c:v>43643</c:v>
                </c:pt>
                <c:pt idx="33">
                  <c:v>43644</c:v>
                </c:pt>
                <c:pt idx="34">
                  <c:v>43645</c:v>
                </c:pt>
                <c:pt idx="35">
                  <c:v>43646</c:v>
                </c:pt>
                <c:pt idx="36">
                  <c:v>43647</c:v>
                </c:pt>
                <c:pt idx="37">
                  <c:v>43648</c:v>
                </c:pt>
                <c:pt idx="38">
                  <c:v>43649</c:v>
                </c:pt>
                <c:pt idx="39">
                  <c:v>43650</c:v>
                </c:pt>
                <c:pt idx="40">
                  <c:v>43651</c:v>
                </c:pt>
                <c:pt idx="41">
                  <c:v>43652</c:v>
                </c:pt>
                <c:pt idx="42">
                  <c:v>43653</c:v>
                </c:pt>
                <c:pt idx="43">
                  <c:v>43654</c:v>
                </c:pt>
                <c:pt idx="44">
                  <c:v>43655</c:v>
                </c:pt>
                <c:pt idx="45">
                  <c:v>43656</c:v>
                </c:pt>
                <c:pt idx="46">
                  <c:v>43657</c:v>
                </c:pt>
                <c:pt idx="47">
                  <c:v>43658</c:v>
                </c:pt>
                <c:pt idx="48">
                  <c:v>43659</c:v>
                </c:pt>
                <c:pt idx="49">
                  <c:v>43660</c:v>
                </c:pt>
                <c:pt idx="50">
                  <c:v>43661</c:v>
                </c:pt>
                <c:pt idx="51">
                  <c:v>43662</c:v>
                </c:pt>
                <c:pt idx="52">
                  <c:v>43663</c:v>
                </c:pt>
                <c:pt idx="53">
                  <c:v>43664</c:v>
                </c:pt>
                <c:pt idx="54">
                  <c:v>43665</c:v>
                </c:pt>
                <c:pt idx="55">
                  <c:v>43666</c:v>
                </c:pt>
                <c:pt idx="56">
                  <c:v>43667</c:v>
                </c:pt>
                <c:pt idx="57">
                  <c:v>43668</c:v>
                </c:pt>
                <c:pt idx="58">
                  <c:v>43669</c:v>
                </c:pt>
                <c:pt idx="59">
                  <c:v>43670</c:v>
                </c:pt>
                <c:pt idx="60">
                  <c:v>43671</c:v>
                </c:pt>
                <c:pt idx="61">
                  <c:v>43672</c:v>
                </c:pt>
                <c:pt idx="62">
                  <c:v>43673</c:v>
                </c:pt>
                <c:pt idx="63">
                  <c:v>43674</c:v>
                </c:pt>
                <c:pt idx="64">
                  <c:v>43675</c:v>
                </c:pt>
                <c:pt idx="65">
                  <c:v>43676</c:v>
                </c:pt>
                <c:pt idx="66">
                  <c:v>43677</c:v>
                </c:pt>
                <c:pt idx="67">
                  <c:v>43678</c:v>
                </c:pt>
              </c:numCache>
            </c:numRef>
          </c:cat>
          <c:val>
            <c:numRef>
              <c:f>Collarenebri!$H$2:$H$69</c:f>
              <c:numCache>
                <c:formatCode>0.0</c:formatCode>
                <c:ptCount val="68"/>
                <c:pt idx="0">
                  <c:v>72.397476340694013</c:v>
                </c:pt>
                <c:pt idx="1">
                  <c:v>72.397476340694013</c:v>
                </c:pt>
                <c:pt idx="2">
                  <c:v>72.397476340694013</c:v>
                </c:pt>
                <c:pt idx="3">
                  <c:v>72.397476340694013</c:v>
                </c:pt>
                <c:pt idx="4">
                  <c:v>72.798742138364787</c:v>
                </c:pt>
                <c:pt idx="5">
                  <c:v>72.798742138364787</c:v>
                </c:pt>
                <c:pt idx="6">
                  <c:v>72.798742138364787</c:v>
                </c:pt>
                <c:pt idx="7">
                  <c:v>72.798742138364787</c:v>
                </c:pt>
                <c:pt idx="8">
                  <c:v>72.798742138364787</c:v>
                </c:pt>
                <c:pt idx="9">
                  <c:v>72.798742138364787</c:v>
                </c:pt>
                <c:pt idx="10">
                  <c:v>72.798742138364787</c:v>
                </c:pt>
                <c:pt idx="11">
                  <c:v>72.798742138364787</c:v>
                </c:pt>
                <c:pt idx="12">
                  <c:v>72.798742138364787</c:v>
                </c:pt>
                <c:pt idx="13">
                  <c:v>72.798742138364787</c:v>
                </c:pt>
                <c:pt idx="14">
                  <c:v>72.798742138364787</c:v>
                </c:pt>
                <c:pt idx="15">
                  <c:v>72.798742138364787</c:v>
                </c:pt>
                <c:pt idx="16">
                  <c:v>72.798742138364787</c:v>
                </c:pt>
                <c:pt idx="17">
                  <c:v>72.798742138364787</c:v>
                </c:pt>
                <c:pt idx="18">
                  <c:v>72.798742138364787</c:v>
                </c:pt>
                <c:pt idx="19">
                  <c:v>72.798742138364787</c:v>
                </c:pt>
                <c:pt idx="20">
                  <c:v>72.798742138364787</c:v>
                </c:pt>
                <c:pt idx="21">
                  <c:v>72.798742138364787</c:v>
                </c:pt>
                <c:pt idx="22">
                  <c:v>72.798742138364787</c:v>
                </c:pt>
                <c:pt idx="23">
                  <c:v>72.798742138364787</c:v>
                </c:pt>
                <c:pt idx="24">
                  <c:v>72.798742138364787</c:v>
                </c:pt>
                <c:pt idx="25">
                  <c:v>72.798742138364787</c:v>
                </c:pt>
                <c:pt idx="26">
                  <c:v>72.798742138364787</c:v>
                </c:pt>
                <c:pt idx="27">
                  <c:v>72.798742138364787</c:v>
                </c:pt>
                <c:pt idx="28">
                  <c:v>72.798742138364787</c:v>
                </c:pt>
                <c:pt idx="29">
                  <c:v>72.798742138364787</c:v>
                </c:pt>
                <c:pt idx="30">
                  <c:v>72.397476340694013</c:v>
                </c:pt>
                <c:pt idx="31">
                  <c:v>72.397476340694013</c:v>
                </c:pt>
                <c:pt idx="32">
                  <c:v>72.397476340694013</c:v>
                </c:pt>
                <c:pt idx="33">
                  <c:v>72.397476340694013</c:v>
                </c:pt>
                <c:pt idx="34">
                  <c:v>72.397476340694013</c:v>
                </c:pt>
                <c:pt idx="35">
                  <c:v>72.397476340694013</c:v>
                </c:pt>
                <c:pt idx="36">
                  <c:v>72.397476340694013</c:v>
                </c:pt>
                <c:pt idx="37">
                  <c:v>72.397476340694013</c:v>
                </c:pt>
                <c:pt idx="38">
                  <c:v>72.397476340694013</c:v>
                </c:pt>
                <c:pt idx="39">
                  <c:v>72.397476340694013</c:v>
                </c:pt>
                <c:pt idx="40">
                  <c:v>72.397476340694013</c:v>
                </c:pt>
                <c:pt idx="41">
                  <c:v>72.397476340694013</c:v>
                </c:pt>
                <c:pt idx="42">
                  <c:v>72.397476340694013</c:v>
                </c:pt>
                <c:pt idx="43">
                  <c:v>72.397476340694013</c:v>
                </c:pt>
                <c:pt idx="44">
                  <c:v>72.397476340694013</c:v>
                </c:pt>
                <c:pt idx="45">
                  <c:v>72.397476340694013</c:v>
                </c:pt>
                <c:pt idx="46">
                  <c:v>72.397476340694013</c:v>
                </c:pt>
                <c:pt idx="47">
                  <c:v>72.397476340694013</c:v>
                </c:pt>
                <c:pt idx="48">
                  <c:v>72.397476340694013</c:v>
                </c:pt>
                <c:pt idx="49">
                  <c:v>72.397476340694013</c:v>
                </c:pt>
                <c:pt idx="50">
                  <c:v>72.397476340694013</c:v>
                </c:pt>
                <c:pt idx="51">
                  <c:v>72.397476340694013</c:v>
                </c:pt>
                <c:pt idx="52">
                  <c:v>72.397476340694013</c:v>
                </c:pt>
                <c:pt idx="53">
                  <c:v>72.397476340694013</c:v>
                </c:pt>
                <c:pt idx="54">
                  <c:v>72.397476340694013</c:v>
                </c:pt>
                <c:pt idx="55">
                  <c:v>72.397476340694013</c:v>
                </c:pt>
                <c:pt idx="56">
                  <c:v>72.397476340694013</c:v>
                </c:pt>
                <c:pt idx="57">
                  <c:v>72.397476340694013</c:v>
                </c:pt>
                <c:pt idx="58">
                  <c:v>72.397476340694013</c:v>
                </c:pt>
                <c:pt idx="59">
                  <c:v>72.397476340694013</c:v>
                </c:pt>
                <c:pt idx="60">
                  <c:v>72.397476340694013</c:v>
                </c:pt>
                <c:pt idx="61">
                  <c:v>72.397476340694013</c:v>
                </c:pt>
                <c:pt idx="62">
                  <c:v>72.397476340694013</c:v>
                </c:pt>
                <c:pt idx="63">
                  <c:v>72.397476340694013</c:v>
                </c:pt>
                <c:pt idx="64">
                  <c:v>72.397476340694013</c:v>
                </c:pt>
                <c:pt idx="65">
                  <c:v>72.397476340694013</c:v>
                </c:pt>
                <c:pt idx="66">
                  <c:v>72.397476340694013</c:v>
                </c:pt>
                <c:pt idx="67">
                  <c:v>72.397476340694013</c:v>
                </c:pt>
              </c:numCache>
            </c:numRef>
          </c:val>
          <c:extLst xmlns:c16r2="http://schemas.microsoft.com/office/drawing/2015/06/chart">
            <c:ext xmlns:c16="http://schemas.microsoft.com/office/drawing/2014/chart" uri="{C3380CC4-5D6E-409C-BE32-E72D297353CC}">
              <c16:uniqueId val="{00000000-3F1D-47B7-B896-EE969FC5B70A}"/>
            </c:ext>
          </c:extLst>
        </c:ser>
        <c:ser>
          <c:idx val="1"/>
          <c:order val="1"/>
          <c:tx>
            <c:v>Benches</c:v>
          </c:tx>
          <c:spPr>
            <a:solidFill>
              <a:schemeClr val="accent2"/>
            </a:solidFill>
            <a:ln>
              <a:noFill/>
            </a:ln>
            <a:effectLst/>
          </c:spPr>
          <c:invertIfNegative val="0"/>
          <c:cat>
            <c:numRef>
              <c:f>Collarenebri!$G$2:$G$69</c:f>
              <c:numCache>
                <c:formatCode>m/d/yyyy\ h:mm</c:formatCode>
                <c:ptCount val="68"/>
                <c:pt idx="0">
                  <c:v>43611</c:v>
                </c:pt>
                <c:pt idx="1">
                  <c:v>43612</c:v>
                </c:pt>
                <c:pt idx="2">
                  <c:v>43613</c:v>
                </c:pt>
                <c:pt idx="3">
                  <c:v>43614</c:v>
                </c:pt>
                <c:pt idx="4">
                  <c:v>43615</c:v>
                </c:pt>
                <c:pt idx="5">
                  <c:v>43616</c:v>
                </c:pt>
                <c:pt idx="6">
                  <c:v>43617</c:v>
                </c:pt>
                <c:pt idx="7">
                  <c:v>43618</c:v>
                </c:pt>
                <c:pt idx="8">
                  <c:v>43619</c:v>
                </c:pt>
                <c:pt idx="9">
                  <c:v>43620</c:v>
                </c:pt>
                <c:pt idx="10">
                  <c:v>43621</c:v>
                </c:pt>
                <c:pt idx="11">
                  <c:v>43622</c:v>
                </c:pt>
                <c:pt idx="12">
                  <c:v>43623</c:v>
                </c:pt>
                <c:pt idx="13">
                  <c:v>43624</c:v>
                </c:pt>
                <c:pt idx="14">
                  <c:v>43625</c:v>
                </c:pt>
                <c:pt idx="15">
                  <c:v>43626</c:v>
                </c:pt>
                <c:pt idx="16">
                  <c:v>43627</c:v>
                </c:pt>
                <c:pt idx="17">
                  <c:v>43628</c:v>
                </c:pt>
                <c:pt idx="18">
                  <c:v>43629</c:v>
                </c:pt>
                <c:pt idx="19">
                  <c:v>43630</c:v>
                </c:pt>
                <c:pt idx="20">
                  <c:v>43631</c:v>
                </c:pt>
                <c:pt idx="21">
                  <c:v>43632</c:v>
                </c:pt>
                <c:pt idx="22">
                  <c:v>43633</c:v>
                </c:pt>
                <c:pt idx="23">
                  <c:v>43634</c:v>
                </c:pt>
                <c:pt idx="24">
                  <c:v>43635</c:v>
                </c:pt>
                <c:pt idx="25">
                  <c:v>43636</c:v>
                </c:pt>
                <c:pt idx="26">
                  <c:v>43637</c:v>
                </c:pt>
                <c:pt idx="27">
                  <c:v>43638</c:v>
                </c:pt>
                <c:pt idx="28">
                  <c:v>43639</c:v>
                </c:pt>
                <c:pt idx="29">
                  <c:v>43640</c:v>
                </c:pt>
                <c:pt idx="30">
                  <c:v>43641</c:v>
                </c:pt>
                <c:pt idx="31">
                  <c:v>43642</c:v>
                </c:pt>
                <c:pt idx="32">
                  <c:v>43643</c:v>
                </c:pt>
                <c:pt idx="33">
                  <c:v>43644</c:v>
                </c:pt>
                <c:pt idx="34">
                  <c:v>43645</c:v>
                </c:pt>
                <c:pt idx="35">
                  <c:v>43646</c:v>
                </c:pt>
                <c:pt idx="36">
                  <c:v>43647</c:v>
                </c:pt>
                <c:pt idx="37">
                  <c:v>43648</c:v>
                </c:pt>
                <c:pt idx="38">
                  <c:v>43649</c:v>
                </c:pt>
                <c:pt idx="39">
                  <c:v>43650</c:v>
                </c:pt>
                <c:pt idx="40">
                  <c:v>43651</c:v>
                </c:pt>
                <c:pt idx="41">
                  <c:v>43652</c:v>
                </c:pt>
                <c:pt idx="42">
                  <c:v>43653</c:v>
                </c:pt>
                <c:pt idx="43">
                  <c:v>43654</c:v>
                </c:pt>
                <c:pt idx="44">
                  <c:v>43655</c:v>
                </c:pt>
                <c:pt idx="45">
                  <c:v>43656</c:v>
                </c:pt>
                <c:pt idx="46">
                  <c:v>43657</c:v>
                </c:pt>
                <c:pt idx="47">
                  <c:v>43658</c:v>
                </c:pt>
                <c:pt idx="48">
                  <c:v>43659</c:v>
                </c:pt>
                <c:pt idx="49">
                  <c:v>43660</c:v>
                </c:pt>
                <c:pt idx="50">
                  <c:v>43661</c:v>
                </c:pt>
                <c:pt idx="51">
                  <c:v>43662</c:v>
                </c:pt>
                <c:pt idx="52">
                  <c:v>43663</c:v>
                </c:pt>
                <c:pt idx="53">
                  <c:v>43664</c:v>
                </c:pt>
                <c:pt idx="54">
                  <c:v>43665</c:v>
                </c:pt>
                <c:pt idx="55">
                  <c:v>43666</c:v>
                </c:pt>
                <c:pt idx="56">
                  <c:v>43667</c:v>
                </c:pt>
                <c:pt idx="57">
                  <c:v>43668</c:v>
                </c:pt>
                <c:pt idx="58">
                  <c:v>43669</c:v>
                </c:pt>
                <c:pt idx="59">
                  <c:v>43670</c:v>
                </c:pt>
                <c:pt idx="60">
                  <c:v>43671</c:v>
                </c:pt>
                <c:pt idx="61">
                  <c:v>43672</c:v>
                </c:pt>
                <c:pt idx="62">
                  <c:v>43673</c:v>
                </c:pt>
                <c:pt idx="63">
                  <c:v>43674</c:v>
                </c:pt>
                <c:pt idx="64">
                  <c:v>43675</c:v>
                </c:pt>
                <c:pt idx="65">
                  <c:v>43676</c:v>
                </c:pt>
                <c:pt idx="66">
                  <c:v>43677</c:v>
                </c:pt>
                <c:pt idx="67">
                  <c:v>43678</c:v>
                </c:pt>
              </c:numCache>
            </c:numRef>
          </c:cat>
          <c:val>
            <c:numRef>
              <c:f>Collarenebri!$I$2:$I$69</c:f>
              <c:numCache>
                <c:formatCode>General</c:formatCode>
                <c:ptCount val="68"/>
                <c:pt idx="0">
                  <c:v>0</c:v>
                </c:pt>
                <c:pt idx="1">
                  <c:v>0</c:v>
                </c:pt>
                <c:pt idx="2">
                  <c:v>0</c:v>
                </c:pt>
                <c:pt idx="3">
                  <c:v>0</c:v>
                </c:pt>
                <c:pt idx="4" formatCode="0.0">
                  <c:v>4.5454545454545459</c:v>
                </c:pt>
                <c:pt idx="5" formatCode="0.0">
                  <c:v>4.5454545454545459</c:v>
                </c:pt>
                <c:pt idx="6" formatCode="0.0">
                  <c:v>4.5454545454545459</c:v>
                </c:pt>
                <c:pt idx="7" formatCode="0.0">
                  <c:v>4.5454545454545459</c:v>
                </c:pt>
                <c:pt idx="8" formatCode="0.0">
                  <c:v>4.5454545454545459</c:v>
                </c:pt>
                <c:pt idx="9" formatCode="0.0">
                  <c:v>4.5454545454545459</c:v>
                </c:pt>
                <c:pt idx="10" formatCode="0.0">
                  <c:v>4.5454545454545459</c:v>
                </c:pt>
                <c:pt idx="11" formatCode="0.0">
                  <c:v>4.5454545454545459</c:v>
                </c:pt>
                <c:pt idx="12" formatCode="0.0">
                  <c:v>4.5454545454545459</c:v>
                </c:pt>
                <c:pt idx="13" formatCode="0.0">
                  <c:v>4.5454545454545459</c:v>
                </c:pt>
                <c:pt idx="14" formatCode="0.0">
                  <c:v>4.5454545454545459</c:v>
                </c:pt>
                <c:pt idx="15" formatCode="0.0">
                  <c:v>4.5454545454545459</c:v>
                </c:pt>
                <c:pt idx="16" formatCode="0.0">
                  <c:v>4.5454545454545459</c:v>
                </c:pt>
                <c:pt idx="17" formatCode="0.0">
                  <c:v>4.5454545454545459</c:v>
                </c:pt>
                <c:pt idx="18" formatCode="0.0">
                  <c:v>4.5454545454545459</c:v>
                </c:pt>
                <c:pt idx="19" formatCode="0.0">
                  <c:v>4.5454545454545459</c:v>
                </c:pt>
                <c:pt idx="20" formatCode="0.0">
                  <c:v>4.5454545454545459</c:v>
                </c:pt>
                <c:pt idx="21" formatCode="0.0">
                  <c:v>4.5454545454545459</c:v>
                </c:pt>
                <c:pt idx="22" formatCode="0.0">
                  <c:v>4.5454545454545459</c:v>
                </c:pt>
                <c:pt idx="23" formatCode="0.0">
                  <c:v>4.5454545454545459</c:v>
                </c:pt>
                <c:pt idx="24" formatCode="0.0">
                  <c:v>4.5454545454545459</c:v>
                </c:pt>
                <c:pt idx="25" formatCode="0.0">
                  <c:v>4.5454545454545459</c:v>
                </c:pt>
                <c:pt idx="26" formatCode="0.0">
                  <c:v>4.5454545454545459</c:v>
                </c:pt>
                <c:pt idx="27" formatCode="0.0">
                  <c:v>4.5454545454545459</c:v>
                </c:pt>
                <c:pt idx="28" formatCode="0.0">
                  <c:v>4.5454545454545459</c:v>
                </c:pt>
                <c:pt idx="29" formatCode="0.0">
                  <c:v>4.5454545454545459</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numCache>
            </c:numRef>
          </c:val>
          <c:extLst xmlns:c16r2="http://schemas.microsoft.com/office/drawing/2015/06/chart">
            <c:ext xmlns:c16="http://schemas.microsoft.com/office/drawing/2014/chart" uri="{C3380CC4-5D6E-409C-BE32-E72D297353CC}">
              <c16:uniqueId val="{00000001-3F1D-47B7-B896-EE969FC5B70A}"/>
            </c:ext>
          </c:extLst>
        </c:ser>
        <c:ser>
          <c:idx val="2"/>
          <c:order val="2"/>
          <c:tx>
            <c:v>Wetland entry points</c:v>
          </c:tx>
          <c:spPr>
            <a:solidFill>
              <a:schemeClr val="accent3"/>
            </a:solidFill>
            <a:ln>
              <a:noFill/>
            </a:ln>
            <a:effectLst/>
          </c:spPr>
          <c:invertIfNegative val="0"/>
          <c:cat>
            <c:numRef>
              <c:f>Collarenebri!$G$2:$G$69</c:f>
              <c:numCache>
                <c:formatCode>m/d/yyyy\ h:mm</c:formatCode>
                <c:ptCount val="68"/>
                <c:pt idx="0">
                  <c:v>43611</c:v>
                </c:pt>
                <c:pt idx="1">
                  <c:v>43612</c:v>
                </c:pt>
                <c:pt idx="2">
                  <c:v>43613</c:v>
                </c:pt>
                <c:pt idx="3">
                  <c:v>43614</c:v>
                </c:pt>
                <c:pt idx="4">
                  <c:v>43615</c:v>
                </c:pt>
                <c:pt idx="5">
                  <c:v>43616</c:v>
                </c:pt>
                <c:pt idx="6">
                  <c:v>43617</c:v>
                </c:pt>
                <c:pt idx="7">
                  <c:v>43618</c:v>
                </c:pt>
                <c:pt idx="8">
                  <c:v>43619</c:v>
                </c:pt>
                <c:pt idx="9">
                  <c:v>43620</c:v>
                </c:pt>
                <c:pt idx="10">
                  <c:v>43621</c:v>
                </c:pt>
                <c:pt idx="11">
                  <c:v>43622</c:v>
                </c:pt>
                <c:pt idx="12">
                  <c:v>43623</c:v>
                </c:pt>
                <c:pt idx="13">
                  <c:v>43624</c:v>
                </c:pt>
                <c:pt idx="14">
                  <c:v>43625</c:v>
                </c:pt>
                <c:pt idx="15">
                  <c:v>43626</c:v>
                </c:pt>
                <c:pt idx="16">
                  <c:v>43627</c:v>
                </c:pt>
                <c:pt idx="17">
                  <c:v>43628</c:v>
                </c:pt>
                <c:pt idx="18">
                  <c:v>43629</c:v>
                </c:pt>
                <c:pt idx="19">
                  <c:v>43630</c:v>
                </c:pt>
                <c:pt idx="20">
                  <c:v>43631</c:v>
                </c:pt>
                <c:pt idx="21">
                  <c:v>43632</c:v>
                </c:pt>
                <c:pt idx="22">
                  <c:v>43633</c:v>
                </c:pt>
                <c:pt idx="23">
                  <c:v>43634</c:v>
                </c:pt>
                <c:pt idx="24">
                  <c:v>43635</c:v>
                </c:pt>
                <c:pt idx="25">
                  <c:v>43636</c:v>
                </c:pt>
                <c:pt idx="26">
                  <c:v>43637</c:v>
                </c:pt>
                <c:pt idx="27">
                  <c:v>43638</c:v>
                </c:pt>
                <c:pt idx="28">
                  <c:v>43639</c:v>
                </c:pt>
                <c:pt idx="29">
                  <c:v>43640</c:v>
                </c:pt>
                <c:pt idx="30">
                  <c:v>43641</c:v>
                </c:pt>
                <c:pt idx="31">
                  <c:v>43642</c:v>
                </c:pt>
                <c:pt idx="32">
                  <c:v>43643</c:v>
                </c:pt>
                <c:pt idx="33">
                  <c:v>43644</c:v>
                </c:pt>
                <c:pt idx="34">
                  <c:v>43645</c:v>
                </c:pt>
                <c:pt idx="35">
                  <c:v>43646</c:v>
                </c:pt>
                <c:pt idx="36">
                  <c:v>43647</c:v>
                </c:pt>
                <c:pt idx="37">
                  <c:v>43648</c:v>
                </c:pt>
                <c:pt idx="38">
                  <c:v>43649</c:v>
                </c:pt>
                <c:pt idx="39">
                  <c:v>43650</c:v>
                </c:pt>
                <c:pt idx="40">
                  <c:v>43651</c:v>
                </c:pt>
                <c:pt idx="41">
                  <c:v>43652</c:v>
                </c:pt>
                <c:pt idx="42">
                  <c:v>43653</c:v>
                </c:pt>
                <c:pt idx="43">
                  <c:v>43654</c:v>
                </c:pt>
                <c:pt idx="44">
                  <c:v>43655</c:v>
                </c:pt>
                <c:pt idx="45">
                  <c:v>43656</c:v>
                </c:pt>
                <c:pt idx="46">
                  <c:v>43657</c:v>
                </c:pt>
                <c:pt idx="47">
                  <c:v>43658</c:v>
                </c:pt>
                <c:pt idx="48">
                  <c:v>43659</c:v>
                </c:pt>
                <c:pt idx="49">
                  <c:v>43660</c:v>
                </c:pt>
                <c:pt idx="50">
                  <c:v>43661</c:v>
                </c:pt>
                <c:pt idx="51">
                  <c:v>43662</c:v>
                </c:pt>
                <c:pt idx="52">
                  <c:v>43663</c:v>
                </c:pt>
                <c:pt idx="53">
                  <c:v>43664</c:v>
                </c:pt>
                <c:pt idx="54">
                  <c:v>43665</c:v>
                </c:pt>
                <c:pt idx="55">
                  <c:v>43666</c:v>
                </c:pt>
                <c:pt idx="56">
                  <c:v>43667</c:v>
                </c:pt>
                <c:pt idx="57">
                  <c:v>43668</c:v>
                </c:pt>
                <c:pt idx="58">
                  <c:v>43669</c:v>
                </c:pt>
                <c:pt idx="59">
                  <c:v>43670</c:v>
                </c:pt>
                <c:pt idx="60">
                  <c:v>43671</c:v>
                </c:pt>
                <c:pt idx="61">
                  <c:v>43672</c:v>
                </c:pt>
                <c:pt idx="62">
                  <c:v>43673</c:v>
                </c:pt>
                <c:pt idx="63">
                  <c:v>43674</c:v>
                </c:pt>
                <c:pt idx="64">
                  <c:v>43675</c:v>
                </c:pt>
                <c:pt idx="65">
                  <c:v>43676</c:v>
                </c:pt>
                <c:pt idx="66">
                  <c:v>43677</c:v>
                </c:pt>
                <c:pt idx="67">
                  <c:v>43678</c:v>
                </c:pt>
              </c:numCache>
            </c:numRef>
          </c:cat>
          <c:val>
            <c:numRef>
              <c:f>Collarenebri!$J$2:$J$69</c:f>
              <c:numCache>
                <c:formatCode>General</c:formatCode>
                <c:ptCount val="68"/>
                <c:pt idx="0">
                  <c:v>25</c:v>
                </c:pt>
                <c:pt idx="1">
                  <c:v>25</c:v>
                </c:pt>
                <c:pt idx="2">
                  <c:v>25</c:v>
                </c:pt>
                <c:pt idx="3">
                  <c:v>25</c:v>
                </c:pt>
                <c:pt idx="4">
                  <c:v>25</c:v>
                </c:pt>
                <c:pt idx="5">
                  <c:v>25</c:v>
                </c:pt>
                <c:pt idx="6">
                  <c:v>25</c:v>
                </c:pt>
                <c:pt idx="7">
                  <c:v>25</c:v>
                </c:pt>
                <c:pt idx="8">
                  <c:v>25</c:v>
                </c:pt>
                <c:pt idx="9">
                  <c:v>25</c:v>
                </c:pt>
                <c:pt idx="10">
                  <c:v>25</c:v>
                </c:pt>
                <c:pt idx="11">
                  <c:v>25</c:v>
                </c:pt>
                <c:pt idx="12">
                  <c:v>25</c:v>
                </c:pt>
                <c:pt idx="13">
                  <c:v>25</c:v>
                </c:pt>
                <c:pt idx="14">
                  <c:v>25</c:v>
                </c:pt>
                <c:pt idx="15">
                  <c:v>25</c:v>
                </c:pt>
                <c:pt idx="16">
                  <c:v>25</c:v>
                </c:pt>
                <c:pt idx="17">
                  <c:v>25</c:v>
                </c:pt>
                <c:pt idx="18">
                  <c:v>25</c:v>
                </c:pt>
                <c:pt idx="19">
                  <c:v>25</c:v>
                </c:pt>
                <c:pt idx="20">
                  <c:v>25</c:v>
                </c:pt>
                <c:pt idx="21">
                  <c:v>25</c:v>
                </c:pt>
                <c:pt idx="22">
                  <c:v>25</c:v>
                </c:pt>
                <c:pt idx="23">
                  <c:v>25</c:v>
                </c:pt>
                <c:pt idx="24">
                  <c:v>25</c:v>
                </c:pt>
                <c:pt idx="25">
                  <c:v>25</c:v>
                </c:pt>
                <c:pt idx="26">
                  <c:v>25</c:v>
                </c:pt>
                <c:pt idx="27">
                  <c:v>25</c:v>
                </c:pt>
                <c:pt idx="28">
                  <c:v>25</c:v>
                </c:pt>
                <c:pt idx="29">
                  <c:v>25</c:v>
                </c:pt>
                <c:pt idx="30">
                  <c:v>25</c:v>
                </c:pt>
                <c:pt idx="31">
                  <c:v>25</c:v>
                </c:pt>
                <c:pt idx="32">
                  <c:v>25</c:v>
                </c:pt>
                <c:pt idx="33">
                  <c:v>25</c:v>
                </c:pt>
                <c:pt idx="34">
                  <c:v>25</c:v>
                </c:pt>
                <c:pt idx="35">
                  <c:v>25</c:v>
                </c:pt>
                <c:pt idx="36">
                  <c:v>25</c:v>
                </c:pt>
                <c:pt idx="37">
                  <c:v>25</c:v>
                </c:pt>
                <c:pt idx="38">
                  <c:v>25</c:v>
                </c:pt>
                <c:pt idx="39">
                  <c:v>25</c:v>
                </c:pt>
                <c:pt idx="40">
                  <c:v>25</c:v>
                </c:pt>
                <c:pt idx="41">
                  <c:v>25</c:v>
                </c:pt>
                <c:pt idx="42">
                  <c:v>25</c:v>
                </c:pt>
                <c:pt idx="43">
                  <c:v>25</c:v>
                </c:pt>
                <c:pt idx="44">
                  <c:v>25</c:v>
                </c:pt>
                <c:pt idx="45">
                  <c:v>25</c:v>
                </c:pt>
                <c:pt idx="46">
                  <c:v>25</c:v>
                </c:pt>
                <c:pt idx="47">
                  <c:v>25</c:v>
                </c:pt>
                <c:pt idx="48">
                  <c:v>25</c:v>
                </c:pt>
                <c:pt idx="49">
                  <c:v>25</c:v>
                </c:pt>
                <c:pt idx="50">
                  <c:v>25</c:v>
                </c:pt>
                <c:pt idx="51">
                  <c:v>25</c:v>
                </c:pt>
                <c:pt idx="52">
                  <c:v>25</c:v>
                </c:pt>
                <c:pt idx="53">
                  <c:v>25</c:v>
                </c:pt>
                <c:pt idx="54">
                  <c:v>25</c:v>
                </c:pt>
                <c:pt idx="55">
                  <c:v>25</c:v>
                </c:pt>
                <c:pt idx="56">
                  <c:v>25</c:v>
                </c:pt>
                <c:pt idx="57">
                  <c:v>25</c:v>
                </c:pt>
                <c:pt idx="58">
                  <c:v>25</c:v>
                </c:pt>
                <c:pt idx="59">
                  <c:v>25</c:v>
                </c:pt>
                <c:pt idx="60">
                  <c:v>25</c:v>
                </c:pt>
                <c:pt idx="61">
                  <c:v>25</c:v>
                </c:pt>
                <c:pt idx="62">
                  <c:v>25</c:v>
                </c:pt>
                <c:pt idx="63">
                  <c:v>25</c:v>
                </c:pt>
                <c:pt idx="64">
                  <c:v>25</c:v>
                </c:pt>
                <c:pt idx="65">
                  <c:v>25</c:v>
                </c:pt>
                <c:pt idx="66">
                  <c:v>25</c:v>
                </c:pt>
                <c:pt idx="67">
                  <c:v>25</c:v>
                </c:pt>
              </c:numCache>
            </c:numRef>
          </c:val>
          <c:extLst xmlns:c16r2="http://schemas.microsoft.com/office/drawing/2015/06/chart">
            <c:ext xmlns:c16="http://schemas.microsoft.com/office/drawing/2014/chart" uri="{C3380CC4-5D6E-409C-BE32-E72D297353CC}">
              <c16:uniqueId val="{00000002-3F1D-47B7-B896-EE969FC5B70A}"/>
            </c:ext>
          </c:extLst>
        </c:ser>
        <c:dLbls>
          <c:showLegendKey val="0"/>
          <c:showVal val="0"/>
          <c:showCatName val="0"/>
          <c:showSerName val="0"/>
          <c:showPercent val="0"/>
          <c:showBubbleSize val="0"/>
        </c:dLbls>
        <c:gapWidth val="219"/>
        <c:overlap val="-27"/>
        <c:axId val="552487344"/>
        <c:axId val="552487736"/>
      </c:barChart>
      <c:lineChart>
        <c:grouping val="standard"/>
        <c:varyColors val="0"/>
        <c:ser>
          <c:idx val="3"/>
          <c:order val="3"/>
          <c:tx>
            <c:v>Flow @ Collarenebri</c:v>
          </c:tx>
          <c:spPr>
            <a:ln w="28575" cap="rnd">
              <a:solidFill>
                <a:schemeClr val="accent4"/>
              </a:solidFill>
              <a:round/>
            </a:ln>
            <a:effectLst/>
          </c:spPr>
          <c:marker>
            <c:symbol val="none"/>
          </c:marker>
          <c:val>
            <c:numRef>
              <c:f>Collarenebri!$K$2:$K$69</c:f>
              <c:numCache>
                <c:formatCode>General</c:formatCode>
                <c:ptCount val="68"/>
                <c:pt idx="0">
                  <c:v>0</c:v>
                </c:pt>
                <c:pt idx="1">
                  <c:v>48.875999999999998</c:v>
                </c:pt>
                <c:pt idx="2">
                  <c:v>316.536</c:v>
                </c:pt>
                <c:pt idx="3">
                  <c:v>356.53500000000003</c:v>
                </c:pt>
                <c:pt idx="4">
                  <c:v>381.83100000000002</c:v>
                </c:pt>
                <c:pt idx="5">
                  <c:v>395.89499999999998</c:v>
                </c:pt>
                <c:pt idx="6">
                  <c:v>410.83800000000002</c:v>
                </c:pt>
                <c:pt idx="7">
                  <c:v>441.46600000000001</c:v>
                </c:pt>
                <c:pt idx="8">
                  <c:v>446.12799999999999</c:v>
                </c:pt>
                <c:pt idx="9">
                  <c:v>411.88</c:v>
                </c:pt>
                <c:pt idx="10">
                  <c:v>427.09699999999998</c:v>
                </c:pt>
                <c:pt idx="11">
                  <c:v>427.94499999999999</c:v>
                </c:pt>
                <c:pt idx="12">
                  <c:v>423.50099999999998</c:v>
                </c:pt>
                <c:pt idx="13">
                  <c:v>438.68400000000003</c:v>
                </c:pt>
                <c:pt idx="14">
                  <c:v>465.01900000000001</c:v>
                </c:pt>
                <c:pt idx="15">
                  <c:v>476.44099999999997</c:v>
                </c:pt>
                <c:pt idx="16">
                  <c:v>486.61099999999999</c:v>
                </c:pt>
                <c:pt idx="17">
                  <c:v>489.827</c:v>
                </c:pt>
                <c:pt idx="18">
                  <c:v>486.38900000000001</c:v>
                </c:pt>
                <c:pt idx="19">
                  <c:v>478.17899999999997</c:v>
                </c:pt>
                <c:pt idx="20">
                  <c:v>484.90800000000002</c:v>
                </c:pt>
                <c:pt idx="21">
                  <c:v>492.33100000000002</c:v>
                </c:pt>
                <c:pt idx="22">
                  <c:v>491.75</c:v>
                </c:pt>
                <c:pt idx="23">
                  <c:v>494.28199999999998</c:v>
                </c:pt>
                <c:pt idx="24">
                  <c:v>488.19299999999998</c:v>
                </c:pt>
                <c:pt idx="25">
                  <c:v>475.68799999999999</c:v>
                </c:pt>
                <c:pt idx="26">
                  <c:v>451.041</c:v>
                </c:pt>
                <c:pt idx="27">
                  <c:v>442.10399999999998</c:v>
                </c:pt>
                <c:pt idx="28">
                  <c:v>426.33499999999998</c:v>
                </c:pt>
                <c:pt idx="29">
                  <c:v>405.22199999999998</c:v>
                </c:pt>
                <c:pt idx="30">
                  <c:v>368.98399999999998</c:v>
                </c:pt>
                <c:pt idx="31">
                  <c:v>319.053</c:v>
                </c:pt>
                <c:pt idx="32">
                  <c:v>273.98200000000003</c:v>
                </c:pt>
                <c:pt idx="33">
                  <c:v>237.20400000000001</c:v>
                </c:pt>
                <c:pt idx="34">
                  <c:v>203.64400000000001</c:v>
                </c:pt>
                <c:pt idx="35">
                  <c:v>173.15799999999999</c:v>
                </c:pt>
                <c:pt idx="36">
                  <c:v>153.50299999999999</c:v>
                </c:pt>
                <c:pt idx="37">
                  <c:v>131.96799999999999</c:v>
                </c:pt>
                <c:pt idx="38">
                  <c:v>118.264</c:v>
                </c:pt>
                <c:pt idx="39">
                  <c:v>103.95399999999999</c:v>
                </c:pt>
                <c:pt idx="40">
                  <c:v>91.65</c:v>
                </c:pt>
                <c:pt idx="41">
                  <c:v>81.873000000000005</c:v>
                </c:pt>
                <c:pt idx="42">
                  <c:v>77.414000000000001</c:v>
                </c:pt>
                <c:pt idx="43">
                  <c:v>72.921000000000006</c:v>
                </c:pt>
                <c:pt idx="44">
                  <c:v>63.901000000000003</c:v>
                </c:pt>
                <c:pt idx="45">
                  <c:v>54.24</c:v>
                </c:pt>
                <c:pt idx="46">
                  <c:v>45.198999999999998</c:v>
                </c:pt>
                <c:pt idx="47">
                  <c:v>42.072000000000003</c:v>
                </c:pt>
                <c:pt idx="48">
                  <c:v>33.527000000000001</c:v>
                </c:pt>
                <c:pt idx="49">
                  <c:v>31.879000000000001</c:v>
                </c:pt>
                <c:pt idx="50">
                  <c:v>26.841999999999999</c:v>
                </c:pt>
                <c:pt idx="51">
                  <c:v>23.616</c:v>
                </c:pt>
                <c:pt idx="52">
                  <c:v>23.434999999999999</c:v>
                </c:pt>
                <c:pt idx="53">
                  <c:v>21.236000000000001</c:v>
                </c:pt>
                <c:pt idx="54">
                  <c:v>18.574000000000002</c:v>
                </c:pt>
                <c:pt idx="55">
                  <c:v>16.649999999999999</c:v>
                </c:pt>
                <c:pt idx="56">
                  <c:v>13.994</c:v>
                </c:pt>
                <c:pt idx="57">
                  <c:v>12.279</c:v>
                </c:pt>
                <c:pt idx="58">
                  <c:v>10.224</c:v>
                </c:pt>
                <c:pt idx="59">
                  <c:v>8.3079999999999998</c:v>
                </c:pt>
                <c:pt idx="60">
                  <c:v>7.101</c:v>
                </c:pt>
                <c:pt idx="61">
                  <c:v>6.1929999999999996</c:v>
                </c:pt>
                <c:pt idx="62">
                  <c:v>4.8789999999999996</c:v>
                </c:pt>
                <c:pt idx="63">
                  <c:v>3.9049999999999998</c:v>
                </c:pt>
                <c:pt idx="64">
                  <c:v>3.069</c:v>
                </c:pt>
                <c:pt idx="65">
                  <c:v>2.3290000000000002</c:v>
                </c:pt>
                <c:pt idx="66">
                  <c:v>1.847</c:v>
                </c:pt>
                <c:pt idx="67">
                  <c:v>0</c:v>
                </c:pt>
              </c:numCache>
            </c:numRef>
          </c:val>
          <c:smooth val="0"/>
          <c:extLst xmlns:c16r2="http://schemas.microsoft.com/office/drawing/2015/06/chart">
            <c:ext xmlns:c16="http://schemas.microsoft.com/office/drawing/2014/chart" uri="{C3380CC4-5D6E-409C-BE32-E72D297353CC}">
              <c16:uniqueId val="{00000003-3F1D-47B7-B896-EE969FC5B70A}"/>
            </c:ext>
          </c:extLst>
        </c:ser>
        <c:dLbls>
          <c:showLegendKey val="0"/>
          <c:showVal val="0"/>
          <c:showCatName val="0"/>
          <c:showSerName val="0"/>
          <c:showPercent val="0"/>
          <c:showBubbleSize val="0"/>
        </c:dLbls>
        <c:marker val="1"/>
        <c:smooth val="0"/>
        <c:axId val="552488520"/>
        <c:axId val="552488128"/>
      </c:lineChart>
      <c:dateAx>
        <c:axId val="55248734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Date</a:t>
                </a:r>
              </a:p>
            </c:rich>
          </c:tx>
          <c:layout>
            <c:manualLayout>
              <c:xMode val="edge"/>
              <c:yMode val="edge"/>
              <c:x val="0.47939684260825854"/>
              <c:y val="0.9518238128011011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m/d/yy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487736"/>
        <c:crosses val="autoZero"/>
        <c:auto val="1"/>
        <c:lblOffset val="100"/>
        <c:baseTimeUnit val="days"/>
      </c:dateAx>
      <c:valAx>
        <c:axId val="552487736"/>
        <c:scaling>
          <c:orientation val="minMax"/>
          <c:max val="8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 habitat inundated</a:t>
                </a:r>
              </a:p>
            </c:rich>
          </c:tx>
          <c:layout>
            <c:manualLayout>
              <c:xMode val="edge"/>
              <c:yMode val="edge"/>
              <c:x val="7.5989301222709341E-3"/>
              <c:y val="0.2966601817580785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487344"/>
        <c:crosses val="autoZero"/>
        <c:crossBetween val="between"/>
      </c:valAx>
      <c:valAx>
        <c:axId val="552488128"/>
        <c:scaling>
          <c:orientation val="minMax"/>
        </c:scaling>
        <c:delete val="0"/>
        <c:axPos val="r"/>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Flow (ML/day)</a:t>
                </a:r>
              </a:p>
            </c:rich>
          </c:tx>
          <c:layout>
            <c:manualLayout>
              <c:xMode val="edge"/>
              <c:yMode val="edge"/>
              <c:x val="0.97294028509386821"/>
              <c:y val="0.3356691287642726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488520"/>
        <c:crosses val="max"/>
        <c:crossBetween val="between"/>
      </c:valAx>
      <c:catAx>
        <c:axId val="552488520"/>
        <c:scaling>
          <c:orientation val="minMax"/>
        </c:scaling>
        <c:delete val="1"/>
        <c:axPos val="b"/>
        <c:majorTickMark val="out"/>
        <c:minorTickMark val="none"/>
        <c:tickLblPos val="nextTo"/>
        <c:crossAx val="552488128"/>
        <c:crosses val="autoZero"/>
        <c:auto val="1"/>
        <c:lblAlgn val="ctr"/>
        <c:lblOffset val="100"/>
        <c:noMultiLvlLbl val="0"/>
      </c:catAx>
      <c:spPr>
        <a:noFill/>
        <a:ln>
          <a:noFill/>
        </a:ln>
        <a:effectLst/>
      </c:spPr>
    </c:plotArea>
    <c:legend>
      <c:legendPos val="b"/>
      <c:layout>
        <c:manualLayout>
          <c:xMode val="edge"/>
          <c:yMode val="edge"/>
          <c:x val="0.31244953958334437"/>
          <c:y val="2.8679179034360718E-2"/>
          <c:w val="0.53709892685919791"/>
          <c:h val="4.645029568677683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043535556049473E-2"/>
          <c:y val="2.3000298309038571E-2"/>
          <c:w val="0.88467178814283109"/>
          <c:h val="0.78807684671039935"/>
        </c:manualLayout>
      </c:layout>
      <c:barChart>
        <c:barDir val="col"/>
        <c:grouping val="clustered"/>
        <c:varyColors val="0"/>
        <c:ser>
          <c:idx val="0"/>
          <c:order val="0"/>
          <c:tx>
            <c:strRef>
              <c:f>Tara!$H$2</c:f>
              <c:strCache>
                <c:ptCount val="1"/>
                <c:pt idx="0">
                  <c:v>LWH</c:v>
                </c:pt>
              </c:strCache>
            </c:strRef>
          </c:tx>
          <c:spPr>
            <a:solidFill>
              <a:schemeClr val="accent6"/>
            </a:solidFill>
            <a:ln w="28575">
              <a:noFill/>
            </a:ln>
            <a:effectLst/>
          </c:spPr>
          <c:invertIfNegative val="0"/>
          <c:cat>
            <c:numRef>
              <c:f>Tara!$G$3:$G$54</c:f>
              <c:numCache>
                <c:formatCode>m/d/yyyy\ h:mm</c:formatCode>
                <c:ptCount val="52"/>
                <c:pt idx="0">
                  <c:v>43621</c:v>
                </c:pt>
                <c:pt idx="1">
                  <c:v>43622</c:v>
                </c:pt>
                <c:pt idx="2">
                  <c:v>43623</c:v>
                </c:pt>
                <c:pt idx="3">
                  <c:v>43624</c:v>
                </c:pt>
                <c:pt idx="4">
                  <c:v>43625</c:v>
                </c:pt>
                <c:pt idx="5">
                  <c:v>43626</c:v>
                </c:pt>
                <c:pt idx="6">
                  <c:v>43627</c:v>
                </c:pt>
                <c:pt idx="7">
                  <c:v>43628</c:v>
                </c:pt>
                <c:pt idx="8">
                  <c:v>43629</c:v>
                </c:pt>
                <c:pt idx="9">
                  <c:v>43630</c:v>
                </c:pt>
                <c:pt idx="10">
                  <c:v>43631</c:v>
                </c:pt>
                <c:pt idx="11">
                  <c:v>43632</c:v>
                </c:pt>
                <c:pt idx="12">
                  <c:v>43633</c:v>
                </c:pt>
                <c:pt idx="13">
                  <c:v>43634</c:v>
                </c:pt>
                <c:pt idx="14">
                  <c:v>43635</c:v>
                </c:pt>
                <c:pt idx="15">
                  <c:v>43636</c:v>
                </c:pt>
                <c:pt idx="16">
                  <c:v>43637</c:v>
                </c:pt>
                <c:pt idx="17">
                  <c:v>43638</c:v>
                </c:pt>
                <c:pt idx="18">
                  <c:v>43639</c:v>
                </c:pt>
                <c:pt idx="19">
                  <c:v>43640</c:v>
                </c:pt>
                <c:pt idx="20">
                  <c:v>43641</c:v>
                </c:pt>
                <c:pt idx="21">
                  <c:v>43642</c:v>
                </c:pt>
                <c:pt idx="22">
                  <c:v>43643</c:v>
                </c:pt>
                <c:pt idx="23">
                  <c:v>43644</c:v>
                </c:pt>
                <c:pt idx="24">
                  <c:v>43645</c:v>
                </c:pt>
                <c:pt idx="25">
                  <c:v>43646</c:v>
                </c:pt>
                <c:pt idx="26">
                  <c:v>43647</c:v>
                </c:pt>
                <c:pt idx="27">
                  <c:v>43648</c:v>
                </c:pt>
                <c:pt idx="28">
                  <c:v>43649</c:v>
                </c:pt>
                <c:pt idx="29">
                  <c:v>43650</c:v>
                </c:pt>
                <c:pt idx="30">
                  <c:v>43651</c:v>
                </c:pt>
                <c:pt idx="31">
                  <c:v>43652</c:v>
                </c:pt>
                <c:pt idx="32">
                  <c:v>43653</c:v>
                </c:pt>
                <c:pt idx="33">
                  <c:v>43654</c:v>
                </c:pt>
                <c:pt idx="34">
                  <c:v>43655</c:v>
                </c:pt>
                <c:pt idx="35">
                  <c:v>43656</c:v>
                </c:pt>
                <c:pt idx="36">
                  <c:v>43657</c:v>
                </c:pt>
                <c:pt idx="37">
                  <c:v>43658</c:v>
                </c:pt>
                <c:pt idx="38">
                  <c:v>43659</c:v>
                </c:pt>
                <c:pt idx="39">
                  <c:v>43660</c:v>
                </c:pt>
                <c:pt idx="40">
                  <c:v>43661</c:v>
                </c:pt>
                <c:pt idx="41">
                  <c:v>43662</c:v>
                </c:pt>
                <c:pt idx="42">
                  <c:v>43663</c:v>
                </c:pt>
                <c:pt idx="43">
                  <c:v>43664</c:v>
                </c:pt>
                <c:pt idx="44">
                  <c:v>43665</c:v>
                </c:pt>
                <c:pt idx="45">
                  <c:v>43666</c:v>
                </c:pt>
                <c:pt idx="46">
                  <c:v>43667</c:v>
                </c:pt>
                <c:pt idx="47">
                  <c:v>43668</c:v>
                </c:pt>
                <c:pt idx="48">
                  <c:v>43669</c:v>
                </c:pt>
                <c:pt idx="49">
                  <c:v>43670</c:v>
                </c:pt>
                <c:pt idx="50">
                  <c:v>43671</c:v>
                </c:pt>
                <c:pt idx="51">
                  <c:v>43672</c:v>
                </c:pt>
              </c:numCache>
            </c:numRef>
          </c:cat>
          <c:val>
            <c:numRef>
              <c:f>Tara!$H$3:$H$54</c:f>
              <c:numCache>
                <c:formatCode>0.0</c:formatCode>
                <c:ptCount val="52"/>
                <c:pt idx="0" formatCode="General">
                  <c:v>58.7</c:v>
                </c:pt>
                <c:pt idx="1">
                  <c:v>64.581304771178196</c:v>
                </c:pt>
                <c:pt idx="2">
                  <c:v>68.646543330087638</c:v>
                </c:pt>
                <c:pt idx="3">
                  <c:v>72.711781888997081</c:v>
                </c:pt>
                <c:pt idx="4">
                  <c:v>72.711781888997081</c:v>
                </c:pt>
                <c:pt idx="5">
                  <c:v>72.711781888997081</c:v>
                </c:pt>
                <c:pt idx="6">
                  <c:v>73.661148977604668</c:v>
                </c:pt>
                <c:pt idx="7">
                  <c:v>73.661148977604668</c:v>
                </c:pt>
                <c:pt idx="8">
                  <c:v>73.661148977604668</c:v>
                </c:pt>
                <c:pt idx="9">
                  <c:v>73.661148977604668</c:v>
                </c:pt>
                <c:pt idx="10">
                  <c:v>73.661148977604668</c:v>
                </c:pt>
                <c:pt idx="11">
                  <c:v>74.829600778967858</c:v>
                </c:pt>
                <c:pt idx="12">
                  <c:v>74.829600778967858</c:v>
                </c:pt>
                <c:pt idx="13">
                  <c:v>74.829600778967858</c:v>
                </c:pt>
                <c:pt idx="14">
                  <c:v>74.829600778967858</c:v>
                </c:pt>
                <c:pt idx="15">
                  <c:v>74.829600778967858</c:v>
                </c:pt>
                <c:pt idx="16">
                  <c:v>74.829600778967858</c:v>
                </c:pt>
                <c:pt idx="17">
                  <c:v>74.829600778967858</c:v>
                </c:pt>
                <c:pt idx="18">
                  <c:v>74.829600778967858</c:v>
                </c:pt>
                <c:pt idx="19">
                  <c:v>73.661148977604668</c:v>
                </c:pt>
                <c:pt idx="20">
                  <c:v>73.661148977604668</c:v>
                </c:pt>
                <c:pt idx="21">
                  <c:v>73.661148977604668</c:v>
                </c:pt>
                <c:pt idx="22">
                  <c:v>73.661148977604668</c:v>
                </c:pt>
                <c:pt idx="23">
                  <c:v>72.711781888997081</c:v>
                </c:pt>
                <c:pt idx="24">
                  <c:v>70.326192794547225</c:v>
                </c:pt>
                <c:pt idx="25">
                  <c:v>68.646543330087638</c:v>
                </c:pt>
                <c:pt idx="26">
                  <c:v>67.721518987341767</c:v>
                </c:pt>
                <c:pt idx="27">
                  <c:v>66.942551119766307</c:v>
                </c:pt>
                <c:pt idx="28">
                  <c:v>66.942551119766307</c:v>
                </c:pt>
                <c:pt idx="29">
                  <c:v>65.774099318403117</c:v>
                </c:pt>
                <c:pt idx="30">
                  <c:v>64.581304771178196</c:v>
                </c:pt>
                <c:pt idx="31">
                  <c:v>64.581304771178196</c:v>
                </c:pt>
                <c:pt idx="32">
                  <c:v>64.581304771178196</c:v>
                </c:pt>
                <c:pt idx="33">
                  <c:v>62.090864680019543</c:v>
                </c:pt>
                <c:pt idx="34">
                  <c:v>62.090864680019543</c:v>
                </c:pt>
                <c:pt idx="35">
                  <c:v>62.090864680019543</c:v>
                </c:pt>
                <c:pt idx="36">
                  <c:v>62.090864680019543</c:v>
                </c:pt>
                <c:pt idx="37">
                  <c:v>61.075794621026894</c:v>
                </c:pt>
                <c:pt idx="38">
                  <c:v>61.075794621026894</c:v>
                </c:pt>
                <c:pt idx="39">
                  <c:v>61.075794621026894</c:v>
                </c:pt>
                <c:pt idx="40">
                  <c:v>61.075794621026894</c:v>
                </c:pt>
                <c:pt idx="41">
                  <c:v>59.5296423321901</c:v>
                </c:pt>
                <c:pt idx="42">
                  <c:v>59.5296423321901</c:v>
                </c:pt>
                <c:pt idx="43">
                  <c:v>59.5296423321901</c:v>
                </c:pt>
                <c:pt idx="44">
                  <c:v>59.5296423321901</c:v>
                </c:pt>
                <c:pt idx="45">
                  <c:v>59.5296423321901</c:v>
                </c:pt>
                <c:pt idx="46">
                  <c:v>59.5296423321901</c:v>
                </c:pt>
                <c:pt idx="47">
                  <c:v>58.721215090641842</c:v>
                </c:pt>
                <c:pt idx="48">
                  <c:v>58.721215090641842</c:v>
                </c:pt>
                <c:pt idx="49">
                  <c:v>58.721215090641842</c:v>
                </c:pt>
                <c:pt idx="50">
                  <c:v>58.721215090641842</c:v>
                </c:pt>
                <c:pt idx="51">
                  <c:v>58.721215090641842</c:v>
                </c:pt>
              </c:numCache>
            </c:numRef>
          </c:val>
          <c:extLst xmlns:c16r2="http://schemas.microsoft.com/office/drawing/2015/06/chart">
            <c:ext xmlns:c16="http://schemas.microsoft.com/office/drawing/2014/chart" uri="{C3380CC4-5D6E-409C-BE32-E72D297353CC}">
              <c16:uniqueId val="{00000000-0EB8-4EA0-8B72-DA55AF1ABC74}"/>
            </c:ext>
          </c:extLst>
        </c:ser>
        <c:ser>
          <c:idx val="1"/>
          <c:order val="1"/>
          <c:tx>
            <c:strRef>
              <c:f>Tara!$I$2</c:f>
              <c:strCache>
                <c:ptCount val="1"/>
                <c:pt idx="0">
                  <c:v>Benches</c:v>
                </c:pt>
              </c:strCache>
            </c:strRef>
          </c:tx>
          <c:spPr>
            <a:solidFill>
              <a:schemeClr val="accent5"/>
            </a:solidFill>
            <a:ln>
              <a:noFill/>
            </a:ln>
            <a:effectLst/>
          </c:spPr>
          <c:invertIfNegative val="0"/>
          <c:cat>
            <c:numRef>
              <c:f>Tara!$G$3:$G$54</c:f>
              <c:numCache>
                <c:formatCode>m/d/yyyy\ h:mm</c:formatCode>
                <c:ptCount val="52"/>
                <c:pt idx="0">
                  <c:v>43621</c:v>
                </c:pt>
                <c:pt idx="1">
                  <c:v>43622</c:v>
                </c:pt>
                <c:pt idx="2">
                  <c:v>43623</c:v>
                </c:pt>
                <c:pt idx="3">
                  <c:v>43624</c:v>
                </c:pt>
                <c:pt idx="4">
                  <c:v>43625</c:v>
                </c:pt>
                <c:pt idx="5">
                  <c:v>43626</c:v>
                </c:pt>
                <c:pt idx="6">
                  <c:v>43627</c:v>
                </c:pt>
                <c:pt idx="7">
                  <c:v>43628</c:v>
                </c:pt>
                <c:pt idx="8">
                  <c:v>43629</c:v>
                </c:pt>
                <c:pt idx="9">
                  <c:v>43630</c:v>
                </c:pt>
                <c:pt idx="10">
                  <c:v>43631</c:v>
                </c:pt>
                <c:pt idx="11">
                  <c:v>43632</c:v>
                </c:pt>
                <c:pt idx="12">
                  <c:v>43633</c:v>
                </c:pt>
                <c:pt idx="13">
                  <c:v>43634</c:v>
                </c:pt>
                <c:pt idx="14">
                  <c:v>43635</c:v>
                </c:pt>
                <c:pt idx="15">
                  <c:v>43636</c:v>
                </c:pt>
                <c:pt idx="16">
                  <c:v>43637</c:v>
                </c:pt>
                <c:pt idx="17">
                  <c:v>43638</c:v>
                </c:pt>
                <c:pt idx="18">
                  <c:v>43639</c:v>
                </c:pt>
                <c:pt idx="19">
                  <c:v>43640</c:v>
                </c:pt>
                <c:pt idx="20">
                  <c:v>43641</c:v>
                </c:pt>
                <c:pt idx="21">
                  <c:v>43642</c:v>
                </c:pt>
                <c:pt idx="22">
                  <c:v>43643</c:v>
                </c:pt>
                <c:pt idx="23">
                  <c:v>43644</c:v>
                </c:pt>
                <c:pt idx="24">
                  <c:v>43645</c:v>
                </c:pt>
                <c:pt idx="25">
                  <c:v>43646</c:v>
                </c:pt>
                <c:pt idx="26">
                  <c:v>43647</c:v>
                </c:pt>
                <c:pt idx="27">
                  <c:v>43648</c:v>
                </c:pt>
                <c:pt idx="28">
                  <c:v>43649</c:v>
                </c:pt>
                <c:pt idx="29">
                  <c:v>43650</c:v>
                </c:pt>
                <c:pt idx="30">
                  <c:v>43651</c:v>
                </c:pt>
                <c:pt idx="31">
                  <c:v>43652</c:v>
                </c:pt>
                <c:pt idx="32">
                  <c:v>43653</c:v>
                </c:pt>
                <c:pt idx="33">
                  <c:v>43654</c:v>
                </c:pt>
                <c:pt idx="34">
                  <c:v>43655</c:v>
                </c:pt>
                <c:pt idx="35">
                  <c:v>43656</c:v>
                </c:pt>
                <c:pt idx="36">
                  <c:v>43657</c:v>
                </c:pt>
                <c:pt idx="37">
                  <c:v>43658</c:v>
                </c:pt>
                <c:pt idx="38">
                  <c:v>43659</c:v>
                </c:pt>
                <c:pt idx="39">
                  <c:v>43660</c:v>
                </c:pt>
                <c:pt idx="40">
                  <c:v>43661</c:v>
                </c:pt>
                <c:pt idx="41">
                  <c:v>43662</c:v>
                </c:pt>
                <c:pt idx="42">
                  <c:v>43663</c:v>
                </c:pt>
                <c:pt idx="43">
                  <c:v>43664</c:v>
                </c:pt>
                <c:pt idx="44">
                  <c:v>43665</c:v>
                </c:pt>
                <c:pt idx="45">
                  <c:v>43666</c:v>
                </c:pt>
                <c:pt idx="46">
                  <c:v>43667</c:v>
                </c:pt>
                <c:pt idx="47">
                  <c:v>43668</c:v>
                </c:pt>
                <c:pt idx="48">
                  <c:v>43669</c:v>
                </c:pt>
                <c:pt idx="49">
                  <c:v>43670</c:v>
                </c:pt>
                <c:pt idx="50">
                  <c:v>43671</c:v>
                </c:pt>
                <c:pt idx="51">
                  <c:v>43672</c:v>
                </c:pt>
              </c:numCache>
            </c:numRef>
          </c:cat>
          <c:val>
            <c:numRef>
              <c:f>Tara!$I$3:$I$54</c:f>
              <c:numCache>
                <c:formatCode>0.0</c:formatCode>
                <c:ptCount val="52"/>
                <c:pt idx="0" formatCode="General">
                  <c:v>0</c:v>
                </c:pt>
                <c:pt idx="1">
                  <c:v>60.526315789473685</c:v>
                </c:pt>
                <c:pt idx="2">
                  <c:v>70.88815789473685</c:v>
                </c:pt>
                <c:pt idx="3">
                  <c:v>77.467105263157904</c:v>
                </c:pt>
                <c:pt idx="4">
                  <c:v>77.467105263157904</c:v>
                </c:pt>
                <c:pt idx="5">
                  <c:v>77.467105263157904</c:v>
                </c:pt>
                <c:pt idx="6">
                  <c:v>78.782894736842096</c:v>
                </c:pt>
                <c:pt idx="7">
                  <c:v>78.782894736842096</c:v>
                </c:pt>
                <c:pt idx="8">
                  <c:v>78.782894736842096</c:v>
                </c:pt>
                <c:pt idx="9">
                  <c:v>78.782894736842096</c:v>
                </c:pt>
                <c:pt idx="10">
                  <c:v>78.782894736842096</c:v>
                </c:pt>
                <c:pt idx="11">
                  <c:v>79.76973684210526</c:v>
                </c:pt>
                <c:pt idx="12">
                  <c:v>79.76973684210526</c:v>
                </c:pt>
                <c:pt idx="13">
                  <c:v>79.76973684210526</c:v>
                </c:pt>
                <c:pt idx="14">
                  <c:v>79.76973684210526</c:v>
                </c:pt>
                <c:pt idx="15">
                  <c:v>79.76973684210526</c:v>
                </c:pt>
                <c:pt idx="16">
                  <c:v>79.76973684210526</c:v>
                </c:pt>
                <c:pt idx="17">
                  <c:v>79.76973684210526</c:v>
                </c:pt>
                <c:pt idx="18">
                  <c:v>79.76973684210526</c:v>
                </c:pt>
                <c:pt idx="19">
                  <c:v>78.782894736842096</c:v>
                </c:pt>
                <c:pt idx="20">
                  <c:v>78.782894736842096</c:v>
                </c:pt>
                <c:pt idx="21">
                  <c:v>78.782894736842096</c:v>
                </c:pt>
                <c:pt idx="22">
                  <c:v>78.782894736842096</c:v>
                </c:pt>
                <c:pt idx="23">
                  <c:v>77.467105263157904</c:v>
                </c:pt>
                <c:pt idx="24">
                  <c:v>74.342105263157904</c:v>
                </c:pt>
                <c:pt idx="25">
                  <c:v>70.88815789473685</c:v>
                </c:pt>
                <c:pt idx="26">
                  <c:v>69.407894736842096</c:v>
                </c:pt>
                <c:pt idx="27">
                  <c:v>66.44736842105263</c:v>
                </c:pt>
                <c:pt idx="28">
                  <c:v>66.44736842105263</c:v>
                </c:pt>
                <c:pt idx="29">
                  <c:v>63.815789473684212</c:v>
                </c:pt>
                <c:pt idx="30">
                  <c:v>60.526315789473685</c:v>
                </c:pt>
                <c:pt idx="31">
                  <c:v>60.526315789473685</c:v>
                </c:pt>
                <c:pt idx="32">
                  <c:v>60.526315789473685</c:v>
                </c:pt>
                <c:pt idx="33">
                  <c:v>58.717105263157897</c:v>
                </c:pt>
                <c:pt idx="34">
                  <c:v>58.717105263157897</c:v>
                </c:pt>
                <c:pt idx="35">
                  <c:v>58.717105263157897</c:v>
                </c:pt>
                <c:pt idx="36">
                  <c:v>58.717105263157897</c:v>
                </c:pt>
                <c:pt idx="37">
                  <c:v>55.756578947368418</c:v>
                </c:pt>
                <c:pt idx="38">
                  <c:v>55.756578947368418</c:v>
                </c:pt>
                <c:pt idx="39">
                  <c:v>55.756578947368418</c:v>
                </c:pt>
                <c:pt idx="40">
                  <c:v>55.756578947368418</c:v>
                </c:pt>
                <c:pt idx="41">
                  <c:v>51.151315789473685</c:v>
                </c:pt>
                <c:pt idx="42">
                  <c:v>51.151315789473685</c:v>
                </c:pt>
                <c:pt idx="43">
                  <c:v>51.151315789473685</c:v>
                </c:pt>
                <c:pt idx="44">
                  <c:v>51.151315789473685</c:v>
                </c:pt>
                <c:pt idx="45">
                  <c:v>51.151315789473685</c:v>
                </c:pt>
                <c:pt idx="46">
                  <c:v>51.151315789473699</c:v>
                </c:pt>
                <c:pt idx="47" formatCode="General">
                  <c:v>0</c:v>
                </c:pt>
                <c:pt idx="48" formatCode="General">
                  <c:v>0</c:v>
                </c:pt>
                <c:pt idx="49" formatCode="General">
                  <c:v>0</c:v>
                </c:pt>
                <c:pt idx="50" formatCode="General">
                  <c:v>0</c:v>
                </c:pt>
                <c:pt idx="51" formatCode="General">
                  <c:v>0</c:v>
                </c:pt>
              </c:numCache>
            </c:numRef>
          </c:val>
          <c:extLst xmlns:c16r2="http://schemas.microsoft.com/office/drawing/2015/06/chart">
            <c:ext xmlns:c16="http://schemas.microsoft.com/office/drawing/2014/chart" uri="{C3380CC4-5D6E-409C-BE32-E72D297353CC}">
              <c16:uniqueId val="{00000001-0EB8-4EA0-8B72-DA55AF1ABC74}"/>
            </c:ext>
          </c:extLst>
        </c:ser>
        <c:ser>
          <c:idx val="2"/>
          <c:order val="2"/>
          <c:tx>
            <c:strRef>
              <c:f>Tara!$J$2</c:f>
              <c:strCache>
                <c:ptCount val="1"/>
                <c:pt idx="0">
                  <c:v>Wetland entry points</c:v>
                </c:pt>
              </c:strCache>
            </c:strRef>
          </c:tx>
          <c:spPr>
            <a:solidFill>
              <a:schemeClr val="accent4"/>
            </a:solidFill>
            <a:ln>
              <a:noFill/>
            </a:ln>
            <a:effectLst/>
          </c:spPr>
          <c:invertIfNegative val="0"/>
          <c:cat>
            <c:numRef>
              <c:f>Tara!$G$3:$G$54</c:f>
              <c:numCache>
                <c:formatCode>m/d/yyyy\ h:mm</c:formatCode>
                <c:ptCount val="52"/>
                <c:pt idx="0">
                  <c:v>43621</c:v>
                </c:pt>
                <c:pt idx="1">
                  <c:v>43622</c:v>
                </c:pt>
                <c:pt idx="2">
                  <c:v>43623</c:v>
                </c:pt>
                <c:pt idx="3">
                  <c:v>43624</c:v>
                </c:pt>
                <c:pt idx="4">
                  <c:v>43625</c:v>
                </c:pt>
                <c:pt idx="5">
                  <c:v>43626</c:v>
                </c:pt>
                <c:pt idx="6">
                  <c:v>43627</c:v>
                </c:pt>
                <c:pt idx="7">
                  <c:v>43628</c:v>
                </c:pt>
                <c:pt idx="8">
                  <c:v>43629</c:v>
                </c:pt>
                <c:pt idx="9">
                  <c:v>43630</c:v>
                </c:pt>
                <c:pt idx="10">
                  <c:v>43631</c:v>
                </c:pt>
                <c:pt idx="11">
                  <c:v>43632</c:v>
                </c:pt>
                <c:pt idx="12">
                  <c:v>43633</c:v>
                </c:pt>
                <c:pt idx="13">
                  <c:v>43634</c:v>
                </c:pt>
                <c:pt idx="14">
                  <c:v>43635</c:v>
                </c:pt>
                <c:pt idx="15">
                  <c:v>43636</c:v>
                </c:pt>
                <c:pt idx="16">
                  <c:v>43637</c:v>
                </c:pt>
                <c:pt idx="17">
                  <c:v>43638</c:v>
                </c:pt>
                <c:pt idx="18">
                  <c:v>43639</c:v>
                </c:pt>
                <c:pt idx="19">
                  <c:v>43640</c:v>
                </c:pt>
                <c:pt idx="20">
                  <c:v>43641</c:v>
                </c:pt>
                <c:pt idx="21">
                  <c:v>43642</c:v>
                </c:pt>
                <c:pt idx="22">
                  <c:v>43643</c:v>
                </c:pt>
                <c:pt idx="23">
                  <c:v>43644</c:v>
                </c:pt>
                <c:pt idx="24">
                  <c:v>43645</c:v>
                </c:pt>
                <c:pt idx="25">
                  <c:v>43646</c:v>
                </c:pt>
                <c:pt idx="26">
                  <c:v>43647</c:v>
                </c:pt>
                <c:pt idx="27">
                  <c:v>43648</c:v>
                </c:pt>
                <c:pt idx="28">
                  <c:v>43649</c:v>
                </c:pt>
                <c:pt idx="29">
                  <c:v>43650</c:v>
                </c:pt>
                <c:pt idx="30">
                  <c:v>43651</c:v>
                </c:pt>
                <c:pt idx="31">
                  <c:v>43652</c:v>
                </c:pt>
                <c:pt idx="32">
                  <c:v>43653</c:v>
                </c:pt>
                <c:pt idx="33">
                  <c:v>43654</c:v>
                </c:pt>
                <c:pt idx="34">
                  <c:v>43655</c:v>
                </c:pt>
                <c:pt idx="35">
                  <c:v>43656</c:v>
                </c:pt>
                <c:pt idx="36">
                  <c:v>43657</c:v>
                </c:pt>
                <c:pt idx="37">
                  <c:v>43658</c:v>
                </c:pt>
                <c:pt idx="38">
                  <c:v>43659</c:v>
                </c:pt>
                <c:pt idx="39">
                  <c:v>43660</c:v>
                </c:pt>
                <c:pt idx="40">
                  <c:v>43661</c:v>
                </c:pt>
                <c:pt idx="41">
                  <c:v>43662</c:v>
                </c:pt>
                <c:pt idx="42">
                  <c:v>43663</c:v>
                </c:pt>
                <c:pt idx="43">
                  <c:v>43664</c:v>
                </c:pt>
                <c:pt idx="44">
                  <c:v>43665</c:v>
                </c:pt>
                <c:pt idx="45">
                  <c:v>43666</c:v>
                </c:pt>
                <c:pt idx="46">
                  <c:v>43667</c:v>
                </c:pt>
                <c:pt idx="47">
                  <c:v>43668</c:v>
                </c:pt>
                <c:pt idx="48">
                  <c:v>43669</c:v>
                </c:pt>
                <c:pt idx="49">
                  <c:v>43670</c:v>
                </c:pt>
                <c:pt idx="50">
                  <c:v>43671</c:v>
                </c:pt>
                <c:pt idx="51">
                  <c:v>43672</c:v>
                </c:pt>
              </c:numCache>
            </c:numRef>
          </c:cat>
          <c:val>
            <c:numRef>
              <c:f>Tara!$J$3:$J$54</c:f>
              <c:numCache>
                <c:formatCode>0.0</c:formatCode>
                <c:ptCount val="52"/>
                <c:pt idx="0" formatCode="General">
                  <c:v>0</c:v>
                </c:pt>
                <c:pt idx="1">
                  <c:v>3.8461538461538463</c:v>
                </c:pt>
                <c:pt idx="2">
                  <c:v>19.230769230769234</c:v>
                </c:pt>
                <c:pt idx="3">
                  <c:v>25.925925925925924</c:v>
                </c:pt>
                <c:pt idx="4">
                  <c:v>25.925925925925924</c:v>
                </c:pt>
                <c:pt idx="5">
                  <c:v>25.925925925925924</c:v>
                </c:pt>
                <c:pt idx="6">
                  <c:v>25.925925925925924</c:v>
                </c:pt>
                <c:pt idx="7">
                  <c:v>25.925925925925924</c:v>
                </c:pt>
                <c:pt idx="8">
                  <c:v>25.925925925925924</c:v>
                </c:pt>
                <c:pt idx="9">
                  <c:v>25.925925925925924</c:v>
                </c:pt>
                <c:pt idx="10">
                  <c:v>25.925925925925924</c:v>
                </c:pt>
                <c:pt idx="11">
                  <c:v>25.925925925925924</c:v>
                </c:pt>
                <c:pt idx="12">
                  <c:v>25.925925925925924</c:v>
                </c:pt>
                <c:pt idx="13">
                  <c:v>25.925925925925924</c:v>
                </c:pt>
                <c:pt idx="14">
                  <c:v>25.925925925925924</c:v>
                </c:pt>
                <c:pt idx="15">
                  <c:v>25.925925925925924</c:v>
                </c:pt>
                <c:pt idx="16">
                  <c:v>25.925925925925924</c:v>
                </c:pt>
                <c:pt idx="17">
                  <c:v>25.925925925925924</c:v>
                </c:pt>
                <c:pt idx="18">
                  <c:v>25.925925925925924</c:v>
                </c:pt>
                <c:pt idx="19">
                  <c:v>25.925925925925924</c:v>
                </c:pt>
                <c:pt idx="20">
                  <c:v>25.925925925925924</c:v>
                </c:pt>
                <c:pt idx="21">
                  <c:v>25.925925925925924</c:v>
                </c:pt>
                <c:pt idx="22">
                  <c:v>25.925925925925924</c:v>
                </c:pt>
                <c:pt idx="23">
                  <c:v>25.925925925925924</c:v>
                </c:pt>
                <c:pt idx="24">
                  <c:v>18.518518518518519</c:v>
                </c:pt>
                <c:pt idx="25">
                  <c:v>19.230769230769234</c:v>
                </c:pt>
                <c:pt idx="26">
                  <c:v>19.230769230769234</c:v>
                </c:pt>
                <c:pt idx="27">
                  <c:v>15.384615384615385</c:v>
                </c:pt>
                <c:pt idx="28">
                  <c:v>15.384615384615385</c:v>
                </c:pt>
                <c:pt idx="29">
                  <c:v>7.6923076923076925</c:v>
                </c:pt>
                <c:pt idx="30">
                  <c:v>3.8461538461538463</c:v>
                </c:pt>
                <c:pt idx="31">
                  <c:v>3.8461538461538463</c:v>
                </c:pt>
                <c:pt idx="32">
                  <c:v>3.8461538461538463</c:v>
                </c:pt>
                <c:pt idx="33">
                  <c:v>3.8461538461538463</c:v>
                </c:pt>
                <c:pt idx="34">
                  <c:v>3.8461538461538463</c:v>
                </c:pt>
                <c:pt idx="35">
                  <c:v>3.8461538461538463</c:v>
                </c:pt>
                <c:pt idx="36">
                  <c:v>3.8461538461538463</c:v>
                </c:pt>
                <c:pt idx="37">
                  <c:v>3.8461538461538463</c:v>
                </c:pt>
                <c:pt idx="38">
                  <c:v>3.8461538461538463</c:v>
                </c:pt>
                <c:pt idx="39">
                  <c:v>3.8461538461538463</c:v>
                </c:pt>
                <c:pt idx="40">
                  <c:v>3.8461538461538463</c:v>
                </c:pt>
                <c:pt idx="41">
                  <c:v>3.8461538461538463</c:v>
                </c:pt>
                <c:pt idx="42">
                  <c:v>3.8461538461538463</c:v>
                </c:pt>
                <c:pt idx="43">
                  <c:v>3.8461538461538463</c:v>
                </c:pt>
                <c:pt idx="44">
                  <c:v>3.8461538461538463</c:v>
                </c:pt>
                <c:pt idx="45">
                  <c:v>3.8461538461538463</c:v>
                </c:pt>
                <c:pt idx="46">
                  <c:v>3.8461538461538498</c:v>
                </c:pt>
                <c:pt idx="47" formatCode="General">
                  <c:v>0</c:v>
                </c:pt>
                <c:pt idx="48" formatCode="General">
                  <c:v>0</c:v>
                </c:pt>
                <c:pt idx="49" formatCode="General">
                  <c:v>0</c:v>
                </c:pt>
                <c:pt idx="50" formatCode="General">
                  <c:v>0</c:v>
                </c:pt>
                <c:pt idx="51" formatCode="General">
                  <c:v>0</c:v>
                </c:pt>
              </c:numCache>
            </c:numRef>
          </c:val>
          <c:extLst xmlns:c16r2="http://schemas.microsoft.com/office/drawing/2015/06/chart">
            <c:ext xmlns:c16="http://schemas.microsoft.com/office/drawing/2014/chart" uri="{C3380CC4-5D6E-409C-BE32-E72D297353CC}">
              <c16:uniqueId val="{00000002-0EB8-4EA0-8B72-DA55AF1ABC74}"/>
            </c:ext>
          </c:extLst>
        </c:ser>
        <c:dLbls>
          <c:showLegendKey val="0"/>
          <c:showVal val="0"/>
          <c:showCatName val="0"/>
          <c:showSerName val="0"/>
          <c:showPercent val="0"/>
          <c:showBubbleSize val="0"/>
        </c:dLbls>
        <c:gapWidth val="219"/>
        <c:overlap val="-27"/>
        <c:axId val="552869432"/>
        <c:axId val="552869824"/>
      </c:barChart>
      <c:lineChart>
        <c:grouping val="standard"/>
        <c:varyColors val="0"/>
        <c:ser>
          <c:idx val="3"/>
          <c:order val="3"/>
          <c:tx>
            <c:v>Flow @ Tara</c:v>
          </c:tx>
          <c:spPr>
            <a:ln w="28575" cap="rnd">
              <a:solidFill>
                <a:schemeClr val="accent6">
                  <a:lumMod val="60000"/>
                </a:schemeClr>
              </a:solidFill>
              <a:round/>
            </a:ln>
            <a:effectLst/>
          </c:spPr>
          <c:marker>
            <c:symbol val="none"/>
          </c:marker>
          <c:val>
            <c:numRef>
              <c:f>Tara!$K$3:$K$54</c:f>
              <c:numCache>
                <c:formatCode>General</c:formatCode>
                <c:ptCount val="52"/>
                <c:pt idx="0">
                  <c:v>0</c:v>
                </c:pt>
                <c:pt idx="1">
                  <c:v>101.152</c:v>
                </c:pt>
                <c:pt idx="2">
                  <c:v>291.91000000000003</c:v>
                </c:pt>
                <c:pt idx="3">
                  <c:v>367.209</c:v>
                </c:pt>
                <c:pt idx="4">
                  <c:v>399.94799999999998</c:v>
                </c:pt>
                <c:pt idx="5">
                  <c:v>415.65899999999999</c:v>
                </c:pt>
                <c:pt idx="6">
                  <c:v>432.625</c:v>
                </c:pt>
                <c:pt idx="7">
                  <c:v>450.81099999999998</c:v>
                </c:pt>
                <c:pt idx="8">
                  <c:v>467.00900000000001</c:v>
                </c:pt>
                <c:pt idx="9">
                  <c:v>479.036</c:v>
                </c:pt>
                <c:pt idx="10">
                  <c:v>488.077</c:v>
                </c:pt>
                <c:pt idx="11">
                  <c:v>499.82600000000002</c:v>
                </c:pt>
                <c:pt idx="12">
                  <c:v>506.36500000000001</c:v>
                </c:pt>
                <c:pt idx="13">
                  <c:v>509.13099999999997</c:v>
                </c:pt>
                <c:pt idx="14">
                  <c:v>512.53499999999997</c:v>
                </c:pt>
                <c:pt idx="15">
                  <c:v>514.25199999999995</c:v>
                </c:pt>
                <c:pt idx="16">
                  <c:v>515.774</c:v>
                </c:pt>
                <c:pt idx="17">
                  <c:v>510.42700000000002</c:v>
                </c:pt>
                <c:pt idx="18">
                  <c:v>497.96699999999998</c:v>
                </c:pt>
                <c:pt idx="19">
                  <c:v>479.83800000000002</c:v>
                </c:pt>
                <c:pt idx="20">
                  <c:v>461.93200000000002</c:v>
                </c:pt>
                <c:pt idx="21">
                  <c:v>444.38400000000001</c:v>
                </c:pt>
                <c:pt idx="22">
                  <c:v>423.02800000000002</c:v>
                </c:pt>
                <c:pt idx="23">
                  <c:v>389.98099999999999</c:v>
                </c:pt>
                <c:pt idx="24">
                  <c:v>341.54</c:v>
                </c:pt>
                <c:pt idx="25">
                  <c:v>287.05099999999999</c:v>
                </c:pt>
                <c:pt idx="26">
                  <c:v>236.024</c:v>
                </c:pt>
                <c:pt idx="27">
                  <c:v>191.23500000000001</c:v>
                </c:pt>
                <c:pt idx="28">
                  <c:v>159.53899999999999</c:v>
                </c:pt>
                <c:pt idx="29">
                  <c:v>134.29599999999999</c:v>
                </c:pt>
                <c:pt idx="30">
                  <c:v>112.95399999999999</c:v>
                </c:pt>
                <c:pt idx="31">
                  <c:v>94.715999999999994</c:v>
                </c:pt>
                <c:pt idx="32">
                  <c:v>80.397000000000006</c:v>
                </c:pt>
                <c:pt idx="33">
                  <c:v>69.953999999999994</c:v>
                </c:pt>
                <c:pt idx="34">
                  <c:v>62.158000000000001</c:v>
                </c:pt>
                <c:pt idx="35">
                  <c:v>55.366</c:v>
                </c:pt>
                <c:pt idx="36">
                  <c:v>49.365000000000002</c:v>
                </c:pt>
                <c:pt idx="37">
                  <c:v>44.204999999999998</c:v>
                </c:pt>
                <c:pt idx="38">
                  <c:v>38.805</c:v>
                </c:pt>
                <c:pt idx="39">
                  <c:v>33.167000000000002</c:v>
                </c:pt>
                <c:pt idx="40">
                  <c:v>27.867999999999999</c:v>
                </c:pt>
                <c:pt idx="41">
                  <c:v>23.173999999999999</c:v>
                </c:pt>
                <c:pt idx="42">
                  <c:v>19.187999999999999</c:v>
                </c:pt>
                <c:pt idx="43">
                  <c:v>15.688000000000001</c:v>
                </c:pt>
                <c:pt idx="44">
                  <c:v>12.606999999999999</c:v>
                </c:pt>
                <c:pt idx="45">
                  <c:v>10.273</c:v>
                </c:pt>
                <c:pt idx="46">
                  <c:v>8.5660000000000007</c:v>
                </c:pt>
                <c:pt idx="47">
                  <c:v>7.0540000000000003</c:v>
                </c:pt>
                <c:pt idx="48">
                  <c:v>5.79</c:v>
                </c:pt>
                <c:pt idx="49">
                  <c:v>4.6029999999999998</c:v>
                </c:pt>
                <c:pt idx="50">
                  <c:v>3.5619999999999998</c:v>
                </c:pt>
                <c:pt idx="51">
                  <c:v>2.68</c:v>
                </c:pt>
              </c:numCache>
            </c:numRef>
          </c:val>
          <c:smooth val="0"/>
          <c:extLst xmlns:c16r2="http://schemas.microsoft.com/office/drawing/2015/06/chart">
            <c:ext xmlns:c16="http://schemas.microsoft.com/office/drawing/2014/chart" uri="{C3380CC4-5D6E-409C-BE32-E72D297353CC}">
              <c16:uniqueId val="{00000003-0EB8-4EA0-8B72-DA55AF1ABC74}"/>
            </c:ext>
          </c:extLst>
        </c:ser>
        <c:dLbls>
          <c:showLegendKey val="0"/>
          <c:showVal val="0"/>
          <c:showCatName val="0"/>
          <c:showSerName val="0"/>
          <c:showPercent val="0"/>
          <c:showBubbleSize val="0"/>
        </c:dLbls>
        <c:marker val="1"/>
        <c:smooth val="0"/>
        <c:axId val="552870608"/>
        <c:axId val="552870216"/>
      </c:lineChart>
      <c:dateAx>
        <c:axId val="55286943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Date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m/d/yyyy\ h:mm"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869824"/>
        <c:crosses val="autoZero"/>
        <c:auto val="1"/>
        <c:lblOffset val="100"/>
        <c:baseTimeUnit val="days"/>
      </c:dateAx>
      <c:valAx>
        <c:axId val="55286982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 habitat inundated</a:t>
                </a:r>
              </a:p>
            </c:rich>
          </c:tx>
          <c:layout>
            <c:manualLayout>
              <c:xMode val="edge"/>
              <c:yMode val="edge"/>
              <c:x val="6.9328344989975539E-3"/>
              <c:y val="0.29840054558900686"/>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2869432"/>
        <c:crosses val="autoZero"/>
        <c:crossBetween val="between"/>
      </c:valAx>
      <c:valAx>
        <c:axId val="552870216"/>
        <c:scaling>
          <c:orientation val="minMax"/>
        </c:scaling>
        <c:delete val="0"/>
        <c:axPos val="r"/>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Flow ML/day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2870608"/>
        <c:crosses val="max"/>
        <c:crossBetween val="between"/>
      </c:valAx>
      <c:catAx>
        <c:axId val="552870608"/>
        <c:scaling>
          <c:orientation val="minMax"/>
        </c:scaling>
        <c:delete val="1"/>
        <c:axPos val="b"/>
        <c:majorTickMark val="out"/>
        <c:minorTickMark val="none"/>
        <c:tickLblPos val="nextTo"/>
        <c:crossAx val="552870216"/>
        <c:crosses val="autoZero"/>
        <c:auto val="1"/>
        <c:lblAlgn val="ctr"/>
        <c:lblOffset val="100"/>
        <c:noMultiLvlLbl val="0"/>
      </c:catAx>
      <c:spPr>
        <a:noFill/>
        <a:ln>
          <a:noFill/>
        </a:ln>
        <a:effectLst/>
      </c:spPr>
    </c:plotArea>
    <c:legend>
      <c:legendPos val="b"/>
      <c:layout>
        <c:manualLayout>
          <c:xMode val="edge"/>
          <c:yMode val="edge"/>
          <c:x val="0.71324355518749727"/>
          <c:y val="5.6036057985138263E-2"/>
          <c:w val="0.20949597950206073"/>
          <c:h val="0.143062684225015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90274741486647E-2"/>
          <c:y val="8.0572996538666064E-2"/>
          <c:w val="0.86982289247232381"/>
          <c:h val="0.75216120582076706"/>
        </c:manualLayout>
      </c:layout>
      <c:barChart>
        <c:barDir val="col"/>
        <c:grouping val="clustered"/>
        <c:varyColors val="0"/>
        <c:ser>
          <c:idx val="0"/>
          <c:order val="0"/>
          <c:tx>
            <c:strRef>
              <c:f>'Dangar Bridge'!$J$2</c:f>
              <c:strCache>
                <c:ptCount val="1"/>
                <c:pt idx="0">
                  <c:v>LWH</c:v>
                </c:pt>
              </c:strCache>
            </c:strRef>
          </c:tx>
          <c:spPr>
            <a:solidFill>
              <a:schemeClr val="accent6"/>
            </a:solidFill>
            <a:ln>
              <a:noFill/>
            </a:ln>
            <a:effectLst/>
          </c:spPr>
          <c:invertIfNegative val="0"/>
          <c:cat>
            <c:numRef>
              <c:f>'Dangar Bridge'!$I$6:$I$46</c:f>
              <c:numCache>
                <c:formatCode>m/d/yyyy\ h:mm</c:formatCode>
                <c:ptCount val="41"/>
                <c:pt idx="0">
                  <c:v>43628</c:v>
                </c:pt>
                <c:pt idx="1">
                  <c:v>43629</c:v>
                </c:pt>
                <c:pt idx="2">
                  <c:v>43630</c:v>
                </c:pt>
                <c:pt idx="3">
                  <c:v>43631</c:v>
                </c:pt>
                <c:pt idx="4">
                  <c:v>43632</c:v>
                </c:pt>
                <c:pt idx="5">
                  <c:v>43633</c:v>
                </c:pt>
                <c:pt idx="6">
                  <c:v>43634</c:v>
                </c:pt>
                <c:pt idx="7">
                  <c:v>43635</c:v>
                </c:pt>
                <c:pt idx="8">
                  <c:v>43636</c:v>
                </c:pt>
                <c:pt idx="9">
                  <c:v>43637</c:v>
                </c:pt>
                <c:pt idx="10">
                  <c:v>43638</c:v>
                </c:pt>
                <c:pt idx="11">
                  <c:v>43639</c:v>
                </c:pt>
                <c:pt idx="12">
                  <c:v>43640</c:v>
                </c:pt>
                <c:pt idx="13">
                  <c:v>43641</c:v>
                </c:pt>
                <c:pt idx="14">
                  <c:v>43642</c:v>
                </c:pt>
                <c:pt idx="15">
                  <c:v>43643</c:v>
                </c:pt>
                <c:pt idx="16">
                  <c:v>43644</c:v>
                </c:pt>
                <c:pt idx="17">
                  <c:v>43645</c:v>
                </c:pt>
                <c:pt idx="18">
                  <c:v>43646</c:v>
                </c:pt>
                <c:pt idx="19">
                  <c:v>43647</c:v>
                </c:pt>
                <c:pt idx="20">
                  <c:v>43648</c:v>
                </c:pt>
                <c:pt idx="21">
                  <c:v>43649</c:v>
                </c:pt>
                <c:pt idx="22">
                  <c:v>43650</c:v>
                </c:pt>
                <c:pt idx="23">
                  <c:v>43651</c:v>
                </c:pt>
                <c:pt idx="24">
                  <c:v>43652</c:v>
                </c:pt>
                <c:pt idx="25">
                  <c:v>43653</c:v>
                </c:pt>
                <c:pt idx="26">
                  <c:v>43654</c:v>
                </c:pt>
                <c:pt idx="27">
                  <c:v>43655</c:v>
                </c:pt>
                <c:pt idx="28">
                  <c:v>43656</c:v>
                </c:pt>
                <c:pt idx="29">
                  <c:v>43657</c:v>
                </c:pt>
                <c:pt idx="30">
                  <c:v>43658</c:v>
                </c:pt>
                <c:pt idx="31">
                  <c:v>43659</c:v>
                </c:pt>
                <c:pt idx="32">
                  <c:v>43660</c:v>
                </c:pt>
                <c:pt idx="33">
                  <c:v>43661</c:v>
                </c:pt>
                <c:pt idx="34">
                  <c:v>43662</c:v>
                </c:pt>
                <c:pt idx="35">
                  <c:v>43663</c:v>
                </c:pt>
                <c:pt idx="36">
                  <c:v>43664</c:v>
                </c:pt>
                <c:pt idx="37">
                  <c:v>43665</c:v>
                </c:pt>
                <c:pt idx="38">
                  <c:v>43666</c:v>
                </c:pt>
                <c:pt idx="39">
                  <c:v>43667</c:v>
                </c:pt>
                <c:pt idx="40">
                  <c:v>43668</c:v>
                </c:pt>
              </c:numCache>
            </c:numRef>
          </c:cat>
          <c:val>
            <c:numRef>
              <c:f>'Dangar Bridge'!$J$6:$J$47</c:f>
              <c:numCache>
                <c:formatCode>General</c:formatCode>
                <c:ptCount val="42"/>
                <c:pt idx="0">
                  <c:v>0</c:v>
                </c:pt>
                <c:pt idx="1">
                  <c:v>7.6</c:v>
                </c:pt>
                <c:pt idx="2">
                  <c:v>28.8</c:v>
                </c:pt>
                <c:pt idx="3">
                  <c:v>36</c:v>
                </c:pt>
                <c:pt idx="4">
                  <c:v>41.6</c:v>
                </c:pt>
                <c:pt idx="5">
                  <c:v>41.6</c:v>
                </c:pt>
                <c:pt idx="6">
                  <c:v>41.6</c:v>
                </c:pt>
                <c:pt idx="7">
                  <c:v>41.6</c:v>
                </c:pt>
                <c:pt idx="8">
                  <c:v>44.800000000000004</c:v>
                </c:pt>
                <c:pt idx="9">
                  <c:v>44.800000000000004</c:v>
                </c:pt>
                <c:pt idx="10">
                  <c:v>44.800000000000004</c:v>
                </c:pt>
                <c:pt idx="11">
                  <c:v>44.800000000000004</c:v>
                </c:pt>
                <c:pt idx="12">
                  <c:v>44.800000000000004</c:v>
                </c:pt>
                <c:pt idx="13">
                  <c:v>44.800000000000004</c:v>
                </c:pt>
                <c:pt idx="14">
                  <c:v>41.6</c:v>
                </c:pt>
                <c:pt idx="15">
                  <c:v>41.6</c:v>
                </c:pt>
                <c:pt idx="16">
                  <c:v>41.6</c:v>
                </c:pt>
                <c:pt idx="17">
                  <c:v>41.6</c:v>
                </c:pt>
                <c:pt idx="18">
                  <c:v>36</c:v>
                </c:pt>
                <c:pt idx="19">
                  <c:v>32</c:v>
                </c:pt>
                <c:pt idx="20">
                  <c:v>32</c:v>
                </c:pt>
                <c:pt idx="21">
                  <c:v>28.799999999999997</c:v>
                </c:pt>
                <c:pt idx="22">
                  <c:v>25.6</c:v>
                </c:pt>
                <c:pt idx="23">
                  <c:v>25.6</c:v>
                </c:pt>
                <c:pt idx="24">
                  <c:v>24.4</c:v>
                </c:pt>
                <c:pt idx="25">
                  <c:v>24.4</c:v>
                </c:pt>
                <c:pt idx="26">
                  <c:v>24.4</c:v>
                </c:pt>
                <c:pt idx="27">
                  <c:v>10.8</c:v>
                </c:pt>
                <c:pt idx="28">
                  <c:v>10.8</c:v>
                </c:pt>
                <c:pt idx="29">
                  <c:v>10.8</c:v>
                </c:pt>
                <c:pt idx="30">
                  <c:v>7.6</c:v>
                </c:pt>
                <c:pt idx="31">
                  <c:v>7.6</c:v>
                </c:pt>
                <c:pt idx="32">
                  <c:v>7.6</c:v>
                </c:pt>
                <c:pt idx="33">
                  <c:v>7.6</c:v>
                </c:pt>
                <c:pt idx="34">
                  <c:v>2.8000000000000003</c:v>
                </c:pt>
                <c:pt idx="35">
                  <c:v>2.8000000000000003</c:v>
                </c:pt>
                <c:pt idx="36">
                  <c:v>2.8000000000000003</c:v>
                </c:pt>
                <c:pt idx="37">
                  <c:v>2.8000000000000003</c:v>
                </c:pt>
                <c:pt idx="38">
                  <c:v>2.8000000000000003</c:v>
                </c:pt>
                <c:pt idx="39">
                  <c:v>2.8000000000000003</c:v>
                </c:pt>
                <c:pt idx="40">
                  <c:v>0</c:v>
                </c:pt>
                <c:pt idx="41">
                  <c:v>0</c:v>
                </c:pt>
              </c:numCache>
            </c:numRef>
          </c:val>
          <c:extLst xmlns:c16r2="http://schemas.microsoft.com/office/drawing/2015/06/chart">
            <c:ext xmlns:c16="http://schemas.microsoft.com/office/drawing/2014/chart" uri="{C3380CC4-5D6E-409C-BE32-E72D297353CC}">
              <c16:uniqueId val="{00000000-F031-4CD6-8BA5-88057D71E048}"/>
            </c:ext>
          </c:extLst>
        </c:ser>
        <c:ser>
          <c:idx val="1"/>
          <c:order val="1"/>
          <c:tx>
            <c:strRef>
              <c:f>'Dangar Bridge'!$K$2</c:f>
              <c:strCache>
                <c:ptCount val="1"/>
                <c:pt idx="0">
                  <c:v>Benches</c:v>
                </c:pt>
              </c:strCache>
            </c:strRef>
          </c:tx>
          <c:spPr>
            <a:solidFill>
              <a:schemeClr val="accent5"/>
            </a:solidFill>
            <a:ln>
              <a:noFill/>
            </a:ln>
            <a:effectLst/>
          </c:spPr>
          <c:invertIfNegative val="0"/>
          <c:cat>
            <c:numRef>
              <c:f>'Dangar Bridge'!$I$6:$I$46</c:f>
              <c:numCache>
                <c:formatCode>m/d/yyyy\ h:mm</c:formatCode>
                <c:ptCount val="41"/>
                <c:pt idx="0">
                  <c:v>43628</c:v>
                </c:pt>
                <c:pt idx="1">
                  <c:v>43629</c:v>
                </c:pt>
                <c:pt idx="2">
                  <c:v>43630</c:v>
                </c:pt>
                <c:pt idx="3">
                  <c:v>43631</c:v>
                </c:pt>
                <c:pt idx="4">
                  <c:v>43632</c:v>
                </c:pt>
                <c:pt idx="5">
                  <c:v>43633</c:v>
                </c:pt>
                <c:pt idx="6">
                  <c:v>43634</c:v>
                </c:pt>
                <c:pt idx="7">
                  <c:v>43635</c:v>
                </c:pt>
                <c:pt idx="8">
                  <c:v>43636</c:v>
                </c:pt>
                <c:pt idx="9">
                  <c:v>43637</c:v>
                </c:pt>
                <c:pt idx="10">
                  <c:v>43638</c:v>
                </c:pt>
                <c:pt idx="11">
                  <c:v>43639</c:v>
                </c:pt>
                <c:pt idx="12">
                  <c:v>43640</c:v>
                </c:pt>
                <c:pt idx="13">
                  <c:v>43641</c:v>
                </c:pt>
                <c:pt idx="14">
                  <c:v>43642</c:v>
                </c:pt>
                <c:pt idx="15">
                  <c:v>43643</c:v>
                </c:pt>
                <c:pt idx="16">
                  <c:v>43644</c:v>
                </c:pt>
                <c:pt idx="17">
                  <c:v>43645</c:v>
                </c:pt>
                <c:pt idx="18">
                  <c:v>43646</c:v>
                </c:pt>
                <c:pt idx="19">
                  <c:v>43647</c:v>
                </c:pt>
                <c:pt idx="20">
                  <c:v>43648</c:v>
                </c:pt>
                <c:pt idx="21">
                  <c:v>43649</c:v>
                </c:pt>
                <c:pt idx="22">
                  <c:v>43650</c:v>
                </c:pt>
                <c:pt idx="23">
                  <c:v>43651</c:v>
                </c:pt>
                <c:pt idx="24">
                  <c:v>43652</c:v>
                </c:pt>
                <c:pt idx="25">
                  <c:v>43653</c:v>
                </c:pt>
                <c:pt idx="26">
                  <c:v>43654</c:v>
                </c:pt>
                <c:pt idx="27">
                  <c:v>43655</c:v>
                </c:pt>
                <c:pt idx="28">
                  <c:v>43656</c:v>
                </c:pt>
                <c:pt idx="29">
                  <c:v>43657</c:v>
                </c:pt>
                <c:pt idx="30">
                  <c:v>43658</c:v>
                </c:pt>
                <c:pt idx="31">
                  <c:v>43659</c:v>
                </c:pt>
                <c:pt idx="32">
                  <c:v>43660</c:v>
                </c:pt>
                <c:pt idx="33">
                  <c:v>43661</c:v>
                </c:pt>
                <c:pt idx="34">
                  <c:v>43662</c:v>
                </c:pt>
                <c:pt idx="35">
                  <c:v>43663</c:v>
                </c:pt>
                <c:pt idx="36">
                  <c:v>43664</c:v>
                </c:pt>
                <c:pt idx="37">
                  <c:v>43665</c:v>
                </c:pt>
                <c:pt idx="38">
                  <c:v>43666</c:v>
                </c:pt>
                <c:pt idx="39">
                  <c:v>43667</c:v>
                </c:pt>
                <c:pt idx="40">
                  <c:v>43668</c:v>
                </c:pt>
              </c:numCache>
            </c:numRef>
          </c:cat>
          <c:val>
            <c:numRef>
              <c:f>'Dangar Bridge'!$K$6:$K$46</c:f>
              <c:numCache>
                <c:formatCode>General</c:formatCode>
                <c:ptCount val="41"/>
                <c:pt idx="0">
                  <c:v>0</c:v>
                </c:pt>
                <c:pt idx="1">
                  <c:v>74.5</c:v>
                </c:pt>
                <c:pt idx="2" formatCode="0.0">
                  <c:v>78.688524590163937</c:v>
                </c:pt>
                <c:pt idx="3" formatCode="0.0">
                  <c:v>80.327868852459019</c:v>
                </c:pt>
                <c:pt idx="4" formatCode="0.0">
                  <c:v>81.147540983606561</c:v>
                </c:pt>
                <c:pt idx="5" formatCode="0.0">
                  <c:v>81.147540983606561</c:v>
                </c:pt>
                <c:pt idx="6" formatCode="0.0">
                  <c:v>81.147540983606561</c:v>
                </c:pt>
                <c:pt idx="7" formatCode="0.0">
                  <c:v>81.147540983606561</c:v>
                </c:pt>
                <c:pt idx="8" formatCode="0.0">
                  <c:v>81.147540983606561</c:v>
                </c:pt>
                <c:pt idx="9" formatCode="0.0">
                  <c:v>81.147540983606561</c:v>
                </c:pt>
                <c:pt idx="10" formatCode="0.0">
                  <c:v>81.147540983606561</c:v>
                </c:pt>
                <c:pt idx="11" formatCode="0.0">
                  <c:v>81.147540983606561</c:v>
                </c:pt>
                <c:pt idx="12" formatCode="0.0">
                  <c:v>81.147540983606561</c:v>
                </c:pt>
                <c:pt idx="13" formatCode="0.0">
                  <c:v>81.147540983606561</c:v>
                </c:pt>
                <c:pt idx="14" formatCode="0.0">
                  <c:v>81.147540983606561</c:v>
                </c:pt>
                <c:pt idx="15" formatCode="0.0">
                  <c:v>81.147540983606561</c:v>
                </c:pt>
                <c:pt idx="16" formatCode="0.0">
                  <c:v>81.147540983606561</c:v>
                </c:pt>
                <c:pt idx="17" formatCode="0.0">
                  <c:v>81.147540983606561</c:v>
                </c:pt>
                <c:pt idx="18" formatCode="0.0">
                  <c:v>80.327868852459019</c:v>
                </c:pt>
                <c:pt idx="19" formatCode="0.0">
                  <c:v>79.508196721311478</c:v>
                </c:pt>
                <c:pt idx="20" formatCode="0.0">
                  <c:v>79.508196721311478</c:v>
                </c:pt>
                <c:pt idx="21" formatCode="0.0">
                  <c:v>78.688524590163937</c:v>
                </c:pt>
                <c:pt idx="22" formatCode="0.0">
                  <c:v>78.688524590163937</c:v>
                </c:pt>
                <c:pt idx="23" formatCode="0.0">
                  <c:v>78.688524590163937</c:v>
                </c:pt>
                <c:pt idx="24" formatCode="0.0">
                  <c:v>78.688524590163937</c:v>
                </c:pt>
                <c:pt idx="25" formatCode="0.0">
                  <c:v>78.688524590163937</c:v>
                </c:pt>
                <c:pt idx="26" formatCode="0.0">
                  <c:v>78.688524590163937</c:v>
                </c:pt>
                <c:pt idx="27" formatCode="0.0">
                  <c:v>77.049180327868854</c:v>
                </c:pt>
                <c:pt idx="28" formatCode="0.0">
                  <c:v>77.049180327868854</c:v>
                </c:pt>
                <c:pt idx="29" formatCode="0.0">
                  <c:v>77.049180327868854</c:v>
                </c:pt>
                <c:pt idx="30" formatCode="0.0">
                  <c:v>74.590163934426229</c:v>
                </c:pt>
                <c:pt idx="31" formatCode="0.0">
                  <c:v>74.590163934426229</c:v>
                </c:pt>
                <c:pt idx="32" formatCode="0.0">
                  <c:v>74.590163934426229</c:v>
                </c:pt>
                <c:pt idx="33" formatCode="0.0">
                  <c:v>74.590163934426229</c:v>
                </c:pt>
                <c:pt idx="34" formatCode="0.0">
                  <c:v>69.672131147540981</c:v>
                </c:pt>
                <c:pt idx="35" formatCode="0.0">
                  <c:v>69.672131147540981</c:v>
                </c:pt>
                <c:pt idx="36" formatCode="0.0">
                  <c:v>69.672131147540981</c:v>
                </c:pt>
                <c:pt idx="37" formatCode="0.0">
                  <c:v>69.672131147540981</c:v>
                </c:pt>
                <c:pt idx="38" formatCode="0.0">
                  <c:v>69.672131147540981</c:v>
                </c:pt>
                <c:pt idx="39" formatCode="0.0">
                  <c:v>69.672131147540981</c:v>
                </c:pt>
                <c:pt idx="40" formatCode="0.0">
                  <c:v>0</c:v>
                </c:pt>
              </c:numCache>
            </c:numRef>
          </c:val>
          <c:extLst xmlns:c16r2="http://schemas.microsoft.com/office/drawing/2015/06/chart">
            <c:ext xmlns:c16="http://schemas.microsoft.com/office/drawing/2014/chart" uri="{C3380CC4-5D6E-409C-BE32-E72D297353CC}">
              <c16:uniqueId val="{00000001-F031-4CD6-8BA5-88057D71E048}"/>
            </c:ext>
          </c:extLst>
        </c:ser>
        <c:ser>
          <c:idx val="2"/>
          <c:order val="2"/>
          <c:tx>
            <c:strRef>
              <c:f>'Dangar Bridge'!$L$2</c:f>
              <c:strCache>
                <c:ptCount val="1"/>
                <c:pt idx="0">
                  <c:v>Wetland entry points</c:v>
                </c:pt>
              </c:strCache>
            </c:strRef>
          </c:tx>
          <c:spPr>
            <a:solidFill>
              <a:schemeClr val="accent4"/>
            </a:solidFill>
            <a:ln>
              <a:noFill/>
            </a:ln>
            <a:effectLst/>
          </c:spPr>
          <c:invertIfNegative val="0"/>
          <c:cat>
            <c:numRef>
              <c:f>'Dangar Bridge'!$I$6:$I$46</c:f>
              <c:numCache>
                <c:formatCode>m/d/yyyy\ h:mm</c:formatCode>
                <c:ptCount val="41"/>
                <c:pt idx="0">
                  <c:v>43628</c:v>
                </c:pt>
                <c:pt idx="1">
                  <c:v>43629</c:v>
                </c:pt>
                <c:pt idx="2">
                  <c:v>43630</c:v>
                </c:pt>
                <c:pt idx="3">
                  <c:v>43631</c:v>
                </c:pt>
                <c:pt idx="4">
                  <c:v>43632</c:v>
                </c:pt>
                <c:pt idx="5">
                  <c:v>43633</c:v>
                </c:pt>
                <c:pt idx="6">
                  <c:v>43634</c:v>
                </c:pt>
                <c:pt idx="7">
                  <c:v>43635</c:v>
                </c:pt>
                <c:pt idx="8">
                  <c:v>43636</c:v>
                </c:pt>
                <c:pt idx="9">
                  <c:v>43637</c:v>
                </c:pt>
                <c:pt idx="10">
                  <c:v>43638</c:v>
                </c:pt>
                <c:pt idx="11">
                  <c:v>43639</c:v>
                </c:pt>
                <c:pt idx="12">
                  <c:v>43640</c:v>
                </c:pt>
                <c:pt idx="13">
                  <c:v>43641</c:v>
                </c:pt>
                <c:pt idx="14">
                  <c:v>43642</c:v>
                </c:pt>
                <c:pt idx="15">
                  <c:v>43643</c:v>
                </c:pt>
                <c:pt idx="16">
                  <c:v>43644</c:v>
                </c:pt>
                <c:pt idx="17">
                  <c:v>43645</c:v>
                </c:pt>
                <c:pt idx="18">
                  <c:v>43646</c:v>
                </c:pt>
                <c:pt idx="19">
                  <c:v>43647</c:v>
                </c:pt>
                <c:pt idx="20">
                  <c:v>43648</c:v>
                </c:pt>
                <c:pt idx="21">
                  <c:v>43649</c:v>
                </c:pt>
                <c:pt idx="22">
                  <c:v>43650</c:v>
                </c:pt>
                <c:pt idx="23">
                  <c:v>43651</c:v>
                </c:pt>
                <c:pt idx="24">
                  <c:v>43652</c:v>
                </c:pt>
                <c:pt idx="25">
                  <c:v>43653</c:v>
                </c:pt>
                <c:pt idx="26">
                  <c:v>43654</c:v>
                </c:pt>
                <c:pt idx="27">
                  <c:v>43655</c:v>
                </c:pt>
                <c:pt idx="28">
                  <c:v>43656</c:v>
                </c:pt>
                <c:pt idx="29">
                  <c:v>43657</c:v>
                </c:pt>
                <c:pt idx="30">
                  <c:v>43658</c:v>
                </c:pt>
                <c:pt idx="31">
                  <c:v>43659</c:v>
                </c:pt>
                <c:pt idx="32">
                  <c:v>43660</c:v>
                </c:pt>
                <c:pt idx="33">
                  <c:v>43661</c:v>
                </c:pt>
                <c:pt idx="34">
                  <c:v>43662</c:v>
                </c:pt>
                <c:pt idx="35">
                  <c:v>43663</c:v>
                </c:pt>
                <c:pt idx="36">
                  <c:v>43664</c:v>
                </c:pt>
                <c:pt idx="37">
                  <c:v>43665</c:v>
                </c:pt>
                <c:pt idx="38">
                  <c:v>43666</c:v>
                </c:pt>
                <c:pt idx="39">
                  <c:v>43667</c:v>
                </c:pt>
                <c:pt idx="40">
                  <c:v>43668</c:v>
                </c:pt>
              </c:numCache>
            </c:numRef>
          </c:cat>
          <c:val>
            <c:numRef>
              <c:f>'Dangar Bridge'!$L$6:$L$47</c:f>
              <c:numCache>
                <c:formatCode>General</c:formatCode>
                <c:ptCount val="42"/>
                <c:pt idx="0">
                  <c:v>0</c:v>
                </c:pt>
                <c:pt idx="1">
                  <c:v>3.6</c:v>
                </c:pt>
                <c:pt idx="2" formatCode="0.0">
                  <c:v>13.793103448275861</c:v>
                </c:pt>
                <c:pt idx="3" formatCode="0.0">
                  <c:v>13.793103448275861</c:v>
                </c:pt>
                <c:pt idx="4" formatCode="0.0">
                  <c:v>13.793103448275861</c:v>
                </c:pt>
                <c:pt idx="5" formatCode="0.0">
                  <c:v>13.793103448275861</c:v>
                </c:pt>
                <c:pt idx="6" formatCode="0.0">
                  <c:v>13.793103448275861</c:v>
                </c:pt>
                <c:pt idx="7" formatCode="0.0">
                  <c:v>13.793103448275861</c:v>
                </c:pt>
                <c:pt idx="8">
                  <c:v>20</c:v>
                </c:pt>
                <c:pt idx="9">
                  <c:v>20</c:v>
                </c:pt>
                <c:pt idx="10">
                  <c:v>20</c:v>
                </c:pt>
                <c:pt idx="11">
                  <c:v>20</c:v>
                </c:pt>
                <c:pt idx="12">
                  <c:v>20</c:v>
                </c:pt>
                <c:pt idx="13">
                  <c:v>20</c:v>
                </c:pt>
                <c:pt idx="14" formatCode="0.0">
                  <c:v>13.793103448275861</c:v>
                </c:pt>
                <c:pt idx="15" formatCode="0.0">
                  <c:v>13.793103448275861</c:v>
                </c:pt>
                <c:pt idx="16" formatCode="0.0">
                  <c:v>13.793103448275861</c:v>
                </c:pt>
                <c:pt idx="17" formatCode="0.0">
                  <c:v>13.793103448275861</c:v>
                </c:pt>
                <c:pt idx="18" formatCode="0.0">
                  <c:v>13.793103448275861</c:v>
                </c:pt>
                <c:pt idx="19" formatCode="0.0">
                  <c:v>13.793103448275861</c:v>
                </c:pt>
                <c:pt idx="20" formatCode="0.0">
                  <c:v>13.793103448275861</c:v>
                </c:pt>
                <c:pt idx="21" formatCode="0.0">
                  <c:v>13.793103448275861</c:v>
                </c:pt>
                <c:pt idx="22" formatCode="0.0">
                  <c:v>10.714285714285714</c:v>
                </c:pt>
                <c:pt idx="23" formatCode="0.0">
                  <c:v>10.714285714285714</c:v>
                </c:pt>
                <c:pt idx="24" formatCode="0.0">
                  <c:v>3.5714285714285712</c:v>
                </c:pt>
                <c:pt idx="25" formatCode="0.0">
                  <c:v>3.5714285714285712</c:v>
                </c:pt>
                <c:pt idx="26" formatCode="0.0">
                  <c:v>3.5714285714285712</c:v>
                </c:pt>
                <c:pt idx="27" formatCode="0.0">
                  <c:v>3.5714285714285712</c:v>
                </c:pt>
                <c:pt idx="28" formatCode="0.0">
                  <c:v>3.5714285714285712</c:v>
                </c:pt>
                <c:pt idx="29" formatCode="0.0">
                  <c:v>3.5714285714285712</c:v>
                </c:pt>
                <c:pt idx="30" formatCode="0.0">
                  <c:v>3.5714285714285712</c:v>
                </c:pt>
                <c:pt idx="31" formatCode="0.0">
                  <c:v>3.5714285714285712</c:v>
                </c:pt>
                <c:pt idx="32" formatCode="0.0">
                  <c:v>3.5714285714285712</c:v>
                </c:pt>
                <c:pt idx="33" formatCode="0.0">
                  <c:v>3.5714285714285712</c:v>
                </c:pt>
                <c:pt idx="34" formatCode="0.0">
                  <c:v>3.5714285714285712</c:v>
                </c:pt>
                <c:pt idx="35" formatCode="0.0">
                  <c:v>3.5714285714285712</c:v>
                </c:pt>
                <c:pt idx="36" formatCode="0.0">
                  <c:v>3.5714285714285712</c:v>
                </c:pt>
                <c:pt idx="37" formatCode="0.0">
                  <c:v>3.5714285714285712</c:v>
                </c:pt>
                <c:pt idx="38" formatCode="0.0">
                  <c:v>3.5714285714285712</c:v>
                </c:pt>
                <c:pt idx="39" formatCode="0.0">
                  <c:v>3.5714285714285712</c:v>
                </c:pt>
                <c:pt idx="40" formatCode="0.0">
                  <c:v>0</c:v>
                </c:pt>
                <c:pt idx="41" formatCode="0.0">
                  <c:v>0</c:v>
                </c:pt>
              </c:numCache>
            </c:numRef>
          </c:val>
          <c:extLst xmlns:c16r2="http://schemas.microsoft.com/office/drawing/2015/06/chart">
            <c:ext xmlns:c16="http://schemas.microsoft.com/office/drawing/2014/chart" uri="{C3380CC4-5D6E-409C-BE32-E72D297353CC}">
              <c16:uniqueId val="{00000002-F031-4CD6-8BA5-88057D71E048}"/>
            </c:ext>
          </c:extLst>
        </c:ser>
        <c:dLbls>
          <c:showLegendKey val="0"/>
          <c:showVal val="0"/>
          <c:showCatName val="0"/>
          <c:showSerName val="0"/>
          <c:showPercent val="0"/>
          <c:showBubbleSize val="0"/>
        </c:dLbls>
        <c:gapWidth val="219"/>
        <c:axId val="552931464"/>
        <c:axId val="552931856"/>
      </c:barChart>
      <c:lineChart>
        <c:grouping val="standard"/>
        <c:varyColors val="0"/>
        <c:ser>
          <c:idx val="3"/>
          <c:order val="3"/>
          <c:tx>
            <c:v>Flow @ Dangar Bridge</c:v>
          </c:tx>
          <c:spPr>
            <a:ln w="28575" cap="rnd">
              <a:solidFill>
                <a:schemeClr val="accent6">
                  <a:lumMod val="60000"/>
                </a:schemeClr>
              </a:solidFill>
              <a:round/>
            </a:ln>
            <a:effectLst/>
          </c:spPr>
          <c:marker>
            <c:symbol val="none"/>
          </c:marker>
          <c:val>
            <c:numRef>
              <c:f>'Dangar Bridge'!$M$6:$M$46</c:f>
              <c:numCache>
                <c:formatCode>General</c:formatCode>
                <c:ptCount val="41"/>
                <c:pt idx="0">
                  <c:v>0</c:v>
                </c:pt>
                <c:pt idx="1">
                  <c:v>56.470999999999997</c:v>
                </c:pt>
                <c:pt idx="2">
                  <c:v>272.416</c:v>
                </c:pt>
                <c:pt idx="3">
                  <c:v>356.63799999999998</c:v>
                </c:pt>
                <c:pt idx="4">
                  <c:v>389.286</c:v>
                </c:pt>
                <c:pt idx="5">
                  <c:v>408.02800000000002</c:v>
                </c:pt>
                <c:pt idx="6">
                  <c:v>423.49400000000003</c:v>
                </c:pt>
                <c:pt idx="7">
                  <c:v>433.13299999999998</c:v>
                </c:pt>
                <c:pt idx="8">
                  <c:v>440.93700000000001</c:v>
                </c:pt>
                <c:pt idx="9">
                  <c:v>449.97399999999999</c:v>
                </c:pt>
                <c:pt idx="10">
                  <c:v>455.82799999999997</c:v>
                </c:pt>
                <c:pt idx="11">
                  <c:v>457.39100000000002</c:v>
                </c:pt>
                <c:pt idx="12">
                  <c:v>453.09</c:v>
                </c:pt>
                <c:pt idx="13">
                  <c:v>440.58800000000002</c:v>
                </c:pt>
                <c:pt idx="14">
                  <c:v>425.93299999999999</c:v>
                </c:pt>
                <c:pt idx="15">
                  <c:v>411.22699999999998</c:v>
                </c:pt>
                <c:pt idx="16">
                  <c:v>395.63900000000001</c:v>
                </c:pt>
                <c:pt idx="17">
                  <c:v>375.029</c:v>
                </c:pt>
                <c:pt idx="18">
                  <c:v>345.81799999999998</c:v>
                </c:pt>
                <c:pt idx="19">
                  <c:v>305.339</c:v>
                </c:pt>
                <c:pt idx="20">
                  <c:v>261.971</c:v>
                </c:pt>
                <c:pt idx="21">
                  <c:v>224.745</c:v>
                </c:pt>
                <c:pt idx="22">
                  <c:v>196.31399999999999</c:v>
                </c:pt>
                <c:pt idx="23">
                  <c:v>170.21700000000001</c:v>
                </c:pt>
                <c:pt idx="24">
                  <c:v>146.41</c:v>
                </c:pt>
                <c:pt idx="25">
                  <c:v>126.91</c:v>
                </c:pt>
                <c:pt idx="26">
                  <c:v>109.31</c:v>
                </c:pt>
                <c:pt idx="27">
                  <c:v>96.206999999999994</c:v>
                </c:pt>
                <c:pt idx="28">
                  <c:v>87.9</c:v>
                </c:pt>
                <c:pt idx="29">
                  <c:v>78.171000000000006</c:v>
                </c:pt>
                <c:pt idx="30">
                  <c:v>68.715000000000003</c:v>
                </c:pt>
                <c:pt idx="31">
                  <c:v>60.079000000000001</c:v>
                </c:pt>
                <c:pt idx="32">
                  <c:v>52.621000000000002</c:v>
                </c:pt>
                <c:pt idx="33">
                  <c:v>44.372999999999998</c:v>
                </c:pt>
                <c:pt idx="34">
                  <c:v>38.115000000000002</c:v>
                </c:pt>
                <c:pt idx="35">
                  <c:v>32.094999999999999</c:v>
                </c:pt>
                <c:pt idx="36">
                  <c:v>26.869</c:v>
                </c:pt>
                <c:pt idx="37">
                  <c:v>22.646000000000001</c:v>
                </c:pt>
                <c:pt idx="38">
                  <c:v>19.242999999999999</c:v>
                </c:pt>
                <c:pt idx="39">
                  <c:v>16.593</c:v>
                </c:pt>
                <c:pt idx="40">
                  <c:v>14.238</c:v>
                </c:pt>
              </c:numCache>
            </c:numRef>
          </c:val>
          <c:smooth val="0"/>
          <c:extLst xmlns:c16r2="http://schemas.microsoft.com/office/drawing/2015/06/chart">
            <c:ext xmlns:c16="http://schemas.microsoft.com/office/drawing/2014/chart" uri="{C3380CC4-5D6E-409C-BE32-E72D297353CC}">
              <c16:uniqueId val="{00000003-F031-4CD6-8BA5-88057D71E048}"/>
            </c:ext>
          </c:extLst>
        </c:ser>
        <c:dLbls>
          <c:showLegendKey val="0"/>
          <c:showVal val="0"/>
          <c:showCatName val="0"/>
          <c:showSerName val="0"/>
          <c:showPercent val="0"/>
          <c:showBubbleSize val="0"/>
        </c:dLbls>
        <c:marker val="1"/>
        <c:smooth val="0"/>
        <c:axId val="552932640"/>
        <c:axId val="552932248"/>
      </c:lineChart>
      <c:dateAx>
        <c:axId val="55293146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Date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m/d/yyyy"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931856"/>
        <c:crosses val="autoZero"/>
        <c:auto val="1"/>
        <c:lblOffset val="100"/>
        <c:baseTimeUnit val="days"/>
      </c:dateAx>
      <c:valAx>
        <c:axId val="552931856"/>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 habitat inundated</a:t>
                </a:r>
              </a:p>
            </c:rich>
          </c:tx>
          <c:layout>
            <c:manualLayout>
              <c:xMode val="edge"/>
              <c:yMode val="edge"/>
              <c:x val="5.277175847752856E-3"/>
              <c:y val="0.3211852173003895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931464"/>
        <c:crosses val="autoZero"/>
        <c:crossBetween val="between"/>
      </c:valAx>
      <c:valAx>
        <c:axId val="552932248"/>
        <c:scaling>
          <c:orientation val="minMax"/>
        </c:scaling>
        <c:delete val="0"/>
        <c:axPos val="r"/>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Flow (ML/day)</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hade val="95000"/>
                <a:satMod val="105000"/>
              </a:sysClr>
            </a:solidFill>
            <a:prstDash val="soli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2932640"/>
        <c:crosses val="max"/>
        <c:crossBetween val="between"/>
      </c:valAx>
      <c:catAx>
        <c:axId val="552932640"/>
        <c:scaling>
          <c:orientation val="minMax"/>
        </c:scaling>
        <c:delete val="1"/>
        <c:axPos val="b"/>
        <c:majorTickMark val="out"/>
        <c:minorTickMark val="none"/>
        <c:tickLblPos val="nextTo"/>
        <c:crossAx val="552932248"/>
        <c:crosses val="autoZero"/>
        <c:auto val="1"/>
        <c:lblAlgn val="ctr"/>
        <c:lblOffset val="100"/>
        <c:noMultiLvlLbl val="0"/>
      </c:catAx>
      <c:spPr>
        <a:noFill/>
        <a:ln>
          <a:noFill/>
        </a:ln>
        <a:effectLst/>
      </c:spPr>
    </c:plotArea>
    <c:legend>
      <c:legendPos val="b"/>
      <c:layout>
        <c:manualLayout>
          <c:xMode val="edge"/>
          <c:yMode val="edge"/>
          <c:x val="0.62819471683658656"/>
          <c:y val="2.3775305885479169E-2"/>
          <c:w val="0.32295581478993196"/>
          <c:h val="0.1735049278513472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0.08521</cdr:x>
      <cdr:y>0</cdr:y>
    </cdr:from>
    <cdr:to>
      <cdr:x>0.16171</cdr:x>
      <cdr:y>0.81269</cdr:y>
    </cdr:to>
    <cdr:sp macro="" textlink="">
      <cdr:nvSpPr>
        <cdr:cNvPr id="3" name="Rectangle 2"/>
        <cdr:cNvSpPr/>
      </cdr:nvSpPr>
      <cdr:spPr>
        <a:xfrm xmlns:a="http://schemas.openxmlformats.org/drawingml/2006/main">
          <a:off x="509286" y="0"/>
          <a:ext cx="457200" cy="3345083"/>
        </a:xfrm>
        <a:prstGeom xmlns:a="http://schemas.openxmlformats.org/drawingml/2006/main" prst="rect">
          <a:avLst/>
        </a:prstGeom>
        <a:solidFill xmlns:a="http://schemas.openxmlformats.org/drawingml/2006/main">
          <a:schemeClr val="bg1">
            <a:lumMod val="75000"/>
            <a:alpha val="50196"/>
          </a:schemeClr>
        </a:solidFill>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0.35538</cdr:x>
      <cdr:y>0</cdr:y>
    </cdr:from>
    <cdr:to>
      <cdr:x>0.42897</cdr:x>
      <cdr:y>0.8155</cdr:y>
    </cdr:to>
    <cdr:sp macro="" textlink="">
      <cdr:nvSpPr>
        <cdr:cNvPr id="4" name="Rectangle 3"/>
        <cdr:cNvSpPr/>
      </cdr:nvSpPr>
      <cdr:spPr>
        <a:xfrm xmlns:a="http://schemas.openxmlformats.org/drawingml/2006/main">
          <a:off x="2123954" y="-5788"/>
          <a:ext cx="439838" cy="3356658"/>
        </a:xfrm>
        <a:prstGeom xmlns:a="http://schemas.openxmlformats.org/drawingml/2006/main" prst="rect">
          <a:avLst/>
        </a:prstGeom>
        <a:solidFill xmlns:a="http://schemas.openxmlformats.org/drawingml/2006/main">
          <a:schemeClr val="bg1">
            <a:lumMod val="75000"/>
            <a:alpha val="50196"/>
          </a:schemeClr>
        </a:solidFill>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0.62457</cdr:x>
      <cdr:y>0</cdr:y>
    </cdr:from>
    <cdr:to>
      <cdr:x>0.69817</cdr:x>
      <cdr:y>0.81691</cdr:y>
    </cdr:to>
    <cdr:sp macro="" textlink="">
      <cdr:nvSpPr>
        <cdr:cNvPr id="5" name="Rectangle 4"/>
        <cdr:cNvSpPr/>
      </cdr:nvSpPr>
      <cdr:spPr>
        <a:xfrm xmlns:a="http://schemas.openxmlformats.org/drawingml/2006/main">
          <a:off x="3732835" y="0"/>
          <a:ext cx="439838" cy="3362446"/>
        </a:xfrm>
        <a:prstGeom xmlns:a="http://schemas.openxmlformats.org/drawingml/2006/main" prst="rect">
          <a:avLst/>
        </a:prstGeom>
        <a:solidFill xmlns:a="http://schemas.openxmlformats.org/drawingml/2006/main">
          <a:schemeClr val="bg1">
            <a:lumMod val="75000"/>
            <a:alpha val="50196"/>
          </a:schemeClr>
        </a:solidFill>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D1592370.dotm</Template>
  <TotalTime>1</TotalTime>
  <Pages>155</Pages>
  <Words>32209</Words>
  <Characters>190552</Characters>
  <Application>Microsoft Office Word</Application>
  <DocSecurity>0</DocSecurity>
  <Lines>1587</Lines>
  <Paragraphs>444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222317</CharactersWithSpaces>
  <SharedDoc>false</SharedDoc>
  <HLinks>
    <vt:vector size="6" baseType="variant">
      <vt:variant>
        <vt:i4>720924</vt:i4>
      </vt:variant>
      <vt:variant>
        <vt:i4>6</vt:i4>
      </vt:variant>
      <vt:variant>
        <vt:i4>0</vt:i4>
      </vt:variant>
      <vt:variant>
        <vt:i4>5</vt:i4>
      </vt:variant>
      <vt:variant>
        <vt:lpwstr>http://intranet.dpi.nsw.gov.au/library/help/isbn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Mapping the Barwon River - Mungindi to Walgett: Aquatic Habitat Mapping to Inform Water Management</dc:title>
  <dc:subject/>
  <dc:creator>NSW Department of Primary Industries</dc:creator>
  <cp:keywords/>
  <cp:lastModifiedBy>Bec Durack</cp:lastModifiedBy>
  <cp:revision>2</cp:revision>
  <dcterms:created xsi:type="dcterms:W3CDTF">2020-05-29T08:06:00Z</dcterms:created>
  <dcterms:modified xsi:type="dcterms:W3CDTF">2020-05-29T08:06:00Z</dcterms:modified>
</cp:coreProperties>
</file>