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4"/>
      </w:tblGrid>
      <w:tr w:rsidR="00A943B2" w:rsidTr="00AD275A">
        <w:trPr>
          <w:trHeight w:hRule="exact" w:val="1588"/>
        </w:trPr>
        <w:tc>
          <w:tcPr>
            <w:tcW w:w="9854" w:type="dxa"/>
          </w:tcPr>
          <w:p w:rsidR="00A943B2" w:rsidRPr="00897FEE" w:rsidRDefault="002567B4" w:rsidP="005F34B6">
            <w:pPr>
              <w:pStyle w:val="BusinessUnitName"/>
              <w:rPr>
                <w:sz w:val="22"/>
                <w:szCs w:val="22"/>
              </w:rPr>
            </w:pPr>
            <w:r w:rsidRPr="002567B4">
              <w:rPr>
                <w:lang w:val="en-US"/>
              </w:rPr>
              <w:pict>
                <v:rect id="Rectangle 134" o:spid="_x0000_s1026" style="position:absolute;margin-left:-58.9pt;margin-top:-55.15pt;width:598.3pt;height:605.25pt;z-index:-25159270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" fillcolor="#00a9ce [3204]" stroked="f"/>
              </w:pict>
            </w:r>
            <w:r w:rsidRPr="002567B4">
              <w:rPr>
                <w:lang w:val="en-US"/>
              </w:rPr>
              <w:pict>
                <v:group id="Group 103" o:spid="_x0000_s1100" style="position:absolute;margin-left:-98pt;margin-top:-9.35pt;width:738.7pt;height:797.35pt;z-index:-251576320" coordorigin="-827,918" coordsize="14774,1594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">
                  <v:group id="Group 99" o:spid="_x0000_s1027" style="position:absolute;left:-262;top:918;width:12749;height:1610" coordsize="80962,102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group id="Group 81" o:spid="_x0000_s1028" style="position:absolute;width:80962;height:10223" coordorigin="254,226" coordsize="80962,102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Freeform 70" o:spid="_x0000_s1029" style="position:absolute;left:254;top:226;width:80962;height:10224;visibility:visible;mso-wrap-style:square;v-text-anchor:top" coordsize="2488,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a5JwQAA&#10;ANsAAAAPAAAAZHJzL2Rvd25yZXYueG1sRI9Bi8IwFITvgv8hPMGbprqwSNcoIoi9aNHV+6N5tsXm&#10;pSRZrf56syB4HGbmG2a+7EwjbuR8bVnBZJyAIC6srrlUcPrdjGYgfEDW2FgmBQ/ysFz0e3NMtb3z&#10;gW7HUIoIYZ+igiqENpXSFxUZ9GPbEkfvYp3BEKUrpXZ4j3DTyGmSfEuDNceFCltaV1Rcj39GwT7f&#10;P/OzKXa53TbX846yU+cypYaDbvUDIlAXPuF3O9MKpl/w/yX+A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6GuScEAAADbAAAADwAAAAAAAAAAAAAAAACXAgAAZHJzL2Rvd25y&#10;ZXYueG1sUEsFBgAAAAAEAAQA9QAAAIUDAAAAAA==&#10;" path="m2488,21v-204,,-204,,-204,c1994,21,1887,107,1808,137v97,81,229,176,470,176c2336,313,2488,313,2488,313v,-292,,-292,,-292m1354,c,,,,,,,157,,157,,157v1524,,1524,,1524,c1709,157,1769,152,1808,137v,,,,,c1808,137,1808,137,1808,137,1710,57,1548,,1354,e" fillcolor="#007e9a [2404]" stroked="f">
                        <v:path arrowok="t" o:connecttype="custom" o:connectlocs="2147483647,2147483647;2147483647,2147483647;2147483647,2147483647;2147483647,2147483647;2147483647,2147483647;2147483647,2147483647;2147483647,0;0,0;0,2147483647;2147483647,2147483647;2147483647,2147483647;2147483647,2147483647;2147483647,2147483647;2147483647,0" o:connectangles="0,0,0,0,0,0,0,0,0,0,0,0,0,0"/>
                        <o:lock v:ext="edit" verticies="t"/>
                      </v:shape>
                      <v:shape id="Freeform 71" o:spid="_x0000_s1030" style="position:absolute;left:254;top:912;width:58837;height:4442;visibility:visible;mso-wrap-style:square;v-text-anchor:top" coordsize="1808,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4jZvwAA&#10;ANsAAAAPAAAAZHJzL2Rvd25yZXYueG1sRI/NCsIwEITvgu8QVvAimioiUo0iguDVKuJxabY/2mxK&#10;E7X69EYQPA4z8w2zXLemEg9qXGlZwXgUgSBOrS45V3A67oZzEM4ja6wsk4IXOVivup0lxto++UCP&#10;xOciQNjFqKDwvo6ldGlBBt3I1sTBy2xj0AfZ5FI3+AxwU8lJFM2kwZLDQoE1bQtKb8ndKLic94nL&#10;2uv25LJk8+bbYKbnd6X6vXazAOGp9f/wr73XCiZT+H4JP0CuP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efiNm/AAAA2wAAAA8AAAAAAAAAAAAAAAAAlwIAAGRycy9kb3ducmV2&#10;LnhtbFBLBQYAAAAABAAEAPUAAACDAwAAAAA=&#10;" path="m1808,116c1698,54,1548,,1354,,,,,,,,,136,,136,,136v1524,,1524,,1524,c1709,136,1769,131,1808,116e" fillcolor="#00313c [3205]" stroked="f">
                        <v:path arrowok="t" o:connecttype="custom" o:connectlocs="2147483647,2147483647;2147483647,0;0,0;0,2147483647;2147483647,2147483647;2147483647,2147483647" o:connectangles="0,0,0,0,0,0"/>
                      </v:shape>
                      <v:group id="Group 105" o:spid="_x0000_s1031" style="position:absolute;left:9186;top:3326;width:8853;height:1049" coordorigin="6800,3263" coordsize="8851,1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Freeform 72" o:spid="_x0000_s1032" style="position:absolute;left:6800;top:3556;width:1042;height:717;visibility:visible;mso-wrap-style:square;v-text-anchor:top" coordsize="3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O3SxQAA&#10;ANsAAAAPAAAAZHJzL2Rvd25yZXYueG1sRI9PawIxFMTvgt8hPKE3zdaD1dUookgFe/FPq8dn8rq7&#10;unlZNlG3374pCD0OM/MbZjJrbCnuVPvCsYLXXgKCWDtTcKbgsF91hyB8QDZYOiYFP+RhNm23Jpga&#10;9+At3XchExHCPkUFeQhVKqXXOVn0PVcRR+/b1RZDlHUmTY2PCLel7CfJQFosOC7kWNEiJ33d3awC&#10;/X7cXk/6a+Q/5sv13m7Onxf/ptRLp5mPQQRqwn/42V4bBf0B/H2JP0B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Q7dLFAAAA2wAAAA8AAAAAAAAAAAAAAAAAlwIAAGRycy9k&#10;b3ducmV2LnhtbFBLBQYAAAAABAAEAPUAAACJAwAAAAA=&#10;" path="m32,c31,8,29,15,26,22v-6,,-6,,-6,c17,9,17,9,17,9,16,7,16,7,16,7v,,,,,c15,9,15,9,15,9,12,22,12,22,12,22v-6,,-6,,-6,c3,15,1,8,,,5,,5,,5,,6,5,7,9,8,13v1,1,1,3,1,4c9,17,9,17,9,17v1,-4,1,-4,1,-4c13,,13,,13,v6,,6,,6,c23,14,23,14,23,14v,3,,3,,3c23,17,23,17,23,17v1,-1,1,-3,1,-4c25,9,26,5,27,r5,xe" fillcolor="#00a9ce [3204]" stroked="f">
                          <v:path arrowok="t" o:connecttype="custom" o:connectlocs="110421359,0;89717600,76215829;69013874,76215829;58660953,31178875;55210663,24250341;55210663,24250341;51760406,31178875;41408526,76215829;20703726,76215829;0,0;17253469,0;27605348,45036954;31055605,58893989;31055605,58893989;34506937,45036954;44858816,0;65562542,0;79365754,48500683;79365754,58893989;79365754,58893989;82816011,45036954;93167890,0;110421359,0" o:connectangles="0,0,0,0,0,0,0,0,0,0,0,0,0,0,0,0,0,0,0,0,0,0,0"/>
                        </v:shape>
                        <v:shape id="Freeform 73" o:spid="_x0000_s1033" style="position:absolute;left:7969;top:3556;width:1073;height:717;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Y48wwAA&#10;ANsAAAAPAAAAZHJzL2Rvd25yZXYueG1sRI/NasMwEITvhb6D2EJvjVwf7OJGNiHFweBL/h5gsdY/&#10;1FoZS42dt68KgR6HmfmG2RarGcWNZjdYVvC+iUAQN1YP3Cm4Xsq3DxDOI2scLZOCOzko8uenLWba&#10;Lnyi29l3IkDYZaig937KpHRNTwbdxk7EwWvtbNAHOXdSz7gEuBllHEWJNDhwWOhxon1Pzff5xyhI&#10;O3mqk0O12mqR5de9buvDsVXq9WXdfYLwtPr/8KNdaQVxCn9fwg+Q+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jY48wwAAANsAAAAPAAAAAAAAAAAAAAAAAJcCAABkcnMvZG93&#10;bnJldi54bWxQSwUGAAAAAAQABAD1AAAAhwMAAAAA&#10;" path="m33,c31,8,29,15,26,22v-6,,-6,,-6,c17,9,17,9,17,9,16,7,16,7,16,7v,,,,,c16,9,16,9,16,9,12,22,12,22,12,22v-6,,-6,,-6,c4,15,1,8,,,5,,5,,5,,6,5,7,9,9,13v,1,,3,,4c9,17,9,17,9,17v1,-4,1,-4,1,-4c14,,14,,14,v5,,5,,5,c23,14,23,14,23,14v1,3,1,3,1,3c24,17,24,17,24,17v,-1,,-3,1,-4c26,9,27,5,28,r5,xe" fillcolor="#00a9ce [3204]" stroked="f">
                          <v:path arrowok="t" o:connecttype="custom" o:connectlocs="113457167,0;89390297,76215829;68761514,76215829;58447123,31178875;55010044,24250341;55010044,24250341;55010044,31178875;41257533,76215829;20628783,76215829;0,0;17190631,0;30943141,45036954;30943141,58893989;30943141,58893989;34381294,45036954;48133805,0;65323395,0;79075906,48500683;82514025,58893989;82514025,58893989;85952145,45036954;96266536,0;113457167,0" o:connectangles="0,0,0,0,0,0,0,0,0,0,0,0,0,0,0,0,0,0,0,0,0,0,0"/>
                        </v:shape>
                        <v:shape id="Freeform 74" o:spid="_x0000_s1034" style="position:absolute;left:9144;top:3556;width:1073;height:717;visibility:visible;mso-wrap-style:square;v-text-anchor:top" coordsize="3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hpOvAAA&#10;ANsAAAAPAAAAZHJzL2Rvd25yZXYueG1sRE9LCsIwEN0L3iGM4E5TXahUo4iiFLrxd4ChmX6wmZQm&#10;2np7sxBcPt5/s+tNLd7Uusqygtk0AkGcWV1xoeBxP01WIJxH1lhbJgUfcrDbDgcbjLXt+Ervmy9E&#10;CGEXo4LS+yaW0mUlGXRT2xAHLretQR9gW0jdYhfCTS3nUbSQBisODSU2dCgpe95eRsGykNd0cU56&#10;m3TydPykeXq+5EqNR/1+DcJT7//inzvRCuZhbPgSfoDcfg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ISGk68AAAA2wAAAA8AAAAAAAAAAAAAAAAAlwIAAGRycy9kb3ducmV2Lnht&#10;bFBLBQYAAAAABAAEAPUAAACAAwAAAAA=&#10;" path="m33,c31,8,29,15,27,22v-6,,-6,,-6,c17,9,17,9,17,9,16,7,16,7,16,7v,,,,,c16,9,16,9,16,9,13,22,13,22,13,22v-7,,-7,,-7,c4,15,2,8,,,6,,6,,6,,7,5,8,9,9,13v,1,,3,1,4c10,17,10,17,10,17v1,-4,1,-4,1,-4c14,,14,,14,v5,,5,,5,c23,14,23,14,23,14v1,3,1,3,1,3c24,17,24,17,24,17v,-1,1,-3,1,-4c26,9,27,5,28,r5,xe" fillcolor="#00a9ce [3204]" stroked="f">
                          <v:path arrowok="t" o:connecttype="custom" o:connectlocs="113457167,0;92828416,76215829;72199634,76215829;58447123,31178875;55010044,24250341;55010044,24250341;55010044,31178875;44695685,76215829;20628783,76215829;0,0;20628783,0;30943141,45036954;34381294,58893989;34381294,58893989;37819413,45036954;48133805,0;65323395,0;79075906,48500683;82514025,58893989;82514025,58893989;85952145,45036954;96266536,0;113457167,0" o:connectangles="0,0,0,0,0,0,0,0,0,0,0,0,0,0,0,0,0,0,0,0,0,0,0"/>
                        </v:shape>
                        <v:oval id="Oval 75" o:spid="_x0000_s1035" style="position:absolute;left:10312;top:4044;width:229;height:2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SomxQAA&#10;ANsAAAAPAAAAZHJzL2Rvd25yZXYueG1sRI9Ba8JAFITvhf6H5RV6q7t6KDa6ipa29KI0VsTjM/tM&#10;gtm3Ifuq6b/vCkKPw8x8w0znvW/UmbpYB7YwHBhQxEVwNZcWtt/vT2NQUZAdNoHJwi9FmM/u76aY&#10;uXDhnM4bKVWCcMzQQiXSZlrHoiKPcRBa4uQdQ+dRkuxK7Tq8JLhv9MiYZ+2x5rRQYUuvFRWnzY+3&#10;sDot345mu1t/tWLy/YfP+4MsrX186BcTUEK9/Idv7U9nYfQC1y/pB+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tKibFAAAA2wAAAA8AAAAAAAAAAAAAAAAAlwIAAGRycy9k&#10;b3ducmV2LnhtbFBLBQYAAAAABAAEAPUAAACJAwAAAAA=&#10;" fillcolor="#00a9ce [3204]" stroked="f"/>
                        <v:shape id="Freeform 76" o:spid="_x0000_s1036" style="position:absolute;left:10674;top:3556;width:552;height:717;visibility:visible;mso-wrap-style:square;v-text-anchor:top" coordsize="1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BDNwgAA&#10;ANsAAAAPAAAAZHJzL2Rvd25yZXYueG1sRE9Na8JAEL0X/A/LFLwU3WhLlegqUigILZWqB49DdkxC&#10;s7Nxd41pf33nUOjx8b6X6941qqMQa88GJuMMFHHhbc2lgePhdTQHFROyxcYzGfimCOvV4G6JufU3&#10;/qRun0olIRxzNFCl1OZax6Iih3HsW2Lhzj44TAJDqW3Am4S7Rk+z7Fk7rFkaKmzppaLia391UnJ6&#10;7z4yDLufLT+Rvsyu8a19MGZ4328WoBL16V/8595aA4+yXr7I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cEM3CAAAA2wAAAA8AAAAAAAAAAAAAAAAAlwIAAGRycy9kb3du&#10;cmV2LnhtbFBLBQYAAAAABAAEAPUAAACGAwAAAAA=&#10;" path="m17,21v-3,1,-5,1,-7,1c3,22,,18,,12,,4,5,,11,v2,,4,,5,1c15,5,15,5,15,5,14,5,13,4,11,4,8,4,6,7,6,11v,5,2,7,5,7c13,18,14,18,16,17r1,4xe" fillcolor="#00a9ce [3204]" stroked="f">
                          <v:path arrowok="t" o:connecttype="custom" o:connectlocs="58246975,72751024;34262867,76215829;0,41572181;37689456,0;54820354,3464805;51394804,17321840;37689456,13857035;20557519,38108452;37689456,62358794;54820354,58893989;58246975,72751024" o:connectangles="0,0,0,0,0,0,0,0,0,0,0"/>
                        </v:shape>
                        <v:shape id="Freeform 77" o:spid="_x0000_s1037" style="position:absolute;left:11322;top:3556;width:520;height:755;visibility:visible;mso-wrap-style:square;v-text-anchor:top" coordsize="1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aBfwwAA&#10;ANsAAAAPAAAAZHJzL2Rvd25yZXYueG1sRI9Ba8JAFITvgv9heUJvulGpSnQVEQoe2kMS8fzMPpNg&#10;9m3Y3ca0v75bKPQ4zMw3zO4wmFb05HxjWcF8loAgLq1uuFJwKd6mGxA+IGtsLZOCL/Jw2I9HO0y1&#10;fXJGfR4qESHsU1RQh9ClUvqyJoN+Zjvi6N2tMxiidJXUDp8Rblq5SJKVNNhwXKixo1NN5SP/NApW&#10;68rJa/Yx3F4f74syd/13VkilXibDcQsi0BD+w3/ts1awnMPvl/gD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IaBfwwAAANsAAAAPAAAAAAAAAAAAAAAAAJcCAABkcnMvZG93&#10;bnJldi54bWxQSwUGAAAAAAQABAD1AAAAhwMAAAAA&#10;" path="m7,23c5,23,3,22,,22,1,17,1,17,1,17v2,1,4,1,6,1c9,18,10,18,10,16,10,15,9,14,6,13,3,12,1,10,1,7,1,3,4,,9,v2,,4,,5,1c14,5,14,5,14,5,12,4,11,4,9,4,7,4,6,5,6,6v,2,1,2,4,3c14,10,16,12,16,15v,5,-4,8,-9,8xe" fillcolor="#00a9ce [3204]" stroked="f">
                          <v:path arrowok="t" o:connecttype="custom" o:connectlocs="24062448,81425207;0,77885472;3437038,60183446;24062448,63724265;34374600,56643678;20624338,46023323;3437038,24781529;30936523,0;48123823,3539768;48123823,17700942;30936523,14161174;20624338,21241794;34374600,31862149;54998938,53103910;24062448,81425207" o:connectangles="0,0,0,0,0,0,0,0,0,0,0,0,0,0,0"/>
                        </v:shape>
                        <v:shape id="Freeform 78" o:spid="_x0000_s1038" style="position:absolute;left:11938;top:3263;width:298;height:1010;visibility:visible;mso-wrap-style:square;v-text-anchor:top" coordsize="9,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6P8wwAA&#10;ANwAAAAPAAAAZHJzL2Rvd25yZXYueG1sRE9NT8JAEL2b8B82Q+JNtkAFKSxENEYvhghevE26Q9vQ&#10;na3dsa3+evdg4vHlfW92g6tVR22oPBuYThJQxLm3FRcG3k9PN3eggiBbrD2TgW8KsNuOrjaYWd/z&#10;G3VHKVQM4ZChgVKkybQOeUkOw8Q3xJE7+9ahRNgW2rbYx3BX61mSLLTDimNDiQ09lJRfjl/OwJ6X&#10;z/3j3B9+5DZJpft4/TwtV8Zcj4f7NSihQf7Ff+4XayBN49p4Jh4Bv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S6P8wwAAANwAAAAPAAAAAAAAAAAAAAAAAJcCAABkcnMvZG93&#10;bnJldi54bWxQSwUGAAAAAAQABAD1AAAAhwMAAAAA&#10;" path="m3,31c3,13,3,13,3,13,,13,,13,,13,,9,,9,,9v8,,8,,8,c8,31,8,31,8,31r-5,xm6,6c4,6,2,5,2,3,2,1,4,,6,,8,,9,1,9,3,9,5,8,6,6,6xe" fillcolor="#00a9ce [3204]" stroked="f">
                          <v:path arrowok="t" o:connecttype="custom" o:connectlocs="10906436,107174195;10906436,44943860;0,44943860;0,31114646;29084966,31114646;29084966,107174195;10906436,107174195;21813997,20743804;7270968,10371885;21813997,0;32720433,10371885;21813997,20743804" o:connectangles="0,0,0,0,0,0,0,0,0,0,0,0"/>
                          <o:lock v:ext="edit" verticies="t"/>
                        </v:shape>
                        <v:shape id="Freeform 79" o:spid="_x0000_s1039" style="position:absolute;left:12426;top:3556;width:426;height:717;visibility:visible;mso-wrap-style:square;v-text-anchor:top" coordsize="1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bNPxAAA&#10;ANwAAAAPAAAAZHJzL2Rvd25yZXYueG1sRI9Bi8IwFITvC/6H8AQvi6ZqEbdrFBUFD3uwdQ97fDTP&#10;tti8lCZq/fdGEPY4zMw3zGLVmVrcqHWVZQXjUQSCOLe64kLB72k/nINwHlljbZkUPMjBatn7WGCi&#10;7Z1TumW+EAHCLkEFpfdNIqXLSzLoRrYhDt7ZtgZ9kG0hdYv3ADe1nETRTBqsOCyU2NC2pPySXY2C&#10;NIunP9FxM5/iOaUdpbSN/z6VGvS79TcIT53/D7/bB60gjr/gdSYc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mzT8QAAADcAAAADwAAAAAAAAAAAAAAAACXAgAAZHJzL2Rv&#10;d25yZXYueG1sUEsFBgAAAAAEAAQA9QAAAIgDAAAAAA==&#10;" path="m12,5v,,-1,,-2,c9,5,7,6,5,9v,13,,13,,13c,22,,22,,22,,,,,,,4,,4,,4,,5,4,5,4,5,4,7,1,8,,10,v1,,2,,3,l12,5xe" fillcolor="#00a9ce [3204]" stroked="f">
                          <v:path arrowok="t" o:connecttype="custom" o:connectlocs="42171149,17321840;35143001,17321840;17570960,31178875;17570960,76215829;0,76215829;0,0;14057410,0;17570960,13857035;35143001,0;45685780,0;42171149,17321840" o:connectangles="0,0,0,0,0,0,0,0,0,0,0"/>
                        </v:shape>
                        <v:shape id="Freeform 80" o:spid="_x0000_s1040" style="position:absolute;left:12947;top:3556;width:718;height:755;visibility:visible;mso-wrap-style:square;v-text-anchor:top" coordsize="2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1SkwgAA&#10;ANwAAAAPAAAAZHJzL2Rvd25yZXYueG1sRE9Na8JAEL0L/odlBG+6sViR1FW0UNpLwWqRHofsJNma&#10;nQ3ZUdP++u6h4PHxvleb3jfqSl10gQ3Mphko4iJYx5WBz+PLZAkqCrLFJjAZ+KEIm/VwsMLchht/&#10;0PUglUohHHM0UIu0udaxqMljnIaWOHFl6DxKgl2lbYe3FO4b/ZBlC+3RcWqosaXnmorz4eIN7F91&#10;uT8Jui8sL4ty9/3ufk9izHjUb59ACfVyF/+736yB+WOan86kI6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7XVKTCAAAA3AAAAA8AAAAAAAAAAAAAAAAAlwIAAGRycy9kb3du&#10;cmV2LnhtbFBLBQYAAAAABAAEAPUAAACGAwAAAAA=&#10;" path="m11,23c3,23,,18,,12,,4,4,,11,v7,,11,4,11,11c22,18,18,23,11,23xm11,4c7,4,5,7,5,11v,4,2,7,6,7c15,18,16,15,16,11,16,7,15,4,11,4xe" fillcolor="#00a9ce [3204]" stroked="f">
                          <v:path arrowok="t" o:connecttype="custom" o:connectlocs="38214799,81425207;0,42482471;38214799,0;76428554,38942736;38214799,81425207;38214799,14161174;17370182,38942736;38214799,63724265;55583937,38942736;38214799,14161174" o:connectangles="0,0,0,0,0,0,0,0,0,0"/>
                          <o:lock v:ext="edit" verticies="t"/>
                        </v:shape>
                        <v:oval id="Oval 81" o:spid="_x0000_s1041" style="position:absolute;left:13830;top:4044;width:190;height:2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615xgAA&#10;ANwAAAAPAAAAZHJzL2Rvd25yZXYueG1sRI9Ba8JAFITvQv/D8oTedNfSlhJdRUtberE0VsTjM/tM&#10;gtm3Ifuq6b93C4Ueh5n5hpktet+oM3WxDmxhMjagiIvgai4tbL9eR0+goiA7bAKThR+KsJjfDGaY&#10;uXDhnM4bKVWCcMzQQiXSZlrHoiKPcRxa4uQdQ+dRkuxK7Tq8JLhv9J0xj9pjzWmhwpaeKypOm29v&#10;YX1avRzNdvfx2YrJ928+7w+ysvZ22C+noIR6+Q//td+dhfuHCfyeSUdAz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n615xgAAANwAAAAPAAAAAAAAAAAAAAAAAJcCAABkcnMv&#10;ZG93bnJldi54bWxQSwUGAAAAAAQABAD1AAAAigMAAAAA&#10;" fillcolor="#00a9ce [3204]" stroked="f"/>
                        <v:shape id="Freeform 82" o:spid="_x0000_s1042" style="position:absolute;left:14217;top:3556;width:584;height:755;visibility:visible;mso-wrap-style:square;v-text-anchor:top" coordsize="1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tTcwwAA&#10;ANwAAAAPAAAAZHJzL2Rvd25yZXYueG1sRI9LawIxFIX3Bf9DuIK7mox9KKNRRCp22Y4udHeZXGcG&#10;JzfDJGr8902h0OXhPD7OYhVtK27U+8axhmysQBCXzjRcaTjst88zED4gG2wdk4YHeVgtB08LzI27&#10;8zfdilCJNMI+Rw11CF0upS9rsujHriNO3tn1FkOSfSVNj/c0bls5UepdWmw4EWrsaFNTeSmuNnFV&#10;ke3Uhs/Zx4udqsM0fh1PUevRMK7nIALF8B/+a38aDa9vE/g9k46A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NtTcwwAAANwAAAAPAAAAAAAAAAAAAAAAAJcCAABkcnMvZG93&#10;bnJldi54bWxQSwUGAAAAAAQABAD1AAAAhwMAAAAA&#10;" path="m14,22v,-2,,-2,,-2c12,22,10,23,7,23,2,23,,20,,16,,11,4,9,10,9v3,,3,,3,c13,8,13,8,13,8,13,5,12,4,8,4,6,4,4,4,2,5,1,1,1,1,1,1,3,,6,,9,v7,,9,3,9,7c18,22,18,22,18,22r-4,xm13,12v-3,,-3,,-3,c7,12,5,14,5,16v,1,1,3,3,3c10,19,12,18,13,17r,-5xe" fillcolor="#00a9ce [3204]" stroked="f">
                          <v:path arrowok="t" o:connecttype="custom" o:connectlocs="47829957,77885472;47829957,70804852;23914962,81425207;0,56643678;34164552,31862149;44413070,31862149;44413070,28321297;27330811,14161174;6832703,17700942;3416887,3539768;30747665,0;61495330,24781529;61495330,77885472;47829957,77885472;44413070,42482471;34164552,42482471;17082260,56643678;27330811,67264033;44413070,60183446;44413070,42482471" o:connectangles="0,0,0,0,0,0,0,0,0,0,0,0,0,0,0,0,0,0,0,0"/>
                          <o:lock v:ext="edit" verticies="t"/>
                        </v:shape>
                        <v:shape id="Freeform 83" o:spid="_x0000_s1043" style="position:absolute;left:15030;top:3556;width:622;height:755;visibility:visible;mso-wrap-style:square;v-text-anchor:top" coordsize="1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AexAAA&#10;ANwAAAAPAAAAZHJzL2Rvd25yZXYueG1sRI/disIwFITvF3yHcIS9W1P/VukaRWQVEW+2+gDH5tiW&#10;bU5KE9v69kYQvBxm5htmsepMKRqqXWFZwXAQgSBOrS44U3A+bb/mIJxH1lhaJgV3crBa9j4WGGvb&#10;8h81ic9EgLCLUUHufRVL6dKcDLqBrYiDd7W1QR9knUldYxvgppSjKPqWBgsOCzlWtMkp/U9uRsFs&#10;3B62BXW2uaWn5rr7PU4v0VGpz363/gHhqfPv8Ku91wom0zE8z4Qj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PgHsQAAADcAAAADwAAAAAAAAAAAAAAAACXAgAAZHJzL2Rv&#10;d25yZXYueG1sUEsFBgAAAAAEAAQA9QAAAIgDAAAAAA==&#10;" path="m15,22v,-3,,-3,,-3c12,22,10,23,7,23,2,23,,19,,14,,,,,,,5,,5,,5,v,13,,13,,13c5,16,6,18,9,18v2,,3,-1,5,-3c14,,14,,14,v5,,5,,5,c19,22,19,22,19,22r-4,xe" fillcolor="#00a9ce [3204]" stroked="f">
                          <v:path arrowok="t" o:connecttype="custom" o:connectlocs="52651580,77885472;52651580,67264033;24570899,81425207;0,49563091;0,0;17550188,0;17550188,46023323;31590529,63724265;49141765,53103910;49141765,0;66691953,0;66691953,77885472;52651580,77885472" o:connectangles="0,0,0,0,0,0,0,0,0,0,0,0,0"/>
                        </v:shape>
                      </v:group>
                      <v:shape id="Freeform 84" o:spid="_x0000_s1044" style="position:absolute;left:59091;top:912;width:22125;height:8883;visibility:visible;mso-wrap-style:square;v-text-anchor:top" coordsize="680,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A1dwgAA&#10;ANwAAAAPAAAAZHJzL2Rvd25yZXYueG1sRI/BasMwEETvhfyD2EBvjZyQmOBECSEQcA891G3vi7Wx&#10;jK2VkRTb/fuqUOhxmJk3zPE8216M5EPrWMF6lYEgrp1uuVHw+XF72YMIEVlj75gUfFOA82nxdMRC&#10;u4nfaaxiIxKEQ4EKTIxDIWWoDVkMKzcQJ+/uvMWYpG+k9jgluO3lJstyabHltGBwoKuhuqseVkHc&#10;9a7UX9Z35dvrXJouvzChUs/L+XIAEWmO/+G/dqkVbHdb+D2TjoA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kDV3CAAAA3AAAAA8AAAAAAAAAAAAAAAAAlwIAAGRycy9kb3du&#10;cmV2LnhtbFBLBQYAAAAABAAEAPUAAACGAwAAAAA=&#10;" path="m476,c186,,79,86,,116v128,73,229,156,470,156c528,272,680,272,680,272,680,,680,,680,l476,xe" fillcolor="#fbfeff [3212]" stroked="f">
                        <v:path arrowok="t" o:connecttype="custom" o:connectlocs="2147483647,0;0,2147483647;2147483647,2147483647;2147483647,2147483647;2147483647,0;2147483647,0" o:connectangles="0,0,0,0,0,0"/>
                      </v:shape>
                      <v:shape id="Freeform 104" o:spid="_x0000_s1045" style="position:absolute;left:59103;top:929;width:22106;height:8861;visibility:visible" coordsize="680,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GCKxQAA&#10;ANwAAAAPAAAAZHJzL2Rvd25yZXYueG1sRI/RasJAFETfC/2H5Rb6pruWKja6igqGCoo0+gGX7DUJ&#10;Zu+G7FZTv94VhD4OM3OGmc47W4sLtb5yrGHQVyCIc2cqLjQcD+veGIQPyAZrx6ThjzzMZ68vU0yM&#10;u/IPXbJQiAhhn6CGMoQmkdLnJVn0fdcQR+/kWoshyraQpsVrhNtafig1khYrjgslNrQqKT9nv1bD&#10;xq036uu23G1PqyxV25Cmh73V+v2tW0xABOrCf/jZ/jYaPodDeJyJR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wYIrFAAAA3AAAAA8AAAAAAAAAAAAAAAAAlwIAAGRycy9k&#10;b3ducmV2LnhtbFBLBQYAAAAABAAEAPUAAACJAwAAAAA=&#10;" adj="-11796480,,5400" path="m476,c186,,79,86,,116v128,73,229,156,470,156c528,272,680,272,680,272,680,,680,,680,l476,xe" fillcolor="#fbfeff [3212]" stroked="f">
                        <v:stroke joinstyle="miter"/>
                        <v:formulas/>
                        <v:path arrowok="t" o:connecttype="custom" o:connectlocs="2147483647,0;0,2147483647;2147483647,2147483647;2147483647,2147483647;2147483647,0;2147483647,0" o:connectangles="0,0,0,0,0,0" textboxrect="0,0,680,272"/>
                        <v:textbox>
                          <w:txbxContent>
                            <w:p w:rsidR="008E6261" w:rsidRPr="007367A7" w:rsidRDefault="008E6261" w:rsidP="007D1633">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6" type="#_x0000_t75" style="position:absolute;left:65836;top:863;width:8941;height:878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7&#10;93LGAAAA3AAAAA8AAABkcnMvZG93bnJldi54bWxEj0FrAjEUhO8F/0N4greabbFb3RpFCoVStkjV&#10;g729bp6bxc3LdpNq/PemUOhxmJlvmPky2lacqPeNYwV34wwEceV0w7WC3fbldgrCB2SNrWNScCEP&#10;y8XgZo6Fdmf+oNMm1CJB2BeowITQFVL6ypBFP3YdcfIOrrcYkuxrqXs8J7ht5X2W5dJiw2nBYEfP&#10;hqrj5scq+Cq/2/3ezfK1ie8RP9/KwyOXSo2GcfUEIlAM/+G/9qtWMHnI4fdMOgJycQ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nv3csYAAADcAAAADwAAAAAAAAAAAAAAAACc&#10;AgAAZHJzL2Rvd25yZXYueG1sUEsFBgAAAAAEAAQA9wAAAI8DAAAAAA==&#10;">
                      <v:imagedata r:id="rId8" o:title=""/>
                      <v:path arrowok="t"/>
                    </v:shape>
                  </v:group>
                  <v:group id="Group 69" o:spid="_x0000_s1047" style="position:absolute;left:-827;top:10206;width:14774;height:6659" coordsize="93818,422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8I6xxgAAANwAAAAPAAAAZHJzL2Rvd25yZXYueG1sRI9Ba8JAFITvBf/D8gRv&#10;dRM1WqKriNjSQyhUC6W3R/aZBLNvQ3ZN4r93C4Ueh5n5htnsBlOLjlpXWVYQTyMQxLnVFRcKvs6v&#10;zy8gnEfWWFsmBXdysNuOnjaYatvzJ3UnX4gAYZeigtL7JpXS5SUZdFPbEAfvYluDPsi2kLrFPsBN&#10;LWdRtJQGKw4LJTZ0KCm/nm5GwVuP/X4eH7vsejncf87Jx3cWk1KT8bBfg/A0+P/wX/tdK1gk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rwjrHGAAAA3AAA&#10;AA8AAAAAAAAAAAAAAAAAqQIAAGRycy9kb3ducmV2LnhtbFBLBQYAAAAABAAEAPoAAACcAwAAAAA=&#10;">
                    <v:rect id="Rectangle 68" o:spid="_x0000_s1048" style="position:absolute;left:5257;top:10287;width:75990;height:3200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KBkwgAA&#10;ANwAAAAPAAAAZHJzL2Rvd25yZXYueG1sRE9NT8JAEL2b8B82Q+JNtqAFU1gIMdoUbqD1POkObUN3&#10;tna3tP579mDi8eV9b3ajacSNOldbVjCfRSCIC6trLhV8fX48vYJwHlljY5kU/JKD3XbysMFE24FP&#10;dDv7UoQQdgkqqLxvEyldUZFBN7MtceAutjPoA+xKqTscQrhp5CKKltJgzaGhwpbeKiqu594o6OPV&#10;4X38/kmf8yhfHfMmznzaKvU4HfdrEJ5G/y/+c2dawUsc1oYz4QjI7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UoGTCAAAA3AAAAA8AAAAAAAAAAAAAAAAAlwIAAGRycy9kb3du&#10;cmV2LnhtbFBLBQYAAAAABAAEAPUAAACGAwAAAAA=&#10;" fillcolor="#fbfeff [3212]" stroked="f" strokeweight="2pt"/>
                    <v:group id="Group 67" o:spid="_x0000_s1049" style="position:absolute;width:93818;height:26426" coordsize="93818,264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79YxgAAANwAAAAPAAAAZHJzL2Rvd25yZXYueG1sRI9Ba8JAFITvBf/D8gRv&#10;dRM1YqOriNjSQyhUC6W3R/aZBLNvQ3ZN4r93C4Ueh5n5htnsBlOLjlpXWVYQTyMQxLnVFRcKvs6v&#10;zysQziNrrC2Tgjs52G1HTxtMte35k7qTL0SAsEtRQel9k0rp8pIMuqltiIN3sa1BH2RbSN1iH+Cm&#10;lrMoWkqDFYeFEhs6lJRfTzej4K3Hfj+Pj112vRzuP+fk4zuLSanJeNivQXga/H/4r/2uFSyS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jv1jGAAAA3AAA&#10;AA8AAAAAAAAAAAAAAAAAqQIAAGRycy9kb3ducmV2LnhtbFBLBQYAAAAABAAEAPoAAACcAwAAAAA=&#10;">
                      <v:shape id="Freeform 115" o:spid="_x0000_s1050" style="position:absolute;width:47104;height:12071;visibility:visible;mso-wrap-style:square;v-text-anchor:top" coordsize="1458,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QcdgwgAA&#10;ANwAAAAPAAAAZHJzL2Rvd25yZXYueG1sRE9bS8MwFH4X/A/hCL651CJDumVjWNx8ENTdng/NWdPZ&#10;nJQk7bp/vzwIPn589/lytK0YyIfGsYLnSQaCuHK64VrBfvf+9AoiRGSNrWNScKUAy8X93RwL7S78&#10;Q8M21iKFcChQgYmxK6QMlSGLYeI64sSdnLcYE/S11B4vKdy2Ms+yqbTYcGow2NGboep321sFPuTm&#10;a1MeTnl/Xn8Ph748fvalUo8P42oGItIY/8V/7g+t4GWa5qcz6QjI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Bx2DCAAAA3AAAAA8AAAAAAAAAAAAAAAAAlwIAAGRycy9kb3du&#10;cmV2LnhtbFBLBQYAAAAABAAEAPUAAACGAwAAAAA=&#10;" path="m1458,321c1158,150,746,,214,,,,,,,,,374,,374,,374v680,,680,,680,c1186,374,1351,362,1458,321e" fillcolor="#00313c [3205]" stroked="f">
                        <v:path arrowok="t" o:connecttype="custom" o:connectlocs="2147483647,2147483647;2147483647,0;0,0;0,2147483647;2147483647,2147483647;2147483647,2147483647" o:connectangles="0,0,0,0,0,0"/>
                      </v:shape>
                      <v:shape id="Freeform 116" o:spid="_x0000_s1051" style="position:absolute;top:14031;width:21545;height:6197;visibility:visible;mso-wrap-style:square;v-text-anchor:top" coordsize="667,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4lNIxQAA&#10;ANwAAAAPAAAAZHJzL2Rvd25yZXYueG1sRI9Pa8JAFMTvBb/D8oTe6kYtQaOrBEGpt9Y/oLdH9pkE&#10;s2/D7qppP323UPA4zMxvmPmyM424k/O1ZQXDQQKCuLC65lLBYb9+m4DwAVljY5kUfJOH5aL3MsdM&#10;2wd/0X0XShEh7DNUUIXQZlL6oiKDfmBb4uhdrDMYonSl1A4fEW4aOUqSVBqsOS5U2NKqouK6uxkF&#10;Y3s+6rz+2eSfjrb2NG1H6Xmr1Gu/y2cgAnXhGf5vf2gF7+kQ/s7E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iU0jFAAAA3AAAAA8AAAAAAAAAAAAAAAAAlwIAAGRycy9k&#10;b3ducmV2LnhtbFBLBQYAAAAABAAEAPUAAACJAwAAAAA=&#10;" path="m667,165c513,77,302,,29,,,,,,,,,192,,192,,192v268,,268,,268,c528,192,612,186,667,165e" fillcolor="#00a9ce [3204]" stroked="f">
                        <v:path arrowok="t" o:connecttype="custom" o:connectlocs="2147483647,2147483647;2147483647,0;0,0;0,2147483647;2147483647,2147483647;2147483647,2147483647" o:connectangles="0,0,0,0,0,0"/>
                      </v:shape>
                      <v:shape id="Freeform 117" o:spid="_x0000_s1052" style="position:absolute;left:21441;top:14031;width:72269;height:12395;visibility:visible;mso-wrap-style:square;v-text-anchor:top" coordsize="2237,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xc8xAAA&#10;ANwAAAAPAAAAZHJzL2Rvd25yZXYueG1sRI/NasMwEITvhb6D2EJvjZxgTHAjh6QQXMjJTiHXxVr/&#10;EGtlLDV2/fRVoNDjMDPfMLv9bHpxp9F1lhWsVxEI4srqjhsFX5fT2xaE88gae8uk4Icc7LPnpx2m&#10;2k5c0L30jQgQdikqaL0fUild1ZJBt7IDcfBqOxr0QY6N1CNOAW56uYmiRBrsOCy0ONBHS9Wt/DYK&#10;8qGop+Phaks6nddLslzjhnOlXl/mwzsIT7P/D/+1P7WCONnA40w4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8XPMQAAADcAAAADwAAAAAAAAAAAAAAAACXAgAAZHJzL2Rv&#10;d25yZXYueG1sUEsFBgAAAAAEAAQA9QAAAIgDAAAAAA==&#10;" path="m669,c262,,112,122,,165,180,268,322,384,661,384v82,,1576,,1576,c2237,,2237,,2237,l669,xe" fillcolor="#00a9ce [3204]" stroked="f">
                        <v:path arrowok="t" o:connecttype="custom" o:connectlocs="2147483647,0;0,2147483647;2147483647,2147483647;2147483647,2147483647;2147483647,0;2147483647,0" o:connectangles="0,0,0,0,0,0"/>
                      </v:shape>
                      <v:shape id="Freeform 118" o:spid="_x0000_s1053" style="position:absolute;left:46981;width:46837;height:24180;visibility:visible;mso-wrap-style:square;v-text-anchor:top" coordsize="1450,7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9YijxQAA&#10;ANwAAAAPAAAAZHJzL2Rvd25yZXYueG1sRI/NasMwEITvgbyD2EJvidymiMSJEvJDwQRyiNsHWKyt&#10;7dRaCUtN3D59VSjkOMzMN8xqM9hOXKkPrWMNT9MMBHHlTMu1hve318kcRIjIBjvHpOGbAmzW49EK&#10;c+NufKZrGWuRIBxy1NDE6HMpQ9WQxTB1njh5H663GJPsa2l6vCW47eRzlilpseW00KCnfUPVZ/ll&#10;Nag9FrvDpfDHEy/85cfW6qi2Wj8+DNsliEhDvIf/24XR8KJm8HcmH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1iKPFAAAA3AAAAA8AAAAAAAAAAAAAAAAAlwIAAGRycy9k&#10;b3ducmV2LnhtbFBLBQYAAAAABAAEAPUAAACJAwAAAAA=&#10;" path="m1306,c512,,218,238,,321,351,522,628,749,1291,749v159,,155,,155,c1446,,1446,,1446,l1306,xe" fillcolor="#00313c [3205]" stroked="f">
                        <v:path arrowok="t" o:connecttype="custom" o:connectlocs="2147483647,0;0,2147483647;2147483647,2147483647;2147483647,2147483647;2147483647,0;2147483647,0" o:connectangles="0,0,0,0,0,0"/>
                      </v:shape>
                      <v:shape id="Freeform 119" o:spid="_x0000_s1054" style="position:absolute;top:22702;width:71170;height:1422;visibility:visible;mso-wrap-style:square;v-text-anchor:top" coordsize="2203,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H5qwwAA&#10;ANwAAAAPAAAAZHJzL2Rvd25yZXYueG1sRI/RisIwFETfF/Yfwl3wbU2VWqQaRQRFWHzQ3Q+4NNem&#10;2NyUJNrq15uFhX0cZuYMs1wPthV38qFxrGAyzkAQV043XCv4+d59zkGEiKyxdUwKHhRgvXp/W2Kp&#10;Xc8nup9jLRKEQ4kKTIxdKWWoDFkMY9cRJ+/ivMWYpK+l9tgnuG3lNMsKabHhtGCwo62h6nq+WQWH&#10;r+eeT1c9mRXzjfHHXFfTPio1+hg2CxCRhvgf/msftIK8yOH3TDoCcvU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H5qwwAAANwAAAAPAAAAAAAAAAAAAAAAAJcCAABkcnMvZG93&#10;bnJldi54bWxQSwUGAAAAAAQABAD1AAAAhwMAAAAA&#10;" path="m2203,38c2169,21,2120,,2058,,,,,,,,,44,,44,,44v2112,,2112,,2112,c2112,44,2193,40,2203,38e" fillcolor="#00313c [3205]" stroked="f">
                        <v:path arrowok="t" o:connecttype="custom" o:connectlocs="2147483647,2147483647;2147483647,0;0,0;0,2147483647;2147483647,2147483647;2147483647,2147483647" o:connectangles="0,0,0,0,0,0"/>
                      </v:shape>
                      <v:shape id="Freeform 120" o:spid="_x0000_s1055" style="position:absolute;left:71102;top:22702;width:22644;height:2838;visibility:visible;mso-wrap-style:square;v-text-anchor:top" coordsize="70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kjwwgAA&#10;ANwAAAAPAAAAZHJzL2Rvd25yZXYueG1sRI/BasMwEETvgf6D2EJvidzimuJGDiUQ4hzrOPfF2tjG&#10;1kpYauz8fRUo9DjMzBtmu1vMKG40+d6ygtdNAoK4sbrnVkF9Pqw/QPiArHG0TAru5GFXPK22mGs7&#10;8zfdqtCKCGGfo4IuBJdL6ZuODPqNdcTRu9rJYIhyaqWecI5wM8q3JMmkwZ7jQoeO9h01Q/VjFBiX&#10;nuqLu/bn/XFmPNQJz+Wg1Mvz8vUJItAS/sN/7VIrSLN3eJyJR0A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4uSPDCAAAA3AAAAA8AAAAAAAAAAAAAAAAAlwIAAGRycy9kb3du&#10;cmV2LnhtbFBLBQYAAAAABAAEAPUAAACGAwAAAAA=&#10;" path="m153,c60,,26,28,,38,41,61,74,88,151,88v550,,550,,550,c701,,701,,701,l153,xe" stroked="f">
                        <v:path arrowok="t" o:connecttype="custom" o:connectlocs="2147483647,0;0,2147483647;2147483647,2147483647;2147483647,2147483647;2147483647,0;2147483647,0" o:connectangles="0,0,0,0,0,0"/>
                      </v:shape>
                      <v:shape id="Freeform 122" o:spid="_x0000_s1056" style="position:absolute;top:18445;width:60090;height:2807;visibility:visible;mso-wrap-style:square;v-text-anchor:top" coordsize="1860,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IUAxAAA&#10;ANwAAAAPAAAAZHJzL2Rvd25yZXYueG1sRE/Pa8IwFL4L+x/CG+ym6cbQ2ZmWKY55EZx60NujeWvL&#10;mpcuyWr1rzcHwePH93uW96YRHTlfW1bwPEpAEBdW11wq2O8+h28gfEDW2FgmBWfykGcPgxmm2p74&#10;m7ptKEUMYZ+igiqENpXSFxUZ9CPbEkfuxzqDIUJXSu3wFMNNI1+SZCwN1hwbKmxpUVHxu/03Cqb+&#10;HI6H+XIzX63/vi7HzpnFcqLU02P/8Q4iUB/u4pt7pRW8juPaeCYeAZ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yFAMQAAADcAAAADwAAAAAAAAAAAAAAAACXAgAAZHJzL2Rv&#10;d25yZXYueG1sUEsFBgAAAAAEAAQA9QAAAIgDAAAAAA==&#10;" path="m1707,87v93,,127,-28,153,-37c1819,26,1786,,1709,,,,,,,,,87,,87,,87r1707,xe" stroked="f">
                        <v:path arrowok="t" o:connecttype="custom" o:connectlocs="2147483647,2147483647;2147483647,2147483647;2147483647,0;0,0;0,2147483647;2147483647,2147483647" o:connectangles="0,0,0,0,0,0"/>
                      </v:shape>
                    </v:group>
                  </v:group>
                </v:group>
              </w:pict>
            </w:r>
            <w:r w:rsidR="005F34B6">
              <w:rPr>
                <w:sz w:val="22"/>
              </w:rPr>
              <w:t>WEALTH FROM OCEANS FLAGSHIP</w:t>
            </w:r>
          </w:p>
        </w:tc>
      </w:tr>
      <w:tr w:rsidR="00A943B2" w:rsidRPr="00716588" w:rsidTr="00897FEE">
        <w:tc>
          <w:tcPr>
            <w:tcW w:w="9854" w:type="dxa"/>
          </w:tcPr>
          <w:p w:rsidR="00A943B2" w:rsidRPr="008F64BD" w:rsidRDefault="00E502B8" w:rsidP="005F34B6">
            <w:pPr>
              <w:pStyle w:val="CoverTitle"/>
            </w:pPr>
            <w:r w:rsidRPr="00E502B8">
              <w:t>Understanding the types, sources and at-sea distribution of marine debris in Australian waters</w:t>
            </w:r>
            <w:r w:rsidR="008F64BD" w:rsidRPr="008F64BD">
              <w:t xml:space="preserve"> </w:t>
            </w:r>
            <w:r w:rsidR="00A943B2" w:rsidRPr="008F64BD">
              <w:t xml:space="preserve"> </w:t>
            </w:r>
          </w:p>
          <w:p w:rsidR="00E502B8" w:rsidRPr="00B65FDB" w:rsidRDefault="00E502B8" w:rsidP="00E502B8">
            <w:pPr>
              <w:pStyle w:val="CoverSubtitle"/>
            </w:pPr>
            <w:r w:rsidRPr="00E502B8">
              <w:t>Final Report to the Department of Sustainability, Environment Water, Population and Communities</w:t>
            </w:r>
          </w:p>
          <w:p w:rsidR="00A943B2" w:rsidRPr="00716588" w:rsidRDefault="00A943B2" w:rsidP="00897FEE">
            <w:pPr>
              <w:rPr>
                <w:color w:val="auto"/>
                <w:sz w:val="22"/>
                <w:szCs w:val="22"/>
              </w:rPr>
            </w:pPr>
          </w:p>
          <w:p w:rsidR="00A943B2" w:rsidRPr="005F34B6" w:rsidRDefault="00E502B8" w:rsidP="005F34B6">
            <w:pPr>
              <w:rPr>
                <w:color w:val="FBFEFF" w:themeColor="background1"/>
                <w:sz w:val="28"/>
                <w:szCs w:val="28"/>
              </w:rPr>
            </w:pPr>
            <w:r w:rsidRPr="00E502B8">
              <w:rPr>
                <w:color w:val="FBFEFF" w:themeColor="background1"/>
                <w:sz w:val="28"/>
                <w:szCs w:val="28"/>
              </w:rPr>
              <w:t>Britta Denise Hardesty and Chris Wilcox</w:t>
            </w:r>
            <w:r w:rsidR="00A943B2" w:rsidRPr="005F34B6">
              <w:rPr>
                <w:color w:val="FBFEFF" w:themeColor="background1"/>
                <w:sz w:val="28"/>
                <w:szCs w:val="28"/>
              </w:rPr>
              <w:br/>
            </w:r>
            <w:r>
              <w:rPr>
                <w:color w:val="FBFEFF" w:themeColor="background1"/>
                <w:sz w:val="28"/>
                <w:szCs w:val="28"/>
              </w:rPr>
              <w:t>June 2011</w:t>
            </w:r>
          </w:p>
          <w:p w:rsidR="00A943B2" w:rsidRPr="00716588" w:rsidRDefault="00A943B2" w:rsidP="00897FEE">
            <w:pPr>
              <w:rPr>
                <w:sz w:val="22"/>
                <w:szCs w:val="22"/>
              </w:rPr>
            </w:pPr>
          </w:p>
        </w:tc>
      </w:tr>
    </w:tbl>
    <w:p w:rsidR="00A943B2" w:rsidRDefault="00A943B2" w:rsidP="00897FEE">
      <w:pPr>
        <w:spacing w:after="0"/>
      </w:pPr>
    </w:p>
    <w:p w:rsidR="00787338" w:rsidRDefault="00787338" w:rsidP="00787338"/>
    <w:tbl>
      <w:tblPr>
        <w:tblpPr w:leftFromText="181" w:rightFromText="181" w:vertAnchor="page" w:horzAnchor="margin" w:tblpY="14460"/>
        <w:tblW w:w="0" w:type="auto"/>
        <w:tblLook w:val="04A0"/>
      </w:tblPr>
      <w:tblGrid>
        <w:gridCol w:w="9854"/>
      </w:tblGrid>
      <w:tr w:rsidR="00E502B8" w:rsidTr="00E502B8">
        <w:trPr>
          <w:cantSplit/>
          <w:trHeight w:hRule="exact" w:val="1701"/>
        </w:trPr>
        <w:tc>
          <w:tcPr>
            <w:tcW w:w="9854" w:type="dxa"/>
            <w:vAlign w:val="bottom"/>
          </w:tcPr>
          <w:p w:rsidR="00E502B8" w:rsidRPr="007D4A19" w:rsidRDefault="00E502B8" w:rsidP="00AD53CD">
            <w:pPr>
              <w:rPr>
                <w:color w:val="FF0000"/>
              </w:rPr>
            </w:pPr>
          </w:p>
        </w:tc>
      </w:tr>
    </w:tbl>
    <w:p w:rsidR="00A943B2" w:rsidRDefault="00A943B2" w:rsidP="00787338">
      <w:r>
        <w:br w:type="page"/>
      </w:r>
    </w:p>
    <w:p w:rsidR="005F34B6" w:rsidRDefault="005F34B6">
      <w:pPr>
        <w:spacing w:after="0"/>
      </w:pPr>
    </w:p>
    <w:p w:rsidR="00192E8F" w:rsidRDefault="00192E8F" w:rsidP="00192E8F">
      <w:pPr>
        <w:pStyle w:val="VersoPageHeading"/>
      </w:pPr>
      <w:r>
        <w:t>Citation</w:t>
      </w:r>
    </w:p>
    <w:p w:rsidR="00AD53CD" w:rsidRPr="00300544" w:rsidRDefault="00AD53CD" w:rsidP="00AD53CD">
      <w:pPr>
        <w:rPr>
          <w:color w:val="auto"/>
        </w:rPr>
      </w:pPr>
      <w:r w:rsidRPr="00300544">
        <w:rPr>
          <w:color w:val="auto"/>
        </w:rPr>
        <w:t>Hardesty, BD and C Wilcox (2011) Understanding the types, sources and at-sea distribution of marine debris in Australian waters.</w:t>
      </w:r>
    </w:p>
    <w:p w:rsidR="00192E8F" w:rsidRDefault="00192E8F" w:rsidP="00192E8F">
      <w:pPr>
        <w:pStyle w:val="VersoPageHeading"/>
      </w:pPr>
      <w:r>
        <w:t>Copyright and disclaimer</w:t>
      </w:r>
    </w:p>
    <w:p w:rsidR="00E502B8" w:rsidRDefault="00E502B8" w:rsidP="00E502B8">
      <w:r>
        <w:t>© 201</w:t>
      </w:r>
      <w:r w:rsidR="00AD53CD">
        <w:t>1</w:t>
      </w:r>
      <w:r>
        <w:t xml:space="preserve"> CSIRO To the extent permitted by law, all rights are reserved and no part of this publication covered by copyright may be reproduced or copied in any form or by any means except with the written permission of CSIRO.</w:t>
      </w:r>
    </w:p>
    <w:p w:rsidR="00192E8F" w:rsidRDefault="00192E8F" w:rsidP="00192E8F">
      <w:pPr>
        <w:pStyle w:val="VersoPageHeading"/>
      </w:pPr>
      <w:r>
        <w:t>Important disclaimer</w:t>
      </w:r>
    </w:p>
    <w:p w:rsidR="00E502B8" w:rsidRDefault="00E502B8" w:rsidP="00E502B8">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192E8F" w:rsidRDefault="00192E8F" w:rsidP="00192E8F">
      <w:pPr>
        <w:pStyle w:val="VersoPageHeading"/>
      </w:pPr>
      <w:r>
        <w:t>Enquiries should be addressed to:</w:t>
      </w:r>
    </w:p>
    <w:p w:rsidR="00192E8F" w:rsidRDefault="00C002DB" w:rsidP="00192E8F">
      <w:pPr>
        <w:spacing w:after="0"/>
      </w:pPr>
      <w:r>
        <w:t xml:space="preserve">Dr </w:t>
      </w:r>
      <w:r w:rsidR="00E502B8">
        <w:t>Denis</w:t>
      </w:r>
      <w:r>
        <w:t>e</w:t>
      </w:r>
      <w:r w:rsidR="00E502B8">
        <w:t xml:space="preserve"> Hardesty</w:t>
      </w:r>
    </w:p>
    <w:p w:rsidR="00192E8F" w:rsidRDefault="00192E8F" w:rsidP="00192E8F">
      <w:pPr>
        <w:spacing w:after="0"/>
      </w:pPr>
      <w:r>
        <w:t>Wealth from Oceans Flagship</w:t>
      </w:r>
    </w:p>
    <w:p w:rsidR="00192E8F" w:rsidRDefault="00192E8F" w:rsidP="00192E8F">
      <w:pPr>
        <w:spacing w:after="0"/>
      </w:pPr>
      <w:r>
        <w:t xml:space="preserve">CSIRO </w:t>
      </w:r>
      <w:r w:rsidR="00E502B8">
        <w:t>Ecosystem Sciences</w:t>
      </w:r>
    </w:p>
    <w:p w:rsidR="00192E8F" w:rsidRDefault="00192E8F" w:rsidP="00192E8F">
      <w:pPr>
        <w:spacing w:after="0"/>
      </w:pPr>
      <w:r>
        <w:t xml:space="preserve">Phone 07 </w:t>
      </w:r>
      <w:r w:rsidR="00E502B8">
        <w:t>4091 8814</w:t>
      </w:r>
      <w:r w:rsidRPr="007D6F19">
        <w:t xml:space="preserve"> </w:t>
      </w:r>
    </w:p>
    <w:p w:rsidR="00A943B2" w:rsidRDefault="00192E8F" w:rsidP="00483952">
      <w:pPr>
        <w:spacing w:after="0"/>
      </w:pPr>
      <w:r>
        <w:t xml:space="preserve">Email </w:t>
      </w:r>
      <w:hyperlink r:id="rId9" w:history="1">
        <w:r w:rsidR="00E502B8" w:rsidRPr="00D27410">
          <w:rPr>
            <w:rStyle w:val="Hyperlink"/>
          </w:rPr>
          <w:t>denise.hardesty@csiro.au</w:t>
        </w:r>
      </w:hyperlink>
    </w:p>
    <w:p w:rsidR="009A7754" w:rsidRDefault="009A7754" w:rsidP="009A7754">
      <w:pPr>
        <w:pStyle w:val="VersoPageHeading"/>
      </w:pPr>
    </w:p>
    <w:p w:rsidR="009A7754" w:rsidRPr="00AD53CD" w:rsidRDefault="009A7754" w:rsidP="009A7754">
      <w:pPr>
        <w:pStyle w:val="VersoPageHeading"/>
      </w:pPr>
      <w:r w:rsidRPr="00AD53CD">
        <w:t>National Library of Australia Cataloguing-in-Publication entry</w:t>
      </w:r>
    </w:p>
    <w:p w:rsidR="009A7754" w:rsidRPr="00AD53CD" w:rsidRDefault="009A7754" w:rsidP="009A7754">
      <w:pPr>
        <w:ind w:left="2977" w:hanging="2977"/>
      </w:pPr>
      <w:r w:rsidRPr="00AD53CD">
        <w:t xml:space="preserve">Title:   </w:t>
      </w:r>
      <w:r w:rsidR="00AD53CD" w:rsidRPr="00AD53CD">
        <w:t>Understanding the types, sources and at-sea distribution of marine debris in Australian waters.</w:t>
      </w:r>
      <w:r w:rsidRPr="00AD53CD">
        <w:t xml:space="preserve">           </w:t>
      </w:r>
      <w:r w:rsidRPr="00AD53CD">
        <w:tab/>
      </w:r>
    </w:p>
    <w:p w:rsidR="009A7754" w:rsidRDefault="009A7754" w:rsidP="00483952">
      <w:pPr>
        <w:spacing w:after="0"/>
      </w:pPr>
    </w:p>
    <w:p w:rsidR="00A943B2" w:rsidRDefault="00A943B2">
      <w:pPr>
        <w:spacing w:after="200"/>
      </w:pPr>
    </w:p>
    <w:p w:rsidR="00A943B2" w:rsidRDefault="00A943B2">
      <w:pPr>
        <w:spacing w:after="200"/>
        <w:sectPr w:rsidR="00A943B2" w:rsidSect="00351E24">
          <w:footerReference w:type="default" r:id="rId10"/>
          <w:type w:val="continuous"/>
          <w:pgSz w:w="11906" w:h="16838" w:code="9"/>
          <w:pgMar w:top="1134" w:right="1134" w:bottom="1134" w:left="1134" w:header="510" w:footer="624" w:gutter="0"/>
          <w:pgNumType w:fmt="lowerRoman" w:start="1"/>
          <w:cols w:space="284"/>
          <w:titlePg/>
          <w:docGrid w:linePitch="360"/>
        </w:sectPr>
      </w:pPr>
    </w:p>
    <w:p w:rsidR="00A943B2" w:rsidRDefault="00A943B2" w:rsidP="001D36DC">
      <w:pPr>
        <w:pStyle w:val="Heading1noTOC"/>
      </w:pPr>
      <w:r w:rsidRPr="00890BD7">
        <w:lastRenderedPageBreak/>
        <w:t>Contents</w:t>
      </w:r>
    </w:p>
    <w:p w:rsidR="003B7847" w:rsidRDefault="002567B4">
      <w:pPr>
        <w:pStyle w:val="TOC2"/>
        <w:rPr>
          <w:rFonts w:asciiTheme="minorHAnsi" w:eastAsiaTheme="minorEastAsia" w:hAnsiTheme="minorHAnsi" w:cstheme="minorBidi"/>
          <w:noProof/>
          <w:color w:val="auto"/>
        </w:rPr>
      </w:pPr>
      <w:r>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Pr>
          <w:b/>
          <w:noProof/>
          <w:color w:val="FFFFFF"/>
          <w:spacing w:val="-7"/>
        </w:rPr>
        <w:fldChar w:fldCharType="separate"/>
      </w:r>
      <w:hyperlink w:anchor="_Toc338244572" w:history="1">
        <w:r w:rsidR="003B7847" w:rsidRPr="00090840">
          <w:rPr>
            <w:rStyle w:val="Hyperlink"/>
            <w:noProof/>
          </w:rPr>
          <w:t>1</w:t>
        </w:r>
        <w:r w:rsidR="003B7847">
          <w:rPr>
            <w:rFonts w:asciiTheme="minorHAnsi" w:eastAsiaTheme="minorEastAsia" w:hAnsiTheme="minorHAnsi" w:cstheme="minorBidi"/>
            <w:noProof/>
            <w:color w:val="auto"/>
          </w:rPr>
          <w:tab/>
        </w:r>
        <w:r w:rsidR="003B7847" w:rsidRPr="00090840">
          <w:rPr>
            <w:rStyle w:val="Hyperlink"/>
            <w:noProof/>
          </w:rPr>
          <w:t>Acknowledgements</w:t>
        </w:r>
        <w:r w:rsidR="003B7847">
          <w:rPr>
            <w:noProof/>
            <w:webHidden/>
          </w:rPr>
          <w:tab/>
        </w:r>
        <w:r>
          <w:rPr>
            <w:noProof/>
            <w:webHidden/>
          </w:rPr>
          <w:fldChar w:fldCharType="begin"/>
        </w:r>
        <w:r w:rsidR="003B7847">
          <w:rPr>
            <w:noProof/>
            <w:webHidden/>
          </w:rPr>
          <w:instrText xml:space="preserve"> PAGEREF _Toc338244572 \h </w:instrText>
        </w:r>
        <w:r>
          <w:rPr>
            <w:noProof/>
            <w:webHidden/>
          </w:rPr>
        </w:r>
        <w:r>
          <w:rPr>
            <w:noProof/>
            <w:webHidden/>
          </w:rPr>
          <w:fldChar w:fldCharType="separate"/>
        </w:r>
        <w:r w:rsidR="003B7847">
          <w:rPr>
            <w:noProof/>
            <w:webHidden/>
          </w:rPr>
          <w:t>1</w:t>
        </w:r>
        <w:r>
          <w:rPr>
            <w:noProof/>
            <w:webHidden/>
          </w:rPr>
          <w:fldChar w:fldCharType="end"/>
        </w:r>
      </w:hyperlink>
    </w:p>
    <w:p w:rsidR="003B7847" w:rsidRDefault="002567B4">
      <w:pPr>
        <w:pStyle w:val="TOC2"/>
        <w:rPr>
          <w:rFonts w:asciiTheme="minorHAnsi" w:eastAsiaTheme="minorEastAsia" w:hAnsiTheme="minorHAnsi" w:cstheme="minorBidi"/>
          <w:noProof/>
          <w:color w:val="auto"/>
        </w:rPr>
      </w:pPr>
      <w:hyperlink w:anchor="_Toc338244573" w:history="1">
        <w:r w:rsidR="003B7847" w:rsidRPr="00090840">
          <w:rPr>
            <w:rStyle w:val="Hyperlink"/>
            <w:noProof/>
          </w:rPr>
          <w:t>2</w:t>
        </w:r>
        <w:r w:rsidR="003B7847">
          <w:rPr>
            <w:rFonts w:asciiTheme="minorHAnsi" w:eastAsiaTheme="minorEastAsia" w:hAnsiTheme="minorHAnsi" w:cstheme="minorBidi"/>
            <w:noProof/>
            <w:color w:val="auto"/>
          </w:rPr>
          <w:tab/>
        </w:r>
        <w:r w:rsidR="003B7847" w:rsidRPr="00090840">
          <w:rPr>
            <w:rStyle w:val="Hyperlink"/>
            <w:noProof/>
          </w:rPr>
          <w:t>Abstract</w:t>
        </w:r>
        <w:r w:rsidR="003B7847">
          <w:rPr>
            <w:noProof/>
            <w:webHidden/>
          </w:rPr>
          <w:tab/>
        </w:r>
        <w:r>
          <w:rPr>
            <w:noProof/>
            <w:webHidden/>
          </w:rPr>
          <w:fldChar w:fldCharType="begin"/>
        </w:r>
        <w:r w:rsidR="003B7847">
          <w:rPr>
            <w:noProof/>
            <w:webHidden/>
          </w:rPr>
          <w:instrText xml:space="preserve"> PAGEREF _Toc338244573 \h </w:instrText>
        </w:r>
        <w:r>
          <w:rPr>
            <w:noProof/>
            <w:webHidden/>
          </w:rPr>
        </w:r>
        <w:r>
          <w:rPr>
            <w:noProof/>
            <w:webHidden/>
          </w:rPr>
          <w:fldChar w:fldCharType="separate"/>
        </w:r>
        <w:r w:rsidR="003B7847">
          <w:rPr>
            <w:noProof/>
            <w:webHidden/>
          </w:rPr>
          <w:t>2</w:t>
        </w:r>
        <w:r>
          <w:rPr>
            <w:noProof/>
            <w:webHidden/>
          </w:rPr>
          <w:fldChar w:fldCharType="end"/>
        </w:r>
      </w:hyperlink>
    </w:p>
    <w:p w:rsidR="003B7847" w:rsidRDefault="002567B4">
      <w:pPr>
        <w:pStyle w:val="TOC2"/>
        <w:rPr>
          <w:rFonts w:asciiTheme="minorHAnsi" w:eastAsiaTheme="minorEastAsia" w:hAnsiTheme="minorHAnsi" w:cstheme="minorBidi"/>
          <w:noProof/>
          <w:color w:val="auto"/>
        </w:rPr>
      </w:pPr>
      <w:hyperlink w:anchor="_Toc338244574" w:history="1">
        <w:r w:rsidR="003B7847" w:rsidRPr="00090840">
          <w:rPr>
            <w:rStyle w:val="Hyperlink"/>
            <w:noProof/>
          </w:rPr>
          <w:t>3</w:t>
        </w:r>
        <w:r w:rsidR="003B7847">
          <w:rPr>
            <w:rFonts w:asciiTheme="minorHAnsi" w:eastAsiaTheme="minorEastAsia" w:hAnsiTheme="minorHAnsi" w:cstheme="minorBidi"/>
            <w:noProof/>
            <w:color w:val="auto"/>
          </w:rPr>
          <w:tab/>
        </w:r>
        <w:r w:rsidR="003B7847" w:rsidRPr="00090840">
          <w:rPr>
            <w:rStyle w:val="Hyperlink"/>
            <w:noProof/>
          </w:rPr>
          <w:t>Introduction</w:t>
        </w:r>
        <w:r w:rsidR="003B7847">
          <w:rPr>
            <w:noProof/>
            <w:webHidden/>
          </w:rPr>
          <w:tab/>
        </w:r>
        <w:r>
          <w:rPr>
            <w:noProof/>
            <w:webHidden/>
          </w:rPr>
          <w:fldChar w:fldCharType="begin"/>
        </w:r>
        <w:r w:rsidR="003B7847">
          <w:rPr>
            <w:noProof/>
            <w:webHidden/>
          </w:rPr>
          <w:instrText xml:space="preserve"> PAGEREF _Toc338244574 \h </w:instrText>
        </w:r>
        <w:r>
          <w:rPr>
            <w:noProof/>
            <w:webHidden/>
          </w:rPr>
        </w:r>
        <w:r>
          <w:rPr>
            <w:noProof/>
            <w:webHidden/>
          </w:rPr>
          <w:fldChar w:fldCharType="separate"/>
        </w:r>
        <w:r w:rsidR="003B7847">
          <w:rPr>
            <w:noProof/>
            <w:webHidden/>
          </w:rPr>
          <w:t>3</w:t>
        </w:r>
        <w:r>
          <w:rPr>
            <w:noProof/>
            <w:webHidden/>
          </w:rPr>
          <w:fldChar w:fldCharType="end"/>
        </w:r>
      </w:hyperlink>
    </w:p>
    <w:p w:rsidR="003B7847" w:rsidRDefault="002567B4">
      <w:pPr>
        <w:pStyle w:val="TOC2"/>
        <w:rPr>
          <w:rFonts w:asciiTheme="minorHAnsi" w:eastAsiaTheme="minorEastAsia" w:hAnsiTheme="minorHAnsi" w:cstheme="minorBidi"/>
          <w:noProof/>
          <w:color w:val="auto"/>
        </w:rPr>
      </w:pPr>
      <w:hyperlink w:anchor="_Toc338244575" w:history="1">
        <w:r w:rsidR="003B7847" w:rsidRPr="00090840">
          <w:rPr>
            <w:rStyle w:val="Hyperlink"/>
            <w:noProof/>
          </w:rPr>
          <w:t>4</w:t>
        </w:r>
        <w:r w:rsidR="003B7847">
          <w:rPr>
            <w:rFonts w:asciiTheme="minorHAnsi" w:eastAsiaTheme="minorEastAsia" w:hAnsiTheme="minorHAnsi" w:cstheme="minorBidi"/>
            <w:noProof/>
            <w:color w:val="auto"/>
          </w:rPr>
          <w:tab/>
        </w:r>
        <w:r w:rsidR="003B7847" w:rsidRPr="00090840">
          <w:rPr>
            <w:rStyle w:val="Hyperlink"/>
            <w:noProof/>
          </w:rPr>
          <w:t>Methods</w:t>
        </w:r>
        <w:r w:rsidR="003B7847">
          <w:rPr>
            <w:noProof/>
            <w:webHidden/>
          </w:rPr>
          <w:tab/>
        </w:r>
        <w:r>
          <w:rPr>
            <w:noProof/>
            <w:webHidden/>
          </w:rPr>
          <w:fldChar w:fldCharType="begin"/>
        </w:r>
        <w:r w:rsidR="003B7847">
          <w:rPr>
            <w:noProof/>
            <w:webHidden/>
          </w:rPr>
          <w:instrText xml:space="preserve"> PAGEREF _Toc338244575 \h </w:instrText>
        </w:r>
        <w:r>
          <w:rPr>
            <w:noProof/>
            <w:webHidden/>
          </w:rPr>
        </w:r>
        <w:r>
          <w:rPr>
            <w:noProof/>
            <w:webHidden/>
          </w:rPr>
          <w:fldChar w:fldCharType="separate"/>
        </w:r>
        <w:r w:rsidR="003B7847">
          <w:rPr>
            <w:noProof/>
            <w:webHidden/>
          </w:rPr>
          <w:t>4</w:t>
        </w:r>
        <w:r>
          <w:rPr>
            <w:noProof/>
            <w:webHidden/>
          </w:rPr>
          <w:fldChar w:fldCharType="end"/>
        </w:r>
      </w:hyperlink>
    </w:p>
    <w:p w:rsidR="003B7847" w:rsidRDefault="002567B4">
      <w:pPr>
        <w:pStyle w:val="TOC3"/>
        <w:rPr>
          <w:rFonts w:asciiTheme="minorHAnsi" w:eastAsiaTheme="minorEastAsia" w:hAnsiTheme="minorHAnsi" w:cstheme="minorBidi"/>
          <w:noProof/>
          <w:color w:val="auto"/>
        </w:rPr>
      </w:pPr>
      <w:hyperlink w:anchor="_Toc338244576" w:history="1">
        <w:r w:rsidR="003B7847" w:rsidRPr="00090840">
          <w:rPr>
            <w:rStyle w:val="Hyperlink"/>
            <w:noProof/>
          </w:rPr>
          <w:t>4.1</w:t>
        </w:r>
        <w:r w:rsidR="003B7847">
          <w:rPr>
            <w:rFonts w:asciiTheme="minorHAnsi" w:eastAsiaTheme="minorEastAsia" w:hAnsiTheme="minorHAnsi" w:cstheme="minorBidi"/>
            <w:noProof/>
            <w:color w:val="auto"/>
          </w:rPr>
          <w:tab/>
        </w:r>
        <w:r w:rsidR="003B7847" w:rsidRPr="00090840">
          <w:rPr>
            <w:rStyle w:val="Hyperlink"/>
            <w:noProof/>
          </w:rPr>
          <w:t>Data compilation</w:t>
        </w:r>
        <w:r w:rsidR="003B7847">
          <w:rPr>
            <w:noProof/>
            <w:webHidden/>
          </w:rPr>
          <w:tab/>
        </w:r>
        <w:r>
          <w:rPr>
            <w:noProof/>
            <w:webHidden/>
          </w:rPr>
          <w:fldChar w:fldCharType="begin"/>
        </w:r>
        <w:r w:rsidR="003B7847">
          <w:rPr>
            <w:noProof/>
            <w:webHidden/>
          </w:rPr>
          <w:instrText xml:space="preserve"> PAGEREF _Toc338244576 \h </w:instrText>
        </w:r>
        <w:r>
          <w:rPr>
            <w:noProof/>
            <w:webHidden/>
          </w:rPr>
        </w:r>
        <w:r>
          <w:rPr>
            <w:noProof/>
            <w:webHidden/>
          </w:rPr>
          <w:fldChar w:fldCharType="separate"/>
        </w:r>
        <w:r w:rsidR="003B7847">
          <w:rPr>
            <w:noProof/>
            <w:webHidden/>
          </w:rPr>
          <w:t>4</w:t>
        </w:r>
        <w:r>
          <w:rPr>
            <w:noProof/>
            <w:webHidden/>
          </w:rPr>
          <w:fldChar w:fldCharType="end"/>
        </w:r>
      </w:hyperlink>
    </w:p>
    <w:p w:rsidR="003B7847" w:rsidRDefault="002567B4">
      <w:pPr>
        <w:pStyle w:val="TOC3"/>
        <w:rPr>
          <w:rFonts w:asciiTheme="minorHAnsi" w:eastAsiaTheme="minorEastAsia" w:hAnsiTheme="minorHAnsi" w:cstheme="minorBidi"/>
          <w:noProof/>
          <w:color w:val="auto"/>
        </w:rPr>
      </w:pPr>
      <w:hyperlink w:anchor="_Toc338244577" w:history="1">
        <w:r w:rsidR="003B7847" w:rsidRPr="00090840">
          <w:rPr>
            <w:rStyle w:val="Hyperlink"/>
            <w:noProof/>
          </w:rPr>
          <w:t>4.2</w:t>
        </w:r>
        <w:r w:rsidR="003B7847">
          <w:rPr>
            <w:rFonts w:asciiTheme="minorHAnsi" w:eastAsiaTheme="minorEastAsia" w:hAnsiTheme="minorHAnsi" w:cstheme="minorBidi"/>
            <w:noProof/>
            <w:color w:val="auto"/>
          </w:rPr>
          <w:tab/>
        </w:r>
        <w:r w:rsidR="003B7847" w:rsidRPr="00090840">
          <w:rPr>
            <w:rStyle w:val="Hyperlink"/>
            <w:noProof/>
          </w:rPr>
          <w:t>Drift modelling</w:t>
        </w:r>
        <w:r w:rsidR="003B7847">
          <w:rPr>
            <w:noProof/>
            <w:webHidden/>
          </w:rPr>
          <w:tab/>
        </w:r>
        <w:r>
          <w:rPr>
            <w:noProof/>
            <w:webHidden/>
          </w:rPr>
          <w:fldChar w:fldCharType="begin"/>
        </w:r>
        <w:r w:rsidR="003B7847">
          <w:rPr>
            <w:noProof/>
            <w:webHidden/>
          </w:rPr>
          <w:instrText xml:space="preserve"> PAGEREF _Toc338244577 \h </w:instrText>
        </w:r>
        <w:r>
          <w:rPr>
            <w:noProof/>
            <w:webHidden/>
          </w:rPr>
        </w:r>
        <w:r>
          <w:rPr>
            <w:noProof/>
            <w:webHidden/>
          </w:rPr>
          <w:fldChar w:fldCharType="separate"/>
        </w:r>
        <w:r w:rsidR="003B7847">
          <w:rPr>
            <w:noProof/>
            <w:webHidden/>
          </w:rPr>
          <w:t>4</w:t>
        </w:r>
        <w:r>
          <w:rPr>
            <w:noProof/>
            <w:webHidden/>
          </w:rPr>
          <w:fldChar w:fldCharType="end"/>
        </w:r>
      </w:hyperlink>
    </w:p>
    <w:p w:rsidR="003B7847" w:rsidRDefault="002567B4">
      <w:pPr>
        <w:pStyle w:val="TOC3"/>
        <w:rPr>
          <w:rFonts w:asciiTheme="minorHAnsi" w:eastAsiaTheme="minorEastAsia" w:hAnsiTheme="minorHAnsi" w:cstheme="minorBidi"/>
          <w:noProof/>
          <w:color w:val="auto"/>
        </w:rPr>
      </w:pPr>
      <w:hyperlink w:anchor="_Toc338244578" w:history="1">
        <w:r w:rsidR="003B7847" w:rsidRPr="00090840">
          <w:rPr>
            <w:rStyle w:val="Hyperlink"/>
            <w:noProof/>
          </w:rPr>
          <w:t>4.3</w:t>
        </w:r>
        <w:r w:rsidR="003B7847">
          <w:rPr>
            <w:rFonts w:asciiTheme="minorHAnsi" w:eastAsiaTheme="minorEastAsia" w:hAnsiTheme="minorHAnsi" w:cstheme="minorBidi"/>
            <w:noProof/>
            <w:color w:val="auto"/>
          </w:rPr>
          <w:tab/>
        </w:r>
        <w:r w:rsidR="003B7847" w:rsidRPr="00090840">
          <w:rPr>
            <w:rStyle w:val="Hyperlink"/>
            <w:noProof/>
          </w:rPr>
          <w:t>Release areas and space/time scale used</w:t>
        </w:r>
        <w:r w:rsidR="003B7847">
          <w:rPr>
            <w:noProof/>
            <w:webHidden/>
          </w:rPr>
          <w:tab/>
        </w:r>
        <w:r>
          <w:rPr>
            <w:noProof/>
            <w:webHidden/>
          </w:rPr>
          <w:fldChar w:fldCharType="begin"/>
        </w:r>
        <w:r w:rsidR="003B7847">
          <w:rPr>
            <w:noProof/>
            <w:webHidden/>
          </w:rPr>
          <w:instrText xml:space="preserve"> PAGEREF _Toc338244578 \h </w:instrText>
        </w:r>
        <w:r>
          <w:rPr>
            <w:noProof/>
            <w:webHidden/>
          </w:rPr>
        </w:r>
        <w:r>
          <w:rPr>
            <w:noProof/>
            <w:webHidden/>
          </w:rPr>
          <w:fldChar w:fldCharType="separate"/>
        </w:r>
        <w:r w:rsidR="003B7847">
          <w:rPr>
            <w:noProof/>
            <w:webHidden/>
          </w:rPr>
          <w:t>6</w:t>
        </w:r>
        <w:r>
          <w:rPr>
            <w:noProof/>
            <w:webHidden/>
          </w:rPr>
          <w:fldChar w:fldCharType="end"/>
        </w:r>
      </w:hyperlink>
    </w:p>
    <w:p w:rsidR="003B7847" w:rsidRDefault="002567B4">
      <w:pPr>
        <w:pStyle w:val="TOC2"/>
        <w:rPr>
          <w:rFonts w:asciiTheme="minorHAnsi" w:eastAsiaTheme="minorEastAsia" w:hAnsiTheme="minorHAnsi" w:cstheme="minorBidi"/>
          <w:noProof/>
          <w:color w:val="auto"/>
        </w:rPr>
      </w:pPr>
      <w:hyperlink w:anchor="_Toc338244579" w:history="1">
        <w:r w:rsidR="003B7847" w:rsidRPr="00090840">
          <w:rPr>
            <w:rStyle w:val="Hyperlink"/>
            <w:noProof/>
          </w:rPr>
          <w:t>5</w:t>
        </w:r>
        <w:r w:rsidR="003B7847">
          <w:rPr>
            <w:rFonts w:asciiTheme="minorHAnsi" w:eastAsiaTheme="minorEastAsia" w:hAnsiTheme="minorHAnsi" w:cstheme="minorBidi"/>
            <w:noProof/>
            <w:color w:val="auto"/>
          </w:rPr>
          <w:tab/>
        </w:r>
        <w:r w:rsidR="003B7847" w:rsidRPr="00090840">
          <w:rPr>
            <w:rStyle w:val="Hyperlink"/>
            <w:noProof/>
          </w:rPr>
          <w:t>Results</w:t>
        </w:r>
        <w:r w:rsidR="003B7847">
          <w:rPr>
            <w:noProof/>
            <w:webHidden/>
          </w:rPr>
          <w:tab/>
        </w:r>
        <w:r>
          <w:rPr>
            <w:noProof/>
            <w:webHidden/>
          </w:rPr>
          <w:fldChar w:fldCharType="begin"/>
        </w:r>
        <w:r w:rsidR="003B7847">
          <w:rPr>
            <w:noProof/>
            <w:webHidden/>
          </w:rPr>
          <w:instrText xml:space="preserve"> PAGEREF _Toc338244579 \h </w:instrText>
        </w:r>
        <w:r>
          <w:rPr>
            <w:noProof/>
            <w:webHidden/>
          </w:rPr>
        </w:r>
        <w:r>
          <w:rPr>
            <w:noProof/>
            <w:webHidden/>
          </w:rPr>
          <w:fldChar w:fldCharType="separate"/>
        </w:r>
        <w:r w:rsidR="003B7847">
          <w:rPr>
            <w:noProof/>
            <w:webHidden/>
          </w:rPr>
          <w:t>8</w:t>
        </w:r>
        <w:r>
          <w:rPr>
            <w:noProof/>
            <w:webHidden/>
          </w:rPr>
          <w:fldChar w:fldCharType="end"/>
        </w:r>
      </w:hyperlink>
    </w:p>
    <w:p w:rsidR="003B7847" w:rsidRDefault="002567B4">
      <w:pPr>
        <w:pStyle w:val="TOC3"/>
        <w:rPr>
          <w:rFonts w:asciiTheme="minorHAnsi" w:eastAsiaTheme="minorEastAsia" w:hAnsiTheme="minorHAnsi" w:cstheme="minorBidi"/>
          <w:noProof/>
          <w:color w:val="auto"/>
        </w:rPr>
      </w:pPr>
      <w:hyperlink w:anchor="_Toc338244580" w:history="1">
        <w:r w:rsidR="003B7847" w:rsidRPr="00090840">
          <w:rPr>
            <w:rStyle w:val="Hyperlink"/>
            <w:noProof/>
          </w:rPr>
          <w:t>5.1</w:t>
        </w:r>
        <w:r w:rsidR="003B7847">
          <w:rPr>
            <w:rFonts w:asciiTheme="minorHAnsi" w:eastAsiaTheme="minorEastAsia" w:hAnsiTheme="minorHAnsi" w:cstheme="minorBidi"/>
            <w:noProof/>
            <w:color w:val="auto"/>
          </w:rPr>
          <w:tab/>
        </w:r>
        <w:r w:rsidR="003B7847" w:rsidRPr="00090840">
          <w:rPr>
            <w:rStyle w:val="Hyperlink"/>
            <w:noProof/>
          </w:rPr>
          <w:t>Beach clean-up sites</w:t>
        </w:r>
        <w:r w:rsidR="003B7847">
          <w:rPr>
            <w:noProof/>
            <w:webHidden/>
          </w:rPr>
          <w:tab/>
        </w:r>
        <w:r>
          <w:rPr>
            <w:noProof/>
            <w:webHidden/>
          </w:rPr>
          <w:fldChar w:fldCharType="begin"/>
        </w:r>
        <w:r w:rsidR="003B7847">
          <w:rPr>
            <w:noProof/>
            <w:webHidden/>
          </w:rPr>
          <w:instrText xml:space="preserve"> PAGEREF _Toc338244580 \h </w:instrText>
        </w:r>
        <w:r>
          <w:rPr>
            <w:noProof/>
            <w:webHidden/>
          </w:rPr>
        </w:r>
        <w:r>
          <w:rPr>
            <w:noProof/>
            <w:webHidden/>
          </w:rPr>
          <w:fldChar w:fldCharType="separate"/>
        </w:r>
        <w:r w:rsidR="003B7847">
          <w:rPr>
            <w:noProof/>
            <w:webHidden/>
          </w:rPr>
          <w:t>8</w:t>
        </w:r>
        <w:r>
          <w:rPr>
            <w:noProof/>
            <w:webHidden/>
          </w:rPr>
          <w:fldChar w:fldCharType="end"/>
        </w:r>
      </w:hyperlink>
    </w:p>
    <w:p w:rsidR="003B7847" w:rsidRDefault="002567B4">
      <w:pPr>
        <w:pStyle w:val="TOC3"/>
        <w:rPr>
          <w:rFonts w:asciiTheme="minorHAnsi" w:eastAsiaTheme="minorEastAsia" w:hAnsiTheme="minorHAnsi" w:cstheme="minorBidi"/>
          <w:noProof/>
          <w:color w:val="auto"/>
        </w:rPr>
      </w:pPr>
      <w:hyperlink w:anchor="_Toc338244581" w:history="1">
        <w:r w:rsidR="003B7847" w:rsidRPr="00090840">
          <w:rPr>
            <w:rStyle w:val="Hyperlink"/>
            <w:noProof/>
          </w:rPr>
          <w:t>5.2</w:t>
        </w:r>
        <w:r w:rsidR="003B7847">
          <w:rPr>
            <w:rFonts w:asciiTheme="minorHAnsi" w:eastAsiaTheme="minorEastAsia" w:hAnsiTheme="minorHAnsi" w:cstheme="minorBidi"/>
            <w:noProof/>
            <w:color w:val="auto"/>
          </w:rPr>
          <w:tab/>
        </w:r>
        <w:r w:rsidR="003B7847" w:rsidRPr="00090840">
          <w:rPr>
            <w:rStyle w:val="Hyperlink"/>
            <w:noProof/>
          </w:rPr>
          <w:t>Release sites and seasonality in model outputs</w:t>
        </w:r>
        <w:r w:rsidR="003B7847">
          <w:rPr>
            <w:noProof/>
            <w:webHidden/>
          </w:rPr>
          <w:tab/>
        </w:r>
        <w:r>
          <w:rPr>
            <w:noProof/>
            <w:webHidden/>
          </w:rPr>
          <w:fldChar w:fldCharType="begin"/>
        </w:r>
        <w:r w:rsidR="003B7847">
          <w:rPr>
            <w:noProof/>
            <w:webHidden/>
          </w:rPr>
          <w:instrText xml:space="preserve"> PAGEREF _Toc338244581 \h </w:instrText>
        </w:r>
        <w:r>
          <w:rPr>
            <w:noProof/>
            <w:webHidden/>
          </w:rPr>
        </w:r>
        <w:r>
          <w:rPr>
            <w:noProof/>
            <w:webHidden/>
          </w:rPr>
          <w:fldChar w:fldCharType="separate"/>
        </w:r>
        <w:r w:rsidR="003B7847">
          <w:rPr>
            <w:noProof/>
            <w:webHidden/>
          </w:rPr>
          <w:t>14</w:t>
        </w:r>
        <w:r>
          <w:rPr>
            <w:noProof/>
            <w:webHidden/>
          </w:rPr>
          <w:fldChar w:fldCharType="end"/>
        </w:r>
      </w:hyperlink>
    </w:p>
    <w:p w:rsidR="003B7847" w:rsidRDefault="002567B4">
      <w:pPr>
        <w:pStyle w:val="TOC2"/>
        <w:rPr>
          <w:rFonts w:asciiTheme="minorHAnsi" w:eastAsiaTheme="minorEastAsia" w:hAnsiTheme="minorHAnsi" w:cstheme="minorBidi"/>
          <w:noProof/>
          <w:color w:val="auto"/>
        </w:rPr>
      </w:pPr>
      <w:hyperlink w:anchor="_Toc338244582" w:history="1">
        <w:r w:rsidR="003B7847" w:rsidRPr="00090840">
          <w:rPr>
            <w:rStyle w:val="Hyperlink"/>
            <w:noProof/>
          </w:rPr>
          <w:t>6</w:t>
        </w:r>
        <w:r w:rsidR="003B7847">
          <w:rPr>
            <w:rFonts w:asciiTheme="minorHAnsi" w:eastAsiaTheme="minorEastAsia" w:hAnsiTheme="minorHAnsi" w:cstheme="minorBidi"/>
            <w:noProof/>
            <w:color w:val="auto"/>
          </w:rPr>
          <w:tab/>
        </w:r>
        <w:r w:rsidR="003B7847" w:rsidRPr="00090840">
          <w:rPr>
            <w:rStyle w:val="Hyperlink"/>
            <w:noProof/>
          </w:rPr>
          <w:t>Discussion</w:t>
        </w:r>
        <w:r w:rsidR="003B7847">
          <w:rPr>
            <w:noProof/>
            <w:webHidden/>
          </w:rPr>
          <w:tab/>
        </w:r>
        <w:r>
          <w:rPr>
            <w:noProof/>
            <w:webHidden/>
          </w:rPr>
          <w:fldChar w:fldCharType="begin"/>
        </w:r>
        <w:r w:rsidR="003B7847">
          <w:rPr>
            <w:noProof/>
            <w:webHidden/>
          </w:rPr>
          <w:instrText xml:space="preserve"> PAGEREF _Toc338244582 \h </w:instrText>
        </w:r>
        <w:r>
          <w:rPr>
            <w:noProof/>
            <w:webHidden/>
          </w:rPr>
        </w:r>
        <w:r>
          <w:rPr>
            <w:noProof/>
            <w:webHidden/>
          </w:rPr>
          <w:fldChar w:fldCharType="separate"/>
        </w:r>
        <w:r w:rsidR="003B7847">
          <w:rPr>
            <w:noProof/>
            <w:webHidden/>
          </w:rPr>
          <w:t>18</w:t>
        </w:r>
        <w:r>
          <w:rPr>
            <w:noProof/>
            <w:webHidden/>
          </w:rPr>
          <w:fldChar w:fldCharType="end"/>
        </w:r>
      </w:hyperlink>
    </w:p>
    <w:p w:rsidR="003B7847" w:rsidRDefault="002567B4">
      <w:pPr>
        <w:pStyle w:val="TOC2"/>
        <w:rPr>
          <w:rFonts w:asciiTheme="minorHAnsi" w:eastAsiaTheme="minorEastAsia" w:hAnsiTheme="minorHAnsi" w:cstheme="minorBidi"/>
          <w:noProof/>
          <w:color w:val="auto"/>
        </w:rPr>
      </w:pPr>
      <w:hyperlink w:anchor="_Toc338244583" w:history="1">
        <w:r w:rsidR="003B7847" w:rsidRPr="00090840">
          <w:rPr>
            <w:rStyle w:val="Hyperlink"/>
            <w:noProof/>
          </w:rPr>
          <w:t>7</w:t>
        </w:r>
        <w:r w:rsidR="003B7847">
          <w:rPr>
            <w:rFonts w:asciiTheme="minorHAnsi" w:eastAsiaTheme="minorEastAsia" w:hAnsiTheme="minorHAnsi" w:cstheme="minorBidi"/>
            <w:noProof/>
            <w:color w:val="auto"/>
          </w:rPr>
          <w:tab/>
        </w:r>
        <w:r w:rsidR="003B7847" w:rsidRPr="00090840">
          <w:rPr>
            <w:rStyle w:val="Hyperlink"/>
            <w:noProof/>
          </w:rPr>
          <w:t>Conclusion</w:t>
        </w:r>
        <w:r w:rsidR="003B7847">
          <w:rPr>
            <w:noProof/>
            <w:webHidden/>
          </w:rPr>
          <w:tab/>
        </w:r>
        <w:r>
          <w:rPr>
            <w:noProof/>
            <w:webHidden/>
          </w:rPr>
          <w:fldChar w:fldCharType="begin"/>
        </w:r>
        <w:r w:rsidR="003B7847">
          <w:rPr>
            <w:noProof/>
            <w:webHidden/>
          </w:rPr>
          <w:instrText xml:space="preserve"> PAGEREF _Toc338244583 \h </w:instrText>
        </w:r>
        <w:r>
          <w:rPr>
            <w:noProof/>
            <w:webHidden/>
          </w:rPr>
        </w:r>
        <w:r>
          <w:rPr>
            <w:noProof/>
            <w:webHidden/>
          </w:rPr>
          <w:fldChar w:fldCharType="separate"/>
        </w:r>
        <w:r w:rsidR="003B7847">
          <w:rPr>
            <w:noProof/>
            <w:webHidden/>
          </w:rPr>
          <w:t>20</w:t>
        </w:r>
        <w:r>
          <w:rPr>
            <w:noProof/>
            <w:webHidden/>
          </w:rPr>
          <w:fldChar w:fldCharType="end"/>
        </w:r>
      </w:hyperlink>
    </w:p>
    <w:p w:rsidR="003B7847" w:rsidRDefault="002567B4">
      <w:pPr>
        <w:pStyle w:val="TOC3"/>
        <w:rPr>
          <w:rFonts w:asciiTheme="minorHAnsi" w:eastAsiaTheme="minorEastAsia" w:hAnsiTheme="minorHAnsi" w:cstheme="minorBidi"/>
          <w:noProof/>
          <w:color w:val="auto"/>
        </w:rPr>
      </w:pPr>
      <w:hyperlink w:anchor="_Toc338244584" w:history="1">
        <w:r w:rsidR="003B7847" w:rsidRPr="00090840">
          <w:rPr>
            <w:rStyle w:val="Hyperlink"/>
            <w:noProof/>
          </w:rPr>
          <w:t>7.1</w:t>
        </w:r>
        <w:r w:rsidR="003B7847">
          <w:rPr>
            <w:rFonts w:asciiTheme="minorHAnsi" w:eastAsiaTheme="minorEastAsia" w:hAnsiTheme="minorHAnsi" w:cstheme="minorBidi"/>
            <w:noProof/>
            <w:color w:val="auto"/>
          </w:rPr>
          <w:tab/>
        </w:r>
        <w:r w:rsidR="003B7847" w:rsidRPr="00090840">
          <w:rPr>
            <w:rStyle w:val="Hyperlink"/>
            <w:noProof/>
          </w:rPr>
          <w:t>Future Directions</w:t>
        </w:r>
        <w:r w:rsidR="003B7847">
          <w:rPr>
            <w:noProof/>
            <w:webHidden/>
          </w:rPr>
          <w:tab/>
        </w:r>
        <w:r>
          <w:rPr>
            <w:noProof/>
            <w:webHidden/>
          </w:rPr>
          <w:fldChar w:fldCharType="begin"/>
        </w:r>
        <w:r w:rsidR="003B7847">
          <w:rPr>
            <w:noProof/>
            <w:webHidden/>
          </w:rPr>
          <w:instrText xml:space="preserve"> PAGEREF _Toc338244584 \h </w:instrText>
        </w:r>
        <w:r>
          <w:rPr>
            <w:noProof/>
            <w:webHidden/>
          </w:rPr>
        </w:r>
        <w:r>
          <w:rPr>
            <w:noProof/>
            <w:webHidden/>
          </w:rPr>
          <w:fldChar w:fldCharType="separate"/>
        </w:r>
        <w:r w:rsidR="003B7847">
          <w:rPr>
            <w:noProof/>
            <w:webHidden/>
          </w:rPr>
          <w:t>20</w:t>
        </w:r>
        <w:r>
          <w:rPr>
            <w:noProof/>
            <w:webHidden/>
          </w:rPr>
          <w:fldChar w:fldCharType="end"/>
        </w:r>
      </w:hyperlink>
    </w:p>
    <w:p w:rsidR="003B7847" w:rsidRDefault="002567B4">
      <w:pPr>
        <w:pStyle w:val="TOC2"/>
        <w:rPr>
          <w:rFonts w:asciiTheme="minorHAnsi" w:eastAsiaTheme="minorEastAsia" w:hAnsiTheme="minorHAnsi" w:cstheme="minorBidi"/>
          <w:noProof/>
          <w:color w:val="auto"/>
        </w:rPr>
      </w:pPr>
      <w:hyperlink w:anchor="_Toc338244585" w:history="1">
        <w:r w:rsidR="003B7847" w:rsidRPr="00090840">
          <w:rPr>
            <w:rStyle w:val="Hyperlink"/>
            <w:noProof/>
          </w:rPr>
          <w:t>8</w:t>
        </w:r>
        <w:r w:rsidR="003B7847">
          <w:rPr>
            <w:rFonts w:asciiTheme="minorHAnsi" w:eastAsiaTheme="minorEastAsia" w:hAnsiTheme="minorHAnsi" w:cstheme="minorBidi"/>
            <w:noProof/>
            <w:color w:val="auto"/>
          </w:rPr>
          <w:tab/>
        </w:r>
        <w:r w:rsidR="003B7847" w:rsidRPr="00090840">
          <w:rPr>
            <w:rStyle w:val="Hyperlink"/>
            <w:noProof/>
          </w:rPr>
          <w:t>References</w:t>
        </w:r>
        <w:r w:rsidR="003B7847">
          <w:rPr>
            <w:noProof/>
            <w:webHidden/>
          </w:rPr>
          <w:tab/>
        </w:r>
        <w:r>
          <w:rPr>
            <w:noProof/>
            <w:webHidden/>
          </w:rPr>
          <w:fldChar w:fldCharType="begin"/>
        </w:r>
        <w:r w:rsidR="003B7847">
          <w:rPr>
            <w:noProof/>
            <w:webHidden/>
          </w:rPr>
          <w:instrText xml:space="preserve"> PAGEREF _Toc338244585 \h </w:instrText>
        </w:r>
        <w:r>
          <w:rPr>
            <w:noProof/>
            <w:webHidden/>
          </w:rPr>
        </w:r>
        <w:r>
          <w:rPr>
            <w:noProof/>
            <w:webHidden/>
          </w:rPr>
          <w:fldChar w:fldCharType="separate"/>
        </w:r>
        <w:r w:rsidR="003B7847">
          <w:rPr>
            <w:noProof/>
            <w:webHidden/>
          </w:rPr>
          <w:t>22</w:t>
        </w:r>
        <w:r>
          <w:rPr>
            <w:noProof/>
            <w:webHidden/>
          </w:rPr>
          <w:fldChar w:fldCharType="end"/>
        </w:r>
      </w:hyperlink>
    </w:p>
    <w:p w:rsidR="003B7847" w:rsidRDefault="002567B4">
      <w:pPr>
        <w:pStyle w:val="TOC2"/>
        <w:rPr>
          <w:rFonts w:asciiTheme="minorHAnsi" w:eastAsiaTheme="minorEastAsia" w:hAnsiTheme="minorHAnsi" w:cstheme="minorBidi"/>
          <w:noProof/>
          <w:color w:val="auto"/>
        </w:rPr>
      </w:pPr>
      <w:hyperlink w:anchor="_Toc338244586" w:history="1">
        <w:r w:rsidR="003B7847" w:rsidRPr="00090840">
          <w:rPr>
            <w:rStyle w:val="Hyperlink"/>
            <w:noProof/>
          </w:rPr>
          <w:t>9</w:t>
        </w:r>
        <w:r w:rsidR="003B7847">
          <w:rPr>
            <w:rFonts w:asciiTheme="minorHAnsi" w:eastAsiaTheme="minorEastAsia" w:hAnsiTheme="minorHAnsi" w:cstheme="minorBidi"/>
            <w:noProof/>
            <w:color w:val="auto"/>
          </w:rPr>
          <w:tab/>
        </w:r>
        <w:r w:rsidR="003B7847" w:rsidRPr="00090840">
          <w:rPr>
            <w:rStyle w:val="Hyperlink"/>
            <w:noProof/>
          </w:rPr>
          <w:t>Appendices</w:t>
        </w:r>
        <w:r w:rsidR="003B7847">
          <w:rPr>
            <w:noProof/>
            <w:webHidden/>
          </w:rPr>
          <w:tab/>
        </w:r>
        <w:r>
          <w:rPr>
            <w:noProof/>
            <w:webHidden/>
          </w:rPr>
          <w:fldChar w:fldCharType="begin"/>
        </w:r>
        <w:r w:rsidR="003B7847">
          <w:rPr>
            <w:noProof/>
            <w:webHidden/>
          </w:rPr>
          <w:instrText xml:space="preserve"> PAGEREF _Toc338244586 \h </w:instrText>
        </w:r>
        <w:r>
          <w:rPr>
            <w:noProof/>
            <w:webHidden/>
          </w:rPr>
        </w:r>
        <w:r>
          <w:rPr>
            <w:noProof/>
            <w:webHidden/>
          </w:rPr>
          <w:fldChar w:fldCharType="separate"/>
        </w:r>
        <w:r w:rsidR="003B7847">
          <w:rPr>
            <w:noProof/>
            <w:webHidden/>
          </w:rPr>
          <w:t>23</w:t>
        </w:r>
        <w:r>
          <w:rPr>
            <w:noProof/>
            <w:webHidden/>
          </w:rPr>
          <w:fldChar w:fldCharType="end"/>
        </w:r>
      </w:hyperlink>
    </w:p>
    <w:p w:rsidR="003B7847" w:rsidRDefault="002567B4">
      <w:pPr>
        <w:pStyle w:val="TOC3"/>
        <w:rPr>
          <w:rFonts w:asciiTheme="minorHAnsi" w:eastAsiaTheme="minorEastAsia" w:hAnsiTheme="minorHAnsi" w:cstheme="minorBidi"/>
          <w:noProof/>
          <w:color w:val="auto"/>
        </w:rPr>
      </w:pPr>
      <w:hyperlink w:anchor="_Toc338244587" w:history="1">
        <w:r w:rsidR="003B7847" w:rsidRPr="00090840">
          <w:rPr>
            <w:rStyle w:val="Hyperlink"/>
            <w:noProof/>
          </w:rPr>
          <w:t>Appendix 1: Data Sources and Groups contacted</w:t>
        </w:r>
        <w:r w:rsidR="003B7847">
          <w:rPr>
            <w:noProof/>
            <w:webHidden/>
          </w:rPr>
          <w:tab/>
        </w:r>
        <w:r>
          <w:rPr>
            <w:noProof/>
            <w:webHidden/>
          </w:rPr>
          <w:fldChar w:fldCharType="begin"/>
        </w:r>
        <w:r w:rsidR="003B7847">
          <w:rPr>
            <w:noProof/>
            <w:webHidden/>
          </w:rPr>
          <w:instrText xml:space="preserve"> PAGEREF _Toc338244587 \h </w:instrText>
        </w:r>
        <w:r>
          <w:rPr>
            <w:noProof/>
            <w:webHidden/>
          </w:rPr>
        </w:r>
        <w:r>
          <w:rPr>
            <w:noProof/>
            <w:webHidden/>
          </w:rPr>
          <w:fldChar w:fldCharType="separate"/>
        </w:r>
        <w:r w:rsidR="003B7847">
          <w:rPr>
            <w:noProof/>
            <w:webHidden/>
          </w:rPr>
          <w:t>23</w:t>
        </w:r>
        <w:r>
          <w:rPr>
            <w:noProof/>
            <w:webHidden/>
          </w:rPr>
          <w:fldChar w:fldCharType="end"/>
        </w:r>
      </w:hyperlink>
    </w:p>
    <w:p w:rsidR="003B7847" w:rsidRDefault="002567B4">
      <w:pPr>
        <w:pStyle w:val="TOC3"/>
        <w:rPr>
          <w:rFonts w:asciiTheme="minorHAnsi" w:eastAsiaTheme="minorEastAsia" w:hAnsiTheme="minorHAnsi" w:cstheme="minorBidi"/>
          <w:noProof/>
          <w:color w:val="auto"/>
        </w:rPr>
      </w:pPr>
      <w:hyperlink w:anchor="_Toc338244588" w:history="1">
        <w:r w:rsidR="003B7847" w:rsidRPr="00090840">
          <w:rPr>
            <w:rStyle w:val="Hyperlink"/>
            <w:noProof/>
          </w:rPr>
          <w:t>Appendix 2: Queensland annual beach clean-up sites with records for two or more years</w:t>
        </w:r>
        <w:r w:rsidR="003B7847">
          <w:rPr>
            <w:noProof/>
            <w:webHidden/>
          </w:rPr>
          <w:tab/>
        </w:r>
        <w:r>
          <w:rPr>
            <w:noProof/>
            <w:webHidden/>
          </w:rPr>
          <w:fldChar w:fldCharType="begin"/>
        </w:r>
        <w:r w:rsidR="003B7847">
          <w:rPr>
            <w:noProof/>
            <w:webHidden/>
          </w:rPr>
          <w:instrText xml:space="preserve"> PAGEREF _Toc338244588 \h </w:instrText>
        </w:r>
        <w:r>
          <w:rPr>
            <w:noProof/>
            <w:webHidden/>
          </w:rPr>
        </w:r>
        <w:r>
          <w:rPr>
            <w:noProof/>
            <w:webHidden/>
          </w:rPr>
          <w:fldChar w:fldCharType="separate"/>
        </w:r>
        <w:r w:rsidR="003B7847">
          <w:rPr>
            <w:noProof/>
            <w:webHidden/>
          </w:rPr>
          <w:t>24</w:t>
        </w:r>
        <w:r>
          <w:rPr>
            <w:noProof/>
            <w:webHidden/>
          </w:rPr>
          <w:fldChar w:fldCharType="end"/>
        </w:r>
      </w:hyperlink>
    </w:p>
    <w:p w:rsidR="003B7847" w:rsidRDefault="002567B4">
      <w:pPr>
        <w:pStyle w:val="TOC3"/>
        <w:rPr>
          <w:rFonts w:asciiTheme="minorHAnsi" w:eastAsiaTheme="minorEastAsia" w:hAnsiTheme="minorHAnsi" w:cstheme="minorBidi"/>
          <w:noProof/>
          <w:color w:val="auto"/>
        </w:rPr>
      </w:pPr>
      <w:hyperlink w:anchor="_Toc338244589" w:history="1">
        <w:r w:rsidR="003B7847" w:rsidRPr="00090840">
          <w:rPr>
            <w:rStyle w:val="Hyperlink"/>
            <w:noProof/>
          </w:rPr>
          <w:t>Appendix 3: Western Australian annual clean up sites with records for two or more years</w:t>
        </w:r>
        <w:r w:rsidR="003B7847">
          <w:rPr>
            <w:noProof/>
            <w:webHidden/>
          </w:rPr>
          <w:tab/>
        </w:r>
        <w:r>
          <w:rPr>
            <w:noProof/>
            <w:webHidden/>
          </w:rPr>
          <w:fldChar w:fldCharType="begin"/>
        </w:r>
        <w:r w:rsidR="003B7847">
          <w:rPr>
            <w:noProof/>
            <w:webHidden/>
          </w:rPr>
          <w:instrText xml:space="preserve"> PAGEREF _Toc338244589 \h </w:instrText>
        </w:r>
        <w:r>
          <w:rPr>
            <w:noProof/>
            <w:webHidden/>
          </w:rPr>
        </w:r>
        <w:r>
          <w:rPr>
            <w:noProof/>
            <w:webHidden/>
          </w:rPr>
          <w:fldChar w:fldCharType="separate"/>
        </w:r>
        <w:r w:rsidR="003B7847">
          <w:rPr>
            <w:noProof/>
            <w:webHidden/>
          </w:rPr>
          <w:t>25</w:t>
        </w:r>
        <w:r>
          <w:rPr>
            <w:noProof/>
            <w:webHidden/>
          </w:rPr>
          <w:fldChar w:fldCharType="end"/>
        </w:r>
      </w:hyperlink>
    </w:p>
    <w:p w:rsidR="00A943B2" w:rsidRDefault="002567B4" w:rsidP="00FE3F4D">
      <w:r>
        <w:rPr>
          <w:b/>
          <w:noProof/>
          <w:color w:val="FFFFFF"/>
          <w:spacing w:val="-7"/>
        </w:rPr>
        <w:fldChar w:fldCharType="end"/>
      </w:r>
    </w:p>
    <w:p w:rsidR="00A943B2" w:rsidRDefault="00A943B2" w:rsidP="004712A8"/>
    <w:p w:rsidR="003053C7" w:rsidRDefault="003053C7">
      <w:pPr>
        <w:spacing w:after="0"/>
        <w:rPr>
          <w:rFonts w:eastAsiaTheme="majorEastAsia" w:cstheme="majorBidi"/>
          <w:b/>
          <w:color w:val="00A9CE" w:themeColor="accent1"/>
          <w:sz w:val="44"/>
          <w:szCs w:val="28"/>
        </w:rPr>
      </w:pPr>
      <w:r>
        <w:br w:type="page"/>
      </w:r>
    </w:p>
    <w:p w:rsidR="00A943B2" w:rsidRDefault="004D139E" w:rsidP="00064612">
      <w:pPr>
        <w:pStyle w:val="ListofFiguresandTablesTOCHeading"/>
      </w:pPr>
      <w:r>
        <w:lastRenderedPageBreak/>
        <w:t>F</w:t>
      </w:r>
      <w:r w:rsidR="00A943B2">
        <w:t>igures</w:t>
      </w:r>
    </w:p>
    <w:p w:rsidR="00903360" w:rsidRDefault="002567B4">
      <w:pPr>
        <w:pStyle w:val="TableofFigures"/>
        <w:rPr>
          <w:rFonts w:asciiTheme="minorHAnsi" w:eastAsiaTheme="minorEastAsia" w:hAnsiTheme="minorHAnsi" w:cstheme="minorBidi"/>
          <w:noProof/>
          <w:color w:val="auto"/>
        </w:rPr>
      </w:pPr>
      <w:r>
        <w:fldChar w:fldCharType="begin"/>
      </w:r>
      <w:r w:rsidR="00A943B2">
        <w:instrText xml:space="preserve"> TOC \h \z \c "Figure" </w:instrText>
      </w:r>
      <w:r>
        <w:fldChar w:fldCharType="separate"/>
      </w:r>
      <w:hyperlink w:anchor="_Toc338236650" w:history="1">
        <w:r w:rsidR="00903360" w:rsidRPr="00E90FA9">
          <w:rPr>
            <w:rStyle w:val="Hyperlink"/>
            <w:noProof/>
          </w:rPr>
          <w:t xml:space="preserve">Figure 1. Volume transports (black arrows for direction, red colour for amplitude) in each 1° box integrated over top 100 m from the Bluelink oceanographic model reanalysis (BRAN, http://www.marine.csiro.au/ofam1/) for (a) January and (b) July. Unit vectors show direction of transport &gt;0.1 Sv. Superimposed in blue are climatological surface wind stresses. Wind stress vector scale is shown at bottom (N/m2) (sensu Schiller </w:t>
        </w:r>
        <w:r w:rsidR="00903360" w:rsidRPr="00E90FA9">
          <w:rPr>
            <w:rStyle w:val="Hyperlink"/>
            <w:i/>
            <w:noProof/>
          </w:rPr>
          <w:t>et al.</w:t>
        </w:r>
        <w:r w:rsidR="00903360" w:rsidRPr="00E90FA9">
          <w:rPr>
            <w:rStyle w:val="Hyperlink"/>
            <w:noProof/>
          </w:rPr>
          <w:t xml:space="preserve"> 2008).</w:t>
        </w:r>
        <w:r w:rsidR="00903360">
          <w:rPr>
            <w:noProof/>
            <w:webHidden/>
          </w:rPr>
          <w:tab/>
        </w:r>
        <w:r>
          <w:rPr>
            <w:noProof/>
            <w:webHidden/>
          </w:rPr>
          <w:fldChar w:fldCharType="begin"/>
        </w:r>
        <w:r w:rsidR="00903360">
          <w:rPr>
            <w:noProof/>
            <w:webHidden/>
          </w:rPr>
          <w:instrText xml:space="preserve"> PAGEREF _Toc338236650 \h </w:instrText>
        </w:r>
        <w:r>
          <w:rPr>
            <w:noProof/>
            <w:webHidden/>
          </w:rPr>
        </w:r>
        <w:r>
          <w:rPr>
            <w:noProof/>
            <w:webHidden/>
          </w:rPr>
          <w:fldChar w:fldCharType="separate"/>
        </w:r>
        <w:r w:rsidR="003B7847">
          <w:rPr>
            <w:noProof/>
            <w:webHidden/>
          </w:rPr>
          <w:t>5</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51" w:history="1">
        <w:r w:rsidR="00903360" w:rsidRPr="00E90FA9">
          <w:rPr>
            <w:rStyle w:val="Hyperlink"/>
            <w:noProof/>
          </w:rPr>
          <w:t>Figure 2. Windage (w) formula and schematic drawing of potential marine debris positions (gray squares) on the water surface. We tested each of the 5 values shown in particle tracking model runs.</w:t>
        </w:r>
        <w:r w:rsidR="00903360">
          <w:rPr>
            <w:noProof/>
            <w:webHidden/>
          </w:rPr>
          <w:tab/>
        </w:r>
        <w:r>
          <w:rPr>
            <w:noProof/>
            <w:webHidden/>
          </w:rPr>
          <w:fldChar w:fldCharType="begin"/>
        </w:r>
        <w:r w:rsidR="00903360">
          <w:rPr>
            <w:noProof/>
            <w:webHidden/>
          </w:rPr>
          <w:instrText xml:space="preserve"> PAGEREF _Toc338236651 \h </w:instrText>
        </w:r>
        <w:r>
          <w:rPr>
            <w:noProof/>
            <w:webHidden/>
          </w:rPr>
        </w:r>
        <w:r>
          <w:rPr>
            <w:noProof/>
            <w:webHidden/>
          </w:rPr>
          <w:fldChar w:fldCharType="separate"/>
        </w:r>
        <w:r w:rsidR="003B7847">
          <w:rPr>
            <w:noProof/>
            <w:webHidden/>
          </w:rPr>
          <w:t>6</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52" w:history="1">
        <w:r w:rsidR="00903360" w:rsidRPr="00E90FA9">
          <w:rPr>
            <w:rStyle w:val="Hyperlink"/>
            <w:noProof/>
          </w:rPr>
          <w:t>Figure 3. (a) Beach clean-up locations, (b) Beach clean-up locations where virtual particles were released, (c) EEZ release points and (d) and release points at cities.</w:t>
        </w:r>
        <w:r w:rsidR="00903360">
          <w:rPr>
            <w:noProof/>
            <w:webHidden/>
          </w:rPr>
          <w:tab/>
        </w:r>
        <w:r>
          <w:rPr>
            <w:noProof/>
            <w:webHidden/>
          </w:rPr>
          <w:fldChar w:fldCharType="begin"/>
        </w:r>
        <w:r w:rsidR="00903360">
          <w:rPr>
            <w:noProof/>
            <w:webHidden/>
          </w:rPr>
          <w:instrText xml:space="preserve"> PAGEREF _Toc338236652 \h </w:instrText>
        </w:r>
        <w:r>
          <w:rPr>
            <w:noProof/>
            <w:webHidden/>
          </w:rPr>
        </w:r>
        <w:r>
          <w:rPr>
            <w:noProof/>
            <w:webHidden/>
          </w:rPr>
          <w:fldChar w:fldCharType="separate"/>
        </w:r>
        <w:r w:rsidR="003B7847">
          <w:rPr>
            <w:noProof/>
            <w:webHidden/>
          </w:rPr>
          <w:t>7</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53" w:history="1">
        <w:r w:rsidR="00903360" w:rsidRPr="00E90FA9">
          <w:rPr>
            <w:rStyle w:val="Hyperlink"/>
            <w:noProof/>
          </w:rPr>
          <w:t xml:space="preserve">Figure 4. </w:t>
        </w:r>
        <w:r w:rsidR="00903360" w:rsidRPr="00E90FA9">
          <w:rPr>
            <w:rStyle w:val="Hyperlink"/>
            <w:rFonts w:cstheme="minorHAnsi"/>
            <w:noProof/>
          </w:rPr>
          <w:t>Clean-up site locations in (a) Queensland, (b) Victoria and New South Wales, (c) Western Australia and (d) Tasmania.</w:t>
        </w:r>
        <w:r w:rsidR="00903360">
          <w:rPr>
            <w:noProof/>
            <w:webHidden/>
          </w:rPr>
          <w:tab/>
        </w:r>
        <w:r>
          <w:rPr>
            <w:noProof/>
            <w:webHidden/>
          </w:rPr>
          <w:fldChar w:fldCharType="begin"/>
        </w:r>
        <w:r w:rsidR="00903360">
          <w:rPr>
            <w:noProof/>
            <w:webHidden/>
          </w:rPr>
          <w:instrText xml:space="preserve"> PAGEREF _Toc338236653 \h </w:instrText>
        </w:r>
        <w:r>
          <w:rPr>
            <w:noProof/>
            <w:webHidden/>
          </w:rPr>
        </w:r>
        <w:r>
          <w:rPr>
            <w:noProof/>
            <w:webHidden/>
          </w:rPr>
          <w:fldChar w:fldCharType="separate"/>
        </w:r>
        <w:r w:rsidR="003B7847">
          <w:rPr>
            <w:noProof/>
            <w:webHidden/>
          </w:rPr>
          <w:t>9</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54" w:history="1">
        <w:r w:rsidR="00903360" w:rsidRPr="00E90FA9">
          <w:rPr>
            <w:rStyle w:val="Hyperlink"/>
            <w:noProof/>
          </w:rPr>
          <w:t xml:space="preserve">Figure 5. </w:t>
        </w:r>
        <w:r w:rsidR="00903360" w:rsidRPr="00E90FA9">
          <w:rPr>
            <w:rStyle w:val="Hyperlink"/>
            <w:rFonts w:cstheme="minorHAnsi"/>
            <w:noProof/>
          </w:rPr>
          <w:t>Identified clean-up sites for further analysis.</w:t>
        </w:r>
        <w:r w:rsidR="00903360">
          <w:rPr>
            <w:noProof/>
            <w:webHidden/>
          </w:rPr>
          <w:tab/>
        </w:r>
        <w:r>
          <w:rPr>
            <w:noProof/>
            <w:webHidden/>
          </w:rPr>
          <w:fldChar w:fldCharType="begin"/>
        </w:r>
        <w:r w:rsidR="00903360">
          <w:rPr>
            <w:noProof/>
            <w:webHidden/>
          </w:rPr>
          <w:instrText xml:space="preserve"> PAGEREF _Toc338236654 \h </w:instrText>
        </w:r>
        <w:r>
          <w:rPr>
            <w:noProof/>
            <w:webHidden/>
          </w:rPr>
        </w:r>
        <w:r>
          <w:rPr>
            <w:noProof/>
            <w:webHidden/>
          </w:rPr>
          <w:fldChar w:fldCharType="separate"/>
        </w:r>
        <w:r w:rsidR="003B7847">
          <w:rPr>
            <w:noProof/>
            <w:webHidden/>
          </w:rPr>
          <w:t>11</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55" w:history="1">
        <w:r w:rsidR="00903360" w:rsidRPr="00E90FA9">
          <w:rPr>
            <w:rStyle w:val="Hyperlink"/>
            <w:noProof/>
          </w:rPr>
          <w:t xml:space="preserve">Figure 6. </w:t>
        </w:r>
        <w:r w:rsidR="00903360" w:rsidRPr="00E90FA9">
          <w:rPr>
            <w:rStyle w:val="Hyperlink"/>
            <w:rFonts w:cstheme="minorHAnsi"/>
            <w:noProof/>
          </w:rPr>
          <w:t>Average annual density of marine debris at Quarry Bay, Pt. Douglas and Spain Bay by category.</w:t>
        </w:r>
        <w:r w:rsidR="00903360">
          <w:rPr>
            <w:noProof/>
            <w:webHidden/>
          </w:rPr>
          <w:tab/>
        </w:r>
        <w:r>
          <w:rPr>
            <w:noProof/>
            <w:webHidden/>
          </w:rPr>
          <w:fldChar w:fldCharType="begin"/>
        </w:r>
        <w:r w:rsidR="00903360">
          <w:rPr>
            <w:noProof/>
            <w:webHidden/>
          </w:rPr>
          <w:instrText xml:space="preserve"> PAGEREF _Toc338236655 \h </w:instrText>
        </w:r>
        <w:r>
          <w:rPr>
            <w:noProof/>
            <w:webHidden/>
          </w:rPr>
        </w:r>
        <w:r>
          <w:rPr>
            <w:noProof/>
            <w:webHidden/>
          </w:rPr>
          <w:fldChar w:fldCharType="separate"/>
        </w:r>
        <w:r w:rsidR="003B7847">
          <w:rPr>
            <w:noProof/>
            <w:webHidden/>
          </w:rPr>
          <w:t>12</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56" w:history="1">
        <w:r w:rsidR="00903360" w:rsidRPr="00E90FA9">
          <w:rPr>
            <w:rStyle w:val="Hyperlink"/>
            <w:noProof/>
          </w:rPr>
          <w:t xml:space="preserve">Figure 7. </w:t>
        </w:r>
        <w:r w:rsidR="00903360" w:rsidRPr="00E90FA9">
          <w:rPr>
            <w:rStyle w:val="Hyperlink"/>
            <w:rFonts w:cstheme="minorHAnsi"/>
            <w:noProof/>
          </w:rPr>
          <w:t>Top 10 types of marine debris found at all clean ups at (a) Port Douglas QLD, (b) Quarry Bay WA, (c) Spain Bay TAS.</w:t>
        </w:r>
        <w:r w:rsidR="00903360">
          <w:rPr>
            <w:noProof/>
            <w:webHidden/>
          </w:rPr>
          <w:tab/>
        </w:r>
        <w:r>
          <w:rPr>
            <w:noProof/>
            <w:webHidden/>
          </w:rPr>
          <w:fldChar w:fldCharType="begin"/>
        </w:r>
        <w:r w:rsidR="00903360">
          <w:rPr>
            <w:noProof/>
            <w:webHidden/>
          </w:rPr>
          <w:instrText xml:space="preserve"> PAGEREF _Toc338236656 \h </w:instrText>
        </w:r>
        <w:r>
          <w:rPr>
            <w:noProof/>
            <w:webHidden/>
          </w:rPr>
        </w:r>
        <w:r>
          <w:rPr>
            <w:noProof/>
            <w:webHidden/>
          </w:rPr>
          <w:fldChar w:fldCharType="separate"/>
        </w:r>
        <w:r w:rsidR="003B7847">
          <w:rPr>
            <w:noProof/>
            <w:webHidden/>
          </w:rPr>
          <w:t>13</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57" w:history="1">
        <w:r w:rsidR="00903360" w:rsidRPr="00E90FA9">
          <w:rPr>
            <w:rStyle w:val="Hyperlink"/>
            <w:noProof/>
          </w:rPr>
          <w:t xml:space="preserve">Figure 8. </w:t>
        </w:r>
        <w:r w:rsidR="00903360" w:rsidRPr="00E90FA9">
          <w:rPr>
            <w:rStyle w:val="Hyperlink"/>
            <w:rFonts w:cstheme="minorHAnsi"/>
            <w:noProof/>
          </w:rPr>
          <w:t>Particle tracking results for the four selected sites (Cape Arnham, Port Douglas, Spain Bay and Quarry Bay for both January and July with windage values = 0 and windage = 0.0587.</w:t>
        </w:r>
        <w:r w:rsidR="00903360">
          <w:rPr>
            <w:noProof/>
            <w:webHidden/>
          </w:rPr>
          <w:tab/>
        </w:r>
        <w:r>
          <w:rPr>
            <w:noProof/>
            <w:webHidden/>
          </w:rPr>
          <w:fldChar w:fldCharType="begin"/>
        </w:r>
        <w:r w:rsidR="00903360">
          <w:rPr>
            <w:noProof/>
            <w:webHidden/>
          </w:rPr>
          <w:instrText xml:space="preserve"> PAGEREF _Toc338236657 \h </w:instrText>
        </w:r>
        <w:r>
          <w:rPr>
            <w:noProof/>
            <w:webHidden/>
          </w:rPr>
        </w:r>
        <w:r>
          <w:rPr>
            <w:noProof/>
            <w:webHidden/>
          </w:rPr>
          <w:fldChar w:fldCharType="separate"/>
        </w:r>
        <w:r w:rsidR="003B7847">
          <w:rPr>
            <w:noProof/>
            <w:webHidden/>
          </w:rPr>
          <w:t>14</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58" w:history="1">
        <w:r w:rsidR="00903360" w:rsidRPr="00E90FA9">
          <w:rPr>
            <w:rStyle w:val="Hyperlink"/>
            <w:noProof/>
          </w:rPr>
          <w:t xml:space="preserve">Figure 9. </w:t>
        </w:r>
        <w:r w:rsidR="00903360" w:rsidRPr="00E90FA9">
          <w:rPr>
            <w:rStyle w:val="Hyperlink"/>
            <w:rFonts w:cstheme="minorHAnsi"/>
            <w:noProof/>
          </w:rPr>
          <w:t>Back-projection of likely particle tracks from oceanographic model with end points at major cities in Australia. Here we present results from model runs for January and July and for windage = 0 and windage = 0.0587.</w:t>
        </w:r>
        <w:r w:rsidR="00903360">
          <w:rPr>
            <w:noProof/>
            <w:webHidden/>
          </w:rPr>
          <w:tab/>
        </w:r>
        <w:r>
          <w:rPr>
            <w:noProof/>
            <w:webHidden/>
          </w:rPr>
          <w:fldChar w:fldCharType="begin"/>
        </w:r>
        <w:r w:rsidR="00903360">
          <w:rPr>
            <w:noProof/>
            <w:webHidden/>
          </w:rPr>
          <w:instrText xml:space="preserve"> PAGEREF _Toc338236658 \h </w:instrText>
        </w:r>
        <w:r>
          <w:rPr>
            <w:noProof/>
            <w:webHidden/>
          </w:rPr>
        </w:r>
        <w:r>
          <w:rPr>
            <w:noProof/>
            <w:webHidden/>
          </w:rPr>
          <w:fldChar w:fldCharType="separate"/>
        </w:r>
        <w:r w:rsidR="003B7847">
          <w:rPr>
            <w:noProof/>
            <w:webHidden/>
          </w:rPr>
          <w:t>16</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59" w:history="1">
        <w:r w:rsidR="00903360" w:rsidRPr="00E90FA9">
          <w:rPr>
            <w:rStyle w:val="Hyperlink"/>
            <w:noProof/>
          </w:rPr>
          <w:t xml:space="preserve">Figure 10. </w:t>
        </w:r>
        <w:r w:rsidR="00903360" w:rsidRPr="00E90FA9">
          <w:rPr>
            <w:rStyle w:val="Hyperlink"/>
            <w:rFonts w:cstheme="minorHAnsi"/>
            <w:noProof/>
          </w:rPr>
          <w:t>Hypothetical releases at twelve sites along the EEZ with time series initiation in January and July and windage = 0 and windage = 0.0587.</w:t>
        </w:r>
        <w:r w:rsidR="00903360">
          <w:rPr>
            <w:noProof/>
            <w:webHidden/>
          </w:rPr>
          <w:tab/>
        </w:r>
        <w:r>
          <w:rPr>
            <w:noProof/>
            <w:webHidden/>
          </w:rPr>
          <w:fldChar w:fldCharType="begin"/>
        </w:r>
        <w:r w:rsidR="00903360">
          <w:rPr>
            <w:noProof/>
            <w:webHidden/>
          </w:rPr>
          <w:instrText xml:space="preserve"> PAGEREF _Toc338236659 \h </w:instrText>
        </w:r>
        <w:r>
          <w:rPr>
            <w:noProof/>
            <w:webHidden/>
          </w:rPr>
        </w:r>
        <w:r>
          <w:rPr>
            <w:noProof/>
            <w:webHidden/>
          </w:rPr>
          <w:fldChar w:fldCharType="separate"/>
        </w:r>
        <w:r w:rsidR="003B7847">
          <w:rPr>
            <w:noProof/>
            <w:webHidden/>
          </w:rPr>
          <w:t>17</w:t>
        </w:r>
        <w:r>
          <w:rPr>
            <w:noProof/>
            <w:webHidden/>
          </w:rPr>
          <w:fldChar w:fldCharType="end"/>
        </w:r>
      </w:hyperlink>
    </w:p>
    <w:p w:rsidR="00246BAF" w:rsidRDefault="002567B4" w:rsidP="00246BAF">
      <w:pPr>
        <w:pStyle w:val="TableofFigures"/>
      </w:pPr>
      <w:r>
        <w:fldChar w:fldCharType="end"/>
      </w:r>
    </w:p>
    <w:p w:rsidR="00A943B2" w:rsidRDefault="004D139E" w:rsidP="00064612">
      <w:pPr>
        <w:pStyle w:val="ListofFiguresandTablesTOCHeading"/>
      </w:pPr>
      <w:r>
        <w:t>T</w:t>
      </w:r>
      <w:r w:rsidR="00A943B2">
        <w:t>ables</w:t>
      </w:r>
    </w:p>
    <w:p w:rsidR="00903360" w:rsidRDefault="002567B4">
      <w:pPr>
        <w:pStyle w:val="TableofFigures"/>
        <w:rPr>
          <w:rFonts w:asciiTheme="minorHAnsi" w:eastAsiaTheme="minorEastAsia" w:hAnsiTheme="minorHAnsi" w:cstheme="minorBidi"/>
          <w:noProof/>
          <w:color w:val="auto"/>
        </w:rPr>
      </w:pPr>
      <w:r>
        <w:fldChar w:fldCharType="begin"/>
      </w:r>
      <w:r w:rsidR="00A943B2">
        <w:instrText xml:space="preserve"> TOC \h \z \c "Table" </w:instrText>
      </w:r>
      <w:r>
        <w:fldChar w:fldCharType="separate"/>
      </w:r>
      <w:hyperlink w:anchor="_Toc338236660" w:history="1">
        <w:r w:rsidR="00903360" w:rsidRPr="00A155C2">
          <w:rPr>
            <w:rStyle w:val="Hyperlink"/>
            <w:noProof/>
          </w:rPr>
          <w:t xml:space="preserve">Table 1. </w:t>
        </w:r>
        <w:r w:rsidR="00903360" w:rsidRPr="00A155C2">
          <w:rPr>
            <w:rStyle w:val="Hyperlink"/>
            <w:rFonts w:cstheme="minorHAnsi"/>
            <w:noProof/>
          </w:rPr>
          <w:t>The number of clean ups conducted at sites for which we were able to compile data in Queensland, Western Australia and Tasmania.</w:t>
        </w:r>
        <w:r w:rsidR="00903360">
          <w:rPr>
            <w:noProof/>
            <w:webHidden/>
          </w:rPr>
          <w:tab/>
        </w:r>
        <w:r>
          <w:rPr>
            <w:noProof/>
            <w:webHidden/>
          </w:rPr>
          <w:fldChar w:fldCharType="begin"/>
        </w:r>
        <w:r w:rsidR="00903360">
          <w:rPr>
            <w:noProof/>
            <w:webHidden/>
          </w:rPr>
          <w:instrText xml:space="preserve"> PAGEREF _Toc338236660 \h </w:instrText>
        </w:r>
        <w:r>
          <w:rPr>
            <w:noProof/>
            <w:webHidden/>
          </w:rPr>
        </w:r>
        <w:r>
          <w:rPr>
            <w:noProof/>
            <w:webHidden/>
          </w:rPr>
          <w:fldChar w:fldCharType="separate"/>
        </w:r>
        <w:r w:rsidR="003B7847">
          <w:rPr>
            <w:noProof/>
            <w:webHidden/>
          </w:rPr>
          <w:t>8</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61" w:history="1">
        <w:r w:rsidR="00903360" w:rsidRPr="00A155C2">
          <w:rPr>
            <w:rStyle w:val="Hyperlink"/>
            <w:noProof/>
          </w:rPr>
          <w:t xml:space="preserve">Table 2. </w:t>
        </w:r>
        <w:r w:rsidR="00903360" w:rsidRPr="00A155C2">
          <w:rPr>
            <w:rStyle w:val="Hyperlink"/>
            <w:rFonts w:cstheme="minorHAnsi"/>
            <w:noProof/>
          </w:rPr>
          <w:t>Queensland sites with more than two monthly clean up records</w:t>
        </w:r>
        <w:r w:rsidR="00903360">
          <w:rPr>
            <w:noProof/>
            <w:webHidden/>
          </w:rPr>
          <w:tab/>
        </w:r>
        <w:r>
          <w:rPr>
            <w:noProof/>
            <w:webHidden/>
          </w:rPr>
          <w:fldChar w:fldCharType="begin"/>
        </w:r>
        <w:r w:rsidR="00903360">
          <w:rPr>
            <w:noProof/>
            <w:webHidden/>
          </w:rPr>
          <w:instrText xml:space="preserve"> PAGEREF _Toc338236661 \h </w:instrText>
        </w:r>
        <w:r>
          <w:rPr>
            <w:noProof/>
            <w:webHidden/>
          </w:rPr>
        </w:r>
        <w:r>
          <w:rPr>
            <w:noProof/>
            <w:webHidden/>
          </w:rPr>
          <w:fldChar w:fldCharType="separate"/>
        </w:r>
        <w:r w:rsidR="003B7847">
          <w:rPr>
            <w:noProof/>
            <w:webHidden/>
          </w:rPr>
          <w:t>10</w:t>
        </w:r>
        <w:r>
          <w:rPr>
            <w:noProof/>
            <w:webHidden/>
          </w:rPr>
          <w:fldChar w:fldCharType="end"/>
        </w:r>
      </w:hyperlink>
    </w:p>
    <w:p w:rsidR="00903360" w:rsidRDefault="002567B4">
      <w:pPr>
        <w:pStyle w:val="TableofFigures"/>
        <w:rPr>
          <w:rFonts w:asciiTheme="minorHAnsi" w:eastAsiaTheme="minorEastAsia" w:hAnsiTheme="minorHAnsi" w:cstheme="minorBidi"/>
          <w:noProof/>
          <w:color w:val="auto"/>
        </w:rPr>
      </w:pPr>
      <w:hyperlink w:anchor="_Toc338236662" w:history="1">
        <w:r w:rsidR="00903360" w:rsidRPr="00A155C2">
          <w:rPr>
            <w:rStyle w:val="Hyperlink"/>
            <w:noProof/>
          </w:rPr>
          <w:t xml:space="preserve">Table 3. </w:t>
        </w:r>
        <w:r w:rsidR="00903360" w:rsidRPr="00A155C2">
          <w:rPr>
            <w:rStyle w:val="Hyperlink"/>
            <w:rFonts w:cstheme="minorHAnsi"/>
            <w:noProof/>
          </w:rPr>
          <w:t>Western Australian sites with more than two monthly clean up records</w:t>
        </w:r>
        <w:r w:rsidR="00903360">
          <w:rPr>
            <w:noProof/>
            <w:webHidden/>
          </w:rPr>
          <w:tab/>
        </w:r>
        <w:r>
          <w:rPr>
            <w:noProof/>
            <w:webHidden/>
          </w:rPr>
          <w:fldChar w:fldCharType="begin"/>
        </w:r>
        <w:r w:rsidR="00903360">
          <w:rPr>
            <w:noProof/>
            <w:webHidden/>
          </w:rPr>
          <w:instrText xml:space="preserve"> PAGEREF _Toc338236662 \h </w:instrText>
        </w:r>
        <w:r>
          <w:rPr>
            <w:noProof/>
            <w:webHidden/>
          </w:rPr>
        </w:r>
        <w:r>
          <w:rPr>
            <w:noProof/>
            <w:webHidden/>
          </w:rPr>
          <w:fldChar w:fldCharType="separate"/>
        </w:r>
        <w:r w:rsidR="003B7847">
          <w:rPr>
            <w:noProof/>
            <w:webHidden/>
          </w:rPr>
          <w:t>10</w:t>
        </w:r>
        <w:r>
          <w:rPr>
            <w:noProof/>
            <w:webHidden/>
          </w:rPr>
          <w:fldChar w:fldCharType="end"/>
        </w:r>
      </w:hyperlink>
    </w:p>
    <w:p w:rsidR="00A943B2" w:rsidRPr="005871BD" w:rsidRDefault="002567B4" w:rsidP="00CF7388">
      <w:pPr>
        <w:pStyle w:val="TableofFigures"/>
      </w:pPr>
      <w:r>
        <w:fldChar w:fldCharType="end"/>
      </w:r>
    </w:p>
    <w:p w:rsidR="00A943B2" w:rsidRDefault="00A943B2" w:rsidP="00F91888"/>
    <w:p w:rsidR="00B955AC" w:rsidRDefault="00B955AC">
      <w:pPr>
        <w:spacing w:after="0"/>
      </w:pPr>
      <w:r>
        <w:br w:type="page"/>
      </w:r>
    </w:p>
    <w:p w:rsidR="00B34418" w:rsidRDefault="00B34418" w:rsidP="00F91888">
      <w:pPr>
        <w:sectPr w:rsidR="00B34418" w:rsidSect="00351E24">
          <w:headerReference w:type="default" r:id="rId11"/>
          <w:footerReference w:type="even" r:id="rId12"/>
          <w:footerReference w:type="default" r:id="rId13"/>
          <w:type w:val="oddPage"/>
          <w:pgSz w:w="11906" w:h="16838" w:code="9"/>
          <w:pgMar w:top="1134" w:right="1134" w:bottom="1134" w:left="1134" w:header="510" w:footer="624" w:gutter="0"/>
          <w:pgNumType w:fmt="lowerRoman" w:start="1"/>
          <w:cols w:space="284"/>
          <w:docGrid w:linePitch="360"/>
        </w:sectPr>
      </w:pPr>
    </w:p>
    <w:p w:rsidR="00A943B2" w:rsidRPr="001D36DC" w:rsidRDefault="005F34B6" w:rsidP="001D36DC">
      <w:pPr>
        <w:pStyle w:val="Heading1"/>
      </w:pPr>
      <w:bookmarkStart w:id="0" w:name="_Toc338244572"/>
      <w:r>
        <w:lastRenderedPageBreak/>
        <w:t>Acknowledgements</w:t>
      </w:r>
      <w:bookmarkEnd w:id="0"/>
    </w:p>
    <w:p w:rsidR="005F34B6" w:rsidRDefault="00E502B8" w:rsidP="005F34B6">
      <w:r w:rsidRPr="00E502B8">
        <w:t xml:space="preserve">This work was supported by the Department of Environment, Water, Health and the Arts (now known as the Department of Sustainability, Environment Water, Population and Communities) and the Commonwealth Scientific and Industrial Research Organization. We would like to acknowledge Tangaroa Blue Ocean Care Society, the Surfrider Foundation, Project Aware, the Northern Territory’s Department of Natural Resources, Environment, the Arts and Sport, and the Tasmanian South West Marine Debris Cleanup project for providing access to cleanup data. We are grateful to the numerous volunteers and staff members of various organizations who cleaned up the beaches and provided the information and we thank Ruth Sharples and Julia Reisser for their assistance in data compilation and analysis.   </w:t>
      </w:r>
    </w:p>
    <w:p w:rsidR="005F34B6" w:rsidRDefault="005F34B6" w:rsidP="009A20E5"/>
    <w:p w:rsidR="005F34B6" w:rsidRDefault="005F34B6" w:rsidP="009A20E5"/>
    <w:p w:rsidR="005F34B6" w:rsidRDefault="005F34B6">
      <w:pPr>
        <w:spacing w:after="0"/>
      </w:pPr>
      <w:r>
        <w:br w:type="page"/>
      </w:r>
    </w:p>
    <w:p w:rsidR="005F34B6" w:rsidRDefault="00E502B8" w:rsidP="005F34B6">
      <w:pPr>
        <w:pStyle w:val="Heading1"/>
      </w:pPr>
      <w:bookmarkStart w:id="1" w:name="_Toc338244573"/>
      <w:r>
        <w:lastRenderedPageBreak/>
        <w:t>Abstract</w:t>
      </w:r>
      <w:bookmarkEnd w:id="1"/>
    </w:p>
    <w:p w:rsidR="00981F24" w:rsidRDefault="00981F24" w:rsidP="00981F24">
      <w:r>
        <w:t xml:space="preserve">Marine Debris is an increasing issue for the integrity of marine ecosystems in Australia, with reports of impacts on wildlife ranging from entanglement and drowning to increased transport of pollutants into food chains. Researchers have identified some animal populations that are heavily impacted by marine debris, including several species of turtles in the northern and eastern marine bioregions and seabirds nesting on some offshore islands. Impacts may range result from either ingestion or entanglement, and may result in reduced health, decreased reproductive output and mortality. </w:t>
      </w:r>
    </w:p>
    <w:p w:rsidR="00981F24" w:rsidRDefault="00981F24" w:rsidP="00981F24">
      <w:r>
        <w:t>However, it has remained difficult to develop a synoptic description of the overall threat to ecological systems. This uncertainty is due to three causes: an absence of a national map of the distribution of marine debris, comparative information on exposure of wildlife across taxa and regions, and a clear understanding of the effects of exposure to debris. This project provided an initial step in addressing this uncertainty by identifying available information on debris and developing preliminary analysis of its sources and distribution at a national scale.</w:t>
      </w:r>
    </w:p>
    <w:p w:rsidR="005F34B6" w:rsidRPr="005F34B6" w:rsidRDefault="00981F24" w:rsidP="00981F24">
      <w:r>
        <w:t xml:space="preserve">This project has four major outputs. First, we collated information from various marine debris monitoring sites across the country in order to identify and understand the available data, and then to use it to describe the types of marine debris that wash up on shore at selected sites. Second, we chose four sites that would be geographically representative and which had good quality monitoring data. For each of these sites we used ocean drift models to predict the likely paths of debris arriving at these sites to understand the potential sources of the debris. Third, we investigated the likely domestic versus foreign contribution to debris in the Australia marine estate by modelling the likely paths of debris emanating from major domestic population centres and from selected locations at the boundary of the Australian Exclusive Economic Zone. Fourth, to understand how the characteristics of debris might affect their movement and distribution we analysed the effect of wind and surface currents in the movement of debris, and the variation in these effects among years and seasons. This analysis provides some information on how sources different types of debris might vary.  </w:t>
      </w:r>
    </w:p>
    <w:p w:rsidR="005F34B6" w:rsidRDefault="005F34B6" w:rsidP="009A20E5"/>
    <w:p w:rsidR="005F34B6" w:rsidRDefault="005F34B6" w:rsidP="009A20E5"/>
    <w:p w:rsidR="005F34B6" w:rsidRDefault="005F34B6">
      <w:pPr>
        <w:spacing w:after="0"/>
      </w:pPr>
    </w:p>
    <w:p w:rsidR="005F34B6" w:rsidRDefault="005F34B6" w:rsidP="009A20E5"/>
    <w:p w:rsidR="005F34B6" w:rsidRDefault="00981F24" w:rsidP="005F34B6">
      <w:pPr>
        <w:pStyle w:val="Heading1"/>
      </w:pPr>
      <w:bookmarkStart w:id="2" w:name="_Toc338244574"/>
      <w:r>
        <w:lastRenderedPageBreak/>
        <w:t>Introduction</w:t>
      </w:r>
      <w:bookmarkEnd w:id="2"/>
    </w:p>
    <w:p w:rsidR="00981F24" w:rsidRDefault="00981F24" w:rsidP="00981F24">
      <w:r>
        <w:t xml:space="preserve">Human activities can result in an abrupt decline in the world’s biological diversity, and marine debris in particular has become a major hazard to marine life (Derraik 2002). Marine debris leads not only to aesthetic degradation, economic losses and human health hazards (Islam and Tanaka 2004), but also to entanglement and ingestion that can result in health risks, decreased productivity and mortality to wildlife. The increase in amounts of marine debris over the past decades can be attributed to at least three factors: (1) synthetic materials, which tend to degrade slowly in seawater and which have increasingly replaced natural fibres in the manufacture of everyday items; (2) synthetic materials are often less expensive than the natural fibres they replace, which decreases incentives to reuse or recycle items; (3) there are simply more ships and coastal residents that can lose or discard materials (Ribic </w:t>
      </w:r>
      <w:r w:rsidRPr="00C16F62">
        <w:rPr>
          <w:i/>
        </w:rPr>
        <w:t>et al.</w:t>
      </w:r>
      <w:r>
        <w:t xml:space="preserve"> 1992). Marine debris consists mainly of two types: particles that immediately sink to the seafloor and items with a high capacity to float for extended periods which are commonly transported by currents and wind before being cast ashore or being pushed offshore and persisting in regions of convergences. Overall, the distribution, abundance and composition of floating marine debris (FMD) are poorly known. While shore-based studies may provide some first approximation of the composition and abundance of FMD in adjacent seas, they nevertheless represent only the fraction of marine debris that has been cast ashore. A more comprehensive understanding of the dynamics of FMD can be obtained by incorporating at-sea surveys (i.e. Thiel </w:t>
      </w:r>
      <w:r w:rsidRPr="00C16F62">
        <w:rPr>
          <w:i/>
        </w:rPr>
        <w:t>et al.</w:t>
      </w:r>
      <w:r>
        <w:t xml:space="preserve"> 2003, Law </w:t>
      </w:r>
      <w:r w:rsidRPr="00C16F62">
        <w:rPr>
          <w:i/>
        </w:rPr>
        <w:t>et al.</w:t>
      </w:r>
      <w:r>
        <w:t xml:space="preserve"> 2010, Browne </w:t>
      </w:r>
      <w:r w:rsidRPr="00C16F62">
        <w:rPr>
          <w:i/>
        </w:rPr>
        <w:t>et al.</w:t>
      </w:r>
      <w:r>
        <w:t xml:space="preserve"> 2010, Hinojosa </w:t>
      </w:r>
      <w:r w:rsidRPr="00C16F62">
        <w:rPr>
          <w:i/>
        </w:rPr>
        <w:t>et al.</w:t>
      </w:r>
      <w:r>
        <w:t xml:space="preserve"> in press) and computer models that chart the likely paths of FMD (i.e. Wakata and Sugimori 1990, Maximenko 2008, Isobe </w:t>
      </w:r>
      <w:r w:rsidRPr="00C16F62">
        <w:rPr>
          <w:i/>
        </w:rPr>
        <w:t>et al.</w:t>
      </w:r>
      <w:r>
        <w:t xml:space="preserve"> 2009, Martinez </w:t>
      </w:r>
      <w:r w:rsidRPr="00C16F62">
        <w:rPr>
          <w:i/>
        </w:rPr>
        <w:t>et al.</w:t>
      </w:r>
      <w:r>
        <w:t xml:space="preserve"> 2009, Kako </w:t>
      </w:r>
      <w:r w:rsidRPr="00C16F62">
        <w:rPr>
          <w:i/>
        </w:rPr>
        <w:t>et al.</w:t>
      </w:r>
      <w:r>
        <w:t xml:space="preserve"> 2010a, Kako </w:t>
      </w:r>
      <w:r w:rsidRPr="00C16F62">
        <w:rPr>
          <w:i/>
        </w:rPr>
        <w:t>et al.</w:t>
      </w:r>
      <w:r>
        <w:t xml:space="preserve"> 2010b).</w:t>
      </w:r>
    </w:p>
    <w:p w:rsidR="005F34B6" w:rsidRDefault="00981F24" w:rsidP="00981F24">
      <w:r>
        <w:t xml:space="preserve">To evaluate the role of FMD in the marine environment, it is important to first understand the factors that drive their abundance and distribution, which may vary substantially throughout the world’s oceans. Sources of FMD are often highly localized, such as rivers and human population centres. Hinojosa (2010) suggested that most FMD introduced by human activities persists for only a short time in coastal waters and most likely contaminates local beaches. This suggestion is supported by sighting surveys and beach clean-ups in which the highest FMD densities were reported on beaches near potential sources of FMD, i.e. human population centres and at the mouths of large rivers. However, some FMD (e.g. plastics, Styrofoam, buoys with high floating potential) may escape the local supply-sink dynamics and has the potential to travel very long distances as it is carried by ambient currents and wind. The post-supply distribution of floating items depends to a large degree on the characteristics of floating objects, with buoyancy and exposure to winds or surface currents exerting a strong effect on the observed distribution of floating objects (Kako </w:t>
      </w:r>
      <w:r w:rsidRPr="00C16F62">
        <w:rPr>
          <w:i/>
        </w:rPr>
        <w:t>et al.</w:t>
      </w:r>
      <w:r>
        <w:t xml:space="preserve"> 2010).</w:t>
      </w:r>
    </w:p>
    <w:p w:rsidR="005F34B6" w:rsidRDefault="005F34B6" w:rsidP="009A20E5"/>
    <w:p w:rsidR="005F34B6" w:rsidRDefault="005F34B6">
      <w:pPr>
        <w:spacing w:after="0"/>
      </w:pPr>
      <w:r>
        <w:br w:type="page"/>
      </w:r>
    </w:p>
    <w:p w:rsidR="005F34B6" w:rsidRDefault="00981F24" w:rsidP="005F34B6">
      <w:pPr>
        <w:pStyle w:val="Heading1"/>
      </w:pPr>
      <w:bookmarkStart w:id="3" w:name="_Toc338244575"/>
      <w:r>
        <w:lastRenderedPageBreak/>
        <w:t>Methods</w:t>
      </w:r>
      <w:bookmarkEnd w:id="3"/>
    </w:p>
    <w:p w:rsidR="00981F24" w:rsidRDefault="00981F24" w:rsidP="00981F24">
      <w:pPr>
        <w:pStyle w:val="Heading2"/>
      </w:pPr>
      <w:bookmarkStart w:id="4" w:name="_Toc338244576"/>
      <w:r>
        <w:t>Data compilation</w:t>
      </w:r>
      <w:bookmarkEnd w:id="4"/>
    </w:p>
    <w:p w:rsidR="00981F24" w:rsidRDefault="00981F24" w:rsidP="00981F24">
      <w:r>
        <w:t>We compiled data from a number of organizations including Surfrider Foundation Australia, Tangaroa Blue Ocean Care Society, local Coastcare groups, and other groups involved in beach cleanups across Australia (Appendix 1). We also contacted various state agencies that are or have operating marine debris monitoring programs. After initial assessment of the types of data collected and the frequency of clean ups, we identified sites around the country for further analyses. We selected sites with consistent data collection procedures, those that had carried out regular clean ups for multiple years, and that had data on volume or weight of different types of marine debris, as well as sampling effort per unit area.</w:t>
      </w:r>
    </w:p>
    <w:p w:rsidR="00981F24" w:rsidRDefault="00981F24" w:rsidP="00981F24">
      <w:pPr>
        <w:pStyle w:val="Heading2"/>
      </w:pPr>
      <w:bookmarkStart w:id="5" w:name="_Toc338244577"/>
      <w:r>
        <w:t>Drift modelling</w:t>
      </w:r>
      <w:bookmarkEnd w:id="5"/>
    </w:p>
    <w:p w:rsidR="005F34B6" w:rsidRDefault="00981F24" w:rsidP="00981F24">
      <w:r>
        <w:t xml:space="preserve">We adapted an existing particle tracking model to simulate the dynamics of marine debris. The model is based on one developed for the Australian Connectivity Interface or Aus-Connie (Condie </w:t>
      </w:r>
      <w:r w:rsidRPr="00C16F62">
        <w:rPr>
          <w:i/>
        </w:rPr>
        <w:t>et al.</w:t>
      </w:r>
      <w:r>
        <w:t xml:space="preserve"> 2005, </w:t>
      </w:r>
      <w:hyperlink r:id="rId14" w:history="1">
        <w:r w:rsidR="00C16F62" w:rsidRPr="00D27410">
          <w:rPr>
            <w:rStyle w:val="Hyperlink"/>
          </w:rPr>
          <w:t>http://www.csiro.au/connie2/</w:t>
        </w:r>
      </w:hyperlink>
      <w:r>
        <w:t xml:space="preserve">). This open-access online application allows the user to explore historical marine connectivity patterns by simulating the dispersal of particles in the Asian-Australian oceanic region. It can be used to find likely destinations (or probable origins) of materials suspended in the ocean such as plankton, larvae, sediments or dissolved chemicals (or, in the case of this study, marine debris). This particle tracking model is ‘forced’ by the currents as simulated by an eddy-resolving and data-assimilating ocean general circulation model (sensu Schiller </w:t>
      </w:r>
      <w:r w:rsidRPr="00C16F62">
        <w:rPr>
          <w:i/>
        </w:rPr>
        <w:t>et al</w:t>
      </w:r>
      <w:r w:rsidR="00C16F62" w:rsidRPr="00C16F62">
        <w:rPr>
          <w:i/>
        </w:rPr>
        <w:t>.</w:t>
      </w:r>
      <w:r>
        <w:t xml:space="preserve"> 2008; </w:t>
      </w:r>
      <w:r w:rsidR="002567B4">
        <w:fldChar w:fldCharType="begin"/>
      </w:r>
      <w:r w:rsidR="00C002DB">
        <w:instrText xml:space="preserve"> REF _Ref338235929 \h </w:instrText>
      </w:r>
      <w:r w:rsidR="002567B4">
        <w:fldChar w:fldCharType="separate"/>
      </w:r>
      <w:r w:rsidR="003B7847">
        <w:t xml:space="preserve">Figure </w:t>
      </w:r>
      <w:r w:rsidR="003B7847">
        <w:rPr>
          <w:noProof/>
        </w:rPr>
        <w:t>1</w:t>
      </w:r>
      <w:r w:rsidR="002567B4">
        <w:fldChar w:fldCharType="end"/>
      </w:r>
      <w:r>
        <w:t xml:space="preserve">). We used this model as marine debris can be influenced by currents and wind, known as leeway drift or windage. This can be modelled by balancing the hydrodynamic and aerodynamic drags (see formula in </w:t>
      </w:r>
      <w:r w:rsidR="002567B4">
        <w:fldChar w:fldCharType="begin"/>
      </w:r>
      <w:r w:rsidR="00C002DB">
        <w:instrText xml:space="preserve"> REF _Ref338235947 \h </w:instrText>
      </w:r>
      <w:r w:rsidR="002567B4">
        <w:fldChar w:fldCharType="separate"/>
      </w:r>
      <w:r w:rsidR="003B7847">
        <w:t xml:space="preserve">Figure </w:t>
      </w:r>
      <w:r w:rsidR="003B7847">
        <w:rPr>
          <w:noProof/>
        </w:rPr>
        <w:t>2</w:t>
      </w:r>
      <w:r w:rsidR="002567B4">
        <w:fldChar w:fldCharType="end"/>
      </w:r>
      <w:r>
        <w:t>). Although the Aus-Connie interface does not permit the user to specify windage values, the particle tracking code developed by its creators does permit this feature (appropriate .m files can be found at</w:t>
      </w:r>
      <w:r w:rsidR="00EC5CB1">
        <w:t xml:space="preserve"> </w:t>
      </w:r>
      <w:r w:rsidRPr="00EC5CB1">
        <w:rPr>
          <w:rStyle w:val="Hyperlink"/>
        </w:rPr>
        <w:t>http://www.svnserv.csiro.au/svn/Connie2/ tracking/trunk/matlab/</w:t>
      </w:r>
      <w:r>
        <w:t>). The wind fields used to force the models were extracted from the ERA interim 10 metre wind (</w:t>
      </w:r>
      <w:hyperlink r:id="rId15" w:history="1">
        <w:r w:rsidRPr="00D27410">
          <w:rPr>
            <w:rStyle w:val="Hyperlink"/>
          </w:rPr>
          <w:t>http://www.data-portal.ecmwf.int/data/d/interim_daily/</w:t>
        </w:r>
      </w:hyperlink>
      <w:r>
        <w:t>). The model tracked the location of particles on a daily basis, which we aggregated up to a 0.5 degree grid for display purposes.</w:t>
      </w:r>
    </w:p>
    <w:p w:rsidR="00981F24" w:rsidRDefault="00981F24">
      <w:pPr>
        <w:spacing w:after="0"/>
      </w:pPr>
    </w:p>
    <w:p w:rsidR="00981F24" w:rsidRDefault="00981F24">
      <w:pPr>
        <w:spacing w:after="0"/>
      </w:pPr>
      <w:r w:rsidRPr="00981F24">
        <w:rPr>
          <w:noProof/>
        </w:rPr>
        <w:lastRenderedPageBreak/>
        <w:drawing>
          <wp:inline distT="0" distB="0" distL="0" distR="0">
            <wp:extent cx="4271645" cy="567753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271645" cy="5677535"/>
                    </a:xfrm>
                    <a:prstGeom prst="rect">
                      <a:avLst/>
                    </a:prstGeom>
                    <a:noFill/>
                    <a:ln w="9525">
                      <a:noFill/>
                      <a:miter lim="800000"/>
                      <a:headEnd/>
                      <a:tailEnd/>
                    </a:ln>
                  </pic:spPr>
                </pic:pic>
              </a:graphicData>
            </a:graphic>
          </wp:inline>
        </w:drawing>
      </w:r>
    </w:p>
    <w:p w:rsidR="00981F24" w:rsidRDefault="00981F24" w:rsidP="00981F24">
      <w:pPr>
        <w:pStyle w:val="Caption"/>
      </w:pPr>
      <w:bookmarkStart w:id="6" w:name="_Ref338235929"/>
      <w:bookmarkStart w:id="7" w:name="_Toc338236650"/>
      <w:r>
        <w:t xml:space="preserve">Figure </w:t>
      </w:r>
      <w:r w:rsidR="002567B4">
        <w:fldChar w:fldCharType="begin"/>
      </w:r>
      <w:r>
        <w:instrText xml:space="preserve"> SEQ Figure \* ARABIC </w:instrText>
      </w:r>
      <w:r w:rsidR="002567B4">
        <w:fldChar w:fldCharType="separate"/>
      </w:r>
      <w:r w:rsidR="003B7847">
        <w:rPr>
          <w:noProof/>
        </w:rPr>
        <w:t>1</w:t>
      </w:r>
      <w:r w:rsidR="002567B4">
        <w:fldChar w:fldCharType="end"/>
      </w:r>
      <w:bookmarkEnd w:id="6"/>
      <w:r>
        <w:t xml:space="preserve">. </w:t>
      </w:r>
      <w:r w:rsidRPr="00981F24">
        <w:t xml:space="preserve">Volume transports (black arrows for direction, red colour for amplitude) in each 1° box integrated over top 100 m from the Bluelink oceanographic model reanalysis (BRAN, http://www.marine.csiro.au/ofam1/) for (a) January and (b) July. Unit vectors show direction of transport &gt;0.1 Sv. Superimposed in blue are climatological surface wind stresses. Wind stress vector scale is shown at bottom (N/m2) (sensu Schiller </w:t>
      </w:r>
      <w:r w:rsidRPr="00C16F62">
        <w:rPr>
          <w:i/>
        </w:rPr>
        <w:t>et al.</w:t>
      </w:r>
      <w:r w:rsidRPr="00981F24">
        <w:t xml:space="preserve"> 2008)</w:t>
      </w:r>
      <w:r w:rsidR="008E6261">
        <w:t>.</w:t>
      </w:r>
      <w:bookmarkEnd w:id="7"/>
    </w:p>
    <w:p w:rsidR="00981F24" w:rsidRDefault="00981F24">
      <w:pPr>
        <w:spacing w:after="0"/>
        <w:rPr>
          <w:b/>
          <w:bCs/>
          <w:color w:val="00A9CE" w:themeColor="accent1"/>
          <w:sz w:val="20"/>
          <w:szCs w:val="18"/>
        </w:rPr>
      </w:pPr>
      <w:r>
        <w:br w:type="page"/>
      </w:r>
    </w:p>
    <w:p w:rsidR="00981F24" w:rsidRDefault="00981F24" w:rsidP="00981F24">
      <w:pPr>
        <w:pStyle w:val="Caption"/>
      </w:pPr>
      <w:r w:rsidRPr="00981F24">
        <w:rPr>
          <w:noProof/>
        </w:rPr>
        <w:drawing>
          <wp:inline distT="0" distB="0" distL="0" distR="0">
            <wp:extent cx="4919737" cy="2320290"/>
            <wp:effectExtent l="6087" t="0" r="1141" b="0"/>
            <wp:docPr id="2"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84776" cy="3261943"/>
                      <a:chOff x="971600" y="692697"/>
                      <a:chExt cx="6984776" cy="3261943"/>
                    </a:xfrm>
                  </a:grpSpPr>
                  <a:grpSp>
                    <a:nvGrpSpPr>
                      <a:cNvPr id="61" name="Group 60"/>
                      <a:cNvGrpSpPr/>
                    </a:nvGrpSpPr>
                    <a:grpSpPr>
                      <a:xfrm>
                        <a:off x="971600" y="692697"/>
                        <a:ext cx="6984776" cy="3261943"/>
                        <a:chOff x="971600" y="692697"/>
                        <a:chExt cx="6984776" cy="3261943"/>
                      </a:xfrm>
                    </a:grpSpPr>
                    <a:pic>
                      <a:nvPicPr>
                        <a:cNvPr id="11268" name="Picture 4"/>
                        <a:cNvPicPr>
                          <a:picLocks noChangeAspect="1" noChangeArrowheads="1"/>
                        </a:cNvPicPr>
                      </a:nvPicPr>
                      <a:blipFill>
                        <a:blip r:embed="rId17" cstate="print">
                          <a:clrChange>
                            <a:clrFrom>
                              <a:srgbClr val="FFFFFF"/>
                            </a:clrFrom>
                            <a:clrTo>
                              <a:srgbClr val="FFFFFF">
                                <a:alpha val="0"/>
                              </a:srgbClr>
                            </a:clrTo>
                          </a:clrChange>
                        </a:blip>
                        <a:srcRect/>
                        <a:stretch>
                          <a:fillRect/>
                        </a:stretch>
                      </a:blipFill>
                      <a:spPr bwMode="auto">
                        <a:xfrm>
                          <a:off x="1187624" y="1124744"/>
                          <a:ext cx="1512168" cy="756084"/>
                        </a:xfrm>
                        <a:prstGeom prst="rect">
                          <a:avLst/>
                        </a:prstGeom>
                        <a:noFill/>
                      </a:spPr>
                    </a:pic>
                    <a:pic>
                      <a:nvPicPr>
                        <a:cNvPr id="11273" name="Picture 9"/>
                        <a:cNvPicPr>
                          <a:picLocks noChangeAspect="1" noChangeArrowheads="1"/>
                        </a:cNvPicPr>
                      </a:nvPicPr>
                      <a:blipFill>
                        <a:blip r:embed="rId18" cstate="print">
                          <a:clrChange>
                            <a:clrFrom>
                              <a:srgbClr val="FFFFFF"/>
                            </a:clrFrom>
                            <a:clrTo>
                              <a:srgbClr val="FFFFFF">
                                <a:alpha val="0"/>
                              </a:srgbClr>
                            </a:clrTo>
                          </a:clrChange>
                        </a:blip>
                        <a:srcRect/>
                        <a:stretch>
                          <a:fillRect/>
                        </a:stretch>
                      </a:blipFill>
                      <a:spPr bwMode="auto">
                        <a:xfrm>
                          <a:off x="3203848" y="1124744"/>
                          <a:ext cx="2051720" cy="205815"/>
                        </a:xfrm>
                        <a:prstGeom prst="rect">
                          <a:avLst/>
                        </a:prstGeom>
                        <a:noFill/>
                      </a:spPr>
                    </a:pic>
                    <a:pic>
                      <a:nvPicPr>
                        <a:cNvPr id="11272" name="Picture 8"/>
                        <a:cNvPicPr>
                          <a:picLocks noChangeAspect="1" noChangeArrowheads="1"/>
                        </a:cNvPicPr>
                      </a:nvPicPr>
                      <a:blipFill>
                        <a:blip r:embed="rId19" cstate="print">
                          <a:clrChange>
                            <a:clrFrom>
                              <a:srgbClr val="FFFFFF"/>
                            </a:clrFrom>
                            <a:clrTo>
                              <a:srgbClr val="FFFFFF">
                                <a:alpha val="0"/>
                              </a:srgbClr>
                            </a:clrTo>
                          </a:clrChange>
                        </a:blip>
                        <a:srcRect/>
                        <a:stretch>
                          <a:fillRect/>
                        </a:stretch>
                      </a:blipFill>
                      <a:spPr bwMode="auto">
                        <a:xfrm>
                          <a:off x="3203848" y="1412776"/>
                          <a:ext cx="3419872" cy="206483"/>
                        </a:xfrm>
                        <a:prstGeom prst="rect">
                          <a:avLst/>
                        </a:prstGeom>
                        <a:noFill/>
                      </a:spPr>
                    </a:pic>
                    <a:pic>
                      <a:nvPicPr>
                        <a:cNvPr id="11271" name="Picture 7"/>
                        <a:cNvPicPr>
                          <a:picLocks noChangeAspect="1" noChangeArrowheads="1"/>
                        </a:cNvPicPr>
                      </a:nvPicPr>
                      <a:blipFill>
                        <a:blip r:embed="rId20" cstate="print">
                          <a:clrChange>
                            <a:clrFrom>
                              <a:srgbClr val="FFFFFF"/>
                            </a:clrFrom>
                            <a:clrTo>
                              <a:srgbClr val="FFFFFF">
                                <a:alpha val="0"/>
                              </a:srgbClr>
                            </a:clrTo>
                          </a:clrChange>
                        </a:blip>
                        <a:srcRect/>
                        <a:stretch>
                          <a:fillRect/>
                        </a:stretch>
                      </a:blipFill>
                      <a:spPr bwMode="auto">
                        <a:xfrm>
                          <a:off x="3203848" y="1700808"/>
                          <a:ext cx="2664296" cy="212083"/>
                        </a:xfrm>
                        <a:prstGeom prst="rect">
                          <a:avLst/>
                        </a:prstGeom>
                        <a:noFill/>
                      </a:spPr>
                    </a:pic>
                    <a:pic>
                      <a:nvPicPr>
                        <a:cNvPr id="11278" name="Picture 14"/>
                        <a:cNvPicPr>
                          <a:picLocks noChangeAspect="1" noChangeArrowheads="1"/>
                        </a:cNvPicPr>
                      </a:nvPicPr>
                      <a:blipFill>
                        <a:blip r:embed="rId21" cstate="print">
                          <a:clrChange>
                            <a:clrFrom>
                              <a:srgbClr val="FFFFFF"/>
                            </a:clrFrom>
                            <a:clrTo>
                              <a:srgbClr val="FFFFFF">
                                <a:alpha val="0"/>
                              </a:srgbClr>
                            </a:clrTo>
                          </a:clrChange>
                        </a:blip>
                        <a:srcRect/>
                        <a:stretch>
                          <a:fillRect/>
                        </a:stretch>
                      </a:blipFill>
                      <a:spPr bwMode="auto">
                        <a:xfrm>
                          <a:off x="1187624" y="692697"/>
                          <a:ext cx="3816424" cy="214074"/>
                        </a:xfrm>
                        <a:prstGeom prst="rect">
                          <a:avLst/>
                        </a:prstGeom>
                        <a:noFill/>
                      </a:spPr>
                    </a:pic>
                    <a:grpSp>
                      <a:nvGrpSpPr>
                        <a:cNvPr id="8" name="Group 72"/>
                        <a:cNvGrpSpPr/>
                      </a:nvGrpSpPr>
                      <a:grpSpPr>
                        <a:xfrm>
                          <a:off x="971600" y="1916832"/>
                          <a:ext cx="6984776" cy="2037808"/>
                          <a:chOff x="971600" y="1916832"/>
                          <a:chExt cx="6984776" cy="2037808"/>
                        </a:xfrm>
                      </a:grpSpPr>
                      <a:grpSp>
                        <a:nvGrpSpPr>
                          <a:cNvPr id="9" name="Group 26"/>
                          <a:cNvGrpSpPr/>
                        </a:nvGrpSpPr>
                        <a:grpSpPr>
                          <a:xfrm>
                            <a:off x="971600" y="2204864"/>
                            <a:ext cx="6984776" cy="1512168"/>
                            <a:chOff x="971600" y="2204864"/>
                            <a:chExt cx="6984776" cy="1512168"/>
                          </a:xfrm>
                        </a:grpSpPr>
                        <a:sp>
                          <a:nvSpPr>
                            <a:cNvPr id="85" name="Rounded Rectangle 84"/>
                            <a:cNvSpPr/>
                          </a:nvSpPr>
                          <a:spPr>
                            <a:xfrm>
                              <a:off x="1115616" y="2780928"/>
                              <a:ext cx="1224136" cy="792088"/>
                            </a:xfrm>
                            <a:prstGeom prst="roundRect">
                              <a:avLst/>
                            </a:prstGeom>
                            <a:solidFill>
                              <a:schemeClr val="tx1">
                                <a:lumMod val="50000"/>
                                <a:lumOff val="50000"/>
                              </a:schemeClr>
                            </a:solidFill>
                            <a:ln>
                              <a:solidFill>
                                <a:schemeClr val="tx1">
                                  <a:lumMod val="65000"/>
                                  <a:lumOff val="3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Rounded Rectangle 85"/>
                            <a:cNvSpPr/>
                          </a:nvSpPr>
                          <a:spPr>
                            <a:xfrm>
                              <a:off x="2483768" y="2708920"/>
                              <a:ext cx="1224136" cy="792088"/>
                            </a:xfrm>
                            <a:prstGeom prst="roundRect">
                              <a:avLst/>
                            </a:prstGeom>
                            <a:solidFill>
                              <a:schemeClr val="tx1">
                                <a:lumMod val="50000"/>
                                <a:lumOff val="50000"/>
                              </a:schemeClr>
                            </a:solidFill>
                            <a:ln>
                              <a:solidFill>
                                <a:schemeClr val="tx1">
                                  <a:lumMod val="65000"/>
                                  <a:lumOff val="3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Rounded Rectangle 86"/>
                            <a:cNvSpPr/>
                          </a:nvSpPr>
                          <a:spPr>
                            <a:xfrm>
                              <a:off x="3851920" y="2564904"/>
                              <a:ext cx="1224136" cy="792088"/>
                            </a:xfrm>
                            <a:prstGeom prst="roundRect">
                              <a:avLst/>
                            </a:prstGeom>
                            <a:solidFill>
                              <a:schemeClr val="tx1">
                                <a:lumMod val="50000"/>
                                <a:lumOff val="50000"/>
                              </a:schemeClr>
                            </a:solidFill>
                            <a:ln>
                              <a:solidFill>
                                <a:schemeClr val="tx1">
                                  <a:lumMod val="65000"/>
                                  <a:lumOff val="3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Rounded Rectangle 87"/>
                            <a:cNvSpPr/>
                          </a:nvSpPr>
                          <a:spPr>
                            <a:xfrm>
                              <a:off x="5220072" y="2420888"/>
                              <a:ext cx="1224136" cy="792088"/>
                            </a:xfrm>
                            <a:prstGeom prst="roundRect">
                              <a:avLst/>
                            </a:prstGeom>
                            <a:solidFill>
                              <a:schemeClr val="tx1">
                                <a:lumMod val="50000"/>
                                <a:lumOff val="50000"/>
                              </a:schemeClr>
                            </a:solidFill>
                            <a:ln>
                              <a:solidFill>
                                <a:schemeClr val="tx1">
                                  <a:lumMod val="65000"/>
                                  <a:lumOff val="3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Rounded Rectangle 88"/>
                            <a:cNvSpPr/>
                          </a:nvSpPr>
                          <a:spPr>
                            <a:xfrm>
                              <a:off x="6588224" y="2204864"/>
                              <a:ext cx="1224136" cy="792088"/>
                            </a:xfrm>
                            <a:prstGeom prst="roundRect">
                              <a:avLst/>
                            </a:prstGeom>
                            <a:solidFill>
                              <a:schemeClr val="tx1">
                                <a:lumMod val="50000"/>
                                <a:lumOff val="50000"/>
                              </a:schemeClr>
                            </a:solidFill>
                            <a:ln>
                              <a:solidFill>
                                <a:schemeClr val="tx1">
                                  <a:lumMod val="65000"/>
                                  <a:lumOff val="3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Rectangle 89"/>
                            <a:cNvSpPr/>
                          </a:nvSpPr>
                          <a:spPr>
                            <a:xfrm>
                              <a:off x="971600" y="2780928"/>
                              <a:ext cx="6984776" cy="936104"/>
                            </a:xfrm>
                            <a:prstGeom prst="rect">
                              <a:avLst/>
                            </a:prstGeom>
                            <a:solidFill>
                              <a:schemeClr val="accent1">
                                <a:alpha val="51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grpSp>
                      <a:pic>
                        <a:nvPicPr>
                          <a:cNvPr id="75" name="Picture 23"/>
                          <a:cNvPicPr>
                            <a:picLocks noChangeAspect="1" noChangeArrowheads="1"/>
                          </a:cNvPicPr>
                        </a:nvPicPr>
                        <a:blipFill>
                          <a:blip r:embed="rId22" cstate="print">
                            <a:clrChange>
                              <a:clrFrom>
                                <a:srgbClr val="FFFFFF"/>
                              </a:clrFrom>
                              <a:clrTo>
                                <a:srgbClr val="FFFFFF">
                                  <a:alpha val="0"/>
                                </a:srgbClr>
                              </a:clrTo>
                            </a:clrChange>
                          </a:blip>
                          <a:srcRect/>
                          <a:stretch>
                            <a:fillRect/>
                          </a:stretch>
                        </a:blipFill>
                        <a:spPr bwMode="auto">
                          <a:xfrm>
                            <a:off x="1259633" y="3762201"/>
                            <a:ext cx="628139" cy="165600"/>
                          </a:xfrm>
                          <a:prstGeom prst="rect">
                            <a:avLst/>
                          </a:prstGeom>
                          <a:noFill/>
                        </a:spPr>
                      </a:pic>
                      <a:pic>
                        <a:nvPicPr>
                          <a:cNvPr id="76" name="Picture 22"/>
                          <a:cNvPicPr>
                            <a:picLocks noChangeAspect="1" noChangeArrowheads="1"/>
                          </a:cNvPicPr>
                        </a:nvPicPr>
                        <a:blipFill>
                          <a:blip r:embed="rId23" cstate="print">
                            <a:clrChange>
                              <a:clrFrom>
                                <a:srgbClr val="FFFFFF"/>
                              </a:clrFrom>
                              <a:clrTo>
                                <a:srgbClr val="FFFFFF">
                                  <a:alpha val="0"/>
                                </a:srgbClr>
                              </a:clrTo>
                            </a:clrChange>
                          </a:blip>
                          <a:srcRect/>
                          <a:stretch>
                            <a:fillRect/>
                          </a:stretch>
                        </a:blipFill>
                        <a:spPr bwMode="auto">
                          <a:xfrm>
                            <a:off x="1331641" y="2492897"/>
                            <a:ext cx="648072" cy="250588"/>
                          </a:xfrm>
                          <a:prstGeom prst="rect">
                            <a:avLst/>
                          </a:prstGeom>
                          <a:noFill/>
                        </a:spPr>
                      </a:pic>
                      <a:pic>
                        <a:nvPicPr>
                          <a:cNvPr id="77" name="Picture 27"/>
                          <a:cNvPicPr>
                            <a:picLocks noChangeAspect="1" noChangeArrowheads="1"/>
                          </a:cNvPicPr>
                        </a:nvPicPr>
                        <a:blipFill>
                          <a:blip r:embed="rId24" cstate="print">
                            <a:clrChange>
                              <a:clrFrom>
                                <a:srgbClr val="FFFFFF"/>
                              </a:clrFrom>
                              <a:clrTo>
                                <a:srgbClr val="FFFFFF">
                                  <a:alpha val="0"/>
                                </a:srgbClr>
                              </a:clrTo>
                            </a:clrChange>
                          </a:blip>
                          <a:srcRect/>
                          <a:stretch>
                            <a:fillRect/>
                          </a:stretch>
                        </a:blipFill>
                        <a:spPr bwMode="auto">
                          <a:xfrm>
                            <a:off x="2627785" y="2420889"/>
                            <a:ext cx="792088" cy="252424"/>
                          </a:xfrm>
                          <a:prstGeom prst="rect">
                            <a:avLst/>
                          </a:prstGeom>
                          <a:noFill/>
                        </a:spPr>
                      </a:pic>
                      <a:pic>
                        <a:nvPicPr>
                          <a:cNvPr id="78" name="Picture 37"/>
                          <a:cNvPicPr>
                            <a:picLocks noChangeAspect="1" noChangeArrowheads="1"/>
                          </a:cNvPicPr>
                        </a:nvPicPr>
                        <a:blipFill>
                          <a:blip r:embed="rId25" cstate="print">
                            <a:clrChange>
                              <a:clrFrom>
                                <a:srgbClr val="FFFFFF"/>
                              </a:clrFrom>
                              <a:clrTo>
                                <a:srgbClr val="FFFFFF">
                                  <a:alpha val="0"/>
                                </a:srgbClr>
                              </a:clrTo>
                            </a:clrChange>
                          </a:blip>
                          <a:srcRect/>
                          <a:stretch>
                            <a:fillRect/>
                          </a:stretch>
                        </a:blipFill>
                        <a:spPr bwMode="auto">
                          <a:xfrm>
                            <a:off x="2699792" y="3771038"/>
                            <a:ext cx="662400" cy="165600"/>
                          </a:xfrm>
                          <a:prstGeom prst="rect">
                            <a:avLst/>
                          </a:prstGeom>
                          <a:noFill/>
                        </a:spPr>
                      </a:pic>
                      <a:pic>
                        <a:nvPicPr>
                          <a:cNvPr id="79" name="Picture 41"/>
                          <a:cNvPicPr>
                            <a:picLocks noChangeAspect="1" noChangeArrowheads="1"/>
                          </a:cNvPicPr>
                        </a:nvPicPr>
                        <a:blipFill>
                          <a:blip r:embed="rId26" cstate="print">
                            <a:clrChange>
                              <a:clrFrom>
                                <a:srgbClr val="FFFFFF"/>
                              </a:clrFrom>
                              <a:clrTo>
                                <a:srgbClr val="FFFFFF">
                                  <a:alpha val="0"/>
                                </a:srgbClr>
                              </a:clrTo>
                            </a:clrChange>
                          </a:blip>
                          <a:srcRect/>
                          <a:stretch>
                            <a:fillRect/>
                          </a:stretch>
                        </a:blipFill>
                        <a:spPr bwMode="auto">
                          <a:xfrm>
                            <a:off x="4139952" y="3786839"/>
                            <a:ext cx="648072" cy="164494"/>
                          </a:xfrm>
                          <a:prstGeom prst="rect">
                            <a:avLst/>
                          </a:prstGeom>
                          <a:noFill/>
                        </a:spPr>
                      </a:pic>
                      <a:pic>
                        <a:nvPicPr>
                          <a:cNvPr id="80" name="Picture 40"/>
                          <a:cNvPicPr>
                            <a:picLocks noChangeAspect="1" noChangeArrowheads="1"/>
                          </a:cNvPicPr>
                        </a:nvPicPr>
                        <a:blipFill>
                          <a:blip r:embed="rId27" cstate="print">
                            <a:clrChange>
                              <a:clrFrom>
                                <a:srgbClr val="FFFFFF"/>
                              </a:clrFrom>
                              <a:clrTo>
                                <a:srgbClr val="FFFFFF">
                                  <a:alpha val="0"/>
                                </a:srgbClr>
                              </a:clrTo>
                            </a:clrChange>
                          </a:blip>
                          <a:srcRect/>
                          <a:stretch>
                            <a:fillRect/>
                          </a:stretch>
                        </a:blipFill>
                        <a:spPr bwMode="auto">
                          <a:xfrm>
                            <a:off x="3995937" y="2276872"/>
                            <a:ext cx="864096" cy="243289"/>
                          </a:xfrm>
                          <a:prstGeom prst="rect">
                            <a:avLst/>
                          </a:prstGeom>
                          <a:noFill/>
                        </a:spPr>
                      </a:pic>
                      <a:pic>
                        <a:nvPicPr>
                          <a:cNvPr id="81" name="Picture 51"/>
                          <a:cNvPicPr>
                            <a:picLocks noChangeAspect="1" noChangeArrowheads="1"/>
                          </a:cNvPicPr>
                        </a:nvPicPr>
                        <a:blipFill>
                          <a:blip r:embed="rId28" cstate="print">
                            <a:clrChange>
                              <a:clrFrom>
                                <a:srgbClr val="FFFFFF"/>
                              </a:clrFrom>
                              <a:clrTo>
                                <a:srgbClr val="FFFFFF">
                                  <a:alpha val="0"/>
                                </a:srgbClr>
                              </a:clrTo>
                            </a:clrChange>
                          </a:blip>
                          <a:srcRect/>
                          <a:stretch>
                            <a:fillRect/>
                          </a:stretch>
                        </a:blipFill>
                        <a:spPr bwMode="auto">
                          <a:xfrm>
                            <a:off x="5508104" y="3789040"/>
                            <a:ext cx="563040" cy="165600"/>
                          </a:xfrm>
                          <a:prstGeom prst="rect">
                            <a:avLst/>
                          </a:prstGeom>
                          <a:noFill/>
                        </a:spPr>
                      </a:pic>
                      <a:pic>
                        <a:nvPicPr>
                          <a:cNvPr id="82" name="Picture 50"/>
                          <a:cNvPicPr>
                            <a:picLocks noChangeAspect="1" noChangeArrowheads="1"/>
                          </a:cNvPicPr>
                        </a:nvPicPr>
                        <a:blipFill>
                          <a:blip r:embed="rId29" cstate="print">
                            <a:clrChange>
                              <a:clrFrom>
                                <a:srgbClr val="FFFFFF"/>
                              </a:clrFrom>
                              <a:clrTo>
                                <a:srgbClr val="FFFFFF">
                                  <a:alpha val="0"/>
                                </a:srgbClr>
                              </a:clrTo>
                            </a:clrChange>
                          </a:blip>
                          <a:srcRect/>
                          <a:stretch>
                            <a:fillRect/>
                          </a:stretch>
                        </a:blipFill>
                        <a:spPr bwMode="auto">
                          <a:xfrm>
                            <a:off x="5364089" y="2132856"/>
                            <a:ext cx="936104" cy="263563"/>
                          </a:xfrm>
                          <a:prstGeom prst="rect">
                            <a:avLst/>
                          </a:prstGeom>
                          <a:noFill/>
                        </a:spPr>
                      </a:pic>
                      <a:pic>
                        <a:nvPicPr>
                          <a:cNvPr id="83" name="Picture 56"/>
                          <a:cNvPicPr>
                            <a:picLocks noChangeAspect="1" noChangeArrowheads="1"/>
                          </a:cNvPicPr>
                        </a:nvPicPr>
                        <a:blipFill>
                          <a:blip r:embed="rId30" cstate="print">
                            <a:clrChange>
                              <a:clrFrom>
                                <a:srgbClr val="FFFFFF"/>
                              </a:clrFrom>
                              <a:clrTo>
                                <a:srgbClr val="FFFFFF">
                                  <a:alpha val="0"/>
                                </a:srgbClr>
                              </a:clrTo>
                            </a:clrChange>
                          </a:blip>
                          <a:srcRect/>
                          <a:stretch>
                            <a:fillRect/>
                          </a:stretch>
                        </a:blipFill>
                        <a:spPr bwMode="auto">
                          <a:xfrm>
                            <a:off x="6961288" y="3789040"/>
                            <a:ext cx="563040" cy="165600"/>
                          </a:xfrm>
                          <a:prstGeom prst="rect">
                            <a:avLst/>
                          </a:prstGeom>
                          <a:noFill/>
                        </a:spPr>
                      </a:pic>
                      <a:pic>
                        <a:nvPicPr>
                          <a:cNvPr id="84" name="Picture 55"/>
                          <a:cNvPicPr>
                            <a:picLocks noChangeAspect="1" noChangeArrowheads="1"/>
                          </a:cNvPicPr>
                        </a:nvPicPr>
                        <a:blipFill>
                          <a:blip r:embed="rId31" cstate="print">
                            <a:clrChange>
                              <a:clrFrom>
                                <a:srgbClr val="FFFFFF"/>
                              </a:clrFrom>
                              <a:clrTo>
                                <a:srgbClr val="FFFFFF">
                                  <a:alpha val="0"/>
                                </a:srgbClr>
                              </a:clrTo>
                            </a:clrChange>
                          </a:blip>
                          <a:srcRect/>
                          <a:stretch>
                            <a:fillRect/>
                          </a:stretch>
                        </a:blipFill>
                        <a:spPr bwMode="auto">
                          <a:xfrm>
                            <a:off x="6732240" y="1916832"/>
                            <a:ext cx="864096" cy="243289"/>
                          </a:xfrm>
                          <a:prstGeom prst="rect">
                            <a:avLst/>
                          </a:prstGeom>
                          <a:noFill/>
                        </a:spPr>
                      </a:pic>
                    </a:grpSp>
                  </a:grpSp>
                </lc:lockedCanvas>
              </a:graphicData>
            </a:graphic>
          </wp:inline>
        </w:drawing>
      </w:r>
    </w:p>
    <w:p w:rsidR="00981F24" w:rsidRDefault="00981F24" w:rsidP="00981F24">
      <w:pPr>
        <w:pStyle w:val="Caption"/>
      </w:pPr>
      <w:bookmarkStart w:id="8" w:name="_Ref338235947"/>
      <w:bookmarkStart w:id="9" w:name="_Toc338236651"/>
      <w:r>
        <w:t xml:space="preserve">Figure </w:t>
      </w:r>
      <w:r w:rsidR="002567B4">
        <w:fldChar w:fldCharType="begin"/>
      </w:r>
      <w:r>
        <w:instrText xml:space="preserve"> SEQ Figure \* ARABIC </w:instrText>
      </w:r>
      <w:r w:rsidR="002567B4">
        <w:fldChar w:fldCharType="separate"/>
      </w:r>
      <w:r w:rsidR="003B7847">
        <w:rPr>
          <w:noProof/>
        </w:rPr>
        <w:t>2</w:t>
      </w:r>
      <w:r w:rsidR="002567B4">
        <w:fldChar w:fldCharType="end"/>
      </w:r>
      <w:bookmarkEnd w:id="8"/>
      <w:r>
        <w:t xml:space="preserve">. </w:t>
      </w:r>
      <w:r w:rsidRPr="00981F24">
        <w:t>Windage (w) formula and schematic drawing of potential marine debris positions (gray squares) on the water surface. We tested each of the 5 values shown in particle tracking model runs</w:t>
      </w:r>
      <w:r w:rsidR="008E6261">
        <w:t>.</w:t>
      </w:r>
      <w:bookmarkEnd w:id="9"/>
    </w:p>
    <w:p w:rsidR="00981F24" w:rsidRDefault="00981F24" w:rsidP="00981F24">
      <w:pPr>
        <w:pStyle w:val="Heading2"/>
      </w:pPr>
      <w:r>
        <w:tab/>
      </w:r>
      <w:bookmarkStart w:id="10" w:name="_Toc338244578"/>
      <w:r>
        <w:t>Release areas and space/time scale used</w:t>
      </w:r>
      <w:bookmarkEnd w:id="10"/>
    </w:p>
    <w:p w:rsidR="00981F24" w:rsidRDefault="00981F24" w:rsidP="00981F24">
      <w:r>
        <w:t>We used data from volunteer groups and agencies to identify sink sites for which to make source predictions. The data we compiled from various volunteer groups and agencies had several sites with a reasonable number of clean-up events (</w:t>
      </w:r>
      <w:r w:rsidR="002567B4">
        <w:fldChar w:fldCharType="begin"/>
      </w:r>
      <w:r w:rsidR="00C002DB">
        <w:instrText xml:space="preserve"> REF _Ref338235962 \h </w:instrText>
      </w:r>
      <w:r w:rsidR="002567B4">
        <w:fldChar w:fldCharType="separate"/>
      </w:r>
      <w:r w:rsidR="003B7847">
        <w:t xml:space="preserve">Figure </w:t>
      </w:r>
      <w:r w:rsidR="003B7847">
        <w:rPr>
          <w:noProof/>
        </w:rPr>
        <w:t>3</w:t>
      </w:r>
      <w:r w:rsidR="002567B4">
        <w:fldChar w:fldCharType="end"/>
      </w:r>
      <w:r>
        <w:t>a). However, for the purposes of this pilot study, the particle tracking code was applied to just four beach clean-up sites around Australia: Cape Arnhem (NT), Port Douglas (QLD), Quarry Bay (WA) and Spain Bay (TAS) (</w:t>
      </w:r>
      <w:r w:rsidR="002567B4">
        <w:fldChar w:fldCharType="begin"/>
      </w:r>
      <w:r w:rsidR="00C002DB">
        <w:instrText xml:space="preserve"> REF _Ref338235962 \h </w:instrText>
      </w:r>
      <w:r w:rsidR="002567B4">
        <w:fldChar w:fldCharType="separate"/>
      </w:r>
      <w:r w:rsidR="003B7847">
        <w:t xml:space="preserve">Figure </w:t>
      </w:r>
      <w:r w:rsidR="003B7847">
        <w:rPr>
          <w:noProof/>
        </w:rPr>
        <w:t>3</w:t>
      </w:r>
      <w:r w:rsidR="002567B4">
        <w:fldChar w:fldCharType="end"/>
      </w:r>
      <w:r>
        <w:t xml:space="preserve">b). Beaches can be considered sink regions into which marine debris arrives, and from that viewpoint, the particle tracking model was run backwards (back-projected) to find the sources of the particles rather than their destination. We included paths for up to 80 days in duration to evaluate the extent of possible sources. </w:t>
      </w:r>
    </w:p>
    <w:p w:rsidR="00981F24" w:rsidRDefault="00981F24" w:rsidP="00981F24">
      <w:r>
        <w:t>We evaluated the relative contribution from domestic and foreign sources, along with the effects of windage and ocean currents on the accumulation of debris in a single large analysis. The rationale behind this choice is that the relative magnitude of wind and current forcing vary by location and time, and thus can have a strong effect on the relative influx of debris from international sources versus the retention of debris from local ones. To elucidate the regions where the currents and winds could allow an influx of international marine debris, particles were released at 12 points equally spaced on the Australian Exclusive Economic Zone (EEZ) (</w:t>
      </w:r>
      <w:r w:rsidR="002567B4">
        <w:fldChar w:fldCharType="begin"/>
      </w:r>
      <w:r w:rsidR="00C002DB">
        <w:instrText xml:space="preserve"> REF _Ref338235962 \h </w:instrText>
      </w:r>
      <w:r w:rsidR="002567B4">
        <w:fldChar w:fldCharType="separate"/>
      </w:r>
      <w:r w:rsidR="003B7847">
        <w:t xml:space="preserve">Figure </w:t>
      </w:r>
      <w:r w:rsidR="003B7847">
        <w:rPr>
          <w:noProof/>
        </w:rPr>
        <w:t>3</w:t>
      </w:r>
      <w:r w:rsidR="002567B4">
        <w:fldChar w:fldCharType="end"/>
      </w:r>
      <w:r>
        <w:t xml:space="preserve">c). For all these release points, the release area was 0.5° longitude X 0.5° latitude, with 1000 particles were released at random locations within this area over a 30 day period. Particles were tracked over a period of 80 days in the surface layer (&lt;5 meters depth). To consider potential influence of seasonal variation in ocean currents on marine debris sources and sinks, for each release, the model was run twice (January and July) each year (1994–2007). </w:t>
      </w:r>
    </w:p>
    <w:p w:rsidR="00981F24" w:rsidRDefault="00981F24" w:rsidP="00981F24">
      <w:r>
        <w:t>In addition to the twelve release sites at the EEZ boundary, we also released particles at several of the major cities across the country: Adelaide, Brisbane, Hobart, Melbourne, Perth and Sydney – each of which can be considered a potential domestic source of marine debris (</w:t>
      </w:r>
      <w:r w:rsidR="002567B4">
        <w:fldChar w:fldCharType="begin"/>
      </w:r>
      <w:r w:rsidR="00C002DB">
        <w:instrText xml:space="preserve"> REF _Ref338235962 \h </w:instrText>
      </w:r>
      <w:r w:rsidR="002567B4">
        <w:fldChar w:fldCharType="separate"/>
      </w:r>
      <w:r w:rsidR="003B7847">
        <w:t xml:space="preserve">Figure </w:t>
      </w:r>
      <w:r w:rsidR="003B7847">
        <w:rPr>
          <w:noProof/>
        </w:rPr>
        <w:t>3</w:t>
      </w:r>
      <w:r w:rsidR="002567B4">
        <w:fldChar w:fldCharType="end"/>
      </w:r>
      <w:r>
        <w:t xml:space="preserve">d). Releases were conducted as per the EEZ releases, with 1000 particles released in January and July over the years 1994 to 2007. </w:t>
      </w:r>
    </w:p>
    <w:p w:rsidR="00981F24" w:rsidRDefault="00981F24" w:rsidP="00981F24"/>
    <w:p w:rsidR="00981F24" w:rsidRDefault="00981F24" w:rsidP="00981F24"/>
    <w:p w:rsidR="00981F24" w:rsidRDefault="00981F24" w:rsidP="00981F24"/>
    <w:p w:rsidR="00981F24" w:rsidRDefault="00981F24" w:rsidP="00981F24"/>
    <w:p w:rsidR="00981F24" w:rsidRDefault="00981F24" w:rsidP="00981F24"/>
    <w:p w:rsidR="00981F24" w:rsidRDefault="00981F24" w:rsidP="00981F24"/>
    <w:p w:rsidR="00981F24" w:rsidRDefault="00981F24" w:rsidP="00981F24"/>
    <w:p w:rsidR="00981F24" w:rsidRDefault="008E6261" w:rsidP="00981F24">
      <w:r>
        <w:t xml:space="preserve">     </w:t>
      </w:r>
      <w:r w:rsidR="00981F24">
        <w:t>a</w:t>
      </w:r>
      <w:r w:rsidR="00981F24">
        <w:tab/>
      </w:r>
      <w:r w:rsidR="00981F24">
        <w:tab/>
      </w:r>
      <w:r w:rsidR="00981F24">
        <w:tab/>
        <w:t xml:space="preserve">          </w:t>
      </w:r>
      <w:r>
        <w:t xml:space="preserve"> </w:t>
      </w:r>
      <w:r w:rsidR="00981F24">
        <w:t>b</w:t>
      </w:r>
      <w:r w:rsidR="00981F24">
        <w:tab/>
      </w:r>
      <w:r w:rsidR="00981F24">
        <w:tab/>
      </w:r>
      <w:r w:rsidR="00981F24">
        <w:tab/>
        <w:t xml:space="preserve">  </w:t>
      </w:r>
      <w:r>
        <w:t xml:space="preserve">               </w:t>
      </w:r>
      <w:r w:rsidR="00981F24">
        <w:t>c</w:t>
      </w:r>
      <w:r w:rsidR="00981F24">
        <w:tab/>
      </w:r>
      <w:r w:rsidR="00981F24">
        <w:tab/>
      </w:r>
      <w:r w:rsidR="00981F24">
        <w:tab/>
        <w:t xml:space="preserve">        d </w:t>
      </w:r>
      <w:r w:rsidR="00981F24" w:rsidRPr="00981F24">
        <w:rPr>
          <w:noProof/>
        </w:rPr>
        <w:drawing>
          <wp:inline distT="0" distB="0" distL="0" distR="0">
            <wp:extent cx="6120765" cy="1312394"/>
            <wp:effectExtent l="19050" t="0" r="0" b="0"/>
            <wp:docPr id="4" name="Picture 11" descr="map_release_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_release_points"/>
                    <pic:cNvPicPr>
                      <a:picLocks noChangeAspect="1" noChangeArrowheads="1"/>
                    </pic:cNvPicPr>
                  </pic:nvPicPr>
                  <pic:blipFill>
                    <a:blip r:embed="rId32" cstate="print"/>
                    <a:srcRect/>
                    <a:stretch>
                      <a:fillRect/>
                    </a:stretch>
                  </pic:blipFill>
                  <pic:spPr bwMode="auto">
                    <a:xfrm>
                      <a:off x="0" y="0"/>
                      <a:ext cx="6120765" cy="1312394"/>
                    </a:xfrm>
                    <a:prstGeom prst="rect">
                      <a:avLst/>
                    </a:prstGeom>
                    <a:noFill/>
                    <a:ln w="9525">
                      <a:noFill/>
                      <a:miter lim="800000"/>
                      <a:headEnd/>
                      <a:tailEnd/>
                    </a:ln>
                  </pic:spPr>
                </pic:pic>
              </a:graphicData>
            </a:graphic>
          </wp:inline>
        </w:drawing>
      </w:r>
    </w:p>
    <w:p w:rsidR="00981F24" w:rsidRDefault="00981F24" w:rsidP="00981F24">
      <w:pPr>
        <w:pStyle w:val="Caption"/>
      </w:pPr>
      <w:bookmarkStart w:id="11" w:name="_Ref338235962"/>
      <w:bookmarkStart w:id="12" w:name="_Toc338236652"/>
      <w:r>
        <w:t xml:space="preserve">Figure </w:t>
      </w:r>
      <w:r w:rsidR="002567B4">
        <w:fldChar w:fldCharType="begin"/>
      </w:r>
      <w:r>
        <w:instrText xml:space="preserve"> SEQ Figure \* ARABIC </w:instrText>
      </w:r>
      <w:r w:rsidR="002567B4">
        <w:fldChar w:fldCharType="separate"/>
      </w:r>
      <w:r w:rsidR="003B7847">
        <w:rPr>
          <w:noProof/>
        </w:rPr>
        <w:t>3</w:t>
      </w:r>
      <w:r w:rsidR="002567B4">
        <w:fldChar w:fldCharType="end"/>
      </w:r>
      <w:bookmarkEnd w:id="11"/>
      <w:r>
        <w:t>. (a) Beach clean-up locations, (b) Beach clean-up locations where virtual particles were released, (c) EEZ release points and (d) and release points at cities</w:t>
      </w:r>
      <w:r w:rsidR="008E6261">
        <w:t>.</w:t>
      </w:r>
      <w:bookmarkEnd w:id="12"/>
    </w:p>
    <w:p w:rsidR="005F34B6" w:rsidRDefault="00981F24" w:rsidP="00981F24">
      <w:r>
        <w:t>We ran the particle tracking code using five different windage values which are associated with different potential positions of an object in the water column (</w:t>
      </w:r>
      <w:r w:rsidR="002567B4">
        <w:fldChar w:fldCharType="begin"/>
      </w:r>
      <w:r w:rsidR="00C002DB">
        <w:instrText xml:space="preserve"> REF _Ref338235947 \h </w:instrText>
      </w:r>
      <w:r w:rsidR="002567B4">
        <w:fldChar w:fldCharType="separate"/>
      </w:r>
      <w:r w:rsidR="003B7847">
        <w:t xml:space="preserve">Figure </w:t>
      </w:r>
      <w:r w:rsidR="003B7847">
        <w:rPr>
          <w:noProof/>
        </w:rPr>
        <w:t>2</w:t>
      </w:r>
      <w:r w:rsidR="002567B4">
        <w:fldChar w:fldCharType="end"/>
      </w:r>
      <w:r>
        <w:t xml:space="preserve">). The windage values were estimated using the formula developed by Richardson 1997. This approach has previously been used to simulate the drift of marine debris in the East China Sea Shelf (Isobe &amp; Kako 2009, Kako </w:t>
      </w:r>
      <w:r w:rsidRPr="00C16F62">
        <w:rPr>
          <w:i/>
        </w:rPr>
        <w:t>et al.</w:t>
      </w:r>
      <w:r>
        <w:t xml:space="preserve"> 2010a, Kako </w:t>
      </w:r>
      <w:r w:rsidRPr="00C16F62">
        <w:rPr>
          <w:i/>
        </w:rPr>
        <w:t>et al.</w:t>
      </w:r>
      <w:r>
        <w:t xml:space="preserve"> 2010b). Using these five windage values, and running the particle tracking model twice a year during Austral summer and winter (1994– 2007), we produced 140 outputs for each release area (6 cities, 4 beaches, 12 EEZ points, see </w:t>
      </w:r>
      <w:r w:rsidR="002567B4">
        <w:fldChar w:fldCharType="begin"/>
      </w:r>
      <w:r w:rsidR="00C002DB">
        <w:instrText xml:space="preserve"> REF _Ref338235947 \h </w:instrText>
      </w:r>
      <w:r w:rsidR="002567B4">
        <w:fldChar w:fldCharType="separate"/>
      </w:r>
      <w:r w:rsidR="003B7847">
        <w:t xml:space="preserve">Figure </w:t>
      </w:r>
      <w:r w:rsidR="003B7847">
        <w:rPr>
          <w:noProof/>
        </w:rPr>
        <w:t>2</w:t>
      </w:r>
      <w:r w:rsidR="002567B4">
        <w:fldChar w:fldCharType="end"/>
      </w:r>
      <w:r>
        <w:t>). Outputs included the number of virtual particles that passed through each model grid cell (0.5° latitude X 0.5° longitude) during the 80 days of dispersion. After running the particle tracking models, we computed the mean of the number of virtual particles that pass through each grid cell using the outputs of the 28 models for each windage value and location.</w:t>
      </w:r>
      <w:r w:rsidR="005F34B6">
        <w:br w:type="page"/>
      </w:r>
    </w:p>
    <w:p w:rsidR="005F34B6" w:rsidRDefault="00981F24" w:rsidP="005F34B6">
      <w:pPr>
        <w:pStyle w:val="Heading1"/>
      </w:pPr>
      <w:bookmarkStart w:id="13" w:name="_Toc338244579"/>
      <w:r>
        <w:t>Results</w:t>
      </w:r>
      <w:bookmarkEnd w:id="13"/>
    </w:p>
    <w:p w:rsidR="008E6261" w:rsidRPr="008E6261" w:rsidRDefault="008E6261" w:rsidP="008E6261">
      <w:pPr>
        <w:pStyle w:val="Heading2"/>
      </w:pPr>
      <w:bookmarkStart w:id="14" w:name="_Toc337667898"/>
      <w:bookmarkStart w:id="15" w:name="_Toc337803333"/>
      <w:bookmarkStart w:id="16" w:name="_Toc338244580"/>
      <w:r w:rsidRPr="008E6261">
        <w:t>Beach clean-up sites</w:t>
      </w:r>
      <w:bookmarkEnd w:id="14"/>
      <w:bookmarkEnd w:id="15"/>
      <w:bookmarkEnd w:id="16"/>
      <w:r w:rsidRPr="008E6261">
        <w:t xml:space="preserve"> </w:t>
      </w:r>
    </w:p>
    <w:p w:rsidR="00981F24" w:rsidRDefault="00981F24" w:rsidP="00981F24">
      <w:r w:rsidRPr="00981F24">
        <w:t>Since the project’s inception we have compiled data from beach clean-ups at 43 sites in Queensland (</w:t>
      </w:r>
      <w:r w:rsidR="002567B4">
        <w:fldChar w:fldCharType="begin"/>
      </w:r>
      <w:r w:rsidR="00C002DB">
        <w:instrText xml:space="preserve"> REF _Ref338236085 \h </w:instrText>
      </w:r>
      <w:r w:rsidR="002567B4">
        <w:fldChar w:fldCharType="separate"/>
      </w:r>
      <w:r w:rsidR="003B7847">
        <w:t xml:space="preserve">Figure </w:t>
      </w:r>
      <w:r w:rsidR="003B7847">
        <w:rPr>
          <w:noProof/>
        </w:rPr>
        <w:t>4</w:t>
      </w:r>
      <w:r w:rsidR="002567B4">
        <w:fldChar w:fldCharType="end"/>
      </w:r>
      <w:r w:rsidRPr="00981F24">
        <w:t>a), a single site in Victoria and eight sites in New South Wales (</w:t>
      </w:r>
      <w:r w:rsidR="002567B4">
        <w:fldChar w:fldCharType="begin"/>
      </w:r>
      <w:r w:rsidR="00C002DB">
        <w:instrText xml:space="preserve"> REF _Ref338236085 \h </w:instrText>
      </w:r>
      <w:r w:rsidR="002567B4">
        <w:fldChar w:fldCharType="separate"/>
      </w:r>
      <w:r w:rsidR="003B7847">
        <w:t xml:space="preserve">Figure </w:t>
      </w:r>
      <w:r w:rsidR="003B7847">
        <w:rPr>
          <w:noProof/>
        </w:rPr>
        <w:t>4</w:t>
      </w:r>
      <w:r w:rsidR="002567B4">
        <w:fldChar w:fldCharType="end"/>
      </w:r>
      <w:r w:rsidRPr="00981F24">
        <w:t>b) clean ups, 172 sites in Western Australia (</w:t>
      </w:r>
      <w:r w:rsidR="002567B4">
        <w:fldChar w:fldCharType="begin"/>
      </w:r>
      <w:r w:rsidR="00C002DB">
        <w:instrText xml:space="preserve"> REF _Ref338236085 \h </w:instrText>
      </w:r>
      <w:r w:rsidR="002567B4">
        <w:fldChar w:fldCharType="separate"/>
      </w:r>
      <w:r w:rsidR="003B7847">
        <w:t xml:space="preserve">Figure </w:t>
      </w:r>
      <w:r w:rsidR="003B7847">
        <w:rPr>
          <w:noProof/>
        </w:rPr>
        <w:t>4</w:t>
      </w:r>
      <w:r w:rsidR="002567B4">
        <w:fldChar w:fldCharType="end"/>
      </w:r>
      <w:r w:rsidRPr="00981F24">
        <w:t>c) and 21 sites in Tasmania (</w:t>
      </w:r>
      <w:r w:rsidR="002567B4">
        <w:fldChar w:fldCharType="begin"/>
      </w:r>
      <w:r w:rsidR="00C002DB">
        <w:instrText xml:space="preserve"> REF _Ref338236085 \h </w:instrText>
      </w:r>
      <w:r w:rsidR="002567B4">
        <w:fldChar w:fldCharType="separate"/>
      </w:r>
      <w:r w:rsidR="003B7847">
        <w:t xml:space="preserve">Figure </w:t>
      </w:r>
      <w:r w:rsidR="003B7847">
        <w:rPr>
          <w:noProof/>
        </w:rPr>
        <w:t>4</w:t>
      </w:r>
      <w:r w:rsidR="002567B4">
        <w:fldChar w:fldCharType="end"/>
      </w:r>
      <w:r w:rsidRPr="00981F24">
        <w:t>d). The Northern Territory’s Department of Natural Resources, Environment, the Arts and Sport also provided data, but because these data were not received until April 2011, we were unable to include them in our analyses. Data from Queensland, Western Australia and Tasmania are summarized in</w:t>
      </w:r>
      <w:r w:rsidR="00C002DB">
        <w:t xml:space="preserve"> </w:t>
      </w:r>
      <w:r w:rsidR="002567B4">
        <w:fldChar w:fldCharType="begin"/>
      </w:r>
      <w:r w:rsidR="00C002DB">
        <w:instrText xml:space="preserve"> REF _Ref338235815 \h </w:instrText>
      </w:r>
      <w:r w:rsidR="002567B4">
        <w:fldChar w:fldCharType="separate"/>
      </w:r>
      <w:r w:rsidR="003B7847">
        <w:t xml:space="preserve">Table </w:t>
      </w:r>
      <w:r w:rsidR="003B7847">
        <w:rPr>
          <w:noProof/>
        </w:rPr>
        <w:t>1</w:t>
      </w:r>
      <w:r w:rsidR="002567B4">
        <w:fldChar w:fldCharType="end"/>
      </w:r>
      <w:r w:rsidRPr="00981F24">
        <w:t>, as representative states with high-quality data sites. While we were not able to obtain data from the region, we understand that Victoria has historic and possibly ongoing clean up data from a number of sites.</w:t>
      </w:r>
    </w:p>
    <w:p w:rsidR="00981F24" w:rsidRPr="001221E7" w:rsidRDefault="00981F24" w:rsidP="00981F24">
      <w:pPr>
        <w:pStyle w:val="Caption"/>
        <w:rPr>
          <w:rFonts w:asciiTheme="minorHAnsi" w:hAnsiTheme="minorHAnsi" w:cstheme="minorHAnsi"/>
        </w:rPr>
      </w:pPr>
      <w:bookmarkStart w:id="17" w:name="_Ref338235815"/>
      <w:bookmarkStart w:id="18" w:name="_Toc338236660"/>
      <w:r>
        <w:t xml:space="preserve">Table </w:t>
      </w:r>
      <w:r w:rsidR="002567B4">
        <w:fldChar w:fldCharType="begin"/>
      </w:r>
      <w:r>
        <w:instrText xml:space="preserve"> SEQ Table \* ARABIC </w:instrText>
      </w:r>
      <w:r w:rsidR="002567B4">
        <w:fldChar w:fldCharType="separate"/>
      </w:r>
      <w:r w:rsidR="003B7847">
        <w:rPr>
          <w:noProof/>
        </w:rPr>
        <w:t>1</w:t>
      </w:r>
      <w:r w:rsidR="002567B4">
        <w:fldChar w:fldCharType="end"/>
      </w:r>
      <w:bookmarkEnd w:id="17"/>
      <w:r>
        <w:t xml:space="preserve">. </w:t>
      </w:r>
      <w:r w:rsidRPr="001221E7">
        <w:rPr>
          <w:rFonts w:asciiTheme="minorHAnsi" w:hAnsiTheme="minorHAnsi" w:cstheme="minorHAnsi"/>
        </w:rPr>
        <w:t>The number of clean ups conducted at sites for which we were able to compile data in Queensland, Western Australia and Tasmania.</w:t>
      </w:r>
      <w:bookmarkEnd w:id="18"/>
    </w:p>
    <w:tbl>
      <w:tblPr>
        <w:tblStyle w:val="TableCSIRO"/>
        <w:tblW w:w="0" w:type="auto"/>
        <w:tblLook w:val="01E0"/>
      </w:tblPr>
      <w:tblGrid>
        <w:gridCol w:w="3544"/>
        <w:gridCol w:w="1117"/>
        <w:gridCol w:w="1117"/>
        <w:gridCol w:w="1117"/>
      </w:tblGrid>
      <w:tr w:rsidR="00981F24" w:rsidRPr="001221E7" w:rsidTr="00981F24">
        <w:trPr>
          <w:cnfStyle w:val="100000000000"/>
        </w:trPr>
        <w:tc>
          <w:tcPr>
            <w:tcW w:w="3544" w:type="dxa"/>
          </w:tcPr>
          <w:p w:rsidR="00981F24" w:rsidRPr="001221E7" w:rsidRDefault="00981F24" w:rsidP="00981F24">
            <w:pPr>
              <w:pStyle w:val="ColumnHeading"/>
            </w:pPr>
            <w:r w:rsidRPr="001221E7">
              <w:t>Number of Repeated Clean-ups at a Site</w:t>
            </w:r>
          </w:p>
        </w:tc>
        <w:tc>
          <w:tcPr>
            <w:tcW w:w="1117" w:type="dxa"/>
          </w:tcPr>
          <w:p w:rsidR="00981F24" w:rsidRPr="001221E7" w:rsidRDefault="00981F24" w:rsidP="00981F24">
            <w:pPr>
              <w:pStyle w:val="ColumnHeading"/>
            </w:pPr>
            <w:r w:rsidRPr="001221E7">
              <w:t>QLD</w:t>
            </w:r>
          </w:p>
        </w:tc>
        <w:tc>
          <w:tcPr>
            <w:tcW w:w="1117" w:type="dxa"/>
          </w:tcPr>
          <w:p w:rsidR="00981F24" w:rsidRPr="001221E7" w:rsidRDefault="00981F24" w:rsidP="00981F24">
            <w:pPr>
              <w:pStyle w:val="ColumnHeading"/>
            </w:pPr>
            <w:r w:rsidRPr="001221E7">
              <w:t>WA</w:t>
            </w:r>
          </w:p>
        </w:tc>
        <w:tc>
          <w:tcPr>
            <w:tcW w:w="1117" w:type="dxa"/>
          </w:tcPr>
          <w:p w:rsidR="00981F24" w:rsidRPr="001221E7" w:rsidRDefault="00981F24" w:rsidP="00981F24">
            <w:pPr>
              <w:pStyle w:val="ColumnHeading"/>
            </w:pPr>
            <w:r w:rsidRPr="001221E7">
              <w:t>TAS</w:t>
            </w:r>
          </w:p>
        </w:tc>
      </w:tr>
      <w:tr w:rsidR="00981F24" w:rsidRPr="001221E7" w:rsidTr="00981F24">
        <w:tc>
          <w:tcPr>
            <w:tcW w:w="3544" w:type="dxa"/>
          </w:tcPr>
          <w:p w:rsidR="00981F24" w:rsidRPr="001221E7" w:rsidRDefault="00981F24" w:rsidP="00981F24">
            <w:pPr>
              <w:pStyle w:val="TableText"/>
            </w:pPr>
            <w:r w:rsidRPr="001221E7">
              <w:t>1</w:t>
            </w:r>
          </w:p>
        </w:tc>
        <w:tc>
          <w:tcPr>
            <w:tcW w:w="1117" w:type="dxa"/>
          </w:tcPr>
          <w:p w:rsidR="00981F24" w:rsidRPr="001221E7" w:rsidRDefault="00981F24" w:rsidP="00981F24">
            <w:pPr>
              <w:pStyle w:val="TableText"/>
            </w:pPr>
            <w:r w:rsidRPr="001221E7">
              <w:t>28</w:t>
            </w:r>
          </w:p>
        </w:tc>
        <w:tc>
          <w:tcPr>
            <w:tcW w:w="1117" w:type="dxa"/>
          </w:tcPr>
          <w:p w:rsidR="00981F24" w:rsidRPr="001221E7" w:rsidRDefault="00981F24" w:rsidP="00981F24">
            <w:pPr>
              <w:pStyle w:val="TableText"/>
            </w:pPr>
            <w:r w:rsidRPr="001221E7">
              <w:t>113</w:t>
            </w:r>
          </w:p>
        </w:tc>
        <w:tc>
          <w:tcPr>
            <w:tcW w:w="1117" w:type="dxa"/>
          </w:tcPr>
          <w:p w:rsidR="00981F24" w:rsidRPr="001221E7" w:rsidRDefault="00981F24" w:rsidP="00981F24">
            <w:pPr>
              <w:pStyle w:val="TableText"/>
            </w:pPr>
            <w:r w:rsidRPr="001221E7">
              <w:t>14</w:t>
            </w:r>
          </w:p>
        </w:tc>
      </w:tr>
      <w:tr w:rsidR="00981F24" w:rsidRPr="001221E7" w:rsidTr="00981F24">
        <w:trPr>
          <w:cnfStyle w:val="000000010000"/>
        </w:trPr>
        <w:tc>
          <w:tcPr>
            <w:tcW w:w="3544" w:type="dxa"/>
          </w:tcPr>
          <w:p w:rsidR="00981F24" w:rsidRPr="001221E7" w:rsidRDefault="00981F24" w:rsidP="00981F24">
            <w:pPr>
              <w:pStyle w:val="TableText"/>
            </w:pPr>
            <w:r w:rsidRPr="001221E7">
              <w:t>2</w:t>
            </w:r>
          </w:p>
        </w:tc>
        <w:tc>
          <w:tcPr>
            <w:tcW w:w="1117" w:type="dxa"/>
          </w:tcPr>
          <w:p w:rsidR="00981F24" w:rsidRPr="001221E7" w:rsidRDefault="00981F24" w:rsidP="00981F24">
            <w:pPr>
              <w:pStyle w:val="TableText"/>
            </w:pPr>
            <w:r w:rsidRPr="001221E7">
              <w:t>6</w:t>
            </w:r>
          </w:p>
        </w:tc>
        <w:tc>
          <w:tcPr>
            <w:tcW w:w="1117" w:type="dxa"/>
          </w:tcPr>
          <w:p w:rsidR="00981F24" w:rsidRPr="001221E7" w:rsidRDefault="00981F24" w:rsidP="00981F24">
            <w:pPr>
              <w:pStyle w:val="TableText"/>
            </w:pPr>
            <w:r w:rsidRPr="001221E7">
              <w:t>24</w:t>
            </w:r>
          </w:p>
        </w:tc>
        <w:tc>
          <w:tcPr>
            <w:tcW w:w="1117" w:type="dxa"/>
          </w:tcPr>
          <w:p w:rsidR="00981F24" w:rsidRPr="001221E7" w:rsidRDefault="00981F24" w:rsidP="00981F24">
            <w:pPr>
              <w:pStyle w:val="TableText"/>
            </w:pPr>
            <w:r w:rsidRPr="001221E7">
              <w:t>2</w:t>
            </w:r>
          </w:p>
        </w:tc>
      </w:tr>
      <w:tr w:rsidR="00981F24" w:rsidRPr="001221E7" w:rsidTr="00981F24">
        <w:tc>
          <w:tcPr>
            <w:tcW w:w="3544" w:type="dxa"/>
          </w:tcPr>
          <w:p w:rsidR="00981F24" w:rsidRPr="001221E7" w:rsidRDefault="00981F24" w:rsidP="00981F24">
            <w:pPr>
              <w:pStyle w:val="TableText"/>
            </w:pPr>
            <w:r w:rsidRPr="001221E7">
              <w:t>3</w:t>
            </w:r>
          </w:p>
        </w:tc>
        <w:tc>
          <w:tcPr>
            <w:tcW w:w="1117" w:type="dxa"/>
          </w:tcPr>
          <w:p w:rsidR="00981F24" w:rsidRPr="001221E7" w:rsidRDefault="00981F24" w:rsidP="00981F24">
            <w:pPr>
              <w:pStyle w:val="TableText"/>
            </w:pPr>
            <w:r w:rsidRPr="001221E7">
              <w:t>1</w:t>
            </w:r>
          </w:p>
        </w:tc>
        <w:tc>
          <w:tcPr>
            <w:tcW w:w="1117" w:type="dxa"/>
          </w:tcPr>
          <w:p w:rsidR="00981F24" w:rsidRPr="001221E7" w:rsidRDefault="00981F24" w:rsidP="00981F24">
            <w:pPr>
              <w:pStyle w:val="TableText"/>
            </w:pPr>
            <w:r w:rsidRPr="001221E7">
              <w:t>14</w:t>
            </w:r>
          </w:p>
        </w:tc>
        <w:tc>
          <w:tcPr>
            <w:tcW w:w="1117" w:type="dxa"/>
          </w:tcPr>
          <w:p w:rsidR="00981F24" w:rsidRPr="001221E7" w:rsidRDefault="00981F24" w:rsidP="00981F24">
            <w:pPr>
              <w:pStyle w:val="TableText"/>
            </w:pPr>
            <w:r w:rsidRPr="001221E7">
              <w:t>3</w:t>
            </w:r>
          </w:p>
        </w:tc>
      </w:tr>
      <w:tr w:rsidR="00981F24" w:rsidRPr="001221E7" w:rsidTr="00981F24">
        <w:trPr>
          <w:cnfStyle w:val="000000010000"/>
        </w:trPr>
        <w:tc>
          <w:tcPr>
            <w:tcW w:w="3544" w:type="dxa"/>
          </w:tcPr>
          <w:p w:rsidR="00981F24" w:rsidRPr="001221E7" w:rsidRDefault="00981F24" w:rsidP="00981F24">
            <w:pPr>
              <w:pStyle w:val="TableText"/>
            </w:pPr>
            <w:r w:rsidRPr="001221E7">
              <w:t>4</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2</w:t>
            </w:r>
          </w:p>
        </w:tc>
        <w:tc>
          <w:tcPr>
            <w:tcW w:w="1117" w:type="dxa"/>
          </w:tcPr>
          <w:p w:rsidR="00981F24" w:rsidRPr="001221E7" w:rsidRDefault="00981F24" w:rsidP="00981F24">
            <w:pPr>
              <w:pStyle w:val="TableText"/>
            </w:pPr>
            <w:r w:rsidRPr="001221E7">
              <w:t>0</w:t>
            </w:r>
          </w:p>
        </w:tc>
      </w:tr>
      <w:tr w:rsidR="00981F24" w:rsidRPr="001221E7" w:rsidTr="00981F24">
        <w:tc>
          <w:tcPr>
            <w:tcW w:w="3544" w:type="dxa"/>
          </w:tcPr>
          <w:p w:rsidR="00981F24" w:rsidRPr="001221E7" w:rsidRDefault="00981F24" w:rsidP="00981F24">
            <w:pPr>
              <w:pStyle w:val="TableText"/>
            </w:pPr>
            <w:r w:rsidRPr="001221E7">
              <w:t>5</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1</w:t>
            </w:r>
          </w:p>
        </w:tc>
        <w:tc>
          <w:tcPr>
            <w:tcW w:w="1117" w:type="dxa"/>
          </w:tcPr>
          <w:p w:rsidR="00981F24" w:rsidRPr="001221E7" w:rsidRDefault="00981F24" w:rsidP="00981F24">
            <w:pPr>
              <w:pStyle w:val="TableText"/>
            </w:pPr>
            <w:r w:rsidRPr="001221E7">
              <w:t>0</w:t>
            </w:r>
          </w:p>
        </w:tc>
      </w:tr>
      <w:tr w:rsidR="00981F24" w:rsidRPr="001221E7" w:rsidTr="00981F24">
        <w:trPr>
          <w:cnfStyle w:val="000000010000"/>
        </w:trPr>
        <w:tc>
          <w:tcPr>
            <w:tcW w:w="3544" w:type="dxa"/>
          </w:tcPr>
          <w:p w:rsidR="00981F24" w:rsidRPr="001221E7" w:rsidRDefault="00981F24" w:rsidP="00981F24">
            <w:pPr>
              <w:pStyle w:val="TableText"/>
            </w:pPr>
            <w:r w:rsidRPr="001221E7">
              <w:t>6</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3</w:t>
            </w:r>
          </w:p>
        </w:tc>
        <w:tc>
          <w:tcPr>
            <w:tcW w:w="1117" w:type="dxa"/>
          </w:tcPr>
          <w:p w:rsidR="00981F24" w:rsidRPr="001221E7" w:rsidRDefault="00981F24" w:rsidP="00981F24">
            <w:pPr>
              <w:pStyle w:val="TableText"/>
            </w:pPr>
            <w:r w:rsidRPr="001221E7">
              <w:t>2</w:t>
            </w:r>
          </w:p>
        </w:tc>
      </w:tr>
      <w:tr w:rsidR="00981F24" w:rsidRPr="001221E7" w:rsidTr="00981F24">
        <w:tc>
          <w:tcPr>
            <w:tcW w:w="3544" w:type="dxa"/>
          </w:tcPr>
          <w:p w:rsidR="00981F24" w:rsidRPr="001221E7" w:rsidRDefault="00981F24" w:rsidP="00981F24">
            <w:pPr>
              <w:pStyle w:val="TableText"/>
            </w:pPr>
            <w:r w:rsidRPr="001221E7">
              <w:t>7</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r>
      <w:tr w:rsidR="00981F24" w:rsidRPr="001221E7" w:rsidTr="00981F24">
        <w:trPr>
          <w:cnfStyle w:val="000000010000"/>
        </w:trPr>
        <w:tc>
          <w:tcPr>
            <w:tcW w:w="3544" w:type="dxa"/>
          </w:tcPr>
          <w:p w:rsidR="00981F24" w:rsidRPr="001221E7" w:rsidRDefault="00981F24" w:rsidP="00981F24">
            <w:pPr>
              <w:pStyle w:val="TableText"/>
            </w:pPr>
            <w:r w:rsidRPr="001221E7">
              <w:t>8</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4</w:t>
            </w:r>
          </w:p>
        </w:tc>
        <w:tc>
          <w:tcPr>
            <w:tcW w:w="1117" w:type="dxa"/>
          </w:tcPr>
          <w:p w:rsidR="00981F24" w:rsidRPr="001221E7" w:rsidRDefault="00981F24" w:rsidP="00981F24">
            <w:pPr>
              <w:pStyle w:val="TableText"/>
            </w:pPr>
            <w:r w:rsidRPr="001221E7">
              <w:t>0</w:t>
            </w:r>
          </w:p>
        </w:tc>
      </w:tr>
      <w:tr w:rsidR="00981F24" w:rsidRPr="001221E7" w:rsidTr="00981F24">
        <w:tc>
          <w:tcPr>
            <w:tcW w:w="3544" w:type="dxa"/>
          </w:tcPr>
          <w:p w:rsidR="00981F24" w:rsidRPr="001221E7" w:rsidRDefault="00981F24" w:rsidP="00981F24">
            <w:pPr>
              <w:pStyle w:val="TableText"/>
            </w:pPr>
            <w:r w:rsidRPr="001221E7">
              <w:t>9</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2</w:t>
            </w:r>
          </w:p>
        </w:tc>
        <w:tc>
          <w:tcPr>
            <w:tcW w:w="1117" w:type="dxa"/>
          </w:tcPr>
          <w:p w:rsidR="00981F24" w:rsidRPr="001221E7" w:rsidRDefault="00981F24" w:rsidP="00981F24">
            <w:pPr>
              <w:pStyle w:val="TableText"/>
            </w:pPr>
            <w:r w:rsidRPr="001221E7">
              <w:t>0</w:t>
            </w:r>
          </w:p>
        </w:tc>
      </w:tr>
      <w:tr w:rsidR="00981F24" w:rsidRPr="001221E7" w:rsidTr="00981F24">
        <w:trPr>
          <w:cnfStyle w:val="000000010000"/>
        </w:trPr>
        <w:tc>
          <w:tcPr>
            <w:tcW w:w="3544" w:type="dxa"/>
          </w:tcPr>
          <w:p w:rsidR="00981F24" w:rsidRPr="001221E7" w:rsidRDefault="00981F24" w:rsidP="00981F24">
            <w:pPr>
              <w:pStyle w:val="TableText"/>
            </w:pPr>
            <w:r w:rsidRPr="001221E7">
              <w:t>10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1</w:t>
            </w:r>
          </w:p>
        </w:tc>
        <w:tc>
          <w:tcPr>
            <w:tcW w:w="1117" w:type="dxa"/>
          </w:tcPr>
          <w:p w:rsidR="00981F24" w:rsidRPr="001221E7" w:rsidRDefault="00981F24" w:rsidP="00981F24">
            <w:pPr>
              <w:pStyle w:val="TableText"/>
            </w:pPr>
            <w:r w:rsidRPr="001221E7">
              <w:t>0</w:t>
            </w:r>
          </w:p>
        </w:tc>
      </w:tr>
      <w:tr w:rsidR="00981F24" w:rsidRPr="001221E7" w:rsidTr="00981F24">
        <w:tc>
          <w:tcPr>
            <w:tcW w:w="3544" w:type="dxa"/>
          </w:tcPr>
          <w:p w:rsidR="00981F24" w:rsidRPr="001221E7" w:rsidRDefault="00981F24" w:rsidP="00981F24">
            <w:pPr>
              <w:pStyle w:val="TableText"/>
            </w:pPr>
            <w:r w:rsidRPr="001221E7">
              <w:t>20</w:t>
            </w:r>
          </w:p>
        </w:tc>
        <w:tc>
          <w:tcPr>
            <w:tcW w:w="1117" w:type="dxa"/>
          </w:tcPr>
          <w:p w:rsidR="00981F24" w:rsidRPr="001221E7" w:rsidRDefault="00981F24" w:rsidP="00981F24">
            <w:pPr>
              <w:pStyle w:val="TableText"/>
            </w:pPr>
            <w:r w:rsidRPr="001221E7">
              <w:t>5</w:t>
            </w:r>
          </w:p>
        </w:tc>
        <w:tc>
          <w:tcPr>
            <w:tcW w:w="1117" w:type="dxa"/>
          </w:tcPr>
          <w:p w:rsidR="00981F24" w:rsidRPr="001221E7" w:rsidRDefault="00981F24" w:rsidP="00981F24">
            <w:pPr>
              <w:pStyle w:val="TableText"/>
            </w:pPr>
            <w:r w:rsidRPr="001221E7">
              <w:t>1</w:t>
            </w:r>
          </w:p>
        </w:tc>
        <w:tc>
          <w:tcPr>
            <w:tcW w:w="1117" w:type="dxa"/>
          </w:tcPr>
          <w:p w:rsidR="00981F24" w:rsidRPr="001221E7" w:rsidRDefault="00981F24" w:rsidP="00981F24">
            <w:pPr>
              <w:pStyle w:val="TableText"/>
            </w:pPr>
            <w:r w:rsidRPr="001221E7">
              <w:t>0</w:t>
            </w:r>
          </w:p>
        </w:tc>
      </w:tr>
      <w:tr w:rsidR="00981F24" w:rsidRPr="001221E7" w:rsidTr="00981F24">
        <w:trPr>
          <w:cnfStyle w:val="000000010000"/>
        </w:trPr>
        <w:tc>
          <w:tcPr>
            <w:tcW w:w="3544" w:type="dxa"/>
          </w:tcPr>
          <w:p w:rsidR="00981F24" w:rsidRPr="001221E7" w:rsidRDefault="00981F24" w:rsidP="00981F24">
            <w:pPr>
              <w:pStyle w:val="TableText"/>
            </w:pPr>
            <w:r w:rsidRPr="001221E7">
              <w:t>30</w:t>
            </w:r>
          </w:p>
        </w:tc>
        <w:tc>
          <w:tcPr>
            <w:tcW w:w="1117" w:type="dxa"/>
          </w:tcPr>
          <w:p w:rsidR="00981F24" w:rsidRPr="001221E7" w:rsidRDefault="00981F24" w:rsidP="00981F24">
            <w:pPr>
              <w:pStyle w:val="TableText"/>
            </w:pPr>
            <w:r w:rsidRPr="001221E7">
              <w:t>3</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r>
      <w:tr w:rsidR="00981F24" w:rsidRPr="001221E7" w:rsidTr="00981F24">
        <w:tc>
          <w:tcPr>
            <w:tcW w:w="3544" w:type="dxa"/>
          </w:tcPr>
          <w:p w:rsidR="00981F24" w:rsidRPr="001221E7" w:rsidRDefault="00981F24" w:rsidP="00981F24">
            <w:pPr>
              <w:pStyle w:val="TableText"/>
            </w:pPr>
            <w:r w:rsidRPr="001221E7">
              <w:t>40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3</w:t>
            </w:r>
          </w:p>
        </w:tc>
        <w:tc>
          <w:tcPr>
            <w:tcW w:w="1117" w:type="dxa"/>
          </w:tcPr>
          <w:p w:rsidR="00981F24" w:rsidRPr="001221E7" w:rsidRDefault="00981F24" w:rsidP="00981F24">
            <w:pPr>
              <w:pStyle w:val="TableText"/>
            </w:pPr>
            <w:r w:rsidRPr="001221E7">
              <w:t>0</w:t>
            </w:r>
          </w:p>
        </w:tc>
      </w:tr>
      <w:tr w:rsidR="00981F24" w:rsidRPr="001221E7" w:rsidTr="00981F24">
        <w:trPr>
          <w:cnfStyle w:val="000000010000"/>
        </w:trPr>
        <w:tc>
          <w:tcPr>
            <w:tcW w:w="3544" w:type="dxa"/>
          </w:tcPr>
          <w:p w:rsidR="00981F24" w:rsidRPr="001221E7" w:rsidRDefault="00981F24" w:rsidP="00981F24">
            <w:pPr>
              <w:pStyle w:val="TableText"/>
            </w:pPr>
            <w:r w:rsidRPr="001221E7">
              <w:t>50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3</w:t>
            </w:r>
          </w:p>
        </w:tc>
        <w:tc>
          <w:tcPr>
            <w:tcW w:w="1117" w:type="dxa"/>
          </w:tcPr>
          <w:p w:rsidR="00981F24" w:rsidRPr="001221E7" w:rsidRDefault="00981F24" w:rsidP="00981F24">
            <w:pPr>
              <w:pStyle w:val="TableText"/>
            </w:pPr>
            <w:r w:rsidRPr="001221E7">
              <w:t>0</w:t>
            </w:r>
          </w:p>
        </w:tc>
      </w:tr>
      <w:tr w:rsidR="00981F24" w:rsidRPr="001221E7" w:rsidTr="00981F24">
        <w:tc>
          <w:tcPr>
            <w:tcW w:w="3544" w:type="dxa"/>
          </w:tcPr>
          <w:p w:rsidR="00981F24" w:rsidRPr="001221E7" w:rsidRDefault="00981F24" w:rsidP="00981F24">
            <w:pPr>
              <w:pStyle w:val="TableText"/>
            </w:pPr>
            <w:r w:rsidRPr="001221E7">
              <w:t>60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r>
      <w:tr w:rsidR="00981F24" w:rsidRPr="001221E7" w:rsidTr="00981F24">
        <w:trPr>
          <w:cnfStyle w:val="000000010000"/>
        </w:trPr>
        <w:tc>
          <w:tcPr>
            <w:tcW w:w="3544" w:type="dxa"/>
          </w:tcPr>
          <w:p w:rsidR="00981F24" w:rsidRPr="001221E7" w:rsidRDefault="00981F24" w:rsidP="00981F24">
            <w:pPr>
              <w:pStyle w:val="TableText"/>
            </w:pPr>
            <w:r w:rsidRPr="001221E7">
              <w:t>70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r>
      <w:tr w:rsidR="00981F24" w:rsidRPr="001221E7" w:rsidTr="00981F24">
        <w:tc>
          <w:tcPr>
            <w:tcW w:w="3544" w:type="dxa"/>
          </w:tcPr>
          <w:p w:rsidR="00981F24" w:rsidRPr="001221E7" w:rsidRDefault="00981F24" w:rsidP="00981F24">
            <w:pPr>
              <w:pStyle w:val="TableText"/>
            </w:pPr>
            <w:r w:rsidRPr="001221E7">
              <w:t>80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r>
      <w:tr w:rsidR="00981F24" w:rsidRPr="001221E7" w:rsidTr="00981F24">
        <w:trPr>
          <w:cnfStyle w:val="000000010000"/>
        </w:trPr>
        <w:tc>
          <w:tcPr>
            <w:tcW w:w="3544" w:type="dxa"/>
          </w:tcPr>
          <w:p w:rsidR="00981F24" w:rsidRPr="001221E7" w:rsidRDefault="00981F24" w:rsidP="00981F24">
            <w:pPr>
              <w:pStyle w:val="TableText"/>
            </w:pPr>
            <w:r w:rsidRPr="001221E7">
              <w:t>90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c>
          <w:tcPr>
            <w:tcW w:w="1117" w:type="dxa"/>
          </w:tcPr>
          <w:p w:rsidR="00981F24" w:rsidRPr="001221E7" w:rsidRDefault="00981F24" w:rsidP="00981F24">
            <w:pPr>
              <w:pStyle w:val="TableText"/>
            </w:pPr>
            <w:r w:rsidRPr="001221E7">
              <w:t>0</w:t>
            </w:r>
          </w:p>
        </w:tc>
      </w:tr>
      <w:tr w:rsidR="00981F24" w:rsidRPr="001221E7" w:rsidTr="00EC5CB1">
        <w:tc>
          <w:tcPr>
            <w:tcW w:w="3544" w:type="dxa"/>
            <w:tcBorders>
              <w:bottom w:val="nil"/>
            </w:tcBorders>
          </w:tcPr>
          <w:p w:rsidR="00981F24" w:rsidRPr="001221E7" w:rsidRDefault="00981F24" w:rsidP="00981F24">
            <w:pPr>
              <w:pStyle w:val="TableText"/>
            </w:pPr>
            <w:r w:rsidRPr="001221E7">
              <w:t>100</w:t>
            </w:r>
          </w:p>
        </w:tc>
        <w:tc>
          <w:tcPr>
            <w:tcW w:w="1117" w:type="dxa"/>
            <w:tcBorders>
              <w:bottom w:val="nil"/>
            </w:tcBorders>
          </w:tcPr>
          <w:p w:rsidR="00981F24" w:rsidRPr="001221E7" w:rsidRDefault="00981F24" w:rsidP="00981F24">
            <w:pPr>
              <w:pStyle w:val="TableText"/>
            </w:pPr>
            <w:r w:rsidRPr="001221E7">
              <w:t>0</w:t>
            </w:r>
          </w:p>
        </w:tc>
        <w:tc>
          <w:tcPr>
            <w:tcW w:w="1117" w:type="dxa"/>
            <w:tcBorders>
              <w:bottom w:val="nil"/>
            </w:tcBorders>
          </w:tcPr>
          <w:p w:rsidR="00981F24" w:rsidRPr="001221E7" w:rsidRDefault="00981F24" w:rsidP="00981F24">
            <w:pPr>
              <w:pStyle w:val="TableText"/>
            </w:pPr>
            <w:r w:rsidRPr="001221E7">
              <w:t>0</w:t>
            </w:r>
          </w:p>
        </w:tc>
        <w:tc>
          <w:tcPr>
            <w:tcW w:w="1117" w:type="dxa"/>
            <w:tcBorders>
              <w:bottom w:val="nil"/>
            </w:tcBorders>
          </w:tcPr>
          <w:p w:rsidR="00981F24" w:rsidRPr="001221E7" w:rsidRDefault="00981F24" w:rsidP="00981F24">
            <w:pPr>
              <w:pStyle w:val="TableText"/>
            </w:pPr>
            <w:r w:rsidRPr="001221E7">
              <w:t>0</w:t>
            </w:r>
          </w:p>
        </w:tc>
      </w:tr>
      <w:tr w:rsidR="00981F24" w:rsidRPr="001221E7" w:rsidTr="00EC5CB1">
        <w:trPr>
          <w:cnfStyle w:val="000000010000"/>
        </w:trPr>
        <w:tc>
          <w:tcPr>
            <w:tcW w:w="3544" w:type="dxa"/>
            <w:tcBorders>
              <w:bottom w:val="single" w:sz="12" w:space="0" w:color="auto"/>
            </w:tcBorders>
          </w:tcPr>
          <w:p w:rsidR="00981F24" w:rsidRPr="001221E7" w:rsidRDefault="00981F24" w:rsidP="00981F24">
            <w:pPr>
              <w:pStyle w:val="TableText"/>
            </w:pPr>
            <w:r w:rsidRPr="001221E7">
              <w:t>250</w:t>
            </w:r>
          </w:p>
        </w:tc>
        <w:tc>
          <w:tcPr>
            <w:tcW w:w="1117" w:type="dxa"/>
            <w:tcBorders>
              <w:bottom w:val="single" w:sz="12" w:space="0" w:color="auto"/>
            </w:tcBorders>
          </w:tcPr>
          <w:p w:rsidR="00981F24" w:rsidRPr="001221E7" w:rsidRDefault="00981F24" w:rsidP="00981F24">
            <w:pPr>
              <w:pStyle w:val="TableText"/>
            </w:pPr>
            <w:r w:rsidRPr="001221E7">
              <w:t>0</w:t>
            </w:r>
          </w:p>
        </w:tc>
        <w:tc>
          <w:tcPr>
            <w:tcW w:w="1117" w:type="dxa"/>
            <w:tcBorders>
              <w:bottom w:val="single" w:sz="12" w:space="0" w:color="auto"/>
            </w:tcBorders>
          </w:tcPr>
          <w:p w:rsidR="00981F24" w:rsidRPr="001221E7" w:rsidRDefault="00981F24" w:rsidP="00981F24">
            <w:pPr>
              <w:pStyle w:val="TableText"/>
            </w:pPr>
            <w:r w:rsidRPr="001221E7">
              <w:t>1</w:t>
            </w:r>
          </w:p>
        </w:tc>
        <w:tc>
          <w:tcPr>
            <w:tcW w:w="1117" w:type="dxa"/>
            <w:tcBorders>
              <w:bottom w:val="single" w:sz="12" w:space="0" w:color="auto"/>
            </w:tcBorders>
          </w:tcPr>
          <w:p w:rsidR="00981F24" w:rsidRPr="001221E7" w:rsidRDefault="00981F24" w:rsidP="00981F24">
            <w:pPr>
              <w:pStyle w:val="TableText"/>
            </w:pPr>
            <w:r w:rsidRPr="001221E7">
              <w:t>0</w:t>
            </w:r>
          </w:p>
        </w:tc>
      </w:tr>
    </w:tbl>
    <w:p w:rsidR="00981F24" w:rsidRDefault="00981F24" w:rsidP="00981F24"/>
    <w:p w:rsidR="00981F24" w:rsidRDefault="00981F24" w:rsidP="00981F24"/>
    <w:p w:rsidR="00981F24" w:rsidRDefault="00981F24" w:rsidP="00981F24"/>
    <w:p w:rsidR="00981F24" w:rsidRDefault="00981F24" w:rsidP="00981F24"/>
    <w:tbl>
      <w:tblPr>
        <w:tblW w:w="0" w:type="auto"/>
        <w:tblCellMar>
          <w:top w:w="57" w:type="dxa"/>
          <w:left w:w="57" w:type="dxa"/>
          <w:bottom w:w="57" w:type="dxa"/>
          <w:right w:w="57" w:type="dxa"/>
        </w:tblCellMar>
        <w:tblLook w:val="01E0"/>
      </w:tblPr>
      <w:tblGrid>
        <w:gridCol w:w="4829"/>
        <w:gridCol w:w="4765"/>
      </w:tblGrid>
      <w:tr w:rsidR="008E6261" w:rsidRPr="001221E7" w:rsidTr="008E6261">
        <w:trPr>
          <w:trHeight w:val="294"/>
        </w:trPr>
        <w:tc>
          <w:tcPr>
            <w:tcW w:w="4624"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a</w:t>
            </w:r>
          </w:p>
        </w:tc>
        <w:tc>
          <w:tcPr>
            <w:tcW w:w="4554"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b</w:t>
            </w:r>
          </w:p>
        </w:tc>
      </w:tr>
      <w:tr w:rsidR="008E6261" w:rsidRPr="001221E7" w:rsidTr="008E6261">
        <w:trPr>
          <w:trHeight w:val="4134"/>
        </w:trPr>
        <w:tc>
          <w:tcPr>
            <w:tcW w:w="4624"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974975" cy="2675255"/>
                  <wp:effectExtent l="19050" t="0" r="0" b="0"/>
                  <wp:docPr id="5" name="Picture 12" descr="QLD_Cleanup_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LD_Cleanup_locations"/>
                          <pic:cNvPicPr>
                            <a:picLocks noChangeAspect="1" noChangeArrowheads="1"/>
                          </pic:cNvPicPr>
                        </pic:nvPicPr>
                        <pic:blipFill>
                          <a:blip r:embed="rId33" cstate="print"/>
                          <a:srcRect/>
                          <a:stretch>
                            <a:fillRect/>
                          </a:stretch>
                        </pic:blipFill>
                        <pic:spPr bwMode="auto">
                          <a:xfrm>
                            <a:off x="0" y="0"/>
                            <a:ext cx="2974975" cy="2675255"/>
                          </a:xfrm>
                          <a:prstGeom prst="rect">
                            <a:avLst/>
                          </a:prstGeom>
                          <a:noFill/>
                          <a:ln w="9525">
                            <a:noFill/>
                            <a:miter lim="800000"/>
                            <a:headEnd/>
                            <a:tailEnd/>
                          </a:ln>
                        </pic:spPr>
                      </pic:pic>
                    </a:graphicData>
                  </a:graphic>
                </wp:inline>
              </w:drawing>
            </w:r>
          </w:p>
        </w:tc>
        <w:tc>
          <w:tcPr>
            <w:tcW w:w="4554"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920365" cy="2675255"/>
                  <wp:effectExtent l="19050" t="0" r="0" b="0"/>
                  <wp:docPr id="6" name="Picture 13" descr="NSW_VIC_Cleanup_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SW_VIC_Cleanup_locations"/>
                          <pic:cNvPicPr>
                            <a:picLocks noChangeAspect="1" noChangeArrowheads="1"/>
                          </pic:cNvPicPr>
                        </pic:nvPicPr>
                        <pic:blipFill>
                          <a:blip r:embed="rId34" cstate="print"/>
                          <a:srcRect/>
                          <a:stretch>
                            <a:fillRect/>
                          </a:stretch>
                        </pic:blipFill>
                        <pic:spPr bwMode="auto">
                          <a:xfrm>
                            <a:off x="0" y="0"/>
                            <a:ext cx="2920365" cy="2675255"/>
                          </a:xfrm>
                          <a:prstGeom prst="rect">
                            <a:avLst/>
                          </a:prstGeom>
                          <a:noFill/>
                          <a:ln w="9525">
                            <a:noFill/>
                            <a:miter lim="800000"/>
                            <a:headEnd/>
                            <a:tailEnd/>
                          </a:ln>
                        </pic:spPr>
                      </pic:pic>
                    </a:graphicData>
                  </a:graphic>
                </wp:inline>
              </w:drawing>
            </w:r>
          </w:p>
        </w:tc>
      </w:tr>
      <w:tr w:rsidR="008E6261" w:rsidRPr="001221E7" w:rsidTr="008E6261">
        <w:trPr>
          <w:trHeight w:val="280"/>
        </w:trPr>
        <w:tc>
          <w:tcPr>
            <w:tcW w:w="4624"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c</w:t>
            </w:r>
          </w:p>
        </w:tc>
        <w:tc>
          <w:tcPr>
            <w:tcW w:w="4554"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d</w:t>
            </w:r>
          </w:p>
        </w:tc>
      </w:tr>
      <w:tr w:rsidR="008E6261" w:rsidRPr="001221E7" w:rsidTr="008E6261">
        <w:trPr>
          <w:trHeight w:val="4075"/>
        </w:trPr>
        <w:tc>
          <w:tcPr>
            <w:tcW w:w="4624"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920365" cy="2606675"/>
                  <wp:effectExtent l="19050" t="0" r="0" b="0"/>
                  <wp:docPr id="3" name="Picture 14" descr="WA_Cleanup_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_Cleanup_locations"/>
                          <pic:cNvPicPr>
                            <a:picLocks noChangeAspect="1" noChangeArrowheads="1"/>
                          </pic:cNvPicPr>
                        </pic:nvPicPr>
                        <pic:blipFill>
                          <a:blip r:embed="rId35" cstate="print"/>
                          <a:srcRect/>
                          <a:stretch>
                            <a:fillRect/>
                          </a:stretch>
                        </pic:blipFill>
                        <pic:spPr bwMode="auto">
                          <a:xfrm>
                            <a:off x="0" y="0"/>
                            <a:ext cx="2920365" cy="2606675"/>
                          </a:xfrm>
                          <a:prstGeom prst="rect">
                            <a:avLst/>
                          </a:prstGeom>
                          <a:noFill/>
                          <a:ln w="9525">
                            <a:noFill/>
                            <a:miter lim="800000"/>
                            <a:headEnd/>
                            <a:tailEnd/>
                          </a:ln>
                        </pic:spPr>
                      </pic:pic>
                    </a:graphicData>
                  </a:graphic>
                </wp:inline>
              </w:drawing>
            </w:r>
          </w:p>
        </w:tc>
        <w:tc>
          <w:tcPr>
            <w:tcW w:w="4554"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934335" cy="2633980"/>
                  <wp:effectExtent l="19050" t="0" r="0" b="0"/>
                  <wp:docPr id="8" name="Picture 15" descr="TAS_Cleanup_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S_Cleanup_locations"/>
                          <pic:cNvPicPr>
                            <a:picLocks noChangeAspect="1" noChangeArrowheads="1"/>
                          </pic:cNvPicPr>
                        </pic:nvPicPr>
                        <pic:blipFill>
                          <a:blip r:embed="rId36" cstate="print"/>
                          <a:srcRect/>
                          <a:stretch>
                            <a:fillRect/>
                          </a:stretch>
                        </pic:blipFill>
                        <pic:spPr bwMode="auto">
                          <a:xfrm>
                            <a:off x="0" y="0"/>
                            <a:ext cx="2934335" cy="2633980"/>
                          </a:xfrm>
                          <a:prstGeom prst="rect">
                            <a:avLst/>
                          </a:prstGeom>
                          <a:noFill/>
                          <a:ln w="9525">
                            <a:noFill/>
                            <a:miter lim="800000"/>
                            <a:headEnd/>
                            <a:tailEnd/>
                          </a:ln>
                        </pic:spPr>
                      </pic:pic>
                    </a:graphicData>
                  </a:graphic>
                </wp:inline>
              </w:drawing>
            </w:r>
          </w:p>
        </w:tc>
      </w:tr>
    </w:tbl>
    <w:p w:rsidR="008E6261" w:rsidRPr="001221E7" w:rsidRDefault="008E6261" w:rsidP="008E6261">
      <w:pPr>
        <w:pStyle w:val="Caption"/>
        <w:rPr>
          <w:rFonts w:asciiTheme="minorHAnsi" w:hAnsiTheme="minorHAnsi" w:cstheme="minorHAnsi"/>
        </w:rPr>
      </w:pPr>
      <w:bookmarkStart w:id="19" w:name="_Ref338236085"/>
      <w:bookmarkStart w:id="20" w:name="_Toc338236653"/>
      <w:r>
        <w:t xml:space="preserve">Figure </w:t>
      </w:r>
      <w:r w:rsidR="002567B4">
        <w:fldChar w:fldCharType="begin"/>
      </w:r>
      <w:r>
        <w:instrText xml:space="preserve"> SEQ Figure \* ARABIC </w:instrText>
      </w:r>
      <w:r w:rsidR="002567B4">
        <w:fldChar w:fldCharType="separate"/>
      </w:r>
      <w:r w:rsidR="003B7847">
        <w:rPr>
          <w:noProof/>
        </w:rPr>
        <w:t>4</w:t>
      </w:r>
      <w:r w:rsidR="002567B4">
        <w:fldChar w:fldCharType="end"/>
      </w:r>
      <w:bookmarkEnd w:id="19"/>
      <w:r>
        <w:t xml:space="preserve">. </w:t>
      </w:r>
      <w:r w:rsidRPr="001221E7">
        <w:rPr>
          <w:rFonts w:asciiTheme="minorHAnsi" w:hAnsiTheme="minorHAnsi" w:cstheme="minorHAnsi"/>
        </w:rPr>
        <w:t>Clean-up site locations in (a) Queensland, (b) Victoria and New South Wales, (c) Western Australia</w:t>
      </w:r>
      <w:r>
        <w:rPr>
          <w:rFonts w:asciiTheme="minorHAnsi" w:hAnsiTheme="minorHAnsi" w:cstheme="minorHAnsi"/>
        </w:rPr>
        <w:t xml:space="preserve"> and (d) Tasmania.</w:t>
      </w:r>
      <w:bookmarkEnd w:id="20"/>
    </w:p>
    <w:p w:rsidR="00981F24" w:rsidRDefault="008E6261" w:rsidP="00981F24">
      <w:r w:rsidRPr="008E6261">
        <w:t>Upon collating beach survey data from various sources, we summarized the records by state from those sites for which data has been collected for a minimum of two years (Queensland, Western Australia and Tasmania; Appendix 2a, b and c respectively). To create a time series of data we summarized those sites with a higher frequency of clean up visits each year (a minimum of two visits per year) for Queensland (</w:t>
      </w:r>
      <w:r w:rsidR="002567B4">
        <w:fldChar w:fldCharType="begin"/>
      </w:r>
      <w:r w:rsidR="00C002DB">
        <w:instrText xml:space="preserve"> REF _Ref338235865 \h </w:instrText>
      </w:r>
      <w:r w:rsidR="002567B4">
        <w:fldChar w:fldCharType="separate"/>
      </w:r>
      <w:r w:rsidR="003B7847">
        <w:t xml:space="preserve">Table </w:t>
      </w:r>
      <w:r w:rsidR="003B7847">
        <w:rPr>
          <w:noProof/>
        </w:rPr>
        <w:t>2</w:t>
      </w:r>
      <w:r w:rsidR="002567B4">
        <w:fldChar w:fldCharType="end"/>
      </w:r>
      <w:r w:rsidRPr="008E6261">
        <w:t>) and Western Australia (</w:t>
      </w:r>
      <w:r w:rsidR="002567B4">
        <w:fldChar w:fldCharType="begin"/>
      </w:r>
      <w:r w:rsidR="00C002DB">
        <w:instrText xml:space="preserve"> REF _Ref338235876 \h </w:instrText>
      </w:r>
      <w:r w:rsidR="002567B4">
        <w:fldChar w:fldCharType="separate"/>
      </w:r>
      <w:r w:rsidR="003B7847">
        <w:t xml:space="preserve">Table </w:t>
      </w:r>
      <w:r w:rsidR="003B7847">
        <w:rPr>
          <w:noProof/>
        </w:rPr>
        <w:t>3</w:t>
      </w:r>
      <w:r w:rsidR="002567B4">
        <w:fldChar w:fldCharType="end"/>
      </w:r>
      <w:r w:rsidRPr="008E6261">
        <w:t>), as they were identified as the states for which the best data was presently available. Tasmanian clean-up sites were visited only once a year between January and April, and hence are not presented in tabular form.</w:t>
      </w:r>
    </w:p>
    <w:p w:rsidR="008E6261" w:rsidRDefault="008E6261" w:rsidP="00981F24"/>
    <w:p w:rsidR="008E6261" w:rsidRDefault="008E6261" w:rsidP="00981F24"/>
    <w:p w:rsidR="008E6261" w:rsidRDefault="008E6261" w:rsidP="00981F24"/>
    <w:p w:rsidR="008E6261" w:rsidRDefault="008E6261" w:rsidP="00981F24"/>
    <w:p w:rsidR="008E6261" w:rsidRPr="001221E7" w:rsidRDefault="008E6261" w:rsidP="008E6261">
      <w:pPr>
        <w:pStyle w:val="Caption"/>
        <w:rPr>
          <w:rFonts w:asciiTheme="minorHAnsi" w:hAnsiTheme="minorHAnsi" w:cstheme="minorHAnsi"/>
        </w:rPr>
      </w:pPr>
      <w:bookmarkStart w:id="21" w:name="_Ref338235865"/>
      <w:bookmarkStart w:id="22" w:name="_Toc338236661"/>
      <w:r>
        <w:t xml:space="preserve">Table </w:t>
      </w:r>
      <w:r w:rsidR="002567B4">
        <w:fldChar w:fldCharType="begin"/>
      </w:r>
      <w:r>
        <w:instrText xml:space="preserve"> SEQ Table \* ARABIC </w:instrText>
      </w:r>
      <w:r w:rsidR="002567B4">
        <w:fldChar w:fldCharType="separate"/>
      </w:r>
      <w:r w:rsidR="003B7847">
        <w:rPr>
          <w:noProof/>
        </w:rPr>
        <w:t>2</w:t>
      </w:r>
      <w:r w:rsidR="002567B4">
        <w:fldChar w:fldCharType="end"/>
      </w:r>
      <w:bookmarkEnd w:id="21"/>
      <w:r>
        <w:t xml:space="preserve">. </w:t>
      </w:r>
      <w:r w:rsidRPr="001221E7">
        <w:rPr>
          <w:rFonts w:asciiTheme="minorHAnsi" w:hAnsiTheme="minorHAnsi" w:cstheme="minorHAnsi"/>
        </w:rPr>
        <w:t>Queensland sites with more than two monthly clean up records</w:t>
      </w:r>
      <w:bookmarkEnd w:id="22"/>
    </w:p>
    <w:tbl>
      <w:tblPr>
        <w:tblStyle w:val="TableCSIRO"/>
        <w:tblW w:w="0" w:type="auto"/>
        <w:tblLayout w:type="fixed"/>
        <w:tblLook w:val="0020"/>
      </w:tblPr>
      <w:tblGrid>
        <w:gridCol w:w="2865"/>
        <w:gridCol w:w="328"/>
        <w:gridCol w:w="339"/>
        <w:gridCol w:w="383"/>
        <w:gridCol w:w="361"/>
        <w:gridCol w:w="357"/>
        <w:gridCol w:w="354"/>
        <w:gridCol w:w="328"/>
        <w:gridCol w:w="361"/>
        <w:gridCol w:w="350"/>
        <w:gridCol w:w="372"/>
        <w:gridCol w:w="361"/>
        <w:gridCol w:w="361"/>
        <w:gridCol w:w="1415"/>
      </w:tblGrid>
      <w:tr w:rsidR="008E6261" w:rsidRPr="001221E7" w:rsidTr="008E6261">
        <w:trPr>
          <w:cnfStyle w:val="100000000000"/>
          <w:trHeight w:val="276"/>
        </w:trPr>
        <w:tc>
          <w:tcPr>
            <w:tcW w:w="2865" w:type="dxa"/>
          </w:tcPr>
          <w:p w:rsidR="008E6261" w:rsidRPr="001221E7" w:rsidRDefault="008E6261" w:rsidP="008E6261">
            <w:pPr>
              <w:pStyle w:val="RowHeading"/>
            </w:pPr>
            <w:r w:rsidRPr="001221E7">
              <w:t>Site</w:t>
            </w:r>
          </w:p>
        </w:tc>
        <w:tc>
          <w:tcPr>
            <w:tcW w:w="328" w:type="dxa"/>
          </w:tcPr>
          <w:p w:rsidR="008E6261" w:rsidRPr="001221E7" w:rsidRDefault="008E6261" w:rsidP="008E6261">
            <w:pPr>
              <w:pStyle w:val="RowHeading"/>
            </w:pPr>
            <w:r w:rsidRPr="001221E7">
              <w:t>J</w:t>
            </w:r>
          </w:p>
        </w:tc>
        <w:tc>
          <w:tcPr>
            <w:tcW w:w="339" w:type="dxa"/>
          </w:tcPr>
          <w:p w:rsidR="008E6261" w:rsidRPr="001221E7" w:rsidRDefault="008E6261" w:rsidP="008E6261">
            <w:pPr>
              <w:pStyle w:val="RowHeading"/>
            </w:pPr>
            <w:r w:rsidRPr="001221E7">
              <w:t>F</w:t>
            </w:r>
          </w:p>
        </w:tc>
        <w:tc>
          <w:tcPr>
            <w:tcW w:w="383" w:type="dxa"/>
          </w:tcPr>
          <w:p w:rsidR="008E6261" w:rsidRPr="001221E7" w:rsidRDefault="008E6261" w:rsidP="008E6261">
            <w:pPr>
              <w:pStyle w:val="RowHeading"/>
            </w:pPr>
            <w:r w:rsidRPr="001221E7">
              <w:t>M</w:t>
            </w:r>
          </w:p>
        </w:tc>
        <w:tc>
          <w:tcPr>
            <w:tcW w:w="361" w:type="dxa"/>
          </w:tcPr>
          <w:p w:rsidR="008E6261" w:rsidRPr="001221E7" w:rsidRDefault="008E6261" w:rsidP="008E6261">
            <w:pPr>
              <w:pStyle w:val="RowHeading"/>
            </w:pPr>
            <w:r w:rsidRPr="001221E7">
              <w:t>A</w:t>
            </w:r>
          </w:p>
        </w:tc>
        <w:tc>
          <w:tcPr>
            <w:tcW w:w="357" w:type="dxa"/>
          </w:tcPr>
          <w:p w:rsidR="008E6261" w:rsidRPr="001221E7" w:rsidRDefault="008E6261" w:rsidP="008E6261">
            <w:pPr>
              <w:pStyle w:val="RowHeading"/>
            </w:pPr>
            <w:r w:rsidRPr="001221E7">
              <w:t>M</w:t>
            </w:r>
          </w:p>
        </w:tc>
        <w:tc>
          <w:tcPr>
            <w:tcW w:w="354" w:type="dxa"/>
          </w:tcPr>
          <w:p w:rsidR="008E6261" w:rsidRPr="001221E7" w:rsidRDefault="008E6261" w:rsidP="008E6261">
            <w:pPr>
              <w:pStyle w:val="RowHeading"/>
            </w:pPr>
            <w:r w:rsidRPr="001221E7">
              <w:t>J</w:t>
            </w:r>
          </w:p>
        </w:tc>
        <w:tc>
          <w:tcPr>
            <w:tcW w:w="328" w:type="dxa"/>
          </w:tcPr>
          <w:p w:rsidR="008E6261" w:rsidRPr="001221E7" w:rsidRDefault="008E6261" w:rsidP="008E6261">
            <w:pPr>
              <w:pStyle w:val="RowHeading"/>
            </w:pPr>
            <w:r w:rsidRPr="001221E7">
              <w:t>J</w:t>
            </w:r>
          </w:p>
        </w:tc>
        <w:tc>
          <w:tcPr>
            <w:tcW w:w="361" w:type="dxa"/>
          </w:tcPr>
          <w:p w:rsidR="008E6261" w:rsidRPr="001221E7" w:rsidRDefault="008E6261" w:rsidP="008E6261">
            <w:pPr>
              <w:pStyle w:val="RowHeading"/>
            </w:pPr>
            <w:r w:rsidRPr="001221E7">
              <w:t>A</w:t>
            </w:r>
          </w:p>
        </w:tc>
        <w:tc>
          <w:tcPr>
            <w:tcW w:w="350" w:type="dxa"/>
          </w:tcPr>
          <w:p w:rsidR="008E6261" w:rsidRPr="001221E7" w:rsidRDefault="008E6261" w:rsidP="008E6261">
            <w:pPr>
              <w:pStyle w:val="RowHeading"/>
            </w:pPr>
            <w:r w:rsidRPr="001221E7">
              <w:t>S</w:t>
            </w:r>
          </w:p>
        </w:tc>
        <w:tc>
          <w:tcPr>
            <w:tcW w:w="372" w:type="dxa"/>
          </w:tcPr>
          <w:p w:rsidR="008E6261" w:rsidRPr="001221E7" w:rsidRDefault="008E6261" w:rsidP="008E6261">
            <w:pPr>
              <w:pStyle w:val="RowHeading"/>
            </w:pPr>
            <w:r w:rsidRPr="001221E7">
              <w:t>O</w:t>
            </w:r>
          </w:p>
        </w:tc>
        <w:tc>
          <w:tcPr>
            <w:tcW w:w="361" w:type="dxa"/>
          </w:tcPr>
          <w:p w:rsidR="008E6261" w:rsidRPr="001221E7" w:rsidRDefault="008E6261" w:rsidP="008E6261">
            <w:pPr>
              <w:pStyle w:val="RowHeading"/>
            </w:pPr>
            <w:r w:rsidRPr="001221E7">
              <w:t>N</w:t>
            </w:r>
          </w:p>
        </w:tc>
        <w:tc>
          <w:tcPr>
            <w:tcW w:w="361" w:type="dxa"/>
          </w:tcPr>
          <w:p w:rsidR="008E6261" w:rsidRPr="001221E7" w:rsidRDefault="008E6261" w:rsidP="008E6261">
            <w:pPr>
              <w:pStyle w:val="RowHeading"/>
            </w:pPr>
            <w:r w:rsidRPr="001221E7">
              <w:t>D</w:t>
            </w:r>
          </w:p>
        </w:tc>
        <w:tc>
          <w:tcPr>
            <w:tcW w:w="1415" w:type="dxa"/>
          </w:tcPr>
          <w:p w:rsidR="008E6261" w:rsidRPr="001221E7" w:rsidRDefault="008E6261" w:rsidP="008E6261">
            <w:pPr>
              <w:pStyle w:val="RowHeading"/>
            </w:pPr>
            <w:r w:rsidRPr="001221E7">
              <w:t>Total Clean-ups</w:t>
            </w:r>
          </w:p>
        </w:tc>
      </w:tr>
      <w:tr w:rsidR="008E6261" w:rsidRPr="001221E7" w:rsidTr="008E6261">
        <w:trPr>
          <w:trHeight w:val="276"/>
        </w:trPr>
        <w:tc>
          <w:tcPr>
            <w:tcW w:w="2865" w:type="dxa"/>
          </w:tcPr>
          <w:p w:rsidR="008E6261" w:rsidRPr="001221E7" w:rsidRDefault="008E6261" w:rsidP="008E6261">
            <w:pPr>
              <w:pStyle w:val="TableText"/>
            </w:pPr>
            <w:r w:rsidRPr="001221E7">
              <w:t xml:space="preserve">Fraser Island South East </w:t>
            </w:r>
          </w:p>
        </w:tc>
        <w:tc>
          <w:tcPr>
            <w:tcW w:w="328" w:type="dxa"/>
          </w:tcPr>
          <w:p w:rsidR="008E6261" w:rsidRPr="001221E7" w:rsidRDefault="008E6261" w:rsidP="008E6261">
            <w:pPr>
              <w:pStyle w:val="TableText"/>
            </w:pPr>
            <w:r w:rsidRPr="001221E7">
              <w:t>4</w:t>
            </w:r>
          </w:p>
        </w:tc>
        <w:tc>
          <w:tcPr>
            <w:tcW w:w="339" w:type="dxa"/>
          </w:tcPr>
          <w:p w:rsidR="008E6261" w:rsidRPr="001221E7" w:rsidRDefault="008E6261" w:rsidP="008E6261">
            <w:pPr>
              <w:pStyle w:val="TableText"/>
            </w:pPr>
            <w:r w:rsidRPr="001221E7">
              <w:t>6</w:t>
            </w:r>
          </w:p>
        </w:tc>
        <w:tc>
          <w:tcPr>
            <w:tcW w:w="383" w:type="dxa"/>
          </w:tcPr>
          <w:p w:rsidR="008E6261" w:rsidRPr="001221E7" w:rsidRDefault="008E6261" w:rsidP="008E6261">
            <w:pPr>
              <w:pStyle w:val="TableText"/>
            </w:pPr>
            <w:r w:rsidRPr="001221E7">
              <w:t>6</w:t>
            </w:r>
          </w:p>
        </w:tc>
        <w:tc>
          <w:tcPr>
            <w:tcW w:w="361" w:type="dxa"/>
          </w:tcPr>
          <w:p w:rsidR="008E6261" w:rsidRPr="001221E7" w:rsidRDefault="008E6261" w:rsidP="008E6261">
            <w:pPr>
              <w:pStyle w:val="TableText"/>
            </w:pPr>
            <w:r w:rsidRPr="001221E7">
              <w:t>7</w:t>
            </w:r>
          </w:p>
        </w:tc>
        <w:tc>
          <w:tcPr>
            <w:tcW w:w="357" w:type="dxa"/>
          </w:tcPr>
          <w:p w:rsidR="008E6261" w:rsidRPr="001221E7" w:rsidRDefault="008E6261" w:rsidP="008E6261">
            <w:pPr>
              <w:pStyle w:val="TableText"/>
            </w:pPr>
            <w:r w:rsidRPr="001221E7">
              <w:t>1</w:t>
            </w:r>
          </w:p>
        </w:tc>
        <w:tc>
          <w:tcPr>
            <w:tcW w:w="354" w:type="dxa"/>
          </w:tcPr>
          <w:p w:rsidR="008E6261" w:rsidRPr="001221E7" w:rsidRDefault="008E6261" w:rsidP="008E6261">
            <w:pPr>
              <w:pStyle w:val="TableText"/>
            </w:pPr>
          </w:p>
        </w:tc>
        <w:tc>
          <w:tcPr>
            <w:tcW w:w="328" w:type="dxa"/>
          </w:tcPr>
          <w:p w:rsidR="008E6261" w:rsidRPr="001221E7" w:rsidRDefault="008E6261" w:rsidP="008E6261">
            <w:pPr>
              <w:pStyle w:val="TableText"/>
            </w:pPr>
          </w:p>
        </w:tc>
        <w:tc>
          <w:tcPr>
            <w:tcW w:w="361" w:type="dxa"/>
          </w:tcPr>
          <w:p w:rsidR="008E6261" w:rsidRPr="001221E7" w:rsidRDefault="008E6261" w:rsidP="008E6261">
            <w:pPr>
              <w:pStyle w:val="TableText"/>
            </w:pPr>
          </w:p>
        </w:tc>
        <w:tc>
          <w:tcPr>
            <w:tcW w:w="350" w:type="dxa"/>
          </w:tcPr>
          <w:p w:rsidR="008E6261" w:rsidRPr="001221E7" w:rsidRDefault="008E6261" w:rsidP="008E6261">
            <w:pPr>
              <w:pStyle w:val="TableText"/>
            </w:pPr>
          </w:p>
        </w:tc>
        <w:tc>
          <w:tcPr>
            <w:tcW w:w="372" w:type="dxa"/>
          </w:tcPr>
          <w:p w:rsidR="008E6261" w:rsidRPr="001221E7" w:rsidRDefault="008E6261" w:rsidP="008E6261">
            <w:pPr>
              <w:pStyle w:val="TableText"/>
            </w:pPr>
          </w:p>
        </w:tc>
        <w:tc>
          <w:tcPr>
            <w:tcW w:w="361" w:type="dxa"/>
          </w:tcPr>
          <w:p w:rsidR="008E6261" w:rsidRPr="001221E7" w:rsidRDefault="008E6261" w:rsidP="008E6261">
            <w:pPr>
              <w:pStyle w:val="TableText"/>
            </w:pPr>
          </w:p>
        </w:tc>
        <w:tc>
          <w:tcPr>
            <w:tcW w:w="361" w:type="dxa"/>
          </w:tcPr>
          <w:p w:rsidR="008E6261" w:rsidRPr="001221E7" w:rsidRDefault="008E6261" w:rsidP="008E6261">
            <w:pPr>
              <w:pStyle w:val="TableText"/>
            </w:pPr>
          </w:p>
        </w:tc>
        <w:tc>
          <w:tcPr>
            <w:tcW w:w="1415" w:type="dxa"/>
          </w:tcPr>
          <w:p w:rsidR="008E6261" w:rsidRPr="001221E7" w:rsidRDefault="008E6261" w:rsidP="008E6261">
            <w:pPr>
              <w:pStyle w:val="TableText"/>
            </w:pPr>
            <w:r w:rsidRPr="001221E7">
              <w:t>24</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Port Douglas 4MB Mid HT</w:t>
            </w:r>
          </w:p>
        </w:tc>
        <w:tc>
          <w:tcPr>
            <w:tcW w:w="328" w:type="dxa"/>
          </w:tcPr>
          <w:p w:rsidR="008E6261" w:rsidRPr="001221E7" w:rsidRDefault="008E6261" w:rsidP="008E6261">
            <w:pPr>
              <w:pStyle w:val="TableText"/>
            </w:pPr>
            <w:r w:rsidRPr="001221E7">
              <w:t>2</w:t>
            </w:r>
          </w:p>
        </w:tc>
        <w:tc>
          <w:tcPr>
            <w:tcW w:w="339" w:type="dxa"/>
          </w:tcPr>
          <w:p w:rsidR="008E6261" w:rsidRPr="001221E7" w:rsidRDefault="008E6261" w:rsidP="008E6261">
            <w:pPr>
              <w:pStyle w:val="TableText"/>
            </w:pPr>
            <w:r w:rsidRPr="001221E7">
              <w:t>1</w:t>
            </w:r>
          </w:p>
        </w:tc>
        <w:tc>
          <w:tcPr>
            <w:tcW w:w="383" w:type="dxa"/>
          </w:tcPr>
          <w:p w:rsidR="008E6261" w:rsidRPr="001221E7" w:rsidRDefault="008E6261" w:rsidP="008E6261">
            <w:pPr>
              <w:pStyle w:val="TableText"/>
            </w:pPr>
            <w:r w:rsidRPr="001221E7">
              <w:t>3</w:t>
            </w:r>
          </w:p>
        </w:tc>
        <w:tc>
          <w:tcPr>
            <w:tcW w:w="361" w:type="dxa"/>
          </w:tcPr>
          <w:p w:rsidR="008E6261" w:rsidRPr="001221E7" w:rsidRDefault="008E6261" w:rsidP="008E6261">
            <w:pPr>
              <w:pStyle w:val="TableText"/>
            </w:pPr>
            <w:r w:rsidRPr="001221E7">
              <w:t>2</w:t>
            </w:r>
          </w:p>
        </w:tc>
        <w:tc>
          <w:tcPr>
            <w:tcW w:w="357" w:type="dxa"/>
          </w:tcPr>
          <w:p w:rsidR="008E6261" w:rsidRPr="001221E7" w:rsidRDefault="008E6261" w:rsidP="008E6261">
            <w:pPr>
              <w:pStyle w:val="TableText"/>
            </w:pPr>
            <w:r w:rsidRPr="001221E7">
              <w:t>2</w:t>
            </w:r>
          </w:p>
        </w:tc>
        <w:tc>
          <w:tcPr>
            <w:tcW w:w="354" w:type="dxa"/>
          </w:tcPr>
          <w:p w:rsidR="008E6261" w:rsidRPr="001221E7" w:rsidRDefault="008E6261" w:rsidP="008E6261">
            <w:pPr>
              <w:pStyle w:val="TableText"/>
            </w:pPr>
            <w:r w:rsidRPr="001221E7">
              <w:t>2</w:t>
            </w:r>
          </w:p>
        </w:tc>
        <w:tc>
          <w:tcPr>
            <w:tcW w:w="328" w:type="dxa"/>
          </w:tcPr>
          <w:p w:rsidR="008E6261" w:rsidRPr="001221E7" w:rsidRDefault="008E6261" w:rsidP="008E6261">
            <w:pPr>
              <w:pStyle w:val="TableText"/>
            </w:pPr>
            <w:r w:rsidRPr="001221E7">
              <w:t>1</w:t>
            </w:r>
          </w:p>
        </w:tc>
        <w:tc>
          <w:tcPr>
            <w:tcW w:w="361" w:type="dxa"/>
          </w:tcPr>
          <w:p w:rsidR="008E6261" w:rsidRPr="001221E7" w:rsidRDefault="008E6261" w:rsidP="008E6261">
            <w:pPr>
              <w:pStyle w:val="TableText"/>
            </w:pPr>
            <w:r w:rsidRPr="001221E7">
              <w:t>3</w:t>
            </w:r>
          </w:p>
        </w:tc>
        <w:tc>
          <w:tcPr>
            <w:tcW w:w="350" w:type="dxa"/>
          </w:tcPr>
          <w:p w:rsidR="008E6261" w:rsidRPr="001221E7" w:rsidRDefault="008E6261" w:rsidP="008E6261">
            <w:pPr>
              <w:pStyle w:val="TableText"/>
            </w:pPr>
            <w:r w:rsidRPr="001221E7">
              <w:t>2</w:t>
            </w:r>
          </w:p>
        </w:tc>
        <w:tc>
          <w:tcPr>
            <w:tcW w:w="372" w:type="dxa"/>
          </w:tcPr>
          <w:p w:rsidR="008E6261" w:rsidRPr="001221E7" w:rsidRDefault="008E6261" w:rsidP="008E6261">
            <w:pPr>
              <w:pStyle w:val="TableText"/>
            </w:pPr>
            <w:r w:rsidRPr="001221E7">
              <w:t>1</w:t>
            </w:r>
          </w:p>
        </w:tc>
        <w:tc>
          <w:tcPr>
            <w:tcW w:w="361" w:type="dxa"/>
          </w:tcPr>
          <w:p w:rsidR="008E6261" w:rsidRPr="001221E7" w:rsidRDefault="008E6261" w:rsidP="008E6261">
            <w:pPr>
              <w:pStyle w:val="TableText"/>
            </w:pPr>
            <w:r w:rsidRPr="001221E7">
              <w:t>2</w:t>
            </w:r>
          </w:p>
        </w:tc>
        <w:tc>
          <w:tcPr>
            <w:tcW w:w="361" w:type="dxa"/>
          </w:tcPr>
          <w:p w:rsidR="008E6261" w:rsidRPr="001221E7" w:rsidRDefault="008E6261" w:rsidP="008E6261">
            <w:pPr>
              <w:pStyle w:val="TableText"/>
            </w:pPr>
            <w:r w:rsidRPr="001221E7">
              <w:t>2</w:t>
            </w:r>
          </w:p>
        </w:tc>
        <w:tc>
          <w:tcPr>
            <w:tcW w:w="1415" w:type="dxa"/>
          </w:tcPr>
          <w:p w:rsidR="008E6261" w:rsidRPr="001221E7" w:rsidRDefault="008E6261" w:rsidP="008E6261">
            <w:pPr>
              <w:pStyle w:val="TableText"/>
            </w:pPr>
            <w:r w:rsidRPr="001221E7">
              <w:t>23</w:t>
            </w:r>
          </w:p>
        </w:tc>
      </w:tr>
      <w:tr w:rsidR="008E6261" w:rsidRPr="001221E7" w:rsidTr="008E6261">
        <w:trPr>
          <w:trHeight w:val="276"/>
        </w:trPr>
        <w:tc>
          <w:tcPr>
            <w:tcW w:w="2865" w:type="dxa"/>
          </w:tcPr>
          <w:p w:rsidR="008E6261" w:rsidRPr="001221E7" w:rsidRDefault="008E6261" w:rsidP="008E6261">
            <w:pPr>
              <w:pStyle w:val="TableText"/>
            </w:pPr>
            <w:r w:rsidRPr="001221E7">
              <w:t xml:space="preserve">Port Douglas 4MB North1 </w:t>
            </w:r>
          </w:p>
        </w:tc>
        <w:tc>
          <w:tcPr>
            <w:tcW w:w="328" w:type="dxa"/>
          </w:tcPr>
          <w:p w:rsidR="008E6261" w:rsidRPr="001221E7" w:rsidRDefault="008E6261" w:rsidP="008E6261">
            <w:pPr>
              <w:pStyle w:val="TableText"/>
            </w:pPr>
            <w:r w:rsidRPr="001221E7">
              <w:t>1</w:t>
            </w:r>
          </w:p>
        </w:tc>
        <w:tc>
          <w:tcPr>
            <w:tcW w:w="339" w:type="dxa"/>
          </w:tcPr>
          <w:p w:rsidR="008E6261" w:rsidRPr="001221E7" w:rsidRDefault="008E6261" w:rsidP="008E6261">
            <w:pPr>
              <w:pStyle w:val="TableText"/>
            </w:pPr>
            <w:r w:rsidRPr="001221E7">
              <w:t>2</w:t>
            </w:r>
          </w:p>
        </w:tc>
        <w:tc>
          <w:tcPr>
            <w:tcW w:w="383" w:type="dxa"/>
          </w:tcPr>
          <w:p w:rsidR="008E6261" w:rsidRPr="001221E7" w:rsidRDefault="008E6261" w:rsidP="008E6261">
            <w:pPr>
              <w:pStyle w:val="TableText"/>
            </w:pPr>
            <w:r w:rsidRPr="001221E7">
              <w:t>1</w:t>
            </w:r>
          </w:p>
        </w:tc>
        <w:tc>
          <w:tcPr>
            <w:tcW w:w="361" w:type="dxa"/>
          </w:tcPr>
          <w:p w:rsidR="008E6261" w:rsidRPr="001221E7" w:rsidRDefault="008E6261" w:rsidP="008E6261">
            <w:pPr>
              <w:pStyle w:val="TableText"/>
            </w:pPr>
            <w:r w:rsidRPr="001221E7">
              <w:t>1</w:t>
            </w:r>
          </w:p>
        </w:tc>
        <w:tc>
          <w:tcPr>
            <w:tcW w:w="357" w:type="dxa"/>
          </w:tcPr>
          <w:p w:rsidR="008E6261" w:rsidRPr="001221E7" w:rsidRDefault="008E6261" w:rsidP="008E6261">
            <w:pPr>
              <w:pStyle w:val="TableText"/>
            </w:pPr>
            <w:r w:rsidRPr="001221E7">
              <w:t>1</w:t>
            </w:r>
          </w:p>
        </w:tc>
        <w:tc>
          <w:tcPr>
            <w:tcW w:w="354" w:type="dxa"/>
          </w:tcPr>
          <w:p w:rsidR="008E6261" w:rsidRPr="001221E7" w:rsidRDefault="008E6261" w:rsidP="008E6261">
            <w:pPr>
              <w:pStyle w:val="TableText"/>
            </w:pPr>
            <w:r w:rsidRPr="001221E7">
              <w:t>2</w:t>
            </w:r>
          </w:p>
        </w:tc>
        <w:tc>
          <w:tcPr>
            <w:tcW w:w="328" w:type="dxa"/>
          </w:tcPr>
          <w:p w:rsidR="008E6261" w:rsidRPr="001221E7" w:rsidRDefault="008E6261" w:rsidP="008E6261">
            <w:pPr>
              <w:pStyle w:val="TableText"/>
            </w:pPr>
            <w:r w:rsidRPr="001221E7">
              <w:t>2</w:t>
            </w:r>
          </w:p>
        </w:tc>
        <w:tc>
          <w:tcPr>
            <w:tcW w:w="361" w:type="dxa"/>
          </w:tcPr>
          <w:p w:rsidR="008E6261" w:rsidRPr="001221E7" w:rsidRDefault="008E6261" w:rsidP="008E6261">
            <w:pPr>
              <w:pStyle w:val="TableText"/>
            </w:pPr>
            <w:r w:rsidRPr="001221E7">
              <w:t>2</w:t>
            </w:r>
          </w:p>
        </w:tc>
        <w:tc>
          <w:tcPr>
            <w:tcW w:w="350" w:type="dxa"/>
          </w:tcPr>
          <w:p w:rsidR="008E6261" w:rsidRPr="001221E7" w:rsidRDefault="008E6261" w:rsidP="008E6261">
            <w:pPr>
              <w:pStyle w:val="TableText"/>
            </w:pPr>
            <w:r w:rsidRPr="001221E7">
              <w:t>3</w:t>
            </w:r>
          </w:p>
        </w:tc>
        <w:tc>
          <w:tcPr>
            <w:tcW w:w="372" w:type="dxa"/>
          </w:tcPr>
          <w:p w:rsidR="008E6261" w:rsidRPr="001221E7" w:rsidRDefault="008E6261" w:rsidP="008E6261">
            <w:pPr>
              <w:pStyle w:val="TableText"/>
            </w:pPr>
            <w:r w:rsidRPr="001221E7">
              <w:t>2</w:t>
            </w:r>
          </w:p>
        </w:tc>
        <w:tc>
          <w:tcPr>
            <w:tcW w:w="361" w:type="dxa"/>
          </w:tcPr>
          <w:p w:rsidR="008E6261" w:rsidRPr="001221E7" w:rsidRDefault="008E6261" w:rsidP="008E6261">
            <w:pPr>
              <w:pStyle w:val="TableText"/>
            </w:pPr>
            <w:r w:rsidRPr="001221E7">
              <w:t>3</w:t>
            </w:r>
          </w:p>
        </w:tc>
        <w:tc>
          <w:tcPr>
            <w:tcW w:w="361" w:type="dxa"/>
          </w:tcPr>
          <w:p w:rsidR="008E6261" w:rsidRPr="001221E7" w:rsidRDefault="008E6261" w:rsidP="008E6261">
            <w:pPr>
              <w:pStyle w:val="TableText"/>
            </w:pPr>
            <w:r w:rsidRPr="001221E7">
              <w:t>3</w:t>
            </w:r>
          </w:p>
        </w:tc>
        <w:tc>
          <w:tcPr>
            <w:tcW w:w="1415" w:type="dxa"/>
          </w:tcPr>
          <w:p w:rsidR="008E6261" w:rsidRPr="001221E7" w:rsidRDefault="008E6261" w:rsidP="008E6261">
            <w:pPr>
              <w:pStyle w:val="TableText"/>
            </w:pPr>
            <w:r w:rsidRPr="001221E7">
              <w:t>23</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 xml:space="preserve">Port Douglas 4MB South2 </w:t>
            </w:r>
          </w:p>
        </w:tc>
        <w:tc>
          <w:tcPr>
            <w:tcW w:w="328" w:type="dxa"/>
          </w:tcPr>
          <w:p w:rsidR="008E6261" w:rsidRPr="001221E7" w:rsidRDefault="008E6261" w:rsidP="008E6261">
            <w:pPr>
              <w:pStyle w:val="TableText"/>
            </w:pPr>
            <w:r w:rsidRPr="001221E7">
              <w:t>2</w:t>
            </w:r>
          </w:p>
        </w:tc>
        <w:tc>
          <w:tcPr>
            <w:tcW w:w="339" w:type="dxa"/>
          </w:tcPr>
          <w:p w:rsidR="008E6261" w:rsidRPr="001221E7" w:rsidRDefault="008E6261" w:rsidP="008E6261">
            <w:pPr>
              <w:pStyle w:val="TableText"/>
            </w:pPr>
            <w:r w:rsidRPr="001221E7">
              <w:t>1</w:t>
            </w:r>
          </w:p>
        </w:tc>
        <w:tc>
          <w:tcPr>
            <w:tcW w:w="383" w:type="dxa"/>
          </w:tcPr>
          <w:p w:rsidR="008E6261" w:rsidRPr="001221E7" w:rsidRDefault="008E6261" w:rsidP="008E6261">
            <w:pPr>
              <w:pStyle w:val="TableText"/>
            </w:pPr>
            <w:r w:rsidRPr="001221E7">
              <w:t>2</w:t>
            </w:r>
          </w:p>
        </w:tc>
        <w:tc>
          <w:tcPr>
            <w:tcW w:w="361" w:type="dxa"/>
          </w:tcPr>
          <w:p w:rsidR="008E6261" w:rsidRPr="001221E7" w:rsidRDefault="008E6261" w:rsidP="008E6261">
            <w:pPr>
              <w:pStyle w:val="TableText"/>
            </w:pPr>
            <w:r w:rsidRPr="001221E7">
              <w:t>1</w:t>
            </w:r>
          </w:p>
        </w:tc>
        <w:tc>
          <w:tcPr>
            <w:tcW w:w="357" w:type="dxa"/>
          </w:tcPr>
          <w:p w:rsidR="008E6261" w:rsidRPr="001221E7" w:rsidRDefault="008E6261" w:rsidP="008E6261">
            <w:pPr>
              <w:pStyle w:val="TableText"/>
            </w:pPr>
            <w:r w:rsidRPr="001221E7">
              <w:t>1</w:t>
            </w:r>
          </w:p>
        </w:tc>
        <w:tc>
          <w:tcPr>
            <w:tcW w:w="354" w:type="dxa"/>
          </w:tcPr>
          <w:p w:rsidR="008E6261" w:rsidRPr="001221E7" w:rsidRDefault="008E6261" w:rsidP="008E6261">
            <w:pPr>
              <w:pStyle w:val="TableText"/>
            </w:pPr>
            <w:r w:rsidRPr="001221E7">
              <w:t>1</w:t>
            </w:r>
          </w:p>
        </w:tc>
        <w:tc>
          <w:tcPr>
            <w:tcW w:w="328" w:type="dxa"/>
          </w:tcPr>
          <w:p w:rsidR="008E6261" w:rsidRPr="001221E7" w:rsidRDefault="008E6261" w:rsidP="008E6261">
            <w:pPr>
              <w:pStyle w:val="TableText"/>
            </w:pPr>
            <w:r w:rsidRPr="001221E7">
              <w:t>2</w:t>
            </w:r>
          </w:p>
        </w:tc>
        <w:tc>
          <w:tcPr>
            <w:tcW w:w="361" w:type="dxa"/>
          </w:tcPr>
          <w:p w:rsidR="008E6261" w:rsidRPr="001221E7" w:rsidRDefault="008E6261" w:rsidP="008E6261">
            <w:pPr>
              <w:pStyle w:val="TableText"/>
            </w:pPr>
            <w:r w:rsidRPr="001221E7">
              <w:t>2</w:t>
            </w:r>
          </w:p>
        </w:tc>
        <w:tc>
          <w:tcPr>
            <w:tcW w:w="350" w:type="dxa"/>
          </w:tcPr>
          <w:p w:rsidR="008E6261" w:rsidRPr="001221E7" w:rsidRDefault="008E6261" w:rsidP="008E6261">
            <w:pPr>
              <w:pStyle w:val="TableText"/>
            </w:pPr>
            <w:r w:rsidRPr="001221E7">
              <w:t>2</w:t>
            </w:r>
          </w:p>
        </w:tc>
        <w:tc>
          <w:tcPr>
            <w:tcW w:w="372" w:type="dxa"/>
          </w:tcPr>
          <w:p w:rsidR="008E6261" w:rsidRPr="001221E7" w:rsidRDefault="008E6261" w:rsidP="008E6261">
            <w:pPr>
              <w:pStyle w:val="TableText"/>
            </w:pPr>
            <w:r w:rsidRPr="001221E7">
              <w:t>2</w:t>
            </w:r>
          </w:p>
        </w:tc>
        <w:tc>
          <w:tcPr>
            <w:tcW w:w="361" w:type="dxa"/>
          </w:tcPr>
          <w:p w:rsidR="008E6261" w:rsidRPr="001221E7" w:rsidRDefault="008E6261" w:rsidP="008E6261">
            <w:pPr>
              <w:pStyle w:val="TableText"/>
            </w:pPr>
            <w:r w:rsidRPr="001221E7">
              <w:t>2</w:t>
            </w:r>
          </w:p>
        </w:tc>
        <w:tc>
          <w:tcPr>
            <w:tcW w:w="361" w:type="dxa"/>
          </w:tcPr>
          <w:p w:rsidR="008E6261" w:rsidRPr="001221E7" w:rsidRDefault="008E6261" w:rsidP="008E6261">
            <w:pPr>
              <w:pStyle w:val="TableText"/>
            </w:pPr>
            <w:r w:rsidRPr="001221E7">
              <w:t>2</w:t>
            </w:r>
          </w:p>
        </w:tc>
        <w:tc>
          <w:tcPr>
            <w:tcW w:w="1415" w:type="dxa"/>
          </w:tcPr>
          <w:p w:rsidR="008E6261" w:rsidRPr="001221E7" w:rsidRDefault="008E6261" w:rsidP="008E6261">
            <w:pPr>
              <w:pStyle w:val="TableText"/>
            </w:pPr>
            <w:r w:rsidRPr="001221E7">
              <w:t>20</w:t>
            </w:r>
          </w:p>
        </w:tc>
      </w:tr>
      <w:tr w:rsidR="008E6261" w:rsidRPr="001221E7" w:rsidTr="008E6261">
        <w:trPr>
          <w:trHeight w:val="276"/>
        </w:trPr>
        <w:tc>
          <w:tcPr>
            <w:tcW w:w="2865" w:type="dxa"/>
          </w:tcPr>
          <w:p w:rsidR="008E6261" w:rsidRPr="001221E7" w:rsidRDefault="008E6261" w:rsidP="008E6261">
            <w:pPr>
              <w:pStyle w:val="TableText"/>
            </w:pPr>
            <w:r w:rsidRPr="001221E7">
              <w:t>Newell Beach</w:t>
            </w:r>
          </w:p>
        </w:tc>
        <w:tc>
          <w:tcPr>
            <w:tcW w:w="328" w:type="dxa"/>
          </w:tcPr>
          <w:p w:rsidR="008E6261" w:rsidRPr="001221E7" w:rsidRDefault="008E6261" w:rsidP="008E6261">
            <w:pPr>
              <w:pStyle w:val="TableText"/>
            </w:pPr>
            <w:r w:rsidRPr="001221E7">
              <w:t>1</w:t>
            </w:r>
          </w:p>
        </w:tc>
        <w:tc>
          <w:tcPr>
            <w:tcW w:w="339" w:type="dxa"/>
          </w:tcPr>
          <w:p w:rsidR="008E6261" w:rsidRPr="001221E7" w:rsidRDefault="008E6261" w:rsidP="008E6261">
            <w:pPr>
              <w:pStyle w:val="TableText"/>
            </w:pPr>
            <w:r w:rsidRPr="001221E7">
              <w:t>1</w:t>
            </w:r>
          </w:p>
        </w:tc>
        <w:tc>
          <w:tcPr>
            <w:tcW w:w="383" w:type="dxa"/>
          </w:tcPr>
          <w:p w:rsidR="008E6261" w:rsidRPr="001221E7" w:rsidRDefault="008E6261" w:rsidP="008E6261">
            <w:pPr>
              <w:pStyle w:val="TableText"/>
            </w:pPr>
            <w:r w:rsidRPr="001221E7">
              <w:t>1</w:t>
            </w:r>
          </w:p>
        </w:tc>
        <w:tc>
          <w:tcPr>
            <w:tcW w:w="361" w:type="dxa"/>
          </w:tcPr>
          <w:p w:rsidR="008E6261" w:rsidRPr="001221E7" w:rsidRDefault="008E6261" w:rsidP="008E6261">
            <w:pPr>
              <w:pStyle w:val="TableText"/>
            </w:pPr>
            <w:r w:rsidRPr="001221E7">
              <w:t>1</w:t>
            </w:r>
          </w:p>
        </w:tc>
        <w:tc>
          <w:tcPr>
            <w:tcW w:w="357" w:type="dxa"/>
          </w:tcPr>
          <w:p w:rsidR="008E6261" w:rsidRPr="001221E7" w:rsidRDefault="008E6261" w:rsidP="008E6261">
            <w:pPr>
              <w:pStyle w:val="TableText"/>
            </w:pPr>
            <w:r w:rsidRPr="001221E7">
              <w:t>1</w:t>
            </w:r>
          </w:p>
        </w:tc>
        <w:tc>
          <w:tcPr>
            <w:tcW w:w="354" w:type="dxa"/>
          </w:tcPr>
          <w:p w:rsidR="008E6261" w:rsidRPr="001221E7" w:rsidRDefault="008E6261" w:rsidP="008E6261">
            <w:pPr>
              <w:pStyle w:val="TableText"/>
            </w:pPr>
            <w:r w:rsidRPr="001221E7">
              <w:t>1</w:t>
            </w:r>
          </w:p>
        </w:tc>
        <w:tc>
          <w:tcPr>
            <w:tcW w:w="328" w:type="dxa"/>
          </w:tcPr>
          <w:p w:rsidR="008E6261" w:rsidRPr="001221E7" w:rsidRDefault="008E6261" w:rsidP="008E6261">
            <w:pPr>
              <w:pStyle w:val="TableText"/>
            </w:pPr>
            <w:r w:rsidRPr="001221E7">
              <w:t>1</w:t>
            </w:r>
          </w:p>
        </w:tc>
        <w:tc>
          <w:tcPr>
            <w:tcW w:w="361" w:type="dxa"/>
          </w:tcPr>
          <w:p w:rsidR="008E6261" w:rsidRPr="001221E7" w:rsidRDefault="008E6261" w:rsidP="008E6261">
            <w:pPr>
              <w:pStyle w:val="TableText"/>
            </w:pPr>
            <w:r w:rsidRPr="001221E7">
              <w:t>2</w:t>
            </w:r>
          </w:p>
        </w:tc>
        <w:tc>
          <w:tcPr>
            <w:tcW w:w="350" w:type="dxa"/>
          </w:tcPr>
          <w:p w:rsidR="008E6261" w:rsidRPr="001221E7" w:rsidRDefault="008E6261" w:rsidP="008E6261">
            <w:pPr>
              <w:pStyle w:val="TableText"/>
            </w:pPr>
            <w:r w:rsidRPr="001221E7">
              <w:t>1</w:t>
            </w:r>
          </w:p>
        </w:tc>
        <w:tc>
          <w:tcPr>
            <w:tcW w:w="372" w:type="dxa"/>
          </w:tcPr>
          <w:p w:rsidR="008E6261" w:rsidRPr="001221E7" w:rsidRDefault="008E6261" w:rsidP="008E6261">
            <w:pPr>
              <w:pStyle w:val="TableText"/>
            </w:pPr>
            <w:r w:rsidRPr="001221E7">
              <w:t>2</w:t>
            </w:r>
          </w:p>
        </w:tc>
        <w:tc>
          <w:tcPr>
            <w:tcW w:w="361" w:type="dxa"/>
          </w:tcPr>
          <w:p w:rsidR="008E6261" w:rsidRPr="001221E7" w:rsidRDefault="008E6261" w:rsidP="008E6261">
            <w:pPr>
              <w:pStyle w:val="TableText"/>
            </w:pPr>
            <w:r w:rsidRPr="001221E7">
              <w:t>2</w:t>
            </w:r>
          </w:p>
        </w:tc>
        <w:tc>
          <w:tcPr>
            <w:tcW w:w="361" w:type="dxa"/>
          </w:tcPr>
          <w:p w:rsidR="008E6261" w:rsidRPr="001221E7" w:rsidRDefault="008E6261" w:rsidP="008E6261">
            <w:pPr>
              <w:pStyle w:val="TableText"/>
            </w:pPr>
            <w:r w:rsidRPr="001221E7">
              <w:t>2</w:t>
            </w:r>
          </w:p>
        </w:tc>
        <w:tc>
          <w:tcPr>
            <w:tcW w:w="1415" w:type="dxa"/>
          </w:tcPr>
          <w:p w:rsidR="008E6261" w:rsidRPr="001221E7" w:rsidRDefault="008E6261" w:rsidP="008E6261">
            <w:pPr>
              <w:pStyle w:val="TableText"/>
            </w:pPr>
            <w:r w:rsidRPr="001221E7">
              <w:t>16</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Low Isles</w:t>
            </w:r>
          </w:p>
        </w:tc>
        <w:tc>
          <w:tcPr>
            <w:tcW w:w="328" w:type="dxa"/>
          </w:tcPr>
          <w:p w:rsidR="008E6261" w:rsidRPr="001221E7" w:rsidRDefault="008E6261" w:rsidP="008E6261">
            <w:pPr>
              <w:pStyle w:val="TableText"/>
            </w:pPr>
            <w:r w:rsidRPr="001221E7">
              <w:t>1</w:t>
            </w:r>
          </w:p>
        </w:tc>
        <w:tc>
          <w:tcPr>
            <w:tcW w:w="339" w:type="dxa"/>
          </w:tcPr>
          <w:p w:rsidR="008E6261" w:rsidRPr="001221E7" w:rsidRDefault="008E6261" w:rsidP="008E6261">
            <w:pPr>
              <w:pStyle w:val="TableText"/>
            </w:pPr>
            <w:r w:rsidRPr="001221E7">
              <w:t>1</w:t>
            </w:r>
          </w:p>
        </w:tc>
        <w:tc>
          <w:tcPr>
            <w:tcW w:w="383" w:type="dxa"/>
          </w:tcPr>
          <w:p w:rsidR="008E6261" w:rsidRPr="001221E7" w:rsidRDefault="008E6261" w:rsidP="008E6261">
            <w:pPr>
              <w:pStyle w:val="TableText"/>
            </w:pPr>
            <w:r w:rsidRPr="001221E7">
              <w:t>1</w:t>
            </w:r>
          </w:p>
        </w:tc>
        <w:tc>
          <w:tcPr>
            <w:tcW w:w="361" w:type="dxa"/>
          </w:tcPr>
          <w:p w:rsidR="008E6261" w:rsidRPr="001221E7" w:rsidRDefault="008E6261" w:rsidP="008E6261">
            <w:pPr>
              <w:pStyle w:val="TableText"/>
            </w:pPr>
            <w:r w:rsidRPr="001221E7">
              <w:t>1</w:t>
            </w:r>
          </w:p>
        </w:tc>
        <w:tc>
          <w:tcPr>
            <w:tcW w:w="357" w:type="dxa"/>
          </w:tcPr>
          <w:p w:rsidR="008E6261" w:rsidRPr="001221E7" w:rsidRDefault="008E6261" w:rsidP="008E6261">
            <w:pPr>
              <w:pStyle w:val="TableText"/>
            </w:pPr>
            <w:r w:rsidRPr="001221E7">
              <w:t>2</w:t>
            </w:r>
          </w:p>
        </w:tc>
        <w:tc>
          <w:tcPr>
            <w:tcW w:w="354" w:type="dxa"/>
          </w:tcPr>
          <w:p w:rsidR="008E6261" w:rsidRPr="001221E7" w:rsidRDefault="008E6261" w:rsidP="008E6261">
            <w:pPr>
              <w:pStyle w:val="TableText"/>
            </w:pPr>
            <w:r w:rsidRPr="001221E7">
              <w:t>1</w:t>
            </w:r>
          </w:p>
        </w:tc>
        <w:tc>
          <w:tcPr>
            <w:tcW w:w="328" w:type="dxa"/>
          </w:tcPr>
          <w:p w:rsidR="008E6261" w:rsidRPr="001221E7" w:rsidRDefault="008E6261" w:rsidP="008E6261">
            <w:pPr>
              <w:pStyle w:val="TableText"/>
            </w:pPr>
            <w:r w:rsidRPr="001221E7">
              <w:t>1</w:t>
            </w:r>
          </w:p>
        </w:tc>
        <w:tc>
          <w:tcPr>
            <w:tcW w:w="361" w:type="dxa"/>
          </w:tcPr>
          <w:p w:rsidR="008E6261" w:rsidRPr="001221E7" w:rsidRDefault="008E6261" w:rsidP="008E6261">
            <w:pPr>
              <w:pStyle w:val="TableText"/>
            </w:pPr>
            <w:r w:rsidRPr="001221E7">
              <w:t>1</w:t>
            </w:r>
          </w:p>
        </w:tc>
        <w:tc>
          <w:tcPr>
            <w:tcW w:w="350" w:type="dxa"/>
          </w:tcPr>
          <w:p w:rsidR="008E6261" w:rsidRPr="001221E7" w:rsidRDefault="008E6261" w:rsidP="008E6261">
            <w:pPr>
              <w:pStyle w:val="TableText"/>
            </w:pPr>
            <w:r w:rsidRPr="001221E7">
              <w:t>1</w:t>
            </w:r>
          </w:p>
        </w:tc>
        <w:tc>
          <w:tcPr>
            <w:tcW w:w="372" w:type="dxa"/>
          </w:tcPr>
          <w:p w:rsidR="008E6261" w:rsidRPr="001221E7" w:rsidRDefault="008E6261" w:rsidP="008E6261">
            <w:pPr>
              <w:pStyle w:val="TableText"/>
            </w:pPr>
            <w:r w:rsidRPr="001221E7">
              <w:t>1</w:t>
            </w:r>
          </w:p>
        </w:tc>
        <w:tc>
          <w:tcPr>
            <w:tcW w:w="361" w:type="dxa"/>
          </w:tcPr>
          <w:p w:rsidR="008E6261" w:rsidRPr="001221E7" w:rsidRDefault="008E6261" w:rsidP="008E6261">
            <w:pPr>
              <w:pStyle w:val="TableText"/>
            </w:pPr>
            <w:r w:rsidRPr="001221E7">
              <w:t>1</w:t>
            </w:r>
          </w:p>
        </w:tc>
        <w:tc>
          <w:tcPr>
            <w:tcW w:w="361" w:type="dxa"/>
          </w:tcPr>
          <w:p w:rsidR="008E6261" w:rsidRPr="001221E7" w:rsidRDefault="008E6261" w:rsidP="008E6261">
            <w:pPr>
              <w:pStyle w:val="TableText"/>
            </w:pPr>
            <w:r w:rsidRPr="001221E7">
              <w:t>1</w:t>
            </w:r>
          </w:p>
        </w:tc>
        <w:tc>
          <w:tcPr>
            <w:tcW w:w="1415" w:type="dxa"/>
          </w:tcPr>
          <w:p w:rsidR="008E6261" w:rsidRPr="001221E7" w:rsidRDefault="008E6261" w:rsidP="008E6261">
            <w:pPr>
              <w:pStyle w:val="TableText"/>
            </w:pPr>
            <w:r w:rsidRPr="001221E7">
              <w:t>13</w:t>
            </w:r>
          </w:p>
        </w:tc>
      </w:tr>
      <w:tr w:rsidR="008E6261" w:rsidRPr="001221E7" w:rsidTr="00EC5CB1">
        <w:trPr>
          <w:trHeight w:val="276"/>
        </w:trPr>
        <w:tc>
          <w:tcPr>
            <w:tcW w:w="2865" w:type="dxa"/>
            <w:tcBorders>
              <w:bottom w:val="nil"/>
            </w:tcBorders>
          </w:tcPr>
          <w:p w:rsidR="008E6261" w:rsidRPr="001221E7" w:rsidRDefault="008E6261" w:rsidP="008E6261">
            <w:pPr>
              <w:pStyle w:val="TableText"/>
            </w:pPr>
            <w:r w:rsidRPr="001221E7">
              <w:t>Cooya Beach</w:t>
            </w:r>
          </w:p>
        </w:tc>
        <w:tc>
          <w:tcPr>
            <w:tcW w:w="328" w:type="dxa"/>
            <w:tcBorders>
              <w:bottom w:val="nil"/>
            </w:tcBorders>
          </w:tcPr>
          <w:p w:rsidR="008E6261" w:rsidRPr="001221E7" w:rsidRDefault="008E6261" w:rsidP="008E6261">
            <w:pPr>
              <w:pStyle w:val="TableText"/>
            </w:pPr>
            <w:r w:rsidRPr="001221E7">
              <w:t>1</w:t>
            </w:r>
          </w:p>
        </w:tc>
        <w:tc>
          <w:tcPr>
            <w:tcW w:w="339" w:type="dxa"/>
            <w:tcBorders>
              <w:bottom w:val="nil"/>
            </w:tcBorders>
          </w:tcPr>
          <w:p w:rsidR="008E6261" w:rsidRPr="001221E7" w:rsidRDefault="008E6261" w:rsidP="008E6261">
            <w:pPr>
              <w:pStyle w:val="TableText"/>
            </w:pPr>
            <w:r w:rsidRPr="001221E7">
              <w:t>1</w:t>
            </w:r>
          </w:p>
        </w:tc>
        <w:tc>
          <w:tcPr>
            <w:tcW w:w="383" w:type="dxa"/>
            <w:tcBorders>
              <w:bottom w:val="nil"/>
            </w:tcBorders>
          </w:tcPr>
          <w:p w:rsidR="008E6261" w:rsidRPr="001221E7" w:rsidRDefault="008E6261" w:rsidP="008E6261">
            <w:pPr>
              <w:pStyle w:val="TableText"/>
            </w:pPr>
            <w:r w:rsidRPr="001221E7">
              <w:t>2</w:t>
            </w:r>
          </w:p>
        </w:tc>
        <w:tc>
          <w:tcPr>
            <w:tcW w:w="361" w:type="dxa"/>
            <w:tcBorders>
              <w:bottom w:val="nil"/>
            </w:tcBorders>
          </w:tcPr>
          <w:p w:rsidR="008E6261" w:rsidRPr="001221E7" w:rsidRDefault="008E6261" w:rsidP="008E6261">
            <w:pPr>
              <w:pStyle w:val="TableText"/>
            </w:pPr>
          </w:p>
        </w:tc>
        <w:tc>
          <w:tcPr>
            <w:tcW w:w="357" w:type="dxa"/>
            <w:tcBorders>
              <w:bottom w:val="nil"/>
            </w:tcBorders>
          </w:tcPr>
          <w:p w:rsidR="008E6261" w:rsidRPr="001221E7" w:rsidRDefault="008E6261" w:rsidP="008E6261">
            <w:pPr>
              <w:pStyle w:val="TableText"/>
            </w:pPr>
            <w:r w:rsidRPr="001221E7">
              <w:t>1</w:t>
            </w:r>
          </w:p>
        </w:tc>
        <w:tc>
          <w:tcPr>
            <w:tcW w:w="354" w:type="dxa"/>
            <w:tcBorders>
              <w:bottom w:val="nil"/>
            </w:tcBorders>
          </w:tcPr>
          <w:p w:rsidR="008E6261" w:rsidRPr="001221E7" w:rsidRDefault="008E6261" w:rsidP="008E6261">
            <w:pPr>
              <w:pStyle w:val="TableText"/>
            </w:pPr>
            <w:r w:rsidRPr="001221E7">
              <w:t>2</w:t>
            </w:r>
          </w:p>
        </w:tc>
        <w:tc>
          <w:tcPr>
            <w:tcW w:w="328" w:type="dxa"/>
            <w:tcBorders>
              <w:bottom w:val="nil"/>
            </w:tcBorders>
          </w:tcPr>
          <w:p w:rsidR="008E6261" w:rsidRPr="001221E7" w:rsidRDefault="008E6261" w:rsidP="008E6261">
            <w:pPr>
              <w:pStyle w:val="TableText"/>
            </w:pPr>
          </w:p>
        </w:tc>
        <w:tc>
          <w:tcPr>
            <w:tcW w:w="361" w:type="dxa"/>
            <w:tcBorders>
              <w:bottom w:val="nil"/>
            </w:tcBorders>
          </w:tcPr>
          <w:p w:rsidR="008E6261" w:rsidRPr="001221E7" w:rsidRDefault="008E6261" w:rsidP="008E6261">
            <w:pPr>
              <w:pStyle w:val="TableText"/>
            </w:pPr>
            <w:r w:rsidRPr="001221E7">
              <w:t>1</w:t>
            </w:r>
          </w:p>
        </w:tc>
        <w:tc>
          <w:tcPr>
            <w:tcW w:w="350" w:type="dxa"/>
            <w:tcBorders>
              <w:bottom w:val="nil"/>
            </w:tcBorders>
          </w:tcPr>
          <w:p w:rsidR="008E6261" w:rsidRPr="001221E7" w:rsidRDefault="008E6261" w:rsidP="008E6261">
            <w:pPr>
              <w:pStyle w:val="TableText"/>
            </w:pPr>
          </w:p>
        </w:tc>
        <w:tc>
          <w:tcPr>
            <w:tcW w:w="372" w:type="dxa"/>
            <w:tcBorders>
              <w:bottom w:val="nil"/>
            </w:tcBorders>
          </w:tcPr>
          <w:p w:rsidR="008E6261" w:rsidRPr="001221E7" w:rsidRDefault="008E6261" w:rsidP="008E6261">
            <w:pPr>
              <w:pStyle w:val="TableText"/>
            </w:pPr>
            <w:r w:rsidRPr="001221E7">
              <w:t>1</w:t>
            </w:r>
          </w:p>
        </w:tc>
        <w:tc>
          <w:tcPr>
            <w:tcW w:w="361" w:type="dxa"/>
            <w:tcBorders>
              <w:bottom w:val="nil"/>
            </w:tcBorders>
          </w:tcPr>
          <w:p w:rsidR="008E6261" w:rsidRPr="001221E7" w:rsidRDefault="008E6261" w:rsidP="008E6261">
            <w:pPr>
              <w:pStyle w:val="TableText"/>
            </w:pPr>
            <w:r w:rsidRPr="001221E7">
              <w:t>1</w:t>
            </w:r>
          </w:p>
        </w:tc>
        <w:tc>
          <w:tcPr>
            <w:tcW w:w="361" w:type="dxa"/>
            <w:tcBorders>
              <w:bottom w:val="nil"/>
            </w:tcBorders>
          </w:tcPr>
          <w:p w:rsidR="008E6261" w:rsidRPr="001221E7" w:rsidRDefault="008E6261" w:rsidP="008E6261">
            <w:pPr>
              <w:pStyle w:val="TableText"/>
            </w:pPr>
            <w:r w:rsidRPr="001221E7">
              <w:t>1</w:t>
            </w:r>
          </w:p>
        </w:tc>
        <w:tc>
          <w:tcPr>
            <w:tcW w:w="1415" w:type="dxa"/>
            <w:tcBorders>
              <w:bottom w:val="nil"/>
            </w:tcBorders>
          </w:tcPr>
          <w:p w:rsidR="008E6261" w:rsidRPr="001221E7" w:rsidRDefault="008E6261" w:rsidP="008E6261">
            <w:pPr>
              <w:pStyle w:val="TableText"/>
            </w:pPr>
            <w:r w:rsidRPr="001221E7">
              <w:t>11</w:t>
            </w:r>
          </w:p>
        </w:tc>
      </w:tr>
      <w:tr w:rsidR="008E6261" w:rsidRPr="001221E7" w:rsidTr="00EC5CB1">
        <w:trPr>
          <w:cnfStyle w:val="000000010000"/>
          <w:trHeight w:val="276"/>
        </w:trPr>
        <w:tc>
          <w:tcPr>
            <w:tcW w:w="2865" w:type="dxa"/>
            <w:tcBorders>
              <w:bottom w:val="single" w:sz="12" w:space="0" w:color="auto"/>
            </w:tcBorders>
          </w:tcPr>
          <w:p w:rsidR="008E6261" w:rsidRPr="001221E7" w:rsidRDefault="008E6261" w:rsidP="008E6261">
            <w:pPr>
              <w:pStyle w:val="TableText"/>
            </w:pPr>
            <w:r w:rsidRPr="001221E7">
              <w:t>Port Douglas 4MB South1</w:t>
            </w:r>
          </w:p>
        </w:tc>
        <w:tc>
          <w:tcPr>
            <w:tcW w:w="328" w:type="dxa"/>
            <w:tcBorders>
              <w:bottom w:val="single" w:sz="12" w:space="0" w:color="auto"/>
            </w:tcBorders>
          </w:tcPr>
          <w:p w:rsidR="008E6261" w:rsidRPr="001221E7" w:rsidRDefault="008E6261" w:rsidP="008E6261">
            <w:pPr>
              <w:pStyle w:val="TableText"/>
            </w:pPr>
          </w:p>
        </w:tc>
        <w:tc>
          <w:tcPr>
            <w:tcW w:w="339" w:type="dxa"/>
            <w:tcBorders>
              <w:bottom w:val="single" w:sz="12" w:space="0" w:color="auto"/>
            </w:tcBorders>
          </w:tcPr>
          <w:p w:rsidR="008E6261" w:rsidRPr="001221E7" w:rsidRDefault="008E6261" w:rsidP="008E6261">
            <w:pPr>
              <w:pStyle w:val="TableText"/>
            </w:pPr>
            <w:r w:rsidRPr="001221E7">
              <w:t>1</w:t>
            </w:r>
          </w:p>
        </w:tc>
        <w:tc>
          <w:tcPr>
            <w:tcW w:w="383" w:type="dxa"/>
            <w:tcBorders>
              <w:bottom w:val="single" w:sz="12" w:space="0" w:color="auto"/>
            </w:tcBorders>
          </w:tcPr>
          <w:p w:rsidR="008E6261" w:rsidRPr="001221E7" w:rsidRDefault="008E6261" w:rsidP="008E6261">
            <w:pPr>
              <w:pStyle w:val="TableText"/>
            </w:pPr>
            <w:r w:rsidRPr="001221E7">
              <w:t>1</w:t>
            </w:r>
          </w:p>
        </w:tc>
        <w:tc>
          <w:tcPr>
            <w:tcW w:w="361" w:type="dxa"/>
            <w:tcBorders>
              <w:bottom w:val="single" w:sz="12" w:space="0" w:color="auto"/>
            </w:tcBorders>
          </w:tcPr>
          <w:p w:rsidR="008E6261" w:rsidRPr="001221E7" w:rsidRDefault="008E6261" w:rsidP="008E6261">
            <w:pPr>
              <w:pStyle w:val="TableText"/>
            </w:pPr>
          </w:p>
        </w:tc>
        <w:tc>
          <w:tcPr>
            <w:tcW w:w="357" w:type="dxa"/>
            <w:tcBorders>
              <w:bottom w:val="single" w:sz="12" w:space="0" w:color="auto"/>
            </w:tcBorders>
          </w:tcPr>
          <w:p w:rsidR="008E6261" w:rsidRPr="001221E7" w:rsidRDefault="008E6261" w:rsidP="008E6261">
            <w:pPr>
              <w:pStyle w:val="TableText"/>
            </w:pPr>
          </w:p>
        </w:tc>
        <w:tc>
          <w:tcPr>
            <w:tcW w:w="354" w:type="dxa"/>
            <w:tcBorders>
              <w:bottom w:val="single" w:sz="12" w:space="0" w:color="auto"/>
            </w:tcBorders>
          </w:tcPr>
          <w:p w:rsidR="008E6261" w:rsidRPr="001221E7" w:rsidRDefault="008E6261" w:rsidP="008E6261">
            <w:pPr>
              <w:pStyle w:val="TableText"/>
            </w:pPr>
            <w:r w:rsidRPr="001221E7">
              <w:t>1</w:t>
            </w:r>
          </w:p>
        </w:tc>
        <w:tc>
          <w:tcPr>
            <w:tcW w:w="328" w:type="dxa"/>
            <w:tcBorders>
              <w:bottom w:val="single" w:sz="12" w:space="0" w:color="auto"/>
            </w:tcBorders>
          </w:tcPr>
          <w:p w:rsidR="008E6261" w:rsidRPr="001221E7" w:rsidRDefault="008E6261" w:rsidP="008E6261">
            <w:pPr>
              <w:pStyle w:val="TableText"/>
            </w:pPr>
            <w:r w:rsidRPr="001221E7">
              <w:t>2</w:t>
            </w:r>
          </w:p>
        </w:tc>
        <w:tc>
          <w:tcPr>
            <w:tcW w:w="361" w:type="dxa"/>
            <w:tcBorders>
              <w:bottom w:val="single" w:sz="12" w:space="0" w:color="auto"/>
            </w:tcBorders>
          </w:tcPr>
          <w:p w:rsidR="008E6261" w:rsidRPr="001221E7" w:rsidRDefault="008E6261" w:rsidP="008E6261">
            <w:pPr>
              <w:pStyle w:val="TableText"/>
            </w:pPr>
            <w:r w:rsidRPr="001221E7">
              <w:t>2</w:t>
            </w:r>
          </w:p>
        </w:tc>
        <w:tc>
          <w:tcPr>
            <w:tcW w:w="350" w:type="dxa"/>
            <w:tcBorders>
              <w:bottom w:val="single" w:sz="12" w:space="0" w:color="auto"/>
            </w:tcBorders>
          </w:tcPr>
          <w:p w:rsidR="008E6261" w:rsidRPr="001221E7" w:rsidRDefault="008E6261" w:rsidP="008E6261">
            <w:pPr>
              <w:pStyle w:val="TableText"/>
            </w:pPr>
            <w:r w:rsidRPr="001221E7">
              <w:t>2</w:t>
            </w:r>
          </w:p>
        </w:tc>
        <w:tc>
          <w:tcPr>
            <w:tcW w:w="372" w:type="dxa"/>
            <w:tcBorders>
              <w:bottom w:val="single" w:sz="12" w:space="0" w:color="auto"/>
            </w:tcBorders>
          </w:tcPr>
          <w:p w:rsidR="008E6261" w:rsidRPr="001221E7" w:rsidRDefault="008E6261" w:rsidP="008E6261">
            <w:pPr>
              <w:pStyle w:val="TableText"/>
            </w:pPr>
            <w:r w:rsidRPr="001221E7">
              <w:t>1</w:t>
            </w:r>
          </w:p>
        </w:tc>
        <w:tc>
          <w:tcPr>
            <w:tcW w:w="361" w:type="dxa"/>
            <w:tcBorders>
              <w:bottom w:val="single" w:sz="12" w:space="0" w:color="auto"/>
            </w:tcBorders>
          </w:tcPr>
          <w:p w:rsidR="008E6261" w:rsidRPr="001221E7" w:rsidRDefault="008E6261" w:rsidP="008E6261">
            <w:pPr>
              <w:pStyle w:val="TableText"/>
            </w:pPr>
            <w:r w:rsidRPr="001221E7">
              <w:t>1</w:t>
            </w:r>
          </w:p>
        </w:tc>
        <w:tc>
          <w:tcPr>
            <w:tcW w:w="361" w:type="dxa"/>
            <w:tcBorders>
              <w:bottom w:val="single" w:sz="12" w:space="0" w:color="auto"/>
            </w:tcBorders>
          </w:tcPr>
          <w:p w:rsidR="008E6261" w:rsidRPr="001221E7" w:rsidRDefault="008E6261" w:rsidP="008E6261">
            <w:pPr>
              <w:pStyle w:val="TableText"/>
            </w:pPr>
          </w:p>
        </w:tc>
        <w:tc>
          <w:tcPr>
            <w:tcW w:w="1415" w:type="dxa"/>
            <w:tcBorders>
              <w:bottom w:val="single" w:sz="12" w:space="0" w:color="auto"/>
            </w:tcBorders>
          </w:tcPr>
          <w:p w:rsidR="008E6261" w:rsidRPr="001221E7" w:rsidRDefault="008E6261" w:rsidP="008E6261">
            <w:pPr>
              <w:pStyle w:val="TableText"/>
            </w:pPr>
            <w:r w:rsidRPr="001221E7">
              <w:t>11</w:t>
            </w:r>
          </w:p>
        </w:tc>
      </w:tr>
    </w:tbl>
    <w:p w:rsidR="008E6261" w:rsidRPr="001221E7" w:rsidRDefault="008E6261" w:rsidP="008E6261">
      <w:pPr>
        <w:rPr>
          <w:rFonts w:asciiTheme="minorHAnsi" w:hAnsiTheme="minorHAnsi" w:cstheme="minorHAnsi"/>
        </w:rPr>
      </w:pPr>
    </w:p>
    <w:p w:rsidR="008E6261" w:rsidRPr="001221E7" w:rsidRDefault="008E6261" w:rsidP="008E6261">
      <w:pPr>
        <w:pStyle w:val="Caption"/>
        <w:rPr>
          <w:rFonts w:asciiTheme="minorHAnsi" w:hAnsiTheme="minorHAnsi" w:cstheme="minorHAnsi"/>
        </w:rPr>
      </w:pPr>
      <w:bookmarkStart w:id="23" w:name="_Ref338235876"/>
      <w:bookmarkStart w:id="24" w:name="_Toc338236662"/>
      <w:r>
        <w:t xml:space="preserve">Table </w:t>
      </w:r>
      <w:r w:rsidR="002567B4">
        <w:fldChar w:fldCharType="begin"/>
      </w:r>
      <w:r w:rsidR="00AA2AD7">
        <w:instrText xml:space="preserve"> SEQ Table \* ARABIC </w:instrText>
      </w:r>
      <w:r w:rsidR="002567B4">
        <w:fldChar w:fldCharType="separate"/>
      </w:r>
      <w:r w:rsidR="003B7847">
        <w:rPr>
          <w:noProof/>
        </w:rPr>
        <w:t>3</w:t>
      </w:r>
      <w:r w:rsidR="002567B4">
        <w:fldChar w:fldCharType="end"/>
      </w:r>
      <w:bookmarkEnd w:id="23"/>
      <w:r>
        <w:t xml:space="preserve">. </w:t>
      </w:r>
      <w:r w:rsidRPr="001221E7">
        <w:rPr>
          <w:rFonts w:asciiTheme="minorHAnsi" w:hAnsiTheme="minorHAnsi" w:cstheme="minorHAnsi"/>
        </w:rPr>
        <w:t>Western Australian sites with more than two monthly clean up records</w:t>
      </w:r>
      <w:bookmarkEnd w:id="24"/>
    </w:p>
    <w:tbl>
      <w:tblPr>
        <w:tblStyle w:val="TableCSIRO"/>
        <w:tblW w:w="0" w:type="auto"/>
        <w:tblLook w:val="0020"/>
      </w:tblPr>
      <w:tblGrid>
        <w:gridCol w:w="2865"/>
        <w:gridCol w:w="436"/>
        <w:gridCol w:w="353"/>
        <w:gridCol w:w="353"/>
        <w:gridCol w:w="436"/>
        <w:gridCol w:w="353"/>
        <w:gridCol w:w="262"/>
        <w:gridCol w:w="262"/>
        <w:gridCol w:w="280"/>
        <w:gridCol w:w="262"/>
        <w:gridCol w:w="353"/>
        <w:gridCol w:w="353"/>
        <w:gridCol w:w="353"/>
        <w:gridCol w:w="1431"/>
      </w:tblGrid>
      <w:tr w:rsidR="008E6261" w:rsidRPr="001221E7" w:rsidTr="008E6261">
        <w:trPr>
          <w:cnfStyle w:val="100000000000"/>
          <w:trHeight w:val="276"/>
        </w:trPr>
        <w:tc>
          <w:tcPr>
            <w:tcW w:w="2865" w:type="dxa"/>
          </w:tcPr>
          <w:p w:rsidR="008E6261" w:rsidRPr="001221E7" w:rsidRDefault="008E6261" w:rsidP="008E6261">
            <w:pPr>
              <w:pStyle w:val="RowHeading"/>
            </w:pPr>
            <w:r w:rsidRPr="001221E7">
              <w:t>Site</w:t>
            </w:r>
          </w:p>
        </w:tc>
        <w:tc>
          <w:tcPr>
            <w:tcW w:w="436" w:type="dxa"/>
          </w:tcPr>
          <w:p w:rsidR="008E6261" w:rsidRPr="001221E7" w:rsidRDefault="008E6261" w:rsidP="008E6261">
            <w:pPr>
              <w:pStyle w:val="RowHeading"/>
            </w:pPr>
            <w:r w:rsidRPr="001221E7">
              <w:t>J</w:t>
            </w:r>
          </w:p>
        </w:tc>
        <w:tc>
          <w:tcPr>
            <w:tcW w:w="0" w:type="auto"/>
          </w:tcPr>
          <w:p w:rsidR="008E6261" w:rsidRPr="001221E7" w:rsidRDefault="008E6261" w:rsidP="008E6261">
            <w:pPr>
              <w:pStyle w:val="RowHeading"/>
            </w:pPr>
            <w:r w:rsidRPr="001221E7">
              <w:t>F</w:t>
            </w:r>
          </w:p>
        </w:tc>
        <w:tc>
          <w:tcPr>
            <w:tcW w:w="0" w:type="auto"/>
          </w:tcPr>
          <w:p w:rsidR="008E6261" w:rsidRPr="001221E7" w:rsidRDefault="008E6261" w:rsidP="008E6261">
            <w:pPr>
              <w:pStyle w:val="RowHeading"/>
            </w:pPr>
            <w:r w:rsidRPr="001221E7">
              <w:t>M</w:t>
            </w:r>
          </w:p>
        </w:tc>
        <w:tc>
          <w:tcPr>
            <w:tcW w:w="436" w:type="dxa"/>
          </w:tcPr>
          <w:p w:rsidR="008E6261" w:rsidRPr="001221E7" w:rsidRDefault="008E6261" w:rsidP="008E6261">
            <w:pPr>
              <w:pStyle w:val="RowHeading"/>
            </w:pPr>
            <w:r w:rsidRPr="001221E7">
              <w:t>A</w:t>
            </w:r>
          </w:p>
        </w:tc>
        <w:tc>
          <w:tcPr>
            <w:tcW w:w="0" w:type="auto"/>
          </w:tcPr>
          <w:p w:rsidR="008E6261" w:rsidRPr="001221E7" w:rsidRDefault="008E6261" w:rsidP="008E6261">
            <w:pPr>
              <w:pStyle w:val="RowHeading"/>
            </w:pPr>
            <w:r w:rsidRPr="001221E7">
              <w:t>M</w:t>
            </w:r>
          </w:p>
        </w:tc>
        <w:tc>
          <w:tcPr>
            <w:tcW w:w="0" w:type="auto"/>
          </w:tcPr>
          <w:p w:rsidR="008E6261" w:rsidRPr="001221E7" w:rsidRDefault="008E6261" w:rsidP="008E6261">
            <w:pPr>
              <w:pStyle w:val="RowHeading"/>
            </w:pPr>
            <w:r w:rsidRPr="001221E7">
              <w:t>J</w:t>
            </w:r>
          </w:p>
        </w:tc>
        <w:tc>
          <w:tcPr>
            <w:tcW w:w="0" w:type="auto"/>
          </w:tcPr>
          <w:p w:rsidR="008E6261" w:rsidRPr="001221E7" w:rsidRDefault="008E6261" w:rsidP="008E6261">
            <w:pPr>
              <w:pStyle w:val="RowHeading"/>
            </w:pPr>
            <w:r w:rsidRPr="001221E7">
              <w:t>J</w:t>
            </w:r>
          </w:p>
        </w:tc>
        <w:tc>
          <w:tcPr>
            <w:tcW w:w="0" w:type="auto"/>
          </w:tcPr>
          <w:p w:rsidR="008E6261" w:rsidRPr="001221E7" w:rsidRDefault="008E6261" w:rsidP="008E6261">
            <w:pPr>
              <w:pStyle w:val="RowHeading"/>
            </w:pPr>
            <w:r w:rsidRPr="001221E7">
              <w:t>A</w:t>
            </w:r>
          </w:p>
        </w:tc>
        <w:tc>
          <w:tcPr>
            <w:tcW w:w="0" w:type="auto"/>
          </w:tcPr>
          <w:p w:rsidR="008E6261" w:rsidRPr="001221E7" w:rsidRDefault="008E6261" w:rsidP="008E6261">
            <w:pPr>
              <w:pStyle w:val="RowHeading"/>
            </w:pPr>
            <w:r w:rsidRPr="001221E7">
              <w:t>S</w:t>
            </w:r>
          </w:p>
        </w:tc>
        <w:tc>
          <w:tcPr>
            <w:tcW w:w="0" w:type="auto"/>
          </w:tcPr>
          <w:p w:rsidR="008E6261" w:rsidRPr="001221E7" w:rsidRDefault="008E6261" w:rsidP="008E6261">
            <w:pPr>
              <w:pStyle w:val="RowHeading"/>
            </w:pPr>
            <w:r w:rsidRPr="001221E7">
              <w:t>O</w:t>
            </w:r>
          </w:p>
        </w:tc>
        <w:tc>
          <w:tcPr>
            <w:tcW w:w="0" w:type="auto"/>
          </w:tcPr>
          <w:p w:rsidR="008E6261" w:rsidRPr="001221E7" w:rsidRDefault="008E6261" w:rsidP="008E6261">
            <w:pPr>
              <w:pStyle w:val="RowHeading"/>
            </w:pPr>
            <w:r w:rsidRPr="001221E7">
              <w:t>N</w:t>
            </w:r>
          </w:p>
        </w:tc>
        <w:tc>
          <w:tcPr>
            <w:tcW w:w="0" w:type="auto"/>
          </w:tcPr>
          <w:p w:rsidR="008E6261" w:rsidRPr="001221E7" w:rsidRDefault="008E6261" w:rsidP="008E6261">
            <w:pPr>
              <w:pStyle w:val="RowHeading"/>
            </w:pPr>
            <w:r w:rsidRPr="001221E7">
              <w:t>D</w:t>
            </w:r>
          </w:p>
        </w:tc>
        <w:tc>
          <w:tcPr>
            <w:tcW w:w="1431" w:type="dxa"/>
          </w:tcPr>
          <w:p w:rsidR="008E6261" w:rsidRPr="001221E7" w:rsidRDefault="008E6261" w:rsidP="008E6261">
            <w:pPr>
              <w:pStyle w:val="RowHeading"/>
            </w:pPr>
            <w:r w:rsidRPr="001221E7">
              <w:t>Total Clean-ups</w:t>
            </w:r>
          </w:p>
        </w:tc>
      </w:tr>
      <w:tr w:rsidR="008E6261" w:rsidRPr="001221E7" w:rsidTr="008E6261">
        <w:trPr>
          <w:trHeight w:val="276"/>
        </w:trPr>
        <w:tc>
          <w:tcPr>
            <w:tcW w:w="2865" w:type="dxa"/>
          </w:tcPr>
          <w:p w:rsidR="008E6261" w:rsidRPr="001221E7" w:rsidRDefault="008E6261" w:rsidP="008E6261">
            <w:pPr>
              <w:pStyle w:val="TableText"/>
            </w:pPr>
            <w:r w:rsidRPr="001221E7">
              <w:t>Busselton Jetty</w:t>
            </w:r>
          </w:p>
        </w:tc>
        <w:tc>
          <w:tcPr>
            <w:tcW w:w="436" w:type="dxa"/>
          </w:tcPr>
          <w:p w:rsidR="008E6261" w:rsidRPr="001221E7" w:rsidRDefault="008E6261" w:rsidP="008E6261">
            <w:pPr>
              <w:pStyle w:val="TableText"/>
            </w:pPr>
            <w:r w:rsidRPr="001221E7">
              <w:t>29</w:t>
            </w:r>
          </w:p>
        </w:tc>
        <w:tc>
          <w:tcPr>
            <w:tcW w:w="0" w:type="auto"/>
          </w:tcPr>
          <w:p w:rsidR="008E6261" w:rsidRPr="001221E7" w:rsidRDefault="008E6261" w:rsidP="008E6261">
            <w:pPr>
              <w:pStyle w:val="TableText"/>
            </w:pPr>
            <w:r w:rsidRPr="001221E7">
              <w:t>25</w:t>
            </w:r>
          </w:p>
        </w:tc>
        <w:tc>
          <w:tcPr>
            <w:tcW w:w="0" w:type="auto"/>
          </w:tcPr>
          <w:p w:rsidR="008E6261" w:rsidRPr="001221E7" w:rsidRDefault="008E6261" w:rsidP="008E6261">
            <w:pPr>
              <w:pStyle w:val="TableText"/>
            </w:pPr>
            <w:r w:rsidRPr="001221E7">
              <w:t>49</w:t>
            </w:r>
          </w:p>
        </w:tc>
        <w:tc>
          <w:tcPr>
            <w:tcW w:w="436" w:type="dxa"/>
          </w:tcPr>
          <w:p w:rsidR="008E6261" w:rsidRPr="001221E7" w:rsidRDefault="008E6261" w:rsidP="008E6261">
            <w:pPr>
              <w:pStyle w:val="TableText"/>
            </w:pPr>
            <w:r w:rsidRPr="001221E7">
              <w:t>26</w:t>
            </w:r>
          </w:p>
        </w:tc>
        <w:tc>
          <w:tcPr>
            <w:tcW w:w="0" w:type="auto"/>
          </w:tcPr>
          <w:p w:rsidR="008E6261" w:rsidRPr="001221E7" w:rsidRDefault="008E6261" w:rsidP="008E6261">
            <w:pPr>
              <w:pStyle w:val="TableText"/>
            </w:pPr>
            <w:r w:rsidRPr="001221E7">
              <w:t>17</w:t>
            </w:r>
          </w:p>
        </w:tc>
        <w:tc>
          <w:tcPr>
            <w:tcW w:w="0" w:type="auto"/>
          </w:tcPr>
          <w:p w:rsidR="008E6261" w:rsidRPr="001221E7" w:rsidRDefault="008E6261" w:rsidP="008E6261">
            <w:pPr>
              <w:pStyle w:val="TableText"/>
            </w:pPr>
            <w:r w:rsidRPr="001221E7">
              <w:t>9</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6</w:t>
            </w:r>
          </w:p>
        </w:tc>
        <w:tc>
          <w:tcPr>
            <w:tcW w:w="0" w:type="auto"/>
          </w:tcPr>
          <w:p w:rsidR="008E6261" w:rsidRPr="001221E7" w:rsidRDefault="008E6261" w:rsidP="008E6261">
            <w:pPr>
              <w:pStyle w:val="TableText"/>
            </w:pPr>
            <w:r w:rsidRPr="001221E7">
              <w:t>19</w:t>
            </w:r>
          </w:p>
        </w:tc>
        <w:tc>
          <w:tcPr>
            <w:tcW w:w="0" w:type="auto"/>
          </w:tcPr>
          <w:p w:rsidR="008E6261" w:rsidRPr="001221E7" w:rsidRDefault="008E6261" w:rsidP="008E6261">
            <w:pPr>
              <w:pStyle w:val="TableText"/>
            </w:pPr>
            <w:r w:rsidRPr="001221E7">
              <w:t>19</w:t>
            </w:r>
          </w:p>
        </w:tc>
        <w:tc>
          <w:tcPr>
            <w:tcW w:w="0" w:type="auto"/>
          </w:tcPr>
          <w:p w:rsidR="008E6261" w:rsidRPr="001221E7" w:rsidRDefault="008E6261" w:rsidP="008E6261">
            <w:pPr>
              <w:pStyle w:val="TableText"/>
            </w:pPr>
            <w:r w:rsidRPr="001221E7">
              <w:t>20</w:t>
            </w:r>
          </w:p>
        </w:tc>
        <w:tc>
          <w:tcPr>
            <w:tcW w:w="1431" w:type="dxa"/>
          </w:tcPr>
          <w:p w:rsidR="008E6261" w:rsidRPr="001221E7" w:rsidRDefault="008E6261" w:rsidP="008E6261">
            <w:pPr>
              <w:pStyle w:val="TableText"/>
            </w:pPr>
            <w:r w:rsidRPr="001221E7">
              <w:t>222</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Quarry Bay</w:t>
            </w:r>
          </w:p>
        </w:tc>
        <w:tc>
          <w:tcPr>
            <w:tcW w:w="436" w:type="dxa"/>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5</w:t>
            </w:r>
          </w:p>
        </w:tc>
        <w:tc>
          <w:tcPr>
            <w:tcW w:w="0" w:type="auto"/>
          </w:tcPr>
          <w:p w:rsidR="008E6261" w:rsidRPr="001221E7" w:rsidRDefault="008E6261" w:rsidP="008E6261">
            <w:pPr>
              <w:pStyle w:val="TableText"/>
            </w:pPr>
            <w:r w:rsidRPr="001221E7">
              <w:t>5</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5</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1431" w:type="dxa"/>
          </w:tcPr>
          <w:p w:rsidR="008E6261" w:rsidRPr="001221E7" w:rsidRDefault="008E6261" w:rsidP="008E6261">
            <w:pPr>
              <w:pStyle w:val="TableText"/>
            </w:pPr>
            <w:r w:rsidRPr="001221E7">
              <w:t>47</w:t>
            </w:r>
          </w:p>
        </w:tc>
      </w:tr>
      <w:tr w:rsidR="008E6261" w:rsidRPr="001221E7" w:rsidTr="008E6261">
        <w:trPr>
          <w:trHeight w:val="276"/>
        </w:trPr>
        <w:tc>
          <w:tcPr>
            <w:tcW w:w="2865" w:type="dxa"/>
          </w:tcPr>
          <w:p w:rsidR="008E6261" w:rsidRPr="001221E7" w:rsidRDefault="008E6261" w:rsidP="008E6261">
            <w:pPr>
              <w:pStyle w:val="TableText"/>
            </w:pPr>
            <w:r w:rsidRPr="001221E7">
              <w:t>Foul Bay South</w:t>
            </w:r>
          </w:p>
        </w:tc>
        <w:tc>
          <w:tcPr>
            <w:tcW w:w="436" w:type="dxa"/>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5</w:t>
            </w:r>
          </w:p>
        </w:tc>
        <w:tc>
          <w:tcPr>
            <w:tcW w:w="0" w:type="auto"/>
          </w:tcPr>
          <w:p w:rsidR="008E6261" w:rsidRPr="001221E7" w:rsidRDefault="008E6261" w:rsidP="008E6261">
            <w:pPr>
              <w:pStyle w:val="TableText"/>
            </w:pPr>
            <w:r w:rsidRPr="001221E7">
              <w:t>5</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2</w:t>
            </w:r>
          </w:p>
        </w:tc>
        <w:tc>
          <w:tcPr>
            <w:tcW w:w="1431" w:type="dxa"/>
          </w:tcPr>
          <w:p w:rsidR="008E6261" w:rsidRPr="001221E7" w:rsidRDefault="008E6261" w:rsidP="008E6261">
            <w:pPr>
              <w:pStyle w:val="TableText"/>
            </w:pPr>
            <w:r w:rsidRPr="001221E7">
              <w:t>44</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Foul Bay North</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2</w:t>
            </w:r>
          </w:p>
        </w:tc>
        <w:tc>
          <w:tcPr>
            <w:tcW w:w="1431" w:type="dxa"/>
          </w:tcPr>
          <w:p w:rsidR="008E6261" w:rsidRPr="001221E7" w:rsidRDefault="008E6261" w:rsidP="008E6261">
            <w:pPr>
              <w:pStyle w:val="TableText"/>
            </w:pPr>
            <w:r w:rsidRPr="001221E7">
              <w:t>41</w:t>
            </w:r>
          </w:p>
        </w:tc>
      </w:tr>
      <w:tr w:rsidR="008E6261" w:rsidRPr="001221E7" w:rsidTr="008E6261">
        <w:trPr>
          <w:trHeight w:val="276"/>
        </w:trPr>
        <w:tc>
          <w:tcPr>
            <w:tcW w:w="2865" w:type="dxa"/>
          </w:tcPr>
          <w:p w:rsidR="008E6261" w:rsidRPr="001221E7" w:rsidRDefault="008E6261" w:rsidP="008E6261">
            <w:pPr>
              <w:pStyle w:val="TableText"/>
            </w:pPr>
            <w:r w:rsidRPr="001221E7">
              <w:t>Ellensbrook</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3</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2</w:t>
            </w:r>
          </w:p>
        </w:tc>
        <w:tc>
          <w:tcPr>
            <w:tcW w:w="1431" w:type="dxa"/>
          </w:tcPr>
          <w:p w:rsidR="008E6261" w:rsidRPr="001221E7" w:rsidRDefault="008E6261" w:rsidP="008E6261">
            <w:pPr>
              <w:pStyle w:val="TableText"/>
            </w:pPr>
            <w:r w:rsidRPr="001221E7">
              <w:t>33</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Yallingup</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2</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5</w:t>
            </w:r>
          </w:p>
        </w:tc>
        <w:tc>
          <w:tcPr>
            <w:tcW w:w="1431" w:type="dxa"/>
          </w:tcPr>
          <w:p w:rsidR="008E6261" w:rsidRPr="001221E7" w:rsidRDefault="008E6261" w:rsidP="008E6261">
            <w:pPr>
              <w:pStyle w:val="TableText"/>
            </w:pPr>
            <w:r w:rsidRPr="001221E7">
              <w:t>33</w:t>
            </w:r>
          </w:p>
        </w:tc>
      </w:tr>
      <w:tr w:rsidR="008E6261" w:rsidRPr="001221E7" w:rsidTr="008E6261">
        <w:trPr>
          <w:trHeight w:val="276"/>
        </w:trPr>
        <w:tc>
          <w:tcPr>
            <w:tcW w:w="2865" w:type="dxa"/>
          </w:tcPr>
          <w:p w:rsidR="008E6261" w:rsidRPr="001221E7" w:rsidRDefault="008E6261" w:rsidP="008E6261">
            <w:pPr>
              <w:pStyle w:val="TableText"/>
            </w:pPr>
            <w:r w:rsidRPr="001221E7">
              <w:t>Injidup</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436" w:type="dxa"/>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3</w:t>
            </w:r>
          </w:p>
        </w:tc>
        <w:tc>
          <w:tcPr>
            <w:tcW w:w="1431" w:type="dxa"/>
          </w:tcPr>
          <w:p w:rsidR="008E6261" w:rsidRPr="001221E7" w:rsidRDefault="008E6261" w:rsidP="008E6261">
            <w:pPr>
              <w:pStyle w:val="TableText"/>
            </w:pPr>
            <w:r w:rsidRPr="001221E7">
              <w:t>31</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Skippy Rock Beach</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16</w:t>
            </w:r>
          </w:p>
        </w:tc>
      </w:tr>
      <w:tr w:rsidR="008E6261" w:rsidRPr="001221E7" w:rsidTr="008E6261">
        <w:trPr>
          <w:trHeight w:val="276"/>
        </w:trPr>
        <w:tc>
          <w:tcPr>
            <w:tcW w:w="2865" w:type="dxa"/>
          </w:tcPr>
          <w:p w:rsidR="008E6261" w:rsidRPr="001221E7" w:rsidRDefault="008E6261" w:rsidP="008E6261">
            <w:pPr>
              <w:pStyle w:val="TableText"/>
            </w:pPr>
            <w:r w:rsidRPr="001221E7">
              <w:t>Cosy Corner</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1</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10</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Augusta Rivermth to Lookout</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9</w:t>
            </w:r>
          </w:p>
        </w:tc>
      </w:tr>
      <w:tr w:rsidR="008E6261" w:rsidRPr="001221E7" w:rsidTr="008E6261">
        <w:trPr>
          <w:trHeight w:val="276"/>
        </w:trPr>
        <w:tc>
          <w:tcPr>
            <w:tcW w:w="2865" w:type="dxa"/>
          </w:tcPr>
          <w:p w:rsidR="008E6261" w:rsidRPr="001221E7" w:rsidRDefault="008E6261" w:rsidP="008E6261">
            <w:pPr>
              <w:pStyle w:val="TableText"/>
            </w:pPr>
            <w:r w:rsidRPr="001221E7">
              <w:t>Hillview</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1</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9</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Augusta Cliffs</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8</w:t>
            </w:r>
          </w:p>
        </w:tc>
      </w:tr>
      <w:tr w:rsidR="008E6261" w:rsidRPr="001221E7" w:rsidTr="008E6261">
        <w:trPr>
          <w:trHeight w:val="276"/>
        </w:trPr>
        <w:tc>
          <w:tcPr>
            <w:tcW w:w="2865" w:type="dxa"/>
          </w:tcPr>
          <w:p w:rsidR="008E6261" w:rsidRPr="001221E7" w:rsidRDefault="008E6261" w:rsidP="008E6261">
            <w:pPr>
              <w:pStyle w:val="TableText"/>
            </w:pPr>
            <w:r w:rsidRPr="001221E7">
              <w:t>Augusta Lookout to Lighthouse</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8</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Conto Spring</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4</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8</w:t>
            </w:r>
          </w:p>
        </w:tc>
      </w:tr>
      <w:tr w:rsidR="008E6261" w:rsidRPr="001221E7" w:rsidTr="008E6261">
        <w:trPr>
          <w:trHeight w:val="276"/>
        </w:trPr>
        <w:tc>
          <w:tcPr>
            <w:tcW w:w="2865" w:type="dxa"/>
          </w:tcPr>
          <w:p w:rsidR="008E6261" w:rsidRPr="001221E7" w:rsidRDefault="008E6261" w:rsidP="008E6261">
            <w:pPr>
              <w:pStyle w:val="TableText"/>
            </w:pPr>
            <w:r w:rsidRPr="001221E7">
              <w:t>South Beach</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8</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Foul Bay</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1431" w:type="dxa"/>
          </w:tcPr>
          <w:p w:rsidR="008E6261" w:rsidRPr="001221E7" w:rsidRDefault="008E6261" w:rsidP="008E6261">
            <w:pPr>
              <w:pStyle w:val="TableText"/>
            </w:pPr>
            <w:r w:rsidRPr="001221E7">
              <w:t>6</w:t>
            </w:r>
          </w:p>
        </w:tc>
      </w:tr>
      <w:tr w:rsidR="008E6261" w:rsidRPr="001221E7" w:rsidTr="008E6261">
        <w:trPr>
          <w:trHeight w:val="276"/>
        </w:trPr>
        <w:tc>
          <w:tcPr>
            <w:tcW w:w="2865" w:type="dxa"/>
          </w:tcPr>
          <w:p w:rsidR="008E6261" w:rsidRPr="001221E7" w:rsidRDefault="008E6261" w:rsidP="008E6261">
            <w:pPr>
              <w:pStyle w:val="TableText"/>
            </w:pPr>
            <w:r w:rsidRPr="001221E7">
              <w:t>Prevelly</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r w:rsidRPr="001221E7">
              <w:t>1</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1431" w:type="dxa"/>
          </w:tcPr>
          <w:p w:rsidR="008E6261" w:rsidRPr="001221E7" w:rsidRDefault="008E6261" w:rsidP="008E6261">
            <w:pPr>
              <w:pStyle w:val="TableText"/>
            </w:pPr>
            <w:r w:rsidRPr="001221E7">
              <w:t>6</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Redgate Beach</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3</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6</w:t>
            </w:r>
          </w:p>
        </w:tc>
      </w:tr>
      <w:tr w:rsidR="008E6261" w:rsidRPr="001221E7" w:rsidTr="008E6261">
        <w:trPr>
          <w:trHeight w:val="276"/>
        </w:trPr>
        <w:tc>
          <w:tcPr>
            <w:tcW w:w="2865" w:type="dxa"/>
          </w:tcPr>
          <w:p w:rsidR="008E6261" w:rsidRPr="001221E7" w:rsidRDefault="008E6261" w:rsidP="008E6261">
            <w:pPr>
              <w:pStyle w:val="TableText"/>
            </w:pPr>
            <w:r w:rsidRPr="001221E7">
              <w:t>Augusta Waterwheel</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5</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Deepdene South</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2</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4</w:t>
            </w:r>
          </w:p>
        </w:tc>
      </w:tr>
      <w:tr w:rsidR="008E6261" w:rsidRPr="001221E7" w:rsidTr="008E6261">
        <w:trPr>
          <w:trHeight w:val="276"/>
        </w:trPr>
        <w:tc>
          <w:tcPr>
            <w:tcW w:w="2865" w:type="dxa"/>
          </w:tcPr>
          <w:p w:rsidR="008E6261" w:rsidRPr="001221E7" w:rsidRDefault="008E6261" w:rsidP="008E6261">
            <w:pPr>
              <w:pStyle w:val="TableText"/>
            </w:pPr>
            <w:r w:rsidRPr="001221E7">
              <w:t>Sarge Bay</w:t>
            </w:r>
          </w:p>
        </w:tc>
        <w:tc>
          <w:tcPr>
            <w:tcW w:w="436" w:type="dxa"/>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4</w:t>
            </w:r>
          </w:p>
        </w:tc>
      </w:tr>
      <w:tr w:rsidR="008E6261" w:rsidRPr="001221E7" w:rsidTr="008E6261">
        <w:trPr>
          <w:cnfStyle w:val="000000010000"/>
          <w:trHeight w:val="276"/>
        </w:trPr>
        <w:tc>
          <w:tcPr>
            <w:tcW w:w="2865" w:type="dxa"/>
          </w:tcPr>
          <w:p w:rsidR="008E6261" w:rsidRPr="001221E7" w:rsidRDefault="008E6261" w:rsidP="008E6261">
            <w:pPr>
              <w:pStyle w:val="TableText"/>
            </w:pPr>
            <w:r w:rsidRPr="001221E7">
              <w:t>Augusta Flind to Albany Terr</w:t>
            </w: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436" w:type="dxa"/>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r w:rsidRPr="001221E7">
              <w:t>1</w:t>
            </w: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0" w:type="auto"/>
          </w:tcPr>
          <w:p w:rsidR="008E6261" w:rsidRPr="001221E7" w:rsidRDefault="008E6261" w:rsidP="008E6261">
            <w:pPr>
              <w:pStyle w:val="TableText"/>
            </w:pPr>
          </w:p>
        </w:tc>
        <w:tc>
          <w:tcPr>
            <w:tcW w:w="1431" w:type="dxa"/>
          </w:tcPr>
          <w:p w:rsidR="008E6261" w:rsidRPr="001221E7" w:rsidRDefault="008E6261" w:rsidP="008E6261">
            <w:pPr>
              <w:pStyle w:val="TableText"/>
            </w:pPr>
            <w:r w:rsidRPr="001221E7">
              <w:t>3</w:t>
            </w:r>
          </w:p>
        </w:tc>
      </w:tr>
      <w:tr w:rsidR="008E6261" w:rsidRPr="001221E7" w:rsidTr="00EC5CB1">
        <w:trPr>
          <w:trHeight w:val="276"/>
        </w:trPr>
        <w:tc>
          <w:tcPr>
            <w:tcW w:w="2865" w:type="dxa"/>
            <w:tcBorders>
              <w:bottom w:val="nil"/>
            </w:tcBorders>
          </w:tcPr>
          <w:p w:rsidR="008E6261" w:rsidRPr="001221E7" w:rsidRDefault="008E6261" w:rsidP="008E6261">
            <w:pPr>
              <w:pStyle w:val="TableText"/>
            </w:pPr>
            <w:r w:rsidRPr="001221E7">
              <w:t>Augusta Flinders to Jays Bch</w:t>
            </w:r>
          </w:p>
        </w:tc>
        <w:tc>
          <w:tcPr>
            <w:tcW w:w="436" w:type="dxa"/>
            <w:tcBorders>
              <w:bottom w:val="nil"/>
            </w:tcBorders>
          </w:tcPr>
          <w:p w:rsidR="008E6261" w:rsidRPr="001221E7" w:rsidRDefault="008E6261" w:rsidP="008E6261">
            <w:pPr>
              <w:pStyle w:val="TableText"/>
            </w:pPr>
          </w:p>
        </w:tc>
        <w:tc>
          <w:tcPr>
            <w:tcW w:w="0" w:type="auto"/>
            <w:tcBorders>
              <w:bottom w:val="nil"/>
            </w:tcBorders>
          </w:tcPr>
          <w:p w:rsidR="008E6261" w:rsidRPr="001221E7" w:rsidRDefault="008E6261" w:rsidP="008E6261">
            <w:pPr>
              <w:pStyle w:val="TableText"/>
            </w:pPr>
          </w:p>
        </w:tc>
        <w:tc>
          <w:tcPr>
            <w:tcW w:w="0" w:type="auto"/>
            <w:tcBorders>
              <w:bottom w:val="nil"/>
            </w:tcBorders>
          </w:tcPr>
          <w:p w:rsidR="008E6261" w:rsidRPr="001221E7" w:rsidRDefault="008E6261" w:rsidP="008E6261">
            <w:pPr>
              <w:pStyle w:val="TableText"/>
            </w:pPr>
            <w:r w:rsidRPr="001221E7">
              <w:t>1</w:t>
            </w:r>
          </w:p>
        </w:tc>
        <w:tc>
          <w:tcPr>
            <w:tcW w:w="436" w:type="dxa"/>
            <w:tcBorders>
              <w:bottom w:val="nil"/>
            </w:tcBorders>
          </w:tcPr>
          <w:p w:rsidR="008E6261" w:rsidRPr="001221E7" w:rsidRDefault="008E6261" w:rsidP="008E6261">
            <w:pPr>
              <w:pStyle w:val="TableText"/>
            </w:pPr>
            <w:r w:rsidRPr="001221E7">
              <w:t>1</w:t>
            </w:r>
          </w:p>
        </w:tc>
        <w:tc>
          <w:tcPr>
            <w:tcW w:w="0" w:type="auto"/>
            <w:tcBorders>
              <w:bottom w:val="nil"/>
            </w:tcBorders>
          </w:tcPr>
          <w:p w:rsidR="008E6261" w:rsidRPr="001221E7" w:rsidRDefault="008E6261" w:rsidP="008E6261">
            <w:pPr>
              <w:pStyle w:val="TableText"/>
            </w:pPr>
            <w:r w:rsidRPr="001221E7">
              <w:t>1</w:t>
            </w:r>
          </w:p>
        </w:tc>
        <w:tc>
          <w:tcPr>
            <w:tcW w:w="0" w:type="auto"/>
            <w:tcBorders>
              <w:bottom w:val="nil"/>
            </w:tcBorders>
          </w:tcPr>
          <w:p w:rsidR="008E6261" w:rsidRPr="001221E7" w:rsidRDefault="008E6261" w:rsidP="008E6261">
            <w:pPr>
              <w:pStyle w:val="TableText"/>
            </w:pPr>
          </w:p>
        </w:tc>
        <w:tc>
          <w:tcPr>
            <w:tcW w:w="0" w:type="auto"/>
            <w:tcBorders>
              <w:bottom w:val="nil"/>
            </w:tcBorders>
          </w:tcPr>
          <w:p w:rsidR="008E6261" w:rsidRPr="001221E7" w:rsidRDefault="008E6261" w:rsidP="008E6261">
            <w:pPr>
              <w:pStyle w:val="TableText"/>
            </w:pPr>
          </w:p>
        </w:tc>
        <w:tc>
          <w:tcPr>
            <w:tcW w:w="0" w:type="auto"/>
            <w:tcBorders>
              <w:bottom w:val="nil"/>
            </w:tcBorders>
          </w:tcPr>
          <w:p w:rsidR="008E6261" w:rsidRPr="001221E7" w:rsidRDefault="008E6261" w:rsidP="008E6261">
            <w:pPr>
              <w:pStyle w:val="TableText"/>
            </w:pPr>
          </w:p>
        </w:tc>
        <w:tc>
          <w:tcPr>
            <w:tcW w:w="0" w:type="auto"/>
            <w:tcBorders>
              <w:bottom w:val="nil"/>
            </w:tcBorders>
          </w:tcPr>
          <w:p w:rsidR="008E6261" w:rsidRPr="001221E7" w:rsidRDefault="008E6261" w:rsidP="008E6261">
            <w:pPr>
              <w:pStyle w:val="TableText"/>
            </w:pPr>
          </w:p>
        </w:tc>
        <w:tc>
          <w:tcPr>
            <w:tcW w:w="0" w:type="auto"/>
            <w:tcBorders>
              <w:bottom w:val="nil"/>
            </w:tcBorders>
          </w:tcPr>
          <w:p w:rsidR="008E6261" w:rsidRPr="001221E7" w:rsidRDefault="008E6261" w:rsidP="008E6261">
            <w:pPr>
              <w:pStyle w:val="TableText"/>
            </w:pPr>
          </w:p>
        </w:tc>
        <w:tc>
          <w:tcPr>
            <w:tcW w:w="0" w:type="auto"/>
            <w:tcBorders>
              <w:bottom w:val="nil"/>
            </w:tcBorders>
          </w:tcPr>
          <w:p w:rsidR="008E6261" w:rsidRPr="001221E7" w:rsidRDefault="008E6261" w:rsidP="008E6261">
            <w:pPr>
              <w:pStyle w:val="TableText"/>
            </w:pPr>
          </w:p>
        </w:tc>
        <w:tc>
          <w:tcPr>
            <w:tcW w:w="0" w:type="auto"/>
            <w:tcBorders>
              <w:bottom w:val="nil"/>
            </w:tcBorders>
          </w:tcPr>
          <w:p w:rsidR="008E6261" w:rsidRPr="001221E7" w:rsidRDefault="008E6261" w:rsidP="008E6261">
            <w:pPr>
              <w:pStyle w:val="TableText"/>
            </w:pPr>
          </w:p>
        </w:tc>
        <w:tc>
          <w:tcPr>
            <w:tcW w:w="1431" w:type="dxa"/>
            <w:tcBorders>
              <w:bottom w:val="nil"/>
            </w:tcBorders>
          </w:tcPr>
          <w:p w:rsidR="008E6261" w:rsidRPr="001221E7" w:rsidRDefault="008E6261" w:rsidP="008E6261">
            <w:pPr>
              <w:pStyle w:val="TableText"/>
            </w:pPr>
            <w:r w:rsidRPr="001221E7">
              <w:t>3</w:t>
            </w:r>
          </w:p>
        </w:tc>
      </w:tr>
      <w:tr w:rsidR="008E6261" w:rsidRPr="001221E7" w:rsidTr="00EC5CB1">
        <w:trPr>
          <w:cnfStyle w:val="000000010000"/>
          <w:trHeight w:val="276"/>
        </w:trPr>
        <w:tc>
          <w:tcPr>
            <w:tcW w:w="2865" w:type="dxa"/>
            <w:tcBorders>
              <w:bottom w:val="single" w:sz="12" w:space="0" w:color="auto"/>
            </w:tcBorders>
          </w:tcPr>
          <w:p w:rsidR="008E6261" w:rsidRPr="001221E7" w:rsidRDefault="008E6261" w:rsidP="008E6261">
            <w:pPr>
              <w:pStyle w:val="TableText"/>
            </w:pPr>
            <w:r w:rsidRPr="001221E7">
              <w:t>Redgate N to Boodjidup Cr</w:t>
            </w:r>
          </w:p>
        </w:tc>
        <w:tc>
          <w:tcPr>
            <w:tcW w:w="436" w:type="dxa"/>
            <w:tcBorders>
              <w:bottom w:val="single" w:sz="12" w:space="0" w:color="auto"/>
            </w:tcBorders>
          </w:tcPr>
          <w:p w:rsidR="008E6261" w:rsidRPr="001221E7" w:rsidRDefault="008E6261" w:rsidP="008E6261">
            <w:pPr>
              <w:pStyle w:val="TableText"/>
            </w:pPr>
          </w:p>
        </w:tc>
        <w:tc>
          <w:tcPr>
            <w:tcW w:w="0" w:type="auto"/>
            <w:tcBorders>
              <w:bottom w:val="single" w:sz="12" w:space="0" w:color="auto"/>
            </w:tcBorders>
          </w:tcPr>
          <w:p w:rsidR="008E6261" w:rsidRPr="001221E7" w:rsidRDefault="008E6261" w:rsidP="008E6261">
            <w:pPr>
              <w:pStyle w:val="TableText"/>
            </w:pPr>
            <w:r w:rsidRPr="001221E7">
              <w:t>1</w:t>
            </w:r>
          </w:p>
        </w:tc>
        <w:tc>
          <w:tcPr>
            <w:tcW w:w="0" w:type="auto"/>
            <w:tcBorders>
              <w:bottom w:val="single" w:sz="12" w:space="0" w:color="auto"/>
            </w:tcBorders>
          </w:tcPr>
          <w:p w:rsidR="008E6261" w:rsidRPr="001221E7" w:rsidRDefault="008E6261" w:rsidP="008E6261">
            <w:pPr>
              <w:pStyle w:val="TableText"/>
            </w:pPr>
          </w:p>
        </w:tc>
        <w:tc>
          <w:tcPr>
            <w:tcW w:w="436" w:type="dxa"/>
            <w:tcBorders>
              <w:bottom w:val="single" w:sz="12" w:space="0" w:color="auto"/>
            </w:tcBorders>
          </w:tcPr>
          <w:p w:rsidR="008E6261" w:rsidRPr="001221E7" w:rsidRDefault="008E6261" w:rsidP="008E6261">
            <w:pPr>
              <w:pStyle w:val="TableText"/>
            </w:pPr>
            <w:r w:rsidRPr="001221E7">
              <w:t>1</w:t>
            </w:r>
          </w:p>
        </w:tc>
        <w:tc>
          <w:tcPr>
            <w:tcW w:w="0" w:type="auto"/>
            <w:tcBorders>
              <w:bottom w:val="single" w:sz="12" w:space="0" w:color="auto"/>
            </w:tcBorders>
          </w:tcPr>
          <w:p w:rsidR="008E6261" w:rsidRPr="001221E7" w:rsidRDefault="008E6261" w:rsidP="008E6261">
            <w:pPr>
              <w:pStyle w:val="TableText"/>
            </w:pPr>
          </w:p>
        </w:tc>
        <w:tc>
          <w:tcPr>
            <w:tcW w:w="0" w:type="auto"/>
            <w:tcBorders>
              <w:bottom w:val="single" w:sz="12" w:space="0" w:color="auto"/>
            </w:tcBorders>
          </w:tcPr>
          <w:p w:rsidR="008E6261" w:rsidRPr="001221E7" w:rsidRDefault="008E6261" w:rsidP="008E6261">
            <w:pPr>
              <w:pStyle w:val="TableText"/>
            </w:pPr>
          </w:p>
        </w:tc>
        <w:tc>
          <w:tcPr>
            <w:tcW w:w="0" w:type="auto"/>
            <w:tcBorders>
              <w:bottom w:val="single" w:sz="12" w:space="0" w:color="auto"/>
            </w:tcBorders>
          </w:tcPr>
          <w:p w:rsidR="008E6261" w:rsidRPr="001221E7" w:rsidRDefault="008E6261" w:rsidP="008E6261">
            <w:pPr>
              <w:pStyle w:val="TableText"/>
            </w:pPr>
            <w:r w:rsidRPr="001221E7">
              <w:t>1</w:t>
            </w:r>
          </w:p>
        </w:tc>
        <w:tc>
          <w:tcPr>
            <w:tcW w:w="0" w:type="auto"/>
            <w:tcBorders>
              <w:bottom w:val="single" w:sz="12" w:space="0" w:color="auto"/>
            </w:tcBorders>
          </w:tcPr>
          <w:p w:rsidR="008E6261" w:rsidRPr="001221E7" w:rsidRDefault="008E6261" w:rsidP="008E6261">
            <w:pPr>
              <w:pStyle w:val="TableText"/>
            </w:pPr>
          </w:p>
        </w:tc>
        <w:tc>
          <w:tcPr>
            <w:tcW w:w="0" w:type="auto"/>
            <w:tcBorders>
              <w:bottom w:val="single" w:sz="12" w:space="0" w:color="auto"/>
            </w:tcBorders>
          </w:tcPr>
          <w:p w:rsidR="008E6261" w:rsidRPr="001221E7" w:rsidRDefault="008E6261" w:rsidP="008E6261">
            <w:pPr>
              <w:pStyle w:val="TableText"/>
            </w:pPr>
          </w:p>
        </w:tc>
        <w:tc>
          <w:tcPr>
            <w:tcW w:w="0" w:type="auto"/>
            <w:tcBorders>
              <w:bottom w:val="single" w:sz="12" w:space="0" w:color="auto"/>
            </w:tcBorders>
          </w:tcPr>
          <w:p w:rsidR="008E6261" w:rsidRPr="001221E7" w:rsidRDefault="008E6261" w:rsidP="008E6261">
            <w:pPr>
              <w:pStyle w:val="TableText"/>
            </w:pPr>
          </w:p>
        </w:tc>
        <w:tc>
          <w:tcPr>
            <w:tcW w:w="0" w:type="auto"/>
            <w:tcBorders>
              <w:bottom w:val="single" w:sz="12" w:space="0" w:color="auto"/>
            </w:tcBorders>
          </w:tcPr>
          <w:p w:rsidR="008E6261" w:rsidRPr="001221E7" w:rsidRDefault="008E6261" w:rsidP="008E6261">
            <w:pPr>
              <w:pStyle w:val="TableText"/>
            </w:pPr>
          </w:p>
        </w:tc>
        <w:tc>
          <w:tcPr>
            <w:tcW w:w="0" w:type="auto"/>
            <w:tcBorders>
              <w:bottom w:val="single" w:sz="12" w:space="0" w:color="auto"/>
            </w:tcBorders>
          </w:tcPr>
          <w:p w:rsidR="008E6261" w:rsidRPr="001221E7" w:rsidRDefault="008E6261" w:rsidP="008E6261">
            <w:pPr>
              <w:pStyle w:val="TableText"/>
            </w:pPr>
          </w:p>
        </w:tc>
        <w:tc>
          <w:tcPr>
            <w:tcW w:w="1431" w:type="dxa"/>
            <w:tcBorders>
              <w:bottom w:val="single" w:sz="12" w:space="0" w:color="auto"/>
            </w:tcBorders>
          </w:tcPr>
          <w:p w:rsidR="008E6261" w:rsidRPr="001221E7" w:rsidRDefault="008E6261" w:rsidP="008E6261">
            <w:pPr>
              <w:pStyle w:val="TableText"/>
            </w:pPr>
            <w:r w:rsidRPr="001221E7">
              <w:t>3</w:t>
            </w:r>
          </w:p>
        </w:tc>
      </w:tr>
    </w:tbl>
    <w:p w:rsidR="008E6261" w:rsidRPr="001221E7" w:rsidRDefault="008E6261" w:rsidP="008E6261">
      <w:pPr>
        <w:rPr>
          <w:rFonts w:asciiTheme="minorHAnsi" w:hAnsiTheme="minorHAnsi" w:cstheme="minorHAnsi"/>
        </w:rPr>
      </w:pPr>
    </w:p>
    <w:p w:rsidR="008E6261" w:rsidRDefault="008E6261" w:rsidP="008E6261">
      <w:r w:rsidRPr="001221E7">
        <w:t>The high quality sites identified and results of which are compiled here included Pt. Douglas, QLD; Quarry Bay, WA; and Spain Bay, TAS (</w:t>
      </w:r>
      <w:r w:rsidR="002567B4">
        <w:fldChar w:fldCharType="begin"/>
      </w:r>
      <w:r w:rsidR="00C002DB">
        <w:instrText xml:space="preserve"> REF _Ref338236133 \h </w:instrText>
      </w:r>
      <w:r w:rsidR="002567B4">
        <w:fldChar w:fldCharType="separate"/>
      </w:r>
      <w:r w:rsidR="003B7847">
        <w:t xml:space="preserve">Figure </w:t>
      </w:r>
      <w:r w:rsidR="003B7847">
        <w:rPr>
          <w:noProof/>
        </w:rPr>
        <w:t>5</w:t>
      </w:r>
      <w:r w:rsidR="002567B4">
        <w:fldChar w:fldCharType="end"/>
      </w:r>
      <w:r w:rsidRPr="001221E7">
        <w:t>). For these sites (and as part of the process of identifying those with best data available), we compared quantity and type of debris recorded at the beach clean up locations. This enables us to ‘fine tune’ the particle tracking model if different types of debris may exhibit different characteristics or profiles at sea. The most abundant items at each of these three sites included plastic pieces, end user items, remnants and industrial commercial fishing and farming products (</w:t>
      </w:r>
      <w:r w:rsidR="002567B4">
        <w:fldChar w:fldCharType="begin"/>
      </w:r>
      <w:r w:rsidR="00C002DB">
        <w:instrText xml:space="preserve"> REF _Ref338236144 \h </w:instrText>
      </w:r>
      <w:r w:rsidR="002567B4">
        <w:fldChar w:fldCharType="separate"/>
      </w:r>
      <w:r w:rsidR="003B7847">
        <w:t xml:space="preserve">Figure </w:t>
      </w:r>
      <w:r w:rsidR="003B7847">
        <w:rPr>
          <w:noProof/>
        </w:rPr>
        <w:t>6</w:t>
      </w:r>
      <w:r w:rsidR="002567B4">
        <w:fldChar w:fldCharType="end"/>
      </w:r>
      <w:r w:rsidRPr="001221E7">
        <w:t>).</w:t>
      </w:r>
    </w:p>
    <w:p w:rsidR="008E6261" w:rsidRDefault="008E6261" w:rsidP="008E6261"/>
    <w:p w:rsidR="008E6261" w:rsidRPr="001221E7" w:rsidRDefault="008E6261" w:rsidP="008E6261">
      <w:r w:rsidRPr="008E6261">
        <w:rPr>
          <w:noProof/>
        </w:rPr>
        <w:drawing>
          <wp:inline distT="0" distB="0" distL="0" distR="0">
            <wp:extent cx="5254625" cy="3971290"/>
            <wp:effectExtent l="19050" t="0" r="3175" b="0"/>
            <wp:docPr id="11" name="Picture 16" descr="chosen_Cleanup_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osen_Cleanup_locations"/>
                    <pic:cNvPicPr>
                      <a:picLocks noChangeAspect="1" noChangeArrowheads="1"/>
                    </pic:cNvPicPr>
                  </pic:nvPicPr>
                  <pic:blipFill>
                    <a:blip r:embed="rId37" cstate="print"/>
                    <a:srcRect/>
                    <a:stretch>
                      <a:fillRect/>
                    </a:stretch>
                  </pic:blipFill>
                  <pic:spPr bwMode="auto">
                    <a:xfrm>
                      <a:off x="0" y="0"/>
                      <a:ext cx="5254625" cy="3971290"/>
                    </a:xfrm>
                    <a:prstGeom prst="rect">
                      <a:avLst/>
                    </a:prstGeom>
                    <a:noFill/>
                    <a:ln w="9525">
                      <a:noFill/>
                      <a:miter lim="800000"/>
                      <a:headEnd/>
                      <a:tailEnd/>
                    </a:ln>
                  </pic:spPr>
                </pic:pic>
              </a:graphicData>
            </a:graphic>
          </wp:inline>
        </w:drawing>
      </w:r>
    </w:p>
    <w:p w:rsidR="008E6261" w:rsidRDefault="008E6261" w:rsidP="008E6261">
      <w:pPr>
        <w:pStyle w:val="Caption"/>
        <w:rPr>
          <w:rFonts w:asciiTheme="minorHAnsi" w:hAnsiTheme="minorHAnsi" w:cstheme="minorHAnsi"/>
        </w:rPr>
      </w:pPr>
      <w:bookmarkStart w:id="25" w:name="_Ref338236133"/>
      <w:bookmarkStart w:id="26" w:name="_Toc338236654"/>
      <w:r>
        <w:t xml:space="preserve">Figure </w:t>
      </w:r>
      <w:r w:rsidR="002567B4">
        <w:fldChar w:fldCharType="begin"/>
      </w:r>
      <w:r>
        <w:instrText xml:space="preserve"> SEQ Figure \* ARABIC </w:instrText>
      </w:r>
      <w:r w:rsidR="002567B4">
        <w:fldChar w:fldCharType="separate"/>
      </w:r>
      <w:r w:rsidR="003B7847">
        <w:rPr>
          <w:noProof/>
        </w:rPr>
        <w:t>5</w:t>
      </w:r>
      <w:r w:rsidR="002567B4">
        <w:fldChar w:fldCharType="end"/>
      </w:r>
      <w:bookmarkEnd w:id="25"/>
      <w:r>
        <w:t xml:space="preserve">. </w:t>
      </w:r>
      <w:r w:rsidRPr="001221E7">
        <w:rPr>
          <w:rFonts w:asciiTheme="minorHAnsi" w:hAnsiTheme="minorHAnsi" w:cstheme="minorHAnsi"/>
        </w:rPr>
        <w:t>Identified clean</w:t>
      </w:r>
      <w:r>
        <w:rPr>
          <w:rFonts w:asciiTheme="minorHAnsi" w:hAnsiTheme="minorHAnsi" w:cstheme="minorHAnsi"/>
        </w:rPr>
        <w:t>-up sites for further analysis.</w:t>
      </w:r>
      <w:bookmarkEnd w:id="26"/>
    </w:p>
    <w:p w:rsidR="008E6261" w:rsidRPr="001221E7" w:rsidRDefault="008E6261" w:rsidP="008E6261">
      <w:r w:rsidRPr="001221E7">
        <w:t xml:space="preserve">The main categories consistently recorded across sites included end user items, industrial commercial fishing and farming debris, linear items, oil and tar, packaging items, remnant bits of plastic/debris and sundry items (all data combined, </w:t>
      </w:r>
      <w:r w:rsidR="002567B4">
        <w:fldChar w:fldCharType="begin"/>
      </w:r>
      <w:r w:rsidR="00C002DB">
        <w:instrText xml:space="preserve"> REF _Ref338236144 \h </w:instrText>
      </w:r>
      <w:r w:rsidR="002567B4">
        <w:fldChar w:fldCharType="separate"/>
      </w:r>
      <w:r w:rsidR="003B7847">
        <w:t xml:space="preserve">Figure </w:t>
      </w:r>
      <w:r w:rsidR="003B7847">
        <w:rPr>
          <w:noProof/>
        </w:rPr>
        <w:t>6</w:t>
      </w:r>
      <w:r w:rsidR="002567B4">
        <w:fldChar w:fldCharType="end"/>
      </w:r>
      <w:r w:rsidRPr="001221E7">
        <w:t>). In identifying debris at Pt. Douglas (</w:t>
      </w:r>
      <w:r w:rsidR="002567B4">
        <w:fldChar w:fldCharType="begin"/>
      </w:r>
      <w:r w:rsidR="00C002DB">
        <w:instrText xml:space="preserve"> REF _Ref338236169 \h </w:instrText>
      </w:r>
      <w:r w:rsidR="002567B4">
        <w:fldChar w:fldCharType="separate"/>
      </w:r>
      <w:r w:rsidR="003B7847">
        <w:t xml:space="preserve">Figure </w:t>
      </w:r>
      <w:r w:rsidR="003B7847">
        <w:rPr>
          <w:noProof/>
        </w:rPr>
        <w:t>7</w:t>
      </w:r>
      <w:r w:rsidR="002567B4">
        <w:fldChar w:fldCharType="end"/>
      </w:r>
      <w:r w:rsidRPr="001221E7">
        <w:t>a), Quarry Bay (</w:t>
      </w:r>
      <w:r w:rsidR="002567B4">
        <w:fldChar w:fldCharType="begin"/>
      </w:r>
      <w:r w:rsidR="00C002DB">
        <w:instrText xml:space="preserve"> REF _Ref338236169 \h </w:instrText>
      </w:r>
      <w:r w:rsidR="002567B4">
        <w:fldChar w:fldCharType="separate"/>
      </w:r>
      <w:r w:rsidR="003B7847">
        <w:t xml:space="preserve">Figure </w:t>
      </w:r>
      <w:r w:rsidR="003B7847">
        <w:rPr>
          <w:noProof/>
        </w:rPr>
        <w:t>7</w:t>
      </w:r>
      <w:r w:rsidR="002567B4">
        <w:fldChar w:fldCharType="end"/>
      </w:r>
      <w:r w:rsidRPr="001221E7">
        <w:t>b) and Spain Bay (</w:t>
      </w:r>
      <w:r w:rsidR="002567B4">
        <w:fldChar w:fldCharType="begin"/>
      </w:r>
      <w:r w:rsidR="00C002DB">
        <w:instrText xml:space="preserve"> REF _Ref338236169 \h </w:instrText>
      </w:r>
      <w:r w:rsidR="002567B4">
        <w:fldChar w:fldCharType="separate"/>
      </w:r>
      <w:r w:rsidR="003B7847">
        <w:t xml:space="preserve">Figure </w:t>
      </w:r>
      <w:r w:rsidR="003B7847">
        <w:rPr>
          <w:noProof/>
        </w:rPr>
        <w:t>7</w:t>
      </w:r>
      <w:r w:rsidR="002567B4">
        <w:fldChar w:fldCharType="end"/>
      </w:r>
      <w:r w:rsidRPr="001221E7">
        <w:t>c) we see that while some items are present at all sites, they occur in different frequencies. For example, remnants are in higher density at Quarry Bay than at Port Douglas or Spain Bay (</w:t>
      </w:r>
      <w:r w:rsidR="002567B4">
        <w:fldChar w:fldCharType="begin"/>
      </w:r>
      <w:r w:rsidR="00C002DB">
        <w:instrText xml:space="preserve"> REF _Ref338236144 \h </w:instrText>
      </w:r>
      <w:r w:rsidR="002567B4">
        <w:fldChar w:fldCharType="separate"/>
      </w:r>
      <w:r w:rsidR="003B7847">
        <w:t xml:space="preserve">Figure </w:t>
      </w:r>
      <w:r w:rsidR="003B7847">
        <w:rPr>
          <w:noProof/>
        </w:rPr>
        <w:t>6</w:t>
      </w:r>
      <w:r w:rsidR="002567B4">
        <w:fldChar w:fldCharType="end"/>
      </w:r>
      <w:r w:rsidRPr="001221E7">
        <w:t xml:space="preserve">) and at Quarry Bay fishing line and oil globules comprise part of the top 10 types of marine debris across all clean ups. In contrast, cigarettes and polystyrene foam occurs at two of the top ten items at Port Douglas, and bait box straps are abundant at Spain Bay. </w:t>
      </w:r>
    </w:p>
    <w:p w:rsidR="008E6261" w:rsidRPr="001221E7" w:rsidRDefault="008E6261" w:rsidP="008E6261">
      <w:r>
        <w:t xml:space="preserve"> </w:t>
      </w:r>
      <w:r w:rsidRPr="008E6261">
        <w:rPr>
          <w:noProof/>
        </w:rPr>
        <w:drawing>
          <wp:inline distT="0" distB="0" distL="0" distR="0">
            <wp:extent cx="5991225" cy="4490085"/>
            <wp:effectExtent l="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5991225" cy="4490085"/>
                    </a:xfrm>
                    <a:prstGeom prst="rect">
                      <a:avLst/>
                    </a:prstGeom>
                    <a:noFill/>
                    <a:ln w="9525">
                      <a:noFill/>
                      <a:miter lim="800000"/>
                      <a:headEnd/>
                      <a:tailEnd/>
                    </a:ln>
                  </pic:spPr>
                </pic:pic>
              </a:graphicData>
            </a:graphic>
          </wp:inline>
        </w:drawing>
      </w:r>
    </w:p>
    <w:p w:rsidR="008E6261" w:rsidRDefault="008E6261" w:rsidP="008E6261">
      <w:pPr>
        <w:pStyle w:val="Caption"/>
        <w:rPr>
          <w:rFonts w:asciiTheme="minorHAnsi" w:hAnsiTheme="minorHAnsi" w:cstheme="minorHAnsi"/>
        </w:rPr>
      </w:pPr>
      <w:bookmarkStart w:id="27" w:name="_Ref338236144"/>
      <w:bookmarkStart w:id="28" w:name="_Toc338236655"/>
      <w:r>
        <w:t xml:space="preserve">Figure </w:t>
      </w:r>
      <w:r w:rsidR="002567B4">
        <w:fldChar w:fldCharType="begin"/>
      </w:r>
      <w:r>
        <w:instrText xml:space="preserve"> SEQ Figure \* ARABIC </w:instrText>
      </w:r>
      <w:r w:rsidR="002567B4">
        <w:fldChar w:fldCharType="separate"/>
      </w:r>
      <w:r w:rsidR="003B7847">
        <w:rPr>
          <w:noProof/>
        </w:rPr>
        <w:t>6</w:t>
      </w:r>
      <w:r w:rsidR="002567B4">
        <w:fldChar w:fldCharType="end"/>
      </w:r>
      <w:bookmarkEnd w:id="27"/>
      <w:r>
        <w:t xml:space="preserve">. </w:t>
      </w:r>
      <w:r w:rsidRPr="001221E7">
        <w:rPr>
          <w:rFonts w:asciiTheme="minorHAnsi" w:hAnsiTheme="minorHAnsi" w:cstheme="minorHAnsi"/>
        </w:rPr>
        <w:t>Average annual density of marine debris at Quarry Bay, Pt. Do</w:t>
      </w:r>
      <w:r>
        <w:rPr>
          <w:rFonts w:asciiTheme="minorHAnsi" w:hAnsiTheme="minorHAnsi" w:cstheme="minorHAnsi"/>
        </w:rPr>
        <w:t>uglas and Spain Bay by category.</w:t>
      </w:r>
      <w:bookmarkEnd w:id="28"/>
    </w:p>
    <w:p w:rsidR="008E6261" w:rsidRPr="001221E7" w:rsidRDefault="008E6261" w:rsidP="008E6261">
      <w:pPr>
        <w:rPr>
          <w:rFonts w:asciiTheme="minorHAnsi" w:hAnsiTheme="minorHAnsi" w:cstheme="minorHAnsi"/>
        </w:rPr>
      </w:pPr>
    </w:p>
    <w:p w:rsidR="008E6261" w:rsidRDefault="008E6261">
      <w:pPr>
        <w:spacing w:after="0"/>
        <w:rPr>
          <w:rFonts w:asciiTheme="minorHAnsi" w:hAnsiTheme="minorHAnsi" w:cstheme="minorHAnsi"/>
        </w:rPr>
      </w:pPr>
      <w:r>
        <w:rPr>
          <w:rFonts w:asciiTheme="minorHAnsi" w:hAnsiTheme="minorHAnsi" w:cstheme="minorHAnsi"/>
        </w:rPr>
        <w:br w:type="page"/>
      </w:r>
    </w:p>
    <w:p w:rsidR="008E6261" w:rsidRPr="001221E7" w:rsidRDefault="008E6261" w:rsidP="008E6261">
      <w:pPr>
        <w:rPr>
          <w:rFonts w:asciiTheme="minorHAnsi" w:hAnsiTheme="minorHAnsi" w:cstheme="minorHAnsi"/>
        </w:rPr>
      </w:pPr>
    </w:p>
    <w:tbl>
      <w:tblPr>
        <w:tblW w:w="7909" w:type="dxa"/>
        <w:tblCellMar>
          <w:left w:w="28" w:type="dxa"/>
          <w:right w:w="28" w:type="dxa"/>
        </w:tblCellMar>
        <w:tblLook w:val="01E0"/>
      </w:tblPr>
      <w:tblGrid>
        <w:gridCol w:w="360"/>
        <w:gridCol w:w="7549"/>
      </w:tblGrid>
      <w:tr w:rsidR="008E6261" w:rsidRPr="001221E7" w:rsidTr="008E6261">
        <w:tc>
          <w:tcPr>
            <w:tcW w:w="360"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a</w:t>
            </w:r>
          </w:p>
        </w:tc>
        <w:tc>
          <w:tcPr>
            <w:tcW w:w="7549" w:type="dxa"/>
          </w:tcPr>
          <w:p w:rsidR="008E6261" w:rsidRPr="001221E7" w:rsidRDefault="008E6261" w:rsidP="008E6261">
            <w:pPr>
              <w:rPr>
                <w:rFonts w:asciiTheme="minorHAnsi" w:hAnsiTheme="minorHAnsi" w:cstheme="minorHAnsi"/>
                <w:b/>
              </w:rPr>
            </w:pPr>
            <w:r>
              <w:rPr>
                <w:rFonts w:asciiTheme="minorHAnsi" w:hAnsiTheme="minorHAnsi" w:cstheme="minorHAnsi"/>
                <w:b/>
                <w:noProof/>
              </w:rPr>
              <w:drawing>
                <wp:inline distT="0" distB="0" distL="0" distR="0">
                  <wp:extent cx="4681220" cy="2566035"/>
                  <wp:effectExtent l="0" t="0" r="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t="3214" b="4433"/>
                          <a:stretch>
                            <a:fillRect/>
                          </a:stretch>
                        </pic:blipFill>
                        <pic:spPr bwMode="auto">
                          <a:xfrm>
                            <a:off x="0" y="0"/>
                            <a:ext cx="4681220" cy="2566035"/>
                          </a:xfrm>
                          <a:prstGeom prst="rect">
                            <a:avLst/>
                          </a:prstGeom>
                          <a:noFill/>
                          <a:ln w="9525">
                            <a:noFill/>
                            <a:miter lim="800000"/>
                            <a:headEnd/>
                            <a:tailEnd/>
                          </a:ln>
                        </pic:spPr>
                      </pic:pic>
                    </a:graphicData>
                  </a:graphic>
                </wp:inline>
              </w:drawing>
            </w:r>
          </w:p>
        </w:tc>
      </w:tr>
      <w:tr w:rsidR="008E6261" w:rsidRPr="001221E7" w:rsidTr="008E6261">
        <w:tc>
          <w:tcPr>
            <w:tcW w:w="360"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b</w:t>
            </w:r>
          </w:p>
        </w:tc>
        <w:tc>
          <w:tcPr>
            <w:tcW w:w="7549" w:type="dxa"/>
          </w:tcPr>
          <w:p w:rsidR="008E6261" w:rsidRPr="001221E7" w:rsidRDefault="008E6261" w:rsidP="008E6261">
            <w:pPr>
              <w:rPr>
                <w:rFonts w:asciiTheme="minorHAnsi" w:hAnsiTheme="minorHAnsi" w:cstheme="minorHAnsi"/>
                <w:b/>
              </w:rPr>
            </w:pPr>
            <w:r>
              <w:rPr>
                <w:rFonts w:asciiTheme="minorHAnsi" w:hAnsiTheme="minorHAnsi" w:cstheme="minorHAnsi"/>
                <w:noProof/>
              </w:rPr>
              <w:drawing>
                <wp:inline distT="0" distB="0" distL="0" distR="0">
                  <wp:extent cx="4681220" cy="2511425"/>
                  <wp:effectExtent l="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t="4323" b="5652"/>
                          <a:stretch>
                            <a:fillRect/>
                          </a:stretch>
                        </pic:blipFill>
                        <pic:spPr bwMode="auto">
                          <a:xfrm>
                            <a:off x="0" y="0"/>
                            <a:ext cx="4681220" cy="2511425"/>
                          </a:xfrm>
                          <a:prstGeom prst="rect">
                            <a:avLst/>
                          </a:prstGeom>
                          <a:noFill/>
                          <a:ln w="9525">
                            <a:noFill/>
                            <a:miter lim="800000"/>
                            <a:headEnd/>
                            <a:tailEnd/>
                          </a:ln>
                        </pic:spPr>
                      </pic:pic>
                    </a:graphicData>
                  </a:graphic>
                </wp:inline>
              </w:drawing>
            </w:r>
          </w:p>
        </w:tc>
      </w:tr>
      <w:tr w:rsidR="008E6261" w:rsidRPr="001221E7" w:rsidTr="008E6261">
        <w:tc>
          <w:tcPr>
            <w:tcW w:w="360"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c</w:t>
            </w:r>
          </w:p>
        </w:tc>
        <w:tc>
          <w:tcPr>
            <w:tcW w:w="7549" w:type="dxa"/>
          </w:tcPr>
          <w:p w:rsidR="008E6261" w:rsidRPr="001221E7" w:rsidRDefault="008E6261" w:rsidP="008E6261">
            <w:pPr>
              <w:rPr>
                <w:rFonts w:asciiTheme="minorHAnsi" w:hAnsiTheme="minorHAnsi" w:cstheme="minorHAnsi"/>
                <w:b/>
              </w:rPr>
            </w:pPr>
            <w:r>
              <w:rPr>
                <w:rFonts w:asciiTheme="minorHAnsi" w:hAnsiTheme="minorHAnsi" w:cstheme="minorHAnsi"/>
                <w:noProof/>
              </w:rPr>
              <w:drawing>
                <wp:inline distT="0" distB="0" distL="0" distR="0">
                  <wp:extent cx="4681220" cy="2497455"/>
                  <wp:effectExtent l="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t="4013" b="5351"/>
                          <a:stretch>
                            <a:fillRect/>
                          </a:stretch>
                        </pic:blipFill>
                        <pic:spPr bwMode="auto">
                          <a:xfrm>
                            <a:off x="0" y="0"/>
                            <a:ext cx="4681220" cy="2497455"/>
                          </a:xfrm>
                          <a:prstGeom prst="rect">
                            <a:avLst/>
                          </a:prstGeom>
                          <a:noFill/>
                          <a:ln w="9525">
                            <a:noFill/>
                            <a:miter lim="800000"/>
                            <a:headEnd/>
                            <a:tailEnd/>
                          </a:ln>
                        </pic:spPr>
                      </pic:pic>
                    </a:graphicData>
                  </a:graphic>
                </wp:inline>
              </w:drawing>
            </w:r>
          </w:p>
        </w:tc>
      </w:tr>
    </w:tbl>
    <w:p w:rsidR="008E6261" w:rsidRDefault="008E6261" w:rsidP="008E6261">
      <w:pPr>
        <w:pStyle w:val="Caption"/>
        <w:rPr>
          <w:rFonts w:asciiTheme="minorHAnsi" w:hAnsiTheme="minorHAnsi" w:cstheme="minorHAnsi"/>
          <w:b w:val="0"/>
        </w:rPr>
      </w:pPr>
      <w:bookmarkStart w:id="29" w:name="_Ref338236169"/>
      <w:bookmarkStart w:id="30" w:name="_Toc338236656"/>
      <w:r>
        <w:t xml:space="preserve">Figure </w:t>
      </w:r>
      <w:r w:rsidR="002567B4">
        <w:fldChar w:fldCharType="begin"/>
      </w:r>
      <w:r>
        <w:instrText xml:space="preserve"> SEQ Figure \* ARABIC </w:instrText>
      </w:r>
      <w:r w:rsidR="002567B4">
        <w:fldChar w:fldCharType="separate"/>
      </w:r>
      <w:r w:rsidR="003B7847">
        <w:rPr>
          <w:noProof/>
        </w:rPr>
        <w:t>7</w:t>
      </w:r>
      <w:r w:rsidR="002567B4">
        <w:fldChar w:fldCharType="end"/>
      </w:r>
      <w:bookmarkEnd w:id="29"/>
      <w:r>
        <w:t xml:space="preserve">. </w:t>
      </w:r>
      <w:r w:rsidRPr="001221E7">
        <w:rPr>
          <w:rFonts w:asciiTheme="minorHAnsi" w:hAnsiTheme="minorHAnsi" w:cstheme="minorHAnsi"/>
        </w:rPr>
        <w:t>Top 10 types of marine debris found at all clean ups at (a) Port Douglas QLD, (b) Quarry Bay WA, (c) Spain Bay TAS</w:t>
      </w:r>
      <w:r>
        <w:rPr>
          <w:rFonts w:asciiTheme="minorHAnsi" w:hAnsiTheme="minorHAnsi" w:cstheme="minorHAnsi"/>
        </w:rPr>
        <w:t>.</w:t>
      </w:r>
      <w:bookmarkEnd w:id="30"/>
    </w:p>
    <w:p w:rsidR="008E6261" w:rsidRPr="008E6261" w:rsidRDefault="008E6261" w:rsidP="008E6261"/>
    <w:p w:rsidR="00981F24" w:rsidRDefault="00981F24" w:rsidP="00981F24"/>
    <w:p w:rsidR="008E6261" w:rsidRPr="008E6261" w:rsidRDefault="008E6261" w:rsidP="008E6261">
      <w:pPr>
        <w:pStyle w:val="Heading2"/>
      </w:pPr>
      <w:bookmarkStart w:id="31" w:name="_Toc337667899"/>
      <w:bookmarkStart w:id="32" w:name="_Toc337803334"/>
      <w:bookmarkStart w:id="33" w:name="_Toc338244581"/>
      <w:r w:rsidRPr="008E6261">
        <w:t>Release sites and seasonality in model outputs</w:t>
      </w:r>
      <w:bookmarkEnd w:id="31"/>
      <w:bookmarkEnd w:id="32"/>
      <w:bookmarkEnd w:id="33"/>
    </w:p>
    <w:p w:rsidR="008E6261" w:rsidRPr="00C17101" w:rsidRDefault="008E6261" w:rsidP="008E6261">
      <w:pPr>
        <w:rPr>
          <w:b/>
        </w:rPr>
      </w:pPr>
      <w:r w:rsidRPr="001221E7">
        <w:t>We applied the ocean-tracking model to create likely paths that the debris could have taken to arrive at clean-up and monitoring sites. Although we applied five windage values (see methods) and ran the particle tracking model twice for each year to identify potential seasonal difference (Austral summer and winter), we only show results from minimum and maximum windage values. By integrating across many paths that all terminate at a given monitoring site we built an expected at-sea distribution of the beached marine debris at each of the focal sites (</w:t>
      </w:r>
      <w:r w:rsidR="002567B4">
        <w:fldChar w:fldCharType="begin"/>
      </w:r>
      <w:r w:rsidR="00C002DB">
        <w:instrText xml:space="preserve"> REF _Ref338236220 \h </w:instrText>
      </w:r>
      <w:r w:rsidR="002567B4">
        <w:fldChar w:fldCharType="separate"/>
      </w:r>
      <w:r w:rsidR="003B7847">
        <w:t xml:space="preserve">Figure </w:t>
      </w:r>
      <w:r w:rsidR="003B7847">
        <w:rPr>
          <w:noProof/>
        </w:rPr>
        <w:t>8</w:t>
      </w:r>
      <w:r w:rsidR="002567B4">
        <w:fldChar w:fldCharType="end"/>
      </w:r>
      <w:r w:rsidRPr="001221E7">
        <w:t xml:space="preserve">). </w:t>
      </w:r>
    </w:p>
    <w:p w:rsidR="008E6261" w:rsidRPr="001221E7" w:rsidRDefault="008E6261" w:rsidP="008E6261">
      <w:pPr>
        <w:rPr>
          <w:rFonts w:asciiTheme="minorHAnsi" w:hAnsiTheme="minorHAnsi" w:cstheme="minorHAnsi"/>
        </w:rPr>
      </w:pPr>
    </w:p>
    <w:tbl>
      <w:tblPr>
        <w:tblW w:w="0" w:type="auto"/>
        <w:jc w:val="center"/>
        <w:tblCellMar>
          <w:top w:w="28" w:type="dxa"/>
          <w:left w:w="57" w:type="dxa"/>
          <w:bottom w:w="28" w:type="dxa"/>
          <w:right w:w="57" w:type="dxa"/>
        </w:tblCellMar>
        <w:tblLook w:val="01E0"/>
      </w:tblPr>
      <w:tblGrid>
        <w:gridCol w:w="4615"/>
        <w:gridCol w:w="4481"/>
      </w:tblGrid>
      <w:tr w:rsidR="008E6261" w:rsidRPr="001221E7" w:rsidTr="008E6261">
        <w:trPr>
          <w:jc w:val="center"/>
        </w:trPr>
        <w:tc>
          <w:tcPr>
            <w:tcW w:w="4615"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a</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January w = 0</w:t>
            </w:r>
          </w:p>
        </w:tc>
        <w:tc>
          <w:tcPr>
            <w:tcW w:w="4481"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b</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July w = 0</w:t>
            </w:r>
          </w:p>
        </w:tc>
      </w:tr>
      <w:tr w:rsidR="008E6261" w:rsidRPr="001221E7" w:rsidTr="008E6261">
        <w:trPr>
          <w:jc w:val="center"/>
        </w:trPr>
        <w:tc>
          <w:tcPr>
            <w:tcW w:w="4615"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825115" cy="2224405"/>
                  <wp:effectExtent l="1905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2825115" cy="2224405"/>
                          </a:xfrm>
                          <a:prstGeom prst="rect">
                            <a:avLst/>
                          </a:prstGeom>
                          <a:noFill/>
                          <a:ln w="9525">
                            <a:noFill/>
                            <a:miter lim="800000"/>
                            <a:headEnd/>
                            <a:tailEnd/>
                          </a:ln>
                        </pic:spPr>
                      </pic:pic>
                    </a:graphicData>
                  </a:graphic>
                </wp:inline>
              </w:drawing>
            </w:r>
          </w:p>
        </w:tc>
        <w:tc>
          <w:tcPr>
            <w:tcW w:w="4481"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702560" cy="2238375"/>
                  <wp:effectExtent l="19050" t="0" r="254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2702560" cy="2238375"/>
                          </a:xfrm>
                          <a:prstGeom prst="rect">
                            <a:avLst/>
                          </a:prstGeom>
                          <a:noFill/>
                          <a:ln w="9525">
                            <a:noFill/>
                            <a:miter lim="800000"/>
                            <a:headEnd/>
                            <a:tailEnd/>
                          </a:ln>
                        </pic:spPr>
                      </pic:pic>
                    </a:graphicData>
                  </a:graphic>
                </wp:inline>
              </w:drawing>
            </w:r>
          </w:p>
        </w:tc>
      </w:tr>
      <w:tr w:rsidR="008E6261" w:rsidRPr="001221E7" w:rsidTr="008E6261">
        <w:trPr>
          <w:jc w:val="center"/>
        </w:trPr>
        <w:tc>
          <w:tcPr>
            <w:tcW w:w="4615" w:type="dxa"/>
          </w:tcPr>
          <w:p w:rsidR="008E6261" w:rsidRPr="001221E7" w:rsidRDefault="008E6261" w:rsidP="008E6261">
            <w:pPr>
              <w:tabs>
                <w:tab w:val="left" w:pos="720"/>
                <w:tab w:val="left" w:pos="1440"/>
                <w:tab w:val="left" w:pos="2160"/>
                <w:tab w:val="left" w:pos="2880"/>
                <w:tab w:val="left" w:pos="3660"/>
              </w:tabs>
              <w:rPr>
                <w:rFonts w:asciiTheme="minorHAnsi" w:hAnsiTheme="minorHAnsi" w:cstheme="minorHAnsi"/>
                <w:b/>
              </w:rPr>
            </w:pPr>
            <w:r w:rsidRPr="001221E7">
              <w:rPr>
                <w:rFonts w:asciiTheme="minorHAnsi" w:hAnsiTheme="minorHAnsi" w:cstheme="minorHAnsi"/>
                <w:b/>
              </w:rPr>
              <w:t>c</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January w = 0.0587</w:t>
            </w:r>
          </w:p>
        </w:tc>
        <w:tc>
          <w:tcPr>
            <w:tcW w:w="4481"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d</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July w = 0.0587</w:t>
            </w:r>
          </w:p>
        </w:tc>
      </w:tr>
      <w:tr w:rsidR="008E6261" w:rsidRPr="001221E7" w:rsidTr="008E6261">
        <w:trPr>
          <w:jc w:val="center"/>
        </w:trPr>
        <w:tc>
          <w:tcPr>
            <w:tcW w:w="4615"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811145" cy="2224405"/>
                  <wp:effectExtent l="19050" t="0" r="8255"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2811145" cy="2224405"/>
                          </a:xfrm>
                          <a:prstGeom prst="rect">
                            <a:avLst/>
                          </a:prstGeom>
                          <a:noFill/>
                          <a:ln w="9525">
                            <a:noFill/>
                            <a:miter lim="800000"/>
                            <a:headEnd/>
                            <a:tailEnd/>
                          </a:ln>
                        </pic:spPr>
                      </pic:pic>
                    </a:graphicData>
                  </a:graphic>
                </wp:inline>
              </w:drawing>
            </w:r>
          </w:p>
        </w:tc>
        <w:tc>
          <w:tcPr>
            <w:tcW w:w="4481"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702560" cy="2224405"/>
                  <wp:effectExtent l="19050" t="0" r="254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2702560" cy="2224405"/>
                          </a:xfrm>
                          <a:prstGeom prst="rect">
                            <a:avLst/>
                          </a:prstGeom>
                          <a:noFill/>
                          <a:ln w="9525">
                            <a:noFill/>
                            <a:miter lim="800000"/>
                            <a:headEnd/>
                            <a:tailEnd/>
                          </a:ln>
                        </pic:spPr>
                      </pic:pic>
                    </a:graphicData>
                  </a:graphic>
                </wp:inline>
              </w:drawing>
            </w:r>
          </w:p>
        </w:tc>
      </w:tr>
    </w:tbl>
    <w:p w:rsidR="008E6261" w:rsidRPr="001221E7" w:rsidRDefault="008E6261" w:rsidP="008E6261">
      <w:pPr>
        <w:pStyle w:val="Caption"/>
        <w:rPr>
          <w:rFonts w:asciiTheme="minorHAnsi" w:hAnsiTheme="minorHAnsi" w:cstheme="minorHAnsi"/>
        </w:rPr>
      </w:pPr>
      <w:bookmarkStart w:id="34" w:name="_Ref338236220"/>
      <w:bookmarkStart w:id="35" w:name="_Toc338236657"/>
      <w:r>
        <w:t xml:space="preserve">Figure </w:t>
      </w:r>
      <w:r w:rsidR="002567B4">
        <w:fldChar w:fldCharType="begin"/>
      </w:r>
      <w:r w:rsidR="00AA2AD7">
        <w:instrText xml:space="preserve"> SEQ Figure \* ARABIC </w:instrText>
      </w:r>
      <w:r w:rsidR="002567B4">
        <w:fldChar w:fldCharType="separate"/>
      </w:r>
      <w:r w:rsidR="003B7847">
        <w:rPr>
          <w:noProof/>
        </w:rPr>
        <w:t>8</w:t>
      </w:r>
      <w:r w:rsidR="002567B4">
        <w:fldChar w:fldCharType="end"/>
      </w:r>
      <w:bookmarkEnd w:id="34"/>
      <w:r>
        <w:t xml:space="preserve">. </w:t>
      </w:r>
      <w:r w:rsidRPr="001221E7">
        <w:rPr>
          <w:rFonts w:asciiTheme="minorHAnsi" w:hAnsiTheme="minorHAnsi" w:cstheme="minorHAnsi"/>
        </w:rPr>
        <w:t>Particle tracking results for the four selected sites (Cape Arnham, Port Douglas, Spain Bay and Quarry Bay for both January and July with windage values = 0 and windage = 0.0587</w:t>
      </w:r>
      <w:r>
        <w:rPr>
          <w:rFonts w:asciiTheme="minorHAnsi" w:hAnsiTheme="minorHAnsi" w:cstheme="minorHAnsi"/>
        </w:rPr>
        <w:t>.</w:t>
      </w:r>
      <w:bookmarkEnd w:id="35"/>
    </w:p>
    <w:p w:rsidR="008E6261" w:rsidRPr="001221E7" w:rsidRDefault="008E6261" w:rsidP="008E6261">
      <w:r w:rsidRPr="001221E7">
        <w:t>Comparing across seasons for debris that is not affected by windage, drift patterns are relatively consistent (</w:t>
      </w:r>
      <w:r w:rsidR="002567B4">
        <w:fldChar w:fldCharType="begin"/>
      </w:r>
      <w:r w:rsidR="00C002DB">
        <w:instrText xml:space="preserve"> REF _Ref338236220 \h </w:instrText>
      </w:r>
      <w:r w:rsidR="002567B4">
        <w:fldChar w:fldCharType="separate"/>
      </w:r>
      <w:r w:rsidR="003B7847">
        <w:t xml:space="preserve">Figure </w:t>
      </w:r>
      <w:r w:rsidR="003B7847">
        <w:rPr>
          <w:noProof/>
        </w:rPr>
        <w:t>8</w:t>
      </w:r>
      <w:r w:rsidR="002567B4">
        <w:fldChar w:fldCharType="end"/>
      </w:r>
      <w:r w:rsidRPr="001221E7">
        <w:t>a and b). Debris arriving at Port Douglas and Cape Arnham appears to emanate from the Solomon Islands, Papua New Guinea, and West Papua, Indonesia and the marine zone in between these regions and Cape Arnham. Importantly though, the Gulf of Carpentaria is a potential source for debris during the winter season, as there is a strong circulation pattern affecting the debris paths in that region. Debris at the Quarry Bay (WA) and Spain Bay (TAS) sites appears to have a significant contribution from offshore. However, Quarry Bay does appear to receive significant inputs from the coastal region to the north during the winter. Interestingly, this coincides with a pattern observed in the WA clean-up data in which the density of plastic bags slowly declines with distance from Perth.</w:t>
      </w:r>
    </w:p>
    <w:p w:rsidR="008E6261" w:rsidRPr="001221E7" w:rsidRDefault="008E6261" w:rsidP="008E6261">
      <w:r w:rsidRPr="001221E7">
        <w:t>Turning to results for debris with high windage values, all of the sites receive data from a much larger spatial area (</w:t>
      </w:r>
      <w:r w:rsidR="002567B4">
        <w:fldChar w:fldCharType="begin"/>
      </w:r>
      <w:r w:rsidR="00C002DB">
        <w:instrText xml:space="preserve"> REF _Ref338236220 \h </w:instrText>
      </w:r>
      <w:r w:rsidR="002567B4">
        <w:fldChar w:fldCharType="separate"/>
      </w:r>
      <w:r w:rsidR="003B7847">
        <w:t xml:space="preserve">Figure </w:t>
      </w:r>
      <w:r w:rsidR="003B7847">
        <w:rPr>
          <w:noProof/>
        </w:rPr>
        <w:t>8</w:t>
      </w:r>
      <w:r w:rsidR="002567B4">
        <w:fldChar w:fldCharType="end"/>
      </w:r>
      <w:r w:rsidRPr="001221E7">
        <w:t xml:space="preserve">c and d). While the contribution from domestic coastal locations is still significant for Port Douglas in both seasons and from Spain Bay in the winter, in general much more of the debris is predicted to come from either the offshore regions of the EEZ or from areas outside the EEZ. The prevailing southeasterly winds off the east coast and westerly winds off the west coast clearly influence the predicted patterns. </w:t>
      </w:r>
    </w:p>
    <w:p w:rsidR="008E6261" w:rsidRPr="001221E7" w:rsidRDefault="008E6261" w:rsidP="008E6261">
      <w:r w:rsidRPr="001221E7">
        <w:t>Moving from looking at the distribution of debris based on sink locations to evaluating the contribution from sources we ran the particle tracking model making forward projections of paths from locations at the boundary of the EEZ and major population centres along the Australian coast. As with the sink analysis, there are strong differences predicted fates for debris from the various urban centres depending on season and windage (</w:t>
      </w:r>
      <w:r w:rsidR="002567B4">
        <w:fldChar w:fldCharType="begin"/>
      </w:r>
      <w:r w:rsidR="00C002DB">
        <w:instrText xml:space="preserve"> REF _Ref338236260 \h </w:instrText>
      </w:r>
      <w:r w:rsidR="002567B4">
        <w:fldChar w:fldCharType="separate"/>
      </w:r>
      <w:r w:rsidR="003B7847">
        <w:t xml:space="preserve">Figure </w:t>
      </w:r>
      <w:r w:rsidR="003B7847">
        <w:rPr>
          <w:noProof/>
        </w:rPr>
        <w:t>9</w:t>
      </w:r>
      <w:r w:rsidR="002567B4">
        <w:fldChar w:fldCharType="end"/>
      </w:r>
      <w:r w:rsidRPr="001221E7">
        <w:t>). For debris not strongly affected by windage, there is a strong coastal contribution predicted for both east and west coast cities (</w:t>
      </w:r>
      <w:r w:rsidR="002567B4">
        <w:fldChar w:fldCharType="begin"/>
      </w:r>
      <w:r w:rsidR="00C002DB">
        <w:instrText xml:space="preserve"> REF _Ref338236260 \h </w:instrText>
      </w:r>
      <w:r w:rsidR="002567B4">
        <w:fldChar w:fldCharType="separate"/>
      </w:r>
      <w:r w:rsidR="003B7847">
        <w:t xml:space="preserve">Figure </w:t>
      </w:r>
      <w:r w:rsidR="003B7847">
        <w:rPr>
          <w:noProof/>
        </w:rPr>
        <w:t>9</w:t>
      </w:r>
      <w:r w:rsidR="002567B4">
        <w:fldChar w:fldCharType="end"/>
      </w:r>
      <w:r w:rsidRPr="001221E7">
        <w:t>a and b). Darwin is expected to make a contribution to both the coastal region in its vicinity, with debris spreading to the Gulf of Carpentaria and across to Indonesia. Debris spreads eastward from the east coast cities into the Tasman Sea, driven by the influence of the East Australian Current and Tasman Front.</w:t>
      </w:r>
    </w:p>
    <w:p w:rsidR="008E6261" w:rsidRPr="001221E7" w:rsidRDefault="008E6261" w:rsidP="008E6261">
      <w:r w:rsidRPr="001221E7">
        <w:t>For debris strongly affected by windage, again the spatial extent of the debris emanating from Australian cities is much larger (</w:t>
      </w:r>
      <w:r w:rsidR="002567B4">
        <w:fldChar w:fldCharType="begin"/>
      </w:r>
      <w:r w:rsidR="00C002DB">
        <w:instrText xml:space="preserve"> REF _Ref338236260 \h </w:instrText>
      </w:r>
      <w:r w:rsidR="002567B4">
        <w:fldChar w:fldCharType="separate"/>
      </w:r>
      <w:r w:rsidR="003B7847">
        <w:t xml:space="preserve">Figure </w:t>
      </w:r>
      <w:r w:rsidR="003B7847">
        <w:rPr>
          <w:noProof/>
        </w:rPr>
        <w:t>9</w:t>
      </w:r>
      <w:r w:rsidR="002567B4">
        <w:fldChar w:fldCharType="end"/>
      </w:r>
      <w:r w:rsidRPr="001221E7">
        <w:t xml:space="preserve">c and d). There is a strong contribution from Perth to the coastal region to the north in WA in summer, but also a predicted export of debris northwestward out of the EEZ. Similarly, in winter, debris from Darwin appears to rapidly leave the EEZ moving northwestward along the Indonesian coastline. Winter also brings significant amounts of debris to the coastal zone from north of Perth all the way around to the east coast of the continent, with little loss of debris from the EEZ apparent. </w:t>
      </w:r>
    </w:p>
    <w:p w:rsidR="008E6261" w:rsidRPr="001221E7" w:rsidRDefault="008E6261" w:rsidP="008E6261">
      <w:r w:rsidRPr="001221E7">
        <w:t>Debris from the east coast follows a different and somewhat more consistent pattern. There is a consistent prediction for debris from eastern seaboard cities to reach coastal locations all along the east coast of the continent, from Townsville southward. A second consistent pattern for wind affected debris is rapid movement southeastward, with an increasing southerly component in summer. This suggests that debris from the east coast of Australia likely reaches New Zealand on a fairly consistent basis.</w:t>
      </w:r>
    </w:p>
    <w:p w:rsidR="008E6261" w:rsidRPr="001221E7" w:rsidRDefault="008E6261" w:rsidP="008E6261">
      <w:pPr>
        <w:rPr>
          <w:rFonts w:asciiTheme="minorHAnsi" w:hAnsiTheme="minorHAnsi" w:cstheme="minorHAnsi"/>
        </w:rPr>
      </w:pPr>
    </w:p>
    <w:p w:rsidR="008E6261" w:rsidRDefault="008E6261">
      <w:pPr>
        <w:spacing w:after="0"/>
        <w:rPr>
          <w:rFonts w:asciiTheme="minorHAnsi" w:hAnsiTheme="minorHAnsi" w:cstheme="minorHAnsi"/>
        </w:rPr>
      </w:pPr>
      <w:r>
        <w:rPr>
          <w:rFonts w:asciiTheme="minorHAnsi" w:hAnsiTheme="minorHAnsi" w:cstheme="minorHAnsi"/>
        </w:rPr>
        <w:br w:type="page"/>
      </w:r>
    </w:p>
    <w:tbl>
      <w:tblPr>
        <w:tblW w:w="0" w:type="auto"/>
        <w:jc w:val="center"/>
        <w:tblCellMar>
          <w:top w:w="28" w:type="dxa"/>
          <w:left w:w="57" w:type="dxa"/>
          <w:bottom w:w="28" w:type="dxa"/>
          <w:right w:w="57" w:type="dxa"/>
        </w:tblCellMar>
        <w:tblLook w:val="01E0"/>
      </w:tblPr>
      <w:tblGrid>
        <w:gridCol w:w="4615"/>
        <w:gridCol w:w="4480"/>
      </w:tblGrid>
      <w:tr w:rsidR="008E6261" w:rsidRPr="001221E7" w:rsidTr="008E6261">
        <w:trPr>
          <w:jc w:val="center"/>
        </w:trPr>
        <w:tc>
          <w:tcPr>
            <w:tcW w:w="4615"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a</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January w = 0</w:t>
            </w:r>
          </w:p>
        </w:tc>
        <w:tc>
          <w:tcPr>
            <w:tcW w:w="4480"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b</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July w = 0</w:t>
            </w:r>
          </w:p>
        </w:tc>
      </w:tr>
      <w:tr w:rsidR="008E6261" w:rsidRPr="001221E7" w:rsidTr="008E6261">
        <w:trPr>
          <w:jc w:val="center"/>
        </w:trPr>
        <w:tc>
          <w:tcPr>
            <w:tcW w:w="4615"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811145" cy="2224405"/>
                  <wp:effectExtent l="19050" t="0" r="8255"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2811145" cy="2224405"/>
                          </a:xfrm>
                          <a:prstGeom prst="rect">
                            <a:avLst/>
                          </a:prstGeom>
                          <a:noFill/>
                          <a:ln w="9525">
                            <a:noFill/>
                            <a:miter lim="800000"/>
                            <a:headEnd/>
                            <a:tailEnd/>
                          </a:ln>
                        </pic:spPr>
                      </pic:pic>
                    </a:graphicData>
                  </a:graphic>
                </wp:inline>
              </w:drawing>
            </w:r>
          </w:p>
        </w:tc>
        <w:tc>
          <w:tcPr>
            <w:tcW w:w="4480"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702560" cy="2238375"/>
                  <wp:effectExtent l="19050" t="0" r="254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2702560" cy="2238375"/>
                          </a:xfrm>
                          <a:prstGeom prst="rect">
                            <a:avLst/>
                          </a:prstGeom>
                          <a:noFill/>
                          <a:ln w="9525">
                            <a:noFill/>
                            <a:miter lim="800000"/>
                            <a:headEnd/>
                            <a:tailEnd/>
                          </a:ln>
                        </pic:spPr>
                      </pic:pic>
                    </a:graphicData>
                  </a:graphic>
                </wp:inline>
              </w:drawing>
            </w:r>
          </w:p>
        </w:tc>
      </w:tr>
      <w:tr w:rsidR="008E6261" w:rsidRPr="001221E7" w:rsidTr="008E6261">
        <w:trPr>
          <w:jc w:val="center"/>
        </w:trPr>
        <w:tc>
          <w:tcPr>
            <w:tcW w:w="4615" w:type="dxa"/>
          </w:tcPr>
          <w:p w:rsidR="008E6261" w:rsidRPr="001221E7" w:rsidRDefault="008E6261" w:rsidP="008E6261">
            <w:pPr>
              <w:tabs>
                <w:tab w:val="left" w:pos="720"/>
                <w:tab w:val="left" w:pos="1440"/>
                <w:tab w:val="left" w:pos="2160"/>
                <w:tab w:val="left" w:pos="2880"/>
                <w:tab w:val="left" w:pos="3660"/>
              </w:tabs>
              <w:rPr>
                <w:rFonts w:asciiTheme="minorHAnsi" w:hAnsiTheme="minorHAnsi" w:cstheme="minorHAnsi"/>
                <w:b/>
              </w:rPr>
            </w:pPr>
            <w:r w:rsidRPr="001221E7">
              <w:rPr>
                <w:rFonts w:asciiTheme="minorHAnsi" w:hAnsiTheme="minorHAnsi" w:cstheme="minorHAnsi"/>
                <w:b/>
              </w:rPr>
              <w:t>c</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January w = 0.0587</w:t>
            </w:r>
          </w:p>
        </w:tc>
        <w:tc>
          <w:tcPr>
            <w:tcW w:w="4480"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d</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July w = 0.0587</w:t>
            </w:r>
          </w:p>
        </w:tc>
      </w:tr>
      <w:tr w:rsidR="008E6261" w:rsidRPr="001221E7" w:rsidTr="008E6261">
        <w:trPr>
          <w:jc w:val="center"/>
        </w:trPr>
        <w:tc>
          <w:tcPr>
            <w:tcW w:w="4615"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811145" cy="2224405"/>
                  <wp:effectExtent l="19050" t="0" r="8255"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2811145" cy="2224405"/>
                          </a:xfrm>
                          <a:prstGeom prst="rect">
                            <a:avLst/>
                          </a:prstGeom>
                          <a:noFill/>
                          <a:ln w="9525">
                            <a:noFill/>
                            <a:miter lim="800000"/>
                            <a:headEnd/>
                            <a:tailEnd/>
                          </a:ln>
                        </pic:spPr>
                      </pic:pic>
                    </a:graphicData>
                  </a:graphic>
                </wp:inline>
              </w:drawing>
            </w:r>
          </w:p>
        </w:tc>
        <w:tc>
          <w:tcPr>
            <w:tcW w:w="4480"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702560" cy="2224405"/>
                  <wp:effectExtent l="19050" t="0" r="2540"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2702560" cy="2224405"/>
                          </a:xfrm>
                          <a:prstGeom prst="rect">
                            <a:avLst/>
                          </a:prstGeom>
                          <a:noFill/>
                          <a:ln w="9525">
                            <a:noFill/>
                            <a:miter lim="800000"/>
                            <a:headEnd/>
                            <a:tailEnd/>
                          </a:ln>
                        </pic:spPr>
                      </pic:pic>
                    </a:graphicData>
                  </a:graphic>
                </wp:inline>
              </w:drawing>
            </w:r>
          </w:p>
        </w:tc>
      </w:tr>
    </w:tbl>
    <w:p w:rsidR="008E6261" w:rsidRPr="001221E7" w:rsidRDefault="008E6261" w:rsidP="008E6261">
      <w:pPr>
        <w:pStyle w:val="Caption"/>
        <w:rPr>
          <w:rFonts w:asciiTheme="minorHAnsi" w:hAnsiTheme="minorHAnsi" w:cstheme="minorHAnsi"/>
        </w:rPr>
      </w:pPr>
      <w:bookmarkStart w:id="36" w:name="_Ref338236260"/>
      <w:bookmarkStart w:id="37" w:name="_Toc338236658"/>
      <w:r>
        <w:t xml:space="preserve">Figure </w:t>
      </w:r>
      <w:r w:rsidR="002567B4">
        <w:fldChar w:fldCharType="begin"/>
      </w:r>
      <w:r>
        <w:instrText xml:space="preserve"> SEQ Figure \* ARABIC </w:instrText>
      </w:r>
      <w:r w:rsidR="002567B4">
        <w:fldChar w:fldCharType="separate"/>
      </w:r>
      <w:r w:rsidR="003B7847">
        <w:rPr>
          <w:noProof/>
        </w:rPr>
        <w:t>9</w:t>
      </w:r>
      <w:r w:rsidR="002567B4">
        <w:fldChar w:fldCharType="end"/>
      </w:r>
      <w:bookmarkEnd w:id="36"/>
      <w:r>
        <w:t xml:space="preserve">. </w:t>
      </w:r>
      <w:r w:rsidRPr="001221E7">
        <w:rPr>
          <w:rFonts w:asciiTheme="minorHAnsi" w:hAnsiTheme="minorHAnsi" w:cstheme="minorHAnsi"/>
        </w:rPr>
        <w:t>Back-projection of likely particle tracks from oceanographic model with end points at major cities in Australia. Here we present results from model runs for January and July and for w</w:t>
      </w:r>
      <w:r>
        <w:rPr>
          <w:rFonts w:asciiTheme="minorHAnsi" w:hAnsiTheme="minorHAnsi" w:cstheme="minorHAnsi"/>
        </w:rPr>
        <w:t>indage = 0 and windage = 0.0587.</w:t>
      </w:r>
      <w:bookmarkEnd w:id="37"/>
    </w:p>
    <w:p w:rsidR="008E6261" w:rsidRPr="001221E7" w:rsidRDefault="008E6261" w:rsidP="008E6261">
      <w:r w:rsidRPr="001221E7">
        <w:t>The complement to the analysis of the fate of debris from Australian cities is that for debris emanating from locations along the EEZ. The general pattern of drift from the 12 evenly spaced points along the EEZ gives an indication of the potential for input into the Australian marine estate from outside its boundaries. Taking debris that has little windage first, in general it appears that debris from locations along the EEZ largely just diffuse out evenly from their starting point (</w:t>
      </w:r>
      <w:r w:rsidR="002567B4">
        <w:fldChar w:fldCharType="begin"/>
      </w:r>
      <w:r w:rsidR="00C002DB">
        <w:instrText xml:space="preserve"> REF _Ref338236303 \h </w:instrText>
      </w:r>
      <w:r w:rsidR="002567B4">
        <w:fldChar w:fldCharType="separate"/>
      </w:r>
      <w:r w:rsidR="003B7847">
        <w:t xml:space="preserve">Figure </w:t>
      </w:r>
      <w:r w:rsidR="003B7847">
        <w:rPr>
          <w:noProof/>
        </w:rPr>
        <w:t>10</w:t>
      </w:r>
      <w:r w:rsidR="002567B4">
        <w:fldChar w:fldCharType="end"/>
      </w:r>
      <w:r w:rsidRPr="001221E7">
        <w:t>a and b). This is particularly true for the summer season, implying that there is not a strong foreign component to debris in the Australian marine estate during this period. There are a few expectations however, with sources in the Arafura Sea, Northern Coral Sea, and along the southern portion of the EEZ all showing a significant pattern of drifting coastward.</w:t>
      </w:r>
    </w:p>
    <w:p w:rsidR="008E6261" w:rsidRPr="001221E7" w:rsidRDefault="008E6261" w:rsidP="008E6261">
      <w:pPr>
        <w:rPr>
          <w:rFonts w:asciiTheme="minorHAnsi" w:hAnsiTheme="minorHAnsi" w:cstheme="minorHAnsi"/>
        </w:rPr>
      </w:pPr>
      <w:r w:rsidRPr="001221E7">
        <w:t>For debris affected by wind, the effects of the trade winds and the prevailing westerlies, both of which are the strongest in winter, are apparent (</w:t>
      </w:r>
      <w:r w:rsidR="002567B4">
        <w:fldChar w:fldCharType="begin"/>
      </w:r>
      <w:r w:rsidR="00C002DB">
        <w:instrText xml:space="preserve"> REF _Ref338236303 \h </w:instrText>
      </w:r>
      <w:r w:rsidR="002567B4">
        <w:fldChar w:fldCharType="separate"/>
      </w:r>
      <w:r w:rsidR="003B7847">
        <w:t xml:space="preserve">Figure </w:t>
      </w:r>
      <w:r w:rsidR="003B7847">
        <w:rPr>
          <w:noProof/>
        </w:rPr>
        <w:t>10</w:t>
      </w:r>
      <w:r w:rsidR="002567B4">
        <w:fldChar w:fldCharType="end"/>
      </w:r>
      <w:r w:rsidRPr="001221E7">
        <w:t>c and d). During winter Australia is a strong net exporter of debris with releases along the north and northwestern regions of the EEZ boundary being rapidly swept offshore toward the northeastern Indian Ocean and along the coast of Indonesia. Similarly, releases at points along the south and southeast boundary of the EEZ are rapidly swept eastward with some contribution along the coastline but rapid transport out into the Tasman Sea. Again, debris emanating from the southern boundary of the EEZ and the northern Coral Sea regions are the only ones predicted to make a major contribution to debris in the Australian marine estate.</w:t>
      </w:r>
    </w:p>
    <w:p w:rsidR="008E6261" w:rsidRPr="001221E7" w:rsidRDefault="008E6261" w:rsidP="008E6261">
      <w:pPr>
        <w:rPr>
          <w:rFonts w:asciiTheme="minorHAnsi" w:hAnsiTheme="minorHAnsi" w:cstheme="minorHAnsi"/>
        </w:rPr>
      </w:pPr>
      <w:r w:rsidRPr="001221E7">
        <w:rPr>
          <w:rFonts w:asciiTheme="minorHAnsi" w:hAnsiTheme="minorHAnsi" w:cstheme="minorHAnsi"/>
        </w:rPr>
        <w:br w:type="page"/>
      </w:r>
    </w:p>
    <w:tbl>
      <w:tblPr>
        <w:tblW w:w="0" w:type="auto"/>
        <w:jc w:val="center"/>
        <w:tblCellMar>
          <w:top w:w="28" w:type="dxa"/>
          <w:left w:w="57" w:type="dxa"/>
          <w:bottom w:w="28" w:type="dxa"/>
          <w:right w:w="57" w:type="dxa"/>
        </w:tblCellMar>
        <w:tblLook w:val="01E0"/>
      </w:tblPr>
      <w:tblGrid>
        <w:gridCol w:w="4616"/>
        <w:gridCol w:w="4472"/>
      </w:tblGrid>
      <w:tr w:rsidR="008E6261" w:rsidRPr="001221E7" w:rsidTr="008E6261">
        <w:trPr>
          <w:jc w:val="center"/>
        </w:trPr>
        <w:tc>
          <w:tcPr>
            <w:tcW w:w="4616"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a</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January w = 0</w:t>
            </w:r>
          </w:p>
        </w:tc>
        <w:tc>
          <w:tcPr>
            <w:tcW w:w="4472"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b</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July w = 0</w:t>
            </w:r>
          </w:p>
        </w:tc>
      </w:tr>
      <w:tr w:rsidR="008E6261" w:rsidRPr="001221E7" w:rsidTr="008E6261">
        <w:trPr>
          <w:jc w:val="center"/>
        </w:trPr>
        <w:tc>
          <w:tcPr>
            <w:tcW w:w="4616"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825115" cy="2238375"/>
                  <wp:effectExtent l="19050" t="0" r="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2825115" cy="2238375"/>
                          </a:xfrm>
                          <a:prstGeom prst="rect">
                            <a:avLst/>
                          </a:prstGeom>
                          <a:noFill/>
                          <a:ln w="9525">
                            <a:noFill/>
                            <a:miter lim="800000"/>
                            <a:headEnd/>
                            <a:tailEnd/>
                          </a:ln>
                        </pic:spPr>
                      </pic:pic>
                    </a:graphicData>
                  </a:graphic>
                </wp:inline>
              </w:drawing>
            </w:r>
          </w:p>
        </w:tc>
        <w:tc>
          <w:tcPr>
            <w:tcW w:w="4472"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702560" cy="2238375"/>
                  <wp:effectExtent l="19050" t="0" r="2540" b="0"/>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2702560" cy="2238375"/>
                          </a:xfrm>
                          <a:prstGeom prst="rect">
                            <a:avLst/>
                          </a:prstGeom>
                          <a:noFill/>
                          <a:ln w="9525">
                            <a:noFill/>
                            <a:miter lim="800000"/>
                            <a:headEnd/>
                            <a:tailEnd/>
                          </a:ln>
                        </pic:spPr>
                      </pic:pic>
                    </a:graphicData>
                  </a:graphic>
                </wp:inline>
              </w:drawing>
            </w:r>
          </w:p>
        </w:tc>
      </w:tr>
      <w:tr w:rsidR="008E6261" w:rsidRPr="001221E7" w:rsidTr="008E6261">
        <w:trPr>
          <w:jc w:val="center"/>
        </w:trPr>
        <w:tc>
          <w:tcPr>
            <w:tcW w:w="4616" w:type="dxa"/>
          </w:tcPr>
          <w:p w:rsidR="008E6261" w:rsidRPr="001221E7" w:rsidRDefault="008E6261" w:rsidP="008E6261">
            <w:pPr>
              <w:tabs>
                <w:tab w:val="left" w:pos="720"/>
                <w:tab w:val="left" w:pos="1440"/>
                <w:tab w:val="left" w:pos="2160"/>
                <w:tab w:val="left" w:pos="2880"/>
                <w:tab w:val="left" w:pos="3660"/>
              </w:tabs>
              <w:rPr>
                <w:rFonts w:asciiTheme="minorHAnsi" w:hAnsiTheme="minorHAnsi" w:cstheme="minorHAnsi"/>
                <w:b/>
              </w:rPr>
            </w:pPr>
            <w:r w:rsidRPr="001221E7">
              <w:rPr>
                <w:rFonts w:asciiTheme="minorHAnsi" w:hAnsiTheme="minorHAnsi" w:cstheme="minorHAnsi"/>
                <w:b/>
              </w:rPr>
              <w:t>c</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January w = 0.0587</w:t>
            </w:r>
          </w:p>
        </w:tc>
        <w:tc>
          <w:tcPr>
            <w:tcW w:w="4472" w:type="dxa"/>
          </w:tcPr>
          <w:p w:rsidR="008E6261" w:rsidRPr="001221E7" w:rsidRDefault="008E6261" w:rsidP="008E6261">
            <w:pPr>
              <w:rPr>
                <w:rFonts w:asciiTheme="minorHAnsi" w:hAnsiTheme="minorHAnsi" w:cstheme="minorHAnsi"/>
                <w:b/>
              </w:rPr>
            </w:pPr>
            <w:r w:rsidRPr="001221E7">
              <w:rPr>
                <w:rFonts w:asciiTheme="minorHAnsi" w:hAnsiTheme="minorHAnsi" w:cstheme="minorHAnsi"/>
                <w:b/>
              </w:rPr>
              <w:t>d</w:t>
            </w:r>
            <w:r w:rsidRPr="001221E7">
              <w:rPr>
                <w:rFonts w:asciiTheme="minorHAnsi" w:hAnsiTheme="minorHAnsi" w:cstheme="minorHAnsi"/>
                <w:b/>
              </w:rPr>
              <w:tab/>
            </w:r>
            <w:r w:rsidRPr="001221E7">
              <w:rPr>
                <w:rFonts w:asciiTheme="minorHAnsi" w:hAnsiTheme="minorHAnsi" w:cstheme="minorHAnsi"/>
                <w:b/>
              </w:rPr>
              <w:tab/>
              <w:t xml:space="preserve"> </w:t>
            </w:r>
            <w:r w:rsidRPr="001221E7">
              <w:rPr>
                <w:rFonts w:asciiTheme="minorHAnsi" w:hAnsiTheme="minorHAnsi" w:cstheme="minorHAnsi"/>
                <w:position w:val="-6"/>
              </w:rPr>
              <w:t>July w = 0.0587</w:t>
            </w:r>
          </w:p>
        </w:tc>
      </w:tr>
      <w:tr w:rsidR="008E6261" w:rsidRPr="001221E7" w:rsidTr="008E6261">
        <w:trPr>
          <w:jc w:val="center"/>
        </w:trPr>
        <w:tc>
          <w:tcPr>
            <w:tcW w:w="4616"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825115" cy="2224405"/>
                  <wp:effectExtent l="1905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2825115" cy="2224405"/>
                          </a:xfrm>
                          <a:prstGeom prst="rect">
                            <a:avLst/>
                          </a:prstGeom>
                          <a:noFill/>
                          <a:ln w="9525">
                            <a:noFill/>
                            <a:miter lim="800000"/>
                            <a:headEnd/>
                            <a:tailEnd/>
                          </a:ln>
                        </pic:spPr>
                      </pic:pic>
                    </a:graphicData>
                  </a:graphic>
                </wp:inline>
              </w:drawing>
            </w:r>
          </w:p>
        </w:tc>
        <w:tc>
          <w:tcPr>
            <w:tcW w:w="4472" w:type="dxa"/>
          </w:tcPr>
          <w:p w:rsidR="008E6261" w:rsidRPr="001221E7" w:rsidRDefault="008E6261" w:rsidP="008E6261">
            <w:pPr>
              <w:rPr>
                <w:rFonts w:asciiTheme="minorHAnsi" w:hAnsiTheme="minorHAnsi" w:cstheme="minorHAnsi"/>
              </w:rPr>
            </w:pPr>
            <w:r>
              <w:rPr>
                <w:rFonts w:asciiTheme="minorHAnsi" w:hAnsiTheme="minorHAnsi" w:cstheme="minorHAnsi"/>
                <w:noProof/>
              </w:rPr>
              <w:drawing>
                <wp:inline distT="0" distB="0" distL="0" distR="0">
                  <wp:extent cx="2702560" cy="2224405"/>
                  <wp:effectExtent l="19050" t="0" r="2540" b="0"/>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2702560" cy="2224405"/>
                          </a:xfrm>
                          <a:prstGeom prst="rect">
                            <a:avLst/>
                          </a:prstGeom>
                          <a:noFill/>
                          <a:ln w="9525">
                            <a:noFill/>
                            <a:miter lim="800000"/>
                            <a:headEnd/>
                            <a:tailEnd/>
                          </a:ln>
                        </pic:spPr>
                      </pic:pic>
                    </a:graphicData>
                  </a:graphic>
                </wp:inline>
              </w:drawing>
            </w:r>
          </w:p>
        </w:tc>
      </w:tr>
    </w:tbl>
    <w:p w:rsidR="008E6261" w:rsidRPr="001221E7" w:rsidRDefault="008E6261" w:rsidP="008E6261">
      <w:pPr>
        <w:pStyle w:val="Caption"/>
        <w:rPr>
          <w:rFonts w:asciiTheme="minorHAnsi" w:hAnsiTheme="minorHAnsi" w:cstheme="minorHAnsi"/>
        </w:rPr>
      </w:pPr>
      <w:bookmarkStart w:id="38" w:name="_Ref338236303"/>
      <w:bookmarkStart w:id="39" w:name="_Toc338236659"/>
      <w:r>
        <w:t xml:space="preserve">Figure </w:t>
      </w:r>
      <w:r w:rsidR="002567B4">
        <w:fldChar w:fldCharType="begin"/>
      </w:r>
      <w:r w:rsidR="00AA2AD7">
        <w:instrText xml:space="preserve"> SEQ Figure \* ARABIC </w:instrText>
      </w:r>
      <w:r w:rsidR="002567B4">
        <w:fldChar w:fldCharType="separate"/>
      </w:r>
      <w:r w:rsidR="003B7847">
        <w:rPr>
          <w:noProof/>
        </w:rPr>
        <w:t>10</w:t>
      </w:r>
      <w:r w:rsidR="002567B4">
        <w:fldChar w:fldCharType="end"/>
      </w:r>
      <w:bookmarkEnd w:id="38"/>
      <w:r>
        <w:t xml:space="preserve">. </w:t>
      </w:r>
      <w:r w:rsidRPr="001221E7">
        <w:rPr>
          <w:rFonts w:asciiTheme="minorHAnsi" w:hAnsiTheme="minorHAnsi" w:cstheme="minorHAnsi"/>
        </w:rPr>
        <w:t>Hypothetical releases at twelve sites along the EEZ with time series initiation in January and July and w</w:t>
      </w:r>
      <w:r>
        <w:rPr>
          <w:rFonts w:asciiTheme="minorHAnsi" w:hAnsiTheme="minorHAnsi" w:cstheme="minorHAnsi"/>
        </w:rPr>
        <w:t>indage = 0 and windage = 0.0587.</w:t>
      </w:r>
      <w:bookmarkEnd w:id="39"/>
    </w:p>
    <w:p w:rsidR="005F34B6" w:rsidRDefault="005F34B6" w:rsidP="005F34B6"/>
    <w:p w:rsidR="005F34B6" w:rsidRPr="005F34B6" w:rsidRDefault="005F34B6" w:rsidP="005F34B6"/>
    <w:p w:rsidR="00A943B2" w:rsidRDefault="003D42BC" w:rsidP="00914764">
      <w:pPr>
        <w:pStyle w:val="Heading1"/>
      </w:pPr>
      <w:bookmarkStart w:id="40" w:name="_Toc338244582"/>
      <w:r>
        <w:t>Discussion</w:t>
      </w:r>
      <w:bookmarkEnd w:id="40"/>
    </w:p>
    <w:p w:rsidR="008E6261" w:rsidRPr="001221E7" w:rsidRDefault="008E6261" w:rsidP="008E6261">
      <w:r w:rsidRPr="001221E7">
        <w:t xml:space="preserve">There is a significant amount of data from coastal clean-ups around Australia. In some cases the data is quite detailed and collected in a standardized and rigorous manner. Interestingly, data from volunteer clean-up groups in some cases is of a quality equivalent or even superior to data from state agencies and other publicly funded groups. However, based on conversations with nongovernmental organizations involved in cleanups, such as Tangaroa Blue, maintaining high quality data from volunteers requires frequent interaction. Particularly important is use of the data and feedback to volunteers in regard to the utility of the data they collect (H. Taylor, Tangaroa Blue, pers. comm.). </w:t>
      </w:r>
    </w:p>
    <w:p w:rsidR="008E6261" w:rsidRPr="001221E7" w:rsidRDefault="008E6261" w:rsidP="008E6261">
      <w:r w:rsidRPr="001221E7">
        <w:t>In this project we identified data from several regions that is of a quality adequate to allow spatial and temporal analysis. Most of the data, including the high quality data, is currently being collected by volunteers. Surfrider Foundation and Tangaroa Blue in particular are very active in this effort. Clean Up Australia and other local Coast care groups may also be able to provide data, and in some cases are willing although we were not able to obtain information from all potential data sources in time to incorporate it in this project. While not a focus in this project, data in the select regions presented in the results would support analysis of time and space trends, types of sources, and effects of local site characteristics on accumulation of debris. A central issue in the use of these data however is standardization of the categories used for classifying the data and types of ancillary data collected. For instance, although most of the common items collected from surveys in Tasmania result from fishing (</w:t>
      </w:r>
      <w:r w:rsidR="002567B4">
        <w:fldChar w:fldCharType="begin"/>
      </w:r>
      <w:r w:rsidR="00C002DB">
        <w:instrText xml:space="preserve"> REF _Ref338236169 \h </w:instrText>
      </w:r>
      <w:r w:rsidR="002567B4">
        <w:fldChar w:fldCharType="separate"/>
      </w:r>
      <w:r w:rsidR="003B7847">
        <w:t xml:space="preserve">Figure </w:t>
      </w:r>
      <w:r w:rsidR="003B7847">
        <w:rPr>
          <w:noProof/>
        </w:rPr>
        <w:t>7</w:t>
      </w:r>
      <w:r w:rsidR="002567B4">
        <w:fldChar w:fldCharType="end"/>
      </w:r>
      <w:r w:rsidRPr="001221E7">
        <w:t xml:space="preserve">c), the aggregated data shown in </w:t>
      </w:r>
      <w:r w:rsidR="002567B4">
        <w:fldChar w:fldCharType="begin"/>
      </w:r>
      <w:r w:rsidR="00C002DB">
        <w:instrText xml:space="preserve"> REF _Ref338236144 \h </w:instrText>
      </w:r>
      <w:r w:rsidR="002567B4">
        <w:fldChar w:fldCharType="separate"/>
      </w:r>
      <w:r w:rsidR="003B7847">
        <w:t xml:space="preserve">Figure </w:t>
      </w:r>
      <w:r w:rsidR="003B7847">
        <w:rPr>
          <w:noProof/>
        </w:rPr>
        <w:t>6</w:t>
      </w:r>
      <w:r w:rsidR="002567B4">
        <w:fldChar w:fldCharType="end"/>
      </w:r>
      <w:r w:rsidRPr="001221E7">
        <w:t xml:space="preserve"> indicates that other sites have more fishing debris and that remnants are the most common type of debris in Tasmania. These sorts of issues in classification and standardization limit the utility of the data available at the moment, or at least require significant reprocessing to make it useful for regional, national or international comparisons.</w:t>
      </w:r>
    </w:p>
    <w:p w:rsidR="008E6261" w:rsidRPr="001221E7" w:rsidRDefault="008E6261" w:rsidP="008E6261">
      <w:r w:rsidRPr="001221E7">
        <w:t xml:space="preserve">In general, based on our preliminary analysis of data from three of the focal sites with high quality data, remote areas tend to have debris that result from commercial fishing and to some extent shipping, while areas closer to urban centres may have a higher frequency of consumer items. Marine debris identified from these clean-ups included some rubbish types that have been shown to have significant impacts on wildlife in other regions. For instance, plastic bands that are used on boxes of fishing bait have been implicated in declines in pinniped populations (Raum-Suryan </w:t>
      </w:r>
      <w:r w:rsidRPr="00C16F62">
        <w:rPr>
          <w:i/>
        </w:rPr>
        <w:t>et al.</w:t>
      </w:r>
      <w:r w:rsidRPr="001221E7">
        <w:t xml:space="preserve"> 2009, Steward and Yochem 1987). It is unclear if there if this is a current issue for pinnipeds in Australia, however, the potential certainly exists.</w:t>
      </w:r>
    </w:p>
    <w:p w:rsidR="008E6261" w:rsidRPr="001221E7" w:rsidRDefault="008E6261" w:rsidP="008E6261">
      <w:r w:rsidRPr="001221E7">
        <w:t>One of the largest issues arising in our audit of the available data on marine debris is the need for a national database that is centrally housed. If this database incorporated two additional functionalities for interacting with users it could significantly increase the utility of the data from both past and future clean-up and monitoring efforts. First, the database could have a standardized data sheet for data entry that is available online. The advantage of this facility is that it would provide a basis for standardizing the information groups collect. Providing a downloadable version of the document, along with a matching web interface for data entry would significantly facilitate incorporation of volunteer data. Secondly, incorporating some basic mapping functionality that could be delivered over the web would allow users to put their data in context, comparing it over time and to other locations. This functionality would provide vital feedback to volunteer groups and a basis for interaction among groups. Given the size of the marine debris problem and the difficulty in collecting synoptic data on the state of the problem, providing the infrastructure for standardization, capture and reporting of volunteer data is an essential component of understanding and managing the threat.</w:t>
      </w:r>
    </w:p>
    <w:p w:rsidR="008E6261" w:rsidRPr="001221E7" w:rsidRDefault="008E6261" w:rsidP="008E6261">
      <w:r w:rsidRPr="001221E7">
        <w:t xml:space="preserve">Our analysis of the sources of debris at four clean-up sites highlighted the complexity in understanding where debris at a site originates. In general, debris with greater windage relative to current effects was predicted to travel further and thus could potentially come from a much larger area. Wind and current forcing is also not necessarily in the same direction, indicating that different sorts of debris at a site may have quite different sources. For instance, debris at the site in southwestern WA likely comes from coastal WA if it is not strongly affected by wind, but from the central Indian Ocean if it is. Thus, a plastic bag may be from a local source, while an empty drink container found next to it may travel thousands of kilometres to reach its final location. The model does provide some suggestions as to sources however. For instance, debris at the site in the Northern Territory does appear to emanate from the region shared with countries to the north, and coastal WA likely contributes much of the low windage debris appearing in the southwest of the state. Debris in the Port Douglas region might well come from offshore in the Coral Sea. </w:t>
      </w:r>
    </w:p>
    <w:p w:rsidR="008E6261" w:rsidRPr="001221E7" w:rsidRDefault="008E6261" w:rsidP="008E6261">
      <w:r w:rsidRPr="001221E7">
        <w:t>The model results around Pt Douglas points out an important caveat. Debris from coastal areas near Pt Douglas would likely be washed back on shore due to the general direction of both the currents and the wind in that region. Thus, one would expect both a local domestic contribution (as local debris would not be able to escape) and input of debris from offshore. Given that we do not consider the intensity of the source, i.e. how many items go in the water locally versus offshore, it is difficult to scale these two sources against each other. Thus all the debris at the Pt Douglas site could be washed onshore from the high seas, or it could all be locally lost and just never leave the area due to strong currents and wind retaining it there, or it could be a mixture of the two sources. Given the frequency of consumer items in surveys in the local area (</w:t>
      </w:r>
      <w:r w:rsidR="002567B4">
        <w:fldChar w:fldCharType="begin"/>
      </w:r>
      <w:r w:rsidR="00C002DB">
        <w:instrText xml:space="preserve"> REF _Ref338236169 \h </w:instrText>
      </w:r>
      <w:r w:rsidR="002567B4">
        <w:fldChar w:fldCharType="separate"/>
      </w:r>
      <w:r w:rsidR="003B7847">
        <w:t xml:space="preserve">Figure </w:t>
      </w:r>
      <w:r w:rsidR="003B7847">
        <w:rPr>
          <w:noProof/>
        </w:rPr>
        <w:t>7</w:t>
      </w:r>
      <w:r w:rsidR="002567B4">
        <w:fldChar w:fldCharType="end"/>
      </w:r>
      <w:r w:rsidRPr="001221E7">
        <w:t>a), it is likely that they are lost locally and retained. In any event, it is important to keep in mind in using the model to interpret sources that the model results assume that the amount of material entering the water is equivalent everywhere.</w:t>
      </w:r>
    </w:p>
    <w:p w:rsidR="008E6261" w:rsidRPr="001221E7" w:rsidRDefault="008E6261" w:rsidP="008E6261">
      <w:r w:rsidRPr="001221E7">
        <w:t>The analysis of fates of debris from domestic and offshore sources also illustrates the differences across space and time in how debris moves. Domestic sources could account for a significant amount of the debris washing ashore along the eastern and southern coasts of the nation. However, items that are strongly affected by wind appear to be largely carried offshore, either to the southeast toward New Zealand or to the northwest toward Indonesia and into the northeastern Indian Ocean. While there is some coastal retention of debris, particularly for items that float at or below the water surface, Australian cities appear to be net exporters of debris to areas outside the EEZ in many cases.</w:t>
      </w:r>
    </w:p>
    <w:p w:rsidR="008E6261" w:rsidRPr="001221E7" w:rsidRDefault="008E6261" w:rsidP="008E6261">
      <w:r w:rsidRPr="001221E7">
        <w:t>Modelling of sources at the EEZ boundary tells much the same story. Items that are not strongly affected by wind largely diffuse evenly from their starting points, with an equal chance of drifting toward the coast or away from it. There are a few exceptions during the winter, when surface currents move items along the northern and southern EEZ boundaries either toward the coast or parallel to it. This suggests that in general there is some contribution from foreign sources, with hotspots along the northern and southern coasts. Items more affected by wind follow a similar but more extreme pattern. Winter trade winds and westerlies rapidly move debris from starting positions at the EEZ away from the Australian continent. The only exceptions are along the northern and southern boundaries of the EEZ, where in some cases transport is generally toward or parallel to the coastline.</w:t>
      </w:r>
    </w:p>
    <w:p w:rsidR="008E6261" w:rsidRDefault="008E6261" w:rsidP="003D42BC">
      <w:r w:rsidRPr="001221E7">
        <w:t>In using the results from the model analyses presented here there are a few important caveats to keep in mind. First, the model was only run for 80 days for each particle release. Thus the distributions illustrated are not the final distribution, but are indicative of where particles are going to go or come from. If a distribution has a strong pattern to it, one can assume that in general that trend will continue in the short term. If it is evenly spreading, that would also likely continue and expand in the short term. Second, we do not consider the frequency with which items are introduced into the ocean in any of the analyses, instead assuming that they are introduced equally in all locations. So, for instance we release the same number of particles in Sydney and Hobart to estimate the distribution of debris from those two sources. However, it is likely that many more items would enter the marine system around Sydney due to the larger population, thus the actual distribution would be much larger than the Hobart distribution as with more particles one would expect some particles to reach longer distances in a fixed amount of time. Using a constant number of particles allows one to compare between sites, but it does not give the most representative picture of what the distribution of debris would look like from a particular site. This issue appears in other contexts, for instance in the predicted distribution of starting locations for debris at the Port Douglas site discussed above. Since we do not consider the input rates of debris into the marine system in different locations, our modelling provides information on the possible starting locations not the actual ones. One potential extension to our analysis is to address this using data on population density by location along the coast, along with information on density and type activity in the offshore zone including fishing and shipping.</w:t>
      </w:r>
    </w:p>
    <w:p w:rsidR="003D42BC" w:rsidRDefault="003D42BC">
      <w:pPr>
        <w:spacing w:after="0"/>
      </w:pPr>
      <w:r>
        <w:br w:type="page"/>
      </w:r>
    </w:p>
    <w:p w:rsidR="003D42BC" w:rsidRDefault="008E6261" w:rsidP="003D42BC">
      <w:pPr>
        <w:pStyle w:val="Heading1"/>
      </w:pPr>
      <w:bookmarkStart w:id="41" w:name="_Toc338244583"/>
      <w:r>
        <w:t>Conclusion</w:t>
      </w:r>
      <w:bookmarkEnd w:id="41"/>
    </w:p>
    <w:p w:rsidR="008F0104" w:rsidRPr="001221E7" w:rsidRDefault="008F0104" w:rsidP="008F0104">
      <w:bookmarkStart w:id="42" w:name="_Toc184093820"/>
      <w:r w:rsidRPr="001221E7">
        <w:t xml:space="preserve">Overall domestic sources are probably an important contributor to marine debris in Australia, with debris released in areas of intense human activity reach even distant locations along our coastline and in offshore areas. Some international areas do appear to have the potential to contribute debris into the Australian marine estate, particularly the northeastern Coral Sea, Arafura Sea, southern Indian Ocean and Southern Ocean. Australia is probably a net exporter of debris to some neighbouring marine regions and surrounding countries. In particular debris from the densely populated east coast is likely transported toward New Zealand and into the southwestern Pacific. Debris from the north and west coasts is likely transported northwestward toward Indonesia and into the northeastern Indian Ocean. In terms of composition, debris appears to have a higher proportion of refuse from marine industries such as shipping and fishing in remote areas, with more from coastal inputs in regions near urban areas. Overall, the results from this study suggest that control of domestic inputs may be the critical issue, whether they are from economic activities offshore or from coastal sources, as our modelling indicates that this is potentially a very important source of debris in the Australian marine estate.  </w:t>
      </w:r>
    </w:p>
    <w:p w:rsidR="006A2E01" w:rsidRDefault="008F0104" w:rsidP="006A2E01">
      <w:pPr>
        <w:pStyle w:val="Heading2"/>
      </w:pPr>
      <w:bookmarkStart w:id="43" w:name="_Toc338244584"/>
      <w:r>
        <w:t>Future Directions</w:t>
      </w:r>
      <w:bookmarkEnd w:id="42"/>
      <w:bookmarkEnd w:id="43"/>
    </w:p>
    <w:p w:rsidR="008F0104" w:rsidRPr="001221E7" w:rsidRDefault="008F0104" w:rsidP="008F0104">
      <w:r w:rsidRPr="001221E7">
        <w:t>This analysis gives a rough picture of the distribution and source of the marine debris threat. Refining the analysis using a more systematic data set and a more thorough modelling analysis could provide a synoptic picture of the marine debris threat. Additional analysis can build on tools developed in this project, in particular it can utilize the particle tracking model that has already been developed for making more complete predictions. The primary issue to be addressed in terms of the modelling is to incorporate the source density when predicting the distribution of debris, either through inclusion of information on population density or other economic activities such as commercial and recreational fishing. The necessary datasets for this analysis are available, either through a recent risk analysis conducted by CSIRO for SEWPAC or via existing geographic information systems in the public domain.</w:t>
      </w:r>
    </w:p>
    <w:p w:rsidR="008F0104" w:rsidRPr="001221E7" w:rsidRDefault="008F0104" w:rsidP="008F0104">
      <w:r w:rsidRPr="001221E7">
        <w:t xml:space="preserve">A second useful elaboration of the analysis presented here would be to compare the predicted composition of debris washing onshore at different locations with clean-up data observed at those locations. For instance, if we combine predictions based on commercial fishing and shipping with those from coastal populations and make predictions about the relative contribution from these two sources at point along the coastline we could compare this to the compositions observed at those sites as presented in </w:t>
      </w:r>
      <w:r w:rsidR="002567B4">
        <w:fldChar w:fldCharType="begin"/>
      </w:r>
      <w:r w:rsidR="00C002DB">
        <w:instrText xml:space="preserve"> REF _Ref338236169 \h </w:instrText>
      </w:r>
      <w:r w:rsidR="002567B4">
        <w:fldChar w:fldCharType="separate"/>
      </w:r>
      <w:r w:rsidR="003B7847">
        <w:t xml:space="preserve">Figure </w:t>
      </w:r>
      <w:r w:rsidR="003B7847">
        <w:rPr>
          <w:noProof/>
        </w:rPr>
        <w:t>7</w:t>
      </w:r>
      <w:r w:rsidR="002567B4">
        <w:fldChar w:fldCharType="end"/>
      </w:r>
      <w:r w:rsidRPr="001221E7">
        <w:t>. This would provide some validation of the models and allow us to ensure we are making realistic predictions at large scales.</w:t>
      </w:r>
    </w:p>
    <w:p w:rsidR="008F0104" w:rsidRPr="001221E7" w:rsidRDefault="008F0104" w:rsidP="008F0104">
      <w:r w:rsidRPr="001221E7">
        <w:t>Third, we could overlay the predicted marine debris distributions with distributions of marine biodiversity, in particular threatened, endangered, and protected species. The department commissioned CSIRO to produce distribution maps for these species from the ERIN database, and final maps are now available. Overlay of the debris and species distributions would allow the department to identify species and locations for which there may be a significant threat. This would provide a basis for allocating further resources toward investigation or regulation of these threats. This basis for decision-making is currently lacking, making targeting of resources in implementing the marine debris threat abatement plan difficult.</w:t>
      </w:r>
    </w:p>
    <w:p w:rsidR="008F0104" w:rsidRPr="00BC5A02" w:rsidRDefault="008F0104" w:rsidP="008F0104">
      <w:r w:rsidRPr="001221E7">
        <w:t xml:space="preserve">Finally, development of a national database for marine debris data, and volunteer data more broadly, is a critical step in improving the understanding, and eventually management, of threats in the marine zone. Data on marine systems is notoriously difficult to collect, however, in the case of marine debris there is a significant opportunity to utilize data from volunteer clean-up and monitoring operations at very little cost. The primary requirement is the provision of some infrastructure for capturing the data and providing feedback to users based on the accumulated information. The atlas of living Australia has developed an excellent platform for this purpose, designed for interacting with citizen science initiatives. This platform is readily adaptable and would meet the needs described here. Maximizing the utility of this initiative would mean incorporating the existing data into this format and liaising with exiting clean-up groups to promote its use. However, this piece of infrastructure could significantly assist in a variety of contexts including state of the environment reporting, implementation of the marine debris threat abatement plan, and evaluation </w:t>
      </w:r>
      <w:r w:rsidRPr="00BC5A02">
        <w:t>of marine debris control activities if successfully implemented.</w:t>
      </w:r>
    </w:p>
    <w:p w:rsidR="008F0104" w:rsidRDefault="008F0104" w:rsidP="008F0104"/>
    <w:p w:rsidR="006A2E01" w:rsidRDefault="006A2E01">
      <w:pPr>
        <w:spacing w:after="0"/>
      </w:pPr>
    </w:p>
    <w:p w:rsidR="006A2E01" w:rsidRDefault="006A2E01" w:rsidP="006A2E01">
      <w:pPr>
        <w:pStyle w:val="Heading1"/>
      </w:pPr>
      <w:bookmarkStart w:id="44" w:name="_Toc338244585"/>
      <w:r>
        <w:t>References</w:t>
      </w:r>
      <w:bookmarkEnd w:id="44"/>
    </w:p>
    <w:p w:rsidR="008F0104" w:rsidRPr="00BC5A02" w:rsidRDefault="008F0104" w:rsidP="008F0104">
      <w:r w:rsidRPr="00BC5A02">
        <w:t>Browne MA, Galloway TS, Thompson RC (2010) Spatial patterns of plastic debris along estuarine shorelines.</w:t>
      </w:r>
      <w:r>
        <w:t xml:space="preserve"> E</w:t>
      </w:r>
      <w:r w:rsidRPr="00BC5A02">
        <w:t>nviron Sci Technol 44:3404–3409</w:t>
      </w:r>
      <w:r w:rsidR="00596F4A">
        <w:t>.</w:t>
      </w:r>
    </w:p>
    <w:p w:rsidR="008F0104" w:rsidRDefault="008F0104" w:rsidP="008F0104">
      <w:r w:rsidRPr="00BC5A02">
        <w:t>Condie SA, Waring J, Mansbridge JV, Cahill ML (2005) Marine connectivity patterns around the Australian continent. Environmental modelling &amp; software 20:1149–1157.</w:t>
      </w:r>
    </w:p>
    <w:p w:rsidR="008F0104" w:rsidRPr="00BC5A02" w:rsidRDefault="008F0104" w:rsidP="008F0104">
      <w:r w:rsidRPr="00BC5A02">
        <w:t xml:space="preserve">Deirraik JGB (2002) The pollution of the marine environment by plastic debris: a review Marine Pollution </w:t>
      </w:r>
      <w:r>
        <w:t>B</w:t>
      </w:r>
      <w:r w:rsidRPr="00BC5A02">
        <w:t>ulletin 44: 842–852.</w:t>
      </w:r>
    </w:p>
    <w:p w:rsidR="008F0104" w:rsidRPr="00BC5A02" w:rsidRDefault="008F0104" w:rsidP="008F0104">
      <w:r w:rsidRPr="00BC5A02">
        <w:t xml:space="preserve">Hinojosa IA, Rivadeneira MM, Thiel M (2010) Temporal and spatial distribution of floating objects in coastal </w:t>
      </w:r>
      <w:r>
        <w:t>w</w:t>
      </w:r>
      <w:r w:rsidRPr="00BC5A02">
        <w:t>aters of central-southern Chile and Patagonian fjords. Continental Shelf Research.</w:t>
      </w:r>
    </w:p>
    <w:p w:rsidR="008F0104" w:rsidRPr="00BC5A02" w:rsidRDefault="008F0104" w:rsidP="008F0104">
      <w:r w:rsidRPr="00BC5A02">
        <w:t xml:space="preserve">Islam MS, Tanaka M (2004) Impacts of pollution on coastal and marine ecosystems including coastal and </w:t>
      </w:r>
      <w:r>
        <w:t>m</w:t>
      </w:r>
      <w:r w:rsidRPr="00BC5A02">
        <w:t xml:space="preserve">arine fisheries and approach for management: a review and synthesis. Marine Pollution Bulletin </w:t>
      </w:r>
      <w:r>
        <w:t>4</w:t>
      </w:r>
      <w:r w:rsidRPr="00BC5A02">
        <w:t>8:624–649.</w:t>
      </w:r>
    </w:p>
    <w:p w:rsidR="008F0104" w:rsidRPr="00BC5A02" w:rsidRDefault="008F0104" w:rsidP="008F0104">
      <w:r w:rsidRPr="00BC5A02">
        <w:t>Isobe A, Kako S (2009) Two-way particle-tracking model for specifyin</w:t>
      </w:r>
      <w:r>
        <w:t>g sources of drifting objects: a</w:t>
      </w:r>
      <w:r w:rsidRPr="00BC5A02">
        <w:t>pplication to the East China Sea Shelf. Journal of Atmospheric and Oceanic Technology 26:1672–</w:t>
      </w:r>
      <w:r>
        <w:t>1</w:t>
      </w:r>
      <w:r w:rsidRPr="00BC5A02">
        <w:t>682.</w:t>
      </w:r>
    </w:p>
    <w:p w:rsidR="008F0104" w:rsidRDefault="008F0104" w:rsidP="008F0104">
      <w:r w:rsidRPr="00BC5A02">
        <w:t>Kako S, Isobe A, Seino S, Kojima A (2010a) Inverse estimation of driftin</w:t>
      </w:r>
      <w:r>
        <w:t>g-object outflows using actual o</w:t>
      </w:r>
      <w:r w:rsidRPr="00BC5A02">
        <w:t>bservation data 66:291–297.</w:t>
      </w:r>
    </w:p>
    <w:p w:rsidR="008F0104" w:rsidRPr="00BC5A02" w:rsidRDefault="008F0104" w:rsidP="008F0104">
      <w:r w:rsidRPr="00BC5A02">
        <w:t>Kako S, Isobe A, Yoshioka S, Chang P, Matsuno T, Kim S, Lee J (2010b) Technic</w:t>
      </w:r>
      <w:r>
        <w:t>al issues in modelling surface-d</w:t>
      </w:r>
      <w:r w:rsidRPr="00BC5A02">
        <w:t>rifter behaviour on the East China Sea Shelf. Journal of Oceanography 66:161–174.</w:t>
      </w:r>
    </w:p>
    <w:p w:rsidR="008F0104" w:rsidRPr="00BC5A02" w:rsidRDefault="008F0104" w:rsidP="008F0104">
      <w:r w:rsidRPr="00BC5A02">
        <w:t>Isobe A, Kako S, Chang P, Matsuno T (2009) Two-way Particle-tracking ma</w:t>
      </w:r>
      <w:r>
        <w:t>odel for specifying sources of d</w:t>
      </w:r>
      <w:r w:rsidRPr="00BC5A02">
        <w:t>rifting objects: application to the East China sea shelf. Jour</w:t>
      </w:r>
      <w:r>
        <w:t>nal of Atmospheric and oceanic t</w:t>
      </w:r>
      <w:r w:rsidRPr="00BC5A02">
        <w:t>echnology 26:1672–1682.</w:t>
      </w:r>
    </w:p>
    <w:p w:rsidR="008F0104" w:rsidRPr="00BC5A02" w:rsidRDefault="008F0104" w:rsidP="008F0104">
      <w:r w:rsidRPr="00BC5A02">
        <w:t xml:space="preserve">Law KL, Moret-Ferguson S, Maximenko NA, Proskurowski G, Peacock EE, Hafner J, Reddy CM </w:t>
      </w:r>
      <w:r>
        <w:t>(2010) Plastic a</w:t>
      </w:r>
      <w:r w:rsidRPr="00BC5A02">
        <w:t>ccumulation in the North Atlantic Subtropical Gyre Science 329:1185–1188.</w:t>
      </w:r>
    </w:p>
    <w:p w:rsidR="008F0104" w:rsidRPr="00BC5A02" w:rsidRDefault="008F0104" w:rsidP="008F0104">
      <w:r w:rsidRPr="00BC5A02">
        <w:t xml:space="preserve">Martinez E, Maamaatuaiahutapu K, Taillandier V (2009) Floating marine debris surface drift: Convergence </w:t>
      </w:r>
      <w:r>
        <w:t>a</w:t>
      </w:r>
      <w:r w:rsidRPr="00BC5A02">
        <w:t>nd accumulation toward the South pacific subtropical gyre. Marine Pollution Bulletin 58: 1347–</w:t>
      </w:r>
      <w:r>
        <w:tab/>
        <w:t>1</w:t>
      </w:r>
      <w:r w:rsidRPr="00BC5A02">
        <w:t>355.</w:t>
      </w:r>
    </w:p>
    <w:p w:rsidR="008F0104" w:rsidRPr="00BC5A02" w:rsidRDefault="008F0104" w:rsidP="008F0104">
      <w:r w:rsidRPr="00BC5A02">
        <w:t>Maximenko N (2008) Tracking ocean debris. IPRC Climate 8:14-16.</w:t>
      </w:r>
    </w:p>
    <w:p w:rsidR="008F0104" w:rsidRPr="00BC5A02" w:rsidRDefault="008F0104" w:rsidP="008F0104">
      <w:r w:rsidRPr="00BC5A02">
        <w:t>Ribic CA, Dixon TR, Vining I (1992) Marine Debris Survey manual NOAA Technical Report NMFS 108:1–11.</w:t>
      </w:r>
    </w:p>
    <w:p w:rsidR="008F0104" w:rsidRPr="00BC5A02" w:rsidRDefault="008F0104" w:rsidP="008F0104">
      <w:r w:rsidRPr="00BC5A02">
        <w:rPr>
          <w:rStyle w:val="author"/>
          <w:rFonts w:asciiTheme="minorHAnsi" w:hAnsiTheme="minorHAnsi" w:cstheme="minorHAnsi"/>
          <w:iCs/>
        </w:rPr>
        <w:t>Raum-Suryan KL</w:t>
      </w:r>
      <w:r w:rsidRPr="00BC5A02">
        <w:rPr>
          <w:rStyle w:val="HTMLCite"/>
          <w:rFonts w:asciiTheme="minorHAnsi" w:hAnsiTheme="minorHAnsi" w:cstheme="minorHAnsi"/>
        </w:rPr>
        <w:t xml:space="preserve">, </w:t>
      </w:r>
      <w:r w:rsidRPr="00BC5A02">
        <w:rPr>
          <w:rStyle w:val="author"/>
          <w:rFonts w:asciiTheme="minorHAnsi" w:hAnsiTheme="minorHAnsi" w:cstheme="minorHAnsi"/>
          <w:iCs/>
        </w:rPr>
        <w:t>Jemison</w:t>
      </w:r>
      <w:r w:rsidRPr="00BC5A02">
        <w:rPr>
          <w:rStyle w:val="HTMLCite"/>
          <w:rFonts w:asciiTheme="minorHAnsi" w:hAnsiTheme="minorHAnsi" w:cstheme="minorHAnsi"/>
        </w:rPr>
        <w:t xml:space="preserve"> </w:t>
      </w:r>
      <w:r w:rsidRPr="00BC5A02">
        <w:rPr>
          <w:rStyle w:val="author"/>
          <w:rFonts w:asciiTheme="minorHAnsi" w:hAnsiTheme="minorHAnsi" w:cstheme="minorHAnsi"/>
          <w:iCs/>
        </w:rPr>
        <w:t>LA, Pitcher KW</w:t>
      </w:r>
      <w:r w:rsidRPr="00BC5A02">
        <w:rPr>
          <w:rStyle w:val="HTMLCite"/>
          <w:rFonts w:asciiTheme="minorHAnsi" w:hAnsiTheme="minorHAnsi" w:cstheme="minorHAnsi"/>
        </w:rPr>
        <w:t xml:space="preserve"> </w:t>
      </w:r>
      <w:r w:rsidRPr="00BC5A02">
        <w:rPr>
          <w:rStyle w:val="HTMLCite"/>
          <w:rFonts w:asciiTheme="minorHAnsi" w:hAnsiTheme="minorHAnsi" w:cstheme="minorHAnsi"/>
          <w:i w:val="0"/>
        </w:rPr>
        <w:t>(</w:t>
      </w:r>
      <w:r w:rsidRPr="00BC5A02">
        <w:rPr>
          <w:rStyle w:val="pubyear"/>
          <w:rFonts w:asciiTheme="minorHAnsi" w:hAnsiTheme="minorHAnsi" w:cstheme="minorHAnsi"/>
          <w:iCs/>
        </w:rPr>
        <w:t>2009)</w:t>
      </w:r>
      <w:r w:rsidRPr="00BC5A02">
        <w:rPr>
          <w:rStyle w:val="HTMLCite"/>
          <w:rFonts w:asciiTheme="minorHAnsi" w:hAnsiTheme="minorHAnsi" w:cstheme="minorHAnsi"/>
        </w:rPr>
        <w:t xml:space="preserve"> </w:t>
      </w:r>
      <w:r w:rsidRPr="00BC5A02">
        <w:rPr>
          <w:rStyle w:val="articletitle"/>
          <w:rFonts w:asciiTheme="minorHAnsi" w:hAnsiTheme="minorHAnsi" w:cstheme="minorHAnsi"/>
          <w:iCs/>
        </w:rPr>
        <w:t xml:space="preserve">Entanglement of Steller sea lions </w:t>
      </w:r>
      <w:r w:rsidRPr="00BC5A02">
        <w:rPr>
          <w:rStyle w:val="Emphasis"/>
          <w:rFonts w:asciiTheme="minorHAnsi" w:hAnsiTheme="minorHAnsi" w:cstheme="minorHAnsi"/>
        </w:rPr>
        <w:t>(Eumetopias jubatus)</w:t>
      </w:r>
      <w:r>
        <w:rPr>
          <w:rStyle w:val="articletitle"/>
          <w:rFonts w:asciiTheme="minorHAnsi" w:hAnsiTheme="minorHAnsi" w:cstheme="minorHAnsi"/>
          <w:iCs/>
        </w:rPr>
        <w:t xml:space="preserve"> in m</w:t>
      </w:r>
      <w:r w:rsidRPr="00BC5A02">
        <w:rPr>
          <w:rStyle w:val="articletitle"/>
          <w:rFonts w:asciiTheme="minorHAnsi" w:hAnsiTheme="minorHAnsi" w:cstheme="minorHAnsi"/>
          <w:iCs/>
        </w:rPr>
        <w:t>arine debris: Identifying causes and finding solutions</w:t>
      </w:r>
      <w:r w:rsidRPr="00BC5A02">
        <w:rPr>
          <w:rStyle w:val="HTMLCite"/>
          <w:rFonts w:asciiTheme="minorHAnsi" w:hAnsiTheme="minorHAnsi" w:cstheme="minorHAnsi"/>
        </w:rPr>
        <w:t xml:space="preserve">. </w:t>
      </w:r>
      <w:r w:rsidRPr="00BC5A02">
        <w:rPr>
          <w:rStyle w:val="journaltitle"/>
          <w:rFonts w:asciiTheme="minorHAnsi" w:hAnsiTheme="minorHAnsi" w:cstheme="minorHAnsi"/>
          <w:iCs/>
        </w:rPr>
        <w:t>Marine Pollution Bulletin</w:t>
      </w:r>
      <w:r w:rsidRPr="00BC5A02">
        <w:rPr>
          <w:rStyle w:val="HTMLCite"/>
          <w:rFonts w:asciiTheme="minorHAnsi" w:hAnsiTheme="minorHAnsi" w:cstheme="minorHAnsi"/>
        </w:rPr>
        <w:t xml:space="preserve"> </w:t>
      </w:r>
      <w:r w:rsidRPr="00BC5A02">
        <w:rPr>
          <w:rStyle w:val="vol"/>
          <w:rFonts w:asciiTheme="minorHAnsi" w:hAnsiTheme="minorHAnsi" w:cstheme="minorHAnsi"/>
          <w:iCs/>
        </w:rPr>
        <w:t>58:</w:t>
      </w:r>
      <w:r w:rsidRPr="00BC5A02">
        <w:rPr>
          <w:rStyle w:val="pagefirst"/>
          <w:rFonts w:asciiTheme="minorHAnsi" w:hAnsiTheme="minorHAnsi" w:cstheme="minorHAnsi"/>
          <w:iCs/>
        </w:rPr>
        <w:t>1487</w:t>
      </w:r>
      <w:r w:rsidRPr="00BC5A02">
        <w:rPr>
          <w:rStyle w:val="HTMLCite"/>
          <w:rFonts w:asciiTheme="minorHAnsi" w:hAnsiTheme="minorHAnsi" w:cstheme="minorHAnsi"/>
        </w:rPr>
        <w:t>–</w:t>
      </w:r>
      <w:r w:rsidRPr="00BC5A02">
        <w:rPr>
          <w:rStyle w:val="pagelast"/>
          <w:rFonts w:asciiTheme="minorHAnsi" w:hAnsiTheme="minorHAnsi" w:cstheme="minorHAnsi"/>
          <w:iCs/>
        </w:rPr>
        <w:t>1495</w:t>
      </w:r>
      <w:r w:rsidRPr="00BC5A02">
        <w:rPr>
          <w:rStyle w:val="HTMLCite"/>
          <w:rFonts w:asciiTheme="minorHAnsi" w:hAnsiTheme="minorHAnsi" w:cstheme="minorHAnsi"/>
        </w:rPr>
        <w:t>.</w:t>
      </w:r>
    </w:p>
    <w:p w:rsidR="008F0104" w:rsidRPr="00BC5A02" w:rsidRDefault="008F0104" w:rsidP="008F0104">
      <w:r w:rsidRPr="00BC5A02">
        <w:t>Richardson PL (1997) Drifting in the wind: leeway error in shipdrift data. Deep-Sea Res. 44(11):1878–1903.</w:t>
      </w:r>
    </w:p>
    <w:p w:rsidR="008F0104" w:rsidRDefault="008F0104" w:rsidP="008F0104">
      <w:r w:rsidRPr="00BC5A02">
        <w:t xml:space="preserve">Schiller A, Oke PR, Brassington G, Entel M, Fiedler R, Griffin DA, Mansbridge </w:t>
      </w:r>
      <w:r>
        <w:t>JV (2008) Eddy-resolving ocean c</w:t>
      </w:r>
      <w:r w:rsidRPr="00BC5A02">
        <w:t xml:space="preserve">irculation in the Asin-Australian region inferred from an ocean </w:t>
      </w:r>
      <w:r>
        <w:t>reanalysis effort. Progress in o</w:t>
      </w:r>
      <w:r w:rsidRPr="00BC5A02">
        <w:t>ceanography 76:334–365.</w:t>
      </w:r>
    </w:p>
    <w:p w:rsidR="008F0104" w:rsidRDefault="008F0104" w:rsidP="008F0104">
      <w:r w:rsidRPr="00BC5A02">
        <w:t>Stewart BS, Yochem PK (1987) Entanglement of pinnipeds in synthetic debris and fi</w:t>
      </w:r>
      <w:r>
        <w:t>shing net and line f</w:t>
      </w:r>
      <w:r w:rsidRPr="00BC5A02">
        <w:t xml:space="preserve">ragments at San Nicolas and San Miguel Islands, California 1978-1986. Marine Pollution </w:t>
      </w:r>
      <w:r>
        <w:t>Bulletin 1</w:t>
      </w:r>
      <w:r w:rsidRPr="00BC5A02">
        <w:t>8: 336–339.</w:t>
      </w:r>
    </w:p>
    <w:p w:rsidR="008F0104" w:rsidRDefault="008F0104" w:rsidP="008F0104">
      <w:r w:rsidRPr="00BC5A02">
        <w:t>Thiel M, Hinojosa I, Vasquez N, Macaya E (2003) Floating marine debris in co</w:t>
      </w:r>
      <w:r>
        <w:t>astal waters of the SE-Pacific (</w:t>
      </w:r>
      <w:r w:rsidRPr="00BC5A02">
        <w:t>Chile) Marine Pollution Bulletin 46:224–231.</w:t>
      </w:r>
    </w:p>
    <w:p w:rsidR="00246BAF" w:rsidRDefault="008F0104" w:rsidP="008F0104">
      <w:pPr>
        <w:rPr>
          <w:highlight w:val="yellow"/>
        </w:rPr>
      </w:pPr>
      <w:r w:rsidRPr="00BC5A02">
        <w:t>Wakata Y, Sugimori Y (1990) Lagrangian motions and global density distribu</w:t>
      </w:r>
      <w:r>
        <w:t>tion of floating matter in the o</w:t>
      </w:r>
      <w:r w:rsidRPr="00BC5A02">
        <w:t>cean simulated using shipdrift data. Journal of Physical oceanography 20:127–1</w:t>
      </w:r>
      <w:r>
        <w:t>.</w:t>
      </w:r>
      <w:r w:rsidR="00246BAF">
        <w:rPr>
          <w:highlight w:val="yellow"/>
        </w:rPr>
        <w:br w:type="page"/>
      </w:r>
    </w:p>
    <w:p w:rsidR="00246BAF" w:rsidRDefault="00246BAF" w:rsidP="00246BAF">
      <w:pPr>
        <w:pStyle w:val="Heading1"/>
      </w:pPr>
      <w:bookmarkStart w:id="45" w:name="_Toc338244586"/>
      <w:r>
        <w:t>Appendices</w:t>
      </w:r>
      <w:bookmarkEnd w:id="45"/>
    </w:p>
    <w:p w:rsidR="00246BAF" w:rsidRDefault="008F0104" w:rsidP="00246BAF">
      <w:pPr>
        <w:pStyle w:val="Heading2"/>
        <w:numPr>
          <w:ilvl w:val="1"/>
          <w:numId w:val="59"/>
        </w:numPr>
        <w:tabs>
          <w:tab w:val="clear" w:pos="851"/>
          <w:tab w:val="left" w:pos="567"/>
        </w:tabs>
        <w:spacing w:after="120" w:line="240" w:lineRule="atLeast"/>
      </w:pPr>
      <w:bookmarkStart w:id="46" w:name="_Toc184093827"/>
      <w:bookmarkStart w:id="47" w:name="_Toc338244587"/>
      <w:r>
        <w:t>Data Sources and Groups contacted</w:t>
      </w:r>
      <w:bookmarkEnd w:id="46"/>
      <w:bookmarkEnd w:id="47"/>
    </w:p>
    <w:p w:rsidR="008F0104" w:rsidRDefault="008F0104" w:rsidP="008F0104"/>
    <w:tbl>
      <w:tblPr>
        <w:tblStyle w:val="TableCSIRO"/>
        <w:tblW w:w="9611" w:type="dxa"/>
        <w:tblLayout w:type="fixed"/>
        <w:tblLook w:val="01E0"/>
      </w:tblPr>
      <w:tblGrid>
        <w:gridCol w:w="1390"/>
        <w:gridCol w:w="1559"/>
        <w:gridCol w:w="4253"/>
        <w:gridCol w:w="2409"/>
      </w:tblGrid>
      <w:tr w:rsidR="008F0104" w:rsidTr="00596F4A">
        <w:trPr>
          <w:cnfStyle w:val="100000000000"/>
        </w:trPr>
        <w:tc>
          <w:tcPr>
            <w:tcW w:w="1390" w:type="dxa"/>
          </w:tcPr>
          <w:p w:rsidR="008F0104" w:rsidRDefault="008F0104" w:rsidP="00596F4A">
            <w:pPr>
              <w:pStyle w:val="ColumnHeading"/>
            </w:pPr>
            <w:r>
              <w:t>Organisation</w:t>
            </w:r>
          </w:p>
        </w:tc>
        <w:tc>
          <w:tcPr>
            <w:tcW w:w="1559" w:type="dxa"/>
          </w:tcPr>
          <w:p w:rsidR="008F0104" w:rsidRDefault="008F0104" w:rsidP="00596F4A">
            <w:pPr>
              <w:pStyle w:val="ColumnHeading"/>
            </w:pPr>
            <w:r>
              <w:t>Contact</w:t>
            </w:r>
          </w:p>
        </w:tc>
        <w:tc>
          <w:tcPr>
            <w:tcW w:w="4253" w:type="dxa"/>
          </w:tcPr>
          <w:p w:rsidR="008F0104" w:rsidRDefault="008F0104" w:rsidP="00596F4A">
            <w:pPr>
              <w:pStyle w:val="ColumnHeading"/>
            </w:pPr>
            <w:r>
              <w:t>Website</w:t>
            </w:r>
          </w:p>
        </w:tc>
        <w:tc>
          <w:tcPr>
            <w:tcW w:w="2409" w:type="dxa"/>
          </w:tcPr>
          <w:p w:rsidR="008F0104" w:rsidRDefault="008F0104" w:rsidP="00596F4A">
            <w:pPr>
              <w:pStyle w:val="ColumnHeading"/>
            </w:pPr>
            <w:r>
              <w:t>Information</w:t>
            </w:r>
          </w:p>
        </w:tc>
      </w:tr>
      <w:tr w:rsidR="00596F4A" w:rsidRPr="00596F4A" w:rsidTr="00596F4A">
        <w:tc>
          <w:tcPr>
            <w:tcW w:w="1390" w:type="dxa"/>
          </w:tcPr>
          <w:p w:rsidR="008F0104" w:rsidRPr="00596F4A" w:rsidRDefault="008F0104" w:rsidP="00596F4A">
            <w:pPr>
              <w:pStyle w:val="TableText"/>
            </w:pPr>
            <w:r w:rsidRPr="00596F4A">
              <w:t>Tangaroa Blue</w:t>
            </w:r>
          </w:p>
        </w:tc>
        <w:tc>
          <w:tcPr>
            <w:tcW w:w="1559" w:type="dxa"/>
          </w:tcPr>
          <w:p w:rsidR="008F0104" w:rsidRPr="00596F4A" w:rsidRDefault="008F0104" w:rsidP="00596F4A">
            <w:pPr>
              <w:pStyle w:val="TableText"/>
            </w:pPr>
            <w:r w:rsidRPr="00596F4A">
              <w:t>Heidi Taylor/Wally Smith</w:t>
            </w:r>
          </w:p>
        </w:tc>
        <w:tc>
          <w:tcPr>
            <w:tcW w:w="4253" w:type="dxa"/>
          </w:tcPr>
          <w:p w:rsidR="008F0104" w:rsidRPr="00596F4A" w:rsidRDefault="002567B4" w:rsidP="00596F4A">
            <w:pPr>
              <w:pStyle w:val="TableText"/>
            </w:pPr>
            <w:hyperlink r:id="rId54" w:history="1">
              <w:r w:rsidR="008F0104" w:rsidRPr="00596F4A">
                <w:rPr>
                  <w:rStyle w:val="Hyperlink"/>
                  <w:rFonts w:asciiTheme="minorHAnsi" w:hAnsiTheme="minorHAnsi" w:cstheme="minorHAnsi"/>
                  <w:szCs w:val="18"/>
                </w:rPr>
                <w:t>http://www.oceancare.org.au/site/</w:t>
              </w:r>
            </w:hyperlink>
            <w:r w:rsidR="008F0104" w:rsidRPr="00596F4A">
              <w:t xml:space="preserve"> </w:t>
            </w:r>
          </w:p>
          <w:p w:rsidR="008F0104" w:rsidRPr="00596F4A" w:rsidRDefault="008F0104" w:rsidP="00596F4A">
            <w:pPr>
              <w:pStyle w:val="TableText"/>
            </w:pPr>
          </w:p>
        </w:tc>
        <w:tc>
          <w:tcPr>
            <w:tcW w:w="2409" w:type="dxa"/>
          </w:tcPr>
          <w:p w:rsidR="008F0104" w:rsidRPr="00596F4A" w:rsidRDefault="008F0104" w:rsidP="00596F4A">
            <w:pPr>
              <w:pStyle w:val="TableText"/>
            </w:pPr>
            <w:r w:rsidRPr="00596F4A">
              <w:t>National Marine Debris Database (NMDD), number of sites nationally, some with annual clean ups some with year round monthly</w:t>
            </w:r>
          </w:p>
        </w:tc>
      </w:tr>
      <w:tr w:rsidR="00596F4A" w:rsidRPr="00596F4A" w:rsidTr="00596F4A">
        <w:trPr>
          <w:cnfStyle w:val="000000010000"/>
        </w:trPr>
        <w:tc>
          <w:tcPr>
            <w:tcW w:w="1390" w:type="dxa"/>
          </w:tcPr>
          <w:p w:rsidR="008F0104" w:rsidRPr="00596F4A" w:rsidRDefault="008F0104" w:rsidP="00596F4A">
            <w:pPr>
              <w:pStyle w:val="TableText"/>
            </w:pPr>
            <w:r w:rsidRPr="00596F4A">
              <w:t>World Wildlife Fund</w:t>
            </w:r>
          </w:p>
        </w:tc>
        <w:tc>
          <w:tcPr>
            <w:tcW w:w="1559" w:type="dxa"/>
          </w:tcPr>
          <w:p w:rsidR="008F0104" w:rsidRPr="00596F4A" w:rsidRDefault="008F0104" w:rsidP="00596F4A">
            <w:pPr>
              <w:pStyle w:val="TableText"/>
            </w:pPr>
            <w:r w:rsidRPr="00596F4A">
              <w:t>Head Office</w:t>
            </w:r>
          </w:p>
        </w:tc>
        <w:tc>
          <w:tcPr>
            <w:tcW w:w="4253" w:type="dxa"/>
          </w:tcPr>
          <w:p w:rsidR="008F0104" w:rsidRPr="00596F4A" w:rsidRDefault="002567B4" w:rsidP="00596F4A">
            <w:pPr>
              <w:pStyle w:val="TableText"/>
            </w:pPr>
            <w:hyperlink r:id="rId55" w:history="1">
              <w:r w:rsidR="008F0104" w:rsidRPr="00596F4A">
                <w:rPr>
                  <w:rStyle w:val="Hyperlink"/>
                  <w:rFonts w:asciiTheme="minorHAnsi" w:hAnsiTheme="minorHAnsi" w:cstheme="minorHAnsi"/>
                  <w:szCs w:val="18"/>
                </w:rPr>
                <w:t>http://wwf.org.au/ourwork/oceans/debrismap/</w:t>
              </w:r>
            </w:hyperlink>
            <w:r w:rsidR="008F0104" w:rsidRPr="00596F4A">
              <w:t xml:space="preserve"> </w:t>
            </w:r>
          </w:p>
          <w:p w:rsidR="008F0104" w:rsidRPr="00596F4A" w:rsidRDefault="008F0104" w:rsidP="00596F4A">
            <w:pPr>
              <w:pStyle w:val="TableText"/>
            </w:pPr>
          </w:p>
        </w:tc>
        <w:tc>
          <w:tcPr>
            <w:tcW w:w="2409" w:type="dxa"/>
          </w:tcPr>
          <w:p w:rsidR="008F0104" w:rsidRPr="00596F4A" w:rsidRDefault="008F0104" w:rsidP="00596F4A">
            <w:pPr>
              <w:pStyle w:val="TableText"/>
            </w:pPr>
            <w:r w:rsidRPr="00596F4A">
              <w:t>Data 2001-2003. Linked with NT government, see below.</w:t>
            </w:r>
          </w:p>
        </w:tc>
      </w:tr>
      <w:tr w:rsidR="00596F4A" w:rsidRPr="00596F4A" w:rsidTr="00596F4A">
        <w:tc>
          <w:tcPr>
            <w:tcW w:w="1390" w:type="dxa"/>
          </w:tcPr>
          <w:p w:rsidR="008F0104" w:rsidRPr="00596F4A" w:rsidRDefault="008F0104" w:rsidP="00596F4A">
            <w:pPr>
              <w:pStyle w:val="TableText"/>
            </w:pPr>
            <w:r w:rsidRPr="00596F4A">
              <w:t>Project Aware</w:t>
            </w:r>
          </w:p>
        </w:tc>
        <w:tc>
          <w:tcPr>
            <w:tcW w:w="1559" w:type="dxa"/>
          </w:tcPr>
          <w:p w:rsidR="008F0104" w:rsidRPr="00596F4A" w:rsidRDefault="008F0104" w:rsidP="00596F4A">
            <w:pPr>
              <w:pStyle w:val="TableText"/>
            </w:pPr>
            <w:r w:rsidRPr="00596F4A">
              <w:t>Joanne Marston</w:t>
            </w:r>
          </w:p>
        </w:tc>
        <w:tc>
          <w:tcPr>
            <w:tcW w:w="4253" w:type="dxa"/>
          </w:tcPr>
          <w:p w:rsidR="008F0104" w:rsidRPr="00596F4A" w:rsidRDefault="002567B4" w:rsidP="00596F4A">
            <w:pPr>
              <w:pStyle w:val="TableText"/>
            </w:pPr>
            <w:hyperlink r:id="rId56" w:history="1">
              <w:r w:rsidR="008F0104" w:rsidRPr="00596F4A">
                <w:rPr>
                  <w:rStyle w:val="Hyperlink"/>
                  <w:rFonts w:asciiTheme="minorHAnsi" w:hAnsiTheme="minorHAnsi" w:cstheme="minorHAnsi"/>
                  <w:szCs w:val="18"/>
                </w:rPr>
                <w:t>www.projectaware.org</w:t>
              </w:r>
            </w:hyperlink>
            <w:r w:rsidR="008F0104" w:rsidRPr="00596F4A">
              <w:t xml:space="preserve"> </w:t>
            </w:r>
          </w:p>
          <w:p w:rsidR="008F0104" w:rsidRPr="00596F4A" w:rsidRDefault="008F0104" w:rsidP="00596F4A">
            <w:pPr>
              <w:pStyle w:val="TableText"/>
            </w:pPr>
          </w:p>
        </w:tc>
        <w:tc>
          <w:tcPr>
            <w:tcW w:w="2409" w:type="dxa"/>
          </w:tcPr>
          <w:p w:rsidR="008F0104" w:rsidRPr="00596F4A" w:rsidRDefault="008F0104" w:rsidP="00596F4A">
            <w:pPr>
              <w:pStyle w:val="TableText"/>
            </w:pPr>
            <w:r w:rsidRPr="00596F4A">
              <w:t>Marine debris underwater (dive) cleanups</w:t>
            </w:r>
          </w:p>
        </w:tc>
      </w:tr>
      <w:tr w:rsidR="00596F4A" w:rsidRPr="00596F4A" w:rsidTr="00596F4A">
        <w:trPr>
          <w:cnfStyle w:val="000000010000"/>
        </w:trPr>
        <w:tc>
          <w:tcPr>
            <w:tcW w:w="1390" w:type="dxa"/>
          </w:tcPr>
          <w:p w:rsidR="008F0104" w:rsidRPr="00596F4A" w:rsidRDefault="008F0104" w:rsidP="00596F4A">
            <w:pPr>
              <w:pStyle w:val="TableText"/>
            </w:pPr>
            <w:r w:rsidRPr="00596F4A">
              <w:t>SurfRider Foundation</w:t>
            </w:r>
          </w:p>
        </w:tc>
        <w:tc>
          <w:tcPr>
            <w:tcW w:w="1559" w:type="dxa"/>
          </w:tcPr>
          <w:p w:rsidR="008F0104" w:rsidRPr="00596F4A" w:rsidRDefault="008F0104" w:rsidP="00596F4A">
            <w:pPr>
              <w:pStyle w:val="TableText"/>
            </w:pPr>
            <w:r w:rsidRPr="00596F4A">
              <w:t>Jim or Matt Dell/ Kristy Theissling</w:t>
            </w:r>
          </w:p>
        </w:tc>
        <w:tc>
          <w:tcPr>
            <w:tcW w:w="4253" w:type="dxa"/>
          </w:tcPr>
          <w:p w:rsidR="008F0104" w:rsidRPr="00596F4A" w:rsidRDefault="002567B4" w:rsidP="00596F4A">
            <w:pPr>
              <w:pStyle w:val="TableText"/>
            </w:pPr>
            <w:hyperlink r:id="rId57" w:history="1">
              <w:r w:rsidR="008F0104" w:rsidRPr="00596F4A">
                <w:rPr>
                  <w:rStyle w:val="Hyperlink"/>
                  <w:rFonts w:asciiTheme="minorHAnsi" w:hAnsiTheme="minorHAnsi" w:cstheme="minorHAnsi"/>
                  <w:szCs w:val="18"/>
                </w:rPr>
                <w:t>http://www.surfrider.org.au/</w:t>
              </w:r>
            </w:hyperlink>
            <w:r w:rsidR="008F0104" w:rsidRPr="00596F4A">
              <w:t xml:space="preserve"> </w:t>
            </w:r>
          </w:p>
        </w:tc>
        <w:tc>
          <w:tcPr>
            <w:tcW w:w="2409" w:type="dxa"/>
          </w:tcPr>
          <w:p w:rsidR="008F0104" w:rsidRPr="00596F4A" w:rsidRDefault="008F0104" w:rsidP="00596F4A">
            <w:pPr>
              <w:pStyle w:val="TableText"/>
            </w:pPr>
            <w:r w:rsidRPr="00596F4A">
              <w:t>Beach litter surveys, multiple sites, states, cleanups</w:t>
            </w:r>
          </w:p>
        </w:tc>
      </w:tr>
      <w:tr w:rsidR="00596F4A" w:rsidRPr="00596F4A" w:rsidTr="00596F4A">
        <w:tc>
          <w:tcPr>
            <w:tcW w:w="1390" w:type="dxa"/>
          </w:tcPr>
          <w:p w:rsidR="008F0104" w:rsidRPr="00596F4A" w:rsidRDefault="008F0104" w:rsidP="00596F4A">
            <w:pPr>
              <w:pStyle w:val="TableText"/>
            </w:pPr>
            <w:r w:rsidRPr="00596F4A">
              <w:t>Clean Up Australia</w:t>
            </w:r>
          </w:p>
        </w:tc>
        <w:tc>
          <w:tcPr>
            <w:tcW w:w="1559" w:type="dxa"/>
          </w:tcPr>
          <w:p w:rsidR="008F0104" w:rsidRPr="00596F4A" w:rsidRDefault="008F0104" w:rsidP="00596F4A">
            <w:pPr>
              <w:pStyle w:val="TableText"/>
            </w:pPr>
            <w:r w:rsidRPr="00596F4A">
              <w:t>Head Office</w:t>
            </w:r>
          </w:p>
        </w:tc>
        <w:tc>
          <w:tcPr>
            <w:tcW w:w="4253" w:type="dxa"/>
          </w:tcPr>
          <w:p w:rsidR="008F0104" w:rsidRPr="00596F4A" w:rsidRDefault="002567B4" w:rsidP="00596F4A">
            <w:pPr>
              <w:pStyle w:val="TableText"/>
            </w:pPr>
            <w:hyperlink r:id="rId58" w:history="1">
              <w:r w:rsidR="008F0104" w:rsidRPr="00596F4A">
                <w:rPr>
                  <w:rStyle w:val="Hyperlink"/>
                  <w:rFonts w:asciiTheme="minorHAnsi" w:hAnsiTheme="minorHAnsi" w:cstheme="minorHAnsi"/>
                  <w:szCs w:val="18"/>
                </w:rPr>
                <w:t>http://www.cleanup.org.au/</w:t>
              </w:r>
            </w:hyperlink>
          </w:p>
          <w:p w:rsidR="008F0104" w:rsidRPr="00596F4A" w:rsidRDefault="008F0104" w:rsidP="00596F4A">
            <w:pPr>
              <w:pStyle w:val="TableText"/>
            </w:pPr>
          </w:p>
        </w:tc>
        <w:tc>
          <w:tcPr>
            <w:tcW w:w="2409" w:type="dxa"/>
          </w:tcPr>
          <w:p w:rsidR="008F0104" w:rsidRPr="00596F4A" w:rsidRDefault="008F0104" w:rsidP="00596F4A">
            <w:pPr>
              <w:pStyle w:val="TableText"/>
            </w:pPr>
            <w:r w:rsidRPr="00596F4A">
              <w:t>Annual data collection Repeat locations? No fine scale data collated. Report is the level of detail recorded.</w:t>
            </w:r>
          </w:p>
        </w:tc>
      </w:tr>
      <w:tr w:rsidR="00596F4A" w:rsidRPr="00596F4A" w:rsidTr="00596F4A">
        <w:trPr>
          <w:cnfStyle w:val="000000010000"/>
        </w:trPr>
        <w:tc>
          <w:tcPr>
            <w:tcW w:w="1390" w:type="dxa"/>
          </w:tcPr>
          <w:p w:rsidR="008F0104" w:rsidRPr="00596F4A" w:rsidRDefault="008F0104" w:rsidP="00596F4A">
            <w:pPr>
              <w:pStyle w:val="TableText"/>
            </w:pPr>
            <w:r w:rsidRPr="00596F4A">
              <w:t>Coast Care</w:t>
            </w:r>
          </w:p>
        </w:tc>
        <w:tc>
          <w:tcPr>
            <w:tcW w:w="1559" w:type="dxa"/>
          </w:tcPr>
          <w:p w:rsidR="008F0104" w:rsidRPr="00596F4A" w:rsidRDefault="008F0104" w:rsidP="00596F4A">
            <w:pPr>
              <w:pStyle w:val="TableText"/>
            </w:pPr>
            <w:r w:rsidRPr="00596F4A">
              <w:t>Melissa Whitelaw</w:t>
            </w:r>
          </w:p>
        </w:tc>
        <w:tc>
          <w:tcPr>
            <w:tcW w:w="4253" w:type="dxa"/>
          </w:tcPr>
          <w:p w:rsidR="008F0104" w:rsidRPr="00596F4A" w:rsidRDefault="002567B4" w:rsidP="00596F4A">
            <w:pPr>
              <w:pStyle w:val="TableText"/>
            </w:pPr>
            <w:hyperlink r:id="rId59" w:history="1">
              <w:r w:rsidR="008F0104" w:rsidRPr="00596F4A">
                <w:rPr>
                  <w:rStyle w:val="Hyperlink"/>
                  <w:rFonts w:asciiTheme="minorHAnsi" w:hAnsiTheme="minorHAnsi" w:cstheme="minorHAnsi"/>
                  <w:szCs w:val="18"/>
                </w:rPr>
                <w:t>www.coastcare.com.au</w:t>
              </w:r>
            </w:hyperlink>
            <w:r w:rsidR="008F0104" w:rsidRPr="00596F4A">
              <w:t xml:space="preserve"> </w:t>
            </w:r>
          </w:p>
          <w:p w:rsidR="008F0104" w:rsidRPr="00596F4A" w:rsidRDefault="008F0104" w:rsidP="00596F4A">
            <w:pPr>
              <w:pStyle w:val="TableText"/>
            </w:pPr>
          </w:p>
        </w:tc>
        <w:tc>
          <w:tcPr>
            <w:tcW w:w="2409" w:type="dxa"/>
          </w:tcPr>
          <w:p w:rsidR="008F0104" w:rsidRPr="00596F4A" w:rsidRDefault="008F0104" w:rsidP="00596F4A">
            <w:pPr>
              <w:pStyle w:val="TableText"/>
            </w:pPr>
            <w:r w:rsidRPr="00596F4A">
              <w:t>They do not collect data, forwarded to coastcare group that does collect marine debris data</w:t>
            </w:r>
          </w:p>
        </w:tc>
      </w:tr>
      <w:tr w:rsidR="00596F4A" w:rsidRPr="00596F4A" w:rsidTr="00596F4A">
        <w:tc>
          <w:tcPr>
            <w:tcW w:w="1390" w:type="dxa"/>
          </w:tcPr>
          <w:p w:rsidR="008F0104" w:rsidRPr="00596F4A" w:rsidRDefault="008F0104" w:rsidP="00596F4A">
            <w:pPr>
              <w:pStyle w:val="TableText"/>
            </w:pPr>
            <w:r w:rsidRPr="00596F4A">
              <w:t>NT government</w:t>
            </w:r>
          </w:p>
        </w:tc>
        <w:tc>
          <w:tcPr>
            <w:tcW w:w="1559" w:type="dxa"/>
          </w:tcPr>
          <w:p w:rsidR="008F0104" w:rsidRPr="00596F4A" w:rsidRDefault="008F0104" w:rsidP="00596F4A">
            <w:pPr>
              <w:pStyle w:val="TableText"/>
            </w:pPr>
            <w:r w:rsidRPr="00596F4A">
              <w:t>Shane Penny/Scott Whiting</w:t>
            </w:r>
          </w:p>
        </w:tc>
        <w:tc>
          <w:tcPr>
            <w:tcW w:w="4253" w:type="dxa"/>
          </w:tcPr>
          <w:p w:rsidR="008F0104" w:rsidRPr="00596F4A" w:rsidRDefault="002567B4" w:rsidP="00596F4A">
            <w:pPr>
              <w:pStyle w:val="TableText"/>
            </w:pPr>
            <w:hyperlink r:id="rId60" w:anchor="debris" w:history="1">
              <w:r w:rsidR="008F0104" w:rsidRPr="00596F4A">
                <w:rPr>
                  <w:rStyle w:val="Hyperlink"/>
                  <w:rFonts w:asciiTheme="minorHAnsi" w:hAnsiTheme="minorHAnsi" w:cstheme="minorHAnsi"/>
                  <w:szCs w:val="18"/>
                </w:rPr>
                <w:t>http://www.nt.gov.au/nreta/wildlife/marine/research.html#debris</w:t>
              </w:r>
            </w:hyperlink>
            <w:r w:rsidR="008F0104" w:rsidRPr="00596F4A">
              <w:t xml:space="preserve"> </w:t>
            </w:r>
          </w:p>
        </w:tc>
        <w:tc>
          <w:tcPr>
            <w:tcW w:w="2409" w:type="dxa"/>
          </w:tcPr>
          <w:p w:rsidR="008F0104" w:rsidRPr="00596F4A" w:rsidRDefault="008F0104" w:rsidP="00596F4A">
            <w:pPr>
              <w:pStyle w:val="TableText"/>
            </w:pPr>
            <w:r w:rsidRPr="00596F4A">
              <w:t>Joint data with WWF; multiple ranger groups across the top end, multiple years of data</w:t>
            </w:r>
          </w:p>
        </w:tc>
      </w:tr>
      <w:tr w:rsidR="00596F4A" w:rsidRPr="00596F4A" w:rsidTr="00596F4A">
        <w:trPr>
          <w:cnfStyle w:val="000000010000"/>
        </w:trPr>
        <w:tc>
          <w:tcPr>
            <w:tcW w:w="1390" w:type="dxa"/>
          </w:tcPr>
          <w:p w:rsidR="008F0104" w:rsidRPr="00596F4A" w:rsidRDefault="008F0104" w:rsidP="00596F4A">
            <w:pPr>
              <w:pStyle w:val="TableText"/>
            </w:pPr>
            <w:r w:rsidRPr="00596F4A">
              <w:t>SARDI</w:t>
            </w:r>
          </w:p>
        </w:tc>
        <w:tc>
          <w:tcPr>
            <w:tcW w:w="1559" w:type="dxa"/>
          </w:tcPr>
          <w:p w:rsidR="008F0104" w:rsidRPr="00596F4A" w:rsidRDefault="008F0104" w:rsidP="00596F4A">
            <w:pPr>
              <w:pStyle w:val="TableText"/>
            </w:pPr>
            <w:r w:rsidRPr="00596F4A">
              <w:t>Jason Tanner</w:t>
            </w:r>
          </w:p>
        </w:tc>
        <w:tc>
          <w:tcPr>
            <w:tcW w:w="4253" w:type="dxa"/>
          </w:tcPr>
          <w:p w:rsidR="008F0104" w:rsidRPr="00596F4A" w:rsidRDefault="002567B4" w:rsidP="00596F4A">
            <w:pPr>
              <w:pStyle w:val="TableText"/>
            </w:pPr>
            <w:hyperlink r:id="rId61" w:history="1">
              <w:r w:rsidR="008F0104" w:rsidRPr="00596F4A">
                <w:rPr>
                  <w:rStyle w:val="Hyperlink"/>
                  <w:rFonts w:asciiTheme="minorHAnsi" w:hAnsiTheme="minorHAnsi" w:cstheme="minorHAnsi"/>
                  <w:szCs w:val="18"/>
                </w:rPr>
                <w:t>http://www.sardi.sa.gov.au/</w:t>
              </w:r>
            </w:hyperlink>
          </w:p>
          <w:p w:rsidR="008F0104" w:rsidRPr="00596F4A" w:rsidRDefault="002567B4" w:rsidP="00596F4A">
            <w:pPr>
              <w:pStyle w:val="TableText"/>
            </w:pPr>
            <w:hyperlink r:id="rId62" w:history="1">
              <w:r w:rsidR="008F0104" w:rsidRPr="00596F4A">
                <w:rPr>
                  <w:rStyle w:val="Hyperlink"/>
                  <w:rFonts w:asciiTheme="minorHAnsi" w:hAnsiTheme="minorHAnsi" w:cstheme="minorHAnsi"/>
                  <w:szCs w:val="18"/>
                </w:rPr>
                <w:t>http://www.sardi.sa.gov.au/research_sectors/aquatic_sciences/education__and__extension/ocaen_litter_surveys</w:t>
              </w:r>
            </w:hyperlink>
            <w:r w:rsidR="008F0104" w:rsidRPr="00596F4A">
              <w:t xml:space="preserve"> </w:t>
            </w:r>
          </w:p>
        </w:tc>
        <w:tc>
          <w:tcPr>
            <w:tcW w:w="2409" w:type="dxa"/>
          </w:tcPr>
          <w:p w:rsidR="008F0104" w:rsidRPr="00596F4A" w:rsidRDefault="008F0104" w:rsidP="00596F4A">
            <w:pPr>
              <w:pStyle w:val="TableText"/>
            </w:pPr>
            <w:r w:rsidRPr="00596F4A">
              <w:t>Ocean litter and beach litter surveys</w:t>
            </w:r>
          </w:p>
        </w:tc>
      </w:tr>
      <w:tr w:rsidR="00596F4A" w:rsidRPr="00596F4A" w:rsidTr="00596F4A">
        <w:tc>
          <w:tcPr>
            <w:tcW w:w="1390" w:type="dxa"/>
          </w:tcPr>
          <w:p w:rsidR="008F0104" w:rsidRPr="00596F4A" w:rsidRDefault="008F0104" w:rsidP="00596F4A">
            <w:pPr>
              <w:pStyle w:val="TableText"/>
            </w:pPr>
            <w:r w:rsidRPr="00596F4A">
              <w:t>Keep Australia Beautiful</w:t>
            </w:r>
          </w:p>
        </w:tc>
        <w:tc>
          <w:tcPr>
            <w:tcW w:w="1559" w:type="dxa"/>
          </w:tcPr>
          <w:p w:rsidR="008F0104" w:rsidRPr="00596F4A" w:rsidRDefault="008F0104" w:rsidP="00596F4A">
            <w:pPr>
              <w:pStyle w:val="TableText"/>
            </w:pPr>
            <w:r w:rsidRPr="00596F4A">
              <w:t>Scott Lyall</w:t>
            </w:r>
          </w:p>
        </w:tc>
        <w:tc>
          <w:tcPr>
            <w:tcW w:w="4253" w:type="dxa"/>
          </w:tcPr>
          <w:p w:rsidR="008F0104" w:rsidRPr="00596F4A" w:rsidRDefault="002567B4" w:rsidP="00596F4A">
            <w:pPr>
              <w:pStyle w:val="TableText"/>
            </w:pPr>
            <w:hyperlink r:id="rId63" w:history="1">
              <w:r w:rsidR="008F0104" w:rsidRPr="00596F4A">
                <w:rPr>
                  <w:rStyle w:val="Hyperlink"/>
                  <w:rFonts w:asciiTheme="minorHAnsi" w:hAnsiTheme="minorHAnsi" w:cstheme="minorHAnsi"/>
                  <w:szCs w:val="18"/>
                </w:rPr>
                <w:t>http://www.kab.org.au/</w:t>
              </w:r>
            </w:hyperlink>
            <w:r w:rsidR="008F0104" w:rsidRPr="00596F4A">
              <w:t xml:space="preserve"> </w:t>
            </w:r>
          </w:p>
        </w:tc>
        <w:tc>
          <w:tcPr>
            <w:tcW w:w="2409" w:type="dxa"/>
          </w:tcPr>
          <w:p w:rsidR="008F0104" w:rsidRPr="00596F4A" w:rsidRDefault="008F0104" w:rsidP="00596F4A">
            <w:pPr>
              <w:pStyle w:val="TableText"/>
            </w:pPr>
            <w:r w:rsidRPr="00596F4A">
              <w:t>'Beach' data referred to on their website is actually more land based sites at beaches such as car parks or shopping centres so not really marine debris</w:t>
            </w:r>
          </w:p>
        </w:tc>
      </w:tr>
    </w:tbl>
    <w:p w:rsidR="008F0104" w:rsidRDefault="008F0104" w:rsidP="008F0104"/>
    <w:p w:rsidR="008F0104" w:rsidRDefault="008F0104">
      <w:pPr>
        <w:spacing w:after="0"/>
        <w:rPr>
          <w:rFonts w:eastAsiaTheme="majorEastAsia" w:cstheme="majorBidi"/>
          <w:bCs/>
          <w:color w:val="00A9CE" w:themeColor="accent1"/>
          <w:sz w:val="32"/>
          <w:szCs w:val="26"/>
        </w:rPr>
      </w:pPr>
      <w:r>
        <w:br w:type="page"/>
      </w:r>
    </w:p>
    <w:p w:rsidR="00246BAF" w:rsidRDefault="008F0104" w:rsidP="00246BAF">
      <w:pPr>
        <w:pStyle w:val="Heading2"/>
        <w:numPr>
          <w:ilvl w:val="1"/>
          <w:numId w:val="59"/>
        </w:numPr>
        <w:tabs>
          <w:tab w:val="clear" w:pos="851"/>
          <w:tab w:val="left" w:pos="567"/>
        </w:tabs>
        <w:spacing w:after="120" w:line="240" w:lineRule="atLeast"/>
      </w:pPr>
      <w:bookmarkStart w:id="48" w:name="_Toc338244588"/>
      <w:r w:rsidRPr="008F0104">
        <w:t>Queensland annual beach clean-up sites with records for two or more years</w:t>
      </w:r>
      <w:bookmarkEnd w:id="48"/>
    </w:p>
    <w:p w:rsidR="008F0104" w:rsidRPr="008F0104" w:rsidRDefault="008F0104" w:rsidP="008F0104"/>
    <w:tbl>
      <w:tblPr>
        <w:tblStyle w:val="TableCSIRO"/>
        <w:tblW w:w="0" w:type="auto"/>
        <w:tblLayout w:type="fixed"/>
        <w:tblLook w:val="0020"/>
      </w:tblPr>
      <w:tblGrid>
        <w:gridCol w:w="2717"/>
        <w:gridCol w:w="857"/>
        <w:gridCol w:w="992"/>
        <w:gridCol w:w="2268"/>
      </w:tblGrid>
      <w:tr w:rsidR="008F0104" w:rsidRPr="00D603C4" w:rsidTr="008F0104">
        <w:trPr>
          <w:cnfStyle w:val="100000000000"/>
          <w:trHeight w:val="233"/>
        </w:trPr>
        <w:tc>
          <w:tcPr>
            <w:tcW w:w="2717" w:type="dxa"/>
          </w:tcPr>
          <w:p w:rsidR="008F0104" w:rsidRPr="00D603C4" w:rsidRDefault="008F0104" w:rsidP="008F0104">
            <w:pPr>
              <w:pStyle w:val="ColumnHeading"/>
            </w:pPr>
            <w:r w:rsidRPr="00D603C4">
              <w:t>Site Name</w:t>
            </w:r>
          </w:p>
        </w:tc>
        <w:tc>
          <w:tcPr>
            <w:tcW w:w="857" w:type="dxa"/>
          </w:tcPr>
          <w:p w:rsidR="008F0104" w:rsidRPr="00D603C4" w:rsidRDefault="008F0104" w:rsidP="008F0104">
            <w:pPr>
              <w:pStyle w:val="ColumnHeading"/>
            </w:pPr>
            <w:r w:rsidRPr="00D603C4">
              <w:t>2008</w:t>
            </w:r>
          </w:p>
        </w:tc>
        <w:tc>
          <w:tcPr>
            <w:tcW w:w="992" w:type="dxa"/>
          </w:tcPr>
          <w:p w:rsidR="008F0104" w:rsidRPr="00D603C4" w:rsidRDefault="008F0104" w:rsidP="008F0104">
            <w:pPr>
              <w:pStyle w:val="ColumnHeading"/>
            </w:pPr>
            <w:r w:rsidRPr="00D603C4">
              <w:t>2009</w:t>
            </w:r>
          </w:p>
        </w:tc>
        <w:tc>
          <w:tcPr>
            <w:tcW w:w="2268" w:type="dxa"/>
          </w:tcPr>
          <w:p w:rsidR="008F0104" w:rsidRPr="00D603C4" w:rsidRDefault="008F0104" w:rsidP="008F0104">
            <w:pPr>
              <w:pStyle w:val="ColumnHeading"/>
            </w:pPr>
            <w:r w:rsidRPr="00D603C4">
              <w:t>Total Clean</w:t>
            </w:r>
            <w:r>
              <w:t>-u</w:t>
            </w:r>
            <w:r w:rsidRPr="00D603C4">
              <w:t>ps</w:t>
            </w:r>
          </w:p>
        </w:tc>
      </w:tr>
      <w:tr w:rsidR="008F0104" w:rsidRPr="00D603C4" w:rsidTr="008F0104">
        <w:trPr>
          <w:trHeight w:val="233"/>
        </w:trPr>
        <w:tc>
          <w:tcPr>
            <w:tcW w:w="2717" w:type="dxa"/>
          </w:tcPr>
          <w:p w:rsidR="008F0104" w:rsidRPr="00D603C4" w:rsidRDefault="008F0104" w:rsidP="008F0104">
            <w:pPr>
              <w:pStyle w:val="TableText"/>
            </w:pPr>
            <w:r w:rsidRPr="00D603C4">
              <w:t>Fraser Island South East Coast</w:t>
            </w:r>
          </w:p>
        </w:tc>
        <w:tc>
          <w:tcPr>
            <w:tcW w:w="857" w:type="dxa"/>
          </w:tcPr>
          <w:p w:rsidR="008F0104" w:rsidRPr="00D603C4" w:rsidRDefault="008F0104" w:rsidP="008F0104">
            <w:pPr>
              <w:pStyle w:val="TableText"/>
            </w:pPr>
          </w:p>
        </w:tc>
        <w:tc>
          <w:tcPr>
            <w:tcW w:w="992" w:type="dxa"/>
          </w:tcPr>
          <w:p w:rsidR="008F0104" w:rsidRPr="00D603C4" w:rsidRDefault="008F0104" w:rsidP="008F0104">
            <w:pPr>
              <w:pStyle w:val="TableText"/>
            </w:pPr>
            <w:r w:rsidRPr="00D603C4">
              <w:t>24</w:t>
            </w:r>
          </w:p>
        </w:tc>
        <w:tc>
          <w:tcPr>
            <w:tcW w:w="2268" w:type="dxa"/>
          </w:tcPr>
          <w:p w:rsidR="008F0104" w:rsidRPr="00D603C4" w:rsidRDefault="008F0104" w:rsidP="008F0104">
            <w:pPr>
              <w:pStyle w:val="TableText"/>
            </w:pPr>
            <w:r w:rsidRPr="00D603C4">
              <w:t>24</w:t>
            </w:r>
          </w:p>
        </w:tc>
      </w:tr>
      <w:tr w:rsidR="008F0104" w:rsidRPr="00D603C4" w:rsidTr="008F0104">
        <w:trPr>
          <w:cnfStyle w:val="000000010000"/>
          <w:trHeight w:val="233"/>
        </w:trPr>
        <w:tc>
          <w:tcPr>
            <w:tcW w:w="2717" w:type="dxa"/>
          </w:tcPr>
          <w:p w:rsidR="008F0104" w:rsidRPr="00D603C4" w:rsidRDefault="008F0104" w:rsidP="008F0104">
            <w:pPr>
              <w:pStyle w:val="TableText"/>
            </w:pPr>
            <w:r w:rsidRPr="00D603C4">
              <w:t>Port Douglas 4MB South2 JB</w:t>
            </w:r>
          </w:p>
        </w:tc>
        <w:tc>
          <w:tcPr>
            <w:tcW w:w="857" w:type="dxa"/>
          </w:tcPr>
          <w:p w:rsidR="008F0104" w:rsidRPr="00D603C4" w:rsidRDefault="008F0104" w:rsidP="008F0104">
            <w:pPr>
              <w:pStyle w:val="TableText"/>
            </w:pPr>
            <w:r w:rsidRPr="00D603C4">
              <w:t>6</w:t>
            </w:r>
          </w:p>
        </w:tc>
        <w:tc>
          <w:tcPr>
            <w:tcW w:w="992" w:type="dxa"/>
          </w:tcPr>
          <w:p w:rsidR="008F0104" w:rsidRPr="00D603C4" w:rsidRDefault="008F0104" w:rsidP="008F0104">
            <w:pPr>
              <w:pStyle w:val="TableText"/>
            </w:pPr>
            <w:r w:rsidRPr="00D603C4">
              <w:t>14</w:t>
            </w:r>
          </w:p>
        </w:tc>
        <w:tc>
          <w:tcPr>
            <w:tcW w:w="2268" w:type="dxa"/>
          </w:tcPr>
          <w:p w:rsidR="008F0104" w:rsidRPr="00D603C4" w:rsidRDefault="008F0104" w:rsidP="008F0104">
            <w:pPr>
              <w:pStyle w:val="TableText"/>
            </w:pPr>
            <w:r w:rsidRPr="00D603C4">
              <w:t>20</w:t>
            </w:r>
          </w:p>
        </w:tc>
      </w:tr>
      <w:tr w:rsidR="008F0104" w:rsidRPr="00D603C4" w:rsidTr="008F0104">
        <w:trPr>
          <w:trHeight w:val="233"/>
        </w:trPr>
        <w:tc>
          <w:tcPr>
            <w:tcW w:w="2717" w:type="dxa"/>
          </w:tcPr>
          <w:p w:rsidR="008F0104" w:rsidRPr="00D603C4" w:rsidRDefault="008F0104" w:rsidP="008F0104">
            <w:pPr>
              <w:pStyle w:val="TableText"/>
            </w:pPr>
            <w:r w:rsidRPr="00D603C4">
              <w:t>Port Douglas 4MB North1 JW</w:t>
            </w:r>
          </w:p>
        </w:tc>
        <w:tc>
          <w:tcPr>
            <w:tcW w:w="857" w:type="dxa"/>
          </w:tcPr>
          <w:p w:rsidR="008F0104" w:rsidRPr="00D603C4" w:rsidRDefault="008F0104" w:rsidP="008F0104">
            <w:pPr>
              <w:pStyle w:val="TableText"/>
            </w:pPr>
            <w:r w:rsidRPr="00D603C4">
              <w:t>10</w:t>
            </w:r>
          </w:p>
        </w:tc>
        <w:tc>
          <w:tcPr>
            <w:tcW w:w="992" w:type="dxa"/>
          </w:tcPr>
          <w:p w:rsidR="008F0104" w:rsidRPr="00D603C4" w:rsidRDefault="008F0104" w:rsidP="008F0104">
            <w:pPr>
              <w:pStyle w:val="TableText"/>
            </w:pPr>
            <w:r w:rsidRPr="00D603C4">
              <w:t>13</w:t>
            </w:r>
          </w:p>
        </w:tc>
        <w:tc>
          <w:tcPr>
            <w:tcW w:w="2268" w:type="dxa"/>
          </w:tcPr>
          <w:p w:rsidR="008F0104" w:rsidRPr="00D603C4" w:rsidRDefault="008F0104" w:rsidP="008F0104">
            <w:pPr>
              <w:pStyle w:val="TableText"/>
            </w:pPr>
            <w:r w:rsidRPr="00D603C4">
              <w:t>23</w:t>
            </w:r>
          </w:p>
        </w:tc>
      </w:tr>
      <w:tr w:rsidR="008F0104" w:rsidRPr="00D603C4" w:rsidTr="008F0104">
        <w:trPr>
          <w:cnfStyle w:val="000000010000"/>
          <w:trHeight w:val="233"/>
        </w:trPr>
        <w:tc>
          <w:tcPr>
            <w:tcW w:w="2717" w:type="dxa"/>
          </w:tcPr>
          <w:p w:rsidR="008F0104" w:rsidRPr="00D603C4" w:rsidRDefault="008F0104" w:rsidP="008F0104">
            <w:pPr>
              <w:pStyle w:val="TableText"/>
            </w:pPr>
            <w:r w:rsidRPr="00D603C4">
              <w:t>Port Douglas 4MB Mid HT</w:t>
            </w:r>
          </w:p>
        </w:tc>
        <w:tc>
          <w:tcPr>
            <w:tcW w:w="857" w:type="dxa"/>
          </w:tcPr>
          <w:p w:rsidR="008F0104" w:rsidRPr="00D603C4" w:rsidRDefault="008F0104" w:rsidP="008F0104">
            <w:pPr>
              <w:pStyle w:val="TableText"/>
            </w:pPr>
            <w:r w:rsidRPr="00D603C4">
              <w:t>10</w:t>
            </w:r>
          </w:p>
        </w:tc>
        <w:tc>
          <w:tcPr>
            <w:tcW w:w="992" w:type="dxa"/>
          </w:tcPr>
          <w:p w:rsidR="008F0104" w:rsidRPr="00D603C4" w:rsidRDefault="008F0104" w:rsidP="008F0104">
            <w:pPr>
              <w:pStyle w:val="TableText"/>
            </w:pPr>
            <w:r w:rsidRPr="00D603C4">
              <w:t>13</w:t>
            </w:r>
          </w:p>
        </w:tc>
        <w:tc>
          <w:tcPr>
            <w:tcW w:w="2268" w:type="dxa"/>
          </w:tcPr>
          <w:p w:rsidR="008F0104" w:rsidRPr="00D603C4" w:rsidRDefault="008F0104" w:rsidP="008F0104">
            <w:pPr>
              <w:pStyle w:val="TableText"/>
            </w:pPr>
            <w:r w:rsidRPr="00D603C4">
              <w:t>23</w:t>
            </w:r>
          </w:p>
        </w:tc>
      </w:tr>
      <w:tr w:rsidR="008F0104" w:rsidRPr="00D603C4" w:rsidTr="008F0104">
        <w:trPr>
          <w:trHeight w:val="233"/>
        </w:trPr>
        <w:tc>
          <w:tcPr>
            <w:tcW w:w="2717" w:type="dxa"/>
          </w:tcPr>
          <w:p w:rsidR="008F0104" w:rsidRPr="00D603C4" w:rsidRDefault="008F0104" w:rsidP="008F0104">
            <w:pPr>
              <w:pStyle w:val="TableText"/>
            </w:pPr>
            <w:r w:rsidRPr="00D603C4">
              <w:t>Low Isles</w:t>
            </w:r>
          </w:p>
        </w:tc>
        <w:tc>
          <w:tcPr>
            <w:tcW w:w="857" w:type="dxa"/>
          </w:tcPr>
          <w:p w:rsidR="008F0104" w:rsidRPr="00D603C4" w:rsidRDefault="008F0104" w:rsidP="008F0104">
            <w:pPr>
              <w:pStyle w:val="TableText"/>
            </w:pPr>
          </w:p>
        </w:tc>
        <w:tc>
          <w:tcPr>
            <w:tcW w:w="992" w:type="dxa"/>
          </w:tcPr>
          <w:p w:rsidR="008F0104" w:rsidRPr="00D603C4" w:rsidRDefault="008F0104" w:rsidP="008F0104">
            <w:pPr>
              <w:pStyle w:val="TableText"/>
            </w:pPr>
            <w:r w:rsidRPr="00D603C4">
              <w:t>13</w:t>
            </w:r>
          </w:p>
        </w:tc>
        <w:tc>
          <w:tcPr>
            <w:tcW w:w="2268" w:type="dxa"/>
          </w:tcPr>
          <w:p w:rsidR="008F0104" w:rsidRPr="00D603C4" w:rsidRDefault="008F0104" w:rsidP="008F0104">
            <w:pPr>
              <w:pStyle w:val="TableText"/>
            </w:pPr>
            <w:r w:rsidRPr="00D603C4">
              <w:t>13</w:t>
            </w:r>
          </w:p>
        </w:tc>
      </w:tr>
      <w:tr w:rsidR="008F0104" w:rsidRPr="00D603C4" w:rsidTr="008F0104">
        <w:trPr>
          <w:cnfStyle w:val="000000010000"/>
          <w:trHeight w:val="233"/>
        </w:trPr>
        <w:tc>
          <w:tcPr>
            <w:tcW w:w="2717" w:type="dxa"/>
          </w:tcPr>
          <w:p w:rsidR="008F0104" w:rsidRPr="00D603C4" w:rsidRDefault="008F0104" w:rsidP="008F0104">
            <w:pPr>
              <w:pStyle w:val="TableText"/>
            </w:pPr>
            <w:r w:rsidRPr="00D603C4">
              <w:t>Newell Beach</w:t>
            </w:r>
          </w:p>
        </w:tc>
        <w:tc>
          <w:tcPr>
            <w:tcW w:w="857" w:type="dxa"/>
          </w:tcPr>
          <w:p w:rsidR="008F0104" w:rsidRPr="00D603C4" w:rsidRDefault="008F0104" w:rsidP="008F0104">
            <w:pPr>
              <w:pStyle w:val="TableText"/>
            </w:pPr>
            <w:r w:rsidRPr="00D603C4">
              <w:t>4</w:t>
            </w:r>
          </w:p>
        </w:tc>
        <w:tc>
          <w:tcPr>
            <w:tcW w:w="992" w:type="dxa"/>
          </w:tcPr>
          <w:p w:rsidR="008F0104" w:rsidRPr="00D603C4" w:rsidRDefault="008F0104" w:rsidP="008F0104">
            <w:pPr>
              <w:pStyle w:val="TableText"/>
            </w:pPr>
            <w:r w:rsidRPr="00D603C4">
              <w:t>12</w:t>
            </w:r>
          </w:p>
        </w:tc>
        <w:tc>
          <w:tcPr>
            <w:tcW w:w="2268" w:type="dxa"/>
          </w:tcPr>
          <w:p w:rsidR="008F0104" w:rsidRPr="00D603C4" w:rsidRDefault="008F0104" w:rsidP="008F0104">
            <w:pPr>
              <w:pStyle w:val="TableText"/>
            </w:pPr>
            <w:r w:rsidRPr="00D603C4">
              <w:t>16</w:t>
            </w:r>
          </w:p>
        </w:tc>
      </w:tr>
      <w:tr w:rsidR="008F0104" w:rsidRPr="00D603C4" w:rsidTr="00EC5CB1">
        <w:trPr>
          <w:trHeight w:val="233"/>
        </w:trPr>
        <w:tc>
          <w:tcPr>
            <w:tcW w:w="2717" w:type="dxa"/>
            <w:tcBorders>
              <w:bottom w:val="nil"/>
            </w:tcBorders>
          </w:tcPr>
          <w:p w:rsidR="008F0104" w:rsidRPr="00D603C4" w:rsidRDefault="008F0104" w:rsidP="008F0104">
            <w:pPr>
              <w:pStyle w:val="TableText"/>
            </w:pPr>
            <w:r w:rsidRPr="00D603C4">
              <w:t>Cooya Beach</w:t>
            </w:r>
          </w:p>
        </w:tc>
        <w:tc>
          <w:tcPr>
            <w:tcW w:w="857" w:type="dxa"/>
            <w:tcBorders>
              <w:bottom w:val="nil"/>
            </w:tcBorders>
          </w:tcPr>
          <w:p w:rsidR="008F0104" w:rsidRPr="00D603C4" w:rsidRDefault="008F0104" w:rsidP="008F0104">
            <w:pPr>
              <w:pStyle w:val="TableText"/>
            </w:pPr>
          </w:p>
        </w:tc>
        <w:tc>
          <w:tcPr>
            <w:tcW w:w="992" w:type="dxa"/>
            <w:tcBorders>
              <w:bottom w:val="nil"/>
            </w:tcBorders>
          </w:tcPr>
          <w:p w:rsidR="008F0104" w:rsidRPr="00D603C4" w:rsidRDefault="008F0104" w:rsidP="008F0104">
            <w:pPr>
              <w:pStyle w:val="TableText"/>
            </w:pPr>
            <w:r w:rsidRPr="00D603C4">
              <w:t>11</w:t>
            </w:r>
          </w:p>
        </w:tc>
        <w:tc>
          <w:tcPr>
            <w:tcW w:w="2268" w:type="dxa"/>
            <w:tcBorders>
              <w:bottom w:val="nil"/>
            </w:tcBorders>
          </w:tcPr>
          <w:p w:rsidR="008F0104" w:rsidRPr="00D603C4" w:rsidRDefault="008F0104" w:rsidP="008F0104">
            <w:pPr>
              <w:pStyle w:val="TableText"/>
            </w:pPr>
            <w:r w:rsidRPr="00D603C4">
              <w:t>11</w:t>
            </w:r>
          </w:p>
        </w:tc>
      </w:tr>
      <w:tr w:rsidR="008F0104" w:rsidRPr="00D603C4" w:rsidTr="00EC5CB1">
        <w:trPr>
          <w:cnfStyle w:val="000000010000"/>
          <w:trHeight w:val="233"/>
        </w:trPr>
        <w:tc>
          <w:tcPr>
            <w:tcW w:w="2717" w:type="dxa"/>
            <w:tcBorders>
              <w:bottom w:val="single" w:sz="12" w:space="0" w:color="auto"/>
            </w:tcBorders>
          </w:tcPr>
          <w:p w:rsidR="008F0104" w:rsidRPr="00D603C4" w:rsidRDefault="008F0104" w:rsidP="008F0104">
            <w:pPr>
              <w:pStyle w:val="TableText"/>
            </w:pPr>
            <w:r w:rsidRPr="00D603C4">
              <w:t>Port Douglas 4MB South1 AM</w:t>
            </w:r>
          </w:p>
        </w:tc>
        <w:tc>
          <w:tcPr>
            <w:tcW w:w="857" w:type="dxa"/>
            <w:tcBorders>
              <w:bottom w:val="single" w:sz="12" w:space="0" w:color="auto"/>
            </w:tcBorders>
          </w:tcPr>
          <w:p w:rsidR="008F0104" w:rsidRPr="00D603C4" w:rsidRDefault="008F0104" w:rsidP="008F0104">
            <w:pPr>
              <w:pStyle w:val="TableText"/>
            </w:pPr>
            <w:r w:rsidRPr="00D603C4">
              <w:t>4</w:t>
            </w:r>
          </w:p>
        </w:tc>
        <w:tc>
          <w:tcPr>
            <w:tcW w:w="992" w:type="dxa"/>
            <w:tcBorders>
              <w:bottom w:val="single" w:sz="12" w:space="0" w:color="auto"/>
            </w:tcBorders>
          </w:tcPr>
          <w:p w:rsidR="008F0104" w:rsidRPr="00D603C4" w:rsidRDefault="008F0104" w:rsidP="008F0104">
            <w:pPr>
              <w:pStyle w:val="TableText"/>
            </w:pPr>
            <w:r w:rsidRPr="00D603C4">
              <w:t>7</w:t>
            </w:r>
          </w:p>
        </w:tc>
        <w:tc>
          <w:tcPr>
            <w:tcW w:w="2268" w:type="dxa"/>
            <w:tcBorders>
              <w:bottom w:val="single" w:sz="12" w:space="0" w:color="auto"/>
            </w:tcBorders>
          </w:tcPr>
          <w:p w:rsidR="008F0104" w:rsidRPr="00D603C4" w:rsidRDefault="008F0104" w:rsidP="008F0104">
            <w:pPr>
              <w:pStyle w:val="TableText"/>
            </w:pPr>
            <w:r w:rsidRPr="00D603C4">
              <w:t>11</w:t>
            </w:r>
          </w:p>
        </w:tc>
      </w:tr>
    </w:tbl>
    <w:p w:rsidR="008F0104" w:rsidRDefault="008F0104" w:rsidP="008F0104"/>
    <w:p w:rsidR="008F0104" w:rsidRDefault="008F0104">
      <w:pPr>
        <w:spacing w:after="0"/>
        <w:rPr>
          <w:rFonts w:eastAsiaTheme="majorEastAsia" w:cstheme="majorBidi"/>
          <w:bCs/>
          <w:color w:val="00A9CE" w:themeColor="accent1"/>
          <w:sz w:val="32"/>
          <w:szCs w:val="26"/>
        </w:rPr>
      </w:pPr>
      <w:bookmarkStart w:id="49" w:name="_Toc184093829"/>
      <w:r>
        <w:br w:type="page"/>
      </w:r>
    </w:p>
    <w:p w:rsidR="00246BAF" w:rsidRDefault="008F0104" w:rsidP="00246BAF">
      <w:pPr>
        <w:pStyle w:val="Heading2"/>
        <w:numPr>
          <w:ilvl w:val="1"/>
          <w:numId w:val="59"/>
        </w:numPr>
        <w:tabs>
          <w:tab w:val="clear" w:pos="851"/>
          <w:tab w:val="left" w:pos="567"/>
        </w:tabs>
        <w:spacing w:after="120" w:line="240" w:lineRule="atLeast"/>
      </w:pPr>
      <w:bookmarkStart w:id="50" w:name="_Toc338244589"/>
      <w:r w:rsidRPr="008F0104">
        <w:t>Western Australian annual clean up sites with records for two or more years</w:t>
      </w:r>
      <w:bookmarkEnd w:id="49"/>
      <w:bookmarkEnd w:id="50"/>
    </w:p>
    <w:p w:rsidR="008F0104" w:rsidRPr="008F0104" w:rsidRDefault="008F0104" w:rsidP="008F0104"/>
    <w:tbl>
      <w:tblPr>
        <w:tblStyle w:val="TableCSIRO"/>
        <w:tblpPr w:leftFromText="180" w:rightFromText="180" w:vertAnchor="text" w:tblpY="1"/>
        <w:tblW w:w="0" w:type="auto"/>
        <w:tblLook w:val="0020"/>
      </w:tblPr>
      <w:tblGrid>
        <w:gridCol w:w="3291"/>
        <w:gridCol w:w="605"/>
        <w:gridCol w:w="672"/>
        <w:gridCol w:w="672"/>
        <w:gridCol w:w="672"/>
        <w:gridCol w:w="672"/>
        <w:gridCol w:w="1488"/>
      </w:tblGrid>
      <w:tr w:rsidR="008F0104" w:rsidRPr="00027065" w:rsidTr="008F0104">
        <w:trPr>
          <w:cnfStyle w:val="100000000000"/>
        </w:trPr>
        <w:tc>
          <w:tcPr>
            <w:tcW w:w="3291" w:type="dxa"/>
          </w:tcPr>
          <w:p w:rsidR="008F0104" w:rsidRPr="00027065" w:rsidRDefault="008F0104" w:rsidP="008F0104">
            <w:pPr>
              <w:pStyle w:val="ColumnHeading"/>
            </w:pPr>
            <w:r w:rsidRPr="00027065">
              <w:t>Site Name</w:t>
            </w:r>
          </w:p>
        </w:tc>
        <w:tc>
          <w:tcPr>
            <w:tcW w:w="605" w:type="dxa"/>
          </w:tcPr>
          <w:p w:rsidR="008F0104" w:rsidRPr="00027065" w:rsidRDefault="008F0104" w:rsidP="008F0104">
            <w:pPr>
              <w:pStyle w:val="ColumnHeading"/>
            </w:pPr>
            <w:r w:rsidRPr="00027065">
              <w:t>2006</w:t>
            </w:r>
          </w:p>
        </w:tc>
        <w:tc>
          <w:tcPr>
            <w:tcW w:w="672" w:type="dxa"/>
          </w:tcPr>
          <w:p w:rsidR="008F0104" w:rsidRPr="00027065" w:rsidRDefault="008F0104" w:rsidP="008F0104">
            <w:pPr>
              <w:pStyle w:val="ColumnHeading"/>
            </w:pPr>
            <w:r w:rsidRPr="00027065">
              <w:t>2007</w:t>
            </w:r>
          </w:p>
        </w:tc>
        <w:tc>
          <w:tcPr>
            <w:tcW w:w="672" w:type="dxa"/>
          </w:tcPr>
          <w:p w:rsidR="008F0104" w:rsidRPr="00027065" w:rsidRDefault="008F0104" w:rsidP="008F0104">
            <w:pPr>
              <w:pStyle w:val="ColumnHeading"/>
            </w:pPr>
            <w:r w:rsidRPr="00027065">
              <w:t>2008</w:t>
            </w:r>
          </w:p>
        </w:tc>
        <w:tc>
          <w:tcPr>
            <w:tcW w:w="672" w:type="dxa"/>
          </w:tcPr>
          <w:p w:rsidR="008F0104" w:rsidRPr="00027065" w:rsidRDefault="008F0104" w:rsidP="008F0104">
            <w:pPr>
              <w:pStyle w:val="ColumnHeading"/>
            </w:pPr>
            <w:r w:rsidRPr="00027065">
              <w:t>2009</w:t>
            </w:r>
          </w:p>
        </w:tc>
        <w:tc>
          <w:tcPr>
            <w:tcW w:w="672" w:type="dxa"/>
          </w:tcPr>
          <w:p w:rsidR="008F0104" w:rsidRPr="00027065" w:rsidRDefault="008F0104" w:rsidP="008F0104">
            <w:pPr>
              <w:pStyle w:val="ColumnHeading"/>
            </w:pPr>
            <w:r w:rsidRPr="00027065">
              <w:t>2010</w:t>
            </w:r>
          </w:p>
        </w:tc>
        <w:tc>
          <w:tcPr>
            <w:tcW w:w="1488" w:type="dxa"/>
          </w:tcPr>
          <w:p w:rsidR="008F0104" w:rsidRPr="00027065" w:rsidRDefault="008F0104" w:rsidP="008F0104">
            <w:pPr>
              <w:pStyle w:val="ColumnHeading"/>
            </w:pPr>
            <w:r w:rsidRPr="00027065">
              <w:t>Total Clean</w:t>
            </w:r>
            <w:r>
              <w:t>-u</w:t>
            </w:r>
            <w:r w:rsidRPr="00027065">
              <w:t>ps</w:t>
            </w:r>
          </w:p>
        </w:tc>
      </w:tr>
      <w:tr w:rsidR="008F0104" w:rsidRPr="00027065" w:rsidTr="008F0104">
        <w:tc>
          <w:tcPr>
            <w:tcW w:w="3291" w:type="dxa"/>
          </w:tcPr>
          <w:p w:rsidR="008F0104" w:rsidRPr="00027065" w:rsidRDefault="008F0104" w:rsidP="008F0104">
            <w:pPr>
              <w:pStyle w:val="TableText"/>
            </w:pPr>
            <w:r w:rsidRPr="00027065">
              <w:t>Busselton Jetty</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138</w:t>
            </w:r>
          </w:p>
        </w:tc>
        <w:tc>
          <w:tcPr>
            <w:tcW w:w="672" w:type="dxa"/>
          </w:tcPr>
          <w:p w:rsidR="008F0104" w:rsidRPr="00027065" w:rsidRDefault="008F0104" w:rsidP="008F0104">
            <w:pPr>
              <w:pStyle w:val="TableText"/>
            </w:pPr>
            <w:r w:rsidRPr="00027065">
              <w:t>84</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222</w:t>
            </w:r>
          </w:p>
        </w:tc>
      </w:tr>
      <w:tr w:rsidR="008F0104" w:rsidRPr="00027065" w:rsidTr="008F0104">
        <w:trPr>
          <w:cnfStyle w:val="000000010000"/>
        </w:trPr>
        <w:tc>
          <w:tcPr>
            <w:tcW w:w="3291" w:type="dxa"/>
          </w:tcPr>
          <w:p w:rsidR="008F0104" w:rsidRPr="00027065" w:rsidRDefault="008F0104" w:rsidP="008F0104">
            <w:pPr>
              <w:pStyle w:val="TableText"/>
            </w:pPr>
            <w:r w:rsidRPr="00027065">
              <w:t>Quarry Bay</w:t>
            </w:r>
          </w:p>
        </w:tc>
        <w:tc>
          <w:tcPr>
            <w:tcW w:w="605" w:type="dxa"/>
          </w:tcPr>
          <w:p w:rsidR="008F0104" w:rsidRPr="00027065" w:rsidRDefault="008F0104" w:rsidP="008F0104">
            <w:pPr>
              <w:pStyle w:val="TableText"/>
            </w:pPr>
            <w:r w:rsidRPr="00027065">
              <w:t>8</w:t>
            </w:r>
          </w:p>
        </w:tc>
        <w:tc>
          <w:tcPr>
            <w:tcW w:w="672" w:type="dxa"/>
          </w:tcPr>
          <w:p w:rsidR="008F0104" w:rsidRPr="00027065" w:rsidRDefault="008F0104" w:rsidP="008F0104">
            <w:pPr>
              <w:pStyle w:val="TableText"/>
            </w:pPr>
            <w:r w:rsidRPr="00027065">
              <w:t>12</w:t>
            </w:r>
          </w:p>
        </w:tc>
        <w:tc>
          <w:tcPr>
            <w:tcW w:w="672" w:type="dxa"/>
          </w:tcPr>
          <w:p w:rsidR="008F0104" w:rsidRPr="00027065" w:rsidRDefault="008F0104" w:rsidP="008F0104">
            <w:pPr>
              <w:pStyle w:val="TableText"/>
            </w:pPr>
            <w:r w:rsidRPr="00027065">
              <w:t>12</w:t>
            </w:r>
          </w:p>
        </w:tc>
        <w:tc>
          <w:tcPr>
            <w:tcW w:w="672" w:type="dxa"/>
          </w:tcPr>
          <w:p w:rsidR="008F0104" w:rsidRPr="00027065" w:rsidRDefault="008F0104" w:rsidP="008F0104">
            <w:pPr>
              <w:pStyle w:val="TableText"/>
            </w:pPr>
            <w:r w:rsidRPr="00027065">
              <w:t>12</w:t>
            </w:r>
          </w:p>
        </w:tc>
        <w:tc>
          <w:tcPr>
            <w:tcW w:w="672" w:type="dxa"/>
          </w:tcPr>
          <w:p w:rsidR="008F0104" w:rsidRPr="00027065" w:rsidRDefault="008F0104" w:rsidP="008F0104">
            <w:pPr>
              <w:pStyle w:val="TableText"/>
            </w:pPr>
            <w:r w:rsidRPr="00027065">
              <w:t>3</w:t>
            </w:r>
          </w:p>
        </w:tc>
        <w:tc>
          <w:tcPr>
            <w:tcW w:w="1488" w:type="dxa"/>
          </w:tcPr>
          <w:p w:rsidR="008F0104" w:rsidRPr="00027065" w:rsidRDefault="008F0104" w:rsidP="008F0104">
            <w:pPr>
              <w:pStyle w:val="TableText"/>
            </w:pPr>
            <w:r w:rsidRPr="00027065">
              <w:t>47</w:t>
            </w:r>
          </w:p>
        </w:tc>
      </w:tr>
      <w:tr w:rsidR="008F0104" w:rsidRPr="00027065" w:rsidTr="008F0104">
        <w:tc>
          <w:tcPr>
            <w:tcW w:w="3291" w:type="dxa"/>
          </w:tcPr>
          <w:p w:rsidR="008F0104" w:rsidRPr="00027065" w:rsidRDefault="008F0104" w:rsidP="008F0104">
            <w:pPr>
              <w:pStyle w:val="TableText"/>
            </w:pPr>
            <w:r w:rsidRPr="00027065">
              <w:t>Foul Bay South</w:t>
            </w:r>
          </w:p>
        </w:tc>
        <w:tc>
          <w:tcPr>
            <w:tcW w:w="605" w:type="dxa"/>
          </w:tcPr>
          <w:p w:rsidR="008F0104" w:rsidRPr="00027065" w:rsidRDefault="008F0104" w:rsidP="008F0104">
            <w:pPr>
              <w:pStyle w:val="TableText"/>
            </w:pPr>
            <w:r w:rsidRPr="00027065">
              <w:t>8</w:t>
            </w:r>
          </w:p>
        </w:tc>
        <w:tc>
          <w:tcPr>
            <w:tcW w:w="672" w:type="dxa"/>
          </w:tcPr>
          <w:p w:rsidR="008F0104" w:rsidRPr="00027065" w:rsidRDefault="008F0104" w:rsidP="008F0104">
            <w:pPr>
              <w:pStyle w:val="TableText"/>
            </w:pPr>
            <w:r w:rsidRPr="00027065">
              <w:t>14</w:t>
            </w:r>
          </w:p>
        </w:tc>
        <w:tc>
          <w:tcPr>
            <w:tcW w:w="672" w:type="dxa"/>
          </w:tcPr>
          <w:p w:rsidR="008F0104" w:rsidRPr="00027065" w:rsidRDefault="008F0104" w:rsidP="008F0104">
            <w:pPr>
              <w:pStyle w:val="TableText"/>
            </w:pPr>
            <w:r w:rsidRPr="00027065">
              <w:t>13</w:t>
            </w:r>
          </w:p>
        </w:tc>
        <w:tc>
          <w:tcPr>
            <w:tcW w:w="672" w:type="dxa"/>
          </w:tcPr>
          <w:p w:rsidR="008F0104" w:rsidRPr="00027065" w:rsidRDefault="008F0104" w:rsidP="008F0104">
            <w:pPr>
              <w:pStyle w:val="TableText"/>
            </w:pPr>
            <w:r w:rsidRPr="00027065">
              <w:t>9</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44</w:t>
            </w:r>
          </w:p>
        </w:tc>
      </w:tr>
      <w:tr w:rsidR="008F0104" w:rsidRPr="00027065" w:rsidTr="008F0104">
        <w:trPr>
          <w:cnfStyle w:val="000000010000"/>
        </w:trPr>
        <w:tc>
          <w:tcPr>
            <w:tcW w:w="3291" w:type="dxa"/>
          </w:tcPr>
          <w:p w:rsidR="008F0104" w:rsidRPr="00027065" w:rsidRDefault="008F0104" w:rsidP="008F0104">
            <w:pPr>
              <w:pStyle w:val="TableText"/>
            </w:pPr>
            <w:r w:rsidRPr="00027065">
              <w:t>Foul Bay North</w:t>
            </w:r>
          </w:p>
        </w:tc>
        <w:tc>
          <w:tcPr>
            <w:tcW w:w="605" w:type="dxa"/>
          </w:tcPr>
          <w:p w:rsidR="008F0104" w:rsidRPr="00027065" w:rsidRDefault="008F0104" w:rsidP="008F0104">
            <w:pPr>
              <w:pStyle w:val="TableText"/>
            </w:pPr>
            <w:r w:rsidRPr="00027065">
              <w:t>8</w:t>
            </w:r>
          </w:p>
        </w:tc>
        <w:tc>
          <w:tcPr>
            <w:tcW w:w="672" w:type="dxa"/>
          </w:tcPr>
          <w:p w:rsidR="008F0104" w:rsidRPr="00027065" w:rsidRDefault="008F0104" w:rsidP="008F0104">
            <w:pPr>
              <w:pStyle w:val="TableText"/>
            </w:pPr>
            <w:r w:rsidRPr="00027065">
              <w:t>11</w:t>
            </w:r>
          </w:p>
        </w:tc>
        <w:tc>
          <w:tcPr>
            <w:tcW w:w="672" w:type="dxa"/>
          </w:tcPr>
          <w:p w:rsidR="008F0104" w:rsidRPr="00027065" w:rsidRDefault="008F0104" w:rsidP="008F0104">
            <w:pPr>
              <w:pStyle w:val="TableText"/>
            </w:pPr>
            <w:r w:rsidRPr="00027065">
              <w:t>13</w:t>
            </w:r>
          </w:p>
        </w:tc>
        <w:tc>
          <w:tcPr>
            <w:tcW w:w="672" w:type="dxa"/>
          </w:tcPr>
          <w:p w:rsidR="008F0104" w:rsidRPr="00027065" w:rsidRDefault="008F0104" w:rsidP="008F0104">
            <w:pPr>
              <w:pStyle w:val="TableText"/>
            </w:pPr>
            <w:r w:rsidRPr="00027065">
              <w:t>9</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41</w:t>
            </w:r>
          </w:p>
        </w:tc>
      </w:tr>
      <w:tr w:rsidR="008F0104" w:rsidRPr="00027065" w:rsidTr="008F0104">
        <w:tc>
          <w:tcPr>
            <w:tcW w:w="3291" w:type="dxa"/>
          </w:tcPr>
          <w:p w:rsidR="008F0104" w:rsidRPr="00027065" w:rsidRDefault="008F0104" w:rsidP="008F0104">
            <w:pPr>
              <w:pStyle w:val="TableText"/>
            </w:pPr>
            <w:r w:rsidRPr="00027065">
              <w:t>Ellensbrook</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12</w:t>
            </w:r>
          </w:p>
        </w:tc>
        <w:tc>
          <w:tcPr>
            <w:tcW w:w="672" w:type="dxa"/>
          </w:tcPr>
          <w:p w:rsidR="008F0104" w:rsidRPr="00027065" w:rsidRDefault="008F0104" w:rsidP="008F0104">
            <w:pPr>
              <w:pStyle w:val="TableText"/>
            </w:pPr>
            <w:r w:rsidRPr="00027065">
              <w:t>10</w:t>
            </w:r>
          </w:p>
        </w:tc>
        <w:tc>
          <w:tcPr>
            <w:tcW w:w="672" w:type="dxa"/>
          </w:tcPr>
          <w:p w:rsidR="008F0104" w:rsidRPr="00027065" w:rsidRDefault="008F0104" w:rsidP="008F0104">
            <w:pPr>
              <w:pStyle w:val="TableText"/>
            </w:pPr>
            <w:r w:rsidRPr="00027065">
              <w:t>9</w:t>
            </w:r>
          </w:p>
        </w:tc>
        <w:tc>
          <w:tcPr>
            <w:tcW w:w="672" w:type="dxa"/>
          </w:tcPr>
          <w:p w:rsidR="008F0104" w:rsidRPr="00027065" w:rsidRDefault="008F0104" w:rsidP="008F0104">
            <w:pPr>
              <w:pStyle w:val="TableText"/>
            </w:pPr>
            <w:r w:rsidRPr="00027065">
              <w:t>2</w:t>
            </w:r>
          </w:p>
        </w:tc>
        <w:tc>
          <w:tcPr>
            <w:tcW w:w="1488" w:type="dxa"/>
          </w:tcPr>
          <w:p w:rsidR="008F0104" w:rsidRPr="00027065" w:rsidRDefault="008F0104" w:rsidP="008F0104">
            <w:pPr>
              <w:pStyle w:val="TableText"/>
            </w:pPr>
            <w:r w:rsidRPr="00027065">
              <w:t>33</w:t>
            </w:r>
          </w:p>
        </w:tc>
      </w:tr>
      <w:tr w:rsidR="008F0104" w:rsidRPr="00027065" w:rsidTr="008F0104">
        <w:trPr>
          <w:cnfStyle w:val="000000010000"/>
        </w:trPr>
        <w:tc>
          <w:tcPr>
            <w:tcW w:w="3291" w:type="dxa"/>
          </w:tcPr>
          <w:p w:rsidR="008F0104" w:rsidRPr="00027065" w:rsidRDefault="008F0104" w:rsidP="008F0104">
            <w:pPr>
              <w:pStyle w:val="TableText"/>
            </w:pPr>
            <w:r w:rsidRPr="00027065">
              <w:t>Yallingup</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9</w:t>
            </w:r>
          </w:p>
        </w:tc>
        <w:tc>
          <w:tcPr>
            <w:tcW w:w="672" w:type="dxa"/>
          </w:tcPr>
          <w:p w:rsidR="008F0104" w:rsidRPr="00027065" w:rsidRDefault="008F0104" w:rsidP="008F0104">
            <w:pPr>
              <w:pStyle w:val="TableText"/>
            </w:pPr>
            <w:r w:rsidRPr="00027065">
              <w:t>13</w:t>
            </w:r>
          </w:p>
        </w:tc>
        <w:tc>
          <w:tcPr>
            <w:tcW w:w="672" w:type="dxa"/>
          </w:tcPr>
          <w:p w:rsidR="008F0104" w:rsidRPr="00027065" w:rsidRDefault="008F0104" w:rsidP="008F0104">
            <w:pPr>
              <w:pStyle w:val="TableText"/>
            </w:pPr>
            <w:r w:rsidRPr="00027065">
              <w:t>11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33</w:t>
            </w:r>
          </w:p>
        </w:tc>
      </w:tr>
      <w:tr w:rsidR="008F0104" w:rsidRPr="00027065" w:rsidTr="008F0104">
        <w:tc>
          <w:tcPr>
            <w:tcW w:w="3291" w:type="dxa"/>
          </w:tcPr>
          <w:p w:rsidR="008F0104" w:rsidRPr="00027065" w:rsidRDefault="008F0104" w:rsidP="008F0104">
            <w:pPr>
              <w:pStyle w:val="TableText"/>
            </w:pPr>
            <w:r w:rsidRPr="00027065">
              <w:t>Injidup</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11</w:t>
            </w:r>
          </w:p>
        </w:tc>
        <w:tc>
          <w:tcPr>
            <w:tcW w:w="672" w:type="dxa"/>
          </w:tcPr>
          <w:p w:rsidR="008F0104" w:rsidRPr="00027065" w:rsidRDefault="008F0104" w:rsidP="008F0104">
            <w:pPr>
              <w:pStyle w:val="TableText"/>
            </w:pPr>
            <w:r w:rsidRPr="00027065">
              <w:t>8</w:t>
            </w:r>
          </w:p>
        </w:tc>
        <w:tc>
          <w:tcPr>
            <w:tcW w:w="672" w:type="dxa"/>
          </w:tcPr>
          <w:p w:rsidR="008F0104" w:rsidRPr="00027065" w:rsidRDefault="008F0104" w:rsidP="008F0104">
            <w:pPr>
              <w:pStyle w:val="TableText"/>
            </w:pPr>
            <w:r w:rsidRPr="00027065">
              <w:t>12</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31</w:t>
            </w:r>
          </w:p>
        </w:tc>
      </w:tr>
      <w:tr w:rsidR="008F0104" w:rsidRPr="00027065" w:rsidTr="008F0104">
        <w:trPr>
          <w:cnfStyle w:val="000000010000"/>
        </w:trPr>
        <w:tc>
          <w:tcPr>
            <w:tcW w:w="3291" w:type="dxa"/>
          </w:tcPr>
          <w:p w:rsidR="008F0104" w:rsidRPr="00027065" w:rsidRDefault="008F0104" w:rsidP="008F0104">
            <w:pPr>
              <w:pStyle w:val="TableText"/>
            </w:pPr>
            <w:r w:rsidRPr="00027065">
              <w:t>Skippy Rock Beach</w:t>
            </w:r>
          </w:p>
        </w:tc>
        <w:tc>
          <w:tcPr>
            <w:tcW w:w="605" w:type="dxa"/>
          </w:tcPr>
          <w:p w:rsidR="008F0104" w:rsidRPr="00027065" w:rsidRDefault="008F0104" w:rsidP="008F0104">
            <w:pPr>
              <w:pStyle w:val="TableText"/>
            </w:pPr>
            <w:r w:rsidRPr="00027065">
              <w:t>7</w:t>
            </w:r>
          </w:p>
        </w:tc>
        <w:tc>
          <w:tcPr>
            <w:tcW w:w="672" w:type="dxa"/>
          </w:tcPr>
          <w:p w:rsidR="008F0104" w:rsidRPr="00027065" w:rsidRDefault="008F0104" w:rsidP="008F0104">
            <w:pPr>
              <w:pStyle w:val="TableText"/>
            </w:pPr>
            <w:r w:rsidRPr="00027065">
              <w:t>3</w:t>
            </w:r>
          </w:p>
        </w:tc>
        <w:tc>
          <w:tcPr>
            <w:tcW w:w="672" w:type="dxa"/>
          </w:tcPr>
          <w:p w:rsidR="008F0104" w:rsidRPr="00027065" w:rsidRDefault="008F0104" w:rsidP="008F0104">
            <w:pPr>
              <w:pStyle w:val="TableText"/>
            </w:pPr>
            <w:r w:rsidRPr="00027065">
              <w:t>4</w:t>
            </w:r>
          </w:p>
        </w:tc>
        <w:tc>
          <w:tcPr>
            <w:tcW w:w="672" w:type="dxa"/>
          </w:tcPr>
          <w:p w:rsidR="008F0104" w:rsidRPr="00027065" w:rsidRDefault="008F0104" w:rsidP="008F0104">
            <w:pPr>
              <w:pStyle w:val="TableText"/>
            </w:pPr>
            <w:r w:rsidRPr="00027065">
              <w:t>2</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16</w:t>
            </w:r>
          </w:p>
        </w:tc>
      </w:tr>
      <w:tr w:rsidR="008F0104" w:rsidRPr="00027065" w:rsidTr="008F0104">
        <w:tc>
          <w:tcPr>
            <w:tcW w:w="3291" w:type="dxa"/>
          </w:tcPr>
          <w:p w:rsidR="008F0104" w:rsidRPr="00027065" w:rsidRDefault="008F0104" w:rsidP="008F0104">
            <w:pPr>
              <w:pStyle w:val="TableText"/>
            </w:pPr>
            <w:r w:rsidRPr="00027065">
              <w:t>Cosy Corner</w:t>
            </w:r>
          </w:p>
        </w:tc>
        <w:tc>
          <w:tcPr>
            <w:tcW w:w="605" w:type="dxa"/>
          </w:tcPr>
          <w:p w:rsidR="008F0104" w:rsidRPr="00027065" w:rsidRDefault="008F0104" w:rsidP="008F0104">
            <w:pPr>
              <w:pStyle w:val="TableText"/>
            </w:pPr>
            <w:r w:rsidRPr="00027065">
              <w:t>5</w:t>
            </w: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3</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1488" w:type="dxa"/>
          </w:tcPr>
          <w:p w:rsidR="008F0104" w:rsidRPr="00027065" w:rsidRDefault="008F0104" w:rsidP="008F0104">
            <w:pPr>
              <w:pStyle w:val="TableText"/>
            </w:pPr>
            <w:r w:rsidRPr="00027065">
              <w:t>10</w:t>
            </w:r>
          </w:p>
        </w:tc>
      </w:tr>
      <w:tr w:rsidR="008F0104" w:rsidRPr="00027065" w:rsidTr="008F0104">
        <w:trPr>
          <w:cnfStyle w:val="000000010000"/>
        </w:trPr>
        <w:tc>
          <w:tcPr>
            <w:tcW w:w="3291" w:type="dxa"/>
          </w:tcPr>
          <w:p w:rsidR="008F0104" w:rsidRPr="00027065" w:rsidRDefault="008F0104" w:rsidP="008F0104">
            <w:pPr>
              <w:pStyle w:val="TableText"/>
            </w:pPr>
            <w:r w:rsidRPr="00027065">
              <w:t>Augusta Rivermouth to Lookout</w:t>
            </w:r>
          </w:p>
        </w:tc>
        <w:tc>
          <w:tcPr>
            <w:tcW w:w="605" w:type="dxa"/>
          </w:tcPr>
          <w:p w:rsidR="008F0104" w:rsidRPr="00027065" w:rsidRDefault="008F0104" w:rsidP="008F0104">
            <w:pPr>
              <w:pStyle w:val="TableText"/>
            </w:pPr>
            <w:r w:rsidRPr="00027065">
              <w:t>8</w:t>
            </w: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9</w:t>
            </w:r>
          </w:p>
        </w:tc>
      </w:tr>
      <w:tr w:rsidR="008F0104" w:rsidRPr="00027065" w:rsidTr="008F0104">
        <w:tc>
          <w:tcPr>
            <w:tcW w:w="3291" w:type="dxa"/>
          </w:tcPr>
          <w:p w:rsidR="008F0104" w:rsidRPr="00027065" w:rsidRDefault="008F0104" w:rsidP="008F0104">
            <w:pPr>
              <w:pStyle w:val="TableText"/>
            </w:pPr>
            <w:r w:rsidRPr="00027065">
              <w:t>Hillview</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6</w:t>
            </w:r>
          </w:p>
        </w:tc>
        <w:tc>
          <w:tcPr>
            <w:tcW w:w="672" w:type="dxa"/>
          </w:tcPr>
          <w:p w:rsidR="008F0104" w:rsidRPr="00027065" w:rsidRDefault="008F0104" w:rsidP="008F0104">
            <w:pPr>
              <w:pStyle w:val="TableText"/>
            </w:pPr>
            <w:r w:rsidRPr="00027065">
              <w:t>3</w:t>
            </w:r>
          </w:p>
        </w:tc>
        <w:tc>
          <w:tcPr>
            <w:tcW w:w="1488" w:type="dxa"/>
          </w:tcPr>
          <w:p w:rsidR="008F0104" w:rsidRPr="00027065" w:rsidRDefault="008F0104" w:rsidP="008F0104">
            <w:pPr>
              <w:pStyle w:val="TableText"/>
            </w:pPr>
            <w:r w:rsidRPr="00027065">
              <w:t>9</w:t>
            </w:r>
          </w:p>
        </w:tc>
      </w:tr>
      <w:tr w:rsidR="008F0104" w:rsidRPr="00027065" w:rsidTr="008F0104">
        <w:trPr>
          <w:cnfStyle w:val="000000010000"/>
        </w:trPr>
        <w:tc>
          <w:tcPr>
            <w:tcW w:w="3291" w:type="dxa"/>
          </w:tcPr>
          <w:p w:rsidR="008F0104" w:rsidRPr="00027065" w:rsidRDefault="008F0104" w:rsidP="008F0104">
            <w:pPr>
              <w:pStyle w:val="TableText"/>
            </w:pPr>
            <w:r w:rsidRPr="00027065">
              <w:t>Augusta Lookout to Lighthouse</w:t>
            </w:r>
          </w:p>
        </w:tc>
        <w:tc>
          <w:tcPr>
            <w:tcW w:w="605" w:type="dxa"/>
          </w:tcPr>
          <w:p w:rsidR="008F0104" w:rsidRPr="00027065" w:rsidRDefault="008F0104" w:rsidP="008F0104">
            <w:pPr>
              <w:pStyle w:val="TableText"/>
            </w:pPr>
            <w:r w:rsidRPr="00027065">
              <w:t>7</w:t>
            </w: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8</w:t>
            </w:r>
          </w:p>
        </w:tc>
      </w:tr>
      <w:tr w:rsidR="008F0104" w:rsidRPr="00027065" w:rsidTr="008F0104">
        <w:tc>
          <w:tcPr>
            <w:tcW w:w="3291" w:type="dxa"/>
          </w:tcPr>
          <w:p w:rsidR="008F0104" w:rsidRPr="00027065" w:rsidRDefault="008F0104" w:rsidP="008F0104">
            <w:pPr>
              <w:pStyle w:val="TableText"/>
            </w:pPr>
            <w:r w:rsidRPr="00027065">
              <w:t>Augusta Cliffs</w:t>
            </w:r>
          </w:p>
        </w:tc>
        <w:tc>
          <w:tcPr>
            <w:tcW w:w="605" w:type="dxa"/>
          </w:tcPr>
          <w:p w:rsidR="008F0104" w:rsidRPr="00027065" w:rsidRDefault="008F0104" w:rsidP="008F0104">
            <w:pPr>
              <w:pStyle w:val="TableText"/>
            </w:pPr>
            <w:r w:rsidRPr="00027065">
              <w:t>7</w:t>
            </w: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8</w:t>
            </w:r>
          </w:p>
        </w:tc>
      </w:tr>
      <w:tr w:rsidR="008F0104" w:rsidRPr="00027065" w:rsidTr="008F0104">
        <w:trPr>
          <w:cnfStyle w:val="000000010000"/>
        </w:trPr>
        <w:tc>
          <w:tcPr>
            <w:tcW w:w="3291" w:type="dxa"/>
          </w:tcPr>
          <w:p w:rsidR="008F0104" w:rsidRPr="00027065" w:rsidRDefault="008F0104" w:rsidP="008F0104">
            <w:pPr>
              <w:pStyle w:val="TableText"/>
            </w:pPr>
            <w:r w:rsidRPr="00027065">
              <w:t>South Beach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3</w:t>
            </w:r>
          </w:p>
        </w:tc>
        <w:tc>
          <w:tcPr>
            <w:tcW w:w="672" w:type="dxa"/>
          </w:tcPr>
          <w:p w:rsidR="008F0104" w:rsidRPr="00027065" w:rsidRDefault="008F0104" w:rsidP="008F0104">
            <w:pPr>
              <w:pStyle w:val="TableText"/>
            </w:pPr>
            <w:r w:rsidRPr="00027065">
              <w:t>3</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1488" w:type="dxa"/>
          </w:tcPr>
          <w:p w:rsidR="008F0104" w:rsidRPr="00027065" w:rsidRDefault="008F0104" w:rsidP="008F0104">
            <w:pPr>
              <w:pStyle w:val="TableText"/>
            </w:pPr>
            <w:r w:rsidRPr="00027065">
              <w:t>8</w:t>
            </w:r>
          </w:p>
        </w:tc>
      </w:tr>
      <w:tr w:rsidR="008F0104" w:rsidRPr="00027065" w:rsidTr="008F0104">
        <w:tc>
          <w:tcPr>
            <w:tcW w:w="3291" w:type="dxa"/>
          </w:tcPr>
          <w:p w:rsidR="008F0104" w:rsidRPr="00027065" w:rsidRDefault="008F0104" w:rsidP="008F0104">
            <w:pPr>
              <w:pStyle w:val="TableText"/>
            </w:pPr>
            <w:r w:rsidRPr="00027065">
              <w:t>Conto Spring</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5</w:t>
            </w:r>
          </w:p>
        </w:tc>
        <w:tc>
          <w:tcPr>
            <w:tcW w:w="672" w:type="dxa"/>
          </w:tcPr>
          <w:p w:rsidR="008F0104" w:rsidRPr="00027065" w:rsidRDefault="008F0104" w:rsidP="008F0104">
            <w:pPr>
              <w:pStyle w:val="TableText"/>
            </w:pPr>
            <w:r w:rsidRPr="00027065">
              <w:t>2</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8</w:t>
            </w:r>
          </w:p>
        </w:tc>
      </w:tr>
      <w:tr w:rsidR="008F0104" w:rsidRPr="00027065" w:rsidTr="008F0104">
        <w:trPr>
          <w:cnfStyle w:val="000000010000"/>
        </w:trPr>
        <w:tc>
          <w:tcPr>
            <w:tcW w:w="3291" w:type="dxa"/>
          </w:tcPr>
          <w:p w:rsidR="008F0104" w:rsidRPr="00027065" w:rsidRDefault="008F0104" w:rsidP="008F0104">
            <w:pPr>
              <w:pStyle w:val="TableText"/>
            </w:pPr>
            <w:r w:rsidRPr="00027065">
              <w:t>Redgate Beach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4</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6</w:t>
            </w:r>
          </w:p>
        </w:tc>
      </w:tr>
      <w:tr w:rsidR="008F0104" w:rsidRPr="00027065" w:rsidTr="008F0104">
        <w:tc>
          <w:tcPr>
            <w:tcW w:w="3291" w:type="dxa"/>
          </w:tcPr>
          <w:p w:rsidR="008F0104" w:rsidRPr="00027065" w:rsidRDefault="008F0104" w:rsidP="008F0104">
            <w:pPr>
              <w:pStyle w:val="TableText"/>
            </w:pPr>
            <w:r w:rsidRPr="00027065">
              <w:t>Foul Bay</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3</w:t>
            </w:r>
          </w:p>
        </w:tc>
        <w:tc>
          <w:tcPr>
            <w:tcW w:w="672" w:type="dxa"/>
          </w:tcPr>
          <w:p w:rsidR="008F0104" w:rsidRPr="00027065" w:rsidRDefault="008F0104" w:rsidP="008F0104">
            <w:pPr>
              <w:pStyle w:val="TableText"/>
            </w:pPr>
            <w:r w:rsidRPr="00027065">
              <w:t>3</w:t>
            </w:r>
          </w:p>
        </w:tc>
        <w:tc>
          <w:tcPr>
            <w:tcW w:w="1488" w:type="dxa"/>
          </w:tcPr>
          <w:p w:rsidR="008F0104" w:rsidRPr="00027065" w:rsidRDefault="008F0104" w:rsidP="008F0104">
            <w:pPr>
              <w:pStyle w:val="TableText"/>
            </w:pPr>
            <w:r w:rsidRPr="00027065">
              <w:t>6</w:t>
            </w:r>
          </w:p>
        </w:tc>
      </w:tr>
      <w:tr w:rsidR="008F0104" w:rsidRPr="00027065" w:rsidTr="008F0104">
        <w:trPr>
          <w:cnfStyle w:val="000000010000"/>
        </w:trPr>
        <w:tc>
          <w:tcPr>
            <w:tcW w:w="3291" w:type="dxa"/>
          </w:tcPr>
          <w:p w:rsidR="008F0104" w:rsidRPr="00027065" w:rsidRDefault="008F0104" w:rsidP="008F0104">
            <w:pPr>
              <w:pStyle w:val="TableText"/>
            </w:pPr>
            <w:r w:rsidRPr="00027065">
              <w:t>Prevelly</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4</w:t>
            </w:r>
          </w:p>
        </w:tc>
        <w:tc>
          <w:tcPr>
            <w:tcW w:w="672" w:type="dxa"/>
          </w:tcPr>
          <w:p w:rsidR="008F0104" w:rsidRPr="00027065" w:rsidRDefault="008F0104" w:rsidP="008F0104">
            <w:pPr>
              <w:pStyle w:val="TableText"/>
            </w:pPr>
            <w:r w:rsidRPr="00027065">
              <w:t>2</w:t>
            </w:r>
          </w:p>
        </w:tc>
        <w:tc>
          <w:tcPr>
            <w:tcW w:w="1488" w:type="dxa"/>
          </w:tcPr>
          <w:p w:rsidR="008F0104" w:rsidRPr="00027065" w:rsidRDefault="008F0104" w:rsidP="008F0104">
            <w:pPr>
              <w:pStyle w:val="TableText"/>
            </w:pPr>
            <w:r w:rsidRPr="00027065">
              <w:t>6</w:t>
            </w:r>
          </w:p>
        </w:tc>
      </w:tr>
      <w:tr w:rsidR="008F0104" w:rsidRPr="00027065" w:rsidTr="008F0104">
        <w:tc>
          <w:tcPr>
            <w:tcW w:w="3291" w:type="dxa"/>
          </w:tcPr>
          <w:p w:rsidR="008F0104" w:rsidRPr="00027065" w:rsidRDefault="008F0104" w:rsidP="008F0104">
            <w:pPr>
              <w:pStyle w:val="TableText"/>
            </w:pPr>
            <w:r w:rsidRPr="00027065">
              <w:t>Augusta Waterwheel</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5</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5</w:t>
            </w:r>
          </w:p>
        </w:tc>
      </w:tr>
      <w:tr w:rsidR="008F0104" w:rsidRPr="00027065" w:rsidTr="008F0104">
        <w:trPr>
          <w:cnfStyle w:val="000000010000"/>
        </w:trPr>
        <w:tc>
          <w:tcPr>
            <w:tcW w:w="3291" w:type="dxa"/>
          </w:tcPr>
          <w:p w:rsidR="008F0104" w:rsidRPr="00027065" w:rsidRDefault="008F0104" w:rsidP="008F0104">
            <w:pPr>
              <w:pStyle w:val="TableText"/>
            </w:pPr>
            <w:r w:rsidRPr="00027065">
              <w:t>Sarge Bay</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2</w:t>
            </w:r>
          </w:p>
        </w:tc>
        <w:tc>
          <w:tcPr>
            <w:tcW w:w="672" w:type="dxa"/>
          </w:tcPr>
          <w:p w:rsidR="008F0104" w:rsidRPr="00027065" w:rsidRDefault="008F0104" w:rsidP="008F0104">
            <w:pPr>
              <w:pStyle w:val="TableText"/>
            </w:pPr>
            <w:r w:rsidRPr="00027065">
              <w:t>2</w:t>
            </w: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4</w:t>
            </w:r>
          </w:p>
        </w:tc>
      </w:tr>
      <w:tr w:rsidR="008F0104" w:rsidRPr="00027065" w:rsidTr="008F0104">
        <w:tc>
          <w:tcPr>
            <w:tcW w:w="3291" w:type="dxa"/>
          </w:tcPr>
          <w:p w:rsidR="008F0104" w:rsidRPr="00027065" w:rsidRDefault="008F0104" w:rsidP="008F0104">
            <w:pPr>
              <w:pStyle w:val="TableText"/>
            </w:pPr>
            <w:r w:rsidRPr="00027065">
              <w:t>Deepdene South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2</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4</w:t>
            </w:r>
          </w:p>
        </w:tc>
      </w:tr>
      <w:tr w:rsidR="008F0104" w:rsidRPr="00027065" w:rsidTr="008F0104">
        <w:trPr>
          <w:cnfStyle w:val="000000010000"/>
        </w:trPr>
        <w:tc>
          <w:tcPr>
            <w:tcW w:w="3291" w:type="dxa"/>
          </w:tcPr>
          <w:p w:rsidR="008F0104" w:rsidRPr="00027065" w:rsidRDefault="008F0104" w:rsidP="008F0104">
            <w:pPr>
              <w:pStyle w:val="TableText"/>
            </w:pPr>
            <w:r w:rsidRPr="00027065">
              <w:t>Deepdene North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2</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c>
          <w:tcPr>
            <w:tcW w:w="3291" w:type="dxa"/>
          </w:tcPr>
          <w:p w:rsidR="008F0104" w:rsidRPr="00027065" w:rsidRDefault="008F0104" w:rsidP="008F0104">
            <w:pPr>
              <w:pStyle w:val="TableText"/>
            </w:pPr>
            <w:r w:rsidRPr="00027065">
              <w:t>Boranup Beach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rPr>
          <w:cnfStyle w:val="000000010000"/>
        </w:trPr>
        <w:tc>
          <w:tcPr>
            <w:tcW w:w="3291" w:type="dxa"/>
          </w:tcPr>
          <w:p w:rsidR="008F0104" w:rsidRPr="00027065" w:rsidRDefault="008F0104" w:rsidP="008F0104">
            <w:pPr>
              <w:pStyle w:val="TableText"/>
            </w:pPr>
            <w:r w:rsidRPr="00027065">
              <w:t>Boodjidup Beach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c>
          <w:tcPr>
            <w:tcW w:w="3291" w:type="dxa"/>
          </w:tcPr>
          <w:p w:rsidR="008F0104" w:rsidRPr="00027065" w:rsidRDefault="008F0104" w:rsidP="008F0104">
            <w:pPr>
              <w:pStyle w:val="TableText"/>
            </w:pPr>
            <w:r w:rsidRPr="00027065">
              <w:t>Redgate North to Boodjidup Creek</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rPr>
          <w:cnfStyle w:val="000000010000"/>
        </w:trPr>
        <w:tc>
          <w:tcPr>
            <w:tcW w:w="3291" w:type="dxa"/>
          </w:tcPr>
          <w:p w:rsidR="008F0104" w:rsidRPr="00027065" w:rsidRDefault="008F0104" w:rsidP="008F0104">
            <w:pPr>
              <w:pStyle w:val="TableText"/>
            </w:pPr>
            <w:r w:rsidRPr="00027065">
              <w:t>Quinninup Beach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c>
          <w:tcPr>
            <w:tcW w:w="3291" w:type="dxa"/>
          </w:tcPr>
          <w:p w:rsidR="008F0104" w:rsidRPr="00027065" w:rsidRDefault="008F0104" w:rsidP="008F0104">
            <w:pPr>
              <w:pStyle w:val="TableText"/>
            </w:pPr>
            <w:r w:rsidRPr="00027065">
              <w:t>Moses Rock</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rPr>
          <w:cnfStyle w:val="000000010000"/>
        </w:trPr>
        <w:tc>
          <w:tcPr>
            <w:tcW w:w="3291" w:type="dxa"/>
          </w:tcPr>
          <w:p w:rsidR="008F0104" w:rsidRPr="00027065" w:rsidRDefault="008F0104" w:rsidP="008F0104">
            <w:pPr>
              <w:pStyle w:val="TableText"/>
            </w:pPr>
            <w:r w:rsidRPr="00027065">
              <w:t>Gallows</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c>
          <w:tcPr>
            <w:tcW w:w="3291" w:type="dxa"/>
          </w:tcPr>
          <w:p w:rsidR="008F0104" w:rsidRPr="00027065" w:rsidRDefault="008F0104" w:rsidP="008F0104">
            <w:pPr>
              <w:pStyle w:val="TableText"/>
            </w:pPr>
            <w:r w:rsidRPr="00027065">
              <w:t>Smiths Beach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rPr>
          <w:cnfStyle w:val="000000010000"/>
        </w:trPr>
        <w:tc>
          <w:tcPr>
            <w:tcW w:w="3291" w:type="dxa"/>
          </w:tcPr>
          <w:p w:rsidR="008F0104" w:rsidRPr="00027065" w:rsidRDefault="008F0104" w:rsidP="008F0104">
            <w:pPr>
              <w:pStyle w:val="TableText"/>
            </w:pPr>
            <w:r w:rsidRPr="00027065">
              <w:t>Bunker Bay</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c>
          <w:tcPr>
            <w:tcW w:w="3291" w:type="dxa"/>
          </w:tcPr>
          <w:p w:rsidR="008F0104" w:rsidRPr="00027065" w:rsidRDefault="008F0104" w:rsidP="008F0104">
            <w:pPr>
              <w:pStyle w:val="TableText"/>
            </w:pPr>
            <w:r w:rsidRPr="00027065">
              <w:t>Dunsborough Town Beach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rPr>
          <w:cnfStyle w:val="000000010000"/>
        </w:trPr>
        <w:tc>
          <w:tcPr>
            <w:tcW w:w="3291" w:type="dxa"/>
          </w:tcPr>
          <w:p w:rsidR="008F0104" w:rsidRPr="00027065" w:rsidRDefault="008F0104" w:rsidP="008F0104">
            <w:pPr>
              <w:pStyle w:val="TableText"/>
            </w:pPr>
            <w:r w:rsidRPr="00027065">
              <w:t>Busselton Jetty Foreshore</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c>
          <w:tcPr>
            <w:tcW w:w="3291" w:type="dxa"/>
          </w:tcPr>
          <w:p w:rsidR="008F0104" w:rsidRPr="00027065" w:rsidRDefault="008F0104" w:rsidP="008F0104">
            <w:pPr>
              <w:pStyle w:val="TableText"/>
            </w:pPr>
            <w:r w:rsidRPr="00027065">
              <w:t>Capel Dalyellup Beach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rPr>
          <w:cnfStyle w:val="000000010000"/>
        </w:trPr>
        <w:tc>
          <w:tcPr>
            <w:tcW w:w="3291" w:type="dxa"/>
          </w:tcPr>
          <w:p w:rsidR="008F0104" w:rsidRPr="00027065" w:rsidRDefault="008F0104" w:rsidP="008F0104">
            <w:pPr>
              <w:pStyle w:val="TableText"/>
            </w:pPr>
            <w:r w:rsidRPr="00027065">
              <w:t>Augusta Flinders Bay to Albany Terrace</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3</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c>
          <w:tcPr>
            <w:tcW w:w="3291" w:type="dxa"/>
          </w:tcPr>
          <w:p w:rsidR="008F0104" w:rsidRPr="00027065" w:rsidRDefault="008F0104" w:rsidP="008F0104">
            <w:pPr>
              <w:pStyle w:val="TableText"/>
            </w:pPr>
            <w:r w:rsidRPr="00027065">
              <w:t>Augusta Flinders Bay to Jays Beach</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3</w:t>
            </w: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3</w:t>
            </w:r>
          </w:p>
        </w:tc>
      </w:tr>
      <w:tr w:rsidR="008F0104" w:rsidRPr="00027065" w:rsidTr="008F0104">
        <w:trPr>
          <w:cnfStyle w:val="000000010000"/>
        </w:trPr>
        <w:tc>
          <w:tcPr>
            <w:tcW w:w="3291" w:type="dxa"/>
          </w:tcPr>
          <w:p w:rsidR="008F0104" w:rsidRPr="00027065" w:rsidRDefault="008F0104" w:rsidP="008F0104">
            <w:pPr>
              <w:pStyle w:val="TableText"/>
            </w:pPr>
            <w:r w:rsidRPr="00027065">
              <w:t>Augusta Colour Patch to Flinders Bay</w:t>
            </w:r>
          </w:p>
        </w:tc>
        <w:tc>
          <w:tcPr>
            <w:tcW w:w="605" w:type="dxa"/>
          </w:tcPr>
          <w:p w:rsidR="008F0104" w:rsidRPr="00027065" w:rsidRDefault="008F0104" w:rsidP="008F0104">
            <w:pPr>
              <w:pStyle w:val="TableText"/>
            </w:pP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r w:rsidRPr="00027065">
              <w:t>1</w:t>
            </w:r>
          </w:p>
        </w:tc>
        <w:tc>
          <w:tcPr>
            <w:tcW w:w="672" w:type="dxa"/>
          </w:tcPr>
          <w:p w:rsidR="008F0104" w:rsidRPr="00027065" w:rsidRDefault="008F0104" w:rsidP="008F0104">
            <w:pPr>
              <w:pStyle w:val="TableText"/>
            </w:pPr>
          </w:p>
        </w:tc>
        <w:tc>
          <w:tcPr>
            <w:tcW w:w="672" w:type="dxa"/>
          </w:tcPr>
          <w:p w:rsidR="008F0104" w:rsidRPr="00027065" w:rsidRDefault="008F0104" w:rsidP="008F0104">
            <w:pPr>
              <w:pStyle w:val="TableText"/>
            </w:pPr>
          </w:p>
        </w:tc>
        <w:tc>
          <w:tcPr>
            <w:tcW w:w="1488" w:type="dxa"/>
          </w:tcPr>
          <w:p w:rsidR="008F0104" w:rsidRPr="00027065" w:rsidRDefault="008F0104" w:rsidP="008F0104">
            <w:pPr>
              <w:pStyle w:val="TableText"/>
            </w:pPr>
            <w:r w:rsidRPr="00027065">
              <w:t>2</w:t>
            </w:r>
          </w:p>
        </w:tc>
      </w:tr>
      <w:tr w:rsidR="008F0104" w:rsidRPr="00027065" w:rsidTr="00EC5CB1">
        <w:tc>
          <w:tcPr>
            <w:tcW w:w="3291" w:type="dxa"/>
            <w:tcBorders>
              <w:bottom w:val="nil"/>
            </w:tcBorders>
          </w:tcPr>
          <w:p w:rsidR="008F0104" w:rsidRPr="00027065" w:rsidRDefault="008F0104" w:rsidP="008F0104">
            <w:pPr>
              <w:pStyle w:val="TableText"/>
            </w:pPr>
            <w:r w:rsidRPr="00027065">
              <w:t>Knobby Head</w:t>
            </w:r>
          </w:p>
        </w:tc>
        <w:tc>
          <w:tcPr>
            <w:tcW w:w="605" w:type="dxa"/>
            <w:tcBorders>
              <w:bottom w:val="nil"/>
            </w:tcBorders>
          </w:tcPr>
          <w:p w:rsidR="008F0104" w:rsidRPr="00027065" w:rsidRDefault="008F0104" w:rsidP="008F0104">
            <w:pPr>
              <w:pStyle w:val="TableText"/>
            </w:pPr>
          </w:p>
        </w:tc>
        <w:tc>
          <w:tcPr>
            <w:tcW w:w="672" w:type="dxa"/>
            <w:tcBorders>
              <w:bottom w:val="nil"/>
            </w:tcBorders>
          </w:tcPr>
          <w:p w:rsidR="008F0104" w:rsidRPr="00027065" w:rsidRDefault="008F0104" w:rsidP="008F0104">
            <w:pPr>
              <w:pStyle w:val="TableText"/>
            </w:pPr>
          </w:p>
        </w:tc>
        <w:tc>
          <w:tcPr>
            <w:tcW w:w="672" w:type="dxa"/>
            <w:tcBorders>
              <w:bottom w:val="nil"/>
            </w:tcBorders>
          </w:tcPr>
          <w:p w:rsidR="008F0104" w:rsidRPr="00027065" w:rsidRDefault="008F0104" w:rsidP="008F0104">
            <w:pPr>
              <w:pStyle w:val="TableText"/>
            </w:pPr>
            <w:r w:rsidRPr="00027065">
              <w:t>2</w:t>
            </w:r>
          </w:p>
        </w:tc>
        <w:tc>
          <w:tcPr>
            <w:tcW w:w="672" w:type="dxa"/>
            <w:tcBorders>
              <w:bottom w:val="nil"/>
            </w:tcBorders>
          </w:tcPr>
          <w:p w:rsidR="008F0104" w:rsidRPr="00027065" w:rsidRDefault="008F0104" w:rsidP="008F0104">
            <w:pPr>
              <w:pStyle w:val="TableText"/>
            </w:pPr>
          </w:p>
        </w:tc>
        <w:tc>
          <w:tcPr>
            <w:tcW w:w="672" w:type="dxa"/>
            <w:tcBorders>
              <w:bottom w:val="nil"/>
            </w:tcBorders>
          </w:tcPr>
          <w:p w:rsidR="008F0104" w:rsidRPr="00027065" w:rsidRDefault="008F0104" w:rsidP="008F0104">
            <w:pPr>
              <w:pStyle w:val="TableText"/>
            </w:pPr>
          </w:p>
        </w:tc>
        <w:tc>
          <w:tcPr>
            <w:tcW w:w="1488" w:type="dxa"/>
            <w:tcBorders>
              <w:bottom w:val="nil"/>
            </w:tcBorders>
          </w:tcPr>
          <w:p w:rsidR="008F0104" w:rsidRPr="00027065" w:rsidRDefault="008F0104" w:rsidP="008F0104">
            <w:pPr>
              <w:pStyle w:val="TableText"/>
            </w:pPr>
            <w:r w:rsidRPr="00027065">
              <w:t>2</w:t>
            </w:r>
          </w:p>
        </w:tc>
      </w:tr>
      <w:tr w:rsidR="008F0104" w:rsidRPr="00027065" w:rsidTr="00EC5CB1">
        <w:trPr>
          <w:cnfStyle w:val="000000010000"/>
        </w:trPr>
        <w:tc>
          <w:tcPr>
            <w:tcW w:w="3291" w:type="dxa"/>
            <w:tcBorders>
              <w:bottom w:val="single" w:sz="12" w:space="0" w:color="auto"/>
            </w:tcBorders>
          </w:tcPr>
          <w:p w:rsidR="008F0104" w:rsidRPr="00027065" w:rsidRDefault="008F0104" w:rsidP="008F0104">
            <w:pPr>
              <w:pStyle w:val="TableText"/>
            </w:pPr>
            <w:r w:rsidRPr="00027065">
              <w:t>Hamelin Bay South End</w:t>
            </w:r>
          </w:p>
        </w:tc>
        <w:tc>
          <w:tcPr>
            <w:tcW w:w="605" w:type="dxa"/>
            <w:tcBorders>
              <w:bottom w:val="single" w:sz="12" w:space="0" w:color="auto"/>
            </w:tcBorders>
          </w:tcPr>
          <w:p w:rsidR="008F0104" w:rsidRPr="00027065" w:rsidRDefault="008F0104" w:rsidP="008F0104">
            <w:pPr>
              <w:pStyle w:val="TableText"/>
            </w:pPr>
          </w:p>
        </w:tc>
        <w:tc>
          <w:tcPr>
            <w:tcW w:w="672" w:type="dxa"/>
            <w:tcBorders>
              <w:bottom w:val="single" w:sz="12" w:space="0" w:color="auto"/>
            </w:tcBorders>
          </w:tcPr>
          <w:p w:rsidR="008F0104" w:rsidRPr="00027065" w:rsidRDefault="008F0104" w:rsidP="008F0104">
            <w:pPr>
              <w:pStyle w:val="TableText"/>
            </w:pPr>
            <w:r w:rsidRPr="00027065">
              <w:t>1</w:t>
            </w:r>
          </w:p>
        </w:tc>
        <w:tc>
          <w:tcPr>
            <w:tcW w:w="672" w:type="dxa"/>
            <w:tcBorders>
              <w:bottom w:val="single" w:sz="12" w:space="0" w:color="auto"/>
            </w:tcBorders>
          </w:tcPr>
          <w:p w:rsidR="008F0104" w:rsidRPr="00027065" w:rsidRDefault="008F0104" w:rsidP="008F0104">
            <w:pPr>
              <w:pStyle w:val="TableText"/>
            </w:pPr>
          </w:p>
        </w:tc>
        <w:tc>
          <w:tcPr>
            <w:tcW w:w="672" w:type="dxa"/>
            <w:tcBorders>
              <w:bottom w:val="single" w:sz="12" w:space="0" w:color="auto"/>
            </w:tcBorders>
          </w:tcPr>
          <w:p w:rsidR="008F0104" w:rsidRPr="00027065" w:rsidRDefault="008F0104" w:rsidP="008F0104">
            <w:pPr>
              <w:pStyle w:val="TableText"/>
            </w:pPr>
            <w:r w:rsidRPr="00027065">
              <w:t>1</w:t>
            </w:r>
          </w:p>
        </w:tc>
        <w:tc>
          <w:tcPr>
            <w:tcW w:w="672" w:type="dxa"/>
            <w:tcBorders>
              <w:bottom w:val="single" w:sz="12" w:space="0" w:color="auto"/>
            </w:tcBorders>
          </w:tcPr>
          <w:p w:rsidR="008F0104" w:rsidRPr="00027065" w:rsidRDefault="008F0104" w:rsidP="008F0104">
            <w:pPr>
              <w:pStyle w:val="TableText"/>
            </w:pPr>
          </w:p>
        </w:tc>
        <w:tc>
          <w:tcPr>
            <w:tcW w:w="1488" w:type="dxa"/>
            <w:tcBorders>
              <w:bottom w:val="single" w:sz="12" w:space="0" w:color="auto"/>
            </w:tcBorders>
          </w:tcPr>
          <w:p w:rsidR="008F0104" w:rsidRPr="00027065" w:rsidRDefault="008F0104" w:rsidP="008F0104">
            <w:pPr>
              <w:pStyle w:val="TableText"/>
            </w:pPr>
            <w:r w:rsidRPr="00027065">
              <w:t>2</w:t>
            </w:r>
          </w:p>
        </w:tc>
      </w:tr>
    </w:tbl>
    <w:p w:rsidR="008F0104" w:rsidRDefault="008F0104" w:rsidP="008F0104"/>
    <w:p w:rsidR="008F0104" w:rsidRPr="008F0104" w:rsidRDefault="008F0104" w:rsidP="008F0104"/>
    <w:p w:rsidR="00B06E83" w:rsidRDefault="00B06E83" w:rsidP="00AF37BE"/>
    <w:p w:rsidR="00A943B2" w:rsidRDefault="00A943B2" w:rsidP="00AF37BE"/>
    <w:p w:rsidR="00A943B2" w:rsidRDefault="00A943B2" w:rsidP="00840B15">
      <w:pPr>
        <w:pStyle w:val="BackCoverContactHeading"/>
        <w:sectPr w:rsidR="00A943B2" w:rsidSect="003D4A43">
          <w:headerReference w:type="default" r:id="rId64"/>
          <w:pgSz w:w="11906" w:h="16838" w:code="9"/>
          <w:pgMar w:top="1134" w:right="1134" w:bottom="1134" w:left="1134" w:header="510" w:footer="624" w:gutter="0"/>
          <w:pgNumType w:start="1"/>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19"/>
        <w:gridCol w:w="454"/>
        <w:gridCol w:w="4536"/>
      </w:tblGrid>
      <w:tr w:rsidR="00A943B2" w:rsidTr="00BC46FA">
        <w:trPr>
          <w:trHeight w:hRule="exact" w:val="1588"/>
        </w:trPr>
        <w:tc>
          <w:tcPr>
            <w:tcW w:w="8109" w:type="dxa"/>
            <w:gridSpan w:val="3"/>
          </w:tcPr>
          <w:p w:rsidR="005F573F" w:rsidRDefault="002567B4" w:rsidP="003D6565">
            <w:pPr>
              <w:pStyle w:val="BackCoverContactDetails"/>
              <w:rPr>
                <w:szCs w:val="22"/>
              </w:rPr>
            </w:pPr>
            <w:r w:rsidRPr="002567B4">
              <w:rPr>
                <w:noProof/>
                <w:lang w:val="en-US" w:eastAsia="en-US"/>
              </w:rPr>
              <w:pict>
                <v:rect id="Rectangle 135" o:spid="_x0000_s1072" style="position:absolute;margin-left:-59.75pt;margin-top:-58.7pt;width:598.3pt;height:605.25pt;z-index:-25159373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" fillcolor="#00a9ce [3204]" stroked="f"/>
              </w:pict>
            </w:r>
            <w:r w:rsidRPr="002567B4">
              <w:rPr>
                <w:noProof/>
                <w:lang w:val="en-US" w:eastAsia="en-US"/>
              </w:rPr>
              <w:pict>
                <v:group id="Group 283" o:spid="_x0000_s1060" style="position:absolute;margin-left:-119.35pt;margin-top:-9.85pt;width:1164.8pt;height:774pt;z-index:-251582464" coordorigin="-1254,936" coordsize="23296,15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">
                  <v:group id="Canvas 1059" o:spid="_x0000_s1066" style="position:absolute;left:-85;top:936;width:14100;height:986" coordsize="89528,62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rect id="AutoShape 26" o:spid="_x0000_s1071" style="position:absolute;width:89528;height:62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tqwwAA&#10;ANoAAAAPAAAAZHJzL2Rvd25yZXYueG1sRI9Pi8IwFMTvC36H8AQvi6brQaQaRQTZsiyI9c/50Tzb&#10;YvNSm2zb/fZGEDwOM/MbZrnuTSVaalxpWcHXJAJBnFldcq7gdNyN5yCcR9ZYWSYF/+RgvRp8LDHW&#10;tuMDtanPRYCwi1FB4X0dS+myggy6ia2Jg3e1jUEfZJNL3WAX4KaS0yiaSYMlh4UCa9oWlN3SP6Og&#10;y/bt5fj7Lfefl8TyPblv0/OPUqNhv1mA8NT7d/jVTrSCGTyvhBs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tqwwAAANoAAAAPAAAAAAAAAAAAAAAAAJcCAABkcnMvZG93&#10;bnJldi54bWxQSwUGAAAAAAQABAD1AAAAhwMAAAAA&#10;" filled="f" stroked="f">
                      <o:lock v:ext="edit" aspectratio="t"/>
                    </v:rect>
                    <v:rect id="Rectangle 34" o:spid="_x0000_s1070" style="position:absolute;left:146;top:190;width:89223;height:59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RPxwQAA&#10;ANoAAAAPAAAAZHJzL2Rvd25yZXYueG1sRE9da8IwFH0f7D+EO/ClzFSFIV1TGROHIAjTbc+X5q4J&#10;Nje1yWr99+ZB2OPhfJer0bVioD5Yzwpm0xwEce215UbB13HzvAQRIrLG1jMpuFKAVfX4UGKh/YU/&#10;aTjERqQQDgUqMDF2hZShNuQwTH1HnLhf3zuMCfaN1D1eUrhr5TzPX6RDy6nBYEfvhurT4c8pmF8/&#10;1p3db8Ppx47Z7vydmcWQKTV5Gt9eQUQa47/47t5qBWlrupJugKx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YET8cEAAADaAAAADwAAAAAAAAAAAAAAAACXAgAAZHJzL2Rvd25y&#10;ZXYueG1sUEsFBgAAAAAEAAQA9QAAAIUDAAAAAA==&#10;" fillcolor="#c8c7c7" stroked="f"/>
                    <v:group id="Group 91" o:spid="_x0000_s1067" style="position:absolute;left:114;top:190;width:89255;height:5950" coordorigin="114,190" coordsize="89255,5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rect id="Rectangle 35" o:spid="_x0000_s1069" style="position:absolute;left:146;top:190;width:89223;height:59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vFHwAAA&#10;ANsAAAAPAAAAZHJzL2Rvd25yZXYueG1sRE/bisIwEH0X9h/CLOybpltwsdUosqAW1gdvHzA0Y1tM&#10;JqWJWv9+Iwi+zeFcZ7borRE36nzjWMH3KAFBXDrdcKXgdFwNJyB8QNZoHJOCB3lYzD8GM8y1u/Oe&#10;bodQiRjCPkcFdQhtLqUva7LoR64ljtzZdRZDhF0ldYf3GG6NTJPkR1psODbU2NJvTeXlcLUK/jZ2&#10;t8nOj/RqsvWYx6ZoT9tCqa/PfjkFEagPb/HLXeg4P4XnL/EAOf8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2vFHwAAAANsAAAAPAAAAAAAAAAAAAAAAAJcCAABkcnMvZG93bnJl&#10;di54bWxQSwUGAAAAAAQABAD1AAAAhAMAAAAA&#10;" fillcolor="#007e9a [2404]" stroked="f"/>
                      <v:rect id="Rectangle 36" o:spid="_x0000_s1068" style="position:absolute;left:114;top:984;width:89255;height:515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xZbwgAA&#10;ANsAAAAPAAAAZHJzL2Rvd25yZXYueG1sRE9Na8JAEL0X/A/LCN6ajUpFUlcJQSWXHrS10NuQnSbB&#10;7GzIrkn8926h4G0e73M2u9E0oqfO1ZYVzKMYBHFhdc2lgq/Pw+sahPPIGhvLpOBODnbbycsGE20H&#10;PlF/9qUIIewSVFB53yZSuqIigy6yLXHgfm1n0AfYlVJ3OIRw08hFHK+kwZpDQ4UtZRUV1/PNKBiP&#10;izj//inomGanObqP/m1/6ZWaTcf0HYSn0T/F/+5ch/lL+PslHCC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FlvCAAAA2wAAAA8AAAAAAAAAAAAAAAAAlwIAAGRycy9kb3du&#10;cmV2LnhtbFBLBQYAAAAABAAEAPUAAACGAwAAAAA=&#10;" fillcolor="#00313c [3205]" stroked="f"/>
                    </v:group>
                  </v:group>
                  <v:group id="Group 90" o:spid="_x0000_s1061" style="position:absolute;left:-1254;top:10163;width:23296;height:6253" coordorigin="31" coordsize="147930,397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8" o:spid="_x0000_s1065" style="position:absolute;left:6432;top:10363;width:76968;height:293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zi+wgAA&#10;ANsAAAAPAAAAZHJzL2Rvd25yZXYueG1sRE9Na8JAEL0X/A/LCN7qrtUEm7qGIghC20NV6HXIjklo&#10;djZmNyb9926h0Ns83uds8tE24kadrx1rWMwVCOLCmZpLDefT/nENwgdkg41j0vBDHvLt5GGDmXED&#10;f9LtGEoRQ9hnqKEKoc2k9EVFFv3ctcSRu7jOYoiwK6XpcIjhtpFPSqXSYs2xocKWdhUV38feasB0&#10;Za4fl+X76a1P8bkc1T75UlrPpuPrC4hAY/gX/7kPJs5P4PeXeID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fOL7CAAAA2wAAAA8AAAAAAAAAAAAAAAAAlwIAAGRycy9kb3du&#10;cmV2LnhtbFBLBQYAAAAABAAEAPUAAACGAwAAAAA=&#10;" stroked="f"/>
                    <v:shape id="Freeform 49" o:spid="_x0000_s1064" style="position:absolute;left:31;width:123844;height:12071;visibility:visible;mso-wrap-style:square;v-text-anchor:top" coordsize="3831,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eYwwAAA&#10;ANsAAAAPAAAAZHJzL2Rvd25yZXYueG1sRE9Ni8IwEL0L/ocwgjdNFXGlaxQRFFER1IXd49iMbbWZ&#10;lCZq/fdGWPA2j/c542ltCnGnyuWWFfS6EQjixOqcUwU/x0VnBMJ5ZI2FZVLwJAfTSbMxxljbB+/p&#10;fvCpCCHsYlSQeV/GUrokI4Oua0viwJ1tZdAHWKVSV/gI4aaQ/SgaSoM5h4YMS5pnlFwPN6NAX8rf&#10;xXrGA33a0p/ZLTfbY/6lVLtVz75BeKr9R/zvXukwfwjvX8IBcvI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ReYwwAAAANsAAAAPAAAAAAAAAAAAAAAAAJcCAABkcnMvZG93bnJl&#10;di54bWxQSwUGAAAAAAQABAD1AAAAhAMAAAAA&#10;" path="m3831,321c3531,150,3119,,2922,,,,,,,,,374,,374,,374v3389,,3389,,3389,c3559,374,3724,362,3831,321e" fillcolor="#00313c [3205]" stroked="f">
                      <v:path arrowok="t" o:connecttype="custom" o:connectlocs="2147483647,1079275695;2147483647,0;0,0;0,1257474349;2147483647,1257474349;2147483647,1079275695" o:connectangles="0,0,0,0,0,0"/>
                    </v:shape>
                    <v:shape id="Freeform 50" o:spid="_x0000_s1063" style="position:absolute;left:31;top:14014;width:98273;height:6198;visibility:visible;mso-wrap-style:square;v-text-anchor:top" coordsize="3040,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y7TwwAA&#10;ANsAAAAPAAAAZHJzL2Rvd25yZXYueG1sRE9La8JAEL4X+h+WKfRWN3pQia5SW0oqkoMPbI9DdkxC&#10;s7NLdpuk/74rCN7m43vOcj2YRnTU+tqygvEoAUFcWF1zqeB0/HiZg/ABWWNjmRT8kYf16vFhiam2&#10;Pe+pO4RSxBD2KSqoQnCplL6oyKAfWUccuYttDYYI21LqFvsYbho5SZKpNFhzbKjQ0VtFxc/h1yjI&#10;cDvxTubT8ybLd0XzZS/u/Vup56fhdQEi0BDu4pv7U8f5M7j+E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By7TwwAAANsAAAAPAAAAAAAAAAAAAAAAAJcCAABkcnMvZG93&#10;bnJldi54bWxQSwUGAAAAAAQABAD1AAAAhwMAAAAA&#10;" path="m3040,165c2886,77,2675,,2402,,,,,,,,,192,,192,,192v2641,,2641,,2641,c2901,192,2985,186,3040,165e" fillcolor="#00a9ce [3204]" stroked="f">
                      <v:path arrowok="t" o:connecttype="custom" o:connectlocs="2147483647,555017568;2147483647,0;0,0;0,645838960;2147483647,645838960;2147483647,555017568" o:connectangles="0,0,0,0,0,0"/>
                    </v:shape>
                    <v:shape id="Freeform 51" o:spid="_x0000_s1062" style="position:absolute;left:31;top:22694;width:147930;height:1423;visibility:visible;mso-wrap-style:square;v-text-anchor:top" coordsize="457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fF8xAAA&#10;ANsAAAAPAAAAZHJzL2Rvd25yZXYueG1sRI9Pa8JAEMXvBb/DMkIvRTdaqBpdxQpC6Kn+wfOYHZNg&#10;djZktzF++86h0NsM7817v1ltelerjtpQeTYwGSegiHNvKy4MnE/70RxUiMgWa89k4EkBNuvBywpT&#10;6x98oO4YCyUhHFI0UMbYpFqHvCSHYewbYtFuvnUYZW0LbVt8SLir9TRJPrTDiqWhxIZ2JeX3448z&#10;8NnN9Pc1v56+npf9e/92zgItMmNeh/12CSpSH//Nf9eZFXyBlV9kAL3+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XxfMQAAADbAAAADwAAAAAAAAAAAAAAAACXAgAAZHJzL2Rv&#10;d25yZXYueG1sUEsFBgAAAAAEAAQA9QAAAIgDAAAAAA==&#10;" path="m4576,38c4542,21,4493,,4431,,,,,,,,,44,,44,,44v4485,,4485,,4485,c4485,44,4566,40,4576,38e" fillcolor="#00313c [3205]" stroked="f">
                      <v:path arrowok="t" o:connecttype="custom" o:connectlocs="2147483647,128486777;2147483647,0;0,0;0,148773712;2147483647,148773712;2147483647,128486777" o:connectangles="0,0,0,0,0,0"/>
                    </v:shape>
                  </v:group>
                </v:group>
              </w:pict>
            </w:r>
          </w:p>
          <w:p w:rsidR="005F573F" w:rsidRPr="005F573F" w:rsidRDefault="005F573F" w:rsidP="005F573F"/>
          <w:p w:rsidR="005F573F" w:rsidRDefault="005F573F" w:rsidP="005F573F"/>
          <w:p w:rsidR="00A943B2" w:rsidRPr="005F573F" w:rsidRDefault="005F573F" w:rsidP="005F573F">
            <w:pPr>
              <w:tabs>
                <w:tab w:val="left" w:pos="6156"/>
              </w:tabs>
            </w:pPr>
            <w:r>
              <w:tab/>
            </w:r>
          </w:p>
        </w:tc>
      </w:tr>
      <w:tr w:rsidR="00A943B2" w:rsidTr="003D6565">
        <w:tc>
          <w:tcPr>
            <w:tcW w:w="3119" w:type="dxa"/>
          </w:tcPr>
          <w:p w:rsidR="00A943B2" w:rsidRPr="00840B15" w:rsidRDefault="00A943B2" w:rsidP="00E7095D">
            <w:pPr>
              <w:pStyle w:val="BackCoverContactHeading"/>
            </w:pPr>
            <w:r w:rsidRPr="00840B15">
              <w:t>CONTACT US</w:t>
            </w:r>
          </w:p>
          <w:p w:rsidR="00A943B2" w:rsidRDefault="00A943B2" w:rsidP="00E7095D">
            <w:pPr>
              <w:pStyle w:val="BackCoverContactDetails"/>
              <w:rPr>
                <w:szCs w:val="22"/>
              </w:rPr>
            </w:pPr>
            <w:r w:rsidRPr="00840B15">
              <w:rPr>
                <w:rStyle w:val="BackCoverContactBold"/>
                <w:szCs w:val="22"/>
              </w:rPr>
              <w:t>t</w:t>
            </w:r>
            <w:r>
              <w:rPr>
                <w:szCs w:val="22"/>
              </w:rPr>
              <w:t xml:space="preserve"> </w:t>
            </w:r>
            <w:r>
              <w:rPr>
                <w:szCs w:val="22"/>
              </w:rPr>
              <w:tab/>
              <w:t>1300 363 400</w:t>
            </w:r>
          </w:p>
          <w:p w:rsidR="00A943B2" w:rsidRDefault="00A943B2" w:rsidP="00E7095D">
            <w:pPr>
              <w:pStyle w:val="BackCoverContactDetails"/>
              <w:rPr>
                <w:szCs w:val="22"/>
              </w:rPr>
            </w:pPr>
            <w:r>
              <w:tab/>
              <w:t>+61 3 9545 2176</w:t>
            </w:r>
          </w:p>
          <w:p w:rsidR="00A943B2" w:rsidRDefault="00A943B2" w:rsidP="00E7095D">
            <w:pPr>
              <w:pStyle w:val="BackCoverContactDetails"/>
              <w:rPr>
                <w:szCs w:val="22"/>
              </w:rPr>
            </w:pPr>
            <w:r w:rsidRPr="00840B15">
              <w:rPr>
                <w:rStyle w:val="BackCoverContactBold"/>
                <w:szCs w:val="22"/>
              </w:rPr>
              <w:t>e</w:t>
            </w:r>
            <w:r>
              <w:rPr>
                <w:szCs w:val="22"/>
              </w:rPr>
              <w:t xml:space="preserve"> </w:t>
            </w:r>
            <w:r>
              <w:rPr>
                <w:szCs w:val="22"/>
              </w:rPr>
              <w:tab/>
              <w:t>enquiries@csiro.au</w:t>
            </w:r>
          </w:p>
          <w:p w:rsidR="00A943B2" w:rsidRDefault="00A943B2" w:rsidP="00E7095D">
            <w:pPr>
              <w:pStyle w:val="BackCoverContactDetails"/>
              <w:rPr>
                <w:szCs w:val="22"/>
              </w:rPr>
            </w:pPr>
            <w:r w:rsidRPr="00840B15">
              <w:rPr>
                <w:rStyle w:val="BackCoverContactBold"/>
                <w:szCs w:val="22"/>
              </w:rPr>
              <w:t>w</w:t>
            </w:r>
            <w:r>
              <w:rPr>
                <w:szCs w:val="22"/>
              </w:rPr>
              <w:t xml:space="preserve"> </w:t>
            </w:r>
            <w:r>
              <w:rPr>
                <w:szCs w:val="22"/>
              </w:rPr>
              <w:tab/>
              <w:t>www.csiro.au</w:t>
            </w:r>
          </w:p>
          <w:p w:rsidR="00A943B2" w:rsidRDefault="00A943B2" w:rsidP="00E7095D">
            <w:pPr>
              <w:pStyle w:val="BackCoverContactHeading"/>
            </w:pPr>
            <w:r>
              <w:t xml:space="preserve">Your CSIRO </w:t>
            </w:r>
          </w:p>
          <w:p w:rsidR="00A943B2" w:rsidRDefault="00A943B2" w:rsidP="00E7095D">
            <w:pPr>
              <w:pStyle w:val="BackCoverContactDetails"/>
              <w:rPr>
                <w:szCs w:val="22"/>
              </w:rPr>
            </w:pPr>
            <w:r>
              <w:rPr>
                <w:szCs w:val="22"/>
              </w:rPr>
              <w:t>Australia is founding its future on science and innovation. Its national science agency, CSIRO, is a powerhouse of ideas, technologies and skills for building prosperity, growth, health and sustainability. It serves governments, industries, business and communities across the nation.</w:t>
            </w:r>
          </w:p>
        </w:tc>
        <w:tc>
          <w:tcPr>
            <w:tcW w:w="454" w:type="dxa"/>
          </w:tcPr>
          <w:p w:rsidR="00A943B2" w:rsidRDefault="00A943B2" w:rsidP="00E7095D">
            <w:pPr>
              <w:pStyle w:val="BackCoverContactHeading"/>
            </w:pPr>
          </w:p>
        </w:tc>
        <w:tc>
          <w:tcPr>
            <w:tcW w:w="4536" w:type="dxa"/>
          </w:tcPr>
          <w:p w:rsidR="00192E8F" w:rsidRPr="006D0941" w:rsidRDefault="00192E8F" w:rsidP="00192E8F">
            <w:pPr>
              <w:pStyle w:val="BackCoverContactHeading"/>
            </w:pPr>
            <w:r w:rsidRPr="006D0941">
              <w:t>For further information</w:t>
            </w:r>
          </w:p>
          <w:p w:rsidR="00192E8F" w:rsidRPr="006D0941" w:rsidRDefault="00192E8F" w:rsidP="00192E8F">
            <w:pPr>
              <w:pStyle w:val="BackCoverContactDetails"/>
              <w:rPr>
                <w:rStyle w:val="BackCoverContactBold"/>
              </w:rPr>
            </w:pPr>
            <w:r w:rsidRPr="006D0941">
              <w:rPr>
                <w:rStyle w:val="BackCoverContactBold"/>
              </w:rPr>
              <w:t xml:space="preserve">CSIRO </w:t>
            </w:r>
            <w:r w:rsidR="008F0104">
              <w:rPr>
                <w:rStyle w:val="BackCoverContactBold"/>
              </w:rPr>
              <w:t>Ecosystem Sciences</w:t>
            </w:r>
          </w:p>
          <w:p w:rsidR="00192E8F" w:rsidRPr="006D0941" w:rsidRDefault="00192E8F" w:rsidP="00192E8F">
            <w:pPr>
              <w:pStyle w:val="BackCoverContactDetails"/>
            </w:pPr>
            <w:r w:rsidRPr="006D0941">
              <w:t xml:space="preserve">Dr </w:t>
            </w:r>
            <w:r w:rsidR="008F0104">
              <w:t>Denise Hardesty</w:t>
            </w:r>
          </w:p>
          <w:p w:rsidR="00192E8F" w:rsidRPr="006D0941" w:rsidRDefault="00192E8F" w:rsidP="00192E8F">
            <w:pPr>
              <w:pStyle w:val="BackCoverContactDetails"/>
            </w:pPr>
            <w:r w:rsidRPr="006D0941">
              <w:rPr>
                <w:rStyle w:val="BackCoverContactBold"/>
              </w:rPr>
              <w:t>t</w:t>
            </w:r>
            <w:r w:rsidRPr="006D0941">
              <w:t xml:space="preserve"> </w:t>
            </w:r>
            <w:r w:rsidRPr="006D0941">
              <w:tab/>
              <w:t xml:space="preserve">+61 7 </w:t>
            </w:r>
            <w:r w:rsidR="008F0104">
              <w:t>4091 8814</w:t>
            </w:r>
          </w:p>
          <w:p w:rsidR="00192E8F" w:rsidRPr="006D0941" w:rsidRDefault="00192E8F" w:rsidP="00192E8F">
            <w:pPr>
              <w:pStyle w:val="BackCoverContactDetails"/>
            </w:pPr>
            <w:r w:rsidRPr="006D0941">
              <w:rPr>
                <w:rStyle w:val="BackCoverContactBold"/>
              </w:rPr>
              <w:t>e</w:t>
            </w:r>
            <w:r w:rsidR="008F0104">
              <w:t xml:space="preserve"> </w:t>
            </w:r>
            <w:r w:rsidR="008F0104">
              <w:tab/>
              <w:t>denise.hardesty</w:t>
            </w:r>
            <w:r w:rsidRPr="006D0941">
              <w:t>@csiro.au</w:t>
            </w:r>
          </w:p>
          <w:p w:rsidR="00192E8F" w:rsidRPr="006D0941" w:rsidRDefault="00192E8F" w:rsidP="00192E8F">
            <w:pPr>
              <w:pStyle w:val="BackCoverContactDetails"/>
            </w:pPr>
            <w:r w:rsidRPr="006D0941">
              <w:rPr>
                <w:rStyle w:val="BackCoverContactBold"/>
              </w:rPr>
              <w:t>w</w:t>
            </w:r>
            <w:r w:rsidRPr="006D0941">
              <w:t xml:space="preserve"> </w:t>
            </w:r>
            <w:r w:rsidRPr="006D0941">
              <w:tab/>
              <w:t>www.c</w:t>
            </w:r>
            <w:r w:rsidR="008F0104">
              <w:t>es</w:t>
            </w:r>
            <w:r w:rsidRPr="006D0941">
              <w:t>.csiro.au/</w:t>
            </w:r>
          </w:p>
          <w:p w:rsidR="00A943B2" w:rsidRPr="00AF37BE" w:rsidRDefault="00A943B2" w:rsidP="00E7095D">
            <w:pPr>
              <w:pStyle w:val="BackCoverContactDetails"/>
              <w:rPr>
                <w:szCs w:val="22"/>
              </w:rPr>
            </w:pPr>
          </w:p>
          <w:p w:rsidR="00A943B2" w:rsidRDefault="00A943B2" w:rsidP="00E7095D">
            <w:pPr>
              <w:pStyle w:val="BackCoverContactDetails"/>
              <w:rPr>
                <w:szCs w:val="22"/>
              </w:rPr>
            </w:pPr>
          </w:p>
        </w:tc>
      </w:tr>
    </w:tbl>
    <w:p w:rsidR="00A943B2" w:rsidRPr="00AF37BE" w:rsidRDefault="00A943B2" w:rsidP="003D6565">
      <w:pPr>
        <w:pStyle w:val="BackCoverContactHeading"/>
      </w:pPr>
    </w:p>
    <w:p w:rsidR="00A14107" w:rsidRPr="006C2F7A" w:rsidRDefault="002567B4" w:rsidP="006C2F7A">
      <w:pPr>
        <w:spacing w:after="0"/>
        <w:rPr>
          <w:sz w:val="18"/>
        </w:rPr>
      </w:pPr>
      <w:r w:rsidRPr="002567B4">
        <w:rPr>
          <w:noProof/>
          <w:lang w:val="en-US" w:eastAsia="en-US"/>
        </w:rPr>
        <w:pict>
          <v:group id="Canvas 1072" o:spid="_x0000_s1057" style="position:absolute;margin-left:-119.6pt;margin-top:584.85pt;width:1165.3pt;height:312.65pt;z-index:-251584512;mso-position-vertical-relative:page" coordsize="147993,397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">
            <v:rect id="AutoShape 36" o:spid="_x0000_s1059" style="position:absolute;width:147993;height:397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v:rect>
            <v:shape id="Freeform 52" o:spid="_x0000_s1058" style="position:absolute;left:31;top:18434;width:136843;height:2806;visibility:visible;mso-wrap-style:square;v-text-anchor:top" coordsize="4233,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FO7xAAA&#10;ANoAAAAPAAAAZHJzL2Rvd25yZXYueG1sRI9PawIxFMTvgt8hPKE3zWqp2NUoav/gwUttoXh7bp6b&#10;xc3LkqTu9ts3gtDjMDO/YRarztbiSj5UjhWMRxkI4sLpiksFX59vwxmIEJE11o5JwS8FWC37vQXm&#10;2rX8QddDLEWCcMhRgYmxyaUMhSGLYeQa4uSdnbcYk/Sl1B7bBLe1nGTZVFqsOC0YbGhrqLgcfqyC&#10;75f9K7anbeGPs6fnpvUb/b42Sj0MuvUcRKQu/ofv7Z1W8Ai3K+kG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RTu8QAAADaAAAADwAAAAAAAAAAAAAAAACXAgAAZHJzL2Rv&#10;d25yZXYueG1sUEsFBgAAAAAEAAQA9QAAAIgDAAAAAA==&#10;" path="m4080,87v93,,127,-28,153,-37c4192,26,4159,,4082,,,,,,,,,87,,87,,87r4080,xe" stroked="f">
              <v:path arrowok="t" o:connecttype="custom" o:connectlocs="2147483647,2147483647;2147483647,2147483647;2147483647,0;0,0;0,2147483647;2147483647,2147483647" o:connectangles="0,0,0,0,0,0"/>
            </v:shape>
            <w10:wrap anchory="page"/>
          </v:group>
        </w:pict>
      </w:r>
    </w:p>
    <w:sectPr w:rsidR="00A14107" w:rsidRPr="006C2F7A" w:rsidSect="00351E24">
      <w:type w:val="evenPage"/>
      <w:pgSz w:w="11906" w:h="16838" w:code="9"/>
      <w:pgMar w:top="1134" w:right="1134" w:bottom="1134" w:left="1134" w:header="510" w:footer="624"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D42" w:rsidRDefault="00DA5D42" w:rsidP="009964E7">
      <w:r>
        <w:separator/>
      </w:r>
    </w:p>
    <w:p w:rsidR="00DA5D42" w:rsidRDefault="00DA5D42"/>
  </w:endnote>
  <w:endnote w:type="continuationSeparator" w:id="0">
    <w:p w:rsidR="00DA5D42" w:rsidRDefault="00DA5D42" w:rsidP="009964E7">
      <w:r>
        <w:continuationSeparator/>
      </w:r>
    </w:p>
    <w:p w:rsidR="00DA5D42" w:rsidRDefault="00DA5D4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A0"/>
    </w:tblPr>
    <w:tblGrid>
      <w:gridCol w:w="9239"/>
    </w:tblGrid>
    <w:tr w:rsidR="008E6261" w:rsidRPr="00CD5B9E" w:rsidTr="00CD5B9E">
      <w:trPr>
        <w:trHeight w:hRule="exact" w:val="737"/>
      </w:trPr>
      <w:tc>
        <w:tcPr>
          <w:tcW w:w="9239" w:type="dxa"/>
          <w:vAlign w:val="bottom"/>
        </w:tcPr>
        <w:p w:rsidR="008E6261" w:rsidRPr="00CD5B9E" w:rsidRDefault="008E6261" w:rsidP="00782488">
          <w:pPr>
            <w:pStyle w:val="Footer"/>
          </w:pPr>
        </w:p>
      </w:tc>
    </w:tr>
    <w:tr w:rsidR="008E6261" w:rsidRPr="00CD5B9E" w:rsidTr="00CD5B9E">
      <w:trPr>
        <w:trHeight w:val="113"/>
      </w:trPr>
      <w:tc>
        <w:tcPr>
          <w:tcW w:w="9239" w:type="dxa"/>
        </w:tcPr>
        <w:p w:rsidR="008E6261" w:rsidRPr="00CD5B9E" w:rsidRDefault="008E6261">
          <w:pPr>
            <w:pStyle w:val="Footer"/>
          </w:pPr>
        </w:p>
      </w:tc>
    </w:tr>
  </w:tbl>
  <w:p w:rsidR="008E6261" w:rsidRDefault="008E62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261" w:rsidRDefault="002567B4" w:rsidP="004A575F">
    <w:pPr>
      <w:pStyle w:val="Footer"/>
      <w:tabs>
        <w:tab w:val="clear" w:pos="4513"/>
        <w:tab w:val="clear" w:pos="9026"/>
      </w:tabs>
    </w:pPr>
    <w:r>
      <w:rPr>
        <w:rStyle w:val="PageNumber"/>
      </w:rPr>
      <w:fldChar w:fldCharType="begin"/>
    </w:r>
    <w:r w:rsidR="008E6261">
      <w:rPr>
        <w:rStyle w:val="PageNumber"/>
      </w:rPr>
      <w:instrText xml:space="preserve"> PAGE </w:instrText>
    </w:r>
    <w:r>
      <w:rPr>
        <w:rStyle w:val="PageNumber"/>
      </w:rPr>
      <w:fldChar w:fldCharType="separate"/>
    </w:r>
    <w:r w:rsidR="001A3E1A">
      <w:rPr>
        <w:rStyle w:val="PageNumber"/>
        <w:noProof/>
      </w:rPr>
      <w:t>4</w:t>
    </w:r>
    <w:r>
      <w:rPr>
        <w:rStyle w:val="PageNumber"/>
      </w:rPr>
      <w:fldChar w:fldCharType="end"/>
    </w:r>
    <w:r w:rsidR="008E6261">
      <w:rPr>
        <w:rStyle w:val="PageNumber"/>
      </w:rPr>
      <w:t xml:space="preserve">   |  </w:t>
    </w:r>
    <w:r w:rsidR="008E6261">
      <w:t>Marine Debris in Australian Waters: Final Report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261" w:rsidRDefault="008E6261" w:rsidP="004A575F">
    <w:pPr>
      <w:pStyle w:val="Footer"/>
      <w:tabs>
        <w:tab w:val="clear" w:pos="4513"/>
        <w:tab w:val="clear" w:pos="9026"/>
      </w:tabs>
      <w:jc w:val="right"/>
    </w:pPr>
    <w:r>
      <w:t xml:space="preserve">Marine Debris in Australian Waters: Final Report |  </w:t>
    </w:r>
    <w:r w:rsidR="002567B4">
      <w:rPr>
        <w:rStyle w:val="PageNumber"/>
      </w:rPr>
      <w:fldChar w:fldCharType="begin"/>
    </w:r>
    <w:r>
      <w:rPr>
        <w:rStyle w:val="PageNumber"/>
      </w:rPr>
      <w:instrText xml:space="preserve"> PAGE </w:instrText>
    </w:r>
    <w:r w:rsidR="002567B4">
      <w:rPr>
        <w:rStyle w:val="PageNumber"/>
      </w:rPr>
      <w:fldChar w:fldCharType="separate"/>
    </w:r>
    <w:r w:rsidR="001A3E1A">
      <w:rPr>
        <w:rStyle w:val="PageNumber"/>
        <w:noProof/>
      </w:rPr>
      <w:t>3</w:t>
    </w:r>
    <w:r w:rsidR="002567B4">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D42" w:rsidRDefault="00DA5D42" w:rsidP="009964E7">
      <w:r>
        <w:separator/>
      </w:r>
    </w:p>
    <w:p w:rsidR="00DA5D42" w:rsidRDefault="00DA5D42"/>
  </w:footnote>
  <w:footnote w:type="continuationSeparator" w:id="0">
    <w:p w:rsidR="00DA5D42" w:rsidRDefault="00DA5D42" w:rsidP="009964E7">
      <w:r>
        <w:continuationSeparator/>
      </w:r>
    </w:p>
    <w:p w:rsidR="00DA5D42" w:rsidRDefault="00DA5D4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261" w:rsidRDefault="008E6261" w:rsidP="002A47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261" w:rsidRDefault="008E6261" w:rsidP="002A47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CCD9AC"/>
    <w:lvl w:ilvl="0">
      <w:start w:val="1"/>
      <w:numFmt w:val="decimal"/>
      <w:lvlText w:val="%1."/>
      <w:lvlJc w:val="left"/>
      <w:pPr>
        <w:tabs>
          <w:tab w:val="num" w:pos="1492"/>
        </w:tabs>
        <w:ind w:left="1492" w:hanging="360"/>
      </w:pPr>
    </w:lvl>
  </w:abstractNum>
  <w:abstractNum w:abstractNumId="1">
    <w:nsid w:val="FFFFFF7D"/>
    <w:multiLevelType w:val="singleLevel"/>
    <w:tmpl w:val="9356E11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CC07204"/>
    <w:lvl w:ilvl="0">
      <w:start w:val="1"/>
      <w:numFmt w:val="decimal"/>
      <w:lvlText w:val="%1."/>
      <w:lvlJc w:val="left"/>
      <w:pPr>
        <w:tabs>
          <w:tab w:val="num" w:pos="926"/>
        </w:tabs>
        <w:ind w:left="926" w:hanging="360"/>
      </w:pPr>
    </w:lvl>
  </w:abstractNum>
  <w:abstractNum w:abstractNumId="3">
    <w:nsid w:val="FFFFFF7F"/>
    <w:multiLevelType w:val="singleLevel"/>
    <w:tmpl w:val="CC3EF2D2"/>
    <w:lvl w:ilvl="0">
      <w:start w:val="1"/>
      <w:numFmt w:val="lowerLetter"/>
      <w:pStyle w:val="ListNumber2"/>
      <w:lvlText w:val="%1."/>
      <w:lvlJc w:val="left"/>
      <w:pPr>
        <w:ind w:left="643" w:hanging="360"/>
      </w:pPr>
    </w:lvl>
  </w:abstractNum>
  <w:abstractNum w:abstractNumId="4">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5">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6">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7">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8">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9">
    <w:nsid w:val="FFFFFF89"/>
    <w:multiLevelType w:val="singleLevel"/>
    <w:tmpl w:val="2FEAAB86"/>
    <w:lvl w:ilvl="0">
      <w:start w:val="1"/>
      <w:numFmt w:val="bullet"/>
      <w:lvlText w:val=""/>
      <w:lvlJc w:val="left"/>
      <w:pPr>
        <w:ind w:left="360" w:hanging="360"/>
      </w:pPr>
      <w:rPr>
        <w:rFonts w:ascii="Symbol" w:hAnsi="Symbol" w:hint="default"/>
      </w:rPr>
    </w:lvl>
  </w:abstractNum>
  <w:abstractNum w:abstractNumId="10">
    <w:nsid w:val="005438C8"/>
    <w:multiLevelType w:val="hybridMultilevel"/>
    <w:tmpl w:val="E196F072"/>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nsid w:val="01541BB2"/>
    <w:multiLevelType w:val="hybridMultilevel"/>
    <w:tmpl w:val="545CD370"/>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2">
    <w:nsid w:val="056E01F0"/>
    <w:multiLevelType w:val="hybridMultilevel"/>
    <w:tmpl w:val="06683780"/>
    <w:lvl w:ilvl="0" w:tplc="3E6C0506">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94558EE"/>
    <w:multiLevelType w:val="hybridMultilevel"/>
    <w:tmpl w:val="1BD05552"/>
    <w:lvl w:ilvl="0" w:tplc="7C16F562">
      <w:start w:val="2"/>
      <w:numFmt w:val="decimal"/>
      <w:lvlText w:val="%1."/>
      <w:lvlJc w:val="left"/>
      <w:pPr>
        <w:tabs>
          <w:tab w:val="num" w:pos="780"/>
        </w:tabs>
        <w:ind w:left="780" w:hanging="42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nsid w:val="0D536D3A"/>
    <w:multiLevelType w:val="hybridMultilevel"/>
    <w:tmpl w:val="B30685B8"/>
    <w:lvl w:ilvl="0" w:tplc="8770638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D982B15"/>
    <w:multiLevelType w:val="hybridMultilevel"/>
    <w:tmpl w:val="0C1A98B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0F567FD5"/>
    <w:multiLevelType w:val="hybridMultilevel"/>
    <w:tmpl w:val="DF6A693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233600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51E63FF"/>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198E0796"/>
    <w:multiLevelType w:val="hybridMultilevel"/>
    <w:tmpl w:val="2E921AB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nsid w:val="1D5F03D1"/>
    <w:multiLevelType w:val="hybridMultilevel"/>
    <w:tmpl w:val="49DE57C4"/>
    <w:lvl w:ilvl="0" w:tplc="459CE3AE">
      <w:start w:val="1"/>
      <w:numFmt w:val="bullet"/>
      <w:lvlText w:val=""/>
      <w:lvlJc w:val="left"/>
      <w:pPr>
        <w:tabs>
          <w:tab w:val="num" w:pos="0"/>
        </w:tabs>
        <w:ind w:left="680" w:hanging="32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1FFF3F64"/>
    <w:multiLevelType w:val="hybridMultilevel"/>
    <w:tmpl w:val="25C45734"/>
    <w:lvl w:ilvl="0" w:tplc="8C58B6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0230B3A"/>
    <w:multiLevelType w:val="hybridMultilevel"/>
    <w:tmpl w:val="D4708092"/>
    <w:lvl w:ilvl="0" w:tplc="0C090001">
      <w:start w:val="1"/>
      <w:numFmt w:val="bullet"/>
      <w:lvlText w:val=""/>
      <w:lvlJc w:val="left"/>
      <w:pPr>
        <w:tabs>
          <w:tab w:val="num" w:pos="756"/>
        </w:tabs>
        <w:ind w:left="756" w:hanging="360"/>
      </w:pPr>
      <w:rPr>
        <w:rFonts w:ascii="Symbol" w:hAnsi="Symbol" w:hint="default"/>
      </w:rPr>
    </w:lvl>
    <w:lvl w:ilvl="1" w:tplc="0C090003" w:tentative="1">
      <w:start w:val="1"/>
      <w:numFmt w:val="bullet"/>
      <w:lvlText w:val="o"/>
      <w:lvlJc w:val="left"/>
      <w:pPr>
        <w:tabs>
          <w:tab w:val="num" w:pos="1476"/>
        </w:tabs>
        <w:ind w:left="1476" w:hanging="360"/>
      </w:pPr>
      <w:rPr>
        <w:rFonts w:ascii="Courier New" w:hAnsi="Courier New" w:hint="default"/>
      </w:rPr>
    </w:lvl>
    <w:lvl w:ilvl="2" w:tplc="0C090005" w:tentative="1">
      <w:start w:val="1"/>
      <w:numFmt w:val="bullet"/>
      <w:lvlText w:val=""/>
      <w:lvlJc w:val="left"/>
      <w:pPr>
        <w:tabs>
          <w:tab w:val="num" w:pos="2196"/>
        </w:tabs>
        <w:ind w:left="2196" w:hanging="360"/>
      </w:pPr>
      <w:rPr>
        <w:rFonts w:ascii="Wingdings" w:hAnsi="Wingdings" w:hint="default"/>
      </w:rPr>
    </w:lvl>
    <w:lvl w:ilvl="3" w:tplc="0C090001" w:tentative="1">
      <w:start w:val="1"/>
      <w:numFmt w:val="bullet"/>
      <w:lvlText w:val=""/>
      <w:lvlJc w:val="left"/>
      <w:pPr>
        <w:tabs>
          <w:tab w:val="num" w:pos="2916"/>
        </w:tabs>
        <w:ind w:left="2916" w:hanging="360"/>
      </w:pPr>
      <w:rPr>
        <w:rFonts w:ascii="Symbol" w:hAnsi="Symbol" w:hint="default"/>
      </w:rPr>
    </w:lvl>
    <w:lvl w:ilvl="4" w:tplc="0C090003" w:tentative="1">
      <w:start w:val="1"/>
      <w:numFmt w:val="bullet"/>
      <w:lvlText w:val="o"/>
      <w:lvlJc w:val="left"/>
      <w:pPr>
        <w:tabs>
          <w:tab w:val="num" w:pos="3636"/>
        </w:tabs>
        <w:ind w:left="3636" w:hanging="360"/>
      </w:pPr>
      <w:rPr>
        <w:rFonts w:ascii="Courier New" w:hAnsi="Courier New" w:hint="default"/>
      </w:rPr>
    </w:lvl>
    <w:lvl w:ilvl="5" w:tplc="0C090005" w:tentative="1">
      <w:start w:val="1"/>
      <w:numFmt w:val="bullet"/>
      <w:lvlText w:val=""/>
      <w:lvlJc w:val="left"/>
      <w:pPr>
        <w:tabs>
          <w:tab w:val="num" w:pos="4356"/>
        </w:tabs>
        <w:ind w:left="4356" w:hanging="360"/>
      </w:pPr>
      <w:rPr>
        <w:rFonts w:ascii="Wingdings" w:hAnsi="Wingdings" w:hint="default"/>
      </w:rPr>
    </w:lvl>
    <w:lvl w:ilvl="6" w:tplc="0C090001" w:tentative="1">
      <w:start w:val="1"/>
      <w:numFmt w:val="bullet"/>
      <w:lvlText w:val=""/>
      <w:lvlJc w:val="left"/>
      <w:pPr>
        <w:tabs>
          <w:tab w:val="num" w:pos="5076"/>
        </w:tabs>
        <w:ind w:left="5076" w:hanging="360"/>
      </w:pPr>
      <w:rPr>
        <w:rFonts w:ascii="Symbol" w:hAnsi="Symbol" w:hint="default"/>
      </w:rPr>
    </w:lvl>
    <w:lvl w:ilvl="7" w:tplc="0C090003" w:tentative="1">
      <w:start w:val="1"/>
      <w:numFmt w:val="bullet"/>
      <w:lvlText w:val="o"/>
      <w:lvlJc w:val="left"/>
      <w:pPr>
        <w:tabs>
          <w:tab w:val="num" w:pos="5796"/>
        </w:tabs>
        <w:ind w:left="5796" w:hanging="360"/>
      </w:pPr>
      <w:rPr>
        <w:rFonts w:ascii="Courier New" w:hAnsi="Courier New" w:hint="default"/>
      </w:rPr>
    </w:lvl>
    <w:lvl w:ilvl="8" w:tplc="0C090005" w:tentative="1">
      <w:start w:val="1"/>
      <w:numFmt w:val="bullet"/>
      <w:lvlText w:val=""/>
      <w:lvlJc w:val="left"/>
      <w:pPr>
        <w:tabs>
          <w:tab w:val="num" w:pos="6516"/>
        </w:tabs>
        <w:ind w:left="6516" w:hanging="360"/>
      </w:pPr>
      <w:rPr>
        <w:rFonts w:ascii="Wingdings" w:hAnsi="Wingdings" w:hint="default"/>
      </w:rPr>
    </w:lvl>
  </w:abstractNum>
  <w:abstractNum w:abstractNumId="23">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5">
    <w:nsid w:val="245F1B0D"/>
    <w:multiLevelType w:val="multilevel"/>
    <w:tmpl w:val="C1F68C26"/>
    <w:lvl w:ilvl="0">
      <w:start w:val="1"/>
      <w:numFmt w:val="decimal"/>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26">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2E1925E9"/>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F97787D"/>
    <w:multiLevelType w:val="hybridMultilevel"/>
    <w:tmpl w:val="51549B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1280239"/>
    <w:multiLevelType w:val="multilevel"/>
    <w:tmpl w:val="020ABA68"/>
    <w:lvl w:ilvl="0">
      <w:start w:val="1"/>
      <w:numFmt w:val="decimal"/>
      <w:lvlText w:val="%1."/>
      <w:lvlJc w:val="left"/>
      <w:pPr>
        <w:tabs>
          <w:tab w:val="num" w:pos="227"/>
        </w:tabs>
        <w:ind w:left="227" w:hanging="227"/>
      </w:pPr>
      <w:rPr>
        <w:rFonts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0">
    <w:nsid w:val="31D74D69"/>
    <w:multiLevelType w:val="hybridMultilevel"/>
    <w:tmpl w:val="E9A6296C"/>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35511959"/>
    <w:multiLevelType w:val="hybridMultilevel"/>
    <w:tmpl w:val="ACDCF73A"/>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nsid w:val="35C63512"/>
    <w:multiLevelType w:val="hybridMultilevel"/>
    <w:tmpl w:val="8998F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39860EFD"/>
    <w:multiLevelType w:val="hybridMultilevel"/>
    <w:tmpl w:val="52EE023E"/>
    <w:lvl w:ilvl="0" w:tplc="BFCCA44C">
      <w:start w:val="1"/>
      <w:numFmt w:val="upperLetter"/>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9C14E67"/>
    <w:multiLevelType w:val="hybridMultilevel"/>
    <w:tmpl w:val="3A4AA110"/>
    <w:lvl w:ilvl="0" w:tplc="0C090001">
      <w:start w:val="1"/>
      <w:numFmt w:val="bullet"/>
      <w:lvlText w:val=""/>
      <w:lvlJc w:val="left"/>
      <w:pPr>
        <w:tabs>
          <w:tab w:val="num" w:pos="720"/>
        </w:tabs>
        <w:ind w:left="720" w:hanging="360"/>
      </w:pPr>
      <w:rPr>
        <w:rFonts w:ascii="Symbol" w:hAnsi="Symbol" w:hint="default"/>
      </w:rPr>
    </w:lvl>
    <w:lvl w:ilvl="1" w:tplc="598A7BB2">
      <w:start w:val="1"/>
      <w:numFmt w:val="decimal"/>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F">
      <w:start w:val="1"/>
      <w:numFmt w:val="decimal"/>
      <w:lvlText w:val="%4."/>
      <w:lvlJc w:val="left"/>
      <w:pPr>
        <w:tabs>
          <w:tab w:val="num" w:pos="2880"/>
        </w:tabs>
        <w:ind w:left="2880" w:hanging="360"/>
      </w:pPr>
      <w:rPr>
        <w:rFonts w:cs="Times New Roman"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3EA46128"/>
    <w:multiLevelType w:val="multilevel"/>
    <w:tmpl w:val="785CF82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7">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8">
    <w:nsid w:val="4D5F7552"/>
    <w:multiLevelType w:val="multilevel"/>
    <w:tmpl w:val="DDF48066"/>
    <w:lvl w:ilvl="0">
      <w:start w:val="1"/>
      <w:numFmt w:val="upperLetter"/>
      <w:lvlText w:val="Appendix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9">
    <w:nsid w:val="50464211"/>
    <w:multiLevelType w:val="hybridMultilevel"/>
    <w:tmpl w:val="DB2CC292"/>
    <w:lvl w:ilvl="0" w:tplc="7B4A5CCE">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0">
    <w:nsid w:val="57053606"/>
    <w:multiLevelType w:val="multilevel"/>
    <w:tmpl w:val="C1F68C26"/>
    <w:lvl w:ilvl="0">
      <w:start w:val="1"/>
      <w:numFmt w:val="decimal"/>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41">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2">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43">
    <w:nsid w:val="5AA81AF9"/>
    <w:multiLevelType w:val="hybridMultilevel"/>
    <w:tmpl w:val="E350F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C3A75BD"/>
    <w:multiLevelType w:val="hybridMultilevel"/>
    <w:tmpl w:val="4C3C1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CB42460"/>
    <w:multiLevelType w:val="hybridMultilevel"/>
    <w:tmpl w:val="EA2AF140"/>
    <w:lvl w:ilvl="0" w:tplc="F6BE721C">
      <w:start w:val="1"/>
      <w:numFmt w:val="bullet"/>
      <w:lvlText w:val="–"/>
      <w:lvlJc w:val="left"/>
      <w:pPr>
        <w:ind w:left="360" w:hanging="360"/>
      </w:pPr>
      <w:rPr>
        <w:rFonts w:ascii="Feijoa Medium" w:hAnsi="Feijoa Medium"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7">
    <w:nsid w:val="5FD360A5"/>
    <w:multiLevelType w:val="hybridMultilevel"/>
    <w:tmpl w:val="A6FCC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3C42AA6"/>
    <w:multiLevelType w:val="hybridMultilevel"/>
    <w:tmpl w:val="C854E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4D45C94"/>
    <w:multiLevelType w:val="hybridMultilevel"/>
    <w:tmpl w:val="811A2CE0"/>
    <w:lvl w:ilvl="0" w:tplc="A4EC96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6063429"/>
    <w:multiLevelType w:val="multilevel"/>
    <w:tmpl w:val="3C8E6CBE"/>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1">
    <w:nsid w:val="6E311A9F"/>
    <w:multiLevelType w:val="hybridMultilevel"/>
    <w:tmpl w:val="D70EBE86"/>
    <w:lvl w:ilvl="0" w:tplc="BFCCA44C">
      <w:start w:val="1"/>
      <w:numFmt w:val="upperLetter"/>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0AB241B"/>
    <w:multiLevelType w:val="multilevel"/>
    <w:tmpl w:val="14045644"/>
    <w:lvl w:ilvl="0">
      <w:start w:val="1"/>
      <w:numFmt w:val="upperLetter"/>
      <w:lvlText w:val="Appendix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3">
    <w:nsid w:val="7B84392F"/>
    <w:multiLevelType w:val="multilevel"/>
    <w:tmpl w:val="126AC3C2"/>
    <w:lvl w:ilvl="0">
      <w:start w:val="1"/>
      <w:numFmt w:val="decimal"/>
      <w:lvlText w:val="%1."/>
      <w:lvlJc w:val="left"/>
      <w:pPr>
        <w:tabs>
          <w:tab w:val="num" w:pos="227"/>
        </w:tabs>
        <w:ind w:left="227" w:hanging="227"/>
      </w:pPr>
      <w:rPr>
        <w:rFonts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54">
    <w:nsid w:val="7C046CB2"/>
    <w:multiLevelType w:val="hybridMultilevel"/>
    <w:tmpl w:val="DB2CC292"/>
    <w:lvl w:ilvl="0" w:tplc="7B4A5CCE">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2"/>
  </w:num>
  <w:num w:numId="8">
    <w:abstractNumId w:val="1"/>
  </w:num>
  <w:num w:numId="9">
    <w:abstractNumId w:val="0"/>
  </w:num>
  <w:num w:numId="10">
    <w:abstractNumId w:val="1"/>
  </w:num>
  <w:num w:numId="11">
    <w:abstractNumId w:val="7"/>
  </w:num>
  <w:num w:numId="12">
    <w:abstractNumId w:val="6"/>
  </w:num>
  <w:num w:numId="13">
    <w:abstractNumId w:val="9"/>
  </w:num>
  <w:num w:numId="14">
    <w:abstractNumId w:val="45"/>
  </w:num>
  <w:num w:numId="15">
    <w:abstractNumId w:val="8"/>
  </w:num>
  <w:num w:numId="16">
    <w:abstractNumId w:val="37"/>
  </w:num>
  <w:num w:numId="17">
    <w:abstractNumId w:val="21"/>
  </w:num>
  <w:num w:numId="18">
    <w:abstractNumId w:val="24"/>
  </w:num>
  <w:num w:numId="19">
    <w:abstractNumId w:val="24"/>
  </w:num>
  <w:num w:numId="20">
    <w:abstractNumId w:val="23"/>
  </w:num>
  <w:num w:numId="21">
    <w:abstractNumId w:val="42"/>
  </w:num>
  <w:num w:numId="22">
    <w:abstractNumId w:val="41"/>
  </w:num>
  <w:num w:numId="23">
    <w:abstractNumId w:val="36"/>
  </w:num>
  <w:num w:numId="24">
    <w:abstractNumId w:val="20"/>
  </w:num>
  <w:num w:numId="25">
    <w:abstractNumId w:val="33"/>
  </w:num>
  <w:num w:numId="26">
    <w:abstractNumId w:val="26"/>
  </w:num>
  <w:num w:numId="27">
    <w:abstractNumId w:val="46"/>
  </w:num>
  <w:num w:numId="28">
    <w:abstractNumId w:val="17"/>
  </w:num>
  <w:num w:numId="29">
    <w:abstractNumId w:val="27"/>
  </w:num>
  <w:num w:numId="30">
    <w:abstractNumId w:val="18"/>
  </w:num>
  <w:num w:numId="31">
    <w:abstractNumId w:val="3"/>
  </w:num>
  <w:num w:numId="32">
    <w:abstractNumId w:val="41"/>
  </w:num>
  <w:num w:numId="33">
    <w:abstractNumId w:val="41"/>
  </w:num>
  <w:num w:numId="34">
    <w:abstractNumId w:val="41"/>
  </w:num>
  <w:num w:numId="35">
    <w:abstractNumId w:val="41"/>
  </w:num>
  <w:num w:numId="36">
    <w:abstractNumId w:val="41"/>
  </w:num>
  <w:num w:numId="37">
    <w:abstractNumId w:val="41"/>
  </w:num>
  <w:num w:numId="38">
    <w:abstractNumId w:val="41"/>
    <w:lvlOverride w:ilvl="0">
      <w:lvl w:ilvl="0">
        <w:start w:val="1"/>
        <w:numFmt w:val="none"/>
        <w:pStyle w:val="Heading1"/>
        <w:lvlText w:val="A"/>
        <w:lvlJc w:val="left"/>
        <w:pPr>
          <w:ind w:left="432" w:hanging="432"/>
        </w:pPr>
        <w:rPr>
          <w:rFonts w:cs="Times New Roman" w:hint="default"/>
        </w:rPr>
      </w:lvl>
    </w:lvlOverride>
    <w:lvlOverride w:ilvl="1">
      <w:lvl w:ilvl="1">
        <w:start w:val="1"/>
        <w:numFmt w:val="decimal"/>
        <w:pStyle w:val="Heading2"/>
        <w:lvlText w:val="A.%2"/>
        <w:lvlJc w:val="left"/>
        <w:pPr>
          <w:ind w:left="576" w:hanging="576"/>
        </w:pPr>
        <w:rPr>
          <w:rFonts w:cs="Times New Roman" w:hint="default"/>
        </w:rPr>
      </w:lvl>
    </w:lvlOverride>
    <w:lvlOverride w:ilvl="2">
      <w:lvl w:ilvl="2">
        <w:start w:val="1"/>
        <w:numFmt w:val="decimal"/>
        <w:pStyle w:val="Heading3"/>
        <w:lvlText w:val="%1A.%2.%3"/>
        <w:lvlJc w:val="left"/>
        <w:pPr>
          <w:ind w:left="720" w:hanging="720"/>
        </w:pPr>
        <w:rPr>
          <w:rFonts w:cs="Times New Roman" w:hint="default"/>
        </w:rPr>
      </w:lvl>
    </w:lvlOverride>
    <w:lvlOverride w:ilvl="3">
      <w:lvl w:ilvl="3">
        <w:start w:val="1"/>
        <w:numFmt w:val="decimal"/>
        <w:lvlText w:val="%1A.%2.%3.%4"/>
        <w:lvlJc w:val="left"/>
        <w:pPr>
          <w:ind w:left="864" w:hanging="864"/>
        </w:pPr>
        <w:rPr>
          <w:rFonts w:cs="Times New Roman" w:hint="default"/>
        </w:rPr>
      </w:lvl>
    </w:lvlOverride>
    <w:lvlOverride w:ilvl="4">
      <w:lvl w:ilvl="4">
        <w:start w:val="1"/>
        <w:numFmt w:val="decimal"/>
        <w:lvlText w:val="%1.%2.%3.%4.%5"/>
        <w:lvlJc w:val="left"/>
        <w:pPr>
          <w:ind w:left="1008" w:hanging="1008"/>
        </w:pPr>
        <w:rPr>
          <w:rFonts w:cs="Times New Roman" w:hint="default"/>
        </w:rPr>
      </w:lvl>
    </w:lvlOverride>
    <w:lvlOverride w:ilvl="5">
      <w:lvl w:ilvl="5">
        <w:start w:val="1"/>
        <w:numFmt w:val="decimal"/>
        <w:lvlText w:val="%1.%2.%3.%4.%5.%6"/>
        <w:lvlJc w:val="left"/>
        <w:pPr>
          <w:ind w:left="1152" w:hanging="1152"/>
        </w:pPr>
        <w:rPr>
          <w:rFonts w:cs="Times New Roman" w:hint="default"/>
        </w:rPr>
      </w:lvl>
    </w:lvlOverride>
    <w:lvlOverride w:ilvl="6">
      <w:lvl w:ilvl="6">
        <w:start w:val="1"/>
        <w:numFmt w:val="decimal"/>
        <w:lvlText w:val="%1.%2.%3.%4.%5.%6.%7"/>
        <w:lvlJc w:val="left"/>
        <w:pPr>
          <w:ind w:left="1296" w:hanging="1296"/>
        </w:pPr>
        <w:rPr>
          <w:rFonts w:cs="Times New Roman" w:hint="default"/>
        </w:rPr>
      </w:lvl>
    </w:lvlOverride>
    <w:lvlOverride w:ilvl="7">
      <w:lvl w:ilvl="7">
        <w:start w:val="1"/>
        <w:numFmt w:val="decimal"/>
        <w:lvlText w:val="%1.%2.%3.%4.%5.%6.%7.%8"/>
        <w:lvlJc w:val="left"/>
        <w:pPr>
          <w:ind w:left="1440" w:hanging="1440"/>
        </w:pPr>
        <w:rPr>
          <w:rFonts w:cs="Times New Roman" w:hint="default"/>
        </w:rPr>
      </w:lvl>
    </w:lvlOverride>
    <w:lvlOverride w:ilvl="8">
      <w:lvl w:ilvl="8">
        <w:start w:val="1"/>
        <w:numFmt w:val="decimal"/>
        <w:lvlText w:val="%1.%2.%3.%4.%5.%6.%7.%8.%9"/>
        <w:lvlJc w:val="left"/>
        <w:pPr>
          <w:ind w:left="1584" w:hanging="1584"/>
        </w:pPr>
        <w:rPr>
          <w:rFonts w:cs="Times New Roman" w:hint="default"/>
        </w:rPr>
      </w:lvl>
    </w:lvlOverride>
  </w:num>
  <w:num w:numId="39">
    <w:abstractNumId w:val="34"/>
  </w:num>
  <w:num w:numId="40">
    <w:abstractNumId w:val="48"/>
  </w:num>
  <w:num w:numId="41">
    <w:abstractNumId w:val="32"/>
  </w:num>
  <w:num w:numId="42">
    <w:abstractNumId w:val="47"/>
  </w:num>
  <w:num w:numId="43">
    <w:abstractNumId w:val="51"/>
  </w:num>
  <w:num w:numId="44">
    <w:abstractNumId w:val="43"/>
  </w:num>
  <w:num w:numId="45">
    <w:abstractNumId w:val="52"/>
  </w:num>
  <w:num w:numId="46">
    <w:abstractNumId w:val="38"/>
  </w:num>
  <w:num w:numId="47">
    <w:abstractNumId w:val="50"/>
  </w:num>
  <w:num w:numId="48">
    <w:abstractNumId w:val="49"/>
  </w:num>
  <w:num w:numId="49">
    <w:abstractNumId w:val="10"/>
  </w:num>
  <w:num w:numId="50">
    <w:abstractNumId w:val="25"/>
  </w:num>
  <w:num w:numId="51">
    <w:abstractNumId w:val="31"/>
  </w:num>
  <w:num w:numId="52">
    <w:abstractNumId w:val="11"/>
  </w:num>
  <w:num w:numId="53">
    <w:abstractNumId w:val="12"/>
  </w:num>
  <w:num w:numId="54">
    <w:abstractNumId w:val="14"/>
  </w:num>
  <w:num w:numId="55">
    <w:abstractNumId w:val="28"/>
  </w:num>
  <w:num w:numId="56">
    <w:abstractNumId w:val="53"/>
  </w:num>
  <w:num w:numId="57">
    <w:abstractNumId w:val="15"/>
  </w:num>
  <w:num w:numId="58">
    <w:abstractNumId w:val="44"/>
  </w:num>
  <w:num w:numId="59">
    <w:abstractNumId w:val="25"/>
    <w:lvlOverride w:ilvl="0">
      <w:lvl w:ilvl="0">
        <w:start w:val="1"/>
        <w:numFmt w:val="upperRoman"/>
        <w:lvlText w:val="%1."/>
        <w:lvlJc w:val="left"/>
        <w:pPr>
          <w:tabs>
            <w:tab w:val="num" w:pos="360"/>
          </w:tabs>
        </w:pPr>
        <w:rPr>
          <w:rFonts w:cs="Times New Roman" w:hint="default"/>
        </w:rPr>
      </w:lvl>
    </w:lvlOverride>
    <w:lvlOverride w:ilvl="1">
      <w:lvl w:ilvl="1">
        <w:start w:val="1"/>
        <w:numFmt w:val="decimal"/>
        <w:suff w:val="space"/>
        <w:lvlText w:val="Appendix %2:"/>
        <w:lvlJc w:val="left"/>
        <w:pPr>
          <w:ind w:left="663" w:hanging="663"/>
        </w:pPr>
        <w:rPr>
          <w:rFonts w:cs="Times New Roman" w:hint="default"/>
        </w:rPr>
      </w:lvl>
    </w:lvlOverride>
    <w:lvlOverride w:ilvl="2">
      <w:lvl w:ilvl="2">
        <w:start w:val="1"/>
        <w:numFmt w:val="decimal"/>
        <w:suff w:val="space"/>
        <w:lvlText w:val="A%2.%3:"/>
        <w:lvlJc w:val="left"/>
        <w:pPr>
          <w:ind w:left="1440"/>
        </w:pPr>
        <w:rPr>
          <w:rFonts w:cs="Times New Roman" w:hint="default"/>
        </w:rPr>
      </w:lvl>
    </w:lvlOverride>
    <w:lvlOverride w:ilvl="3">
      <w:lvl w:ilvl="3">
        <w:start w:val="1"/>
        <w:numFmt w:val="lowerLetter"/>
        <w:lvlText w:val="%4)"/>
        <w:lvlJc w:val="left"/>
        <w:pPr>
          <w:tabs>
            <w:tab w:val="num" w:pos="2520"/>
          </w:tabs>
          <w:ind w:left="2160"/>
        </w:pPr>
        <w:rPr>
          <w:rFonts w:cs="Times New Roman" w:hint="default"/>
        </w:rPr>
      </w:lvl>
    </w:lvlOverride>
    <w:lvlOverride w:ilvl="4">
      <w:lvl w:ilvl="4">
        <w:start w:val="1"/>
        <w:numFmt w:val="decimal"/>
        <w:lvlText w:val="(%5)"/>
        <w:lvlJc w:val="left"/>
        <w:pPr>
          <w:tabs>
            <w:tab w:val="num" w:pos="3240"/>
          </w:tabs>
          <w:ind w:left="2880"/>
        </w:pPr>
        <w:rPr>
          <w:rFonts w:cs="Times New Roman" w:hint="default"/>
        </w:rPr>
      </w:lvl>
    </w:lvlOverride>
    <w:lvlOverride w:ilvl="5">
      <w:lvl w:ilvl="5">
        <w:start w:val="1"/>
        <w:numFmt w:val="lowerLetter"/>
        <w:lvlText w:val="(%6)"/>
        <w:lvlJc w:val="left"/>
        <w:pPr>
          <w:tabs>
            <w:tab w:val="num" w:pos="3960"/>
          </w:tabs>
          <w:ind w:left="3600"/>
        </w:pPr>
        <w:rPr>
          <w:rFonts w:cs="Times New Roman" w:hint="default"/>
        </w:rPr>
      </w:lvl>
    </w:lvlOverride>
    <w:lvlOverride w:ilvl="6">
      <w:lvl w:ilvl="6">
        <w:start w:val="1"/>
        <w:numFmt w:val="lowerRoman"/>
        <w:lvlText w:val="(%7)"/>
        <w:lvlJc w:val="left"/>
        <w:pPr>
          <w:tabs>
            <w:tab w:val="num" w:pos="4680"/>
          </w:tabs>
          <w:ind w:left="4320"/>
        </w:pPr>
        <w:rPr>
          <w:rFonts w:cs="Times New Roman" w:hint="default"/>
        </w:rPr>
      </w:lvl>
    </w:lvlOverride>
    <w:lvlOverride w:ilvl="7">
      <w:lvl w:ilvl="7">
        <w:start w:val="1"/>
        <w:numFmt w:val="lowerLetter"/>
        <w:lvlText w:val="(%8)"/>
        <w:lvlJc w:val="left"/>
        <w:pPr>
          <w:tabs>
            <w:tab w:val="num" w:pos="5400"/>
          </w:tabs>
          <w:ind w:left="5040"/>
        </w:pPr>
        <w:rPr>
          <w:rFonts w:cs="Times New Roman" w:hint="default"/>
        </w:rPr>
      </w:lvl>
    </w:lvlOverride>
    <w:lvlOverride w:ilvl="8">
      <w:lvl w:ilvl="8">
        <w:start w:val="1"/>
        <w:numFmt w:val="lowerRoman"/>
        <w:lvlText w:val="(%9)"/>
        <w:lvlJc w:val="left"/>
        <w:pPr>
          <w:tabs>
            <w:tab w:val="num" w:pos="6120"/>
          </w:tabs>
          <w:ind w:left="5760"/>
        </w:pPr>
        <w:rPr>
          <w:rFonts w:cs="Times New Roman" w:hint="default"/>
        </w:rPr>
      </w:lvl>
    </w:lvlOverride>
  </w:num>
  <w:num w:numId="60">
    <w:abstractNumId w:val="25"/>
    <w:lvlOverride w:ilvl="0">
      <w:lvl w:ilvl="0">
        <w:start w:val="1"/>
        <w:numFmt w:val="upperRoman"/>
        <w:lvlText w:val="%1."/>
        <w:lvlJc w:val="left"/>
        <w:pPr>
          <w:tabs>
            <w:tab w:val="num" w:pos="360"/>
          </w:tabs>
        </w:pPr>
        <w:rPr>
          <w:rFonts w:cs="Times New Roman" w:hint="default"/>
        </w:rPr>
      </w:lvl>
    </w:lvlOverride>
    <w:lvlOverride w:ilvl="1">
      <w:lvl w:ilvl="1">
        <w:start w:val="1"/>
        <w:numFmt w:val="decimal"/>
        <w:suff w:val="space"/>
        <w:lvlText w:val="Appendix %2:"/>
        <w:lvlJc w:val="left"/>
        <w:pPr>
          <w:ind w:left="663"/>
        </w:pPr>
        <w:rPr>
          <w:rFonts w:cs="Times New Roman" w:hint="default"/>
        </w:rPr>
      </w:lvl>
    </w:lvlOverride>
    <w:lvlOverride w:ilvl="2">
      <w:lvl w:ilvl="2">
        <w:start w:val="1"/>
        <w:numFmt w:val="decimal"/>
        <w:suff w:val="space"/>
        <w:lvlText w:val="A%2.%3:"/>
        <w:lvlJc w:val="left"/>
        <w:pPr>
          <w:ind w:left="1440" w:hanging="1440"/>
        </w:pPr>
        <w:rPr>
          <w:rFonts w:cs="Times New Roman" w:hint="default"/>
        </w:rPr>
      </w:lvl>
    </w:lvlOverride>
    <w:lvlOverride w:ilvl="3">
      <w:lvl w:ilvl="3">
        <w:start w:val="1"/>
        <w:numFmt w:val="lowerLetter"/>
        <w:lvlText w:val="%4)"/>
        <w:lvlJc w:val="left"/>
        <w:pPr>
          <w:tabs>
            <w:tab w:val="num" w:pos="2520"/>
          </w:tabs>
          <w:ind w:left="2160"/>
        </w:pPr>
        <w:rPr>
          <w:rFonts w:cs="Times New Roman" w:hint="default"/>
        </w:rPr>
      </w:lvl>
    </w:lvlOverride>
    <w:lvlOverride w:ilvl="4">
      <w:lvl w:ilvl="4">
        <w:start w:val="1"/>
        <w:numFmt w:val="decimal"/>
        <w:lvlText w:val="(%5)"/>
        <w:lvlJc w:val="left"/>
        <w:pPr>
          <w:tabs>
            <w:tab w:val="num" w:pos="3240"/>
          </w:tabs>
          <w:ind w:left="2880"/>
        </w:pPr>
        <w:rPr>
          <w:rFonts w:cs="Times New Roman" w:hint="default"/>
        </w:rPr>
      </w:lvl>
    </w:lvlOverride>
    <w:lvlOverride w:ilvl="5">
      <w:lvl w:ilvl="5">
        <w:start w:val="1"/>
        <w:numFmt w:val="lowerLetter"/>
        <w:lvlText w:val="(%6)"/>
        <w:lvlJc w:val="left"/>
        <w:pPr>
          <w:tabs>
            <w:tab w:val="num" w:pos="3960"/>
          </w:tabs>
          <w:ind w:left="3600"/>
        </w:pPr>
        <w:rPr>
          <w:rFonts w:cs="Times New Roman" w:hint="default"/>
        </w:rPr>
      </w:lvl>
    </w:lvlOverride>
    <w:lvlOverride w:ilvl="6">
      <w:lvl w:ilvl="6">
        <w:start w:val="1"/>
        <w:numFmt w:val="lowerRoman"/>
        <w:lvlText w:val="(%7)"/>
        <w:lvlJc w:val="left"/>
        <w:pPr>
          <w:tabs>
            <w:tab w:val="num" w:pos="4680"/>
          </w:tabs>
          <w:ind w:left="4320"/>
        </w:pPr>
        <w:rPr>
          <w:rFonts w:cs="Times New Roman" w:hint="default"/>
        </w:rPr>
      </w:lvl>
    </w:lvlOverride>
    <w:lvlOverride w:ilvl="7">
      <w:lvl w:ilvl="7">
        <w:start w:val="1"/>
        <w:numFmt w:val="lowerLetter"/>
        <w:lvlText w:val="(%8)"/>
        <w:lvlJc w:val="left"/>
        <w:pPr>
          <w:tabs>
            <w:tab w:val="num" w:pos="5400"/>
          </w:tabs>
          <w:ind w:left="5040"/>
        </w:pPr>
        <w:rPr>
          <w:rFonts w:cs="Times New Roman" w:hint="default"/>
        </w:rPr>
      </w:lvl>
    </w:lvlOverride>
    <w:lvlOverride w:ilvl="8">
      <w:lvl w:ilvl="8">
        <w:start w:val="1"/>
        <w:numFmt w:val="lowerRoman"/>
        <w:lvlText w:val="(%9)"/>
        <w:lvlJc w:val="left"/>
        <w:pPr>
          <w:tabs>
            <w:tab w:val="num" w:pos="6120"/>
          </w:tabs>
          <w:ind w:left="5760"/>
        </w:pPr>
        <w:rPr>
          <w:rFonts w:cs="Times New Roman" w:hint="default"/>
        </w:rPr>
      </w:lvl>
    </w:lvlOverride>
  </w:num>
  <w:num w:numId="61">
    <w:abstractNumId w:val="40"/>
  </w:num>
  <w:num w:numId="62">
    <w:abstractNumId w:val="19"/>
  </w:num>
  <w:num w:numId="63">
    <w:abstractNumId w:val="35"/>
  </w:num>
  <w:num w:numId="64">
    <w:abstractNumId w:val="22"/>
  </w:num>
  <w:num w:numId="65">
    <w:abstractNumId w:val="13"/>
  </w:num>
  <w:num w:numId="66">
    <w:abstractNumId w:val="16"/>
  </w:num>
  <w:num w:numId="67">
    <w:abstractNumId w:val="30"/>
  </w:num>
  <w:num w:numId="68">
    <w:abstractNumId w:val="39"/>
  </w:num>
  <w:num w:numId="69">
    <w:abstractNumId w:val="54"/>
  </w:num>
  <w:num w:numId="70">
    <w:abstractNumId w:val="29"/>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attachedTemplate r:id="rId1"/>
  <w:stylePaneFormatFilter w:val="4004"/>
  <w:defaultTabStop w:val="720"/>
  <w:evenAndOddHeaders/>
  <w:drawingGridHorizontalSpacing w:val="100"/>
  <w:displayHorizontalDrawingGridEvery w:val="2"/>
  <w:characterSpacingControl w:val="doNotCompress"/>
  <w:hdrShapeDefaults>
    <o:shapedefaults v:ext="edit" spidmax="16385">
      <o:colormru v:ext="edit" colors="#ddd,#f8f8f8"/>
      <o:colormenu v:ext="edit" fillcolor="none [2404]" strokecolor="none"/>
    </o:shapedefaults>
  </w:hdrShapeDefaults>
  <w:footnotePr>
    <w:footnote w:id="-1"/>
    <w:footnote w:id="0"/>
  </w:footnotePr>
  <w:endnotePr>
    <w:endnote w:id="-1"/>
    <w:endnote w:id="0"/>
  </w:endnotePr>
  <w:compat/>
  <w:docVars>
    <w:docVar w:name="ColourChosen" w:val="Core"/>
    <w:docVar w:name="CoverChosen" w:val="Standard"/>
  </w:docVars>
  <w:rsids>
    <w:rsidRoot w:val="003D42BC"/>
    <w:rsid w:val="00000EEA"/>
    <w:rsid w:val="00001129"/>
    <w:rsid w:val="00001864"/>
    <w:rsid w:val="00002AA7"/>
    <w:rsid w:val="000031E1"/>
    <w:rsid w:val="00005051"/>
    <w:rsid w:val="00011FC6"/>
    <w:rsid w:val="000126EB"/>
    <w:rsid w:val="00015E82"/>
    <w:rsid w:val="0001775B"/>
    <w:rsid w:val="000178C7"/>
    <w:rsid w:val="00020D04"/>
    <w:rsid w:val="00024F6E"/>
    <w:rsid w:val="00025FD5"/>
    <w:rsid w:val="0002686D"/>
    <w:rsid w:val="000316D4"/>
    <w:rsid w:val="0003217B"/>
    <w:rsid w:val="00032C10"/>
    <w:rsid w:val="000331D4"/>
    <w:rsid w:val="00036D79"/>
    <w:rsid w:val="00042A1A"/>
    <w:rsid w:val="00043876"/>
    <w:rsid w:val="000443E1"/>
    <w:rsid w:val="00046533"/>
    <w:rsid w:val="0005048B"/>
    <w:rsid w:val="00051219"/>
    <w:rsid w:val="00051456"/>
    <w:rsid w:val="0005226F"/>
    <w:rsid w:val="0005371F"/>
    <w:rsid w:val="00053E83"/>
    <w:rsid w:val="00056FD0"/>
    <w:rsid w:val="00064612"/>
    <w:rsid w:val="000667A4"/>
    <w:rsid w:val="000701E0"/>
    <w:rsid w:val="00074DFE"/>
    <w:rsid w:val="00075774"/>
    <w:rsid w:val="00075B0B"/>
    <w:rsid w:val="000815C2"/>
    <w:rsid w:val="00083CBE"/>
    <w:rsid w:val="00085DC0"/>
    <w:rsid w:val="00087ADA"/>
    <w:rsid w:val="00094181"/>
    <w:rsid w:val="000979AD"/>
    <w:rsid w:val="000A6F40"/>
    <w:rsid w:val="000B0A3D"/>
    <w:rsid w:val="000B1470"/>
    <w:rsid w:val="000B3486"/>
    <w:rsid w:val="000B7287"/>
    <w:rsid w:val="000C02C0"/>
    <w:rsid w:val="000C05F1"/>
    <w:rsid w:val="000C0940"/>
    <w:rsid w:val="000C0E41"/>
    <w:rsid w:val="000C4051"/>
    <w:rsid w:val="000C5523"/>
    <w:rsid w:val="000C61C0"/>
    <w:rsid w:val="000C7D15"/>
    <w:rsid w:val="000D0298"/>
    <w:rsid w:val="000D19DE"/>
    <w:rsid w:val="000D436B"/>
    <w:rsid w:val="000D6D2F"/>
    <w:rsid w:val="000E1CF3"/>
    <w:rsid w:val="000E2422"/>
    <w:rsid w:val="000E599F"/>
    <w:rsid w:val="000E5E5E"/>
    <w:rsid w:val="000F15AE"/>
    <w:rsid w:val="000F1EC3"/>
    <w:rsid w:val="000F1FE4"/>
    <w:rsid w:val="000F58B0"/>
    <w:rsid w:val="00101A2A"/>
    <w:rsid w:val="00104FBD"/>
    <w:rsid w:val="001067F0"/>
    <w:rsid w:val="001068F9"/>
    <w:rsid w:val="001100D4"/>
    <w:rsid w:val="0011346D"/>
    <w:rsid w:val="0011470B"/>
    <w:rsid w:val="00114B30"/>
    <w:rsid w:val="00116C3E"/>
    <w:rsid w:val="00117E59"/>
    <w:rsid w:val="0012201E"/>
    <w:rsid w:val="00123BCC"/>
    <w:rsid w:val="00123FD7"/>
    <w:rsid w:val="001249CC"/>
    <w:rsid w:val="0013089B"/>
    <w:rsid w:val="00132F76"/>
    <w:rsid w:val="0013384F"/>
    <w:rsid w:val="00134FC3"/>
    <w:rsid w:val="001362D8"/>
    <w:rsid w:val="00136B7F"/>
    <w:rsid w:val="00141D5A"/>
    <w:rsid w:val="00154168"/>
    <w:rsid w:val="0015605C"/>
    <w:rsid w:val="00157AAE"/>
    <w:rsid w:val="00161BB6"/>
    <w:rsid w:val="001708B3"/>
    <w:rsid w:val="00173C4D"/>
    <w:rsid w:val="00174A49"/>
    <w:rsid w:val="00175388"/>
    <w:rsid w:val="00177270"/>
    <w:rsid w:val="001772D6"/>
    <w:rsid w:val="00190E0B"/>
    <w:rsid w:val="0019227B"/>
    <w:rsid w:val="00192E59"/>
    <w:rsid w:val="00192E8F"/>
    <w:rsid w:val="00193162"/>
    <w:rsid w:val="00194542"/>
    <w:rsid w:val="00195301"/>
    <w:rsid w:val="00196146"/>
    <w:rsid w:val="001A1020"/>
    <w:rsid w:val="001A3E1A"/>
    <w:rsid w:val="001B00A0"/>
    <w:rsid w:val="001B23ED"/>
    <w:rsid w:val="001B34DE"/>
    <w:rsid w:val="001B5C7E"/>
    <w:rsid w:val="001B6CB5"/>
    <w:rsid w:val="001B79DA"/>
    <w:rsid w:val="001B7BF3"/>
    <w:rsid w:val="001C07F5"/>
    <w:rsid w:val="001C3137"/>
    <w:rsid w:val="001C540A"/>
    <w:rsid w:val="001C5CA5"/>
    <w:rsid w:val="001C663B"/>
    <w:rsid w:val="001D36DC"/>
    <w:rsid w:val="001D4D59"/>
    <w:rsid w:val="001D713C"/>
    <w:rsid w:val="001E2D97"/>
    <w:rsid w:val="001E30E8"/>
    <w:rsid w:val="001E4C59"/>
    <w:rsid w:val="001E531C"/>
    <w:rsid w:val="0020034E"/>
    <w:rsid w:val="00201C06"/>
    <w:rsid w:val="00206F89"/>
    <w:rsid w:val="00207117"/>
    <w:rsid w:val="002101A4"/>
    <w:rsid w:val="002109F9"/>
    <w:rsid w:val="002137D2"/>
    <w:rsid w:val="002141B3"/>
    <w:rsid w:val="00214440"/>
    <w:rsid w:val="00215132"/>
    <w:rsid w:val="002154A2"/>
    <w:rsid w:val="002156C8"/>
    <w:rsid w:val="00221A8F"/>
    <w:rsid w:val="00221D5A"/>
    <w:rsid w:val="0022431B"/>
    <w:rsid w:val="002254A0"/>
    <w:rsid w:val="002256CA"/>
    <w:rsid w:val="002274F9"/>
    <w:rsid w:val="00232B56"/>
    <w:rsid w:val="002418DA"/>
    <w:rsid w:val="00241BAC"/>
    <w:rsid w:val="002421F2"/>
    <w:rsid w:val="002460E1"/>
    <w:rsid w:val="00246BAF"/>
    <w:rsid w:val="0025177C"/>
    <w:rsid w:val="00251DDE"/>
    <w:rsid w:val="00252CBB"/>
    <w:rsid w:val="002567B4"/>
    <w:rsid w:val="00256DDD"/>
    <w:rsid w:val="002579B2"/>
    <w:rsid w:val="00260CC9"/>
    <w:rsid w:val="00263A58"/>
    <w:rsid w:val="00264D60"/>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5D01"/>
    <w:rsid w:val="002A071C"/>
    <w:rsid w:val="002A47DB"/>
    <w:rsid w:val="002A5A18"/>
    <w:rsid w:val="002A5D8F"/>
    <w:rsid w:val="002A658F"/>
    <w:rsid w:val="002B0FFA"/>
    <w:rsid w:val="002B3E6E"/>
    <w:rsid w:val="002B4524"/>
    <w:rsid w:val="002C54A6"/>
    <w:rsid w:val="002D19CD"/>
    <w:rsid w:val="002D688F"/>
    <w:rsid w:val="002E00BA"/>
    <w:rsid w:val="002E0C1E"/>
    <w:rsid w:val="002E3B33"/>
    <w:rsid w:val="002E3BB0"/>
    <w:rsid w:val="002E6619"/>
    <w:rsid w:val="002E7AB1"/>
    <w:rsid w:val="002E7DC9"/>
    <w:rsid w:val="002F0071"/>
    <w:rsid w:val="002F06CC"/>
    <w:rsid w:val="002F5550"/>
    <w:rsid w:val="002F6563"/>
    <w:rsid w:val="002F7A19"/>
    <w:rsid w:val="00301C5C"/>
    <w:rsid w:val="003036A2"/>
    <w:rsid w:val="003053C7"/>
    <w:rsid w:val="003059EB"/>
    <w:rsid w:val="00306A4B"/>
    <w:rsid w:val="00307B3C"/>
    <w:rsid w:val="00310421"/>
    <w:rsid w:val="003139EB"/>
    <w:rsid w:val="00313CAE"/>
    <w:rsid w:val="003149EF"/>
    <w:rsid w:val="0031605A"/>
    <w:rsid w:val="00322BA1"/>
    <w:rsid w:val="0032796C"/>
    <w:rsid w:val="00331731"/>
    <w:rsid w:val="00333EED"/>
    <w:rsid w:val="0033551F"/>
    <w:rsid w:val="00340806"/>
    <w:rsid w:val="00341FFE"/>
    <w:rsid w:val="003425BE"/>
    <w:rsid w:val="003450A8"/>
    <w:rsid w:val="003461B2"/>
    <w:rsid w:val="00351E24"/>
    <w:rsid w:val="0035374E"/>
    <w:rsid w:val="00355B43"/>
    <w:rsid w:val="00357251"/>
    <w:rsid w:val="003579A8"/>
    <w:rsid w:val="00357F24"/>
    <w:rsid w:val="00361EE2"/>
    <w:rsid w:val="0036319D"/>
    <w:rsid w:val="00381920"/>
    <w:rsid w:val="00383ADF"/>
    <w:rsid w:val="00387974"/>
    <w:rsid w:val="00390015"/>
    <w:rsid w:val="0039270B"/>
    <w:rsid w:val="0039458E"/>
    <w:rsid w:val="00395EF5"/>
    <w:rsid w:val="0039729E"/>
    <w:rsid w:val="003A2FF2"/>
    <w:rsid w:val="003A3052"/>
    <w:rsid w:val="003A3919"/>
    <w:rsid w:val="003A476E"/>
    <w:rsid w:val="003A4AF4"/>
    <w:rsid w:val="003A647C"/>
    <w:rsid w:val="003A710E"/>
    <w:rsid w:val="003B1238"/>
    <w:rsid w:val="003B4380"/>
    <w:rsid w:val="003B58A6"/>
    <w:rsid w:val="003B604C"/>
    <w:rsid w:val="003B7847"/>
    <w:rsid w:val="003C40B6"/>
    <w:rsid w:val="003D42BC"/>
    <w:rsid w:val="003D4A43"/>
    <w:rsid w:val="003D62C9"/>
    <w:rsid w:val="003D641F"/>
    <w:rsid w:val="003D6565"/>
    <w:rsid w:val="003D778D"/>
    <w:rsid w:val="003E27E2"/>
    <w:rsid w:val="003E3972"/>
    <w:rsid w:val="003E6B1F"/>
    <w:rsid w:val="003F061A"/>
    <w:rsid w:val="003F1806"/>
    <w:rsid w:val="003F1FBD"/>
    <w:rsid w:val="003F5D80"/>
    <w:rsid w:val="003F6EAD"/>
    <w:rsid w:val="0040108B"/>
    <w:rsid w:val="00401C9F"/>
    <w:rsid w:val="004070AA"/>
    <w:rsid w:val="00410CB7"/>
    <w:rsid w:val="00411649"/>
    <w:rsid w:val="00412553"/>
    <w:rsid w:val="004134DD"/>
    <w:rsid w:val="0041517D"/>
    <w:rsid w:val="00416DF7"/>
    <w:rsid w:val="00420CC0"/>
    <w:rsid w:val="00424719"/>
    <w:rsid w:val="00424A4B"/>
    <w:rsid w:val="00425B20"/>
    <w:rsid w:val="00426E97"/>
    <w:rsid w:val="004362E3"/>
    <w:rsid w:val="00440CFE"/>
    <w:rsid w:val="00441D99"/>
    <w:rsid w:val="00444967"/>
    <w:rsid w:val="00444D4A"/>
    <w:rsid w:val="004459B1"/>
    <w:rsid w:val="00450B7D"/>
    <w:rsid w:val="00450C41"/>
    <w:rsid w:val="00455807"/>
    <w:rsid w:val="00457440"/>
    <w:rsid w:val="0046209B"/>
    <w:rsid w:val="00462182"/>
    <w:rsid w:val="004629EB"/>
    <w:rsid w:val="00463ED6"/>
    <w:rsid w:val="00466556"/>
    <w:rsid w:val="004666B7"/>
    <w:rsid w:val="00467438"/>
    <w:rsid w:val="004712A8"/>
    <w:rsid w:val="00471DED"/>
    <w:rsid w:val="00475BB5"/>
    <w:rsid w:val="00475EB7"/>
    <w:rsid w:val="004766E5"/>
    <w:rsid w:val="004826CF"/>
    <w:rsid w:val="00483952"/>
    <w:rsid w:val="00483F64"/>
    <w:rsid w:val="0048768F"/>
    <w:rsid w:val="00487D3D"/>
    <w:rsid w:val="00491B05"/>
    <w:rsid w:val="00492547"/>
    <w:rsid w:val="00494587"/>
    <w:rsid w:val="00494743"/>
    <w:rsid w:val="004A067D"/>
    <w:rsid w:val="004A575F"/>
    <w:rsid w:val="004A7FA7"/>
    <w:rsid w:val="004B08AB"/>
    <w:rsid w:val="004B1330"/>
    <w:rsid w:val="004B2DAA"/>
    <w:rsid w:val="004B5AC9"/>
    <w:rsid w:val="004C08B6"/>
    <w:rsid w:val="004C0D00"/>
    <w:rsid w:val="004C14AB"/>
    <w:rsid w:val="004C3462"/>
    <w:rsid w:val="004C41B7"/>
    <w:rsid w:val="004C5772"/>
    <w:rsid w:val="004D0A90"/>
    <w:rsid w:val="004D139E"/>
    <w:rsid w:val="004D1CE2"/>
    <w:rsid w:val="004D3530"/>
    <w:rsid w:val="004D44AC"/>
    <w:rsid w:val="004D5ED7"/>
    <w:rsid w:val="004E1262"/>
    <w:rsid w:val="004E3049"/>
    <w:rsid w:val="004E411B"/>
    <w:rsid w:val="004E5C69"/>
    <w:rsid w:val="004E60D0"/>
    <w:rsid w:val="004F12A6"/>
    <w:rsid w:val="004F1565"/>
    <w:rsid w:val="004F1878"/>
    <w:rsid w:val="004F2304"/>
    <w:rsid w:val="004F26F8"/>
    <w:rsid w:val="004F4CC9"/>
    <w:rsid w:val="004F75D8"/>
    <w:rsid w:val="005025FE"/>
    <w:rsid w:val="00504585"/>
    <w:rsid w:val="00506DDE"/>
    <w:rsid w:val="005136AD"/>
    <w:rsid w:val="005138BA"/>
    <w:rsid w:val="00513923"/>
    <w:rsid w:val="00516657"/>
    <w:rsid w:val="00520CB5"/>
    <w:rsid w:val="005211AF"/>
    <w:rsid w:val="005213E2"/>
    <w:rsid w:val="005276C2"/>
    <w:rsid w:val="005406F8"/>
    <w:rsid w:val="0054169B"/>
    <w:rsid w:val="005417D2"/>
    <w:rsid w:val="005422E4"/>
    <w:rsid w:val="00543721"/>
    <w:rsid w:val="00544161"/>
    <w:rsid w:val="0054436C"/>
    <w:rsid w:val="00545CF8"/>
    <w:rsid w:val="00550E4D"/>
    <w:rsid w:val="00550F69"/>
    <w:rsid w:val="005523C6"/>
    <w:rsid w:val="005535C1"/>
    <w:rsid w:val="005616AE"/>
    <w:rsid w:val="00562244"/>
    <w:rsid w:val="00571AAC"/>
    <w:rsid w:val="00571ADF"/>
    <w:rsid w:val="00571CEA"/>
    <w:rsid w:val="00571F91"/>
    <w:rsid w:val="00581C8A"/>
    <w:rsid w:val="005871BD"/>
    <w:rsid w:val="005900A1"/>
    <w:rsid w:val="00590B01"/>
    <w:rsid w:val="00592044"/>
    <w:rsid w:val="00596F4A"/>
    <w:rsid w:val="005A0224"/>
    <w:rsid w:val="005A0BA6"/>
    <w:rsid w:val="005A1201"/>
    <w:rsid w:val="005A35B2"/>
    <w:rsid w:val="005A3671"/>
    <w:rsid w:val="005A3F38"/>
    <w:rsid w:val="005A68C6"/>
    <w:rsid w:val="005A6C20"/>
    <w:rsid w:val="005A6F02"/>
    <w:rsid w:val="005B170A"/>
    <w:rsid w:val="005B2B2E"/>
    <w:rsid w:val="005B753C"/>
    <w:rsid w:val="005C1B4B"/>
    <w:rsid w:val="005C2541"/>
    <w:rsid w:val="005C71E9"/>
    <w:rsid w:val="005D5D01"/>
    <w:rsid w:val="005D7700"/>
    <w:rsid w:val="005E63AA"/>
    <w:rsid w:val="005E7012"/>
    <w:rsid w:val="005F0DA6"/>
    <w:rsid w:val="005F32AD"/>
    <w:rsid w:val="005F34B6"/>
    <w:rsid w:val="005F41CD"/>
    <w:rsid w:val="005F573F"/>
    <w:rsid w:val="005F7C32"/>
    <w:rsid w:val="00601BED"/>
    <w:rsid w:val="006065A9"/>
    <w:rsid w:val="006075B1"/>
    <w:rsid w:val="00607651"/>
    <w:rsid w:val="006101EB"/>
    <w:rsid w:val="006103AF"/>
    <w:rsid w:val="00610C1D"/>
    <w:rsid w:val="006131D3"/>
    <w:rsid w:val="00620AB1"/>
    <w:rsid w:val="00620C5C"/>
    <w:rsid w:val="00622516"/>
    <w:rsid w:val="00625BAE"/>
    <w:rsid w:val="00627195"/>
    <w:rsid w:val="00630E7C"/>
    <w:rsid w:val="0063561B"/>
    <w:rsid w:val="0064042D"/>
    <w:rsid w:val="00641AEC"/>
    <w:rsid w:val="0064524B"/>
    <w:rsid w:val="006469A4"/>
    <w:rsid w:val="00650A8F"/>
    <w:rsid w:val="00651877"/>
    <w:rsid w:val="00655388"/>
    <w:rsid w:val="00655D42"/>
    <w:rsid w:val="00656199"/>
    <w:rsid w:val="00664D3A"/>
    <w:rsid w:val="00666B96"/>
    <w:rsid w:val="00675060"/>
    <w:rsid w:val="006759C2"/>
    <w:rsid w:val="00675C1A"/>
    <w:rsid w:val="0067631B"/>
    <w:rsid w:val="00676831"/>
    <w:rsid w:val="00677A9F"/>
    <w:rsid w:val="00681CA4"/>
    <w:rsid w:val="00682027"/>
    <w:rsid w:val="006839AA"/>
    <w:rsid w:val="00685B63"/>
    <w:rsid w:val="00690252"/>
    <w:rsid w:val="00694E1A"/>
    <w:rsid w:val="00695A1E"/>
    <w:rsid w:val="006A25BB"/>
    <w:rsid w:val="006A2E01"/>
    <w:rsid w:val="006A4E81"/>
    <w:rsid w:val="006A5D0B"/>
    <w:rsid w:val="006B10B6"/>
    <w:rsid w:val="006B1377"/>
    <w:rsid w:val="006B2726"/>
    <w:rsid w:val="006B33D4"/>
    <w:rsid w:val="006B57B2"/>
    <w:rsid w:val="006C0EDC"/>
    <w:rsid w:val="006C109B"/>
    <w:rsid w:val="006C180F"/>
    <w:rsid w:val="006C2F7A"/>
    <w:rsid w:val="006C4214"/>
    <w:rsid w:val="006C63D3"/>
    <w:rsid w:val="006D1B2D"/>
    <w:rsid w:val="006D1E80"/>
    <w:rsid w:val="006D555F"/>
    <w:rsid w:val="006D7E28"/>
    <w:rsid w:val="006E17CD"/>
    <w:rsid w:val="006E23B6"/>
    <w:rsid w:val="006E25AB"/>
    <w:rsid w:val="006E3262"/>
    <w:rsid w:val="006E3A6D"/>
    <w:rsid w:val="006E4748"/>
    <w:rsid w:val="006E7746"/>
    <w:rsid w:val="006E7F70"/>
    <w:rsid w:val="006F4826"/>
    <w:rsid w:val="006F4D0E"/>
    <w:rsid w:val="006F738D"/>
    <w:rsid w:val="00700738"/>
    <w:rsid w:val="00707997"/>
    <w:rsid w:val="0071029B"/>
    <w:rsid w:val="0071052E"/>
    <w:rsid w:val="00711762"/>
    <w:rsid w:val="00716588"/>
    <w:rsid w:val="00721552"/>
    <w:rsid w:val="00726E5E"/>
    <w:rsid w:val="007327F4"/>
    <w:rsid w:val="007367A7"/>
    <w:rsid w:val="00736C13"/>
    <w:rsid w:val="00736E1E"/>
    <w:rsid w:val="00736F0E"/>
    <w:rsid w:val="007445DB"/>
    <w:rsid w:val="0074569B"/>
    <w:rsid w:val="007510E2"/>
    <w:rsid w:val="007513AA"/>
    <w:rsid w:val="00752314"/>
    <w:rsid w:val="00752473"/>
    <w:rsid w:val="00752903"/>
    <w:rsid w:val="00757D44"/>
    <w:rsid w:val="00766BBE"/>
    <w:rsid w:val="00767521"/>
    <w:rsid w:val="007732C9"/>
    <w:rsid w:val="007738F3"/>
    <w:rsid w:val="00774CB6"/>
    <w:rsid w:val="00776A3D"/>
    <w:rsid w:val="00782488"/>
    <w:rsid w:val="0078269D"/>
    <w:rsid w:val="00785E49"/>
    <w:rsid w:val="00786A8D"/>
    <w:rsid w:val="00786B17"/>
    <w:rsid w:val="00787338"/>
    <w:rsid w:val="00787C90"/>
    <w:rsid w:val="00790A1F"/>
    <w:rsid w:val="00793B7A"/>
    <w:rsid w:val="00793C15"/>
    <w:rsid w:val="00793DA2"/>
    <w:rsid w:val="007A01EB"/>
    <w:rsid w:val="007B13AE"/>
    <w:rsid w:val="007B2475"/>
    <w:rsid w:val="007B249F"/>
    <w:rsid w:val="007B2ECC"/>
    <w:rsid w:val="007C1DF4"/>
    <w:rsid w:val="007C29D8"/>
    <w:rsid w:val="007C5394"/>
    <w:rsid w:val="007C6BB9"/>
    <w:rsid w:val="007D1633"/>
    <w:rsid w:val="007D1B60"/>
    <w:rsid w:val="007D2E6D"/>
    <w:rsid w:val="007D5501"/>
    <w:rsid w:val="007D7F23"/>
    <w:rsid w:val="007E073D"/>
    <w:rsid w:val="007E260F"/>
    <w:rsid w:val="007E35CB"/>
    <w:rsid w:val="007E4B05"/>
    <w:rsid w:val="007F16A8"/>
    <w:rsid w:val="007F6149"/>
    <w:rsid w:val="007F618C"/>
    <w:rsid w:val="007F688D"/>
    <w:rsid w:val="00802325"/>
    <w:rsid w:val="00806F44"/>
    <w:rsid w:val="00807954"/>
    <w:rsid w:val="008124C4"/>
    <w:rsid w:val="00812E7D"/>
    <w:rsid w:val="00815DBC"/>
    <w:rsid w:val="00816F1C"/>
    <w:rsid w:val="008175AA"/>
    <w:rsid w:val="008223E7"/>
    <w:rsid w:val="00823B8B"/>
    <w:rsid w:val="00826D20"/>
    <w:rsid w:val="00840460"/>
    <w:rsid w:val="008408C1"/>
    <w:rsid w:val="00840B15"/>
    <w:rsid w:val="008413D6"/>
    <w:rsid w:val="00841EE2"/>
    <w:rsid w:val="00843A62"/>
    <w:rsid w:val="00844AF9"/>
    <w:rsid w:val="0084763A"/>
    <w:rsid w:val="008503AA"/>
    <w:rsid w:val="0085234E"/>
    <w:rsid w:val="00854E3D"/>
    <w:rsid w:val="008601C5"/>
    <w:rsid w:val="00863F9A"/>
    <w:rsid w:val="00864126"/>
    <w:rsid w:val="00865F66"/>
    <w:rsid w:val="00867518"/>
    <w:rsid w:val="008704E4"/>
    <w:rsid w:val="00873ADA"/>
    <w:rsid w:val="00876062"/>
    <w:rsid w:val="00880650"/>
    <w:rsid w:val="00880DE8"/>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1744"/>
    <w:rsid w:val="008B7AF1"/>
    <w:rsid w:val="008C3EB9"/>
    <w:rsid w:val="008C643B"/>
    <w:rsid w:val="008D044B"/>
    <w:rsid w:val="008D5E56"/>
    <w:rsid w:val="008E36EC"/>
    <w:rsid w:val="008E3A6A"/>
    <w:rsid w:val="008E5CE3"/>
    <w:rsid w:val="008E6261"/>
    <w:rsid w:val="008F0104"/>
    <w:rsid w:val="008F10C0"/>
    <w:rsid w:val="008F1194"/>
    <w:rsid w:val="008F273A"/>
    <w:rsid w:val="008F5FA6"/>
    <w:rsid w:val="008F64BD"/>
    <w:rsid w:val="008F7A9C"/>
    <w:rsid w:val="00900503"/>
    <w:rsid w:val="00903360"/>
    <w:rsid w:val="0091299A"/>
    <w:rsid w:val="00914764"/>
    <w:rsid w:val="0091539C"/>
    <w:rsid w:val="00917822"/>
    <w:rsid w:val="009238C0"/>
    <w:rsid w:val="00924D99"/>
    <w:rsid w:val="00925EE3"/>
    <w:rsid w:val="0092796F"/>
    <w:rsid w:val="009317F7"/>
    <w:rsid w:val="009328FC"/>
    <w:rsid w:val="00933D7D"/>
    <w:rsid w:val="009360C5"/>
    <w:rsid w:val="009423A5"/>
    <w:rsid w:val="00944443"/>
    <w:rsid w:val="00950842"/>
    <w:rsid w:val="009539CF"/>
    <w:rsid w:val="00957152"/>
    <w:rsid w:val="0096064B"/>
    <w:rsid w:val="00963568"/>
    <w:rsid w:val="009704B0"/>
    <w:rsid w:val="00972036"/>
    <w:rsid w:val="00981F24"/>
    <w:rsid w:val="00983F19"/>
    <w:rsid w:val="00987853"/>
    <w:rsid w:val="009920D4"/>
    <w:rsid w:val="0099432F"/>
    <w:rsid w:val="009952EB"/>
    <w:rsid w:val="00995D43"/>
    <w:rsid w:val="009964E7"/>
    <w:rsid w:val="009A180F"/>
    <w:rsid w:val="009A20E5"/>
    <w:rsid w:val="009A623A"/>
    <w:rsid w:val="009A7754"/>
    <w:rsid w:val="009B3319"/>
    <w:rsid w:val="009B4B17"/>
    <w:rsid w:val="009B532B"/>
    <w:rsid w:val="009B6B20"/>
    <w:rsid w:val="009B7560"/>
    <w:rsid w:val="009B77E9"/>
    <w:rsid w:val="009C29EC"/>
    <w:rsid w:val="009C3E19"/>
    <w:rsid w:val="009C4684"/>
    <w:rsid w:val="009C532F"/>
    <w:rsid w:val="009C5DC9"/>
    <w:rsid w:val="009D3EE1"/>
    <w:rsid w:val="009D7E49"/>
    <w:rsid w:val="009E3E67"/>
    <w:rsid w:val="009E51CE"/>
    <w:rsid w:val="009E5D82"/>
    <w:rsid w:val="009E734D"/>
    <w:rsid w:val="009F0667"/>
    <w:rsid w:val="009F0EAA"/>
    <w:rsid w:val="009F38A2"/>
    <w:rsid w:val="009F42AB"/>
    <w:rsid w:val="009F5A9B"/>
    <w:rsid w:val="009F668F"/>
    <w:rsid w:val="009F71D3"/>
    <w:rsid w:val="009F78CB"/>
    <w:rsid w:val="009F79DC"/>
    <w:rsid w:val="00A003CC"/>
    <w:rsid w:val="00A00A06"/>
    <w:rsid w:val="00A0309C"/>
    <w:rsid w:val="00A0599B"/>
    <w:rsid w:val="00A14107"/>
    <w:rsid w:val="00A20DBC"/>
    <w:rsid w:val="00A32EDC"/>
    <w:rsid w:val="00A35817"/>
    <w:rsid w:val="00A36C54"/>
    <w:rsid w:val="00A40CC4"/>
    <w:rsid w:val="00A410CD"/>
    <w:rsid w:val="00A41431"/>
    <w:rsid w:val="00A4301D"/>
    <w:rsid w:val="00A502B4"/>
    <w:rsid w:val="00A51997"/>
    <w:rsid w:val="00A52C01"/>
    <w:rsid w:val="00A55391"/>
    <w:rsid w:val="00A63318"/>
    <w:rsid w:val="00A70DD1"/>
    <w:rsid w:val="00A716CA"/>
    <w:rsid w:val="00A7397B"/>
    <w:rsid w:val="00A81299"/>
    <w:rsid w:val="00A82227"/>
    <w:rsid w:val="00A847E1"/>
    <w:rsid w:val="00A85C20"/>
    <w:rsid w:val="00A86058"/>
    <w:rsid w:val="00A86985"/>
    <w:rsid w:val="00A90BD5"/>
    <w:rsid w:val="00A943B2"/>
    <w:rsid w:val="00A9602E"/>
    <w:rsid w:val="00AA0222"/>
    <w:rsid w:val="00AA2AD7"/>
    <w:rsid w:val="00AA4BB9"/>
    <w:rsid w:val="00AB07A4"/>
    <w:rsid w:val="00AB181B"/>
    <w:rsid w:val="00AB2BE3"/>
    <w:rsid w:val="00AB2E64"/>
    <w:rsid w:val="00AB4D75"/>
    <w:rsid w:val="00AC3B69"/>
    <w:rsid w:val="00AC3E58"/>
    <w:rsid w:val="00AC6720"/>
    <w:rsid w:val="00AC7ECD"/>
    <w:rsid w:val="00AD0766"/>
    <w:rsid w:val="00AD083F"/>
    <w:rsid w:val="00AD1458"/>
    <w:rsid w:val="00AD2170"/>
    <w:rsid w:val="00AD275A"/>
    <w:rsid w:val="00AD3D6D"/>
    <w:rsid w:val="00AD53CD"/>
    <w:rsid w:val="00AD7F00"/>
    <w:rsid w:val="00AE0559"/>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22AD"/>
    <w:rsid w:val="00B23CE0"/>
    <w:rsid w:val="00B268F6"/>
    <w:rsid w:val="00B34418"/>
    <w:rsid w:val="00B3452A"/>
    <w:rsid w:val="00B34F64"/>
    <w:rsid w:val="00B42181"/>
    <w:rsid w:val="00B45E08"/>
    <w:rsid w:val="00B47E26"/>
    <w:rsid w:val="00B51E8B"/>
    <w:rsid w:val="00B53061"/>
    <w:rsid w:val="00B5338E"/>
    <w:rsid w:val="00B5561F"/>
    <w:rsid w:val="00B55F0E"/>
    <w:rsid w:val="00B80087"/>
    <w:rsid w:val="00B816CE"/>
    <w:rsid w:val="00B827FF"/>
    <w:rsid w:val="00B8445D"/>
    <w:rsid w:val="00B846E1"/>
    <w:rsid w:val="00B9000E"/>
    <w:rsid w:val="00B9010E"/>
    <w:rsid w:val="00B9061C"/>
    <w:rsid w:val="00B90A67"/>
    <w:rsid w:val="00B93351"/>
    <w:rsid w:val="00B93FAF"/>
    <w:rsid w:val="00B955AC"/>
    <w:rsid w:val="00B96AC7"/>
    <w:rsid w:val="00B96DBD"/>
    <w:rsid w:val="00B9744A"/>
    <w:rsid w:val="00BA0D89"/>
    <w:rsid w:val="00BA6C89"/>
    <w:rsid w:val="00BB04B9"/>
    <w:rsid w:val="00BC2074"/>
    <w:rsid w:val="00BC46FA"/>
    <w:rsid w:val="00BC622C"/>
    <w:rsid w:val="00BD0813"/>
    <w:rsid w:val="00BD241F"/>
    <w:rsid w:val="00BD403D"/>
    <w:rsid w:val="00BD7002"/>
    <w:rsid w:val="00BE3C7B"/>
    <w:rsid w:val="00BF001D"/>
    <w:rsid w:val="00BF2E42"/>
    <w:rsid w:val="00BF6512"/>
    <w:rsid w:val="00C002DB"/>
    <w:rsid w:val="00C0427F"/>
    <w:rsid w:val="00C102B5"/>
    <w:rsid w:val="00C14296"/>
    <w:rsid w:val="00C16F62"/>
    <w:rsid w:val="00C23138"/>
    <w:rsid w:val="00C235CA"/>
    <w:rsid w:val="00C25CB9"/>
    <w:rsid w:val="00C27641"/>
    <w:rsid w:val="00C32E7A"/>
    <w:rsid w:val="00C422BC"/>
    <w:rsid w:val="00C42B47"/>
    <w:rsid w:val="00C44BBE"/>
    <w:rsid w:val="00C469A4"/>
    <w:rsid w:val="00C507C3"/>
    <w:rsid w:val="00C52188"/>
    <w:rsid w:val="00C5358D"/>
    <w:rsid w:val="00C56AB8"/>
    <w:rsid w:val="00C56D03"/>
    <w:rsid w:val="00C607F8"/>
    <w:rsid w:val="00C61603"/>
    <w:rsid w:val="00C62BBB"/>
    <w:rsid w:val="00C6302E"/>
    <w:rsid w:val="00C63B3B"/>
    <w:rsid w:val="00C64AD3"/>
    <w:rsid w:val="00C66A8B"/>
    <w:rsid w:val="00C731E8"/>
    <w:rsid w:val="00C770B0"/>
    <w:rsid w:val="00C832E2"/>
    <w:rsid w:val="00C83B2F"/>
    <w:rsid w:val="00C83DF8"/>
    <w:rsid w:val="00C858FA"/>
    <w:rsid w:val="00C8699C"/>
    <w:rsid w:val="00C86A37"/>
    <w:rsid w:val="00C920A3"/>
    <w:rsid w:val="00C945DD"/>
    <w:rsid w:val="00CA0DC9"/>
    <w:rsid w:val="00CA391F"/>
    <w:rsid w:val="00CA43A1"/>
    <w:rsid w:val="00CA4E97"/>
    <w:rsid w:val="00CA5249"/>
    <w:rsid w:val="00CB2DEC"/>
    <w:rsid w:val="00CB382F"/>
    <w:rsid w:val="00CB55F5"/>
    <w:rsid w:val="00CB59D1"/>
    <w:rsid w:val="00CC0F54"/>
    <w:rsid w:val="00CC3D0D"/>
    <w:rsid w:val="00CC6FA2"/>
    <w:rsid w:val="00CD14EA"/>
    <w:rsid w:val="00CD23DC"/>
    <w:rsid w:val="00CD33C4"/>
    <w:rsid w:val="00CD4424"/>
    <w:rsid w:val="00CD5730"/>
    <w:rsid w:val="00CD5B9E"/>
    <w:rsid w:val="00CE17A5"/>
    <w:rsid w:val="00CE6D6D"/>
    <w:rsid w:val="00CF1C3C"/>
    <w:rsid w:val="00CF1F0A"/>
    <w:rsid w:val="00CF561E"/>
    <w:rsid w:val="00CF6520"/>
    <w:rsid w:val="00CF65CD"/>
    <w:rsid w:val="00CF7388"/>
    <w:rsid w:val="00CF7499"/>
    <w:rsid w:val="00CF7B71"/>
    <w:rsid w:val="00D044DD"/>
    <w:rsid w:val="00D105D7"/>
    <w:rsid w:val="00D11503"/>
    <w:rsid w:val="00D14796"/>
    <w:rsid w:val="00D1613E"/>
    <w:rsid w:val="00D16D7D"/>
    <w:rsid w:val="00D17ACB"/>
    <w:rsid w:val="00D20077"/>
    <w:rsid w:val="00D23445"/>
    <w:rsid w:val="00D26EB7"/>
    <w:rsid w:val="00D273AF"/>
    <w:rsid w:val="00D308D9"/>
    <w:rsid w:val="00D30DD9"/>
    <w:rsid w:val="00D4229E"/>
    <w:rsid w:val="00D5662F"/>
    <w:rsid w:val="00D572EB"/>
    <w:rsid w:val="00D61F41"/>
    <w:rsid w:val="00D62C77"/>
    <w:rsid w:val="00D62DA7"/>
    <w:rsid w:val="00D64EBB"/>
    <w:rsid w:val="00D679DE"/>
    <w:rsid w:val="00D7081E"/>
    <w:rsid w:val="00D726E8"/>
    <w:rsid w:val="00D743B6"/>
    <w:rsid w:val="00D74957"/>
    <w:rsid w:val="00D74AE0"/>
    <w:rsid w:val="00D77F94"/>
    <w:rsid w:val="00D80059"/>
    <w:rsid w:val="00D81B3B"/>
    <w:rsid w:val="00D84113"/>
    <w:rsid w:val="00D86132"/>
    <w:rsid w:val="00D92591"/>
    <w:rsid w:val="00D92DC5"/>
    <w:rsid w:val="00D92E2E"/>
    <w:rsid w:val="00D94F12"/>
    <w:rsid w:val="00DA1A87"/>
    <w:rsid w:val="00DA24C7"/>
    <w:rsid w:val="00DA5D42"/>
    <w:rsid w:val="00DB2075"/>
    <w:rsid w:val="00DB525D"/>
    <w:rsid w:val="00DB55B9"/>
    <w:rsid w:val="00DB6EE5"/>
    <w:rsid w:val="00DC3CE7"/>
    <w:rsid w:val="00DC5857"/>
    <w:rsid w:val="00DC739A"/>
    <w:rsid w:val="00DD29DC"/>
    <w:rsid w:val="00DD4F5E"/>
    <w:rsid w:val="00DE09D9"/>
    <w:rsid w:val="00DE1C54"/>
    <w:rsid w:val="00DE1FE6"/>
    <w:rsid w:val="00DE30A8"/>
    <w:rsid w:val="00DE63F9"/>
    <w:rsid w:val="00DF238C"/>
    <w:rsid w:val="00DF4393"/>
    <w:rsid w:val="00E021E3"/>
    <w:rsid w:val="00E04447"/>
    <w:rsid w:val="00E06970"/>
    <w:rsid w:val="00E079CA"/>
    <w:rsid w:val="00E1167F"/>
    <w:rsid w:val="00E1533F"/>
    <w:rsid w:val="00E15CA5"/>
    <w:rsid w:val="00E20A2C"/>
    <w:rsid w:val="00E22258"/>
    <w:rsid w:val="00E251B6"/>
    <w:rsid w:val="00E3064C"/>
    <w:rsid w:val="00E313DA"/>
    <w:rsid w:val="00E32A95"/>
    <w:rsid w:val="00E34923"/>
    <w:rsid w:val="00E34CA5"/>
    <w:rsid w:val="00E35E89"/>
    <w:rsid w:val="00E36167"/>
    <w:rsid w:val="00E36862"/>
    <w:rsid w:val="00E404F9"/>
    <w:rsid w:val="00E414CC"/>
    <w:rsid w:val="00E4491D"/>
    <w:rsid w:val="00E467E7"/>
    <w:rsid w:val="00E502B8"/>
    <w:rsid w:val="00E50F60"/>
    <w:rsid w:val="00E539E7"/>
    <w:rsid w:val="00E578F3"/>
    <w:rsid w:val="00E66BA4"/>
    <w:rsid w:val="00E7095D"/>
    <w:rsid w:val="00E72FFF"/>
    <w:rsid w:val="00E7452C"/>
    <w:rsid w:val="00E80CC5"/>
    <w:rsid w:val="00E81CC9"/>
    <w:rsid w:val="00E825CA"/>
    <w:rsid w:val="00E84118"/>
    <w:rsid w:val="00E84B8C"/>
    <w:rsid w:val="00E857E0"/>
    <w:rsid w:val="00E86979"/>
    <w:rsid w:val="00E909DE"/>
    <w:rsid w:val="00E92EF9"/>
    <w:rsid w:val="00E9635B"/>
    <w:rsid w:val="00EA1519"/>
    <w:rsid w:val="00EA1D11"/>
    <w:rsid w:val="00EA3214"/>
    <w:rsid w:val="00EB0407"/>
    <w:rsid w:val="00EB0536"/>
    <w:rsid w:val="00EB2587"/>
    <w:rsid w:val="00EB42A8"/>
    <w:rsid w:val="00EB5601"/>
    <w:rsid w:val="00EC501A"/>
    <w:rsid w:val="00EC526F"/>
    <w:rsid w:val="00EC5C01"/>
    <w:rsid w:val="00EC5CB1"/>
    <w:rsid w:val="00ED0A75"/>
    <w:rsid w:val="00EF08E3"/>
    <w:rsid w:val="00EF2E4D"/>
    <w:rsid w:val="00EF3427"/>
    <w:rsid w:val="00EF5074"/>
    <w:rsid w:val="00F020F8"/>
    <w:rsid w:val="00F0278D"/>
    <w:rsid w:val="00F10410"/>
    <w:rsid w:val="00F10924"/>
    <w:rsid w:val="00F1548E"/>
    <w:rsid w:val="00F15CEC"/>
    <w:rsid w:val="00F16569"/>
    <w:rsid w:val="00F178DE"/>
    <w:rsid w:val="00F17EF3"/>
    <w:rsid w:val="00F31ECF"/>
    <w:rsid w:val="00F34445"/>
    <w:rsid w:val="00F34BA8"/>
    <w:rsid w:val="00F40B38"/>
    <w:rsid w:val="00F41D62"/>
    <w:rsid w:val="00F43209"/>
    <w:rsid w:val="00F444B7"/>
    <w:rsid w:val="00F45304"/>
    <w:rsid w:val="00F46AB9"/>
    <w:rsid w:val="00F46B5A"/>
    <w:rsid w:val="00F46CC7"/>
    <w:rsid w:val="00F50E71"/>
    <w:rsid w:val="00F519E6"/>
    <w:rsid w:val="00F52633"/>
    <w:rsid w:val="00F53DC4"/>
    <w:rsid w:val="00F57032"/>
    <w:rsid w:val="00F60ADD"/>
    <w:rsid w:val="00F6104A"/>
    <w:rsid w:val="00F63F9A"/>
    <w:rsid w:val="00F65292"/>
    <w:rsid w:val="00F66234"/>
    <w:rsid w:val="00F75CA3"/>
    <w:rsid w:val="00F76B77"/>
    <w:rsid w:val="00F80238"/>
    <w:rsid w:val="00F83572"/>
    <w:rsid w:val="00F8357C"/>
    <w:rsid w:val="00F85E4C"/>
    <w:rsid w:val="00F86215"/>
    <w:rsid w:val="00F86688"/>
    <w:rsid w:val="00F8713D"/>
    <w:rsid w:val="00F87ECD"/>
    <w:rsid w:val="00F90B68"/>
    <w:rsid w:val="00F91888"/>
    <w:rsid w:val="00F91A44"/>
    <w:rsid w:val="00F947AE"/>
    <w:rsid w:val="00F94EF4"/>
    <w:rsid w:val="00F95210"/>
    <w:rsid w:val="00FA0A5E"/>
    <w:rsid w:val="00FA1C4A"/>
    <w:rsid w:val="00FA3625"/>
    <w:rsid w:val="00FA64DA"/>
    <w:rsid w:val="00FA652A"/>
    <w:rsid w:val="00FA7D7E"/>
    <w:rsid w:val="00FB4C0B"/>
    <w:rsid w:val="00FB5BF5"/>
    <w:rsid w:val="00FB68BB"/>
    <w:rsid w:val="00FB6C47"/>
    <w:rsid w:val="00FB702E"/>
    <w:rsid w:val="00FB7E2B"/>
    <w:rsid w:val="00FC1729"/>
    <w:rsid w:val="00FC21E2"/>
    <w:rsid w:val="00FC2995"/>
    <w:rsid w:val="00FC345F"/>
    <w:rsid w:val="00FC4B72"/>
    <w:rsid w:val="00FC4D89"/>
    <w:rsid w:val="00FC5206"/>
    <w:rsid w:val="00FD028C"/>
    <w:rsid w:val="00FD2217"/>
    <w:rsid w:val="00FD5AA1"/>
    <w:rsid w:val="00FD76CC"/>
    <w:rsid w:val="00FE097C"/>
    <w:rsid w:val="00FE0CF9"/>
    <w:rsid w:val="00FE3F4D"/>
    <w:rsid w:val="00FE45A9"/>
    <w:rsid w:val="00FE5074"/>
    <w:rsid w:val="00FE5DBC"/>
    <w:rsid w:val="00FE6FDC"/>
    <w:rsid w:val="00FE71D7"/>
    <w:rsid w:val="00FF014F"/>
    <w:rsid w:val="00FF03D7"/>
    <w:rsid w:val="00FF6451"/>
    <w:rsid w:val="00FF79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colormru v:ext="edit" colors="#ddd,#f8f8f8"/>
      <o:colormenu v:ext="edit" fillcolor="none [240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71" w:qFormat="1"/>
    <w:lsdException w:name="heading 2" w:semiHidden="0" w:uiPriority="71" w:qFormat="1"/>
    <w:lsdException w:name="heading 3" w:semiHidden="0" w:uiPriority="71" w:qFormat="1"/>
    <w:lsdException w:name="heading 4" w:semiHidden="0" w:uiPriority="71" w:qFormat="1"/>
    <w:lsdException w:name="heading 5" w:semiHidden="0" w:uiPriority="71" w:qFormat="1"/>
    <w:lsdException w:name="heading 6" w:semiHidden="0" w:qFormat="1"/>
    <w:lsdException w:name="heading 7" w:semiHidden="0" w:qFormat="1"/>
    <w:lsdException w:name="heading 8" w:semiHidden="0" w:qFormat="1"/>
    <w:lsdException w:name="heading 9" w:semiHidden="0"/>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qFormat="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qFormat="1"/>
    <w:lsdException w:name="List Number" w:locked="1" w:unhideWhenUsed="1" w:qFormat="1"/>
    <w:lsdException w:name="List 2" w:locked="1" w:unhideWhenUsed="1"/>
    <w:lsdException w:name="List 3" w:locked="1" w:unhideWhenUsed="1"/>
    <w:lsdException w:name="List 4" w:locked="1" w:unhideWhenUsed="1"/>
    <w:lsdException w:name="List 5" w:locked="1" w:unhideWhenUsed="1"/>
    <w:lsdException w:name="List Bullet 2" w:locked="1" w:unhideWhenUsed="1" w:qFormat="1"/>
    <w:lsdException w:name="List Bullet 3" w:locked="1" w:unhideWhenUsed="1"/>
    <w:lsdException w:name="List Bullet 4" w:locked="1" w:unhideWhenUsed="1"/>
    <w:lsdException w:name="List Bullet 5" w:locked="1" w:unhideWhenUsed="1"/>
    <w:lsdException w:name="List Number 2" w:locked="1" w:unhideWhenUsed="1" w:qFormat="1"/>
    <w:lsdException w:name="List Number 3" w:locked="1" w:unhideWhenUsed="1"/>
    <w:lsdException w:name="List Number 4" w:locked="1" w:unhideWhenUsed="1"/>
    <w:lsdException w:name="List Number 5" w:locked="1" w:unhideWhenUsed="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qFormat="1"/>
    <w:lsdException w:name="FollowedHyperlink" w:locked="1" w:unhideWhenUsed="1"/>
    <w:lsdException w:name="Strong" w:semiHidden="0"/>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iPriority="0"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lsdException w:name="Table Grid" w:semiHidden="0"/>
    <w:lsdException w:name="Table Theme" w:locked="1"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0"/>
  </w:latentStyles>
  <w:style w:type="paragraph" w:default="1" w:styleId="Normal">
    <w:name w:val="Normal"/>
    <w:qFormat/>
    <w:rsid w:val="00DA1A87"/>
    <w:pPr>
      <w:spacing w:after="120"/>
    </w:pPr>
    <w:rPr>
      <w:rFonts w:eastAsia="Calibri"/>
      <w:color w:val="000000"/>
    </w:rPr>
  </w:style>
  <w:style w:type="paragraph" w:styleId="Heading1">
    <w:name w:val="heading 1"/>
    <w:basedOn w:val="Normal"/>
    <w:next w:val="Normal"/>
    <w:link w:val="Heading1Char"/>
    <w:uiPriority w:val="1"/>
    <w:qFormat/>
    <w:rsid w:val="004666B7"/>
    <w:pPr>
      <w:keepNext/>
      <w:keepLines/>
      <w:pageBreakBefore/>
      <w:numPr>
        <w:numId w:val="37"/>
      </w:numPr>
      <w:tabs>
        <w:tab w:val="left" w:pos="851"/>
      </w:tabs>
      <w:spacing w:after="1080" w:line="480" w:lineRule="exact"/>
      <w:ind w:left="851" w:hanging="851"/>
      <w:outlineLvl w:val="0"/>
    </w:pPr>
    <w:rPr>
      <w:rFonts w:eastAsiaTheme="majorEastAsia" w:cstheme="majorBidi"/>
      <w:b/>
      <w:bCs/>
      <w:color w:val="00A9CE" w:themeColor="accent1"/>
      <w:sz w:val="44"/>
      <w:szCs w:val="28"/>
    </w:rPr>
  </w:style>
  <w:style w:type="paragraph" w:styleId="Heading2">
    <w:name w:val="heading 2"/>
    <w:basedOn w:val="Normal"/>
    <w:next w:val="Normal"/>
    <w:link w:val="Heading2Char"/>
    <w:uiPriority w:val="1"/>
    <w:qFormat/>
    <w:rsid w:val="004F26F8"/>
    <w:pPr>
      <w:keepNext/>
      <w:numPr>
        <w:ilvl w:val="1"/>
        <w:numId w:val="37"/>
      </w:numPr>
      <w:tabs>
        <w:tab w:val="left" w:pos="851"/>
      </w:tabs>
      <w:spacing w:before="360" w:after="240"/>
      <w:ind w:left="851" w:hanging="851"/>
      <w:outlineLvl w:val="1"/>
    </w:pPr>
    <w:rPr>
      <w:rFonts w:eastAsiaTheme="majorEastAsia" w:cstheme="majorBidi"/>
      <w:bCs/>
      <w:color w:val="00A9CE" w:themeColor="accent1"/>
      <w:sz w:val="32"/>
      <w:szCs w:val="26"/>
    </w:rPr>
  </w:style>
  <w:style w:type="paragraph" w:styleId="Heading3">
    <w:name w:val="heading 3"/>
    <w:basedOn w:val="Heading2"/>
    <w:next w:val="Normal"/>
    <w:link w:val="Heading3Char"/>
    <w:uiPriority w:val="1"/>
    <w:qFormat/>
    <w:rsid w:val="004F26F8"/>
    <w:pPr>
      <w:numPr>
        <w:ilvl w:val="2"/>
      </w:numPr>
      <w:outlineLvl w:val="2"/>
    </w:pPr>
    <w:rPr>
      <w:b/>
      <w:caps/>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00A9CE"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locked/>
    <w:rsid w:val="00655388"/>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B55B9"/>
    <w:rPr>
      <w:rFonts w:eastAsiaTheme="majorEastAsia" w:cstheme="majorBidi"/>
      <w:b/>
      <w:bCs/>
      <w:color w:val="00A9CE" w:themeColor="accent1"/>
      <w:sz w:val="44"/>
      <w:szCs w:val="28"/>
    </w:rPr>
  </w:style>
  <w:style w:type="character" w:customStyle="1" w:styleId="Heading2Char">
    <w:name w:val="Heading 2 Char"/>
    <w:basedOn w:val="DefaultParagraphFont"/>
    <w:link w:val="Heading2"/>
    <w:uiPriority w:val="1"/>
    <w:locked/>
    <w:rsid w:val="00DB55B9"/>
    <w:rPr>
      <w:rFonts w:eastAsiaTheme="majorEastAsia" w:cstheme="majorBidi"/>
      <w:bCs/>
      <w:color w:val="00A9CE" w:themeColor="accent1"/>
      <w:sz w:val="32"/>
      <w:szCs w:val="26"/>
    </w:rPr>
  </w:style>
  <w:style w:type="character" w:customStyle="1" w:styleId="Heading3Char">
    <w:name w:val="Heading 3 Char"/>
    <w:basedOn w:val="DefaultParagraphFont"/>
    <w:link w:val="Heading3"/>
    <w:uiPriority w:val="1"/>
    <w:locked/>
    <w:rsid w:val="00DB55B9"/>
    <w:rPr>
      <w:rFonts w:eastAsiaTheme="majorEastAsia" w:cstheme="majorBidi"/>
      <w:b/>
      <w:bCs/>
      <w:cap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00A9CE"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655388"/>
    <w:rPr>
      <w:rFonts w:eastAsiaTheme="majorEastAsia" w:cstheme="majorBidi"/>
      <w:b/>
      <w:bCs/>
      <w:color w:val="00A9CE"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16"/>
      </w:numPr>
      <w:tabs>
        <w:tab w:val="clear" w:pos="199"/>
        <w:tab w:val="left" w:pos="397"/>
      </w:tabs>
      <w:ind w:left="397" w:hanging="397"/>
      <w:contextualSpacing/>
    </w:pPr>
  </w:style>
  <w:style w:type="paragraph" w:styleId="ListNumber">
    <w:name w:val="List Number"/>
    <w:basedOn w:val="Normal"/>
    <w:uiPriority w:val="2"/>
    <w:qFormat/>
    <w:rsid w:val="00273A31"/>
    <w:pPr>
      <w:numPr>
        <w:numId w:val="21"/>
      </w:numPr>
      <w:tabs>
        <w:tab w:val="clear" w:pos="227"/>
        <w:tab w:val="left" w:pos="397"/>
      </w:tabs>
      <w:ind w:left="397" w:hanging="397"/>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8F7A9C"/>
    <w:pPr>
      <w:pBdr>
        <w:top w:val="single" w:sz="4" w:space="1" w:color="00A9CE" w:themeColor="accent1"/>
        <w:left w:val="single" w:sz="4" w:space="4" w:color="00A9CE" w:themeColor="accent1"/>
        <w:bottom w:val="single" w:sz="4" w:space="1" w:color="00A9CE" w:themeColor="accent1"/>
        <w:right w:val="single" w:sz="4" w:space="4" w:color="00A9CE" w:themeColor="accent1"/>
      </w:pBdr>
      <w:shd w:val="clear" w:color="auto" w:fill="00A9CE" w:themeFill="accent1"/>
      <w:tabs>
        <w:tab w:val="left" w:pos="737"/>
        <w:tab w:val="right" w:pos="9639"/>
      </w:tabs>
      <w:spacing w:before="240" w:after="180"/>
    </w:pPr>
    <w:rPr>
      <w:b/>
      <w:noProof/>
      <w:color w:val="FFFFFF"/>
    </w:rPr>
  </w:style>
  <w:style w:type="paragraph" w:styleId="TOC2">
    <w:name w:val="toc 2"/>
    <w:basedOn w:val="Normal"/>
    <w:next w:val="Normal"/>
    <w:uiPriority w:val="39"/>
    <w:unhideWhenUsed/>
    <w:rsid w:val="00462182"/>
    <w:pPr>
      <w:tabs>
        <w:tab w:val="left" w:pos="737"/>
        <w:tab w:val="right" w:leader="dot" w:pos="9639"/>
      </w:tabs>
      <w:spacing w:before="120" w:after="0"/>
      <w:ind w:right="284"/>
    </w:pPr>
    <w:rPr>
      <w:color w:val="00A9CE" w:themeColor="accent1"/>
    </w:rPr>
  </w:style>
  <w:style w:type="table" w:styleId="TableGrid">
    <w:name w:val="Table Grid"/>
    <w:basedOn w:val="TableNormal"/>
    <w:uiPriority w:val="99"/>
    <w:rsid w:val="006F4826"/>
    <w:rPr>
      <w:sz w:val="20"/>
      <w:szCs w:val="20"/>
    </w:rPr>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8F7A9C"/>
    <w:pPr>
      <w:tabs>
        <w:tab w:val="left" w:pos="1304"/>
        <w:tab w:val="right" w:leader="dot" w:pos="9639"/>
      </w:tabs>
      <w:spacing w:before="60" w:after="0"/>
      <w:ind w:left="737" w:right="284"/>
    </w:pPr>
    <w:rPr>
      <w:color w:val="00A9CE" w:themeColor="accent1"/>
    </w:rPr>
  </w:style>
  <w:style w:type="paragraph" w:customStyle="1" w:styleId="CoverTitle">
    <w:name w:val="CoverTitle"/>
    <w:basedOn w:val="Normal"/>
    <w:uiPriority w:val="12"/>
    <w:qFormat/>
    <w:rsid w:val="007D1633"/>
    <w:pPr>
      <w:spacing w:after="170" w:line="216" w:lineRule="auto"/>
    </w:pPr>
    <w:rPr>
      <w:rFonts w:eastAsiaTheme="majorEastAsia" w:cstheme="majorBidi"/>
      <w:b/>
      <w:color w:val="FBFEFF" w:themeColor="background1"/>
      <w:spacing w:val="5"/>
      <w:kern w:val="28"/>
      <w:sz w:val="80"/>
      <w:szCs w:val="52"/>
    </w:rPr>
  </w:style>
  <w:style w:type="paragraph" w:customStyle="1" w:styleId="PartTitle">
    <w:name w:val="PartTitle"/>
    <w:basedOn w:val="Normal"/>
    <w:uiPriority w:val="15"/>
    <w:qFormat/>
    <w:rsid w:val="00914764"/>
    <w:pPr>
      <w:tabs>
        <w:tab w:val="left" w:pos="2552"/>
      </w:tabs>
      <w:spacing w:after="0" w:line="1000" w:lineRule="exact"/>
      <w:ind w:left="2552" w:hanging="2552"/>
      <w:outlineLvl w:val="0"/>
    </w:pPr>
    <w:rPr>
      <w:b/>
      <w:color w:val="00313C"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00A9CE" w:themeColor="accent1"/>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qFormat/>
    <w:rsid w:val="007A01EB"/>
    <w:pPr>
      <w:spacing w:after="0" w:line="180" w:lineRule="atLeast"/>
    </w:pPr>
    <w:rPr>
      <w:sz w:val="16"/>
      <w:szCs w:val="20"/>
    </w:rPr>
  </w:style>
  <w:style w:type="character" w:customStyle="1" w:styleId="FootnoteTextChar">
    <w:name w:val="Footnote Text Char"/>
    <w:basedOn w:val="DefaultParagraphFont"/>
    <w:link w:val="FootnoteText"/>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rPr>
      <w:sz w:val="20"/>
      <w:szCs w:val="20"/>
      <w:lang w:eastAsia="en-US"/>
    </w:rPr>
    <w:tblPr>
      <w:tblStyleRowBandSize w:val="1"/>
      <w:tblStyleColBandSize w:val="1"/>
      <w:tblInd w:w="113" w:type="dxa"/>
      <w:tblBorders>
        <w:bottom w:val="single" w:sz="12" w:space="0" w:color="000000"/>
      </w:tblBorders>
      <w:tblCellMar>
        <w:top w:w="57" w:type="dxa"/>
        <w:left w:w="85" w:type="dxa"/>
        <w:bottom w:w="57" w:type="dxa"/>
        <w:right w:w="85"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20"/>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heme="majorEastAsia" w:cstheme="majorBidi"/>
      <w:iCs/>
      <w:color w:val="00313C" w:themeColor="accent2"/>
      <w:spacing w:val="15"/>
      <w:sz w:val="34"/>
      <w:szCs w:val="24"/>
    </w:rPr>
  </w:style>
  <w:style w:type="paragraph" w:customStyle="1" w:styleId="BackCoverContactHeading">
    <w:name w:val="BackCover ContactHeading"/>
    <w:basedOn w:val="Normal"/>
    <w:uiPriority w:val="99"/>
    <w:qFormat/>
    <w:rsid w:val="007D1633"/>
    <w:pPr>
      <w:spacing w:before="360" w:after="60"/>
    </w:pPr>
    <w:rPr>
      <w:caps/>
      <w:color w:val="FBFEFF" w:themeColor="background1"/>
      <w:sz w:val="18"/>
      <w:szCs w:val="20"/>
    </w:rPr>
  </w:style>
  <w:style w:type="paragraph" w:customStyle="1" w:styleId="BackCoverContactDetails">
    <w:name w:val="BackCover ContactDetails"/>
    <w:basedOn w:val="Normal"/>
    <w:uiPriority w:val="99"/>
    <w:qFormat/>
    <w:rsid w:val="007D1633"/>
    <w:pPr>
      <w:tabs>
        <w:tab w:val="left" w:pos="199"/>
      </w:tabs>
      <w:spacing w:after="0"/>
    </w:pPr>
    <w:rPr>
      <w:color w:val="FBFEFF" w:themeColor="background1"/>
      <w:sz w:val="18"/>
    </w:rPr>
  </w:style>
  <w:style w:type="character" w:customStyle="1" w:styleId="BackCoverContactBold">
    <w:name w:val="BackCover ContactBold"/>
    <w:basedOn w:val="DefaultParagraphFont"/>
    <w:uiPriority w:val="99"/>
    <w:qFormat/>
    <w:rsid w:val="007D1633"/>
    <w:rPr>
      <w:rFonts w:cs="Times New Roman"/>
      <w:b/>
      <w:color w:val="FBFEFF" w:themeColor="background1"/>
    </w:rPr>
  </w:style>
  <w:style w:type="paragraph" w:styleId="TOCHeading">
    <w:name w:val="TOC Heading"/>
    <w:basedOn w:val="Heading1"/>
    <w:next w:val="Normal"/>
    <w:link w:val="TOCHeadingChar"/>
    <w:uiPriority w:val="19"/>
    <w:semiHidden/>
    <w:rsid w:val="00462182"/>
    <w:pPr>
      <w:pageBreakBefore w:val="0"/>
      <w:numPr>
        <w:numId w:val="0"/>
      </w:numPr>
      <w:tabs>
        <w:tab w:val="clear" w:pos="851"/>
      </w:tabs>
      <w:spacing w:before="480" w:after="240"/>
      <w:outlineLvl w:val="1"/>
    </w:pPr>
    <w:rPr>
      <w:bCs w:val="0"/>
    </w:rPr>
  </w:style>
  <w:style w:type="character" w:styleId="Hyperlink">
    <w:name w:val="Hyperlink"/>
    <w:basedOn w:val="DefaultParagraphFont"/>
    <w:uiPriority w:val="99"/>
    <w:qFormat/>
    <w:rsid w:val="00A14107"/>
    <w:rPr>
      <w:rFonts w:cs="Times New Roman"/>
      <w:color w:val="00A9CE"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link w:val="CaptionChar"/>
    <w:qFormat/>
    <w:rsid w:val="007E4B05"/>
    <w:pPr>
      <w:keepNext/>
      <w:spacing w:before="240" w:after="200"/>
    </w:pPr>
    <w:rPr>
      <w:b/>
      <w:bCs/>
      <w:color w:val="00A9CE" w:themeColor="accent1"/>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A14107"/>
    <w:rPr>
      <w:rFonts w:cs="Times New Roman"/>
      <w:color w:val="00A9CE"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semiHidden/>
    <w:locked/>
    <w:rsid w:val="00E251B6"/>
  </w:style>
  <w:style w:type="character" w:customStyle="1" w:styleId="BodyTextChar">
    <w:name w:val="Body Text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2"/>
      </w:numPr>
      <w:tabs>
        <w:tab w:val="num" w:pos="1209"/>
      </w:tabs>
      <w:ind w:left="1209"/>
    </w:pPr>
  </w:style>
  <w:style w:type="paragraph" w:styleId="ListBullet5">
    <w:name w:val="List Bullet 5"/>
    <w:basedOn w:val="Normal"/>
    <w:uiPriority w:val="99"/>
    <w:semiHidden/>
    <w:locked/>
    <w:rsid w:val="00E251B6"/>
    <w:pPr>
      <w:numPr>
        <w:numId w:val="3"/>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4"/>
      </w:numPr>
    </w:pPr>
  </w:style>
  <w:style w:type="paragraph" w:styleId="ListNumber4">
    <w:name w:val="List Number 4"/>
    <w:basedOn w:val="Normal"/>
    <w:uiPriority w:val="99"/>
    <w:semiHidden/>
    <w:locked/>
    <w:rsid w:val="00E251B6"/>
    <w:pPr>
      <w:numPr>
        <w:numId w:val="5"/>
      </w:numPr>
    </w:pPr>
  </w:style>
  <w:style w:type="paragraph" w:styleId="ListNumber5">
    <w:name w:val="List Number 5"/>
    <w:basedOn w:val="Normal"/>
    <w:uiPriority w:val="99"/>
    <w:semiHidden/>
    <w:locked/>
    <w:rsid w:val="00E251B6"/>
    <w:pPr>
      <w:numPr>
        <w:numId w:val="6"/>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00A9CE" w:themeColor="accent1"/>
      <w:sz w:val="24"/>
      <w:szCs w:val="26"/>
      <w:lang w:eastAsia="en-US"/>
    </w:rPr>
  </w:style>
  <w:style w:type="paragraph" w:customStyle="1" w:styleId="BusinessUnitName">
    <w:name w:val="Business Unit Name"/>
    <w:uiPriority w:val="12"/>
    <w:qFormat/>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20"/>
      </w:numPr>
    </w:pPr>
  </w:style>
  <w:style w:type="numbering" w:customStyle="1" w:styleId="Sources">
    <w:name w:val="Sources"/>
    <w:rsid w:val="008861FC"/>
    <w:pPr>
      <w:numPr>
        <w:numId w:val="18"/>
      </w:numPr>
    </w:pPr>
  </w:style>
  <w:style w:type="numbering" w:styleId="1ai">
    <w:name w:val="Outline List 1"/>
    <w:basedOn w:val="NoList"/>
    <w:uiPriority w:val="99"/>
    <w:semiHidden/>
    <w:unhideWhenUsed/>
    <w:locked/>
    <w:rsid w:val="008861FC"/>
    <w:pPr>
      <w:numPr>
        <w:numId w:val="26"/>
      </w:numPr>
    </w:pPr>
  </w:style>
  <w:style w:type="numbering" w:styleId="111111">
    <w:name w:val="Outline List 2"/>
    <w:basedOn w:val="NoList"/>
    <w:uiPriority w:val="99"/>
    <w:semiHidden/>
    <w:unhideWhenUsed/>
    <w:locked/>
    <w:rsid w:val="008861FC"/>
    <w:pPr>
      <w:numPr>
        <w:numId w:val="25"/>
      </w:numPr>
    </w:pPr>
  </w:style>
  <w:style w:type="numbering" w:customStyle="1" w:styleId="Bullets">
    <w:name w:val="Bullets"/>
    <w:rsid w:val="008861FC"/>
    <w:pPr>
      <w:numPr>
        <w:numId w:val="16"/>
      </w:numPr>
    </w:pPr>
  </w:style>
  <w:style w:type="numbering" w:customStyle="1" w:styleId="Numbers">
    <w:name w:val="Numbers"/>
    <w:rsid w:val="008861FC"/>
    <w:pPr>
      <w:numPr>
        <w:numId w:val="21"/>
      </w:numPr>
    </w:pPr>
  </w:style>
  <w:style w:type="numbering" w:styleId="ArticleSection">
    <w:name w:val="Outline List 3"/>
    <w:basedOn w:val="NoList"/>
    <w:uiPriority w:val="99"/>
    <w:semiHidden/>
    <w:unhideWhenUsed/>
    <w:locked/>
    <w:rsid w:val="008861FC"/>
    <w:pPr>
      <w:numPr>
        <w:numId w:val="27"/>
      </w:numPr>
    </w:pPr>
  </w:style>
  <w:style w:type="paragraph" w:customStyle="1" w:styleId="AppendixHeading1base">
    <w:name w:val="Appendix Heading 1 base"/>
    <w:uiPriority w:val="20"/>
    <w:semiHidden/>
    <w:qFormat/>
    <w:rsid w:val="005C1B4B"/>
    <w:pPr>
      <w:keepNext/>
      <w:pageBreakBefore/>
      <w:numPr>
        <w:numId w:val="47"/>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uiPriority w:val="11"/>
    <w:qFormat/>
    <w:rsid w:val="007738F3"/>
    <w:pPr>
      <w:numPr>
        <w:numId w:val="47"/>
      </w:numPr>
    </w:pPr>
  </w:style>
  <w:style w:type="paragraph" w:customStyle="1" w:styleId="AppendixHeading3">
    <w:name w:val="Appendix Heading 3"/>
    <w:basedOn w:val="Heading3"/>
    <w:uiPriority w:val="11"/>
    <w:qFormat/>
    <w:rsid w:val="00655388"/>
    <w:pPr>
      <w:numPr>
        <w:numId w:val="47"/>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31"/>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character" w:customStyle="1" w:styleId="CaptionChar">
    <w:name w:val="Caption Char"/>
    <w:link w:val="Caption"/>
    <w:locked/>
    <w:rsid w:val="005F34B6"/>
    <w:rPr>
      <w:rFonts w:eastAsia="Calibri"/>
      <w:b/>
      <w:bCs/>
      <w:color w:val="00A9CE" w:themeColor="accent1"/>
      <w:sz w:val="20"/>
      <w:szCs w:val="18"/>
    </w:rPr>
  </w:style>
  <w:style w:type="paragraph" w:customStyle="1" w:styleId="Bodytext0">
    <w:name w:val="Body text"/>
    <w:basedOn w:val="Normal"/>
    <w:rsid w:val="003D42BC"/>
    <w:pPr>
      <w:spacing w:line="276" w:lineRule="auto"/>
    </w:pPr>
    <w:rPr>
      <w:rFonts w:eastAsia="Times New Roman"/>
      <w:color w:val="auto"/>
      <w:lang w:eastAsia="en-US"/>
    </w:rPr>
  </w:style>
  <w:style w:type="paragraph" w:styleId="ListParagraph">
    <w:name w:val="List Paragraph"/>
    <w:basedOn w:val="Normal"/>
    <w:uiPriority w:val="34"/>
    <w:semiHidden/>
    <w:qFormat/>
    <w:rsid w:val="006A2E01"/>
    <w:pPr>
      <w:ind w:left="720"/>
      <w:contextualSpacing/>
    </w:pPr>
  </w:style>
  <w:style w:type="paragraph" w:customStyle="1" w:styleId="footnote">
    <w:name w:val="footnote"/>
    <w:basedOn w:val="Normal"/>
    <w:rsid w:val="004C41B7"/>
    <w:pPr>
      <w:spacing w:line="360" w:lineRule="auto"/>
    </w:pPr>
    <w:rPr>
      <w:rFonts w:ascii="Cambria" w:eastAsia="Times New Roman" w:hAnsi="Cambria"/>
      <w:color w:val="auto"/>
      <w:sz w:val="24"/>
      <w:szCs w:val="24"/>
      <w:lang w:val="en-GB" w:eastAsia="en-US"/>
    </w:rPr>
  </w:style>
  <w:style w:type="character" w:customStyle="1" w:styleId="author">
    <w:name w:val="author"/>
    <w:basedOn w:val="DefaultParagraphFont"/>
    <w:rsid w:val="008F0104"/>
  </w:style>
  <w:style w:type="character" w:customStyle="1" w:styleId="pubyear">
    <w:name w:val="pubyear"/>
    <w:basedOn w:val="DefaultParagraphFont"/>
    <w:rsid w:val="008F0104"/>
  </w:style>
  <w:style w:type="character" w:customStyle="1" w:styleId="articletitle">
    <w:name w:val="articletitle"/>
    <w:basedOn w:val="DefaultParagraphFont"/>
    <w:rsid w:val="008F0104"/>
  </w:style>
  <w:style w:type="character" w:customStyle="1" w:styleId="journaltitle">
    <w:name w:val="journaltitle"/>
    <w:basedOn w:val="DefaultParagraphFont"/>
    <w:rsid w:val="008F0104"/>
  </w:style>
  <w:style w:type="character" w:customStyle="1" w:styleId="vol">
    <w:name w:val="vol"/>
    <w:basedOn w:val="DefaultParagraphFont"/>
    <w:rsid w:val="008F0104"/>
  </w:style>
  <w:style w:type="character" w:customStyle="1" w:styleId="pagefirst">
    <w:name w:val="pagefirst"/>
    <w:basedOn w:val="DefaultParagraphFont"/>
    <w:rsid w:val="008F0104"/>
  </w:style>
  <w:style w:type="character" w:customStyle="1" w:styleId="pagelast">
    <w:name w:val="pagelast"/>
    <w:basedOn w:val="DefaultParagraphFont"/>
    <w:rsid w:val="008F010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0" w:defQFormat="0" w:count="276">
    <w:lsdException w:name="Normal" w:semiHidden="0" w:uiPriority="0" w:qFormat="1"/>
    <w:lsdException w:name="heading 1" w:semiHidden="0" w:uiPriority="71" w:qFormat="1"/>
    <w:lsdException w:name="heading 2" w:semiHidden="0" w:uiPriority="71" w:qFormat="1"/>
    <w:lsdException w:name="heading 3" w:semiHidden="0" w:uiPriority="71" w:qFormat="1"/>
    <w:lsdException w:name="heading 4" w:semiHidden="0" w:uiPriority="71" w:qFormat="1"/>
    <w:lsdException w:name="heading 5" w:semiHidden="0" w:uiPriority="71" w:qFormat="1"/>
    <w:lsdException w:name="heading 6" w:semiHidden="0" w:qFormat="1"/>
    <w:lsdException w:name="heading 7" w:semiHidden="0" w:qFormat="1"/>
    <w:lsdException w:name="heading 8" w:semiHidden="0" w:qFormat="1"/>
    <w:lsdException w:name="heading 9" w:semiHidden="0"/>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qFormat="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qFormat="1"/>
    <w:lsdException w:name="List Number" w:locked="1" w:unhideWhenUsed="1" w:qFormat="1"/>
    <w:lsdException w:name="List 2" w:locked="1" w:unhideWhenUsed="1"/>
    <w:lsdException w:name="List 3" w:locked="1" w:unhideWhenUsed="1"/>
    <w:lsdException w:name="List 4" w:locked="1" w:unhideWhenUsed="1"/>
    <w:lsdException w:name="List 5" w:locked="1" w:unhideWhenUsed="1"/>
    <w:lsdException w:name="List Bullet 2" w:locked="1" w:unhideWhenUsed="1" w:qFormat="1"/>
    <w:lsdException w:name="List Bullet 3" w:locked="1" w:unhideWhenUsed="1"/>
    <w:lsdException w:name="List Bullet 4" w:locked="1" w:unhideWhenUsed="1"/>
    <w:lsdException w:name="List Bullet 5" w:locked="1" w:unhideWhenUsed="1"/>
    <w:lsdException w:name="List Number 2" w:locked="1" w:unhideWhenUsed="1" w:qFormat="1"/>
    <w:lsdException w:name="List Number 3" w:locked="1" w:unhideWhenUsed="1"/>
    <w:lsdException w:name="List Number 4" w:locked="1" w:unhideWhenUsed="1"/>
    <w:lsdException w:name="List Number 5" w:locked="1" w:unhideWhenUsed="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qFormat="1"/>
    <w:lsdException w:name="FollowedHyperlink" w:locked="1" w:unhideWhenUsed="1"/>
    <w:lsdException w:name="Strong" w:semiHidden="0"/>
    <w:lsdException w:name="Emphasis" w:semiHidden="0"/>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lsdException w:name="Table Grid" w:semiHidden="0"/>
    <w:lsdException w:name="Table Theme" w:locked="1"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0"/>
  </w:latentStyles>
  <w:style w:type="paragraph" w:default="1" w:styleId="Normal">
    <w:name w:val="Normal"/>
    <w:qFormat/>
    <w:rsid w:val="00DA1A87"/>
    <w:pPr>
      <w:spacing w:after="120"/>
    </w:pPr>
    <w:rPr>
      <w:rFonts w:eastAsia="Calibri"/>
      <w:color w:val="000000"/>
    </w:rPr>
  </w:style>
  <w:style w:type="paragraph" w:styleId="Heading1">
    <w:name w:val="heading 1"/>
    <w:basedOn w:val="Normal"/>
    <w:next w:val="Normal"/>
    <w:link w:val="Heading1Char"/>
    <w:uiPriority w:val="1"/>
    <w:qFormat/>
    <w:rsid w:val="004666B7"/>
    <w:pPr>
      <w:keepNext/>
      <w:keepLines/>
      <w:pageBreakBefore/>
      <w:numPr>
        <w:numId w:val="37"/>
      </w:numPr>
      <w:tabs>
        <w:tab w:val="left" w:pos="851"/>
      </w:tabs>
      <w:spacing w:after="1080" w:line="480" w:lineRule="exact"/>
      <w:ind w:left="851" w:hanging="851"/>
      <w:outlineLvl w:val="0"/>
    </w:pPr>
    <w:rPr>
      <w:rFonts w:eastAsiaTheme="majorEastAsia" w:cstheme="majorBidi"/>
      <w:b/>
      <w:bCs/>
      <w:color w:val="00A9CE" w:themeColor="accent1"/>
      <w:sz w:val="44"/>
      <w:szCs w:val="28"/>
    </w:rPr>
  </w:style>
  <w:style w:type="paragraph" w:styleId="Heading2">
    <w:name w:val="heading 2"/>
    <w:basedOn w:val="Normal"/>
    <w:next w:val="Normal"/>
    <w:link w:val="Heading2Char"/>
    <w:uiPriority w:val="1"/>
    <w:qFormat/>
    <w:rsid w:val="004F26F8"/>
    <w:pPr>
      <w:keepNext/>
      <w:numPr>
        <w:ilvl w:val="1"/>
        <w:numId w:val="37"/>
      </w:numPr>
      <w:tabs>
        <w:tab w:val="left" w:pos="851"/>
      </w:tabs>
      <w:spacing w:before="360" w:after="240"/>
      <w:ind w:left="851" w:hanging="851"/>
      <w:outlineLvl w:val="1"/>
    </w:pPr>
    <w:rPr>
      <w:rFonts w:eastAsiaTheme="majorEastAsia" w:cstheme="majorBidi"/>
      <w:bCs/>
      <w:color w:val="00A9CE" w:themeColor="accent1"/>
      <w:sz w:val="32"/>
      <w:szCs w:val="26"/>
    </w:rPr>
  </w:style>
  <w:style w:type="paragraph" w:styleId="Heading3">
    <w:name w:val="heading 3"/>
    <w:basedOn w:val="Heading2"/>
    <w:next w:val="Normal"/>
    <w:link w:val="Heading3Char"/>
    <w:uiPriority w:val="1"/>
    <w:qFormat/>
    <w:rsid w:val="004F26F8"/>
    <w:pPr>
      <w:numPr>
        <w:ilvl w:val="2"/>
      </w:numPr>
      <w:outlineLvl w:val="2"/>
    </w:pPr>
    <w:rPr>
      <w:b/>
      <w:caps/>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00A9CE"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locked/>
    <w:rsid w:val="00655388"/>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B55B9"/>
    <w:rPr>
      <w:rFonts w:eastAsiaTheme="majorEastAsia" w:cstheme="majorBidi"/>
      <w:b/>
      <w:bCs/>
      <w:color w:val="00A9CE" w:themeColor="accent1"/>
      <w:sz w:val="44"/>
      <w:szCs w:val="28"/>
    </w:rPr>
  </w:style>
  <w:style w:type="character" w:customStyle="1" w:styleId="Heading2Char">
    <w:name w:val="Heading 2 Char"/>
    <w:basedOn w:val="DefaultParagraphFont"/>
    <w:link w:val="Heading2"/>
    <w:uiPriority w:val="1"/>
    <w:locked/>
    <w:rsid w:val="00DB55B9"/>
    <w:rPr>
      <w:rFonts w:eastAsiaTheme="majorEastAsia" w:cstheme="majorBidi"/>
      <w:bCs/>
      <w:color w:val="00A9CE" w:themeColor="accent1"/>
      <w:sz w:val="32"/>
      <w:szCs w:val="26"/>
    </w:rPr>
  </w:style>
  <w:style w:type="character" w:customStyle="1" w:styleId="Heading3Char">
    <w:name w:val="Heading 3 Char"/>
    <w:basedOn w:val="DefaultParagraphFont"/>
    <w:link w:val="Heading3"/>
    <w:uiPriority w:val="1"/>
    <w:locked/>
    <w:rsid w:val="00DB55B9"/>
    <w:rPr>
      <w:rFonts w:eastAsiaTheme="majorEastAsia" w:cstheme="majorBidi"/>
      <w:b/>
      <w:bCs/>
      <w:cap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00A9CE"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655388"/>
    <w:rPr>
      <w:rFonts w:eastAsiaTheme="majorEastAsia" w:cstheme="majorBidi"/>
      <w:b/>
      <w:bCs/>
      <w:color w:val="00A9CE"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16"/>
      </w:numPr>
      <w:tabs>
        <w:tab w:val="clear" w:pos="199"/>
        <w:tab w:val="left" w:pos="397"/>
      </w:tabs>
      <w:ind w:left="397" w:hanging="397"/>
      <w:contextualSpacing/>
    </w:pPr>
  </w:style>
  <w:style w:type="paragraph" w:styleId="ListNumber">
    <w:name w:val="List Number"/>
    <w:basedOn w:val="Normal"/>
    <w:uiPriority w:val="2"/>
    <w:qFormat/>
    <w:rsid w:val="00273A31"/>
    <w:pPr>
      <w:numPr>
        <w:numId w:val="21"/>
      </w:numPr>
      <w:tabs>
        <w:tab w:val="clear" w:pos="227"/>
        <w:tab w:val="left" w:pos="397"/>
      </w:tabs>
      <w:ind w:left="397" w:hanging="397"/>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8F7A9C"/>
    <w:pPr>
      <w:pBdr>
        <w:top w:val="single" w:sz="4" w:space="1" w:color="00A9CE" w:themeColor="accent1"/>
        <w:left w:val="single" w:sz="4" w:space="4" w:color="00A9CE" w:themeColor="accent1"/>
        <w:bottom w:val="single" w:sz="4" w:space="1" w:color="00A9CE" w:themeColor="accent1"/>
        <w:right w:val="single" w:sz="4" w:space="4" w:color="00A9CE" w:themeColor="accent1"/>
      </w:pBdr>
      <w:shd w:val="clear" w:color="auto" w:fill="00A9CE" w:themeFill="accent1"/>
      <w:tabs>
        <w:tab w:val="left" w:pos="737"/>
        <w:tab w:val="right" w:pos="9639"/>
      </w:tabs>
      <w:spacing w:before="240" w:after="180"/>
    </w:pPr>
    <w:rPr>
      <w:b/>
      <w:noProof/>
      <w:color w:val="FFFFFF"/>
    </w:rPr>
  </w:style>
  <w:style w:type="paragraph" w:styleId="TOC2">
    <w:name w:val="toc 2"/>
    <w:basedOn w:val="Normal"/>
    <w:next w:val="Normal"/>
    <w:uiPriority w:val="39"/>
    <w:unhideWhenUsed/>
    <w:rsid w:val="00462182"/>
    <w:pPr>
      <w:tabs>
        <w:tab w:val="left" w:pos="737"/>
        <w:tab w:val="right" w:leader="dot" w:pos="9639"/>
      </w:tabs>
      <w:spacing w:before="120" w:after="0"/>
      <w:ind w:right="284"/>
    </w:pPr>
    <w:rPr>
      <w:color w:val="00A9CE" w:themeColor="accent1"/>
    </w:rPr>
  </w:style>
  <w:style w:type="table" w:styleId="TableGrid">
    <w:name w:val="Table Grid"/>
    <w:basedOn w:val="TableNormal"/>
    <w:uiPriority w:val="99"/>
    <w:rsid w:val="006F4826"/>
    <w:rPr>
      <w:sz w:val="20"/>
      <w:szCs w:val="20"/>
    </w:rPr>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8F7A9C"/>
    <w:pPr>
      <w:tabs>
        <w:tab w:val="left" w:pos="1304"/>
        <w:tab w:val="right" w:leader="dot" w:pos="9639"/>
      </w:tabs>
      <w:spacing w:before="60" w:after="0"/>
      <w:ind w:left="737" w:right="284"/>
    </w:pPr>
    <w:rPr>
      <w:color w:val="00A9CE" w:themeColor="accent1"/>
    </w:rPr>
  </w:style>
  <w:style w:type="paragraph" w:customStyle="1" w:styleId="CoverTitle">
    <w:name w:val="CoverTitle"/>
    <w:basedOn w:val="Normal"/>
    <w:uiPriority w:val="12"/>
    <w:qFormat/>
    <w:rsid w:val="007D1633"/>
    <w:pPr>
      <w:spacing w:after="170" w:line="216" w:lineRule="auto"/>
    </w:pPr>
    <w:rPr>
      <w:rFonts w:eastAsiaTheme="majorEastAsia" w:cstheme="majorBidi"/>
      <w:b/>
      <w:color w:val="FBFEFF" w:themeColor="background1"/>
      <w:spacing w:val="5"/>
      <w:kern w:val="28"/>
      <w:sz w:val="80"/>
      <w:szCs w:val="52"/>
    </w:rPr>
  </w:style>
  <w:style w:type="paragraph" w:customStyle="1" w:styleId="PartTitle">
    <w:name w:val="PartTitle"/>
    <w:basedOn w:val="Normal"/>
    <w:uiPriority w:val="15"/>
    <w:qFormat/>
    <w:rsid w:val="00914764"/>
    <w:pPr>
      <w:tabs>
        <w:tab w:val="left" w:pos="2552"/>
      </w:tabs>
      <w:spacing w:after="0" w:line="1000" w:lineRule="exact"/>
      <w:ind w:left="2552" w:hanging="2552"/>
      <w:outlineLvl w:val="0"/>
    </w:pPr>
    <w:rPr>
      <w:b/>
      <w:color w:val="00313C"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00A9CE" w:themeColor="accent1"/>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qFormat/>
    <w:rsid w:val="007A01EB"/>
    <w:pPr>
      <w:spacing w:after="0" w:line="180" w:lineRule="atLeast"/>
    </w:pPr>
    <w:rPr>
      <w:sz w:val="16"/>
      <w:szCs w:val="20"/>
    </w:rPr>
  </w:style>
  <w:style w:type="character" w:customStyle="1" w:styleId="FootnoteTextChar">
    <w:name w:val="Footnote Text Char"/>
    <w:basedOn w:val="DefaultParagraphFont"/>
    <w:link w:val="FootnoteText"/>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rPr>
      <w:sz w:val="20"/>
      <w:szCs w:val="20"/>
      <w:lang w:eastAsia="en-US"/>
    </w:rPr>
    <w:tblPr>
      <w:tblStyleRowBandSize w:val="1"/>
      <w:tblStyleColBandSize w:val="1"/>
      <w:tblInd w:w="113" w:type="dxa"/>
      <w:tblBorders>
        <w:bottom w:val="single" w:sz="12" w:space="0" w:color="000000"/>
      </w:tblBorders>
      <w:tblCellMar>
        <w:top w:w="57" w:type="dxa"/>
        <w:left w:w="85" w:type="dxa"/>
        <w:bottom w:w="57" w:type="dxa"/>
        <w:right w:w="85"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20"/>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heme="majorEastAsia" w:cstheme="majorBidi"/>
      <w:iCs/>
      <w:color w:val="00313C" w:themeColor="accent2"/>
      <w:spacing w:val="15"/>
      <w:sz w:val="34"/>
      <w:szCs w:val="24"/>
    </w:rPr>
  </w:style>
  <w:style w:type="paragraph" w:customStyle="1" w:styleId="BackCoverContactHeading">
    <w:name w:val="BackCover ContactHeading"/>
    <w:basedOn w:val="Normal"/>
    <w:uiPriority w:val="99"/>
    <w:qFormat/>
    <w:rsid w:val="007D1633"/>
    <w:pPr>
      <w:spacing w:before="360" w:after="60"/>
    </w:pPr>
    <w:rPr>
      <w:caps/>
      <w:color w:val="FBFEFF" w:themeColor="background1"/>
      <w:sz w:val="18"/>
      <w:szCs w:val="20"/>
    </w:rPr>
  </w:style>
  <w:style w:type="paragraph" w:customStyle="1" w:styleId="BackCoverContactDetails">
    <w:name w:val="BackCover ContactDetails"/>
    <w:basedOn w:val="Normal"/>
    <w:uiPriority w:val="99"/>
    <w:qFormat/>
    <w:rsid w:val="007D1633"/>
    <w:pPr>
      <w:tabs>
        <w:tab w:val="left" w:pos="199"/>
      </w:tabs>
      <w:spacing w:after="0"/>
    </w:pPr>
    <w:rPr>
      <w:color w:val="FBFEFF" w:themeColor="background1"/>
      <w:sz w:val="18"/>
    </w:rPr>
  </w:style>
  <w:style w:type="character" w:customStyle="1" w:styleId="BackCoverContactBold">
    <w:name w:val="BackCover ContactBold"/>
    <w:basedOn w:val="DefaultParagraphFont"/>
    <w:uiPriority w:val="99"/>
    <w:qFormat/>
    <w:rsid w:val="007D1633"/>
    <w:rPr>
      <w:rFonts w:cs="Times New Roman"/>
      <w:b/>
      <w:color w:val="FBFEFF" w:themeColor="background1"/>
    </w:rPr>
  </w:style>
  <w:style w:type="paragraph" w:styleId="TOCHeading">
    <w:name w:val="TOC Heading"/>
    <w:basedOn w:val="Heading1"/>
    <w:next w:val="Normal"/>
    <w:link w:val="TOCHeadingChar"/>
    <w:uiPriority w:val="19"/>
    <w:semiHidden/>
    <w:rsid w:val="00462182"/>
    <w:pPr>
      <w:pageBreakBefore w:val="0"/>
      <w:numPr>
        <w:numId w:val="0"/>
      </w:numPr>
      <w:tabs>
        <w:tab w:val="clear" w:pos="851"/>
      </w:tabs>
      <w:spacing w:before="480" w:after="240"/>
      <w:outlineLvl w:val="1"/>
    </w:pPr>
    <w:rPr>
      <w:bCs w:val="0"/>
    </w:rPr>
  </w:style>
  <w:style w:type="character" w:styleId="Hyperlink">
    <w:name w:val="Hyperlink"/>
    <w:basedOn w:val="DefaultParagraphFont"/>
    <w:uiPriority w:val="99"/>
    <w:qFormat/>
    <w:rsid w:val="00A14107"/>
    <w:rPr>
      <w:rFonts w:cs="Times New Roman"/>
      <w:color w:val="00A9CE"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link w:val="CaptionChar"/>
    <w:qFormat/>
    <w:rsid w:val="007E4B05"/>
    <w:pPr>
      <w:keepNext/>
      <w:spacing w:before="240" w:after="200"/>
    </w:pPr>
    <w:rPr>
      <w:b/>
      <w:bCs/>
      <w:color w:val="00A9CE" w:themeColor="accent1"/>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A14107"/>
    <w:rPr>
      <w:rFonts w:cs="Times New Roman"/>
      <w:color w:val="00A9CE"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semiHidden/>
    <w:locked/>
    <w:rsid w:val="00E251B6"/>
  </w:style>
  <w:style w:type="character" w:customStyle="1" w:styleId="BodyTextChar">
    <w:name w:val="Body Text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2"/>
      </w:numPr>
      <w:tabs>
        <w:tab w:val="num" w:pos="1209"/>
      </w:tabs>
      <w:ind w:left="1209"/>
    </w:pPr>
  </w:style>
  <w:style w:type="paragraph" w:styleId="ListBullet5">
    <w:name w:val="List Bullet 5"/>
    <w:basedOn w:val="Normal"/>
    <w:uiPriority w:val="99"/>
    <w:semiHidden/>
    <w:locked/>
    <w:rsid w:val="00E251B6"/>
    <w:pPr>
      <w:numPr>
        <w:numId w:val="3"/>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4"/>
      </w:numPr>
    </w:pPr>
  </w:style>
  <w:style w:type="paragraph" w:styleId="ListNumber4">
    <w:name w:val="List Number 4"/>
    <w:basedOn w:val="Normal"/>
    <w:uiPriority w:val="99"/>
    <w:semiHidden/>
    <w:locked/>
    <w:rsid w:val="00E251B6"/>
    <w:pPr>
      <w:numPr>
        <w:numId w:val="5"/>
      </w:numPr>
    </w:pPr>
  </w:style>
  <w:style w:type="paragraph" w:styleId="ListNumber5">
    <w:name w:val="List Number 5"/>
    <w:basedOn w:val="Normal"/>
    <w:uiPriority w:val="99"/>
    <w:semiHidden/>
    <w:locked/>
    <w:rsid w:val="00E251B6"/>
    <w:pPr>
      <w:numPr>
        <w:numId w:val="6"/>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00A9CE" w:themeColor="accent1"/>
      <w:sz w:val="24"/>
      <w:szCs w:val="26"/>
      <w:lang w:eastAsia="en-US"/>
    </w:rPr>
  </w:style>
  <w:style w:type="paragraph" w:customStyle="1" w:styleId="BusinessUnitName">
    <w:name w:val="Business Unit Name"/>
    <w:uiPriority w:val="12"/>
    <w:qFormat/>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20"/>
      </w:numPr>
    </w:pPr>
  </w:style>
  <w:style w:type="numbering" w:customStyle="1" w:styleId="Sources">
    <w:name w:val="Sources"/>
    <w:rsid w:val="008861FC"/>
    <w:pPr>
      <w:numPr>
        <w:numId w:val="18"/>
      </w:numPr>
    </w:pPr>
  </w:style>
  <w:style w:type="numbering" w:styleId="1ai">
    <w:name w:val="Outline List 1"/>
    <w:basedOn w:val="NoList"/>
    <w:uiPriority w:val="99"/>
    <w:semiHidden/>
    <w:unhideWhenUsed/>
    <w:locked/>
    <w:rsid w:val="008861FC"/>
    <w:pPr>
      <w:numPr>
        <w:numId w:val="26"/>
      </w:numPr>
    </w:pPr>
  </w:style>
  <w:style w:type="numbering" w:styleId="111111">
    <w:name w:val="Outline List 2"/>
    <w:basedOn w:val="NoList"/>
    <w:uiPriority w:val="99"/>
    <w:semiHidden/>
    <w:unhideWhenUsed/>
    <w:locked/>
    <w:rsid w:val="008861FC"/>
    <w:pPr>
      <w:numPr>
        <w:numId w:val="25"/>
      </w:numPr>
    </w:pPr>
  </w:style>
  <w:style w:type="numbering" w:customStyle="1" w:styleId="Bullets">
    <w:name w:val="Bullets"/>
    <w:rsid w:val="008861FC"/>
    <w:pPr>
      <w:numPr>
        <w:numId w:val="16"/>
      </w:numPr>
    </w:pPr>
  </w:style>
  <w:style w:type="numbering" w:customStyle="1" w:styleId="Numbers">
    <w:name w:val="Numbers"/>
    <w:rsid w:val="008861FC"/>
    <w:pPr>
      <w:numPr>
        <w:numId w:val="21"/>
      </w:numPr>
    </w:pPr>
  </w:style>
  <w:style w:type="numbering" w:styleId="ArticleSection">
    <w:name w:val="Outline List 3"/>
    <w:basedOn w:val="NoList"/>
    <w:uiPriority w:val="99"/>
    <w:semiHidden/>
    <w:unhideWhenUsed/>
    <w:locked/>
    <w:rsid w:val="008861FC"/>
    <w:pPr>
      <w:numPr>
        <w:numId w:val="27"/>
      </w:numPr>
    </w:pPr>
  </w:style>
  <w:style w:type="paragraph" w:customStyle="1" w:styleId="AppendixHeading1base">
    <w:name w:val="Appendix Heading 1 base"/>
    <w:uiPriority w:val="20"/>
    <w:semiHidden/>
    <w:qFormat/>
    <w:rsid w:val="005C1B4B"/>
    <w:pPr>
      <w:keepNext/>
      <w:pageBreakBefore/>
      <w:numPr>
        <w:numId w:val="47"/>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uiPriority w:val="11"/>
    <w:qFormat/>
    <w:rsid w:val="007738F3"/>
    <w:pPr>
      <w:numPr>
        <w:numId w:val="47"/>
      </w:numPr>
    </w:pPr>
  </w:style>
  <w:style w:type="paragraph" w:customStyle="1" w:styleId="AppendixHeading3">
    <w:name w:val="Appendix Heading 3"/>
    <w:basedOn w:val="Heading3"/>
    <w:uiPriority w:val="11"/>
    <w:qFormat/>
    <w:rsid w:val="00655388"/>
    <w:pPr>
      <w:numPr>
        <w:numId w:val="47"/>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31"/>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character" w:customStyle="1" w:styleId="CaptionChar">
    <w:name w:val="Caption Char"/>
    <w:link w:val="Caption"/>
    <w:locked/>
    <w:rsid w:val="005F34B6"/>
    <w:rPr>
      <w:rFonts w:eastAsia="Calibri"/>
      <w:b/>
      <w:bCs/>
      <w:color w:val="00A9CE" w:themeColor="accent1"/>
      <w:sz w:val="20"/>
      <w:szCs w:val="18"/>
    </w:rPr>
  </w:style>
  <w:style w:type="paragraph" w:customStyle="1" w:styleId="Bodytext0">
    <w:name w:val="Body text"/>
    <w:basedOn w:val="Normal"/>
    <w:rsid w:val="003D42BC"/>
    <w:pPr>
      <w:spacing w:line="276" w:lineRule="auto"/>
    </w:pPr>
    <w:rPr>
      <w:rFonts w:eastAsia="Times New Roman"/>
      <w:color w:val="auto"/>
      <w:lang w:eastAsia="en-US"/>
    </w:rPr>
  </w:style>
  <w:style w:type="paragraph" w:styleId="ListParagraph">
    <w:name w:val="List Paragraph"/>
    <w:basedOn w:val="Normal"/>
    <w:uiPriority w:val="34"/>
    <w:semiHidden/>
    <w:qFormat/>
    <w:rsid w:val="006A2E01"/>
    <w:pPr>
      <w:ind w:left="720"/>
      <w:contextualSpacing/>
    </w:pPr>
  </w:style>
  <w:style w:type="paragraph" w:customStyle="1" w:styleId="footnote">
    <w:name w:val="footnote"/>
    <w:basedOn w:val="Normal"/>
    <w:rsid w:val="004C41B7"/>
    <w:pPr>
      <w:spacing w:line="360" w:lineRule="auto"/>
    </w:pPr>
    <w:rPr>
      <w:rFonts w:ascii="Cambria" w:eastAsia="Times New Roman" w:hAnsi="Cambria"/>
      <w:color w:val="auto"/>
      <w:sz w:val="24"/>
      <w:szCs w:val="24"/>
      <w:lang w:val="en-GB" w:eastAsia="en-US"/>
    </w:rPr>
  </w:style>
</w:styles>
</file>

<file path=word/webSettings.xml><?xml version="1.0" encoding="utf-8"?>
<w:webSettings xmlns:r="http://schemas.openxmlformats.org/officeDocument/2006/relationships" xmlns:w="http://schemas.openxmlformats.org/wordprocessingml/2006/main">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hyperlink" Target="http://wwf.org.au/ourwork/oceans/debrismap/" TargetMode="External"/><Relationship Id="rId63" Type="http://schemas.openxmlformats.org/officeDocument/2006/relationships/hyperlink" Target="http://www.kab.org.au/" TargetMode="External"/><Relationship Id="rId89"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hyperlink" Target="http://www.cleanup.org.a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ata-portal.ecmwf.int/data/d/interim_daily/"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emf"/><Relationship Id="rId57" Type="http://schemas.openxmlformats.org/officeDocument/2006/relationships/hyperlink" Target="http://www.surfrider.org.au/" TargetMode="External"/><Relationship Id="rId61" Type="http://schemas.openxmlformats.org/officeDocument/2006/relationships/hyperlink" Target="http://www.sardi.sa.gov.au/"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hyperlink" Target="http://www.nt.gov.au/nreta/wildlife/marine/research.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nise.hardesty@csiro.au" TargetMode="External"/><Relationship Id="rId14" Type="http://schemas.openxmlformats.org/officeDocument/2006/relationships/hyperlink" Target="http://www.csiro.au/connie2/"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hyperlink" Target="http://www.projectaware.org" TargetMode="External"/><Relationship Id="rId6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yperlink" Target="http://www.coastcare.com.au" TargetMode="External"/><Relationship Id="rId20" Type="http://schemas.openxmlformats.org/officeDocument/2006/relationships/image" Target="media/image6.png"/><Relationship Id="rId41" Type="http://schemas.openxmlformats.org/officeDocument/2006/relationships/image" Target="media/image27.emf"/><Relationship Id="rId54" Type="http://schemas.openxmlformats.org/officeDocument/2006/relationships/hyperlink" Target="http://www.oceancare.org.au/site/" TargetMode="External"/><Relationship Id="rId62" Type="http://schemas.openxmlformats.org/officeDocument/2006/relationships/hyperlink" Target="http://www.sardi.sa.gov.au/research_sectors/aquatic_sciences/education__and__extension/ocaen_litter_survey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936\AppData\Roaming\Microsoft\Templates\CSIRO_ReportTemplate_Standard_120222.dotx" TargetMode="External"/></Relationships>
</file>

<file path=word/theme/theme1.xml><?xml version="1.0" encoding="utf-8"?>
<a:theme xmlns:a="http://schemas.openxmlformats.org/drawingml/2006/main" name="Office Theme">
  <a:themeElements>
    <a:clrScheme name="CSIRO Midday">
      <a:dk1>
        <a:sysClr val="windowText" lastClr="000000"/>
      </a:dk1>
      <a:lt1>
        <a:srgbClr val="FBFEFF"/>
      </a:lt1>
      <a:dk2>
        <a:srgbClr val="000000"/>
      </a:dk2>
      <a:lt2>
        <a:srgbClr val="FBFE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D2121-4160-45E4-995F-C97A19A58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CSIRO_ReportTemplate_Standard_120222</Template>
  <TotalTime>1</TotalTime>
  <Pages>9</Pages>
  <Words>8219</Words>
  <Characters>46854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Report re Report Title</vt:lpstr>
    </vt:vector>
  </TitlesOfParts>
  <Company>CSIRO</Company>
  <LinksUpToDate>false</LinksUpToDate>
  <CharactersWithSpaces>54964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 Report Title</dc:title>
  <dc:creator>Harm, Rachel (CMAR, Dutton Park)</dc:creator>
  <cp:lastModifiedBy>A00901</cp:lastModifiedBy>
  <cp:revision>2</cp:revision>
  <cp:lastPrinted>2012-10-17T03:39:00Z</cp:lastPrinted>
  <dcterms:created xsi:type="dcterms:W3CDTF">2012-11-11T22:07:00Z</dcterms:created>
  <dcterms:modified xsi:type="dcterms:W3CDTF">2012-11-11T22:07:00Z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