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38C33B" w14:textId="77777777" w:rsidR="00016798" w:rsidRPr="00B87D1E" w:rsidRDefault="00B87D1E" w:rsidP="00B87D1E">
      <w:pPr>
        <w:pStyle w:val="H1TITLE"/>
        <w:ind w:right="-2693"/>
        <w:rPr>
          <w:sz w:val="44"/>
        </w:rPr>
      </w:pPr>
      <w:r w:rsidRPr="00B87D1E">
        <w:rPr>
          <w:sz w:val="44"/>
        </w:rPr>
        <w:t>Commonwealth environmental water office</w:t>
      </w:r>
    </w:p>
    <w:p w14:paraId="0DA66835" w14:textId="77777777" w:rsidR="00B87D1E" w:rsidRDefault="009E2029" w:rsidP="00B86D30">
      <w:pPr>
        <w:pStyle w:val="H1TITLE"/>
        <w:rPr>
          <w:sz w:val="44"/>
        </w:rPr>
      </w:pPr>
      <w:r>
        <w:rPr>
          <w:sz w:val="44"/>
        </w:rPr>
        <w:t>lachlan selected area</w:t>
      </w:r>
      <w:r w:rsidR="00437323">
        <w:rPr>
          <w:sz w:val="44"/>
        </w:rPr>
        <w:t xml:space="preserve"> Monitoring, Evaluation and research plan (2019-2022)</w:t>
      </w:r>
    </w:p>
    <w:p w14:paraId="43F86E74" w14:textId="222E103A" w:rsidR="009E53AC" w:rsidRDefault="009E53AC" w:rsidP="00B86D30">
      <w:pPr>
        <w:pStyle w:val="H1TITLE"/>
        <w:rPr>
          <w:sz w:val="44"/>
        </w:rPr>
      </w:pPr>
    </w:p>
    <w:p w14:paraId="5C315810" w14:textId="77777777" w:rsidR="00092561" w:rsidRDefault="00092561" w:rsidP="00B86D30">
      <w:pPr>
        <w:pStyle w:val="H1TITLE"/>
        <w:rPr>
          <w:sz w:val="44"/>
        </w:rPr>
      </w:pPr>
    </w:p>
    <w:p w14:paraId="2CB230A2" w14:textId="3AF6A9C0" w:rsidR="009E53AC" w:rsidRDefault="009E53AC" w:rsidP="00B86D30">
      <w:pPr>
        <w:pStyle w:val="H1TITLE"/>
        <w:rPr>
          <w:sz w:val="44"/>
        </w:rPr>
      </w:pPr>
      <w:r>
        <w:rPr>
          <w:sz w:val="44"/>
        </w:rPr>
        <w:t xml:space="preserve">Appendix </w:t>
      </w:r>
      <w:r w:rsidR="00D30E66">
        <w:rPr>
          <w:sz w:val="44"/>
        </w:rPr>
        <w:t>D</w:t>
      </w:r>
      <w:r>
        <w:rPr>
          <w:sz w:val="44"/>
        </w:rPr>
        <w:t>:  Research Plan</w:t>
      </w:r>
    </w:p>
    <w:p w14:paraId="6CF5A7EA" w14:textId="6C0C333A" w:rsidR="009E53AC" w:rsidRDefault="009E53AC" w:rsidP="00B86D30">
      <w:pPr>
        <w:pStyle w:val="H1TITLE"/>
        <w:rPr>
          <w:sz w:val="44"/>
        </w:rPr>
      </w:pPr>
    </w:p>
    <w:p w14:paraId="2B163AF9" w14:textId="0EE12286" w:rsidR="00092561" w:rsidRDefault="00092561" w:rsidP="00B86D30">
      <w:pPr>
        <w:pStyle w:val="H1TITLE"/>
        <w:rPr>
          <w:sz w:val="44"/>
        </w:rPr>
      </w:pPr>
    </w:p>
    <w:p w14:paraId="2737A9DB" w14:textId="46639E75" w:rsidR="00D94C16" w:rsidRPr="00043F3A" w:rsidRDefault="00D94C16" w:rsidP="00016798"/>
    <w:p w14:paraId="221BEBA2" w14:textId="6818FC1A" w:rsidR="003C4749" w:rsidRPr="00043F3A" w:rsidRDefault="003C4749" w:rsidP="003C4749">
      <w:r>
        <w:t>FINAL: MARCH 2020</w:t>
      </w:r>
    </w:p>
    <w:p w14:paraId="01F51C7B" w14:textId="64ED2F50" w:rsidR="001760D1" w:rsidRDefault="001760D1" w:rsidP="00016798"/>
    <w:p w14:paraId="7A3CF031" w14:textId="028F55E4" w:rsidR="00B43A72" w:rsidRDefault="00B43A72" w:rsidP="00016798"/>
    <w:p w14:paraId="4FDEB437" w14:textId="79C80352" w:rsidR="00B43A72" w:rsidRDefault="000A40B9" w:rsidP="00016798">
      <w:r>
        <w:t xml:space="preserve">This document forms part of the </w:t>
      </w:r>
      <w:bookmarkStart w:id="0" w:name="_GoBack"/>
      <w:r>
        <w:t>Commonwealth Environmental Water Office Lachlan Selected Area Monitoring Evaluation and Research Plan (2019-2022</w:t>
      </w:r>
      <w:bookmarkEnd w:id="0"/>
      <w:r>
        <w:t>)</w:t>
      </w:r>
      <w:r w:rsidR="00A73F65">
        <w:t xml:space="preserve">:  </w:t>
      </w:r>
      <w:hyperlink r:id="rId11" w:history="1">
        <w:r w:rsidR="0001714D">
          <w:rPr>
            <w:rStyle w:val="Hyperlink"/>
          </w:rPr>
          <w:t>https://www.environment.gov.au/water/cewo/publications/mer-plan-lachlan-2019</w:t>
        </w:r>
      </w:hyperlink>
    </w:p>
    <w:p w14:paraId="7DCB7D35" w14:textId="77777777" w:rsidR="00B43A72" w:rsidRDefault="00B43A72" w:rsidP="00016798"/>
    <w:p w14:paraId="377799CD" w14:textId="2D0A5F41" w:rsidR="003C4749" w:rsidRPr="00B51A24" w:rsidRDefault="003C4749" w:rsidP="00016798">
      <w:pPr>
        <w:sectPr w:rsidR="003C4749" w:rsidRPr="00B51A24" w:rsidSect="003C5AEE">
          <w:headerReference w:type="even" r:id="rId12"/>
          <w:headerReference w:type="default" r:id="rId13"/>
          <w:footerReference w:type="even" r:id="rId14"/>
          <w:footerReference w:type="default" r:id="rId15"/>
          <w:headerReference w:type="first" r:id="rId16"/>
          <w:footerReference w:type="first" r:id="rId17"/>
          <w:pgSz w:w="11900" w:h="16840"/>
          <w:pgMar w:top="5670" w:right="1410" w:bottom="567" w:left="851" w:header="709" w:footer="709" w:gutter="0"/>
          <w:cols w:space="284"/>
          <w:titlePg/>
          <w:docGrid w:linePitch="360"/>
        </w:sectPr>
      </w:pPr>
    </w:p>
    <w:p w14:paraId="02542AC3" w14:textId="77777777" w:rsidR="005B3215" w:rsidRPr="000D31F3" w:rsidRDefault="00F62FB7" w:rsidP="00102207">
      <w:pPr>
        <w:rPr>
          <w:b/>
          <w:bCs/>
          <w:color w:val="76923C"/>
          <w:sz w:val="32"/>
          <w:szCs w:val="32"/>
        </w:rPr>
      </w:pPr>
      <w:bookmarkStart w:id="1" w:name="_Toc419888420"/>
      <w:bookmarkStart w:id="2" w:name="_Toc417653240"/>
      <w:bookmarkStart w:id="3" w:name="_Toc417653089"/>
      <w:bookmarkStart w:id="4" w:name="_Toc417396891"/>
      <w:r w:rsidRPr="000D31F3">
        <w:rPr>
          <w:b/>
          <w:bCs/>
          <w:color w:val="76923C"/>
          <w:sz w:val="32"/>
          <w:szCs w:val="32"/>
        </w:rPr>
        <w:lastRenderedPageBreak/>
        <w:t>TABLE OF CONTENTS</w:t>
      </w:r>
      <w:bookmarkEnd w:id="1"/>
      <w:bookmarkEnd w:id="2"/>
      <w:bookmarkEnd w:id="3"/>
      <w:bookmarkEnd w:id="4"/>
    </w:p>
    <w:p w14:paraId="71F933C8" w14:textId="77777777" w:rsidR="000D599A" w:rsidRDefault="005F7471">
      <w:pPr>
        <w:pStyle w:val="TOC1"/>
        <w:rPr>
          <w:rFonts w:asciiTheme="minorHAnsi" w:eastAsiaTheme="minorEastAsia" w:hAnsiTheme="minorHAnsi" w:cstheme="minorBidi"/>
          <w:b w:val="0"/>
          <w:color w:val="auto"/>
          <w:sz w:val="22"/>
          <w:szCs w:val="22"/>
          <w:lang w:eastAsia="en-AU"/>
        </w:rPr>
      </w:pPr>
      <w:r>
        <w:rPr>
          <w:color w:val="009EDD"/>
        </w:rPr>
        <w:fldChar w:fldCharType="begin"/>
      </w:r>
      <w:r>
        <w:rPr>
          <w:color w:val="009EDD"/>
        </w:rPr>
        <w:instrText xml:space="preserve"> TOC \o "1-4" </w:instrText>
      </w:r>
      <w:r>
        <w:rPr>
          <w:color w:val="009EDD"/>
        </w:rPr>
        <w:fldChar w:fldCharType="separate"/>
      </w:r>
      <w:r w:rsidR="000D599A">
        <w:t>1</w:t>
      </w:r>
      <w:r w:rsidR="000D599A">
        <w:rPr>
          <w:rFonts w:asciiTheme="minorHAnsi" w:eastAsiaTheme="minorEastAsia" w:hAnsiTheme="minorHAnsi" w:cstheme="minorBidi"/>
          <w:b w:val="0"/>
          <w:color w:val="auto"/>
          <w:sz w:val="22"/>
          <w:szCs w:val="22"/>
          <w:lang w:eastAsia="en-AU"/>
        </w:rPr>
        <w:tab/>
      </w:r>
      <w:r w:rsidR="000D599A">
        <w:t>Introduction</w:t>
      </w:r>
      <w:r w:rsidR="000D599A">
        <w:tab/>
      </w:r>
      <w:r w:rsidR="000D599A">
        <w:fldChar w:fldCharType="begin"/>
      </w:r>
      <w:r w:rsidR="000D599A">
        <w:instrText xml:space="preserve"> PAGEREF _Toc13037099 \h </w:instrText>
      </w:r>
      <w:r w:rsidR="000D599A">
        <w:fldChar w:fldCharType="separate"/>
      </w:r>
      <w:r w:rsidR="000D599A">
        <w:t>11</w:t>
      </w:r>
      <w:r w:rsidR="000D599A">
        <w:fldChar w:fldCharType="end"/>
      </w:r>
    </w:p>
    <w:p w14:paraId="004481AA" w14:textId="77777777" w:rsidR="000D599A" w:rsidRDefault="000D599A">
      <w:pPr>
        <w:pStyle w:val="TOC1"/>
        <w:rPr>
          <w:rFonts w:asciiTheme="minorHAnsi" w:eastAsiaTheme="minorEastAsia" w:hAnsiTheme="minorHAnsi" w:cstheme="minorBidi"/>
          <w:b w:val="0"/>
          <w:color w:val="auto"/>
          <w:sz w:val="22"/>
          <w:szCs w:val="22"/>
          <w:lang w:eastAsia="en-AU"/>
        </w:rPr>
      </w:pPr>
      <w:r>
        <w:t>2</w:t>
      </w:r>
      <w:r>
        <w:rPr>
          <w:rFonts w:asciiTheme="minorHAnsi" w:eastAsiaTheme="minorEastAsia" w:hAnsiTheme="minorHAnsi" w:cstheme="minorBidi"/>
          <w:b w:val="0"/>
          <w:color w:val="auto"/>
          <w:sz w:val="22"/>
          <w:szCs w:val="22"/>
          <w:lang w:eastAsia="en-AU"/>
        </w:rPr>
        <w:tab/>
      </w:r>
      <w:r>
        <w:t>Lachlan Selected Area description</w:t>
      </w:r>
      <w:r>
        <w:tab/>
      </w:r>
      <w:r>
        <w:fldChar w:fldCharType="begin"/>
      </w:r>
      <w:r>
        <w:instrText xml:space="preserve"> PAGEREF _Toc13037100 \h </w:instrText>
      </w:r>
      <w:r>
        <w:fldChar w:fldCharType="separate"/>
      </w:r>
      <w:r>
        <w:t>13</w:t>
      </w:r>
      <w:r>
        <w:fldChar w:fldCharType="end"/>
      </w:r>
    </w:p>
    <w:p w14:paraId="5F2F007E"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sidRPr="00FA3B76">
        <w:rPr>
          <w:noProof/>
        </w:rPr>
        <w:t>2.1</w:t>
      </w:r>
      <w:r>
        <w:rPr>
          <w:rFonts w:asciiTheme="minorHAnsi" w:eastAsiaTheme="minorEastAsia" w:hAnsiTheme="minorHAnsi" w:cstheme="minorBidi"/>
          <w:noProof/>
          <w:lang w:eastAsia="en-AU"/>
        </w:rPr>
        <w:tab/>
      </w:r>
      <w:r>
        <w:rPr>
          <w:noProof/>
        </w:rPr>
        <w:t>Hydrolog</w:t>
      </w:r>
      <w:r w:rsidRPr="00FA3B76">
        <w:rPr>
          <w:noProof/>
        </w:rPr>
        <w:t>ical character</w:t>
      </w:r>
      <w:r>
        <w:rPr>
          <w:noProof/>
        </w:rPr>
        <w:tab/>
      </w:r>
      <w:r>
        <w:rPr>
          <w:noProof/>
        </w:rPr>
        <w:fldChar w:fldCharType="begin"/>
      </w:r>
      <w:r>
        <w:rPr>
          <w:noProof/>
        </w:rPr>
        <w:instrText xml:space="preserve"> PAGEREF _Toc13037101 \h </w:instrText>
      </w:r>
      <w:r>
        <w:rPr>
          <w:noProof/>
        </w:rPr>
      </w:r>
      <w:r>
        <w:rPr>
          <w:noProof/>
        </w:rPr>
        <w:fldChar w:fldCharType="separate"/>
      </w:r>
      <w:r>
        <w:rPr>
          <w:noProof/>
        </w:rPr>
        <w:t>15</w:t>
      </w:r>
      <w:r>
        <w:rPr>
          <w:noProof/>
        </w:rPr>
        <w:fldChar w:fldCharType="end"/>
      </w:r>
    </w:p>
    <w:p w14:paraId="2932C249"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sidRPr="00FA3B76">
        <w:rPr>
          <w:noProof/>
        </w:rPr>
        <w:t>2.2</w:t>
      </w:r>
      <w:r>
        <w:rPr>
          <w:rFonts w:asciiTheme="minorHAnsi" w:eastAsiaTheme="minorEastAsia" w:hAnsiTheme="minorHAnsi" w:cstheme="minorBidi"/>
          <w:noProof/>
          <w:lang w:eastAsia="en-AU"/>
        </w:rPr>
        <w:tab/>
      </w:r>
      <w:r w:rsidRPr="00FA3B76">
        <w:rPr>
          <w:noProof/>
        </w:rPr>
        <w:t>Monitoring and evaluation zones</w:t>
      </w:r>
      <w:r>
        <w:rPr>
          <w:noProof/>
        </w:rPr>
        <w:tab/>
      </w:r>
      <w:r>
        <w:rPr>
          <w:noProof/>
        </w:rPr>
        <w:fldChar w:fldCharType="begin"/>
      </w:r>
      <w:r>
        <w:rPr>
          <w:noProof/>
        </w:rPr>
        <w:instrText xml:space="preserve"> PAGEREF _Toc13037102 \h </w:instrText>
      </w:r>
      <w:r>
        <w:rPr>
          <w:noProof/>
        </w:rPr>
      </w:r>
      <w:r>
        <w:rPr>
          <w:noProof/>
        </w:rPr>
        <w:fldChar w:fldCharType="separate"/>
      </w:r>
      <w:r>
        <w:rPr>
          <w:noProof/>
        </w:rPr>
        <w:t>17</w:t>
      </w:r>
      <w:r>
        <w:rPr>
          <w:noProof/>
        </w:rPr>
        <w:fldChar w:fldCharType="end"/>
      </w:r>
    </w:p>
    <w:p w14:paraId="1B542A96" w14:textId="77777777" w:rsidR="000D599A" w:rsidRDefault="000D599A">
      <w:pPr>
        <w:pStyle w:val="TOC1"/>
        <w:rPr>
          <w:rFonts w:asciiTheme="minorHAnsi" w:eastAsiaTheme="minorEastAsia" w:hAnsiTheme="minorHAnsi" w:cstheme="minorBidi"/>
          <w:b w:val="0"/>
          <w:color w:val="auto"/>
          <w:sz w:val="22"/>
          <w:szCs w:val="22"/>
          <w:lang w:eastAsia="en-AU"/>
        </w:rPr>
      </w:pPr>
      <w:r w:rsidRPr="00FA3B76">
        <w:t>3</w:t>
      </w:r>
      <w:r>
        <w:rPr>
          <w:rFonts w:asciiTheme="minorHAnsi" w:eastAsiaTheme="minorEastAsia" w:hAnsiTheme="minorHAnsi" w:cstheme="minorBidi"/>
          <w:b w:val="0"/>
          <w:color w:val="auto"/>
          <w:sz w:val="22"/>
          <w:szCs w:val="22"/>
          <w:lang w:eastAsia="en-AU"/>
        </w:rPr>
        <w:tab/>
      </w:r>
      <w:r w:rsidRPr="00FA3B76">
        <w:t>Commonwealth Environmental watering</w:t>
      </w:r>
      <w:r>
        <w:tab/>
      </w:r>
      <w:r>
        <w:fldChar w:fldCharType="begin"/>
      </w:r>
      <w:r>
        <w:instrText xml:space="preserve"> PAGEREF _Toc13037103 \h </w:instrText>
      </w:r>
      <w:r>
        <w:fldChar w:fldCharType="separate"/>
      </w:r>
      <w:r>
        <w:t>18</w:t>
      </w:r>
      <w:r>
        <w:fldChar w:fldCharType="end"/>
      </w:r>
    </w:p>
    <w:p w14:paraId="06F27B96"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3.1</w:t>
      </w:r>
      <w:r>
        <w:rPr>
          <w:rFonts w:asciiTheme="minorHAnsi" w:eastAsiaTheme="minorEastAsia" w:hAnsiTheme="minorHAnsi" w:cstheme="minorBidi"/>
          <w:noProof/>
          <w:lang w:eastAsia="en-AU"/>
        </w:rPr>
        <w:tab/>
      </w:r>
      <w:r>
        <w:rPr>
          <w:noProof/>
        </w:rPr>
        <w:t>Watering options</w:t>
      </w:r>
      <w:r w:rsidRPr="00FA3B76">
        <w:rPr>
          <w:noProof/>
        </w:rPr>
        <w:t xml:space="preserve"> and expected outcomes</w:t>
      </w:r>
      <w:r>
        <w:rPr>
          <w:noProof/>
        </w:rPr>
        <w:tab/>
      </w:r>
      <w:r>
        <w:rPr>
          <w:noProof/>
        </w:rPr>
        <w:fldChar w:fldCharType="begin"/>
      </w:r>
      <w:r>
        <w:rPr>
          <w:noProof/>
        </w:rPr>
        <w:instrText xml:space="preserve"> PAGEREF _Toc13037104 \h </w:instrText>
      </w:r>
      <w:r>
        <w:rPr>
          <w:noProof/>
        </w:rPr>
      </w:r>
      <w:r>
        <w:rPr>
          <w:noProof/>
        </w:rPr>
        <w:fldChar w:fldCharType="separate"/>
      </w:r>
      <w:r>
        <w:rPr>
          <w:noProof/>
        </w:rPr>
        <w:t>18</w:t>
      </w:r>
      <w:r>
        <w:rPr>
          <w:noProof/>
        </w:rPr>
        <w:fldChar w:fldCharType="end"/>
      </w:r>
    </w:p>
    <w:p w14:paraId="1F7BDAB9"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3.2</w:t>
      </w:r>
      <w:r>
        <w:rPr>
          <w:rFonts w:asciiTheme="minorHAnsi" w:eastAsiaTheme="minorEastAsia" w:hAnsiTheme="minorHAnsi" w:cstheme="minorBidi"/>
          <w:noProof/>
          <w:lang w:eastAsia="en-AU"/>
        </w:rPr>
        <w:tab/>
      </w:r>
      <w:r>
        <w:rPr>
          <w:noProof/>
        </w:rPr>
        <w:t>Watering practicalities</w:t>
      </w:r>
      <w:r>
        <w:rPr>
          <w:noProof/>
        </w:rPr>
        <w:tab/>
      </w:r>
      <w:r>
        <w:rPr>
          <w:noProof/>
        </w:rPr>
        <w:fldChar w:fldCharType="begin"/>
      </w:r>
      <w:r>
        <w:rPr>
          <w:noProof/>
        </w:rPr>
        <w:instrText xml:space="preserve"> PAGEREF _Toc13037105 \h </w:instrText>
      </w:r>
      <w:r>
        <w:rPr>
          <w:noProof/>
        </w:rPr>
      </w:r>
      <w:r>
        <w:rPr>
          <w:noProof/>
        </w:rPr>
        <w:fldChar w:fldCharType="separate"/>
      </w:r>
      <w:r>
        <w:rPr>
          <w:noProof/>
        </w:rPr>
        <w:t>19</w:t>
      </w:r>
      <w:r>
        <w:rPr>
          <w:noProof/>
        </w:rPr>
        <w:fldChar w:fldCharType="end"/>
      </w:r>
    </w:p>
    <w:p w14:paraId="6D82ABA5"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Pr>
          <w:noProof/>
        </w:rPr>
        <w:t>3.2.1</w:t>
      </w:r>
      <w:r>
        <w:rPr>
          <w:rFonts w:asciiTheme="minorHAnsi" w:eastAsiaTheme="minorEastAsia" w:hAnsiTheme="minorHAnsi" w:cstheme="minorBidi"/>
          <w:i w:val="0"/>
          <w:noProof/>
          <w:lang w:eastAsia="en-AU"/>
        </w:rPr>
        <w:tab/>
      </w:r>
      <w:r>
        <w:rPr>
          <w:noProof/>
        </w:rPr>
        <w:t>Delivery of environmental water</w:t>
      </w:r>
      <w:r>
        <w:rPr>
          <w:noProof/>
        </w:rPr>
        <w:tab/>
      </w:r>
      <w:r>
        <w:rPr>
          <w:noProof/>
        </w:rPr>
        <w:fldChar w:fldCharType="begin"/>
      </w:r>
      <w:r>
        <w:rPr>
          <w:noProof/>
        </w:rPr>
        <w:instrText xml:space="preserve"> PAGEREF _Toc13037106 \h </w:instrText>
      </w:r>
      <w:r>
        <w:rPr>
          <w:noProof/>
        </w:rPr>
      </w:r>
      <w:r>
        <w:rPr>
          <w:noProof/>
        </w:rPr>
        <w:fldChar w:fldCharType="separate"/>
      </w:r>
      <w:r>
        <w:rPr>
          <w:noProof/>
        </w:rPr>
        <w:t>19</w:t>
      </w:r>
      <w:r>
        <w:rPr>
          <w:noProof/>
        </w:rPr>
        <w:fldChar w:fldCharType="end"/>
      </w:r>
    </w:p>
    <w:p w14:paraId="48FFBADF" w14:textId="77777777" w:rsidR="000D599A" w:rsidRDefault="000D599A">
      <w:pPr>
        <w:pStyle w:val="TOC1"/>
        <w:rPr>
          <w:rFonts w:asciiTheme="minorHAnsi" w:eastAsiaTheme="minorEastAsia" w:hAnsiTheme="minorHAnsi" w:cstheme="minorBidi"/>
          <w:b w:val="0"/>
          <w:color w:val="auto"/>
          <w:sz w:val="22"/>
          <w:szCs w:val="22"/>
          <w:lang w:eastAsia="en-AU"/>
        </w:rPr>
      </w:pPr>
      <w:r>
        <w:t>4</w:t>
      </w:r>
      <w:r>
        <w:rPr>
          <w:rFonts w:asciiTheme="minorHAnsi" w:eastAsiaTheme="minorEastAsia" w:hAnsiTheme="minorHAnsi" w:cstheme="minorBidi"/>
          <w:b w:val="0"/>
          <w:color w:val="auto"/>
          <w:sz w:val="22"/>
          <w:szCs w:val="22"/>
          <w:lang w:eastAsia="en-AU"/>
        </w:rPr>
        <w:tab/>
      </w:r>
      <w:r>
        <w:t>Monitoring and Research Priorities</w:t>
      </w:r>
      <w:r>
        <w:tab/>
      </w:r>
      <w:r>
        <w:fldChar w:fldCharType="begin"/>
      </w:r>
      <w:r>
        <w:instrText xml:space="preserve"> PAGEREF _Toc13037107 \h </w:instrText>
      </w:r>
      <w:r>
        <w:fldChar w:fldCharType="separate"/>
      </w:r>
      <w:r>
        <w:t>20</w:t>
      </w:r>
      <w:r>
        <w:fldChar w:fldCharType="end"/>
      </w:r>
    </w:p>
    <w:p w14:paraId="15B0E670"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4.1</w:t>
      </w:r>
      <w:r>
        <w:rPr>
          <w:rFonts w:asciiTheme="minorHAnsi" w:eastAsiaTheme="minorEastAsia" w:hAnsiTheme="minorHAnsi" w:cstheme="minorBidi"/>
          <w:noProof/>
          <w:lang w:eastAsia="en-AU"/>
        </w:rPr>
        <w:tab/>
      </w:r>
      <w:r>
        <w:rPr>
          <w:noProof/>
        </w:rPr>
        <w:t>Monitoring and evaluation</w:t>
      </w:r>
      <w:r>
        <w:rPr>
          <w:noProof/>
        </w:rPr>
        <w:tab/>
      </w:r>
      <w:r>
        <w:rPr>
          <w:noProof/>
        </w:rPr>
        <w:fldChar w:fldCharType="begin"/>
      </w:r>
      <w:r>
        <w:rPr>
          <w:noProof/>
        </w:rPr>
        <w:instrText xml:space="preserve"> PAGEREF _Toc13037108 \h </w:instrText>
      </w:r>
      <w:r>
        <w:rPr>
          <w:noProof/>
        </w:rPr>
      </w:r>
      <w:r>
        <w:rPr>
          <w:noProof/>
        </w:rPr>
        <w:fldChar w:fldCharType="separate"/>
      </w:r>
      <w:r>
        <w:rPr>
          <w:noProof/>
        </w:rPr>
        <w:t>20</w:t>
      </w:r>
      <w:r>
        <w:rPr>
          <w:noProof/>
        </w:rPr>
        <w:fldChar w:fldCharType="end"/>
      </w:r>
    </w:p>
    <w:p w14:paraId="3E851FF8"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sidRPr="00FA3B76">
        <w:rPr>
          <w:noProof/>
        </w:rPr>
        <w:t>4.1.1</w:t>
      </w:r>
      <w:r>
        <w:rPr>
          <w:rFonts w:asciiTheme="minorHAnsi" w:eastAsiaTheme="minorEastAsia" w:hAnsiTheme="minorHAnsi" w:cstheme="minorBidi"/>
          <w:i w:val="0"/>
          <w:noProof/>
          <w:lang w:eastAsia="en-AU"/>
        </w:rPr>
        <w:tab/>
      </w:r>
      <w:r w:rsidRPr="00FA3B76">
        <w:rPr>
          <w:noProof/>
        </w:rPr>
        <w:t>Core monitoring and evaluation</w:t>
      </w:r>
      <w:r>
        <w:rPr>
          <w:noProof/>
        </w:rPr>
        <w:tab/>
      </w:r>
      <w:r>
        <w:rPr>
          <w:noProof/>
        </w:rPr>
        <w:fldChar w:fldCharType="begin"/>
      </w:r>
      <w:r>
        <w:rPr>
          <w:noProof/>
        </w:rPr>
        <w:instrText xml:space="preserve"> PAGEREF _Toc13037109 \h </w:instrText>
      </w:r>
      <w:r>
        <w:rPr>
          <w:noProof/>
        </w:rPr>
      </w:r>
      <w:r>
        <w:rPr>
          <w:noProof/>
        </w:rPr>
        <w:fldChar w:fldCharType="separate"/>
      </w:r>
      <w:r>
        <w:rPr>
          <w:noProof/>
        </w:rPr>
        <w:t>20</w:t>
      </w:r>
      <w:r>
        <w:rPr>
          <w:noProof/>
        </w:rPr>
        <w:fldChar w:fldCharType="end"/>
      </w:r>
    </w:p>
    <w:p w14:paraId="1428394C"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4.1.1.1</w:t>
      </w:r>
      <w:r>
        <w:rPr>
          <w:rFonts w:asciiTheme="minorHAnsi" w:eastAsiaTheme="minorEastAsia" w:hAnsiTheme="minorHAnsi" w:cstheme="minorBidi"/>
          <w:noProof/>
          <w:sz w:val="22"/>
          <w:szCs w:val="22"/>
          <w:lang w:eastAsia="en-AU"/>
        </w:rPr>
        <w:tab/>
      </w:r>
      <w:r>
        <w:rPr>
          <w:noProof/>
        </w:rPr>
        <w:t xml:space="preserve">Establishing priority indicators and </w:t>
      </w:r>
      <w:r w:rsidRPr="00FA3B76">
        <w:rPr>
          <w:noProof/>
          <w:lang w:val="en-US"/>
        </w:rPr>
        <w:t>z</w:t>
      </w:r>
      <w:r>
        <w:rPr>
          <w:noProof/>
        </w:rPr>
        <w:t>ones</w:t>
      </w:r>
      <w:r>
        <w:rPr>
          <w:noProof/>
        </w:rPr>
        <w:tab/>
      </w:r>
      <w:r>
        <w:rPr>
          <w:noProof/>
        </w:rPr>
        <w:fldChar w:fldCharType="begin"/>
      </w:r>
      <w:r>
        <w:rPr>
          <w:noProof/>
        </w:rPr>
        <w:instrText xml:space="preserve"> PAGEREF _Toc13037110 \h </w:instrText>
      </w:r>
      <w:r>
        <w:rPr>
          <w:noProof/>
        </w:rPr>
      </w:r>
      <w:r>
        <w:rPr>
          <w:noProof/>
        </w:rPr>
        <w:fldChar w:fldCharType="separate"/>
      </w:r>
      <w:r>
        <w:rPr>
          <w:noProof/>
        </w:rPr>
        <w:t>20</w:t>
      </w:r>
      <w:r>
        <w:rPr>
          <w:noProof/>
        </w:rPr>
        <w:fldChar w:fldCharType="end"/>
      </w:r>
    </w:p>
    <w:p w14:paraId="662AE808"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4.1.1.2</w:t>
      </w:r>
      <w:r>
        <w:rPr>
          <w:rFonts w:asciiTheme="minorHAnsi" w:eastAsiaTheme="minorEastAsia" w:hAnsiTheme="minorHAnsi" w:cstheme="minorBidi"/>
          <w:noProof/>
          <w:sz w:val="22"/>
          <w:szCs w:val="22"/>
          <w:lang w:eastAsia="en-AU"/>
        </w:rPr>
        <w:tab/>
      </w:r>
      <w:r>
        <w:rPr>
          <w:noProof/>
        </w:rPr>
        <w:t>Ensuring continuity of the long-term data set</w:t>
      </w:r>
      <w:r>
        <w:rPr>
          <w:noProof/>
        </w:rPr>
        <w:tab/>
      </w:r>
      <w:r>
        <w:rPr>
          <w:noProof/>
        </w:rPr>
        <w:fldChar w:fldCharType="begin"/>
      </w:r>
      <w:r>
        <w:rPr>
          <w:noProof/>
        </w:rPr>
        <w:instrText xml:space="preserve"> PAGEREF _Toc13037111 \h </w:instrText>
      </w:r>
      <w:r>
        <w:rPr>
          <w:noProof/>
        </w:rPr>
      </w:r>
      <w:r>
        <w:rPr>
          <w:noProof/>
        </w:rPr>
        <w:fldChar w:fldCharType="separate"/>
      </w:r>
      <w:r>
        <w:rPr>
          <w:noProof/>
        </w:rPr>
        <w:t>20</w:t>
      </w:r>
      <w:r>
        <w:rPr>
          <w:noProof/>
        </w:rPr>
        <w:fldChar w:fldCharType="end"/>
      </w:r>
    </w:p>
    <w:p w14:paraId="1714696E"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4.1.1.3</w:t>
      </w:r>
      <w:r>
        <w:rPr>
          <w:rFonts w:asciiTheme="minorHAnsi" w:eastAsiaTheme="minorEastAsia" w:hAnsiTheme="minorHAnsi" w:cstheme="minorBidi"/>
          <w:noProof/>
          <w:sz w:val="22"/>
          <w:szCs w:val="22"/>
          <w:lang w:eastAsia="en-AU"/>
        </w:rPr>
        <w:tab/>
      </w:r>
      <w:r>
        <w:rPr>
          <w:noProof/>
        </w:rPr>
        <w:t>Better informing environmental water delivery in the Selected Area</w:t>
      </w:r>
      <w:r>
        <w:rPr>
          <w:noProof/>
        </w:rPr>
        <w:tab/>
      </w:r>
      <w:r>
        <w:rPr>
          <w:noProof/>
        </w:rPr>
        <w:fldChar w:fldCharType="begin"/>
      </w:r>
      <w:r>
        <w:rPr>
          <w:noProof/>
        </w:rPr>
        <w:instrText xml:space="preserve"> PAGEREF _Toc13037112 \h </w:instrText>
      </w:r>
      <w:r>
        <w:rPr>
          <w:noProof/>
        </w:rPr>
      </w:r>
      <w:r>
        <w:rPr>
          <w:noProof/>
        </w:rPr>
        <w:fldChar w:fldCharType="separate"/>
      </w:r>
      <w:r>
        <w:rPr>
          <w:noProof/>
        </w:rPr>
        <w:t>21</w:t>
      </w:r>
      <w:r>
        <w:rPr>
          <w:noProof/>
        </w:rPr>
        <w:fldChar w:fldCharType="end"/>
      </w:r>
    </w:p>
    <w:p w14:paraId="051D515E"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Pr>
          <w:noProof/>
        </w:rPr>
        <w:t>4.1.2</w:t>
      </w:r>
      <w:r>
        <w:rPr>
          <w:rFonts w:asciiTheme="minorHAnsi" w:eastAsiaTheme="minorEastAsia" w:hAnsiTheme="minorHAnsi" w:cstheme="minorBidi"/>
          <w:i w:val="0"/>
          <w:noProof/>
          <w:lang w:eastAsia="en-AU"/>
        </w:rPr>
        <w:tab/>
      </w:r>
      <w:r>
        <w:rPr>
          <w:noProof/>
        </w:rPr>
        <w:t>Contingency monitoring and evaluation</w:t>
      </w:r>
      <w:r w:rsidRPr="00FA3B76">
        <w:rPr>
          <w:noProof/>
        </w:rPr>
        <w:t xml:space="preserve">: </w:t>
      </w:r>
      <w:r>
        <w:rPr>
          <w:noProof/>
        </w:rPr>
        <w:t>better inform</w:t>
      </w:r>
      <w:r w:rsidRPr="00FA3B76">
        <w:rPr>
          <w:noProof/>
        </w:rPr>
        <w:t>ing</w:t>
      </w:r>
      <w:r>
        <w:rPr>
          <w:noProof/>
        </w:rPr>
        <w:t xml:space="preserve"> environmental water delivery in the Selected Area</w:t>
      </w:r>
      <w:r>
        <w:rPr>
          <w:noProof/>
        </w:rPr>
        <w:tab/>
      </w:r>
      <w:r>
        <w:rPr>
          <w:noProof/>
        </w:rPr>
        <w:fldChar w:fldCharType="begin"/>
      </w:r>
      <w:r>
        <w:rPr>
          <w:noProof/>
        </w:rPr>
        <w:instrText xml:space="preserve"> PAGEREF _Toc13037113 \h </w:instrText>
      </w:r>
      <w:r>
        <w:rPr>
          <w:noProof/>
        </w:rPr>
      </w:r>
      <w:r>
        <w:rPr>
          <w:noProof/>
        </w:rPr>
        <w:fldChar w:fldCharType="separate"/>
      </w:r>
      <w:r>
        <w:rPr>
          <w:noProof/>
        </w:rPr>
        <w:t>21</w:t>
      </w:r>
      <w:r>
        <w:rPr>
          <w:noProof/>
        </w:rPr>
        <w:fldChar w:fldCharType="end"/>
      </w:r>
    </w:p>
    <w:p w14:paraId="50C743A9"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4.2</w:t>
      </w:r>
      <w:r>
        <w:rPr>
          <w:rFonts w:asciiTheme="minorHAnsi" w:eastAsiaTheme="minorEastAsia" w:hAnsiTheme="minorHAnsi" w:cstheme="minorBidi"/>
          <w:noProof/>
          <w:lang w:eastAsia="en-AU"/>
        </w:rPr>
        <w:tab/>
      </w:r>
      <w:r>
        <w:rPr>
          <w:noProof/>
        </w:rPr>
        <w:t>Research</w:t>
      </w:r>
      <w:r>
        <w:rPr>
          <w:noProof/>
        </w:rPr>
        <w:tab/>
      </w:r>
      <w:r>
        <w:rPr>
          <w:noProof/>
        </w:rPr>
        <w:fldChar w:fldCharType="begin"/>
      </w:r>
      <w:r>
        <w:rPr>
          <w:noProof/>
        </w:rPr>
        <w:instrText xml:space="preserve"> PAGEREF _Toc13037114 \h </w:instrText>
      </w:r>
      <w:r>
        <w:rPr>
          <w:noProof/>
        </w:rPr>
      </w:r>
      <w:r>
        <w:rPr>
          <w:noProof/>
        </w:rPr>
        <w:fldChar w:fldCharType="separate"/>
      </w:r>
      <w:r>
        <w:rPr>
          <w:noProof/>
        </w:rPr>
        <w:t>22</w:t>
      </w:r>
      <w:r>
        <w:rPr>
          <w:noProof/>
        </w:rPr>
        <w:fldChar w:fldCharType="end"/>
      </w:r>
    </w:p>
    <w:p w14:paraId="077B934C" w14:textId="77777777" w:rsidR="000D599A" w:rsidRDefault="000D599A">
      <w:pPr>
        <w:pStyle w:val="TOC1"/>
        <w:rPr>
          <w:rFonts w:asciiTheme="minorHAnsi" w:eastAsiaTheme="minorEastAsia" w:hAnsiTheme="minorHAnsi" w:cstheme="minorBidi"/>
          <w:b w:val="0"/>
          <w:color w:val="auto"/>
          <w:sz w:val="22"/>
          <w:szCs w:val="22"/>
          <w:lang w:eastAsia="en-AU"/>
        </w:rPr>
      </w:pPr>
      <w:r>
        <w:t>5</w:t>
      </w:r>
      <w:r>
        <w:rPr>
          <w:rFonts w:asciiTheme="minorHAnsi" w:eastAsiaTheme="minorEastAsia" w:hAnsiTheme="minorHAnsi" w:cstheme="minorBidi"/>
          <w:b w:val="0"/>
          <w:color w:val="auto"/>
          <w:sz w:val="22"/>
          <w:szCs w:val="22"/>
          <w:lang w:eastAsia="en-AU"/>
        </w:rPr>
        <w:tab/>
      </w:r>
      <w:r>
        <w:t>Indicators</w:t>
      </w:r>
      <w:r>
        <w:tab/>
      </w:r>
      <w:r>
        <w:fldChar w:fldCharType="begin"/>
      </w:r>
      <w:r>
        <w:instrText xml:space="preserve"> PAGEREF _Toc13037115 \h </w:instrText>
      </w:r>
      <w:r>
        <w:fldChar w:fldCharType="separate"/>
      </w:r>
      <w:r>
        <w:t>23</w:t>
      </w:r>
      <w:r>
        <w:fldChar w:fldCharType="end"/>
      </w:r>
    </w:p>
    <w:p w14:paraId="2ACE897A"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5.1</w:t>
      </w:r>
      <w:r>
        <w:rPr>
          <w:rFonts w:asciiTheme="minorHAnsi" w:eastAsiaTheme="minorEastAsia" w:hAnsiTheme="minorHAnsi" w:cstheme="minorBidi"/>
          <w:noProof/>
          <w:lang w:eastAsia="en-AU"/>
        </w:rPr>
        <w:tab/>
      </w:r>
      <w:r>
        <w:rPr>
          <w:noProof/>
        </w:rPr>
        <w:t>Ecosystem Type</w:t>
      </w:r>
      <w:r>
        <w:rPr>
          <w:noProof/>
        </w:rPr>
        <w:tab/>
      </w:r>
      <w:r>
        <w:rPr>
          <w:noProof/>
        </w:rPr>
        <w:fldChar w:fldCharType="begin"/>
      </w:r>
      <w:r>
        <w:rPr>
          <w:noProof/>
        </w:rPr>
        <w:instrText xml:space="preserve"> PAGEREF _Toc13037116 \h </w:instrText>
      </w:r>
      <w:r>
        <w:rPr>
          <w:noProof/>
        </w:rPr>
      </w:r>
      <w:r>
        <w:rPr>
          <w:noProof/>
        </w:rPr>
        <w:fldChar w:fldCharType="separate"/>
      </w:r>
      <w:r>
        <w:rPr>
          <w:noProof/>
        </w:rPr>
        <w:t>34</w:t>
      </w:r>
      <w:r>
        <w:rPr>
          <w:noProof/>
        </w:rPr>
        <w:fldChar w:fldCharType="end"/>
      </w:r>
    </w:p>
    <w:p w14:paraId="507CD001"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Pr>
          <w:noProof/>
        </w:rPr>
        <w:t>5.1.1</w:t>
      </w:r>
      <w:r>
        <w:rPr>
          <w:rFonts w:asciiTheme="minorHAnsi" w:eastAsiaTheme="minorEastAsia" w:hAnsiTheme="minorHAnsi" w:cstheme="minorBidi"/>
          <w:i w:val="0"/>
          <w:noProof/>
          <w:lang w:eastAsia="en-AU"/>
        </w:rPr>
        <w:tab/>
      </w:r>
      <w:r>
        <w:rPr>
          <w:noProof/>
        </w:rPr>
        <w:t>Evaluation questions</w:t>
      </w:r>
      <w:r>
        <w:rPr>
          <w:noProof/>
        </w:rPr>
        <w:tab/>
      </w:r>
      <w:r>
        <w:rPr>
          <w:noProof/>
        </w:rPr>
        <w:fldChar w:fldCharType="begin"/>
      </w:r>
      <w:r>
        <w:rPr>
          <w:noProof/>
        </w:rPr>
        <w:instrText xml:space="preserve"> PAGEREF _Toc13037117 \h </w:instrText>
      </w:r>
      <w:r>
        <w:rPr>
          <w:noProof/>
        </w:rPr>
      </w:r>
      <w:r>
        <w:rPr>
          <w:noProof/>
        </w:rPr>
        <w:fldChar w:fldCharType="separate"/>
      </w:r>
      <w:r>
        <w:rPr>
          <w:noProof/>
        </w:rPr>
        <w:t>34</w:t>
      </w:r>
      <w:r>
        <w:rPr>
          <w:noProof/>
        </w:rPr>
        <w:fldChar w:fldCharType="end"/>
      </w:r>
    </w:p>
    <w:p w14:paraId="5F44A987"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5.1.1.1</w:t>
      </w:r>
      <w:r>
        <w:rPr>
          <w:rFonts w:asciiTheme="minorHAnsi" w:eastAsiaTheme="minorEastAsia" w:hAnsiTheme="minorHAnsi" w:cstheme="minorBidi"/>
          <w:noProof/>
          <w:sz w:val="22"/>
          <w:szCs w:val="22"/>
          <w:lang w:eastAsia="en-AU"/>
        </w:rPr>
        <w:tab/>
      </w:r>
      <w:r>
        <w:rPr>
          <w:noProof/>
        </w:rPr>
        <w:t>Basin-scale evaluation questions</w:t>
      </w:r>
      <w:r>
        <w:rPr>
          <w:noProof/>
        </w:rPr>
        <w:tab/>
      </w:r>
      <w:r>
        <w:rPr>
          <w:noProof/>
        </w:rPr>
        <w:fldChar w:fldCharType="begin"/>
      </w:r>
      <w:r>
        <w:rPr>
          <w:noProof/>
        </w:rPr>
        <w:instrText xml:space="preserve"> PAGEREF _Toc13037118 \h </w:instrText>
      </w:r>
      <w:r>
        <w:rPr>
          <w:noProof/>
        </w:rPr>
      </w:r>
      <w:r>
        <w:rPr>
          <w:noProof/>
        </w:rPr>
        <w:fldChar w:fldCharType="separate"/>
      </w:r>
      <w:r>
        <w:rPr>
          <w:noProof/>
        </w:rPr>
        <w:t>34</w:t>
      </w:r>
      <w:r>
        <w:rPr>
          <w:noProof/>
        </w:rPr>
        <w:fldChar w:fldCharType="end"/>
      </w:r>
    </w:p>
    <w:p w14:paraId="682880D9"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5.1.1.2</w:t>
      </w:r>
      <w:r>
        <w:rPr>
          <w:rFonts w:asciiTheme="minorHAnsi" w:eastAsiaTheme="minorEastAsia" w:hAnsiTheme="minorHAnsi" w:cstheme="minorBidi"/>
          <w:noProof/>
          <w:sz w:val="22"/>
          <w:szCs w:val="22"/>
          <w:lang w:eastAsia="en-AU"/>
        </w:rPr>
        <w:tab/>
      </w:r>
      <w:r w:rsidR="00595090">
        <w:rPr>
          <w:noProof/>
        </w:rPr>
        <w:t>Selected Area</w:t>
      </w:r>
      <w:r>
        <w:rPr>
          <w:noProof/>
        </w:rPr>
        <w:t xml:space="preserve"> evaluation questions</w:t>
      </w:r>
      <w:r>
        <w:rPr>
          <w:noProof/>
        </w:rPr>
        <w:tab/>
      </w:r>
      <w:r>
        <w:rPr>
          <w:noProof/>
        </w:rPr>
        <w:fldChar w:fldCharType="begin"/>
      </w:r>
      <w:r>
        <w:rPr>
          <w:noProof/>
        </w:rPr>
        <w:instrText xml:space="preserve"> PAGEREF _Toc13037119 \h </w:instrText>
      </w:r>
      <w:r>
        <w:rPr>
          <w:noProof/>
        </w:rPr>
      </w:r>
      <w:r>
        <w:rPr>
          <w:noProof/>
        </w:rPr>
        <w:fldChar w:fldCharType="separate"/>
      </w:r>
      <w:r>
        <w:rPr>
          <w:noProof/>
        </w:rPr>
        <w:t>34</w:t>
      </w:r>
      <w:r>
        <w:rPr>
          <w:noProof/>
        </w:rPr>
        <w:fldChar w:fldCharType="end"/>
      </w:r>
    </w:p>
    <w:p w14:paraId="74E3F8BE"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Pr>
          <w:noProof/>
        </w:rPr>
        <w:t>5.1.2</w:t>
      </w:r>
      <w:r>
        <w:rPr>
          <w:rFonts w:asciiTheme="minorHAnsi" w:eastAsiaTheme="minorEastAsia" w:hAnsiTheme="minorHAnsi" w:cstheme="minorBidi"/>
          <w:i w:val="0"/>
          <w:noProof/>
          <w:lang w:eastAsia="en-AU"/>
        </w:rPr>
        <w:tab/>
      </w:r>
      <w:r>
        <w:rPr>
          <w:noProof/>
        </w:rPr>
        <w:t>Monitoring</w:t>
      </w:r>
      <w:r w:rsidRPr="00FA3B76">
        <w:rPr>
          <w:noProof/>
        </w:rPr>
        <w:t xml:space="preserve"> strategy</w:t>
      </w:r>
      <w:r>
        <w:rPr>
          <w:noProof/>
        </w:rPr>
        <w:tab/>
      </w:r>
      <w:r>
        <w:rPr>
          <w:noProof/>
        </w:rPr>
        <w:fldChar w:fldCharType="begin"/>
      </w:r>
      <w:r>
        <w:rPr>
          <w:noProof/>
        </w:rPr>
        <w:instrText xml:space="preserve"> PAGEREF _Toc13037120 \h </w:instrText>
      </w:r>
      <w:r>
        <w:rPr>
          <w:noProof/>
        </w:rPr>
      </w:r>
      <w:r>
        <w:rPr>
          <w:noProof/>
        </w:rPr>
        <w:fldChar w:fldCharType="separate"/>
      </w:r>
      <w:r>
        <w:rPr>
          <w:noProof/>
        </w:rPr>
        <w:t>34</w:t>
      </w:r>
      <w:r>
        <w:rPr>
          <w:noProof/>
        </w:rPr>
        <w:fldChar w:fldCharType="end"/>
      </w:r>
    </w:p>
    <w:p w14:paraId="68CA9126"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Pr>
          <w:noProof/>
        </w:rPr>
        <w:t>5.1.3</w:t>
      </w:r>
      <w:r>
        <w:rPr>
          <w:rFonts w:asciiTheme="minorHAnsi" w:eastAsiaTheme="minorEastAsia" w:hAnsiTheme="minorHAnsi" w:cstheme="minorBidi"/>
          <w:i w:val="0"/>
          <w:noProof/>
          <w:lang w:eastAsia="en-AU"/>
        </w:rPr>
        <w:tab/>
      </w:r>
      <w:r>
        <w:rPr>
          <w:noProof/>
        </w:rPr>
        <w:t>Evaluation</w:t>
      </w:r>
      <w:r>
        <w:rPr>
          <w:noProof/>
        </w:rPr>
        <w:tab/>
      </w:r>
      <w:r>
        <w:rPr>
          <w:noProof/>
        </w:rPr>
        <w:fldChar w:fldCharType="begin"/>
      </w:r>
      <w:r>
        <w:rPr>
          <w:noProof/>
        </w:rPr>
        <w:instrText xml:space="preserve"> PAGEREF _Toc13037121 \h </w:instrText>
      </w:r>
      <w:r>
        <w:rPr>
          <w:noProof/>
        </w:rPr>
      </w:r>
      <w:r>
        <w:rPr>
          <w:noProof/>
        </w:rPr>
        <w:fldChar w:fldCharType="separate"/>
      </w:r>
      <w:r>
        <w:rPr>
          <w:noProof/>
        </w:rPr>
        <w:t>34</w:t>
      </w:r>
      <w:r>
        <w:rPr>
          <w:noProof/>
        </w:rPr>
        <w:fldChar w:fldCharType="end"/>
      </w:r>
    </w:p>
    <w:p w14:paraId="3E2F5006"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5.2</w:t>
      </w:r>
      <w:r>
        <w:rPr>
          <w:rFonts w:asciiTheme="minorHAnsi" w:eastAsiaTheme="minorEastAsia" w:hAnsiTheme="minorHAnsi" w:cstheme="minorBidi"/>
          <w:noProof/>
          <w:lang w:eastAsia="en-AU"/>
        </w:rPr>
        <w:tab/>
      </w:r>
      <w:r>
        <w:rPr>
          <w:noProof/>
        </w:rPr>
        <w:t>Hydrology</w:t>
      </w:r>
      <w:r>
        <w:rPr>
          <w:noProof/>
        </w:rPr>
        <w:tab/>
      </w:r>
      <w:r>
        <w:rPr>
          <w:noProof/>
        </w:rPr>
        <w:fldChar w:fldCharType="begin"/>
      </w:r>
      <w:r>
        <w:rPr>
          <w:noProof/>
        </w:rPr>
        <w:instrText xml:space="preserve"> PAGEREF _Toc13037122 \h </w:instrText>
      </w:r>
      <w:r>
        <w:rPr>
          <w:noProof/>
        </w:rPr>
      </w:r>
      <w:r>
        <w:rPr>
          <w:noProof/>
        </w:rPr>
        <w:fldChar w:fldCharType="separate"/>
      </w:r>
      <w:r>
        <w:rPr>
          <w:noProof/>
        </w:rPr>
        <w:t>35</w:t>
      </w:r>
      <w:r>
        <w:rPr>
          <w:noProof/>
        </w:rPr>
        <w:fldChar w:fldCharType="end"/>
      </w:r>
    </w:p>
    <w:p w14:paraId="381DBB44"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sidRPr="00FA3B76">
        <w:rPr>
          <w:rFonts w:eastAsia="Cambria"/>
          <w:noProof/>
        </w:rPr>
        <w:t>5.2.1</w:t>
      </w:r>
      <w:r>
        <w:rPr>
          <w:rFonts w:asciiTheme="minorHAnsi" w:eastAsiaTheme="minorEastAsia" w:hAnsiTheme="minorHAnsi" w:cstheme="minorBidi"/>
          <w:i w:val="0"/>
          <w:noProof/>
          <w:lang w:eastAsia="en-AU"/>
        </w:rPr>
        <w:tab/>
      </w:r>
      <w:r w:rsidRPr="00FA3B76">
        <w:rPr>
          <w:rFonts w:eastAsia="Cambria"/>
          <w:noProof/>
        </w:rPr>
        <w:t>Evaluation questions</w:t>
      </w:r>
      <w:r>
        <w:rPr>
          <w:noProof/>
        </w:rPr>
        <w:tab/>
      </w:r>
      <w:r>
        <w:rPr>
          <w:noProof/>
        </w:rPr>
        <w:fldChar w:fldCharType="begin"/>
      </w:r>
      <w:r>
        <w:rPr>
          <w:noProof/>
        </w:rPr>
        <w:instrText xml:space="preserve"> PAGEREF _Toc13037123 \h </w:instrText>
      </w:r>
      <w:r>
        <w:rPr>
          <w:noProof/>
        </w:rPr>
      </w:r>
      <w:r>
        <w:rPr>
          <w:noProof/>
        </w:rPr>
        <w:fldChar w:fldCharType="separate"/>
      </w:r>
      <w:r>
        <w:rPr>
          <w:noProof/>
        </w:rPr>
        <w:t>35</w:t>
      </w:r>
      <w:r>
        <w:rPr>
          <w:noProof/>
        </w:rPr>
        <w:fldChar w:fldCharType="end"/>
      </w:r>
    </w:p>
    <w:p w14:paraId="67A5E54F"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sidRPr="00FA3B76">
        <w:rPr>
          <w:rFonts w:eastAsia="Cambria"/>
          <w:noProof/>
        </w:rPr>
        <w:t>5.2.1.1</w:t>
      </w:r>
      <w:r>
        <w:rPr>
          <w:rFonts w:asciiTheme="minorHAnsi" w:eastAsiaTheme="minorEastAsia" w:hAnsiTheme="minorHAnsi" w:cstheme="minorBidi"/>
          <w:noProof/>
          <w:sz w:val="22"/>
          <w:szCs w:val="22"/>
          <w:lang w:eastAsia="en-AU"/>
        </w:rPr>
        <w:tab/>
      </w:r>
      <w:r w:rsidRPr="00FA3B76">
        <w:rPr>
          <w:rFonts w:eastAsia="Cambria"/>
          <w:noProof/>
        </w:rPr>
        <w:t>Area Evaluation</w:t>
      </w:r>
      <w:r>
        <w:rPr>
          <w:noProof/>
        </w:rPr>
        <w:tab/>
      </w:r>
      <w:r>
        <w:rPr>
          <w:noProof/>
        </w:rPr>
        <w:fldChar w:fldCharType="begin"/>
      </w:r>
      <w:r>
        <w:rPr>
          <w:noProof/>
        </w:rPr>
        <w:instrText xml:space="preserve"> PAGEREF _Toc13037124 \h </w:instrText>
      </w:r>
      <w:r>
        <w:rPr>
          <w:noProof/>
        </w:rPr>
      </w:r>
      <w:r>
        <w:rPr>
          <w:noProof/>
        </w:rPr>
        <w:fldChar w:fldCharType="separate"/>
      </w:r>
      <w:r>
        <w:rPr>
          <w:noProof/>
        </w:rPr>
        <w:t>35</w:t>
      </w:r>
      <w:r>
        <w:rPr>
          <w:noProof/>
        </w:rPr>
        <w:fldChar w:fldCharType="end"/>
      </w:r>
    </w:p>
    <w:p w14:paraId="625AFE16"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sidRPr="00FA3B76">
        <w:rPr>
          <w:rFonts w:eastAsia="Cambria"/>
          <w:noProof/>
        </w:rPr>
        <w:t>5.2.2</w:t>
      </w:r>
      <w:r>
        <w:rPr>
          <w:rFonts w:asciiTheme="minorHAnsi" w:eastAsiaTheme="minorEastAsia" w:hAnsiTheme="minorHAnsi" w:cstheme="minorBidi"/>
          <w:i w:val="0"/>
          <w:noProof/>
          <w:lang w:eastAsia="en-AU"/>
        </w:rPr>
        <w:tab/>
      </w:r>
      <w:r w:rsidRPr="00FA3B76">
        <w:rPr>
          <w:rFonts w:eastAsia="Cambria"/>
          <w:noProof/>
        </w:rPr>
        <w:t>Monitoring strategy</w:t>
      </w:r>
      <w:r>
        <w:rPr>
          <w:noProof/>
        </w:rPr>
        <w:tab/>
      </w:r>
      <w:r>
        <w:rPr>
          <w:noProof/>
        </w:rPr>
        <w:fldChar w:fldCharType="begin"/>
      </w:r>
      <w:r>
        <w:rPr>
          <w:noProof/>
        </w:rPr>
        <w:instrText xml:space="preserve"> PAGEREF _Toc13037125 \h </w:instrText>
      </w:r>
      <w:r>
        <w:rPr>
          <w:noProof/>
        </w:rPr>
      </w:r>
      <w:r>
        <w:rPr>
          <w:noProof/>
        </w:rPr>
        <w:fldChar w:fldCharType="separate"/>
      </w:r>
      <w:r>
        <w:rPr>
          <w:noProof/>
        </w:rPr>
        <w:t>35</w:t>
      </w:r>
      <w:r>
        <w:rPr>
          <w:noProof/>
        </w:rPr>
        <w:fldChar w:fldCharType="end"/>
      </w:r>
    </w:p>
    <w:p w14:paraId="57D26B88"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sidRPr="00FA3B76">
        <w:rPr>
          <w:rFonts w:eastAsia="Cambria"/>
          <w:noProof/>
        </w:rPr>
        <w:t>5.2.3</w:t>
      </w:r>
      <w:r>
        <w:rPr>
          <w:rFonts w:asciiTheme="minorHAnsi" w:eastAsiaTheme="minorEastAsia" w:hAnsiTheme="minorHAnsi" w:cstheme="minorBidi"/>
          <w:i w:val="0"/>
          <w:noProof/>
          <w:lang w:eastAsia="en-AU"/>
        </w:rPr>
        <w:tab/>
      </w:r>
      <w:r w:rsidRPr="00FA3B76">
        <w:rPr>
          <w:rFonts w:eastAsia="Cambria"/>
          <w:noProof/>
        </w:rPr>
        <w:t>Evaluation</w:t>
      </w:r>
      <w:r>
        <w:rPr>
          <w:noProof/>
        </w:rPr>
        <w:tab/>
      </w:r>
      <w:r>
        <w:rPr>
          <w:noProof/>
        </w:rPr>
        <w:fldChar w:fldCharType="begin"/>
      </w:r>
      <w:r>
        <w:rPr>
          <w:noProof/>
        </w:rPr>
        <w:instrText xml:space="preserve"> PAGEREF _Toc13037126 \h </w:instrText>
      </w:r>
      <w:r>
        <w:rPr>
          <w:noProof/>
        </w:rPr>
      </w:r>
      <w:r>
        <w:rPr>
          <w:noProof/>
        </w:rPr>
        <w:fldChar w:fldCharType="separate"/>
      </w:r>
      <w:r>
        <w:rPr>
          <w:noProof/>
        </w:rPr>
        <w:t>36</w:t>
      </w:r>
      <w:r>
        <w:rPr>
          <w:noProof/>
        </w:rPr>
        <w:fldChar w:fldCharType="end"/>
      </w:r>
    </w:p>
    <w:p w14:paraId="3E741C92"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Pr>
          <w:noProof/>
        </w:rPr>
        <w:t>5.2.4</w:t>
      </w:r>
      <w:r>
        <w:rPr>
          <w:rFonts w:asciiTheme="minorHAnsi" w:eastAsiaTheme="minorEastAsia" w:hAnsiTheme="minorHAnsi" w:cstheme="minorBidi"/>
          <w:i w:val="0"/>
          <w:noProof/>
          <w:lang w:eastAsia="en-AU"/>
        </w:rPr>
        <w:tab/>
      </w:r>
      <w:r>
        <w:rPr>
          <w:noProof/>
        </w:rPr>
        <w:t>Research</w:t>
      </w:r>
      <w:r>
        <w:rPr>
          <w:noProof/>
        </w:rPr>
        <w:tab/>
      </w:r>
      <w:r>
        <w:rPr>
          <w:noProof/>
        </w:rPr>
        <w:fldChar w:fldCharType="begin"/>
      </w:r>
      <w:r>
        <w:rPr>
          <w:noProof/>
        </w:rPr>
        <w:instrText xml:space="preserve"> PAGEREF _Toc13037127 \h </w:instrText>
      </w:r>
      <w:r>
        <w:rPr>
          <w:noProof/>
        </w:rPr>
      </w:r>
      <w:r>
        <w:rPr>
          <w:noProof/>
        </w:rPr>
        <w:fldChar w:fldCharType="separate"/>
      </w:r>
      <w:r>
        <w:rPr>
          <w:noProof/>
        </w:rPr>
        <w:t>36</w:t>
      </w:r>
      <w:r>
        <w:rPr>
          <w:noProof/>
        </w:rPr>
        <w:fldChar w:fldCharType="end"/>
      </w:r>
    </w:p>
    <w:p w14:paraId="0778D08E"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5.2.4.1</w:t>
      </w:r>
      <w:r>
        <w:rPr>
          <w:rFonts w:asciiTheme="minorHAnsi" w:eastAsiaTheme="minorEastAsia" w:hAnsiTheme="minorHAnsi" w:cstheme="minorBidi"/>
          <w:noProof/>
          <w:sz w:val="22"/>
          <w:szCs w:val="22"/>
          <w:lang w:eastAsia="en-AU"/>
        </w:rPr>
        <w:tab/>
      </w:r>
      <w:r>
        <w:rPr>
          <w:noProof/>
        </w:rPr>
        <w:t>Understanding the natural flow regime in distributary reaches</w:t>
      </w:r>
      <w:r>
        <w:rPr>
          <w:noProof/>
        </w:rPr>
        <w:tab/>
      </w:r>
      <w:r>
        <w:rPr>
          <w:noProof/>
        </w:rPr>
        <w:fldChar w:fldCharType="begin"/>
      </w:r>
      <w:r>
        <w:rPr>
          <w:noProof/>
        </w:rPr>
        <w:instrText xml:space="preserve"> PAGEREF _Toc13037128 \h </w:instrText>
      </w:r>
      <w:r>
        <w:rPr>
          <w:noProof/>
        </w:rPr>
      </w:r>
      <w:r>
        <w:rPr>
          <w:noProof/>
        </w:rPr>
        <w:fldChar w:fldCharType="separate"/>
      </w:r>
      <w:r>
        <w:rPr>
          <w:noProof/>
        </w:rPr>
        <w:t>36</w:t>
      </w:r>
      <w:r>
        <w:rPr>
          <w:noProof/>
        </w:rPr>
        <w:fldChar w:fldCharType="end"/>
      </w:r>
    </w:p>
    <w:p w14:paraId="40E57DF3"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5.2.4.2</w:t>
      </w:r>
      <w:r>
        <w:rPr>
          <w:rFonts w:asciiTheme="minorHAnsi" w:eastAsiaTheme="minorEastAsia" w:hAnsiTheme="minorHAnsi" w:cstheme="minorBidi"/>
          <w:noProof/>
          <w:sz w:val="22"/>
          <w:szCs w:val="22"/>
          <w:lang w:eastAsia="en-AU"/>
        </w:rPr>
        <w:tab/>
      </w:r>
      <w:r>
        <w:rPr>
          <w:noProof/>
        </w:rPr>
        <w:t>Scope of the research to address knowledge gaps</w:t>
      </w:r>
      <w:r>
        <w:rPr>
          <w:noProof/>
        </w:rPr>
        <w:tab/>
      </w:r>
      <w:r>
        <w:rPr>
          <w:noProof/>
        </w:rPr>
        <w:fldChar w:fldCharType="begin"/>
      </w:r>
      <w:r>
        <w:rPr>
          <w:noProof/>
        </w:rPr>
        <w:instrText xml:space="preserve"> PAGEREF _Toc13037129 \h </w:instrText>
      </w:r>
      <w:r>
        <w:rPr>
          <w:noProof/>
        </w:rPr>
      </w:r>
      <w:r>
        <w:rPr>
          <w:noProof/>
        </w:rPr>
        <w:fldChar w:fldCharType="separate"/>
      </w:r>
      <w:r>
        <w:rPr>
          <w:noProof/>
        </w:rPr>
        <w:t>36</w:t>
      </w:r>
      <w:r>
        <w:rPr>
          <w:noProof/>
        </w:rPr>
        <w:fldChar w:fldCharType="end"/>
      </w:r>
    </w:p>
    <w:p w14:paraId="3F1DAD1E"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sidRPr="00FA3B76">
        <w:rPr>
          <w:noProof/>
        </w:rPr>
        <w:t>5.3</w:t>
      </w:r>
      <w:r>
        <w:rPr>
          <w:rFonts w:asciiTheme="minorHAnsi" w:eastAsiaTheme="minorEastAsia" w:hAnsiTheme="minorHAnsi" w:cstheme="minorBidi"/>
          <w:noProof/>
          <w:lang w:eastAsia="en-AU"/>
        </w:rPr>
        <w:tab/>
      </w:r>
      <w:r>
        <w:rPr>
          <w:noProof/>
        </w:rPr>
        <w:t>Vegetation</w:t>
      </w:r>
      <w:r w:rsidRPr="00FA3B76">
        <w:rPr>
          <w:noProof/>
        </w:rPr>
        <w:t xml:space="preserve"> Diversity</w:t>
      </w:r>
      <w:r>
        <w:rPr>
          <w:noProof/>
        </w:rPr>
        <w:tab/>
      </w:r>
      <w:r>
        <w:rPr>
          <w:noProof/>
        </w:rPr>
        <w:fldChar w:fldCharType="begin"/>
      </w:r>
      <w:r>
        <w:rPr>
          <w:noProof/>
        </w:rPr>
        <w:instrText xml:space="preserve"> PAGEREF _Toc13037130 \h </w:instrText>
      </w:r>
      <w:r>
        <w:rPr>
          <w:noProof/>
        </w:rPr>
      </w:r>
      <w:r>
        <w:rPr>
          <w:noProof/>
        </w:rPr>
        <w:fldChar w:fldCharType="separate"/>
      </w:r>
      <w:r>
        <w:rPr>
          <w:noProof/>
        </w:rPr>
        <w:t>37</w:t>
      </w:r>
      <w:r>
        <w:rPr>
          <w:noProof/>
        </w:rPr>
        <w:fldChar w:fldCharType="end"/>
      </w:r>
    </w:p>
    <w:p w14:paraId="70872991"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sidRPr="00FA3B76">
        <w:rPr>
          <w:rFonts w:eastAsia="Cambria"/>
          <w:noProof/>
        </w:rPr>
        <w:t>5.3.1</w:t>
      </w:r>
      <w:r>
        <w:rPr>
          <w:rFonts w:asciiTheme="minorHAnsi" w:eastAsiaTheme="minorEastAsia" w:hAnsiTheme="minorHAnsi" w:cstheme="minorBidi"/>
          <w:i w:val="0"/>
          <w:noProof/>
          <w:lang w:eastAsia="en-AU"/>
        </w:rPr>
        <w:tab/>
      </w:r>
      <w:r w:rsidRPr="00FA3B76">
        <w:rPr>
          <w:rFonts w:eastAsia="Cambria"/>
          <w:noProof/>
        </w:rPr>
        <w:t>Evaluation questions</w:t>
      </w:r>
      <w:r>
        <w:rPr>
          <w:noProof/>
        </w:rPr>
        <w:tab/>
      </w:r>
      <w:r>
        <w:rPr>
          <w:noProof/>
        </w:rPr>
        <w:fldChar w:fldCharType="begin"/>
      </w:r>
      <w:r>
        <w:rPr>
          <w:noProof/>
        </w:rPr>
        <w:instrText xml:space="preserve"> PAGEREF _Toc13037131 \h </w:instrText>
      </w:r>
      <w:r>
        <w:rPr>
          <w:noProof/>
        </w:rPr>
      </w:r>
      <w:r>
        <w:rPr>
          <w:noProof/>
        </w:rPr>
        <w:fldChar w:fldCharType="separate"/>
      </w:r>
      <w:r>
        <w:rPr>
          <w:noProof/>
        </w:rPr>
        <w:t>37</w:t>
      </w:r>
      <w:r>
        <w:rPr>
          <w:noProof/>
        </w:rPr>
        <w:fldChar w:fldCharType="end"/>
      </w:r>
    </w:p>
    <w:p w14:paraId="0C529F6F"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5.3.1.1</w:t>
      </w:r>
      <w:r>
        <w:rPr>
          <w:rFonts w:asciiTheme="minorHAnsi" w:eastAsiaTheme="minorEastAsia" w:hAnsiTheme="minorHAnsi" w:cstheme="minorBidi"/>
          <w:noProof/>
          <w:sz w:val="22"/>
          <w:szCs w:val="22"/>
          <w:lang w:eastAsia="en-AU"/>
        </w:rPr>
        <w:tab/>
      </w:r>
      <w:r>
        <w:rPr>
          <w:noProof/>
        </w:rPr>
        <w:t>Basin Evaluation</w:t>
      </w:r>
      <w:r>
        <w:rPr>
          <w:noProof/>
        </w:rPr>
        <w:tab/>
      </w:r>
      <w:r>
        <w:rPr>
          <w:noProof/>
        </w:rPr>
        <w:fldChar w:fldCharType="begin"/>
      </w:r>
      <w:r>
        <w:rPr>
          <w:noProof/>
        </w:rPr>
        <w:instrText xml:space="preserve"> PAGEREF _Toc13037132 \h </w:instrText>
      </w:r>
      <w:r>
        <w:rPr>
          <w:noProof/>
        </w:rPr>
      </w:r>
      <w:r>
        <w:rPr>
          <w:noProof/>
        </w:rPr>
        <w:fldChar w:fldCharType="separate"/>
      </w:r>
      <w:r>
        <w:rPr>
          <w:noProof/>
        </w:rPr>
        <w:t>37</w:t>
      </w:r>
      <w:r>
        <w:rPr>
          <w:noProof/>
        </w:rPr>
        <w:fldChar w:fldCharType="end"/>
      </w:r>
    </w:p>
    <w:p w14:paraId="58BB0D43"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sidRPr="00FA3B76">
        <w:rPr>
          <w:rFonts w:eastAsia="Cambria"/>
          <w:noProof/>
        </w:rPr>
        <w:t>5.3.1.2</w:t>
      </w:r>
      <w:r>
        <w:rPr>
          <w:rFonts w:asciiTheme="minorHAnsi" w:eastAsiaTheme="minorEastAsia" w:hAnsiTheme="minorHAnsi" w:cstheme="minorBidi"/>
          <w:noProof/>
          <w:sz w:val="22"/>
          <w:szCs w:val="22"/>
          <w:lang w:eastAsia="en-AU"/>
        </w:rPr>
        <w:tab/>
      </w:r>
      <w:r w:rsidRPr="00FA3B76">
        <w:rPr>
          <w:rFonts w:eastAsia="Cambria"/>
          <w:noProof/>
        </w:rPr>
        <w:t>Area Evaluation</w:t>
      </w:r>
      <w:r>
        <w:rPr>
          <w:noProof/>
        </w:rPr>
        <w:tab/>
      </w:r>
      <w:r>
        <w:rPr>
          <w:noProof/>
        </w:rPr>
        <w:fldChar w:fldCharType="begin"/>
      </w:r>
      <w:r>
        <w:rPr>
          <w:noProof/>
        </w:rPr>
        <w:instrText xml:space="preserve"> PAGEREF _Toc13037133 \h </w:instrText>
      </w:r>
      <w:r>
        <w:rPr>
          <w:noProof/>
        </w:rPr>
      </w:r>
      <w:r>
        <w:rPr>
          <w:noProof/>
        </w:rPr>
        <w:fldChar w:fldCharType="separate"/>
      </w:r>
      <w:r>
        <w:rPr>
          <w:noProof/>
        </w:rPr>
        <w:t>37</w:t>
      </w:r>
      <w:r>
        <w:rPr>
          <w:noProof/>
        </w:rPr>
        <w:fldChar w:fldCharType="end"/>
      </w:r>
    </w:p>
    <w:p w14:paraId="1AF89610"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sidRPr="00FA3B76">
        <w:rPr>
          <w:rFonts w:eastAsia="Cambria"/>
          <w:noProof/>
        </w:rPr>
        <w:t>5.3.2</w:t>
      </w:r>
      <w:r>
        <w:rPr>
          <w:rFonts w:asciiTheme="minorHAnsi" w:eastAsiaTheme="minorEastAsia" w:hAnsiTheme="minorHAnsi" w:cstheme="minorBidi"/>
          <w:i w:val="0"/>
          <w:noProof/>
          <w:lang w:eastAsia="en-AU"/>
        </w:rPr>
        <w:tab/>
      </w:r>
      <w:r w:rsidRPr="00FA3B76">
        <w:rPr>
          <w:rFonts w:eastAsia="Cambria"/>
          <w:noProof/>
        </w:rPr>
        <w:t>Monitoring strategy</w:t>
      </w:r>
      <w:r>
        <w:rPr>
          <w:noProof/>
        </w:rPr>
        <w:tab/>
      </w:r>
      <w:r>
        <w:rPr>
          <w:noProof/>
        </w:rPr>
        <w:fldChar w:fldCharType="begin"/>
      </w:r>
      <w:r>
        <w:rPr>
          <w:noProof/>
        </w:rPr>
        <w:instrText xml:space="preserve"> PAGEREF _Toc13037135 \h </w:instrText>
      </w:r>
      <w:r>
        <w:rPr>
          <w:noProof/>
        </w:rPr>
      </w:r>
      <w:r>
        <w:rPr>
          <w:noProof/>
        </w:rPr>
        <w:fldChar w:fldCharType="separate"/>
      </w:r>
      <w:r>
        <w:rPr>
          <w:noProof/>
        </w:rPr>
        <w:t>38</w:t>
      </w:r>
      <w:r>
        <w:rPr>
          <w:noProof/>
        </w:rPr>
        <w:fldChar w:fldCharType="end"/>
      </w:r>
    </w:p>
    <w:p w14:paraId="4DA1ABAB"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sidRPr="00FA3B76">
        <w:rPr>
          <w:rFonts w:eastAsia="Cambria"/>
          <w:noProof/>
        </w:rPr>
        <w:t>5.3.3</w:t>
      </w:r>
      <w:r>
        <w:rPr>
          <w:rFonts w:asciiTheme="minorHAnsi" w:eastAsiaTheme="minorEastAsia" w:hAnsiTheme="minorHAnsi" w:cstheme="minorBidi"/>
          <w:i w:val="0"/>
          <w:noProof/>
          <w:lang w:eastAsia="en-AU"/>
        </w:rPr>
        <w:tab/>
      </w:r>
      <w:r w:rsidRPr="00FA3B76">
        <w:rPr>
          <w:rFonts w:eastAsia="Cambria"/>
          <w:noProof/>
        </w:rPr>
        <w:t>Evaluation</w:t>
      </w:r>
      <w:r>
        <w:rPr>
          <w:noProof/>
        </w:rPr>
        <w:tab/>
      </w:r>
      <w:r>
        <w:rPr>
          <w:noProof/>
        </w:rPr>
        <w:fldChar w:fldCharType="begin"/>
      </w:r>
      <w:r>
        <w:rPr>
          <w:noProof/>
        </w:rPr>
        <w:instrText xml:space="preserve"> PAGEREF _Toc13037137 \h </w:instrText>
      </w:r>
      <w:r>
        <w:rPr>
          <w:noProof/>
        </w:rPr>
      </w:r>
      <w:r>
        <w:rPr>
          <w:noProof/>
        </w:rPr>
        <w:fldChar w:fldCharType="separate"/>
      </w:r>
      <w:r>
        <w:rPr>
          <w:noProof/>
        </w:rPr>
        <w:t>38</w:t>
      </w:r>
      <w:r>
        <w:rPr>
          <w:noProof/>
        </w:rPr>
        <w:fldChar w:fldCharType="end"/>
      </w:r>
    </w:p>
    <w:p w14:paraId="4E43A061"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Pr>
          <w:noProof/>
        </w:rPr>
        <w:t>5.3.4</w:t>
      </w:r>
      <w:r>
        <w:rPr>
          <w:rFonts w:asciiTheme="minorHAnsi" w:eastAsiaTheme="minorEastAsia" w:hAnsiTheme="minorHAnsi" w:cstheme="minorBidi"/>
          <w:i w:val="0"/>
          <w:noProof/>
          <w:lang w:eastAsia="en-AU"/>
        </w:rPr>
        <w:tab/>
      </w:r>
      <w:r>
        <w:rPr>
          <w:noProof/>
        </w:rPr>
        <w:t>Research</w:t>
      </w:r>
      <w:r>
        <w:rPr>
          <w:noProof/>
        </w:rPr>
        <w:tab/>
      </w:r>
      <w:r>
        <w:rPr>
          <w:noProof/>
        </w:rPr>
        <w:fldChar w:fldCharType="begin"/>
      </w:r>
      <w:r>
        <w:rPr>
          <w:noProof/>
        </w:rPr>
        <w:instrText xml:space="preserve"> PAGEREF _Toc13037138 \h </w:instrText>
      </w:r>
      <w:r>
        <w:rPr>
          <w:noProof/>
        </w:rPr>
      </w:r>
      <w:r>
        <w:rPr>
          <w:noProof/>
        </w:rPr>
        <w:fldChar w:fldCharType="separate"/>
      </w:r>
      <w:r>
        <w:rPr>
          <w:noProof/>
        </w:rPr>
        <w:t>39</w:t>
      </w:r>
      <w:r>
        <w:rPr>
          <w:noProof/>
        </w:rPr>
        <w:fldChar w:fldCharType="end"/>
      </w:r>
    </w:p>
    <w:p w14:paraId="136C7A3D"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5.3.4.1</w:t>
      </w:r>
      <w:r>
        <w:rPr>
          <w:rFonts w:asciiTheme="minorHAnsi" w:eastAsiaTheme="minorEastAsia" w:hAnsiTheme="minorHAnsi" w:cstheme="minorBidi"/>
          <w:noProof/>
          <w:sz w:val="22"/>
          <w:szCs w:val="22"/>
          <w:lang w:eastAsia="en-AU"/>
        </w:rPr>
        <w:tab/>
      </w:r>
      <w:r>
        <w:rPr>
          <w:noProof/>
        </w:rPr>
        <w:t>Techniques to monitor reedbeds</w:t>
      </w:r>
      <w:r>
        <w:rPr>
          <w:noProof/>
        </w:rPr>
        <w:tab/>
      </w:r>
      <w:r>
        <w:rPr>
          <w:noProof/>
        </w:rPr>
        <w:fldChar w:fldCharType="begin"/>
      </w:r>
      <w:r>
        <w:rPr>
          <w:noProof/>
        </w:rPr>
        <w:instrText xml:space="preserve"> PAGEREF _Toc13037139 \h </w:instrText>
      </w:r>
      <w:r>
        <w:rPr>
          <w:noProof/>
        </w:rPr>
      </w:r>
      <w:r>
        <w:rPr>
          <w:noProof/>
        </w:rPr>
        <w:fldChar w:fldCharType="separate"/>
      </w:r>
      <w:r>
        <w:rPr>
          <w:noProof/>
        </w:rPr>
        <w:t>39</w:t>
      </w:r>
      <w:r>
        <w:rPr>
          <w:noProof/>
        </w:rPr>
        <w:fldChar w:fldCharType="end"/>
      </w:r>
    </w:p>
    <w:p w14:paraId="439A3733"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5.3.4.2</w:t>
      </w:r>
      <w:r>
        <w:rPr>
          <w:rFonts w:asciiTheme="minorHAnsi" w:eastAsiaTheme="minorEastAsia" w:hAnsiTheme="minorHAnsi" w:cstheme="minorBidi"/>
          <w:noProof/>
          <w:sz w:val="22"/>
          <w:szCs w:val="22"/>
          <w:lang w:eastAsia="en-AU"/>
        </w:rPr>
        <w:tab/>
      </w:r>
      <w:r>
        <w:rPr>
          <w:noProof/>
        </w:rPr>
        <w:t>Establishing benchmarks for groundcover vegetation in the Lachlan</w:t>
      </w:r>
      <w:r>
        <w:rPr>
          <w:noProof/>
        </w:rPr>
        <w:tab/>
      </w:r>
      <w:r>
        <w:rPr>
          <w:noProof/>
        </w:rPr>
        <w:fldChar w:fldCharType="begin"/>
      </w:r>
      <w:r>
        <w:rPr>
          <w:noProof/>
        </w:rPr>
        <w:instrText xml:space="preserve"> PAGEREF _Toc13037140 \h </w:instrText>
      </w:r>
      <w:r>
        <w:rPr>
          <w:noProof/>
        </w:rPr>
      </w:r>
      <w:r>
        <w:rPr>
          <w:noProof/>
        </w:rPr>
        <w:fldChar w:fldCharType="separate"/>
      </w:r>
      <w:r>
        <w:rPr>
          <w:noProof/>
        </w:rPr>
        <w:t>39</w:t>
      </w:r>
      <w:r>
        <w:rPr>
          <w:noProof/>
        </w:rPr>
        <w:fldChar w:fldCharType="end"/>
      </w:r>
    </w:p>
    <w:p w14:paraId="0E446C7B"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5.3.4.3</w:t>
      </w:r>
      <w:r>
        <w:rPr>
          <w:rFonts w:asciiTheme="minorHAnsi" w:eastAsiaTheme="minorEastAsia" w:hAnsiTheme="minorHAnsi" w:cstheme="minorBidi"/>
          <w:noProof/>
          <w:sz w:val="22"/>
          <w:szCs w:val="22"/>
          <w:lang w:eastAsia="en-AU"/>
        </w:rPr>
        <w:tab/>
      </w:r>
      <w:r>
        <w:rPr>
          <w:noProof/>
        </w:rPr>
        <w:t>Scope of research to address priority knowledge gaps</w:t>
      </w:r>
      <w:r>
        <w:rPr>
          <w:noProof/>
        </w:rPr>
        <w:tab/>
      </w:r>
      <w:r>
        <w:rPr>
          <w:noProof/>
        </w:rPr>
        <w:fldChar w:fldCharType="begin"/>
      </w:r>
      <w:r>
        <w:rPr>
          <w:noProof/>
        </w:rPr>
        <w:instrText xml:space="preserve"> PAGEREF _Toc13037142 \h </w:instrText>
      </w:r>
      <w:r>
        <w:rPr>
          <w:noProof/>
        </w:rPr>
      </w:r>
      <w:r>
        <w:rPr>
          <w:noProof/>
        </w:rPr>
        <w:fldChar w:fldCharType="separate"/>
      </w:r>
      <w:r>
        <w:rPr>
          <w:noProof/>
        </w:rPr>
        <w:t>40</w:t>
      </w:r>
      <w:r>
        <w:rPr>
          <w:noProof/>
        </w:rPr>
        <w:fldChar w:fldCharType="end"/>
      </w:r>
    </w:p>
    <w:p w14:paraId="72027310"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sidRPr="00FA3B76">
        <w:rPr>
          <w:noProof/>
        </w:rPr>
        <w:t>5.4</w:t>
      </w:r>
      <w:r>
        <w:rPr>
          <w:rFonts w:asciiTheme="minorHAnsi" w:eastAsiaTheme="minorEastAsia" w:hAnsiTheme="minorHAnsi" w:cstheme="minorBidi"/>
          <w:noProof/>
          <w:lang w:eastAsia="en-AU"/>
        </w:rPr>
        <w:tab/>
      </w:r>
      <w:r w:rsidRPr="00FA3B76">
        <w:rPr>
          <w:noProof/>
        </w:rPr>
        <w:t>Stream Metabolism and Water Quality</w:t>
      </w:r>
      <w:r>
        <w:rPr>
          <w:noProof/>
        </w:rPr>
        <w:tab/>
      </w:r>
      <w:r>
        <w:rPr>
          <w:noProof/>
        </w:rPr>
        <w:fldChar w:fldCharType="begin"/>
      </w:r>
      <w:r>
        <w:rPr>
          <w:noProof/>
        </w:rPr>
        <w:instrText xml:space="preserve"> PAGEREF _Toc13037143 \h </w:instrText>
      </w:r>
      <w:r>
        <w:rPr>
          <w:noProof/>
        </w:rPr>
      </w:r>
      <w:r>
        <w:rPr>
          <w:noProof/>
        </w:rPr>
        <w:fldChar w:fldCharType="separate"/>
      </w:r>
      <w:r>
        <w:rPr>
          <w:noProof/>
        </w:rPr>
        <w:t>41</w:t>
      </w:r>
      <w:r>
        <w:rPr>
          <w:noProof/>
        </w:rPr>
        <w:fldChar w:fldCharType="end"/>
      </w:r>
    </w:p>
    <w:p w14:paraId="6305187C"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sidRPr="00FA3B76">
        <w:rPr>
          <w:rFonts w:eastAsia="Cambria"/>
          <w:noProof/>
        </w:rPr>
        <w:t>5.4.1</w:t>
      </w:r>
      <w:r>
        <w:rPr>
          <w:rFonts w:asciiTheme="minorHAnsi" w:eastAsiaTheme="minorEastAsia" w:hAnsiTheme="minorHAnsi" w:cstheme="minorBidi"/>
          <w:i w:val="0"/>
          <w:noProof/>
          <w:lang w:eastAsia="en-AU"/>
        </w:rPr>
        <w:tab/>
      </w:r>
      <w:r w:rsidRPr="00FA3B76">
        <w:rPr>
          <w:rFonts w:eastAsia="Cambria"/>
          <w:noProof/>
        </w:rPr>
        <w:t>Evaluation questions</w:t>
      </w:r>
      <w:r>
        <w:rPr>
          <w:noProof/>
        </w:rPr>
        <w:tab/>
      </w:r>
      <w:r>
        <w:rPr>
          <w:noProof/>
        </w:rPr>
        <w:fldChar w:fldCharType="begin"/>
      </w:r>
      <w:r>
        <w:rPr>
          <w:noProof/>
        </w:rPr>
        <w:instrText xml:space="preserve"> PAGEREF _Toc13037144 \h </w:instrText>
      </w:r>
      <w:r>
        <w:rPr>
          <w:noProof/>
        </w:rPr>
      </w:r>
      <w:r>
        <w:rPr>
          <w:noProof/>
        </w:rPr>
        <w:fldChar w:fldCharType="separate"/>
      </w:r>
      <w:r>
        <w:rPr>
          <w:noProof/>
        </w:rPr>
        <w:t>41</w:t>
      </w:r>
      <w:r>
        <w:rPr>
          <w:noProof/>
        </w:rPr>
        <w:fldChar w:fldCharType="end"/>
      </w:r>
    </w:p>
    <w:p w14:paraId="558927A2"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5.4.1.1</w:t>
      </w:r>
      <w:r>
        <w:rPr>
          <w:rFonts w:asciiTheme="minorHAnsi" w:eastAsiaTheme="minorEastAsia" w:hAnsiTheme="minorHAnsi" w:cstheme="minorBidi"/>
          <w:noProof/>
          <w:sz w:val="22"/>
          <w:szCs w:val="22"/>
          <w:lang w:eastAsia="en-AU"/>
        </w:rPr>
        <w:tab/>
      </w:r>
      <w:r>
        <w:rPr>
          <w:noProof/>
        </w:rPr>
        <w:t>Basin Evaluation</w:t>
      </w:r>
      <w:r>
        <w:rPr>
          <w:noProof/>
        </w:rPr>
        <w:tab/>
      </w:r>
      <w:r>
        <w:rPr>
          <w:noProof/>
        </w:rPr>
        <w:fldChar w:fldCharType="begin"/>
      </w:r>
      <w:r>
        <w:rPr>
          <w:noProof/>
        </w:rPr>
        <w:instrText xml:space="preserve"> PAGEREF _Toc13037145 \h </w:instrText>
      </w:r>
      <w:r>
        <w:rPr>
          <w:noProof/>
        </w:rPr>
      </w:r>
      <w:r>
        <w:rPr>
          <w:noProof/>
        </w:rPr>
        <w:fldChar w:fldCharType="separate"/>
      </w:r>
      <w:r>
        <w:rPr>
          <w:noProof/>
        </w:rPr>
        <w:t>42</w:t>
      </w:r>
      <w:r>
        <w:rPr>
          <w:noProof/>
        </w:rPr>
        <w:fldChar w:fldCharType="end"/>
      </w:r>
    </w:p>
    <w:p w14:paraId="09C262D9"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sidRPr="00FA3B76">
        <w:rPr>
          <w:rFonts w:eastAsia="Cambria"/>
          <w:noProof/>
        </w:rPr>
        <w:t>5.4.1.2</w:t>
      </w:r>
      <w:r>
        <w:rPr>
          <w:rFonts w:asciiTheme="minorHAnsi" w:eastAsiaTheme="minorEastAsia" w:hAnsiTheme="minorHAnsi" w:cstheme="minorBidi"/>
          <w:noProof/>
          <w:sz w:val="22"/>
          <w:szCs w:val="22"/>
          <w:lang w:eastAsia="en-AU"/>
        </w:rPr>
        <w:tab/>
      </w:r>
      <w:r w:rsidRPr="00FA3B76">
        <w:rPr>
          <w:rFonts w:eastAsia="Cambria"/>
          <w:noProof/>
        </w:rPr>
        <w:t>Selected Area Evaluation:</w:t>
      </w:r>
      <w:r>
        <w:rPr>
          <w:noProof/>
        </w:rPr>
        <w:tab/>
      </w:r>
      <w:r>
        <w:rPr>
          <w:noProof/>
        </w:rPr>
        <w:fldChar w:fldCharType="begin"/>
      </w:r>
      <w:r>
        <w:rPr>
          <w:noProof/>
        </w:rPr>
        <w:instrText xml:space="preserve"> PAGEREF _Toc13037146 \h </w:instrText>
      </w:r>
      <w:r>
        <w:rPr>
          <w:noProof/>
        </w:rPr>
      </w:r>
      <w:r>
        <w:rPr>
          <w:noProof/>
        </w:rPr>
        <w:fldChar w:fldCharType="separate"/>
      </w:r>
      <w:r>
        <w:rPr>
          <w:noProof/>
        </w:rPr>
        <w:t>42</w:t>
      </w:r>
      <w:r>
        <w:rPr>
          <w:noProof/>
        </w:rPr>
        <w:fldChar w:fldCharType="end"/>
      </w:r>
    </w:p>
    <w:p w14:paraId="0156CF04"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sidRPr="00FA3B76">
        <w:rPr>
          <w:rFonts w:eastAsia="Cambria"/>
          <w:noProof/>
        </w:rPr>
        <w:t>5.4.2</w:t>
      </w:r>
      <w:r>
        <w:rPr>
          <w:rFonts w:asciiTheme="minorHAnsi" w:eastAsiaTheme="minorEastAsia" w:hAnsiTheme="minorHAnsi" w:cstheme="minorBidi"/>
          <w:i w:val="0"/>
          <w:noProof/>
          <w:lang w:eastAsia="en-AU"/>
        </w:rPr>
        <w:tab/>
      </w:r>
      <w:r w:rsidRPr="00FA3B76">
        <w:rPr>
          <w:rFonts w:eastAsia="Cambria"/>
          <w:noProof/>
        </w:rPr>
        <w:t>Monitoring strategy</w:t>
      </w:r>
      <w:r>
        <w:rPr>
          <w:noProof/>
        </w:rPr>
        <w:tab/>
      </w:r>
      <w:r>
        <w:rPr>
          <w:noProof/>
        </w:rPr>
        <w:fldChar w:fldCharType="begin"/>
      </w:r>
      <w:r>
        <w:rPr>
          <w:noProof/>
        </w:rPr>
        <w:instrText xml:space="preserve"> PAGEREF _Toc13037147 \h </w:instrText>
      </w:r>
      <w:r>
        <w:rPr>
          <w:noProof/>
        </w:rPr>
      </w:r>
      <w:r>
        <w:rPr>
          <w:noProof/>
        </w:rPr>
        <w:fldChar w:fldCharType="separate"/>
      </w:r>
      <w:r>
        <w:rPr>
          <w:noProof/>
        </w:rPr>
        <w:t>43</w:t>
      </w:r>
      <w:r>
        <w:rPr>
          <w:noProof/>
        </w:rPr>
        <w:fldChar w:fldCharType="end"/>
      </w:r>
    </w:p>
    <w:p w14:paraId="7A50780F"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5.4.2.1</w:t>
      </w:r>
      <w:r>
        <w:rPr>
          <w:rFonts w:asciiTheme="minorHAnsi" w:eastAsiaTheme="minorEastAsia" w:hAnsiTheme="minorHAnsi" w:cstheme="minorBidi"/>
          <w:noProof/>
          <w:sz w:val="22"/>
          <w:szCs w:val="22"/>
          <w:lang w:eastAsia="en-AU"/>
        </w:rPr>
        <w:tab/>
      </w:r>
      <w:r w:rsidRPr="00FA3B76">
        <w:rPr>
          <w:noProof/>
        </w:rPr>
        <w:t>Stream metabolism – Lower Lachlan</w:t>
      </w:r>
      <w:r>
        <w:rPr>
          <w:noProof/>
        </w:rPr>
        <w:tab/>
      </w:r>
      <w:r>
        <w:rPr>
          <w:noProof/>
        </w:rPr>
        <w:fldChar w:fldCharType="begin"/>
      </w:r>
      <w:r>
        <w:rPr>
          <w:noProof/>
        </w:rPr>
        <w:instrText xml:space="preserve"> PAGEREF _Toc13037149 \h </w:instrText>
      </w:r>
      <w:r>
        <w:rPr>
          <w:noProof/>
        </w:rPr>
      </w:r>
      <w:r>
        <w:rPr>
          <w:noProof/>
        </w:rPr>
        <w:fldChar w:fldCharType="separate"/>
      </w:r>
      <w:r>
        <w:rPr>
          <w:noProof/>
        </w:rPr>
        <w:t>44</w:t>
      </w:r>
      <w:r>
        <w:rPr>
          <w:noProof/>
        </w:rPr>
        <w:fldChar w:fldCharType="end"/>
      </w:r>
    </w:p>
    <w:p w14:paraId="7C1ACCB6"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lastRenderedPageBreak/>
        <w:t>5.4.2.2</w:t>
      </w:r>
      <w:r>
        <w:rPr>
          <w:rFonts w:asciiTheme="minorHAnsi" w:eastAsiaTheme="minorEastAsia" w:hAnsiTheme="minorHAnsi" w:cstheme="minorBidi"/>
          <w:noProof/>
          <w:sz w:val="22"/>
          <w:szCs w:val="22"/>
          <w:lang w:eastAsia="en-AU"/>
        </w:rPr>
        <w:tab/>
      </w:r>
      <w:r w:rsidRPr="00FA3B76">
        <w:rPr>
          <w:noProof/>
        </w:rPr>
        <w:t>Water quality</w:t>
      </w:r>
      <w:r>
        <w:rPr>
          <w:noProof/>
        </w:rPr>
        <w:tab/>
      </w:r>
      <w:r>
        <w:rPr>
          <w:noProof/>
        </w:rPr>
        <w:fldChar w:fldCharType="begin"/>
      </w:r>
      <w:r>
        <w:rPr>
          <w:noProof/>
        </w:rPr>
        <w:instrText xml:space="preserve"> PAGEREF _Toc13037150 \h </w:instrText>
      </w:r>
      <w:r>
        <w:rPr>
          <w:noProof/>
        </w:rPr>
      </w:r>
      <w:r>
        <w:rPr>
          <w:noProof/>
        </w:rPr>
        <w:fldChar w:fldCharType="separate"/>
      </w:r>
      <w:r>
        <w:rPr>
          <w:noProof/>
        </w:rPr>
        <w:t>44</w:t>
      </w:r>
      <w:r>
        <w:rPr>
          <w:noProof/>
        </w:rPr>
        <w:fldChar w:fldCharType="end"/>
      </w:r>
    </w:p>
    <w:p w14:paraId="2B2C51D6"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5.4.2.3</w:t>
      </w:r>
      <w:r>
        <w:rPr>
          <w:rFonts w:asciiTheme="minorHAnsi" w:eastAsiaTheme="minorEastAsia" w:hAnsiTheme="minorHAnsi" w:cstheme="minorBidi"/>
          <w:noProof/>
          <w:sz w:val="22"/>
          <w:szCs w:val="22"/>
          <w:lang w:eastAsia="en-AU"/>
        </w:rPr>
        <w:tab/>
      </w:r>
      <w:r w:rsidRPr="00FA3B76">
        <w:rPr>
          <w:noProof/>
        </w:rPr>
        <w:t>Stream metabolism and water quality in the mid Lachlan  - options</w:t>
      </w:r>
      <w:r>
        <w:rPr>
          <w:noProof/>
        </w:rPr>
        <w:tab/>
      </w:r>
      <w:r>
        <w:rPr>
          <w:noProof/>
        </w:rPr>
        <w:fldChar w:fldCharType="begin"/>
      </w:r>
      <w:r>
        <w:rPr>
          <w:noProof/>
        </w:rPr>
        <w:instrText xml:space="preserve"> PAGEREF _Toc13037151 \h </w:instrText>
      </w:r>
      <w:r>
        <w:rPr>
          <w:noProof/>
        </w:rPr>
      </w:r>
      <w:r>
        <w:rPr>
          <w:noProof/>
        </w:rPr>
        <w:fldChar w:fldCharType="separate"/>
      </w:r>
      <w:r>
        <w:rPr>
          <w:noProof/>
        </w:rPr>
        <w:t>44</w:t>
      </w:r>
      <w:r>
        <w:rPr>
          <w:noProof/>
        </w:rPr>
        <w:fldChar w:fldCharType="end"/>
      </w:r>
    </w:p>
    <w:p w14:paraId="5E4C51FC"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sidRPr="00FA3B76">
        <w:rPr>
          <w:rFonts w:eastAsia="Cambria"/>
          <w:noProof/>
        </w:rPr>
        <w:t>5.4.3</w:t>
      </w:r>
      <w:r>
        <w:rPr>
          <w:rFonts w:asciiTheme="minorHAnsi" w:eastAsiaTheme="minorEastAsia" w:hAnsiTheme="minorHAnsi" w:cstheme="minorBidi"/>
          <w:i w:val="0"/>
          <w:noProof/>
          <w:lang w:eastAsia="en-AU"/>
        </w:rPr>
        <w:tab/>
      </w:r>
      <w:r w:rsidRPr="00FA3B76">
        <w:rPr>
          <w:rFonts w:eastAsia="Cambria"/>
          <w:noProof/>
        </w:rPr>
        <w:t>Evaluation</w:t>
      </w:r>
      <w:r>
        <w:rPr>
          <w:noProof/>
        </w:rPr>
        <w:tab/>
      </w:r>
      <w:r>
        <w:rPr>
          <w:noProof/>
        </w:rPr>
        <w:fldChar w:fldCharType="begin"/>
      </w:r>
      <w:r>
        <w:rPr>
          <w:noProof/>
        </w:rPr>
        <w:instrText xml:space="preserve"> PAGEREF _Toc13037152 \h </w:instrText>
      </w:r>
      <w:r>
        <w:rPr>
          <w:noProof/>
        </w:rPr>
      </w:r>
      <w:r>
        <w:rPr>
          <w:noProof/>
        </w:rPr>
        <w:fldChar w:fldCharType="separate"/>
      </w:r>
      <w:r>
        <w:rPr>
          <w:noProof/>
        </w:rPr>
        <w:t>45</w:t>
      </w:r>
      <w:r>
        <w:rPr>
          <w:noProof/>
        </w:rPr>
        <w:fldChar w:fldCharType="end"/>
      </w:r>
    </w:p>
    <w:p w14:paraId="30F2292F"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Pr>
          <w:noProof/>
        </w:rPr>
        <w:t>5.4.4</w:t>
      </w:r>
      <w:r>
        <w:rPr>
          <w:rFonts w:asciiTheme="minorHAnsi" w:eastAsiaTheme="minorEastAsia" w:hAnsiTheme="minorHAnsi" w:cstheme="minorBidi"/>
          <w:i w:val="0"/>
          <w:noProof/>
          <w:lang w:eastAsia="en-AU"/>
        </w:rPr>
        <w:tab/>
      </w:r>
      <w:r>
        <w:rPr>
          <w:noProof/>
        </w:rPr>
        <w:t>Research</w:t>
      </w:r>
      <w:r>
        <w:rPr>
          <w:noProof/>
        </w:rPr>
        <w:tab/>
      </w:r>
      <w:r>
        <w:rPr>
          <w:noProof/>
        </w:rPr>
        <w:fldChar w:fldCharType="begin"/>
      </w:r>
      <w:r>
        <w:rPr>
          <w:noProof/>
        </w:rPr>
        <w:instrText xml:space="preserve"> PAGEREF _Toc13037153 \h </w:instrText>
      </w:r>
      <w:r>
        <w:rPr>
          <w:noProof/>
        </w:rPr>
      </w:r>
      <w:r>
        <w:rPr>
          <w:noProof/>
        </w:rPr>
        <w:fldChar w:fldCharType="separate"/>
      </w:r>
      <w:r>
        <w:rPr>
          <w:noProof/>
        </w:rPr>
        <w:t>45</w:t>
      </w:r>
      <w:r>
        <w:rPr>
          <w:noProof/>
        </w:rPr>
        <w:fldChar w:fldCharType="end"/>
      </w:r>
    </w:p>
    <w:p w14:paraId="5522B47C"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5.4.4.1</w:t>
      </w:r>
      <w:r>
        <w:rPr>
          <w:rFonts w:asciiTheme="minorHAnsi" w:eastAsiaTheme="minorEastAsia" w:hAnsiTheme="minorHAnsi" w:cstheme="minorBidi"/>
          <w:noProof/>
          <w:sz w:val="22"/>
          <w:szCs w:val="22"/>
          <w:lang w:eastAsia="en-AU"/>
        </w:rPr>
        <w:tab/>
      </w:r>
      <w:r w:rsidRPr="00FA3B76">
        <w:rPr>
          <w:noProof/>
        </w:rPr>
        <w:t xml:space="preserve">Knowledge gaps </w:t>
      </w:r>
      <w:r>
        <w:rPr>
          <w:noProof/>
        </w:rPr>
        <w:t>identified from LTIM and MER workshop</w:t>
      </w:r>
      <w:r>
        <w:rPr>
          <w:noProof/>
        </w:rPr>
        <w:tab/>
      </w:r>
      <w:r>
        <w:rPr>
          <w:noProof/>
        </w:rPr>
        <w:fldChar w:fldCharType="begin"/>
      </w:r>
      <w:r>
        <w:rPr>
          <w:noProof/>
        </w:rPr>
        <w:instrText xml:space="preserve"> PAGEREF _Toc13037154 \h </w:instrText>
      </w:r>
      <w:r>
        <w:rPr>
          <w:noProof/>
        </w:rPr>
      </w:r>
      <w:r>
        <w:rPr>
          <w:noProof/>
        </w:rPr>
        <w:fldChar w:fldCharType="separate"/>
      </w:r>
      <w:r>
        <w:rPr>
          <w:noProof/>
        </w:rPr>
        <w:t>45</w:t>
      </w:r>
      <w:r>
        <w:rPr>
          <w:noProof/>
        </w:rPr>
        <w:fldChar w:fldCharType="end"/>
      </w:r>
    </w:p>
    <w:p w14:paraId="2F72CCAB"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5.4.4.2</w:t>
      </w:r>
      <w:r>
        <w:rPr>
          <w:rFonts w:asciiTheme="minorHAnsi" w:eastAsiaTheme="minorEastAsia" w:hAnsiTheme="minorHAnsi" w:cstheme="minorBidi"/>
          <w:noProof/>
          <w:sz w:val="22"/>
          <w:szCs w:val="22"/>
          <w:lang w:eastAsia="en-AU"/>
        </w:rPr>
        <w:tab/>
      </w:r>
      <w:r w:rsidRPr="00FA3B76">
        <w:rPr>
          <w:noProof/>
        </w:rPr>
        <w:t>Priority knowledge gaps for the Lachlan Selected Area</w:t>
      </w:r>
      <w:r>
        <w:rPr>
          <w:noProof/>
        </w:rPr>
        <w:tab/>
      </w:r>
      <w:r>
        <w:rPr>
          <w:noProof/>
        </w:rPr>
        <w:fldChar w:fldCharType="begin"/>
      </w:r>
      <w:r>
        <w:rPr>
          <w:noProof/>
        </w:rPr>
        <w:instrText xml:space="preserve"> PAGEREF _Toc13037155 \h </w:instrText>
      </w:r>
      <w:r>
        <w:rPr>
          <w:noProof/>
        </w:rPr>
      </w:r>
      <w:r>
        <w:rPr>
          <w:noProof/>
        </w:rPr>
        <w:fldChar w:fldCharType="separate"/>
      </w:r>
      <w:r>
        <w:rPr>
          <w:noProof/>
        </w:rPr>
        <w:t>45</w:t>
      </w:r>
      <w:r>
        <w:rPr>
          <w:noProof/>
        </w:rPr>
        <w:fldChar w:fldCharType="end"/>
      </w:r>
    </w:p>
    <w:p w14:paraId="62228ADE"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sidRPr="00FA3B76">
        <w:rPr>
          <w:noProof/>
        </w:rPr>
        <w:t>5.4.4.3</w:t>
      </w:r>
      <w:r>
        <w:rPr>
          <w:rFonts w:asciiTheme="minorHAnsi" w:eastAsiaTheme="minorEastAsia" w:hAnsiTheme="minorHAnsi" w:cstheme="minorBidi"/>
          <w:noProof/>
          <w:sz w:val="22"/>
          <w:szCs w:val="22"/>
          <w:lang w:eastAsia="en-AU"/>
        </w:rPr>
        <w:tab/>
      </w:r>
      <w:r>
        <w:rPr>
          <w:noProof/>
        </w:rPr>
        <w:t>Scope of research to address priority knowledge gaps</w:t>
      </w:r>
      <w:r>
        <w:rPr>
          <w:noProof/>
        </w:rPr>
        <w:tab/>
      </w:r>
      <w:r>
        <w:rPr>
          <w:noProof/>
        </w:rPr>
        <w:fldChar w:fldCharType="begin"/>
      </w:r>
      <w:r>
        <w:rPr>
          <w:noProof/>
        </w:rPr>
        <w:instrText xml:space="preserve"> PAGEREF _Toc13037156 \h </w:instrText>
      </w:r>
      <w:r>
        <w:rPr>
          <w:noProof/>
        </w:rPr>
      </w:r>
      <w:r>
        <w:rPr>
          <w:noProof/>
        </w:rPr>
        <w:fldChar w:fldCharType="separate"/>
      </w:r>
      <w:r>
        <w:rPr>
          <w:noProof/>
        </w:rPr>
        <w:t>46</w:t>
      </w:r>
      <w:r>
        <w:rPr>
          <w:noProof/>
        </w:rPr>
        <w:fldChar w:fldCharType="end"/>
      </w:r>
    </w:p>
    <w:p w14:paraId="6236632D"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sidRPr="00FA3B76">
        <w:rPr>
          <w:noProof/>
          <w:lang w:val="en-US"/>
        </w:rPr>
        <w:t>5.5</w:t>
      </w:r>
      <w:r>
        <w:rPr>
          <w:rFonts w:asciiTheme="minorHAnsi" w:eastAsiaTheme="minorEastAsia" w:hAnsiTheme="minorHAnsi" w:cstheme="minorBidi"/>
          <w:noProof/>
          <w:lang w:eastAsia="en-AU"/>
        </w:rPr>
        <w:tab/>
      </w:r>
      <w:r>
        <w:rPr>
          <w:noProof/>
        </w:rPr>
        <w:t>Fish</w:t>
      </w:r>
      <w:r w:rsidRPr="00FA3B76">
        <w:rPr>
          <w:noProof/>
          <w:lang w:val="en-US"/>
        </w:rPr>
        <w:t xml:space="preserve"> Community</w:t>
      </w:r>
      <w:r>
        <w:rPr>
          <w:noProof/>
        </w:rPr>
        <w:tab/>
      </w:r>
      <w:r>
        <w:rPr>
          <w:noProof/>
        </w:rPr>
        <w:fldChar w:fldCharType="begin"/>
      </w:r>
      <w:r>
        <w:rPr>
          <w:noProof/>
        </w:rPr>
        <w:instrText xml:space="preserve"> PAGEREF _Toc13037157 \h </w:instrText>
      </w:r>
      <w:r>
        <w:rPr>
          <w:noProof/>
        </w:rPr>
      </w:r>
      <w:r>
        <w:rPr>
          <w:noProof/>
        </w:rPr>
        <w:fldChar w:fldCharType="separate"/>
      </w:r>
      <w:r>
        <w:rPr>
          <w:noProof/>
        </w:rPr>
        <w:t>47</w:t>
      </w:r>
      <w:r>
        <w:rPr>
          <w:noProof/>
        </w:rPr>
        <w:fldChar w:fldCharType="end"/>
      </w:r>
    </w:p>
    <w:p w14:paraId="5B87B134"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sidRPr="00FA3B76">
        <w:rPr>
          <w:rFonts w:eastAsia="Cambria"/>
          <w:noProof/>
        </w:rPr>
        <w:t>5.5.1</w:t>
      </w:r>
      <w:r>
        <w:rPr>
          <w:rFonts w:asciiTheme="minorHAnsi" w:eastAsiaTheme="minorEastAsia" w:hAnsiTheme="minorHAnsi" w:cstheme="minorBidi"/>
          <w:i w:val="0"/>
          <w:noProof/>
          <w:lang w:eastAsia="en-AU"/>
        </w:rPr>
        <w:tab/>
      </w:r>
      <w:r w:rsidRPr="00FA3B76">
        <w:rPr>
          <w:rFonts w:eastAsia="Cambria"/>
          <w:noProof/>
        </w:rPr>
        <w:t>Evaluation questions</w:t>
      </w:r>
      <w:r>
        <w:rPr>
          <w:noProof/>
        </w:rPr>
        <w:tab/>
      </w:r>
      <w:r>
        <w:rPr>
          <w:noProof/>
        </w:rPr>
        <w:fldChar w:fldCharType="begin"/>
      </w:r>
      <w:r>
        <w:rPr>
          <w:noProof/>
        </w:rPr>
        <w:instrText xml:space="preserve"> PAGEREF _Toc13037158 \h </w:instrText>
      </w:r>
      <w:r>
        <w:rPr>
          <w:noProof/>
        </w:rPr>
      </w:r>
      <w:r>
        <w:rPr>
          <w:noProof/>
        </w:rPr>
        <w:fldChar w:fldCharType="separate"/>
      </w:r>
      <w:r>
        <w:rPr>
          <w:noProof/>
        </w:rPr>
        <w:t>47</w:t>
      </w:r>
      <w:r>
        <w:rPr>
          <w:noProof/>
        </w:rPr>
        <w:fldChar w:fldCharType="end"/>
      </w:r>
    </w:p>
    <w:p w14:paraId="7FA5FB64"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5.5.1.1</w:t>
      </w:r>
      <w:r>
        <w:rPr>
          <w:rFonts w:asciiTheme="minorHAnsi" w:eastAsiaTheme="minorEastAsia" w:hAnsiTheme="minorHAnsi" w:cstheme="minorBidi"/>
          <w:noProof/>
          <w:sz w:val="22"/>
          <w:szCs w:val="22"/>
          <w:lang w:eastAsia="en-AU"/>
        </w:rPr>
        <w:tab/>
      </w:r>
      <w:r>
        <w:rPr>
          <w:noProof/>
        </w:rPr>
        <w:t>Basin Evaluation</w:t>
      </w:r>
      <w:r>
        <w:rPr>
          <w:noProof/>
        </w:rPr>
        <w:tab/>
      </w:r>
      <w:r>
        <w:rPr>
          <w:noProof/>
        </w:rPr>
        <w:fldChar w:fldCharType="begin"/>
      </w:r>
      <w:r>
        <w:rPr>
          <w:noProof/>
        </w:rPr>
        <w:instrText xml:space="preserve"> PAGEREF _Toc13037159 \h </w:instrText>
      </w:r>
      <w:r>
        <w:rPr>
          <w:noProof/>
        </w:rPr>
      </w:r>
      <w:r>
        <w:rPr>
          <w:noProof/>
        </w:rPr>
        <w:fldChar w:fldCharType="separate"/>
      </w:r>
      <w:r>
        <w:rPr>
          <w:noProof/>
        </w:rPr>
        <w:t>47</w:t>
      </w:r>
      <w:r>
        <w:rPr>
          <w:noProof/>
        </w:rPr>
        <w:fldChar w:fldCharType="end"/>
      </w:r>
    </w:p>
    <w:p w14:paraId="1DAA33ED"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sidRPr="00FA3B76">
        <w:rPr>
          <w:rFonts w:eastAsia="Cambria"/>
          <w:noProof/>
        </w:rPr>
        <w:t>5.5.1.2</w:t>
      </w:r>
      <w:r>
        <w:rPr>
          <w:rFonts w:asciiTheme="minorHAnsi" w:eastAsiaTheme="minorEastAsia" w:hAnsiTheme="minorHAnsi" w:cstheme="minorBidi"/>
          <w:noProof/>
          <w:sz w:val="22"/>
          <w:szCs w:val="22"/>
          <w:lang w:eastAsia="en-AU"/>
        </w:rPr>
        <w:tab/>
      </w:r>
      <w:r w:rsidRPr="00FA3B76">
        <w:rPr>
          <w:rFonts w:eastAsia="Cambria"/>
          <w:noProof/>
        </w:rPr>
        <w:t>Selected Area Evaluation:</w:t>
      </w:r>
      <w:r>
        <w:rPr>
          <w:noProof/>
        </w:rPr>
        <w:tab/>
      </w:r>
      <w:r>
        <w:rPr>
          <w:noProof/>
        </w:rPr>
        <w:fldChar w:fldCharType="begin"/>
      </w:r>
      <w:r>
        <w:rPr>
          <w:noProof/>
        </w:rPr>
        <w:instrText xml:space="preserve"> PAGEREF _Toc13037160 \h </w:instrText>
      </w:r>
      <w:r>
        <w:rPr>
          <w:noProof/>
        </w:rPr>
      </w:r>
      <w:r>
        <w:rPr>
          <w:noProof/>
        </w:rPr>
        <w:fldChar w:fldCharType="separate"/>
      </w:r>
      <w:r>
        <w:rPr>
          <w:noProof/>
        </w:rPr>
        <w:t>47</w:t>
      </w:r>
      <w:r>
        <w:rPr>
          <w:noProof/>
        </w:rPr>
        <w:fldChar w:fldCharType="end"/>
      </w:r>
    </w:p>
    <w:p w14:paraId="2596C3AC"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sidRPr="00FA3B76">
        <w:rPr>
          <w:rFonts w:eastAsia="Cambria"/>
          <w:noProof/>
        </w:rPr>
        <w:t>5.5.2</w:t>
      </w:r>
      <w:r>
        <w:rPr>
          <w:rFonts w:asciiTheme="minorHAnsi" w:eastAsiaTheme="minorEastAsia" w:hAnsiTheme="minorHAnsi" w:cstheme="minorBidi"/>
          <w:i w:val="0"/>
          <w:noProof/>
          <w:lang w:eastAsia="en-AU"/>
        </w:rPr>
        <w:tab/>
      </w:r>
      <w:r w:rsidRPr="00FA3B76">
        <w:rPr>
          <w:rFonts w:eastAsia="Cambria"/>
          <w:noProof/>
        </w:rPr>
        <w:t>Monitoring strategy</w:t>
      </w:r>
      <w:r>
        <w:rPr>
          <w:noProof/>
        </w:rPr>
        <w:tab/>
      </w:r>
      <w:r>
        <w:rPr>
          <w:noProof/>
        </w:rPr>
        <w:fldChar w:fldCharType="begin"/>
      </w:r>
      <w:r>
        <w:rPr>
          <w:noProof/>
        </w:rPr>
        <w:instrText xml:space="preserve"> PAGEREF _Toc13037161 \h </w:instrText>
      </w:r>
      <w:r>
        <w:rPr>
          <w:noProof/>
        </w:rPr>
      </w:r>
      <w:r>
        <w:rPr>
          <w:noProof/>
        </w:rPr>
        <w:fldChar w:fldCharType="separate"/>
      </w:r>
      <w:r>
        <w:rPr>
          <w:noProof/>
        </w:rPr>
        <w:t>48</w:t>
      </w:r>
      <w:r>
        <w:rPr>
          <w:noProof/>
        </w:rPr>
        <w:fldChar w:fldCharType="end"/>
      </w:r>
    </w:p>
    <w:p w14:paraId="23DD5648"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sidRPr="00FA3B76">
        <w:rPr>
          <w:rFonts w:eastAsia="Cambria"/>
          <w:noProof/>
        </w:rPr>
        <w:t>5.5.2.1</w:t>
      </w:r>
      <w:r>
        <w:rPr>
          <w:rFonts w:asciiTheme="minorHAnsi" w:eastAsiaTheme="minorEastAsia" w:hAnsiTheme="minorHAnsi" w:cstheme="minorBidi"/>
          <w:noProof/>
          <w:sz w:val="22"/>
          <w:szCs w:val="22"/>
          <w:lang w:eastAsia="en-AU"/>
        </w:rPr>
        <w:tab/>
      </w:r>
      <w:r>
        <w:rPr>
          <w:noProof/>
        </w:rPr>
        <w:t>Core monitoring and evaluation</w:t>
      </w:r>
      <w:r>
        <w:rPr>
          <w:noProof/>
        </w:rPr>
        <w:tab/>
      </w:r>
      <w:r>
        <w:rPr>
          <w:noProof/>
        </w:rPr>
        <w:fldChar w:fldCharType="begin"/>
      </w:r>
      <w:r>
        <w:rPr>
          <w:noProof/>
        </w:rPr>
        <w:instrText xml:space="preserve"> PAGEREF _Toc13037162 \h </w:instrText>
      </w:r>
      <w:r>
        <w:rPr>
          <w:noProof/>
        </w:rPr>
      </w:r>
      <w:r>
        <w:rPr>
          <w:noProof/>
        </w:rPr>
        <w:fldChar w:fldCharType="separate"/>
      </w:r>
      <w:r>
        <w:rPr>
          <w:noProof/>
        </w:rPr>
        <w:t>48</w:t>
      </w:r>
      <w:r>
        <w:rPr>
          <w:noProof/>
        </w:rPr>
        <w:fldChar w:fldCharType="end"/>
      </w:r>
    </w:p>
    <w:p w14:paraId="7D43D5DA"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sidRPr="00FA3B76">
        <w:rPr>
          <w:rFonts w:eastAsia="Cambria"/>
          <w:noProof/>
        </w:rPr>
        <w:t>5.5.2.2</w:t>
      </w:r>
      <w:r>
        <w:rPr>
          <w:rFonts w:asciiTheme="minorHAnsi" w:eastAsiaTheme="minorEastAsia" w:hAnsiTheme="minorHAnsi" w:cstheme="minorBidi"/>
          <w:noProof/>
          <w:sz w:val="22"/>
          <w:szCs w:val="22"/>
          <w:lang w:eastAsia="en-AU"/>
        </w:rPr>
        <w:tab/>
      </w:r>
      <w:r w:rsidRPr="00FA3B76">
        <w:rPr>
          <w:rFonts w:eastAsia="Cambria"/>
          <w:noProof/>
          <w:lang w:val="en-US"/>
        </w:rPr>
        <w:t>Optional</w:t>
      </w:r>
      <w:r w:rsidRPr="00FA3B76">
        <w:rPr>
          <w:rFonts w:eastAsia="Cambria"/>
          <w:noProof/>
        </w:rPr>
        <w:t xml:space="preserve"> monitoring and evaluation</w:t>
      </w:r>
      <w:r>
        <w:rPr>
          <w:noProof/>
        </w:rPr>
        <w:tab/>
      </w:r>
      <w:r>
        <w:rPr>
          <w:noProof/>
        </w:rPr>
        <w:fldChar w:fldCharType="begin"/>
      </w:r>
      <w:r>
        <w:rPr>
          <w:noProof/>
        </w:rPr>
        <w:instrText xml:space="preserve"> PAGEREF _Toc13037163 \h </w:instrText>
      </w:r>
      <w:r>
        <w:rPr>
          <w:noProof/>
        </w:rPr>
      </w:r>
      <w:r>
        <w:rPr>
          <w:noProof/>
        </w:rPr>
        <w:fldChar w:fldCharType="separate"/>
      </w:r>
      <w:r>
        <w:rPr>
          <w:noProof/>
        </w:rPr>
        <w:t>49</w:t>
      </w:r>
      <w:r>
        <w:rPr>
          <w:noProof/>
        </w:rPr>
        <w:fldChar w:fldCharType="end"/>
      </w:r>
    </w:p>
    <w:p w14:paraId="2E701A43"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sidRPr="00FA3B76">
        <w:rPr>
          <w:rFonts w:eastAsia="Cambria"/>
          <w:noProof/>
        </w:rPr>
        <w:t>5.5.3</w:t>
      </w:r>
      <w:r>
        <w:rPr>
          <w:rFonts w:asciiTheme="minorHAnsi" w:eastAsiaTheme="minorEastAsia" w:hAnsiTheme="minorHAnsi" w:cstheme="minorBidi"/>
          <w:i w:val="0"/>
          <w:noProof/>
          <w:lang w:eastAsia="en-AU"/>
        </w:rPr>
        <w:tab/>
      </w:r>
      <w:r w:rsidRPr="00FA3B76">
        <w:rPr>
          <w:rFonts w:eastAsia="Cambria"/>
          <w:noProof/>
        </w:rPr>
        <w:t>Evaluation</w:t>
      </w:r>
      <w:r>
        <w:rPr>
          <w:noProof/>
        </w:rPr>
        <w:tab/>
      </w:r>
      <w:r>
        <w:rPr>
          <w:noProof/>
        </w:rPr>
        <w:fldChar w:fldCharType="begin"/>
      </w:r>
      <w:r>
        <w:rPr>
          <w:noProof/>
        </w:rPr>
        <w:instrText xml:space="preserve"> PAGEREF _Toc13037164 \h </w:instrText>
      </w:r>
      <w:r>
        <w:rPr>
          <w:noProof/>
        </w:rPr>
      </w:r>
      <w:r>
        <w:rPr>
          <w:noProof/>
        </w:rPr>
        <w:fldChar w:fldCharType="separate"/>
      </w:r>
      <w:r>
        <w:rPr>
          <w:noProof/>
        </w:rPr>
        <w:t>49</w:t>
      </w:r>
      <w:r>
        <w:rPr>
          <w:noProof/>
        </w:rPr>
        <w:fldChar w:fldCharType="end"/>
      </w:r>
    </w:p>
    <w:p w14:paraId="1DAC3ECE"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Pr>
          <w:noProof/>
        </w:rPr>
        <w:t>5.5.4</w:t>
      </w:r>
      <w:r>
        <w:rPr>
          <w:rFonts w:asciiTheme="minorHAnsi" w:eastAsiaTheme="minorEastAsia" w:hAnsiTheme="minorHAnsi" w:cstheme="minorBidi"/>
          <w:i w:val="0"/>
          <w:noProof/>
          <w:lang w:eastAsia="en-AU"/>
        </w:rPr>
        <w:tab/>
      </w:r>
      <w:r>
        <w:rPr>
          <w:noProof/>
        </w:rPr>
        <w:t>Research</w:t>
      </w:r>
      <w:r>
        <w:rPr>
          <w:noProof/>
        </w:rPr>
        <w:tab/>
      </w:r>
      <w:r>
        <w:rPr>
          <w:noProof/>
        </w:rPr>
        <w:fldChar w:fldCharType="begin"/>
      </w:r>
      <w:r>
        <w:rPr>
          <w:noProof/>
        </w:rPr>
        <w:instrText xml:space="preserve"> PAGEREF _Toc13037166 \h </w:instrText>
      </w:r>
      <w:r>
        <w:rPr>
          <w:noProof/>
        </w:rPr>
      </w:r>
      <w:r>
        <w:rPr>
          <w:noProof/>
        </w:rPr>
        <w:fldChar w:fldCharType="separate"/>
      </w:r>
      <w:r>
        <w:rPr>
          <w:noProof/>
        </w:rPr>
        <w:t>50</w:t>
      </w:r>
      <w:r>
        <w:rPr>
          <w:noProof/>
        </w:rPr>
        <w:fldChar w:fldCharType="end"/>
      </w:r>
    </w:p>
    <w:p w14:paraId="73F21CBB"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5.5.4.1</w:t>
      </w:r>
      <w:r>
        <w:rPr>
          <w:rFonts w:asciiTheme="minorHAnsi" w:eastAsiaTheme="minorEastAsia" w:hAnsiTheme="minorHAnsi" w:cstheme="minorBidi"/>
          <w:noProof/>
          <w:sz w:val="22"/>
          <w:szCs w:val="22"/>
          <w:lang w:eastAsia="en-AU"/>
        </w:rPr>
        <w:tab/>
      </w:r>
      <w:r w:rsidRPr="00FA3B76">
        <w:rPr>
          <w:noProof/>
        </w:rPr>
        <w:t>Priority knowledge gaps for the lower Lachlan Selected Area</w:t>
      </w:r>
      <w:r>
        <w:rPr>
          <w:noProof/>
        </w:rPr>
        <w:tab/>
      </w:r>
      <w:r>
        <w:rPr>
          <w:noProof/>
        </w:rPr>
        <w:fldChar w:fldCharType="begin"/>
      </w:r>
      <w:r>
        <w:rPr>
          <w:noProof/>
        </w:rPr>
        <w:instrText xml:space="preserve"> PAGEREF _Toc13037167 \h </w:instrText>
      </w:r>
      <w:r>
        <w:rPr>
          <w:noProof/>
        </w:rPr>
      </w:r>
      <w:r>
        <w:rPr>
          <w:noProof/>
        </w:rPr>
        <w:fldChar w:fldCharType="separate"/>
      </w:r>
      <w:r>
        <w:rPr>
          <w:noProof/>
        </w:rPr>
        <w:t>50</w:t>
      </w:r>
      <w:r>
        <w:rPr>
          <w:noProof/>
        </w:rPr>
        <w:fldChar w:fldCharType="end"/>
      </w:r>
    </w:p>
    <w:p w14:paraId="2A451F1B"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sidRPr="00FA3B76">
        <w:rPr>
          <w:noProof/>
        </w:rPr>
        <w:t>5.5.4.2</w:t>
      </w:r>
      <w:r>
        <w:rPr>
          <w:rFonts w:asciiTheme="minorHAnsi" w:eastAsiaTheme="minorEastAsia" w:hAnsiTheme="minorHAnsi" w:cstheme="minorBidi"/>
          <w:noProof/>
          <w:sz w:val="22"/>
          <w:szCs w:val="22"/>
          <w:lang w:eastAsia="en-AU"/>
        </w:rPr>
        <w:tab/>
      </w:r>
      <w:r>
        <w:rPr>
          <w:noProof/>
        </w:rPr>
        <w:t>Scope of research to address priority knowledge gaps</w:t>
      </w:r>
      <w:r>
        <w:rPr>
          <w:noProof/>
        </w:rPr>
        <w:tab/>
      </w:r>
      <w:r>
        <w:rPr>
          <w:noProof/>
        </w:rPr>
        <w:fldChar w:fldCharType="begin"/>
      </w:r>
      <w:r>
        <w:rPr>
          <w:noProof/>
        </w:rPr>
        <w:instrText xml:space="preserve"> PAGEREF _Toc13037168 \h </w:instrText>
      </w:r>
      <w:r>
        <w:rPr>
          <w:noProof/>
        </w:rPr>
      </w:r>
      <w:r>
        <w:rPr>
          <w:noProof/>
        </w:rPr>
        <w:fldChar w:fldCharType="separate"/>
      </w:r>
      <w:r>
        <w:rPr>
          <w:noProof/>
        </w:rPr>
        <w:t>50</w:t>
      </w:r>
      <w:r>
        <w:rPr>
          <w:noProof/>
        </w:rPr>
        <w:fldChar w:fldCharType="end"/>
      </w:r>
    </w:p>
    <w:p w14:paraId="38C71B50"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sidRPr="00FA3B76">
        <w:rPr>
          <w:noProof/>
        </w:rPr>
        <w:t>5.6</w:t>
      </w:r>
      <w:r>
        <w:rPr>
          <w:rFonts w:asciiTheme="minorHAnsi" w:eastAsiaTheme="minorEastAsia" w:hAnsiTheme="minorHAnsi" w:cstheme="minorBidi"/>
          <w:noProof/>
          <w:lang w:eastAsia="en-AU"/>
        </w:rPr>
        <w:tab/>
      </w:r>
      <w:r w:rsidRPr="00FA3B76">
        <w:rPr>
          <w:noProof/>
        </w:rPr>
        <w:t>Larval Fish</w:t>
      </w:r>
      <w:r>
        <w:rPr>
          <w:noProof/>
        </w:rPr>
        <w:tab/>
      </w:r>
      <w:r>
        <w:rPr>
          <w:noProof/>
        </w:rPr>
        <w:fldChar w:fldCharType="begin"/>
      </w:r>
      <w:r>
        <w:rPr>
          <w:noProof/>
        </w:rPr>
        <w:instrText xml:space="preserve"> PAGEREF _Toc13037169 \h </w:instrText>
      </w:r>
      <w:r>
        <w:rPr>
          <w:noProof/>
        </w:rPr>
      </w:r>
      <w:r>
        <w:rPr>
          <w:noProof/>
        </w:rPr>
        <w:fldChar w:fldCharType="separate"/>
      </w:r>
      <w:r>
        <w:rPr>
          <w:noProof/>
        </w:rPr>
        <w:t>51</w:t>
      </w:r>
      <w:r>
        <w:rPr>
          <w:noProof/>
        </w:rPr>
        <w:fldChar w:fldCharType="end"/>
      </w:r>
    </w:p>
    <w:p w14:paraId="496F90FF"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sidRPr="00FA3B76">
        <w:rPr>
          <w:rFonts w:eastAsia="Cambria"/>
          <w:noProof/>
        </w:rPr>
        <w:t>5.6.1</w:t>
      </w:r>
      <w:r>
        <w:rPr>
          <w:rFonts w:asciiTheme="minorHAnsi" w:eastAsiaTheme="minorEastAsia" w:hAnsiTheme="minorHAnsi" w:cstheme="minorBidi"/>
          <w:i w:val="0"/>
          <w:noProof/>
          <w:lang w:eastAsia="en-AU"/>
        </w:rPr>
        <w:tab/>
      </w:r>
      <w:r w:rsidRPr="00FA3B76">
        <w:rPr>
          <w:rFonts w:eastAsia="Cambria"/>
          <w:noProof/>
        </w:rPr>
        <w:t>Evaluation questions</w:t>
      </w:r>
      <w:r>
        <w:rPr>
          <w:noProof/>
        </w:rPr>
        <w:tab/>
      </w:r>
      <w:r>
        <w:rPr>
          <w:noProof/>
        </w:rPr>
        <w:fldChar w:fldCharType="begin"/>
      </w:r>
      <w:r>
        <w:rPr>
          <w:noProof/>
        </w:rPr>
        <w:instrText xml:space="preserve"> PAGEREF _Toc13037170 \h </w:instrText>
      </w:r>
      <w:r>
        <w:rPr>
          <w:noProof/>
        </w:rPr>
      </w:r>
      <w:r>
        <w:rPr>
          <w:noProof/>
        </w:rPr>
        <w:fldChar w:fldCharType="separate"/>
      </w:r>
      <w:r>
        <w:rPr>
          <w:noProof/>
        </w:rPr>
        <w:t>51</w:t>
      </w:r>
      <w:r>
        <w:rPr>
          <w:noProof/>
        </w:rPr>
        <w:fldChar w:fldCharType="end"/>
      </w:r>
    </w:p>
    <w:p w14:paraId="581A64AC"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5.6.1.1</w:t>
      </w:r>
      <w:r>
        <w:rPr>
          <w:rFonts w:asciiTheme="minorHAnsi" w:eastAsiaTheme="minorEastAsia" w:hAnsiTheme="minorHAnsi" w:cstheme="minorBidi"/>
          <w:noProof/>
          <w:sz w:val="22"/>
          <w:szCs w:val="22"/>
          <w:lang w:eastAsia="en-AU"/>
        </w:rPr>
        <w:tab/>
      </w:r>
      <w:r>
        <w:rPr>
          <w:noProof/>
        </w:rPr>
        <w:t>Basin Evaluation</w:t>
      </w:r>
      <w:r>
        <w:rPr>
          <w:noProof/>
        </w:rPr>
        <w:tab/>
      </w:r>
      <w:r>
        <w:rPr>
          <w:noProof/>
        </w:rPr>
        <w:fldChar w:fldCharType="begin"/>
      </w:r>
      <w:r>
        <w:rPr>
          <w:noProof/>
        </w:rPr>
        <w:instrText xml:space="preserve"> PAGEREF _Toc13037171 \h </w:instrText>
      </w:r>
      <w:r>
        <w:rPr>
          <w:noProof/>
        </w:rPr>
      </w:r>
      <w:r>
        <w:rPr>
          <w:noProof/>
        </w:rPr>
        <w:fldChar w:fldCharType="separate"/>
      </w:r>
      <w:r>
        <w:rPr>
          <w:noProof/>
        </w:rPr>
        <w:t>51</w:t>
      </w:r>
      <w:r>
        <w:rPr>
          <w:noProof/>
        </w:rPr>
        <w:fldChar w:fldCharType="end"/>
      </w:r>
    </w:p>
    <w:p w14:paraId="0794F2C1"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sidRPr="00FA3B76">
        <w:rPr>
          <w:rFonts w:eastAsia="Cambria"/>
          <w:noProof/>
        </w:rPr>
        <w:t>5.6.1.2</w:t>
      </w:r>
      <w:r>
        <w:rPr>
          <w:rFonts w:asciiTheme="minorHAnsi" w:eastAsiaTheme="minorEastAsia" w:hAnsiTheme="minorHAnsi" w:cstheme="minorBidi"/>
          <w:noProof/>
          <w:sz w:val="22"/>
          <w:szCs w:val="22"/>
          <w:lang w:eastAsia="en-AU"/>
        </w:rPr>
        <w:tab/>
      </w:r>
      <w:r w:rsidRPr="00FA3B76">
        <w:rPr>
          <w:rFonts w:eastAsia="Cambria"/>
          <w:noProof/>
        </w:rPr>
        <w:t>Selected Area Evaluation</w:t>
      </w:r>
      <w:r>
        <w:rPr>
          <w:noProof/>
        </w:rPr>
        <w:tab/>
      </w:r>
      <w:r>
        <w:rPr>
          <w:noProof/>
        </w:rPr>
        <w:fldChar w:fldCharType="begin"/>
      </w:r>
      <w:r>
        <w:rPr>
          <w:noProof/>
        </w:rPr>
        <w:instrText xml:space="preserve"> PAGEREF _Toc13037172 \h </w:instrText>
      </w:r>
      <w:r>
        <w:rPr>
          <w:noProof/>
        </w:rPr>
      </w:r>
      <w:r>
        <w:rPr>
          <w:noProof/>
        </w:rPr>
        <w:fldChar w:fldCharType="separate"/>
      </w:r>
      <w:r>
        <w:rPr>
          <w:noProof/>
        </w:rPr>
        <w:t>51</w:t>
      </w:r>
      <w:r>
        <w:rPr>
          <w:noProof/>
        </w:rPr>
        <w:fldChar w:fldCharType="end"/>
      </w:r>
    </w:p>
    <w:p w14:paraId="78318889"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sidRPr="00FA3B76">
        <w:rPr>
          <w:rFonts w:eastAsia="Cambria"/>
          <w:noProof/>
        </w:rPr>
        <w:t>5.6.2</w:t>
      </w:r>
      <w:r>
        <w:rPr>
          <w:rFonts w:asciiTheme="minorHAnsi" w:eastAsiaTheme="minorEastAsia" w:hAnsiTheme="minorHAnsi" w:cstheme="minorBidi"/>
          <w:i w:val="0"/>
          <w:noProof/>
          <w:lang w:eastAsia="en-AU"/>
        </w:rPr>
        <w:tab/>
      </w:r>
      <w:r w:rsidRPr="00FA3B76">
        <w:rPr>
          <w:rFonts w:eastAsia="Cambria"/>
          <w:noProof/>
        </w:rPr>
        <w:t>Monitoring strategy</w:t>
      </w:r>
      <w:r>
        <w:rPr>
          <w:noProof/>
        </w:rPr>
        <w:tab/>
      </w:r>
      <w:r>
        <w:rPr>
          <w:noProof/>
        </w:rPr>
        <w:fldChar w:fldCharType="begin"/>
      </w:r>
      <w:r>
        <w:rPr>
          <w:noProof/>
        </w:rPr>
        <w:instrText xml:space="preserve"> PAGEREF _Toc13037173 \h </w:instrText>
      </w:r>
      <w:r>
        <w:rPr>
          <w:noProof/>
        </w:rPr>
      </w:r>
      <w:r>
        <w:rPr>
          <w:noProof/>
        </w:rPr>
        <w:fldChar w:fldCharType="separate"/>
      </w:r>
      <w:r>
        <w:rPr>
          <w:noProof/>
        </w:rPr>
        <w:t>52</w:t>
      </w:r>
      <w:r>
        <w:rPr>
          <w:noProof/>
        </w:rPr>
        <w:fldChar w:fldCharType="end"/>
      </w:r>
    </w:p>
    <w:p w14:paraId="1F4FF957"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sidRPr="00FA3B76">
        <w:rPr>
          <w:rFonts w:eastAsia="Cambria"/>
          <w:noProof/>
        </w:rPr>
        <w:t>5.6.2.1</w:t>
      </w:r>
      <w:r>
        <w:rPr>
          <w:rFonts w:asciiTheme="minorHAnsi" w:eastAsiaTheme="minorEastAsia" w:hAnsiTheme="minorHAnsi" w:cstheme="minorBidi"/>
          <w:noProof/>
          <w:sz w:val="22"/>
          <w:szCs w:val="22"/>
          <w:lang w:eastAsia="en-AU"/>
        </w:rPr>
        <w:tab/>
      </w:r>
      <w:r>
        <w:rPr>
          <w:noProof/>
        </w:rPr>
        <w:t>Core monitoring and evaluation</w:t>
      </w:r>
      <w:r>
        <w:rPr>
          <w:noProof/>
        </w:rPr>
        <w:tab/>
      </w:r>
      <w:r>
        <w:rPr>
          <w:noProof/>
        </w:rPr>
        <w:fldChar w:fldCharType="begin"/>
      </w:r>
      <w:r>
        <w:rPr>
          <w:noProof/>
        </w:rPr>
        <w:instrText xml:space="preserve"> PAGEREF _Toc13037174 \h </w:instrText>
      </w:r>
      <w:r>
        <w:rPr>
          <w:noProof/>
        </w:rPr>
      </w:r>
      <w:r>
        <w:rPr>
          <w:noProof/>
        </w:rPr>
        <w:fldChar w:fldCharType="separate"/>
      </w:r>
      <w:r>
        <w:rPr>
          <w:noProof/>
        </w:rPr>
        <w:t>52</w:t>
      </w:r>
      <w:r>
        <w:rPr>
          <w:noProof/>
        </w:rPr>
        <w:fldChar w:fldCharType="end"/>
      </w:r>
    </w:p>
    <w:p w14:paraId="5A1D44F6"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sidRPr="00FA3B76">
        <w:rPr>
          <w:rFonts w:eastAsia="Cambria"/>
          <w:noProof/>
        </w:rPr>
        <w:t>5.6.2.2</w:t>
      </w:r>
      <w:r>
        <w:rPr>
          <w:rFonts w:asciiTheme="minorHAnsi" w:eastAsiaTheme="minorEastAsia" w:hAnsiTheme="minorHAnsi" w:cstheme="minorBidi"/>
          <w:noProof/>
          <w:sz w:val="22"/>
          <w:szCs w:val="22"/>
          <w:lang w:eastAsia="en-AU"/>
        </w:rPr>
        <w:tab/>
      </w:r>
      <w:r w:rsidRPr="00FA3B76">
        <w:rPr>
          <w:rFonts w:eastAsia="Cambria"/>
          <w:noProof/>
          <w:lang w:val="en-US"/>
        </w:rPr>
        <w:t>Optional</w:t>
      </w:r>
      <w:r w:rsidRPr="00FA3B76">
        <w:rPr>
          <w:rFonts w:eastAsia="Cambria"/>
          <w:noProof/>
        </w:rPr>
        <w:t xml:space="preserve"> monitoring and evaluation</w:t>
      </w:r>
      <w:r>
        <w:rPr>
          <w:noProof/>
        </w:rPr>
        <w:tab/>
      </w:r>
      <w:r>
        <w:rPr>
          <w:noProof/>
        </w:rPr>
        <w:fldChar w:fldCharType="begin"/>
      </w:r>
      <w:r>
        <w:rPr>
          <w:noProof/>
        </w:rPr>
        <w:instrText xml:space="preserve"> PAGEREF _Toc13037175 \h </w:instrText>
      </w:r>
      <w:r>
        <w:rPr>
          <w:noProof/>
        </w:rPr>
      </w:r>
      <w:r>
        <w:rPr>
          <w:noProof/>
        </w:rPr>
        <w:fldChar w:fldCharType="separate"/>
      </w:r>
      <w:r>
        <w:rPr>
          <w:noProof/>
        </w:rPr>
        <w:t>52</w:t>
      </w:r>
      <w:r>
        <w:rPr>
          <w:noProof/>
        </w:rPr>
        <w:fldChar w:fldCharType="end"/>
      </w:r>
    </w:p>
    <w:p w14:paraId="2FEB80B6"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sidRPr="00FA3B76">
        <w:rPr>
          <w:rFonts w:eastAsia="Cambria"/>
          <w:noProof/>
        </w:rPr>
        <w:t>5.6.3</w:t>
      </w:r>
      <w:r>
        <w:rPr>
          <w:rFonts w:asciiTheme="minorHAnsi" w:eastAsiaTheme="minorEastAsia" w:hAnsiTheme="minorHAnsi" w:cstheme="minorBidi"/>
          <w:i w:val="0"/>
          <w:noProof/>
          <w:lang w:eastAsia="en-AU"/>
        </w:rPr>
        <w:tab/>
      </w:r>
      <w:r w:rsidRPr="00FA3B76">
        <w:rPr>
          <w:rFonts w:eastAsia="Cambria"/>
          <w:noProof/>
        </w:rPr>
        <w:t>Evaluation</w:t>
      </w:r>
      <w:r>
        <w:rPr>
          <w:noProof/>
        </w:rPr>
        <w:tab/>
      </w:r>
      <w:r>
        <w:rPr>
          <w:noProof/>
        </w:rPr>
        <w:fldChar w:fldCharType="begin"/>
      </w:r>
      <w:r>
        <w:rPr>
          <w:noProof/>
        </w:rPr>
        <w:instrText xml:space="preserve"> PAGEREF _Toc13037176 \h </w:instrText>
      </w:r>
      <w:r>
        <w:rPr>
          <w:noProof/>
        </w:rPr>
      </w:r>
      <w:r>
        <w:rPr>
          <w:noProof/>
        </w:rPr>
        <w:fldChar w:fldCharType="separate"/>
      </w:r>
      <w:r>
        <w:rPr>
          <w:noProof/>
        </w:rPr>
        <w:t>52</w:t>
      </w:r>
      <w:r>
        <w:rPr>
          <w:noProof/>
        </w:rPr>
        <w:fldChar w:fldCharType="end"/>
      </w:r>
    </w:p>
    <w:p w14:paraId="78B59CCE"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Pr>
          <w:noProof/>
        </w:rPr>
        <w:t>5.6.4</w:t>
      </w:r>
      <w:r>
        <w:rPr>
          <w:rFonts w:asciiTheme="minorHAnsi" w:eastAsiaTheme="minorEastAsia" w:hAnsiTheme="minorHAnsi" w:cstheme="minorBidi"/>
          <w:i w:val="0"/>
          <w:noProof/>
          <w:lang w:eastAsia="en-AU"/>
        </w:rPr>
        <w:tab/>
      </w:r>
      <w:r>
        <w:rPr>
          <w:noProof/>
        </w:rPr>
        <w:t>Research</w:t>
      </w:r>
      <w:r>
        <w:rPr>
          <w:noProof/>
        </w:rPr>
        <w:tab/>
      </w:r>
      <w:r>
        <w:rPr>
          <w:noProof/>
        </w:rPr>
        <w:fldChar w:fldCharType="begin"/>
      </w:r>
      <w:r>
        <w:rPr>
          <w:noProof/>
        </w:rPr>
        <w:instrText xml:space="preserve"> PAGEREF _Toc13037178 \h </w:instrText>
      </w:r>
      <w:r>
        <w:rPr>
          <w:noProof/>
        </w:rPr>
      </w:r>
      <w:r>
        <w:rPr>
          <w:noProof/>
        </w:rPr>
        <w:fldChar w:fldCharType="separate"/>
      </w:r>
      <w:r>
        <w:rPr>
          <w:noProof/>
        </w:rPr>
        <w:t>53</w:t>
      </w:r>
      <w:r>
        <w:rPr>
          <w:noProof/>
        </w:rPr>
        <w:fldChar w:fldCharType="end"/>
      </w:r>
    </w:p>
    <w:p w14:paraId="6A4D911B"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5.6.4.1</w:t>
      </w:r>
      <w:r>
        <w:rPr>
          <w:rFonts w:asciiTheme="minorHAnsi" w:eastAsiaTheme="minorEastAsia" w:hAnsiTheme="minorHAnsi" w:cstheme="minorBidi"/>
          <w:noProof/>
          <w:sz w:val="22"/>
          <w:szCs w:val="22"/>
          <w:lang w:eastAsia="en-AU"/>
        </w:rPr>
        <w:tab/>
      </w:r>
      <w:r w:rsidRPr="00FA3B76">
        <w:rPr>
          <w:noProof/>
        </w:rPr>
        <w:t>Priority knowledge gaps for the Lachlan Selected Area</w:t>
      </w:r>
      <w:r>
        <w:rPr>
          <w:noProof/>
        </w:rPr>
        <w:tab/>
      </w:r>
      <w:r>
        <w:rPr>
          <w:noProof/>
        </w:rPr>
        <w:fldChar w:fldCharType="begin"/>
      </w:r>
      <w:r>
        <w:rPr>
          <w:noProof/>
        </w:rPr>
        <w:instrText xml:space="preserve"> PAGEREF _Toc13037179 \h </w:instrText>
      </w:r>
      <w:r>
        <w:rPr>
          <w:noProof/>
        </w:rPr>
      </w:r>
      <w:r>
        <w:rPr>
          <w:noProof/>
        </w:rPr>
        <w:fldChar w:fldCharType="separate"/>
      </w:r>
      <w:r>
        <w:rPr>
          <w:noProof/>
        </w:rPr>
        <w:t>53</w:t>
      </w:r>
      <w:r>
        <w:rPr>
          <w:noProof/>
        </w:rPr>
        <w:fldChar w:fldCharType="end"/>
      </w:r>
    </w:p>
    <w:p w14:paraId="3CC4A5D4"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sidRPr="00FA3B76">
        <w:rPr>
          <w:noProof/>
        </w:rPr>
        <w:t>5.6.4.2</w:t>
      </w:r>
      <w:r>
        <w:rPr>
          <w:rFonts w:asciiTheme="minorHAnsi" w:eastAsiaTheme="minorEastAsia" w:hAnsiTheme="minorHAnsi" w:cstheme="minorBidi"/>
          <w:noProof/>
          <w:sz w:val="22"/>
          <w:szCs w:val="22"/>
          <w:lang w:eastAsia="en-AU"/>
        </w:rPr>
        <w:tab/>
      </w:r>
      <w:r>
        <w:rPr>
          <w:noProof/>
        </w:rPr>
        <w:t>Scope of research to address priority knowledge gaps (limited to 3 research projects</w:t>
      </w:r>
      <w:r w:rsidRPr="00FA3B76">
        <w:rPr>
          <w:noProof/>
        </w:rPr>
        <w:t xml:space="preserve"> unless small scale investigation</w:t>
      </w:r>
      <w:r>
        <w:rPr>
          <w:noProof/>
        </w:rPr>
        <w:t>)</w:t>
      </w:r>
      <w:r>
        <w:rPr>
          <w:noProof/>
        </w:rPr>
        <w:tab/>
      </w:r>
      <w:r>
        <w:rPr>
          <w:noProof/>
        </w:rPr>
        <w:fldChar w:fldCharType="begin"/>
      </w:r>
      <w:r>
        <w:rPr>
          <w:noProof/>
        </w:rPr>
        <w:instrText xml:space="preserve"> PAGEREF _Toc13037180 \h </w:instrText>
      </w:r>
      <w:r>
        <w:rPr>
          <w:noProof/>
        </w:rPr>
      </w:r>
      <w:r>
        <w:rPr>
          <w:noProof/>
        </w:rPr>
        <w:fldChar w:fldCharType="separate"/>
      </w:r>
      <w:r>
        <w:rPr>
          <w:noProof/>
        </w:rPr>
        <w:t>53</w:t>
      </w:r>
      <w:r>
        <w:rPr>
          <w:noProof/>
        </w:rPr>
        <w:fldChar w:fldCharType="end"/>
      </w:r>
    </w:p>
    <w:p w14:paraId="5F1A9ADE"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sidRPr="00FA3B76">
        <w:rPr>
          <w:noProof/>
        </w:rPr>
        <w:t>5.7</w:t>
      </w:r>
      <w:r>
        <w:rPr>
          <w:rFonts w:asciiTheme="minorHAnsi" w:eastAsiaTheme="minorEastAsia" w:hAnsiTheme="minorHAnsi" w:cstheme="minorBidi"/>
          <w:noProof/>
          <w:lang w:eastAsia="en-AU"/>
        </w:rPr>
        <w:tab/>
      </w:r>
      <w:r w:rsidRPr="00FA3B76">
        <w:rPr>
          <w:noProof/>
        </w:rPr>
        <w:t>Waterbird Breeding</w:t>
      </w:r>
      <w:r>
        <w:rPr>
          <w:noProof/>
        </w:rPr>
        <w:tab/>
      </w:r>
      <w:r>
        <w:rPr>
          <w:noProof/>
        </w:rPr>
        <w:fldChar w:fldCharType="begin"/>
      </w:r>
      <w:r>
        <w:rPr>
          <w:noProof/>
        </w:rPr>
        <w:instrText xml:space="preserve"> PAGEREF _Toc13037181 \h </w:instrText>
      </w:r>
      <w:r>
        <w:rPr>
          <w:noProof/>
        </w:rPr>
      </w:r>
      <w:r>
        <w:rPr>
          <w:noProof/>
        </w:rPr>
        <w:fldChar w:fldCharType="separate"/>
      </w:r>
      <w:r>
        <w:rPr>
          <w:noProof/>
        </w:rPr>
        <w:t>54</w:t>
      </w:r>
      <w:r>
        <w:rPr>
          <w:noProof/>
        </w:rPr>
        <w:fldChar w:fldCharType="end"/>
      </w:r>
    </w:p>
    <w:p w14:paraId="1AB42339"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sidRPr="00FA3B76">
        <w:rPr>
          <w:rFonts w:eastAsia="Cambria"/>
          <w:noProof/>
        </w:rPr>
        <w:t>5.7.1</w:t>
      </w:r>
      <w:r>
        <w:rPr>
          <w:rFonts w:asciiTheme="minorHAnsi" w:eastAsiaTheme="minorEastAsia" w:hAnsiTheme="minorHAnsi" w:cstheme="minorBidi"/>
          <w:i w:val="0"/>
          <w:noProof/>
          <w:lang w:eastAsia="en-AU"/>
        </w:rPr>
        <w:tab/>
      </w:r>
      <w:r w:rsidRPr="00FA3B76">
        <w:rPr>
          <w:rFonts w:eastAsia="Cambria"/>
          <w:noProof/>
        </w:rPr>
        <w:t>Evaluation questions</w:t>
      </w:r>
      <w:r>
        <w:rPr>
          <w:noProof/>
        </w:rPr>
        <w:tab/>
      </w:r>
      <w:r>
        <w:rPr>
          <w:noProof/>
        </w:rPr>
        <w:fldChar w:fldCharType="begin"/>
      </w:r>
      <w:r>
        <w:rPr>
          <w:noProof/>
        </w:rPr>
        <w:instrText xml:space="preserve"> PAGEREF _Toc13037182 \h </w:instrText>
      </w:r>
      <w:r>
        <w:rPr>
          <w:noProof/>
        </w:rPr>
      </w:r>
      <w:r>
        <w:rPr>
          <w:noProof/>
        </w:rPr>
        <w:fldChar w:fldCharType="separate"/>
      </w:r>
      <w:r>
        <w:rPr>
          <w:noProof/>
        </w:rPr>
        <w:t>54</w:t>
      </w:r>
      <w:r>
        <w:rPr>
          <w:noProof/>
        </w:rPr>
        <w:fldChar w:fldCharType="end"/>
      </w:r>
    </w:p>
    <w:p w14:paraId="0BB7FCC1"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5.7.1.1</w:t>
      </w:r>
      <w:r>
        <w:rPr>
          <w:rFonts w:asciiTheme="minorHAnsi" w:eastAsiaTheme="minorEastAsia" w:hAnsiTheme="minorHAnsi" w:cstheme="minorBidi"/>
          <w:noProof/>
          <w:sz w:val="22"/>
          <w:szCs w:val="22"/>
          <w:lang w:eastAsia="en-AU"/>
        </w:rPr>
        <w:tab/>
      </w:r>
      <w:r>
        <w:rPr>
          <w:noProof/>
        </w:rPr>
        <w:t>Basin Evaluation</w:t>
      </w:r>
      <w:r>
        <w:rPr>
          <w:noProof/>
        </w:rPr>
        <w:tab/>
      </w:r>
      <w:r>
        <w:rPr>
          <w:noProof/>
        </w:rPr>
        <w:fldChar w:fldCharType="begin"/>
      </w:r>
      <w:r>
        <w:rPr>
          <w:noProof/>
        </w:rPr>
        <w:instrText xml:space="preserve"> PAGEREF _Toc13037183 \h </w:instrText>
      </w:r>
      <w:r>
        <w:rPr>
          <w:noProof/>
        </w:rPr>
      </w:r>
      <w:r>
        <w:rPr>
          <w:noProof/>
        </w:rPr>
        <w:fldChar w:fldCharType="separate"/>
      </w:r>
      <w:r>
        <w:rPr>
          <w:noProof/>
        </w:rPr>
        <w:t>54</w:t>
      </w:r>
      <w:r>
        <w:rPr>
          <w:noProof/>
        </w:rPr>
        <w:fldChar w:fldCharType="end"/>
      </w:r>
    </w:p>
    <w:p w14:paraId="2C6830B0"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sidRPr="00FA3B76">
        <w:rPr>
          <w:rFonts w:eastAsia="Cambria"/>
          <w:noProof/>
        </w:rPr>
        <w:t>5.7.1.2</w:t>
      </w:r>
      <w:r>
        <w:rPr>
          <w:rFonts w:asciiTheme="minorHAnsi" w:eastAsiaTheme="minorEastAsia" w:hAnsiTheme="minorHAnsi" w:cstheme="minorBidi"/>
          <w:noProof/>
          <w:sz w:val="22"/>
          <w:szCs w:val="22"/>
          <w:lang w:eastAsia="en-AU"/>
        </w:rPr>
        <w:tab/>
      </w:r>
      <w:r w:rsidRPr="00FA3B76">
        <w:rPr>
          <w:rFonts w:eastAsia="Cambria"/>
          <w:noProof/>
        </w:rPr>
        <w:t>Selected Area Evaluation:</w:t>
      </w:r>
      <w:r>
        <w:rPr>
          <w:noProof/>
        </w:rPr>
        <w:tab/>
      </w:r>
      <w:r>
        <w:rPr>
          <w:noProof/>
        </w:rPr>
        <w:fldChar w:fldCharType="begin"/>
      </w:r>
      <w:r>
        <w:rPr>
          <w:noProof/>
        </w:rPr>
        <w:instrText xml:space="preserve"> PAGEREF _Toc13037184 \h </w:instrText>
      </w:r>
      <w:r>
        <w:rPr>
          <w:noProof/>
        </w:rPr>
      </w:r>
      <w:r>
        <w:rPr>
          <w:noProof/>
        </w:rPr>
        <w:fldChar w:fldCharType="separate"/>
      </w:r>
      <w:r>
        <w:rPr>
          <w:noProof/>
        </w:rPr>
        <w:t>54</w:t>
      </w:r>
      <w:r>
        <w:rPr>
          <w:noProof/>
        </w:rPr>
        <w:fldChar w:fldCharType="end"/>
      </w:r>
    </w:p>
    <w:p w14:paraId="342088BC"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sidRPr="00FA3B76">
        <w:rPr>
          <w:rFonts w:eastAsia="Cambria"/>
          <w:noProof/>
        </w:rPr>
        <w:t>5.7.2</w:t>
      </w:r>
      <w:r>
        <w:rPr>
          <w:rFonts w:asciiTheme="minorHAnsi" w:eastAsiaTheme="minorEastAsia" w:hAnsiTheme="minorHAnsi" w:cstheme="minorBidi"/>
          <w:i w:val="0"/>
          <w:noProof/>
          <w:lang w:eastAsia="en-AU"/>
        </w:rPr>
        <w:tab/>
      </w:r>
      <w:r w:rsidRPr="00FA3B76">
        <w:rPr>
          <w:rFonts w:eastAsia="Cambria"/>
          <w:noProof/>
        </w:rPr>
        <w:t>Monitoring strategy</w:t>
      </w:r>
      <w:r>
        <w:rPr>
          <w:noProof/>
        </w:rPr>
        <w:tab/>
      </w:r>
      <w:r>
        <w:rPr>
          <w:noProof/>
        </w:rPr>
        <w:fldChar w:fldCharType="begin"/>
      </w:r>
      <w:r>
        <w:rPr>
          <w:noProof/>
        </w:rPr>
        <w:instrText xml:space="preserve"> PAGEREF _Toc13037186 \h </w:instrText>
      </w:r>
      <w:r>
        <w:rPr>
          <w:noProof/>
        </w:rPr>
      </w:r>
      <w:r>
        <w:rPr>
          <w:noProof/>
        </w:rPr>
        <w:fldChar w:fldCharType="separate"/>
      </w:r>
      <w:r>
        <w:rPr>
          <w:noProof/>
        </w:rPr>
        <w:t>55</w:t>
      </w:r>
      <w:r>
        <w:rPr>
          <w:noProof/>
        </w:rPr>
        <w:fldChar w:fldCharType="end"/>
      </w:r>
    </w:p>
    <w:p w14:paraId="5F2A61FF"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Pr>
          <w:noProof/>
        </w:rPr>
        <w:t>5.7.3</w:t>
      </w:r>
      <w:r>
        <w:rPr>
          <w:rFonts w:asciiTheme="minorHAnsi" w:eastAsiaTheme="minorEastAsia" w:hAnsiTheme="minorHAnsi" w:cstheme="minorBidi"/>
          <w:i w:val="0"/>
          <w:noProof/>
          <w:lang w:eastAsia="en-AU"/>
        </w:rPr>
        <w:tab/>
      </w:r>
      <w:r>
        <w:rPr>
          <w:noProof/>
        </w:rPr>
        <w:t>Research</w:t>
      </w:r>
      <w:r>
        <w:rPr>
          <w:noProof/>
        </w:rPr>
        <w:tab/>
      </w:r>
      <w:r>
        <w:rPr>
          <w:noProof/>
        </w:rPr>
        <w:fldChar w:fldCharType="begin"/>
      </w:r>
      <w:r>
        <w:rPr>
          <w:noProof/>
        </w:rPr>
        <w:instrText xml:space="preserve"> PAGEREF _Toc13037188 \h </w:instrText>
      </w:r>
      <w:r>
        <w:rPr>
          <w:noProof/>
        </w:rPr>
      </w:r>
      <w:r>
        <w:rPr>
          <w:noProof/>
        </w:rPr>
        <w:fldChar w:fldCharType="separate"/>
      </w:r>
      <w:r>
        <w:rPr>
          <w:noProof/>
        </w:rPr>
        <w:t>57</w:t>
      </w:r>
      <w:r>
        <w:rPr>
          <w:noProof/>
        </w:rPr>
        <w:fldChar w:fldCharType="end"/>
      </w:r>
    </w:p>
    <w:p w14:paraId="77FE5B56"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5.7.3.1</w:t>
      </w:r>
      <w:r>
        <w:rPr>
          <w:rFonts w:asciiTheme="minorHAnsi" w:eastAsiaTheme="minorEastAsia" w:hAnsiTheme="minorHAnsi" w:cstheme="minorBidi"/>
          <w:noProof/>
          <w:sz w:val="22"/>
          <w:szCs w:val="22"/>
          <w:lang w:eastAsia="en-AU"/>
        </w:rPr>
        <w:tab/>
      </w:r>
      <w:r w:rsidRPr="00FA3B76">
        <w:rPr>
          <w:noProof/>
        </w:rPr>
        <w:t xml:space="preserve">Knowledge gaps </w:t>
      </w:r>
      <w:r>
        <w:rPr>
          <w:noProof/>
        </w:rPr>
        <w:t>identified from LTIM and MER workshop</w:t>
      </w:r>
      <w:r>
        <w:rPr>
          <w:noProof/>
        </w:rPr>
        <w:tab/>
      </w:r>
      <w:r>
        <w:rPr>
          <w:noProof/>
        </w:rPr>
        <w:fldChar w:fldCharType="begin"/>
      </w:r>
      <w:r>
        <w:rPr>
          <w:noProof/>
        </w:rPr>
        <w:instrText xml:space="preserve"> PAGEREF _Toc13037189 \h </w:instrText>
      </w:r>
      <w:r>
        <w:rPr>
          <w:noProof/>
        </w:rPr>
      </w:r>
      <w:r>
        <w:rPr>
          <w:noProof/>
        </w:rPr>
        <w:fldChar w:fldCharType="separate"/>
      </w:r>
      <w:r>
        <w:rPr>
          <w:noProof/>
        </w:rPr>
        <w:t>57</w:t>
      </w:r>
      <w:r>
        <w:rPr>
          <w:noProof/>
        </w:rPr>
        <w:fldChar w:fldCharType="end"/>
      </w:r>
    </w:p>
    <w:p w14:paraId="7402DB10" w14:textId="77777777" w:rsidR="000D599A" w:rsidRDefault="000D599A">
      <w:pPr>
        <w:pStyle w:val="TOC1"/>
        <w:rPr>
          <w:rFonts w:asciiTheme="minorHAnsi" w:eastAsiaTheme="minorEastAsia" w:hAnsiTheme="minorHAnsi" w:cstheme="minorBidi"/>
          <w:b w:val="0"/>
          <w:color w:val="auto"/>
          <w:sz w:val="22"/>
          <w:szCs w:val="22"/>
          <w:lang w:eastAsia="en-AU"/>
        </w:rPr>
      </w:pPr>
      <w:r>
        <w:t>6</w:t>
      </w:r>
      <w:r>
        <w:rPr>
          <w:rFonts w:asciiTheme="minorHAnsi" w:eastAsiaTheme="minorEastAsia" w:hAnsiTheme="minorHAnsi" w:cstheme="minorBidi"/>
          <w:b w:val="0"/>
          <w:color w:val="auto"/>
          <w:sz w:val="22"/>
          <w:szCs w:val="22"/>
          <w:lang w:eastAsia="en-AU"/>
        </w:rPr>
        <w:tab/>
      </w:r>
      <w:r>
        <w:t>Integrated Research</w:t>
      </w:r>
      <w:r>
        <w:tab/>
      </w:r>
      <w:r>
        <w:fldChar w:fldCharType="begin"/>
      </w:r>
      <w:r>
        <w:instrText xml:space="preserve"> PAGEREF _Toc13037190 \h </w:instrText>
      </w:r>
      <w:r>
        <w:fldChar w:fldCharType="separate"/>
      </w:r>
      <w:r>
        <w:t>58</w:t>
      </w:r>
      <w:r>
        <w:fldChar w:fldCharType="end"/>
      </w:r>
    </w:p>
    <w:p w14:paraId="2C9AF983"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6.1</w:t>
      </w:r>
      <w:r>
        <w:rPr>
          <w:rFonts w:asciiTheme="minorHAnsi" w:eastAsiaTheme="minorEastAsia" w:hAnsiTheme="minorHAnsi" w:cstheme="minorBidi"/>
          <w:noProof/>
          <w:lang w:eastAsia="en-AU"/>
        </w:rPr>
        <w:tab/>
      </w:r>
      <w:r>
        <w:rPr>
          <w:noProof/>
        </w:rPr>
        <w:t>Research projects</w:t>
      </w:r>
      <w:r>
        <w:rPr>
          <w:noProof/>
        </w:rPr>
        <w:tab/>
      </w:r>
      <w:r>
        <w:rPr>
          <w:noProof/>
        </w:rPr>
        <w:fldChar w:fldCharType="begin"/>
      </w:r>
      <w:r>
        <w:rPr>
          <w:noProof/>
        </w:rPr>
        <w:instrText xml:space="preserve"> PAGEREF _Toc13037191 \h </w:instrText>
      </w:r>
      <w:r>
        <w:rPr>
          <w:noProof/>
        </w:rPr>
      </w:r>
      <w:r>
        <w:rPr>
          <w:noProof/>
        </w:rPr>
        <w:fldChar w:fldCharType="separate"/>
      </w:r>
      <w:r>
        <w:rPr>
          <w:noProof/>
        </w:rPr>
        <w:t>58</w:t>
      </w:r>
      <w:r>
        <w:rPr>
          <w:noProof/>
        </w:rPr>
        <w:fldChar w:fldCharType="end"/>
      </w:r>
    </w:p>
    <w:p w14:paraId="5062E471"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6.1.1.1</w:t>
      </w:r>
      <w:r>
        <w:rPr>
          <w:rFonts w:asciiTheme="minorHAnsi" w:eastAsiaTheme="minorEastAsia" w:hAnsiTheme="minorHAnsi" w:cstheme="minorBidi"/>
          <w:noProof/>
          <w:sz w:val="22"/>
          <w:szCs w:val="22"/>
          <w:lang w:eastAsia="en-AU"/>
        </w:rPr>
        <w:tab/>
      </w:r>
      <w:r>
        <w:rPr>
          <w:noProof/>
        </w:rPr>
        <w:t>Environmental water</w:t>
      </w:r>
      <w:r w:rsidRPr="00FA3B76">
        <w:rPr>
          <w:noProof/>
        </w:rPr>
        <w:t>,</w:t>
      </w:r>
      <w:r>
        <w:rPr>
          <w:noProof/>
        </w:rPr>
        <w:t xml:space="preserve"> groundwater and the influence on vegetation condition</w:t>
      </w:r>
      <w:r>
        <w:rPr>
          <w:noProof/>
        </w:rPr>
        <w:tab/>
      </w:r>
      <w:r>
        <w:rPr>
          <w:noProof/>
        </w:rPr>
        <w:fldChar w:fldCharType="begin"/>
      </w:r>
      <w:r>
        <w:rPr>
          <w:noProof/>
        </w:rPr>
        <w:instrText xml:space="preserve"> PAGEREF _Toc13037192 \h </w:instrText>
      </w:r>
      <w:r>
        <w:rPr>
          <w:noProof/>
        </w:rPr>
      </w:r>
      <w:r>
        <w:rPr>
          <w:noProof/>
        </w:rPr>
        <w:fldChar w:fldCharType="separate"/>
      </w:r>
      <w:r>
        <w:rPr>
          <w:noProof/>
        </w:rPr>
        <w:t>58</w:t>
      </w:r>
      <w:r>
        <w:rPr>
          <w:noProof/>
        </w:rPr>
        <w:fldChar w:fldCharType="end"/>
      </w:r>
    </w:p>
    <w:p w14:paraId="7CE29252"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6.1.1.2</w:t>
      </w:r>
      <w:r>
        <w:rPr>
          <w:rFonts w:asciiTheme="minorHAnsi" w:eastAsiaTheme="minorEastAsia" w:hAnsiTheme="minorHAnsi" w:cstheme="minorBidi"/>
          <w:noProof/>
          <w:sz w:val="22"/>
          <w:szCs w:val="22"/>
          <w:lang w:eastAsia="en-AU"/>
        </w:rPr>
        <w:tab/>
      </w:r>
      <w:r>
        <w:rPr>
          <w:noProof/>
        </w:rPr>
        <w:t>Water level and habitat inundation</w:t>
      </w:r>
      <w:r>
        <w:rPr>
          <w:noProof/>
        </w:rPr>
        <w:tab/>
      </w:r>
      <w:r>
        <w:rPr>
          <w:noProof/>
        </w:rPr>
        <w:fldChar w:fldCharType="begin"/>
      </w:r>
      <w:r>
        <w:rPr>
          <w:noProof/>
        </w:rPr>
        <w:instrText xml:space="preserve"> PAGEREF _Toc13037193 \h </w:instrText>
      </w:r>
      <w:r>
        <w:rPr>
          <w:noProof/>
        </w:rPr>
      </w:r>
      <w:r>
        <w:rPr>
          <w:noProof/>
        </w:rPr>
        <w:fldChar w:fldCharType="separate"/>
      </w:r>
      <w:r>
        <w:rPr>
          <w:noProof/>
        </w:rPr>
        <w:t>59</w:t>
      </w:r>
      <w:r>
        <w:rPr>
          <w:noProof/>
        </w:rPr>
        <w:fldChar w:fldCharType="end"/>
      </w:r>
    </w:p>
    <w:p w14:paraId="1B145ABD"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6.1.1.3</w:t>
      </w:r>
      <w:r>
        <w:rPr>
          <w:rFonts w:asciiTheme="minorHAnsi" w:eastAsiaTheme="minorEastAsia" w:hAnsiTheme="minorHAnsi" w:cstheme="minorBidi"/>
          <w:noProof/>
          <w:sz w:val="22"/>
          <w:szCs w:val="22"/>
          <w:lang w:eastAsia="en-AU"/>
        </w:rPr>
        <w:tab/>
      </w:r>
      <w:r>
        <w:rPr>
          <w:noProof/>
        </w:rPr>
        <w:t>Productivity and fish responses</w:t>
      </w:r>
      <w:r>
        <w:rPr>
          <w:noProof/>
        </w:rPr>
        <w:tab/>
      </w:r>
      <w:r>
        <w:rPr>
          <w:noProof/>
        </w:rPr>
        <w:fldChar w:fldCharType="begin"/>
      </w:r>
      <w:r>
        <w:rPr>
          <w:noProof/>
        </w:rPr>
        <w:instrText xml:space="preserve"> PAGEREF _Toc13037194 \h </w:instrText>
      </w:r>
      <w:r>
        <w:rPr>
          <w:noProof/>
        </w:rPr>
      </w:r>
      <w:r>
        <w:rPr>
          <w:noProof/>
        </w:rPr>
        <w:fldChar w:fldCharType="separate"/>
      </w:r>
      <w:r>
        <w:rPr>
          <w:noProof/>
        </w:rPr>
        <w:t>60</w:t>
      </w:r>
      <w:r>
        <w:rPr>
          <w:noProof/>
        </w:rPr>
        <w:fldChar w:fldCharType="end"/>
      </w:r>
    </w:p>
    <w:p w14:paraId="76E9BD61"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6.2</w:t>
      </w:r>
      <w:r>
        <w:rPr>
          <w:rFonts w:asciiTheme="minorHAnsi" w:eastAsiaTheme="minorEastAsia" w:hAnsiTheme="minorHAnsi" w:cstheme="minorBidi"/>
          <w:noProof/>
          <w:lang w:eastAsia="en-AU"/>
        </w:rPr>
        <w:tab/>
      </w:r>
      <w:r>
        <w:rPr>
          <w:noProof/>
        </w:rPr>
        <w:t>Proposal for a</w:t>
      </w:r>
      <w:r w:rsidRPr="00FA3B76">
        <w:rPr>
          <w:noProof/>
        </w:rPr>
        <w:t xml:space="preserve"> Portfolio approach to the</w:t>
      </w:r>
      <w:r>
        <w:rPr>
          <w:noProof/>
        </w:rPr>
        <w:t xml:space="preserve"> research</w:t>
      </w:r>
      <w:r>
        <w:rPr>
          <w:noProof/>
        </w:rPr>
        <w:tab/>
      </w:r>
      <w:r>
        <w:rPr>
          <w:noProof/>
        </w:rPr>
        <w:fldChar w:fldCharType="begin"/>
      </w:r>
      <w:r>
        <w:rPr>
          <w:noProof/>
        </w:rPr>
        <w:instrText xml:space="preserve"> PAGEREF _Toc13037196 \h </w:instrText>
      </w:r>
      <w:r>
        <w:rPr>
          <w:noProof/>
        </w:rPr>
      </w:r>
      <w:r>
        <w:rPr>
          <w:noProof/>
        </w:rPr>
        <w:fldChar w:fldCharType="separate"/>
      </w:r>
      <w:r>
        <w:rPr>
          <w:noProof/>
        </w:rPr>
        <w:t>61</w:t>
      </w:r>
      <w:r>
        <w:rPr>
          <w:noProof/>
        </w:rPr>
        <w:fldChar w:fldCharType="end"/>
      </w:r>
    </w:p>
    <w:p w14:paraId="00131F57" w14:textId="77777777" w:rsidR="000D599A" w:rsidRDefault="000D599A">
      <w:pPr>
        <w:pStyle w:val="TOC1"/>
        <w:rPr>
          <w:rFonts w:asciiTheme="minorHAnsi" w:eastAsiaTheme="minorEastAsia" w:hAnsiTheme="minorHAnsi" w:cstheme="minorBidi"/>
          <w:b w:val="0"/>
          <w:color w:val="auto"/>
          <w:sz w:val="22"/>
          <w:szCs w:val="22"/>
          <w:lang w:eastAsia="en-AU"/>
        </w:rPr>
      </w:pPr>
      <w:r>
        <w:t>7</w:t>
      </w:r>
      <w:r>
        <w:rPr>
          <w:rFonts w:asciiTheme="minorHAnsi" w:eastAsiaTheme="minorEastAsia" w:hAnsiTheme="minorHAnsi" w:cstheme="minorBidi"/>
          <w:b w:val="0"/>
          <w:color w:val="auto"/>
          <w:sz w:val="22"/>
          <w:szCs w:val="22"/>
          <w:lang w:eastAsia="en-AU"/>
        </w:rPr>
        <w:tab/>
      </w:r>
      <w:r>
        <w:t>Summary of monitoring, evaluation and research activities</w:t>
      </w:r>
      <w:r>
        <w:tab/>
      </w:r>
      <w:r>
        <w:fldChar w:fldCharType="begin"/>
      </w:r>
      <w:r>
        <w:instrText xml:space="preserve"> PAGEREF _Toc13037197 \h </w:instrText>
      </w:r>
      <w:r>
        <w:fldChar w:fldCharType="separate"/>
      </w:r>
      <w:r>
        <w:t>62</w:t>
      </w:r>
      <w:r>
        <w:fldChar w:fldCharType="end"/>
      </w:r>
    </w:p>
    <w:p w14:paraId="78A5EBB3"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7.1</w:t>
      </w:r>
      <w:r>
        <w:rPr>
          <w:rFonts w:asciiTheme="minorHAnsi" w:eastAsiaTheme="minorEastAsia" w:hAnsiTheme="minorHAnsi" w:cstheme="minorBidi"/>
          <w:noProof/>
          <w:lang w:eastAsia="en-AU"/>
        </w:rPr>
        <w:tab/>
      </w:r>
      <w:r>
        <w:rPr>
          <w:noProof/>
        </w:rPr>
        <w:t>Monitoring and evaluation</w:t>
      </w:r>
      <w:r>
        <w:rPr>
          <w:noProof/>
        </w:rPr>
        <w:tab/>
      </w:r>
      <w:r>
        <w:rPr>
          <w:noProof/>
        </w:rPr>
        <w:fldChar w:fldCharType="begin"/>
      </w:r>
      <w:r>
        <w:rPr>
          <w:noProof/>
        </w:rPr>
        <w:instrText xml:space="preserve"> PAGEREF _Toc13037198 \h </w:instrText>
      </w:r>
      <w:r>
        <w:rPr>
          <w:noProof/>
        </w:rPr>
      </w:r>
      <w:r>
        <w:rPr>
          <w:noProof/>
        </w:rPr>
        <w:fldChar w:fldCharType="separate"/>
      </w:r>
      <w:r>
        <w:rPr>
          <w:noProof/>
        </w:rPr>
        <w:t>62</w:t>
      </w:r>
      <w:r>
        <w:rPr>
          <w:noProof/>
        </w:rPr>
        <w:fldChar w:fldCharType="end"/>
      </w:r>
    </w:p>
    <w:p w14:paraId="10501A7B"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7.2</w:t>
      </w:r>
      <w:r>
        <w:rPr>
          <w:rFonts w:asciiTheme="minorHAnsi" w:eastAsiaTheme="minorEastAsia" w:hAnsiTheme="minorHAnsi" w:cstheme="minorBidi"/>
          <w:noProof/>
          <w:lang w:eastAsia="en-AU"/>
        </w:rPr>
        <w:tab/>
      </w:r>
      <w:r>
        <w:rPr>
          <w:noProof/>
        </w:rPr>
        <w:t>Research</w:t>
      </w:r>
      <w:r>
        <w:rPr>
          <w:noProof/>
        </w:rPr>
        <w:tab/>
      </w:r>
      <w:r>
        <w:rPr>
          <w:noProof/>
        </w:rPr>
        <w:fldChar w:fldCharType="begin"/>
      </w:r>
      <w:r>
        <w:rPr>
          <w:noProof/>
        </w:rPr>
        <w:instrText xml:space="preserve"> PAGEREF _Toc13037199 \h </w:instrText>
      </w:r>
      <w:r>
        <w:rPr>
          <w:noProof/>
        </w:rPr>
      </w:r>
      <w:r>
        <w:rPr>
          <w:noProof/>
        </w:rPr>
        <w:fldChar w:fldCharType="separate"/>
      </w:r>
      <w:r>
        <w:rPr>
          <w:noProof/>
        </w:rPr>
        <w:t>62</w:t>
      </w:r>
      <w:r>
        <w:rPr>
          <w:noProof/>
        </w:rPr>
        <w:fldChar w:fldCharType="end"/>
      </w:r>
    </w:p>
    <w:p w14:paraId="6C14A9E3" w14:textId="77777777" w:rsidR="000D599A" w:rsidRDefault="000D599A">
      <w:pPr>
        <w:pStyle w:val="TOC1"/>
        <w:rPr>
          <w:rFonts w:asciiTheme="minorHAnsi" w:eastAsiaTheme="minorEastAsia" w:hAnsiTheme="minorHAnsi" w:cstheme="minorBidi"/>
          <w:b w:val="0"/>
          <w:color w:val="auto"/>
          <w:sz w:val="22"/>
          <w:szCs w:val="22"/>
          <w:lang w:eastAsia="en-AU"/>
        </w:rPr>
      </w:pPr>
      <w:r>
        <w:t>8</w:t>
      </w:r>
      <w:r>
        <w:rPr>
          <w:rFonts w:asciiTheme="minorHAnsi" w:eastAsiaTheme="minorEastAsia" w:hAnsiTheme="minorHAnsi" w:cstheme="minorBidi"/>
          <w:b w:val="0"/>
          <w:color w:val="auto"/>
          <w:sz w:val="22"/>
          <w:szCs w:val="22"/>
          <w:lang w:eastAsia="en-AU"/>
        </w:rPr>
        <w:tab/>
      </w:r>
      <w:r>
        <w:t>Communication and Engagement</w:t>
      </w:r>
      <w:r>
        <w:tab/>
      </w:r>
      <w:r>
        <w:fldChar w:fldCharType="begin"/>
      </w:r>
      <w:r>
        <w:instrText xml:space="preserve"> PAGEREF _Toc13037200 \h </w:instrText>
      </w:r>
      <w:r>
        <w:fldChar w:fldCharType="separate"/>
      </w:r>
      <w:r>
        <w:t>67</w:t>
      </w:r>
      <w:r>
        <w:fldChar w:fldCharType="end"/>
      </w:r>
    </w:p>
    <w:p w14:paraId="6FC6550F"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8.1</w:t>
      </w:r>
      <w:r>
        <w:rPr>
          <w:rFonts w:asciiTheme="minorHAnsi" w:eastAsiaTheme="minorEastAsia" w:hAnsiTheme="minorHAnsi" w:cstheme="minorBidi"/>
          <w:noProof/>
          <w:lang w:eastAsia="en-AU"/>
        </w:rPr>
        <w:tab/>
      </w:r>
      <w:r>
        <w:rPr>
          <w:noProof/>
        </w:rPr>
        <w:t>Introduction</w:t>
      </w:r>
      <w:r>
        <w:rPr>
          <w:noProof/>
        </w:rPr>
        <w:tab/>
      </w:r>
      <w:r>
        <w:rPr>
          <w:noProof/>
        </w:rPr>
        <w:fldChar w:fldCharType="begin"/>
      </w:r>
      <w:r>
        <w:rPr>
          <w:noProof/>
        </w:rPr>
        <w:instrText xml:space="preserve"> PAGEREF _Toc13037201 \h </w:instrText>
      </w:r>
      <w:r>
        <w:rPr>
          <w:noProof/>
        </w:rPr>
      </w:r>
      <w:r>
        <w:rPr>
          <w:noProof/>
        </w:rPr>
        <w:fldChar w:fldCharType="separate"/>
      </w:r>
      <w:r>
        <w:rPr>
          <w:noProof/>
        </w:rPr>
        <w:t>67</w:t>
      </w:r>
      <w:r>
        <w:rPr>
          <w:noProof/>
        </w:rPr>
        <w:fldChar w:fldCharType="end"/>
      </w:r>
    </w:p>
    <w:p w14:paraId="26BA1A5C"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8.2</w:t>
      </w:r>
      <w:r>
        <w:rPr>
          <w:rFonts w:asciiTheme="minorHAnsi" w:eastAsiaTheme="minorEastAsia" w:hAnsiTheme="minorHAnsi" w:cstheme="minorBidi"/>
          <w:noProof/>
          <w:lang w:eastAsia="en-AU"/>
        </w:rPr>
        <w:tab/>
      </w:r>
      <w:r>
        <w:rPr>
          <w:noProof/>
        </w:rPr>
        <w:t>Objectives for communication and engagement within the MER Program</w:t>
      </w:r>
      <w:r>
        <w:rPr>
          <w:noProof/>
        </w:rPr>
        <w:tab/>
      </w:r>
      <w:r>
        <w:rPr>
          <w:noProof/>
        </w:rPr>
        <w:fldChar w:fldCharType="begin"/>
      </w:r>
      <w:r>
        <w:rPr>
          <w:noProof/>
        </w:rPr>
        <w:instrText xml:space="preserve"> PAGEREF _Toc13037202 \h </w:instrText>
      </w:r>
      <w:r>
        <w:rPr>
          <w:noProof/>
        </w:rPr>
      </w:r>
      <w:r>
        <w:rPr>
          <w:noProof/>
        </w:rPr>
        <w:fldChar w:fldCharType="separate"/>
      </w:r>
      <w:r>
        <w:rPr>
          <w:noProof/>
        </w:rPr>
        <w:t>68</w:t>
      </w:r>
      <w:r>
        <w:rPr>
          <w:noProof/>
        </w:rPr>
        <w:fldChar w:fldCharType="end"/>
      </w:r>
    </w:p>
    <w:p w14:paraId="4C920347"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sidRPr="00FA3B76">
        <w:rPr>
          <w:noProof/>
        </w:rPr>
        <w:t>8.3</w:t>
      </w:r>
      <w:r>
        <w:rPr>
          <w:rFonts w:asciiTheme="minorHAnsi" w:eastAsiaTheme="minorEastAsia" w:hAnsiTheme="minorHAnsi" w:cstheme="minorBidi"/>
          <w:noProof/>
          <w:lang w:eastAsia="en-AU"/>
        </w:rPr>
        <w:tab/>
      </w:r>
      <w:r w:rsidRPr="00FA3B76">
        <w:rPr>
          <w:noProof/>
        </w:rPr>
        <w:t>Operational project communications</w:t>
      </w:r>
      <w:r>
        <w:rPr>
          <w:noProof/>
        </w:rPr>
        <w:tab/>
      </w:r>
      <w:r>
        <w:rPr>
          <w:noProof/>
        </w:rPr>
        <w:fldChar w:fldCharType="begin"/>
      </w:r>
      <w:r>
        <w:rPr>
          <w:noProof/>
        </w:rPr>
        <w:instrText xml:space="preserve"> PAGEREF _Toc13037203 \h </w:instrText>
      </w:r>
      <w:r>
        <w:rPr>
          <w:noProof/>
        </w:rPr>
      </w:r>
      <w:r>
        <w:rPr>
          <w:noProof/>
        </w:rPr>
        <w:fldChar w:fldCharType="separate"/>
      </w:r>
      <w:r>
        <w:rPr>
          <w:noProof/>
        </w:rPr>
        <w:t>70</w:t>
      </w:r>
      <w:r>
        <w:rPr>
          <w:noProof/>
        </w:rPr>
        <w:fldChar w:fldCharType="end"/>
      </w:r>
    </w:p>
    <w:p w14:paraId="18949C0D"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Pr>
          <w:noProof/>
        </w:rPr>
        <w:t>8.3.1</w:t>
      </w:r>
      <w:r>
        <w:rPr>
          <w:rFonts w:asciiTheme="minorHAnsi" w:eastAsiaTheme="minorEastAsia" w:hAnsiTheme="minorHAnsi" w:cstheme="minorBidi"/>
          <w:i w:val="0"/>
          <w:noProof/>
          <w:lang w:eastAsia="en-AU"/>
        </w:rPr>
        <w:tab/>
      </w:r>
      <w:r w:rsidRPr="00FA3B76">
        <w:rPr>
          <w:noProof/>
          <w:lang w:val="en-US"/>
        </w:rPr>
        <w:t>Primary</w:t>
      </w:r>
      <w:r>
        <w:rPr>
          <w:noProof/>
        </w:rPr>
        <w:t xml:space="preserve"> stakeholders</w:t>
      </w:r>
      <w:r>
        <w:rPr>
          <w:noProof/>
        </w:rPr>
        <w:tab/>
      </w:r>
      <w:r>
        <w:rPr>
          <w:noProof/>
        </w:rPr>
        <w:fldChar w:fldCharType="begin"/>
      </w:r>
      <w:r>
        <w:rPr>
          <w:noProof/>
        </w:rPr>
        <w:instrText xml:space="preserve"> PAGEREF _Toc13037204 \h </w:instrText>
      </w:r>
      <w:r>
        <w:rPr>
          <w:noProof/>
        </w:rPr>
      </w:r>
      <w:r>
        <w:rPr>
          <w:noProof/>
        </w:rPr>
        <w:fldChar w:fldCharType="separate"/>
      </w:r>
      <w:r>
        <w:rPr>
          <w:noProof/>
        </w:rPr>
        <w:t>70</w:t>
      </w:r>
      <w:r>
        <w:rPr>
          <w:noProof/>
        </w:rPr>
        <w:fldChar w:fldCharType="end"/>
      </w:r>
    </w:p>
    <w:p w14:paraId="18336FB9"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Pr>
          <w:noProof/>
        </w:rPr>
        <w:lastRenderedPageBreak/>
        <w:t>8.3.2</w:t>
      </w:r>
      <w:r>
        <w:rPr>
          <w:rFonts w:asciiTheme="minorHAnsi" w:eastAsiaTheme="minorEastAsia" w:hAnsiTheme="minorHAnsi" w:cstheme="minorBidi"/>
          <w:i w:val="0"/>
          <w:noProof/>
          <w:lang w:eastAsia="en-AU"/>
        </w:rPr>
        <w:tab/>
      </w:r>
      <w:r w:rsidRPr="00FA3B76">
        <w:rPr>
          <w:noProof/>
        </w:rPr>
        <w:t>Operational communication</w:t>
      </w:r>
      <w:r>
        <w:rPr>
          <w:noProof/>
        </w:rPr>
        <w:t xml:space="preserve"> activities</w:t>
      </w:r>
      <w:r>
        <w:rPr>
          <w:noProof/>
        </w:rPr>
        <w:tab/>
      </w:r>
      <w:r>
        <w:rPr>
          <w:noProof/>
        </w:rPr>
        <w:fldChar w:fldCharType="begin"/>
      </w:r>
      <w:r>
        <w:rPr>
          <w:noProof/>
        </w:rPr>
        <w:instrText xml:space="preserve"> PAGEREF _Toc13037205 \h </w:instrText>
      </w:r>
      <w:r>
        <w:rPr>
          <w:noProof/>
        </w:rPr>
      </w:r>
      <w:r>
        <w:rPr>
          <w:noProof/>
        </w:rPr>
        <w:fldChar w:fldCharType="separate"/>
      </w:r>
      <w:r>
        <w:rPr>
          <w:noProof/>
        </w:rPr>
        <w:t>70</w:t>
      </w:r>
      <w:r>
        <w:rPr>
          <w:noProof/>
        </w:rPr>
        <w:fldChar w:fldCharType="end"/>
      </w:r>
    </w:p>
    <w:p w14:paraId="0851CD40"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8.3.2.1</w:t>
      </w:r>
      <w:r>
        <w:rPr>
          <w:rFonts w:asciiTheme="minorHAnsi" w:eastAsiaTheme="minorEastAsia" w:hAnsiTheme="minorHAnsi" w:cstheme="minorBidi"/>
          <w:noProof/>
          <w:sz w:val="22"/>
          <w:szCs w:val="22"/>
          <w:lang w:eastAsia="en-AU"/>
        </w:rPr>
        <w:tab/>
      </w:r>
      <w:r w:rsidRPr="00FA3B76">
        <w:rPr>
          <w:noProof/>
          <w:lang w:val="en-US"/>
        </w:rPr>
        <w:t>Delivery</w:t>
      </w:r>
      <w:r>
        <w:rPr>
          <w:noProof/>
        </w:rPr>
        <w:tab/>
      </w:r>
      <w:r>
        <w:rPr>
          <w:noProof/>
        </w:rPr>
        <w:fldChar w:fldCharType="begin"/>
      </w:r>
      <w:r>
        <w:rPr>
          <w:noProof/>
        </w:rPr>
        <w:instrText xml:space="preserve"> PAGEREF _Toc13037206 \h </w:instrText>
      </w:r>
      <w:r>
        <w:rPr>
          <w:noProof/>
        </w:rPr>
      </w:r>
      <w:r>
        <w:rPr>
          <w:noProof/>
        </w:rPr>
        <w:fldChar w:fldCharType="separate"/>
      </w:r>
      <w:r>
        <w:rPr>
          <w:noProof/>
        </w:rPr>
        <w:t>70</w:t>
      </w:r>
      <w:r>
        <w:rPr>
          <w:noProof/>
        </w:rPr>
        <w:fldChar w:fldCharType="end"/>
      </w:r>
    </w:p>
    <w:p w14:paraId="453BB6D7"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8.3.2.2</w:t>
      </w:r>
      <w:r>
        <w:rPr>
          <w:rFonts w:asciiTheme="minorHAnsi" w:eastAsiaTheme="minorEastAsia" w:hAnsiTheme="minorHAnsi" w:cstheme="minorBidi"/>
          <w:noProof/>
          <w:sz w:val="22"/>
          <w:szCs w:val="22"/>
          <w:lang w:eastAsia="en-AU"/>
        </w:rPr>
        <w:tab/>
      </w:r>
      <w:r>
        <w:rPr>
          <w:noProof/>
        </w:rPr>
        <w:t>Operational stakeholders</w:t>
      </w:r>
      <w:r>
        <w:rPr>
          <w:noProof/>
        </w:rPr>
        <w:tab/>
      </w:r>
      <w:r>
        <w:rPr>
          <w:noProof/>
        </w:rPr>
        <w:fldChar w:fldCharType="begin"/>
      </w:r>
      <w:r>
        <w:rPr>
          <w:noProof/>
        </w:rPr>
        <w:instrText xml:space="preserve"> PAGEREF _Toc13037208 \h </w:instrText>
      </w:r>
      <w:r>
        <w:rPr>
          <w:noProof/>
        </w:rPr>
      </w:r>
      <w:r>
        <w:rPr>
          <w:noProof/>
        </w:rPr>
        <w:fldChar w:fldCharType="separate"/>
      </w:r>
      <w:r>
        <w:rPr>
          <w:noProof/>
        </w:rPr>
        <w:t>71</w:t>
      </w:r>
      <w:r>
        <w:rPr>
          <w:noProof/>
        </w:rPr>
        <w:fldChar w:fldCharType="end"/>
      </w:r>
    </w:p>
    <w:p w14:paraId="1EE21E7D"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8.3.2.3</w:t>
      </w:r>
      <w:r>
        <w:rPr>
          <w:rFonts w:asciiTheme="minorHAnsi" w:eastAsiaTheme="minorEastAsia" w:hAnsiTheme="minorHAnsi" w:cstheme="minorBidi"/>
          <w:noProof/>
          <w:sz w:val="22"/>
          <w:szCs w:val="22"/>
          <w:lang w:eastAsia="en-AU"/>
        </w:rPr>
        <w:tab/>
      </w:r>
      <w:r>
        <w:rPr>
          <w:noProof/>
        </w:rPr>
        <w:t>MER Program Teams</w:t>
      </w:r>
      <w:r>
        <w:rPr>
          <w:noProof/>
        </w:rPr>
        <w:tab/>
      </w:r>
      <w:r>
        <w:rPr>
          <w:noProof/>
        </w:rPr>
        <w:fldChar w:fldCharType="begin"/>
      </w:r>
      <w:r>
        <w:rPr>
          <w:noProof/>
        </w:rPr>
        <w:instrText xml:space="preserve"> PAGEREF _Toc13037209 \h </w:instrText>
      </w:r>
      <w:r>
        <w:rPr>
          <w:noProof/>
        </w:rPr>
      </w:r>
      <w:r>
        <w:rPr>
          <w:noProof/>
        </w:rPr>
        <w:fldChar w:fldCharType="separate"/>
      </w:r>
      <w:r>
        <w:rPr>
          <w:noProof/>
        </w:rPr>
        <w:t>71</w:t>
      </w:r>
      <w:r>
        <w:rPr>
          <w:noProof/>
        </w:rPr>
        <w:fldChar w:fldCharType="end"/>
      </w:r>
    </w:p>
    <w:p w14:paraId="63B866B8"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8.3.2.4</w:t>
      </w:r>
      <w:r>
        <w:rPr>
          <w:rFonts w:asciiTheme="minorHAnsi" w:eastAsiaTheme="minorEastAsia" w:hAnsiTheme="minorHAnsi" w:cstheme="minorBidi"/>
          <w:noProof/>
          <w:sz w:val="22"/>
          <w:szCs w:val="22"/>
          <w:lang w:eastAsia="en-AU"/>
        </w:rPr>
        <w:tab/>
      </w:r>
      <w:r w:rsidRPr="00FA3B76">
        <w:rPr>
          <w:noProof/>
          <w:lang w:val="en-US"/>
        </w:rPr>
        <w:t>Key</w:t>
      </w:r>
      <w:r>
        <w:rPr>
          <w:noProof/>
        </w:rPr>
        <w:t xml:space="preserve"> Landholders</w:t>
      </w:r>
      <w:r>
        <w:rPr>
          <w:noProof/>
        </w:rPr>
        <w:tab/>
      </w:r>
      <w:r>
        <w:rPr>
          <w:noProof/>
        </w:rPr>
        <w:fldChar w:fldCharType="begin"/>
      </w:r>
      <w:r>
        <w:rPr>
          <w:noProof/>
        </w:rPr>
        <w:instrText xml:space="preserve"> PAGEREF _Toc13037210 \h </w:instrText>
      </w:r>
      <w:r>
        <w:rPr>
          <w:noProof/>
        </w:rPr>
      </w:r>
      <w:r>
        <w:rPr>
          <w:noProof/>
        </w:rPr>
        <w:fldChar w:fldCharType="separate"/>
      </w:r>
      <w:r>
        <w:rPr>
          <w:noProof/>
        </w:rPr>
        <w:t>71</w:t>
      </w:r>
      <w:r>
        <w:rPr>
          <w:noProof/>
        </w:rPr>
        <w:fldChar w:fldCharType="end"/>
      </w:r>
    </w:p>
    <w:p w14:paraId="34497B5C"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8.4</w:t>
      </w:r>
      <w:r>
        <w:rPr>
          <w:rFonts w:asciiTheme="minorHAnsi" w:eastAsiaTheme="minorEastAsia" w:hAnsiTheme="minorHAnsi" w:cstheme="minorBidi"/>
          <w:noProof/>
          <w:lang w:eastAsia="en-AU"/>
        </w:rPr>
        <w:tab/>
      </w:r>
      <w:r>
        <w:rPr>
          <w:noProof/>
        </w:rPr>
        <w:t>External stakeholder communication and engagement</w:t>
      </w:r>
      <w:r>
        <w:rPr>
          <w:noProof/>
        </w:rPr>
        <w:tab/>
      </w:r>
      <w:r>
        <w:rPr>
          <w:noProof/>
        </w:rPr>
        <w:fldChar w:fldCharType="begin"/>
      </w:r>
      <w:r>
        <w:rPr>
          <w:noProof/>
        </w:rPr>
        <w:instrText xml:space="preserve"> PAGEREF _Toc13037211 \h </w:instrText>
      </w:r>
      <w:r>
        <w:rPr>
          <w:noProof/>
        </w:rPr>
      </w:r>
      <w:r>
        <w:rPr>
          <w:noProof/>
        </w:rPr>
        <w:fldChar w:fldCharType="separate"/>
      </w:r>
      <w:r>
        <w:rPr>
          <w:noProof/>
        </w:rPr>
        <w:t>76</w:t>
      </w:r>
      <w:r>
        <w:rPr>
          <w:noProof/>
        </w:rPr>
        <w:fldChar w:fldCharType="end"/>
      </w:r>
    </w:p>
    <w:p w14:paraId="020E3C16"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Pr>
          <w:noProof/>
        </w:rPr>
        <w:t>8.4.1</w:t>
      </w:r>
      <w:r>
        <w:rPr>
          <w:rFonts w:asciiTheme="minorHAnsi" w:eastAsiaTheme="minorEastAsia" w:hAnsiTheme="minorHAnsi" w:cstheme="minorBidi"/>
          <w:i w:val="0"/>
          <w:noProof/>
          <w:lang w:eastAsia="en-AU"/>
        </w:rPr>
        <w:tab/>
      </w:r>
      <w:r>
        <w:rPr>
          <w:noProof/>
        </w:rPr>
        <w:t>External stakeholder groups</w:t>
      </w:r>
      <w:r>
        <w:rPr>
          <w:noProof/>
        </w:rPr>
        <w:tab/>
      </w:r>
      <w:r>
        <w:rPr>
          <w:noProof/>
        </w:rPr>
        <w:fldChar w:fldCharType="begin"/>
      </w:r>
      <w:r>
        <w:rPr>
          <w:noProof/>
        </w:rPr>
        <w:instrText xml:space="preserve"> PAGEREF _Toc13037212 \h </w:instrText>
      </w:r>
      <w:r>
        <w:rPr>
          <w:noProof/>
        </w:rPr>
      </w:r>
      <w:r>
        <w:rPr>
          <w:noProof/>
        </w:rPr>
        <w:fldChar w:fldCharType="separate"/>
      </w:r>
      <w:r>
        <w:rPr>
          <w:noProof/>
        </w:rPr>
        <w:t>76</w:t>
      </w:r>
      <w:r>
        <w:rPr>
          <w:noProof/>
        </w:rPr>
        <w:fldChar w:fldCharType="end"/>
      </w:r>
    </w:p>
    <w:p w14:paraId="7723CC4A"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Pr>
          <w:noProof/>
        </w:rPr>
        <w:t>8.4.2</w:t>
      </w:r>
      <w:r>
        <w:rPr>
          <w:rFonts w:asciiTheme="minorHAnsi" w:eastAsiaTheme="minorEastAsia" w:hAnsiTheme="minorHAnsi" w:cstheme="minorBidi"/>
          <w:i w:val="0"/>
          <w:noProof/>
          <w:lang w:eastAsia="en-AU"/>
        </w:rPr>
        <w:tab/>
      </w:r>
      <w:r>
        <w:rPr>
          <w:noProof/>
        </w:rPr>
        <w:t xml:space="preserve">External Communication and Engagement </w:t>
      </w:r>
      <w:r w:rsidRPr="00FA3B76">
        <w:rPr>
          <w:noProof/>
          <w:lang w:val="en-US"/>
        </w:rPr>
        <w:t>Strategies</w:t>
      </w:r>
      <w:r>
        <w:rPr>
          <w:noProof/>
        </w:rPr>
        <w:tab/>
      </w:r>
      <w:r>
        <w:rPr>
          <w:noProof/>
        </w:rPr>
        <w:fldChar w:fldCharType="begin"/>
      </w:r>
      <w:r>
        <w:rPr>
          <w:noProof/>
        </w:rPr>
        <w:instrText xml:space="preserve"> PAGEREF _Toc13037213 \h </w:instrText>
      </w:r>
      <w:r>
        <w:rPr>
          <w:noProof/>
        </w:rPr>
      </w:r>
      <w:r>
        <w:rPr>
          <w:noProof/>
        </w:rPr>
        <w:fldChar w:fldCharType="separate"/>
      </w:r>
      <w:r>
        <w:rPr>
          <w:noProof/>
        </w:rPr>
        <w:t>76</w:t>
      </w:r>
      <w:r>
        <w:rPr>
          <w:noProof/>
        </w:rPr>
        <w:fldChar w:fldCharType="end"/>
      </w:r>
    </w:p>
    <w:p w14:paraId="33612AD9"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8.4.2.1</w:t>
      </w:r>
      <w:r>
        <w:rPr>
          <w:rFonts w:asciiTheme="minorHAnsi" w:eastAsiaTheme="minorEastAsia" w:hAnsiTheme="minorHAnsi" w:cstheme="minorBidi"/>
          <w:noProof/>
          <w:sz w:val="22"/>
          <w:szCs w:val="22"/>
          <w:lang w:eastAsia="en-AU"/>
        </w:rPr>
        <w:tab/>
      </w:r>
      <w:r>
        <w:rPr>
          <w:noProof/>
        </w:rPr>
        <w:t>Learning from the LTIM Project</w:t>
      </w:r>
      <w:r>
        <w:rPr>
          <w:noProof/>
        </w:rPr>
        <w:tab/>
      </w:r>
      <w:r>
        <w:rPr>
          <w:noProof/>
        </w:rPr>
        <w:fldChar w:fldCharType="begin"/>
      </w:r>
      <w:r>
        <w:rPr>
          <w:noProof/>
        </w:rPr>
        <w:instrText xml:space="preserve"> PAGEREF _Toc13037214 \h </w:instrText>
      </w:r>
      <w:r>
        <w:rPr>
          <w:noProof/>
        </w:rPr>
      </w:r>
      <w:r>
        <w:rPr>
          <w:noProof/>
        </w:rPr>
        <w:fldChar w:fldCharType="separate"/>
      </w:r>
      <w:r>
        <w:rPr>
          <w:noProof/>
        </w:rPr>
        <w:t>77</w:t>
      </w:r>
      <w:r>
        <w:rPr>
          <w:noProof/>
        </w:rPr>
        <w:fldChar w:fldCharType="end"/>
      </w:r>
    </w:p>
    <w:p w14:paraId="31B589E5" w14:textId="77777777" w:rsidR="000D599A" w:rsidRDefault="000D599A">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8.4.2.2</w:t>
      </w:r>
      <w:r>
        <w:rPr>
          <w:rFonts w:asciiTheme="minorHAnsi" w:eastAsiaTheme="minorEastAsia" w:hAnsiTheme="minorHAnsi" w:cstheme="minorBidi"/>
          <w:noProof/>
          <w:sz w:val="22"/>
          <w:szCs w:val="22"/>
          <w:lang w:eastAsia="en-AU"/>
        </w:rPr>
        <w:tab/>
      </w:r>
      <w:r>
        <w:rPr>
          <w:noProof/>
        </w:rPr>
        <w:t>External stakeholder engagement delivery model</w:t>
      </w:r>
      <w:r>
        <w:rPr>
          <w:noProof/>
        </w:rPr>
        <w:tab/>
      </w:r>
      <w:r>
        <w:rPr>
          <w:noProof/>
        </w:rPr>
        <w:fldChar w:fldCharType="begin"/>
      </w:r>
      <w:r>
        <w:rPr>
          <w:noProof/>
        </w:rPr>
        <w:instrText xml:space="preserve"> PAGEREF _Toc13037215 \h </w:instrText>
      </w:r>
      <w:r>
        <w:rPr>
          <w:noProof/>
        </w:rPr>
      </w:r>
      <w:r>
        <w:rPr>
          <w:noProof/>
        </w:rPr>
        <w:fldChar w:fldCharType="separate"/>
      </w:r>
      <w:r>
        <w:rPr>
          <w:noProof/>
        </w:rPr>
        <w:t>78</w:t>
      </w:r>
      <w:r>
        <w:rPr>
          <w:noProof/>
        </w:rPr>
        <w:fldChar w:fldCharType="end"/>
      </w:r>
    </w:p>
    <w:p w14:paraId="1C77DF79"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Pr>
          <w:noProof/>
        </w:rPr>
        <w:t>8.4.3</w:t>
      </w:r>
      <w:r>
        <w:rPr>
          <w:rFonts w:asciiTheme="minorHAnsi" w:eastAsiaTheme="minorEastAsia" w:hAnsiTheme="minorHAnsi" w:cstheme="minorBidi"/>
          <w:i w:val="0"/>
          <w:noProof/>
          <w:lang w:eastAsia="en-AU"/>
        </w:rPr>
        <w:tab/>
      </w:r>
      <w:r>
        <w:rPr>
          <w:noProof/>
        </w:rPr>
        <w:t xml:space="preserve">External </w:t>
      </w:r>
      <w:r w:rsidRPr="00FA3B76">
        <w:rPr>
          <w:noProof/>
        </w:rPr>
        <w:t>c</w:t>
      </w:r>
      <w:r>
        <w:rPr>
          <w:noProof/>
        </w:rPr>
        <w:t xml:space="preserve">ommunication and </w:t>
      </w:r>
      <w:r w:rsidRPr="00FA3B76">
        <w:rPr>
          <w:noProof/>
        </w:rPr>
        <w:t>e</w:t>
      </w:r>
      <w:r>
        <w:rPr>
          <w:noProof/>
        </w:rPr>
        <w:t xml:space="preserve">ngagement </w:t>
      </w:r>
      <w:r w:rsidRPr="00FA3B76">
        <w:rPr>
          <w:noProof/>
        </w:rPr>
        <w:t>a</w:t>
      </w:r>
      <w:r>
        <w:rPr>
          <w:noProof/>
        </w:rPr>
        <w:t>ctivities</w:t>
      </w:r>
      <w:r>
        <w:rPr>
          <w:noProof/>
        </w:rPr>
        <w:tab/>
      </w:r>
      <w:r>
        <w:rPr>
          <w:noProof/>
        </w:rPr>
        <w:fldChar w:fldCharType="begin"/>
      </w:r>
      <w:r>
        <w:rPr>
          <w:noProof/>
        </w:rPr>
        <w:instrText xml:space="preserve"> PAGEREF _Toc13037216 \h </w:instrText>
      </w:r>
      <w:r>
        <w:rPr>
          <w:noProof/>
        </w:rPr>
      </w:r>
      <w:r>
        <w:rPr>
          <w:noProof/>
        </w:rPr>
        <w:fldChar w:fldCharType="separate"/>
      </w:r>
      <w:r>
        <w:rPr>
          <w:noProof/>
        </w:rPr>
        <w:t>79</w:t>
      </w:r>
      <w:r>
        <w:rPr>
          <w:noProof/>
        </w:rPr>
        <w:fldChar w:fldCharType="end"/>
      </w:r>
    </w:p>
    <w:p w14:paraId="3DC4F129"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Pr>
          <w:noProof/>
        </w:rPr>
        <w:t>8.4.4</w:t>
      </w:r>
      <w:r>
        <w:rPr>
          <w:rFonts w:asciiTheme="minorHAnsi" w:eastAsiaTheme="minorEastAsia" w:hAnsiTheme="minorHAnsi" w:cstheme="minorBidi"/>
          <w:i w:val="0"/>
          <w:noProof/>
          <w:lang w:eastAsia="en-AU"/>
        </w:rPr>
        <w:tab/>
      </w:r>
      <w:r>
        <w:rPr>
          <w:noProof/>
        </w:rPr>
        <w:t>Aboriginal engagement</w:t>
      </w:r>
      <w:r>
        <w:rPr>
          <w:noProof/>
        </w:rPr>
        <w:tab/>
      </w:r>
      <w:r>
        <w:rPr>
          <w:noProof/>
        </w:rPr>
        <w:fldChar w:fldCharType="begin"/>
      </w:r>
      <w:r>
        <w:rPr>
          <w:noProof/>
        </w:rPr>
        <w:instrText xml:space="preserve"> PAGEREF _Toc13037217 \h </w:instrText>
      </w:r>
      <w:r>
        <w:rPr>
          <w:noProof/>
        </w:rPr>
      </w:r>
      <w:r>
        <w:rPr>
          <w:noProof/>
        </w:rPr>
        <w:fldChar w:fldCharType="separate"/>
      </w:r>
      <w:r>
        <w:rPr>
          <w:noProof/>
        </w:rPr>
        <w:t>86</w:t>
      </w:r>
      <w:r>
        <w:rPr>
          <w:noProof/>
        </w:rPr>
        <w:fldChar w:fldCharType="end"/>
      </w:r>
    </w:p>
    <w:p w14:paraId="47648152"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Pr>
          <w:noProof/>
        </w:rPr>
        <w:t>8.4.5</w:t>
      </w:r>
      <w:r>
        <w:rPr>
          <w:rFonts w:asciiTheme="minorHAnsi" w:eastAsiaTheme="minorEastAsia" w:hAnsiTheme="minorHAnsi" w:cstheme="minorBidi"/>
          <w:i w:val="0"/>
          <w:noProof/>
          <w:lang w:eastAsia="en-AU"/>
        </w:rPr>
        <w:tab/>
      </w:r>
      <w:r>
        <w:rPr>
          <w:noProof/>
        </w:rPr>
        <w:t>Risks</w:t>
      </w:r>
      <w:r>
        <w:rPr>
          <w:noProof/>
        </w:rPr>
        <w:tab/>
      </w:r>
      <w:r>
        <w:rPr>
          <w:noProof/>
        </w:rPr>
        <w:fldChar w:fldCharType="begin"/>
      </w:r>
      <w:r>
        <w:rPr>
          <w:noProof/>
        </w:rPr>
        <w:instrText xml:space="preserve"> PAGEREF _Toc13037218 \h </w:instrText>
      </w:r>
      <w:r>
        <w:rPr>
          <w:noProof/>
        </w:rPr>
      </w:r>
      <w:r>
        <w:rPr>
          <w:noProof/>
        </w:rPr>
        <w:fldChar w:fldCharType="separate"/>
      </w:r>
      <w:r>
        <w:rPr>
          <w:noProof/>
        </w:rPr>
        <w:t>86</w:t>
      </w:r>
      <w:r>
        <w:rPr>
          <w:noProof/>
        </w:rPr>
        <w:fldChar w:fldCharType="end"/>
      </w:r>
    </w:p>
    <w:p w14:paraId="75C1EEF1"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Pr>
          <w:noProof/>
        </w:rPr>
        <w:t>8.4.6</w:t>
      </w:r>
      <w:r>
        <w:rPr>
          <w:rFonts w:asciiTheme="minorHAnsi" w:eastAsiaTheme="minorEastAsia" w:hAnsiTheme="minorHAnsi" w:cstheme="minorBidi"/>
          <w:i w:val="0"/>
          <w:noProof/>
          <w:lang w:eastAsia="en-AU"/>
        </w:rPr>
        <w:tab/>
      </w:r>
      <w:r>
        <w:rPr>
          <w:noProof/>
        </w:rPr>
        <w:t>Reporting and Evaluating</w:t>
      </w:r>
      <w:r>
        <w:rPr>
          <w:noProof/>
        </w:rPr>
        <w:tab/>
      </w:r>
      <w:r>
        <w:rPr>
          <w:noProof/>
        </w:rPr>
        <w:fldChar w:fldCharType="begin"/>
      </w:r>
      <w:r>
        <w:rPr>
          <w:noProof/>
        </w:rPr>
        <w:instrText xml:space="preserve"> PAGEREF _Toc13037219 \h </w:instrText>
      </w:r>
      <w:r>
        <w:rPr>
          <w:noProof/>
        </w:rPr>
      </w:r>
      <w:r>
        <w:rPr>
          <w:noProof/>
        </w:rPr>
        <w:fldChar w:fldCharType="separate"/>
      </w:r>
      <w:r>
        <w:rPr>
          <w:noProof/>
        </w:rPr>
        <w:t>86</w:t>
      </w:r>
      <w:r>
        <w:rPr>
          <w:noProof/>
        </w:rPr>
        <w:fldChar w:fldCharType="end"/>
      </w:r>
    </w:p>
    <w:p w14:paraId="2BF890AF"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sidRPr="00FA3B76">
        <w:rPr>
          <w:noProof/>
          <w:lang w:val="en-US"/>
        </w:rPr>
        <w:t>8.5</w:t>
      </w:r>
      <w:r>
        <w:rPr>
          <w:rFonts w:asciiTheme="minorHAnsi" w:eastAsiaTheme="minorEastAsia" w:hAnsiTheme="minorHAnsi" w:cstheme="minorBidi"/>
          <w:noProof/>
          <w:lang w:eastAsia="en-AU"/>
        </w:rPr>
        <w:tab/>
      </w:r>
      <w:r w:rsidRPr="00FA3B76">
        <w:rPr>
          <w:noProof/>
          <w:lang w:val="en-US"/>
        </w:rPr>
        <w:t>Communication and Engagement Supplement A: Outcomes, Key Messages and Examples</w:t>
      </w:r>
      <w:r>
        <w:rPr>
          <w:noProof/>
        </w:rPr>
        <w:tab/>
      </w:r>
      <w:r>
        <w:rPr>
          <w:noProof/>
        </w:rPr>
        <w:fldChar w:fldCharType="begin"/>
      </w:r>
      <w:r>
        <w:rPr>
          <w:noProof/>
        </w:rPr>
        <w:instrText xml:space="preserve"> PAGEREF _Toc13037220 \h </w:instrText>
      </w:r>
      <w:r>
        <w:rPr>
          <w:noProof/>
        </w:rPr>
      </w:r>
      <w:r>
        <w:rPr>
          <w:noProof/>
        </w:rPr>
        <w:fldChar w:fldCharType="separate"/>
      </w:r>
      <w:r>
        <w:rPr>
          <w:noProof/>
        </w:rPr>
        <w:t>87</w:t>
      </w:r>
      <w:r>
        <w:rPr>
          <w:noProof/>
        </w:rPr>
        <w:fldChar w:fldCharType="end"/>
      </w:r>
    </w:p>
    <w:p w14:paraId="79D34A3C"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8.6</w:t>
      </w:r>
      <w:r>
        <w:rPr>
          <w:rFonts w:asciiTheme="minorHAnsi" w:eastAsiaTheme="minorEastAsia" w:hAnsiTheme="minorHAnsi" w:cstheme="minorBidi"/>
          <w:noProof/>
          <w:lang w:eastAsia="en-AU"/>
        </w:rPr>
        <w:tab/>
      </w:r>
      <w:r w:rsidRPr="00FA3B76">
        <w:rPr>
          <w:noProof/>
          <w:lang w:val="en-US"/>
        </w:rPr>
        <w:t xml:space="preserve">Communication and Engagement Supplement B: </w:t>
      </w:r>
      <w:r>
        <w:rPr>
          <w:noProof/>
        </w:rPr>
        <w:t>Protocols</w:t>
      </w:r>
      <w:r>
        <w:rPr>
          <w:noProof/>
        </w:rPr>
        <w:tab/>
      </w:r>
      <w:r>
        <w:rPr>
          <w:noProof/>
        </w:rPr>
        <w:fldChar w:fldCharType="begin"/>
      </w:r>
      <w:r>
        <w:rPr>
          <w:noProof/>
        </w:rPr>
        <w:instrText xml:space="preserve"> PAGEREF _Toc13037221 \h </w:instrText>
      </w:r>
      <w:r>
        <w:rPr>
          <w:noProof/>
        </w:rPr>
      </w:r>
      <w:r>
        <w:rPr>
          <w:noProof/>
        </w:rPr>
        <w:fldChar w:fldCharType="separate"/>
      </w:r>
      <w:r>
        <w:rPr>
          <w:noProof/>
        </w:rPr>
        <w:t>92</w:t>
      </w:r>
      <w:r>
        <w:rPr>
          <w:noProof/>
        </w:rPr>
        <w:fldChar w:fldCharType="end"/>
      </w:r>
    </w:p>
    <w:p w14:paraId="39D3D6A2" w14:textId="77777777" w:rsidR="000D599A" w:rsidRDefault="000D599A">
      <w:pPr>
        <w:pStyle w:val="TOC3"/>
        <w:tabs>
          <w:tab w:val="left" w:pos="960"/>
          <w:tab w:val="right" w:leader="dot" w:pos="10188"/>
        </w:tabs>
        <w:rPr>
          <w:rFonts w:asciiTheme="minorHAnsi" w:eastAsiaTheme="minorEastAsia" w:hAnsiTheme="minorHAnsi" w:cstheme="minorBidi"/>
          <w:i w:val="0"/>
          <w:noProof/>
          <w:lang w:eastAsia="en-AU"/>
        </w:rPr>
      </w:pPr>
      <w:r>
        <w:rPr>
          <w:noProof/>
        </w:rPr>
        <w:t>8.6.1</w:t>
      </w:r>
      <w:r>
        <w:rPr>
          <w:rFonts w:asciiTheme="minorHAnsi" w:eastAsiaTheme="minorEastAsia" w:hAnsiTheme="minorHAnsi" w:cstheme="minorBidi"/>
          <w:i w:val="0"/>
          <w:noProof/>
          <w:lang w:eastAsia="en-AU"/>
        </w:rPr>
        <w:tab/>
      </w:r>
      <w:r w:rsidRPr="00FA3B76">
        <w:rPr>
          <w:noProof/>
        </w:rPr>
        <w:t>W</w:t>
      </w:r>
      <w:r>
        <w:rPr>
          <w:noProof/>
        </w:rPr>
        <w:t>orking with private landholders</w:t>
      </w:r>
      <w:r>
        <w:rPr>
          <w:noProof/>
        </w:rPr>
        <w:tab/>
      </w:r>
      <w:r>
        <w:rPr>
          <w:noProof/>
        </w:rPr>
        <w:fldChar w:fldCharType="begin"/>
      </w:r>
      <w:r>
        <w:rPr>
          <w:noProof/>
        </w:rPr>
        <w:instrText xml:space="preserve"> PAGEREF _Toc13037222 \h </w:instrText>
      </w:r>
      <w:r>
        <w:rPr>
          <w:noProof/>
        </w:rPr>
      </w:r>
      <w:r>
        <w:rPr>
          <w:noProof/>
        </w:rPr>
        <w:fldChar w:fldCharType="separate"/>
      </w:r>
      <w:r>
        <w:rPr>
          <w:noProof/>
        </w:rPr>
        <w:t>92</w:t>
      </w:r>
      <w:r>
        <w:rPr>
          <w:noProof/>
        </w:rPr>
        <w:fldChar w:fldCharType="end"/>
      </w:r>
    </w:p>
    <w:p w14:paraId="0EDDE1FE" w14:textId="77777777" w:rsidR="000D599A" w:rsidRDefault="000D599A">
      <w:pPr>
        <w:pStyle w:val="TOC1"/>
        <w:rPr>
          <w:rFonts w:asciiTheme="minorHAnsi" w:eastAsiaTheme="minorEastAsia" w:hAnsiTheme="minorHAnsi" w:cstheme="minorBidi"/>
          <w:b w:val="0"/>
          <w:color w:val="auto"/>
          <w:sz w:val="22"/>
          <w:szCs w:val="22"/>
          <w:lang w:eastAsia="en-AU"/>
        </w:rPr>
      </w:pPr>
      <w:r>
        <w:t>9</w:t>
      </w:r>
      <w:r>
        <w:rPr>
          <w:rFonts w:asciiTheme="minorHAnsi" w:eastAsiaTheme="minorEastAsia" w:hAnsiTheme="minorHAnsi" w:cstheme="minorBidi"/>
          <w:b w:val="0"/>
          <w:color w:val="auto"/>
          <w:sz w:val="22"/>
          <w:szCs w:val="22"/>
          <w:lang w:eastAsia="en-AU"/>
        </w:rPr>
        <w:tab/>
      </w:r>
      <w:r>
        <w:t>Reporting</w:t>
      </w:r>
      <w:r>
        <w:tab/>
      </w:r>
      <w:r>
        <w:fldChar w:fldCharType="begin"/>
      </w:r>
      <w:r>
        <w:instrText xml:space="preserve"> PAGEREF _Toc13037223 \h </w:instrText>
      </w:r>
      <w:r>
        <w:fldChar w:fldCharType="separate"/>
      </w:r>
      <w:r>
        <w:t>93</w:t>
      </w:r>
      <w:r>
        <w:fldChar w:fldCharType="end"/>
      </w:r>
    </w:p>
    <w:p w14:paraId="71337848"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9.1</w:t>
      </w:r>
      <w:r>
        <w:rPr>
          <w:rFonts w:asciiTheme="minorHAnsi" w:eastAsiaTheme="minorEastAsia" w:hAnsiTheme="minorHAnsi" w:cstheme="minorBidi"/>
          <w:noProof/>
          <w:lang w:eastAsia="en-AU"/>
        </w:rPr>
        <w:tab/>
      </w:r>
      <w:r>
        <w:rPr>
          <w:noProof/>
        </w:rPr>
        <w:t>Annual reporting</w:t>
      </w:r>
      <w:r>
        <w:rPr>
          <w:noProof/>
        </w:rPr>
        <w:tab/>
      </w:r>
      <w:r>
        <w:rPr>
          <w:noProof/>
        </w:rPr>
        <w:fldChar w:fldCharType="begin"/>
      </w:r>
      <w:r>
        <w:rPr>
          <w:noProof/>
        </w:rPr>
        <w:instrText xml:space="preserve"> PAGEREF _Toc13037224 \h </w:instrText>
      </w:r>
      <w:r>
        <w:rPr>
          <w:noProof/>
        </w:rPr>
      </w:r>
      <w:r>
        <w:rPr>
          <w:noProof/>
        </w:rPr>
        <w:fldChar w:fldCharType="separate"/>
      </w:r>
      <w:r>
        <w:rPr>
          <w:noProof/>
        </w:rPr>
        <w:t>93</w:t>
      </w:r>
      <w:r>
        <w:rPr>
          <w:noProof/>
        </w:rPr>
        <w:fldChar w:fldCharType="end"/>
      </w:r>
    </w:p>
    <w:p w14:paraId="5E9A4609"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9.2</w:t>
      </w:r>
      <w:r>
        <w:rPr>
          <w:rFonts w:asciiTheme="minorHAnsi" w:eastAsiaTheme="minorEastAsia" w:hAnsiTheme="minorHAnsi" w:cstheme="minorBidi"/>
          <w:noProof/>
          <w:lang w:eastAsia="en-AU"/>
        </w:rPr>
        <w:tab/>
      </w:r>
      <w:r>
        <w:rPr>
          <w:noProof/>
        </w:rPr>
        <w:t>Quarterly Reporting</w:t>
      </w:r>
      <w:r>
        <w:rPr>
          <w:noProof/>
        </w:rPr>
        <w:tab/>
      </w:r>
      <w:r>
        <w:rPr>
          <w:noProof/>
        </w:rPr>
        <w:fldChar w:fldCharType="begin"/>
      </w:r>
      <w:r>
        <w:rPr>
          <w:noProof/>
        </w:rPr>
        <w:instrText xml:space="preserve"> PAGEREF _Toc13037225 \h </w:instrText>
      </w:r>
      <w:r>
        <w:rPr>
          <w:noProof/>
        </w:rPr>
      </w:r>
      <w:r>
        <w:rPr>
          <w:noProof/>
        </w:rPr>
        <w:fldChar w:fldCharType="separate"/>
      </w:r>
      <w:r>
        <w:rPr>
          <w:noProof/>
        </w:rPr>
        <w:t>93</w:t>
      </w:r>
      <w:r>
        <w:rPr>
          <w:noProof/>
        </w:rPr>
        <w:fldChar w:fldCharType="end"/>
      </w:r>
    </w:p>
    <w:p w14:paraId="5F7DA60D" w14:textId="77777777" w:rsidR="000D599A" w:rsidRDefault="000D599A">
      <w:pPr>
        <w:pStyle w:val="TOC1"/>
        <w:rPr>
          <w:rFonts w:asciiTheme="minorHAnsi" w:eastAsiaTheme="minorEastAsia" w:hAnsiTheme="minorHAnsi" w:cstheme="minorBidi"/>
          <w:b w:val="0"/>
          <w:color w:val="auto"/>
          <w:sz w:val="22"/>
          <w:szCs w:val="22"/>
          <w:lang w:eastAsia="en-AU"/>
        </w:rPr>
      </w:pPr>
      <w:r>
        <w:t>10</w:t>
      </w:r>
      <w:r>
        <w:rPr>
          <w:rFonts w:asciiTheme="minorHAnsi" w:eastAsiaTheme="minorEastAsia" w:hAnsiTheme="minorHAnsi" w:cstheme="minorBidi"/>
          <w:b w:val="0"/>
          <w:color w:val="auto"/>
          <w:sz w:val="22"/>
          <w:szCs w:val="22"/>
          <w:lang w:eastAsia="en-AU"/>
        </w:rPr>
        <w:tab/>
      </w:r>
      <w:r>
        <w:t>Project management</w:t>
      </w:r>
      <w:r>
        <w:tab/>
      </w:r>
      <w:r>
        <w:fldChar w:fldCharType="begin"/>
      </w:r>
      <w:r>
        <w:instrText xml:space="preserve"> PAGEREF _Toc13037226 \h </w:instrText>
      </w:r>
      <w:r>
        <w:fldChar w:fldCharType="separate"/>
      </w:r>
      <w:r>
        <w:t>95</w:t>
      </w:r>
      <w:r>
        <w:fldChar w:fldCharType="end"/>
      </w:r>
    </w:p>
    <w:p w14:paraId="7258384E"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10.1</w:t>
      </w:r>
      <w:r>
        <w:rPr>
          <w:rFonts w:asciiTheme="minorHAnsi" w:eastAsiaTheme="minorEastAsia" w:hAnsiTheme="minorHAnsi" w:cstheme="minorBidi"/>
          <w:noProof/>
          <w:lang w:eastAsia="en-AU"/>
        </w:rPr>
        <w:tab/>
      </w:r>
      <w:r>
        <w:rPr>
          <w:noProof/>
        </w:rPr>
        <w:t>Project governance</w:t>
      </w:r>
      <w:r>
        <w:rPr>
          <w:noProof/>
        </w:rPr>
        <w:tab/>
      </w:r>
      <w:r>
        <w:rPr>
          <w:noProof/>
        </w:rPr>
        <w:fldChar w:fldCharType="begin"/>
      </w:r>
      <w:r>
        <w:rPr>
          <w:noProof/>
        </w:rPr>
        <w:instrText xml:space="preserve"> PAGEREF _Toc13037227 \h </w:instrText>
      </w:r>
      <w:r>
        <w:rPr>
          <w:noProof/>
        </w:rPr>
      </w:r>
      <w:r>
        <w:rPr>
          <w:noProof/>
        </w:rPr>
        <w:fldChar w:fldCharType="separate"/>
      </w:r>
      <w:r>
        <w:rPr>
          <w:noProof/>
        </w:rPr>
        <w:t>95</w:t>
      </w:r>
      <w:r>
        <w:rPr>
          <w:noProof/>
        </w:rPr>
        <w:fldChar w:fldCharType="end"/>
      </w:r>
    </w:p>
    <w:p w14:paraId="3D7504A4" w14:textId="77777777" w:rsidR="000D599A" w:rsidRDefault="000D599A">
      <w:pPr>
        <w:pStyle w:val="TOC3"/>
        <w:tabs>
          <w:tab w:val="left" w:pos="1200"/>
          <w:tab w:val="right" w:leader="dot" w:pos="10188"/>
        </w:tabs>
        <w:rPr>
          <w:rFonts w:asciiTheme="minorHAnsi" w:eastAsiaTheme="minorEastAsia" w:hAnsiTheme="minorHAnsi" w:cstheme="minorBidi"/>
          <w:i w:val="0"/>
          <w:noProof/>
          <w:lang w:eastAsia="en-AU"/>
        </w:rPr>
      </w:pPr>
      <w:r>
        <w:rPr>
          <w:noProof/>
        </w:rPr>
        <w:t>10.1.1</w:t>
      </w:r>
      <w:r>
        <w:rPr>
          <w:rFonts w:asciiTheme="minorHAnsi" w:eastAsiaTheme="minorEastAsia" w:hAnsiTheme="minorHAnsi" w:cstheme="minorBidi"/>
          <w:i w:val="0"/>
          <w:noProof/>
          <w:lang w:eastAsia="en-AU"/>
        </w:rPr>
        <w:tab/>
      </w:r>
      <w:r>
        <w:rPr>
          <w:noProof/>
        </w:rPr>
        <w:t>Accountability:  Roles and responsibilities</w:t>
      </w:r>
      <w:r>
        <w:rPr>
          <w:noProof/>
        </w:rPr>
        <w:tab/>
      </w:r>
      <w:r>
        <w:rPr>
          <w:noProof/>
        </w:rPr>
        <w:fldChar w:fldCharType="begin"/>
      </w:r>
      <w:r>
        <w:rPr>
          <w:noProof/>
        </w:rPr>
        <w:instrText xml:space="preserve"> PAGEREF _Toc13037228 \h </w:instrText>
      </w:r>
      <w:r>
        <w:rPr>
          <w:noProof/>
        </w:rPr>
      </w:r>
      <w:r>
        <w:rPr>
          <w:noProof/>
        </w:rPr>
        <w:fldChar w:fldCharType="separate"/>
      </w:r>
      <w:r>
        <w:rPr>
          <w:noProof/>
        </w:rPr>
        <w:t>95</w:t>
      </w:r>
      <w:r>
        <w:rPr>
          <w:noProof/>
        </w:rPr>
        <w:fldChar w:fldCharType="end"/>
      </w:r>
    </w:p>
    <w:p w14:paraId="4D3FEE9B" w14:textId="77777777" w:rsidR="000D599A" w:rsidRDefault="000D599A">
      <w:pPr>
        <w:pStyle w:val="TOC3"/>
        <w:tabs>
          <w:tab w:val="left" w:pos="1200"/>
          <w:tab w:val="right" w:leader="dot" w:pos="10188"/>
        </w:tabs>
        <w:rPr>
          <w:rFonts w:asciiTheme="minorHAnsi" w:eastAsiaTheme="minorEastAsia" w:hAnsiTheme="minorHAnsi" w:cstheme="minorBidi"/>
          <w:i w:val="0"/>
          <w:noProof/>
          <w:lang w:eastAsia="en-AU"/>
        </w:rPr>
      </w:pPr>
      <w:r>
        <w:rPr>
          <w:noProof/>
        </w:rPr>
        <w:t>10.1.2</w:t>
      </w:r>
      <w:r>
        <w:rPr>
          <w:rFonts w:asciiTheme="minorHAnsi" w:eastAsiaTheme="minorEastAsia" w:hAnsiTheme="minorHAnsi" w:cstheme="minorBidi"/>
          <w:i w:val="0"/>
          <w:noProof/>
          <w:lang w:eastAsia="en-AU"/>
        </w:rPr>
        <w:tab/>
      </w:r>
      <w:r>
        <w:rPr>
          <w:noProof/>
        </w:rPr>
        <w:t>Issue Resolution</w:t>
      </w:r>
      <w:r>
        <w:rPr>
          <w:noProof/>
        </w:rPr>
        <w:tab/>
      </w:r>
      <w:r>
        <w:rPr>
          <w:noProof/>
        </w:rPr>
        <w:fldChar w:fldCharType="begin"/>
      </w:r>
      <w:r>
        <w:rPr>
          <w:noProof/>
        </w:rPr>
        <w:instrText xml:space="preserve"> PAGEREF _Toc13037229 \h </w:instrText>
      </w:r>
      <w:r>
        <w:rPr>
          <w:noProof/>
        </w:rPr>
      </w:r>
      <w:r>
        <w:rPr>
          <w:noProof/>
        </w:rPr>
        <w:fldChar w:fldCharType="separate"/>
      </w:r>
      <w:r>
        <w:rPr>
          <w:noProof/>
        </w:rPr>
        <w:t>95</w:t>
      </w:r>
      <w:r>
        <w:rPr>
          <w:noProof/>
        </w:rPr>
        <w:fldChar w:fldCharType="end"/>
      </w:r>
    </w:p>
    <w:p w14:paraId="28B180C9"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sidRPr="00FA3B76">
        <w:rPr>
          <w:noProof/>
        </w:rPr>
        <w:t>10.2</w:t>
      </w:r>
      <w:r>
        <w:rPr>
          <w:rFonts w:asciiTheme="minorHAnsi" w:eastAsiaTheme="minorEastAsia" w:hAnsiTheme="minorHAnsi" w:cstheme="minorBidi"/>
          <w:noProof/>
          <w:lang w:eastAsia="en-AU"/>
        </w:rPr>
        <w:tab/>
      </w:r>
      <w:r>
        <w:rPr>
          <w:noProof/>
        </w:rPr>
        <w:t>Personnel</w:t>
      </w:r>
      <w:r>
        <w:rPr>
          <w:noProof/>
        </w:rPr>
        <w:tab/>
      </w:r>
      <w:r>
        <w:rPr>
          <w:noProof/>
        </w:rPr>
        <w:fldChar w:fldCharType="begin"/>
      </w:r>
      <w:r>
        <w:rPr>
          <w:noProof/>
        </w:rPr>
        <w:instrText xml:space="preserve"> PAGEREF _Toc13037230 \h </w:instrText>
      </w:r>
      <w:r>
        <w:rPr>
          <w:noProof/>
        </w:rPr>
      </w:r>
      <w:r>
        <w:rPr>
          <w:noProof/>
        </w:rPr>
        <w:fldChar w:fldCharType="separate"/>
      </w:r>
      <w:r>
        <w:rPr>
          <w:noProof/>
        </w:rPr>
        <w:t>97</w:t>
      </w:r>
      <w:r>
        <w:rPr>
          <w:noProof/>
        </w:rPr>
        <w:fldChar w:fldCharType="end"/>
      </w:r>
    </w:p>
    <w:p w14:paraId="3CA655A5"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10.3</w:t>
      </w:r>
      <w:r>
        <w:rPr>
          <w:rFonts w:asciiTheme="minorHAnsi" w:eastAsiaTheme="minorEastAsia" w:hAnsiTheme="minorHAnsi" w:cstheme="minorBidi"/>
          <w:noProof/>
          <w:lang w:eastAsia="en-AU"/>
        </w:rPr>
        <w:tab/>
      </w:r>
      <w:r>
        <w:rPr>
          <w:noProof/>
        </w:rPr>
        <w:t>Risk assessment</w:t>
      </w:r>
      <w:r>
        <w:rPr>
          <w:noProof/>
        </w:rPr>
        <w:tab/>
      </w:r>
      <w:r>
        <w:rPr>
          <w:noProof/>
        </w:rPr>
        <w:fldChar w:fldCharType="begin"/>
      </w:r>
      <w:r>
        <w:rPr>
          <w:noProof/>
        </w:rPr>
        <w:instrText xml:space="preserve"> PAGEREF _Toc13037231 \h </w:instrText>
      </w:r>
      <w:r>
        <w:rPr>
          <w:noProof/>
        </w:rPr>
      </w:r>
      <w:r>
        <w:rPr>
          <w:noProof/>
        </w:rPr>
        <w:fldChar w:fldCharType="separate"/>
      </w:r>
      <w:r>
        <w:rPr>
          <w:noProof/>
        </w:rPr>
        <w:t>98</w:t>
      </w:r>
      <w:r>
        <w:rPr>
          <w:noProof/>
        </w:rPr>
        <w:fldChar w:fldCharType="end"/>
      </w:r>
    </w:p>
    <w:p w14:paraId="54305E60" w14:textId="77777777" w:rsidR="000D599A" w:rsidRDefault="000D599A">
      <w:pPr>
        <w:pStyle w:val="TOC3"/>
        <w:tabs>
          <w:tab w:val="left" w:pos="1200"/>
          <w:tab w:val="right" w:leader="dot" w:pos="10188"/>
        </w:tabs>
        <w:rPr>
          <w:rFonts w:asciiTheme="minorHAnsi" w:eastAsiaTheme="minorEastAsia" w:hAnsiTheme="minorHAnsi" w:cstheme="minorBidi"/>
          <w:i w:val="0"/>
          <w:noProof/>
          <w:lang w:eastAsia="en-AU"/>
        </w:rPr>
      </w:pPr>
      <w:r>
        <w:rPr>
          <w:noProof/>
        </w:rPr>
        <w:t>10.3.1</w:t>
      </w:r>
      <w:r>
        <w:rPr>
          <w:rFonts w:asciiTheme="minorHAnsi" w:eastAsiaTheme="minorEastAsia" w:hAnsiTheme="minorHAnsi" w:cstheme="minorBidi"/>
          <w:i w:val="0"/>
          <w:noProof/>
          <w:lang w:eastAsia="en-AU"/>
        </w:rPr>
        <w:tab/>
      </w:r>
      <w:r>
        <w:rPr>
          <w:noProof/>
        </w:rPr>
        <w:t>Roles and responsibilities for risk management</w:t>
      </w:r>
      <w:r>
        <w:rPr>
          <w:noProof/>
        </w:rPr>
        <w:tab/>
      </w:r>
      <w:r>
        <w:rPr>
          <w:noProof/>
        </w:rPr>
        <w:fldChar w:fldCharType="begin"/>
      </w:r>
      <w:r>
        <w:rPr>
          <w:noProof/>
        </w:rPr>
        <w:instrText xml:space="preserve"> PAGEREF _Toc13037232 \h </w:instrText>
      </w:r>
      <w:r>
        <w:rPr>
          <w:noProof/>
        </w:rPr>
      </w:r>
      <w:r>
        <w:rPr>
          <w:noProof/>
        </w:rPr>
        <w:fldChar w:fldCharType="separate"/>
      </w:r>
      <w:r>
        <w:rPr>
          <w:noProof/>
        </w:rPr>
        <w:t>110</w:t>
      </w:r>
      <w:r>
        <w:rPr>
          <w:noProof/>
        </w:rPr>
        <w:fldChar w:fldCharType="end"/>
      </w:r>
    </w:p>
    <w:p w14:paraId="5EA174FF"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10.4</w:t>
      </w:r>
      <w:r>
        <w:rPr>
          <w:rFonts w:asciiTheme="minorHAnsi" w:eastAsiaTheme="minorEastAsia" w:hAnsiTheme="minorHAnsi" w:cstheme="minorBidi"/>
          <w:noProof/>
          <w:lang w:eastAsia="en-AU"/>
        </w:rPr>
        <w:tab/>
      </w:r>
      <w:r>
        <w:rPr>
          <w:noProof/>
        </w:rPr>
        <w:t>Quality plan</w:t>
      </w:r>
      <w:r>
        <w:rPr>
          <w:noProof/>
        </w:rPr>
        <w:tab/>
      </w:r>
      <w:r>
        <w:rPr>
          <w:noProof/>
        </w:rPr>
        <w:fldChar w:fldCharType="begin"/>
      </w:r>
      <w:r>
        <w:rPr>
          <w:noProof/>
        </w:rPr>
        <w:instrText xml:space="preserve"> PAGEREF _Toc13037233 \h </w:instrText>
      </w:r>
      <w:r>
        <w:rPr>
          <w:noProof/>
        </w:rPr>
      </w:r>
      <w:r>
        <w:rPr>
          <w:noProof/>
        </w:rPr>
        <w:fldChar w:fldCharType="separate"/>
      </w:r>
      <w:r>
        <w:rPr>
          <w:noProof/>
        </w:rPr>
        <w:t>110</w:t>
      </w:r>
      <w:r>
        <w:rPr>
          <w:noProof/>
        </w:rPr>
        <w:fldChar w:fldCharType="end"/>
      </w:r>
    </w:p>
    <w:p w14:paraId="73123898" w14:textId="77777777" w:rsidR="000D599A" w:rsidRDefault="000D599A">
      <w:pPr>
        <w:pStyle w:val="TOC3"/>
        <w:tabs>
          <w:tab w:val="left" w:pos="1200"/>
          <w:tab w:val="right" w:leader="dot" w:pos="10188"/>
        </w:tabs>
        <w:rPr>
          <w:rFonts w:asciiTheme="minorHAnsi" w:eastAsiaTheme="minorEastAsia" w:hAnsiTheme="minorHAnsi" w:cstheme="minorBidi"/>
          <w:i w:val="0"/>
          <w:noProof/>
          <w:lang w:eastAsia="en-AU"/>
        </w:rPr>
      </w:pPr>
      <w:r>
        <w:rPr>
          <w:noProof/>
        </w:rPr>
        <w:t>10.4.1</w:t>
      </w:r>
      <w:r>
        <w:rPr>
          <w:rFonts w:asciiTheme="minorHAnsi" w:eastAsiaTheme="minorEastAsia" w:hAnsiTheme="minorHAnsi" w:cstheme="minorBidi"/>
          <w:i w:val="0"/>
          <w:noProof/>
          <w:lang w:eastAsia="en-AU"/>
        </w:rPr>
        <w:tab/>
      </w:r>
      <w:r>
        <w:rPr>
          <w:noProof/>
        </w:rPr>
        <w:t>Equipment</w:t>
      </w:r>
      <w:r>
        <w:rPr>
          <w:noProof/>
        </w:rPr>
        <w:tab/>
      </w:r>
      <w:r>
        <w:rPr>
          <w:noProof/>
        </w:rPr>
        <w:fldChar w:fldCharType="begin"/>
      </w:r>
      <w:r>
        <w:rPr>
          <w:noProof/>
        </w:rPr>
        <w:instrText xml:space="preserve"> PAGEREF _Toc13037234 \h </w:instrText>
      </w:r>
      <w:r>
        <w:rPr>
          <w:noProof/>
        </w:rPr>
      </w:r>
      <w:r>
        <w:rPr>
          <w:noProof/>
        </w:rPr>
        <w:fldChar w:fldCharType="separate"/>
      </w:r>
      <w:r>
        <w:rPr>
          <w:noProof/>
        </w:rPr>
        <w:t>110</w:t>
      </w:r>
      <w:r>
        <w:rPr>
          <w:noProof/>
        </w:rPr>
        <w:fldChar w:fldCharType="end"/>
      </w:r>
    </w:p>
    <w:p w14:paraId="1D1216E2" w14:textId="77777777" w:rsidR="000D599A" w:rsidRDefault="000D599A">
      <w:pPr>
        <w:pStyle w:val="TOC3"/>
        <w:tabs>
          <w:tab w:val="left" w:pos="1200"/>
          <w:tab w:val="right" w:leader="dot" w:pos="10188"/>
        </w:tabs>
        <w:rPr>
          <w:rFonts w:asciiTheme="minorHAnsi" w:eastAsiaTheme="minorEastAsia" w:hAnsiTheme="minorHAnsi" w:cstheme="minorBidi"/>
          <w:i w:val="0"/>
          <w:noProof/>
          <w:lang w:eastAsia="en-AU"/>
        </w:rPr>
      </w:pPr>
      <w:r>
        <w:rPr>
          <w:noProof/>
        </w:rPr>
        <w:t>10.4.2</w:t>
      </w:r>
      <w:r>
        <w:rPr>
          <w:rFonts w:asciiTheme="minorHAnsi" w:eastAsiaTheme="minorEastAsia" w:hAnsiTheme="minorHAnsi" w:cstheme="minorBidi"/>
          <w:i w:val="0"/>
          <w:noProof/>
          <w:lang w:eastAsia="en-AU"/>
        </w:rPr>
        <w:tab/>
      </w:r>
      <w:r>
        <w:rPr>
          <w:noProof/>
        </w:rPr>
        <w:t>Data collection (field and laboratory) – samples and measures</w:t>
      </w:r>
      <w:r>
        <w:rPr>
          <w:noProof/>
        </w:rPr>
        <w:tab/>
      </w:r>
      <w:r>
        <w:rPr>
          <w:noProof/>
        </w:rPr>
        <w:fldChar w:fldCharType="begin"/>
      </w:r>
      <w:r>
        <w:rPr>
          <w:noProof/>
        </w:rPr>
        <w:instrText xml:space="preserve"> PAGEREF _Toc13037235 \h </w:instrText>
      </w:r>
      <w:r>
        <w:rPr>
          <w:noProof/>
        </w:rPr>
      </w:r>
      <w:r>
        <w:rPr>
          <w:noProof/>
        </w:rPr>
        <w:fldChar w:fldCharType="separate"/>
      </w:r>
      <w:r>
        <w:rPr>
          <w:noProof/>
        </w:rPr>
        <w:t>111</w:t>
      </w:r>
      <w:r>
        <w:rPr>
          <w:noProof/>
        </w:rPr>
        <w:fldChar w:fldCharType="end"/>
      </w:r>
    </w:p>
    <w:p w14:paraId="5A0492B9" w14:textId="77777777" w:rsidR="000D599A" w:rsidRDefault="000D599A">
      <w:pPr>
        <w:pStyle w:val="TOC3"/>
        <w:tabs>
          <w:tab w:val="left" w:pos="1200"/>
          <w:tab w:val="right" w:leader="dot" w:pos="10188"/>
        </w:tabs>
        <w:rPr>
          <w:rFonts w:asciiTheme="minorHAnsi" w:eastAsiaTheme="minorEastAsia" w:hAnsiTheme="minorHAnsi" w:cstheme="minorBidi"/>
          <w:i w:val="0"/>
          <w:noProof/>
          <w:lang w:eastAsia="en-AU"/>
        </w:rPr>
      </w:pPr>
      <w:r>
        <w:rPr>
          <w:noProof/>
        </w:rPr>
        <w:t>10.4.3</w:t>
      </w:r>
      <w:r>
        <w:rPr>
          <w:rFonts w:asciiTheme="minorHAnsi" w:eastAsiaTheme="minorEastAsia" w:hAnsiTheme="minorHAnsi" w:cstheme="minorBidi"/>
          <w:i w:val="0"/>
          <w:noProof/>
          <w:lang w:eastAsia="en-AU"/>
        </w:rPr>
        <w:tab/>
      </w:r>
      <w:r>
        <w:rPr>
          <w:noProof/>
        </w:rPr>
        <w:t>Document management</w:t>
      </w:r>
      <w:r>
        <w:rPr>
          <w:noProof/>
        </w:rPr>
        <w:tab/>
      </w:r>
      <w:r>
        <w:rPr>
          <w:noProof/>
        </w:rPr>
        <w:fldChar w:fldCharType="begin"/>
      </w:r>
      <w:r>
        <w:rPr>
          <w:noProof/>
        </w:rPr>
        <w:instrText xml:space="preserve"> PAGEREF _Toc13037236 \h </w:instrText>
      </w:r>
      <w:r>
        <w:rPr>
          <w:noProof/>
        </w:rPr>
      </w:r>
      <w:r>
        <w:rPr>
          <w:noProof/>
        </w:rPr>
        <w:fldChar w:fldCharType="separate"/>
      </w:r>
      <w:r>
        <w:rPr>
          <w:noProof/>
        </w:rPr>
        <w:t>115</w:t>
      </w:r>
      <w:r>
        <w:rPr>
          <w:noProof/>
        </w:rPr>
        <w:fldChar w:fldCharType="end"/>
      </w:r>
    </w:p>
    <w:p w14:paraId="7C7DAD01" w14:textId="77777777" w:rsidR="000D599A" w:rsidRDefault="000D599A">
      <w:pPr>
        <w:pStyle w:val="TOC3"/>
        <w:tabs>
          <w:tab w:val="left" w:pos="1200"/>
          <w:tab w:val="right" w:leader="dot" w:pos="10188"/>
        </w:tabs>
        <w:rPr>
          <w:rFonts w:asciiTheme="minorHAnsi" w:eastAsiaTheme="minorEastAsia" w:hAnsiTheme="minorHAnsi" w:cstheme="minorBidi"/>
          <w:i w:val="0"/>
          <w:noProof/>
          <w:lang w:eastAsia="en-AU"/>
        </w:rPr>
      </w:pPr>
      <w:r>
        <w:rPr>
          <w:noProof/>
        </w:rPr>
        <w:t>10.4.4</w:t>
      </w:r>
      <w:r>
        <w:rPr>
          <w:rFonts w:asciiTheme="minorHAnsi" w:eastAsiaTheme="minorEastAsia" w:hAnsiTheme="minorHAnsi" w:cstheme="minorBidi"/>
          <w:i w:val="0"/>
          <w:noProof/>
          <w:lang w:eastAsia="en-AU"/>
        </w:rPr>
        <w:tab/>
      </w:r>
      <w:r>
        <w:rPr>
          <w:noProof/>
        </w:rPr>
        <w:t>Training</w:t>
      </w:r>
      <w:r>
        <w:rPr>
          <w:noProof/>
        </w:rPr>
        <w:tab/>
      </w:r>
      <w:r>
        <w:rPr>
          <w:noProof/>
        </w:rPr>
        <w:fldChar w:fldCharType="begin"/>
      </w:r>
      <w:r>
        <w:rPr>
          <w:noProof/>
        </w:rPr>
        <w:instrText xml:space="preserve"> PAGEREF _Toc13037237 \h </w:instrText>
      </w:r>
      <w:r>
        <w:rPr>
          <w:noProof/>
        </w:rPr>
      </w:r>
      <w:r>
        <w:rPr>
          <w:noProof/>
        </w:rPr>
        <w:fldChar w:fldCharType="separate"/>
      </w:r>
      <w:r>
        <w:rPr>
          <w:noProof/>
        </w:rPr>
        <w:t>115</w:t>
      </w:r>
      <w:r>
        <w:rPr>
          <w:noProof/>
        </w:rPr>
        <w:fldChar w:fldCharType="end"/>
      </w:r>
    </w:p>
    <w:p w14:paraId="7C62EB7B" w14:textId="77777777" w:rsidR="000D599A" w:rsidRDefault="000D599A">
      <w:pPr>
        <w:pStyle w:val="TOC3"/>
        <w:tabs>
          <w:tab w:val="left" w:pos="1200"/>
          <w:tab w:val="right" w:leader="dot" w:pos="10188"/>
        </w:tabs>
        <w:rPr>
          <w:rFonts w:asciiTheme="minorHAnsi" w:eastAsiaTheme="minorEastAsia" w:hAnsiTheme="minorHAnsi" w:cstheme="minorBidi"/>
          <w:i w:val="0"/>
          <w:noProof/>
          <w:lang w:eastAsia="en-AU"/>
        </w:rPr>
      </w:pPr>
      <w:r>
        <w:rPr>
          <w:noProof/>
        </w:rPr>
        <w:t>10.4.5</w:t>
      </w:r>
      <w:r>
        <w:rPr>
          <w:rFonts w:asciiTheme="minorHAnsi" w:eastAsiaTheme="minorEastAsia" w:hAnsiTheme="minorHAnsi" w:cstheme="minorBidi"/>
          <w:i w:val="0"/>
          <w:noProof/>
          <w:lang w:eastAsia="en-AU"/>
        </w:rPr>
        <w:tab/>
      </w:r>
      <w:r>
        <w:rPr>
          <w:noProof/>
        </w:rPr>
        <w:t>Auditing</w:t>
      </w:r>
      <w:r>
        <w:rPr>
          <w:noProof/>
        </w:rPr>
        <w:tab/>
      </w:r>
      <w:r>
        <w:rPr>
          <w:noProof/>
        </w:rPr>
        <w:fldChar w:fldCharType="begin"/>
      </w:r>
      <w:r>
        <w:rPr>
          <w:noProof/>
        </w:rPr>
        <w:instrText xml:space="preserve"> PAGEREF _Toc13037238 \h </w:instrText>
      </w:r>
      <w:r>
        <w:rPr>
          <w:noProof/>
        </w:rPr>
      </w:r>
      <w:r>
        <w:rPr>
          <w:noProof/>
        </w:rPr>
        <w:fldChar w:fldCharType="separate"/>
      </w:r>
      <w:r>
        <w:rPr>
          <w:noProof/>
        </w:rPr>
        <w:t>116</w:t>
      </w:r>
      <w:r>
        <w:rPr>
          <w:noProof/>
        </w:rPr>
        <w:fldChar w:fldCharType="end"/>
      </w:r>
    </w:p>
    <w:p w14:paraId="79F0D214" w14:textId="77777777" w:rsidR="000D599A" w:rsidRDefault="000D599A">
      <w:pPr>
        <w:pStyle w:val="TOC1"/>
        <w:rPr>
          <w:rFonts w:asciiTheme="minorHAnsi" w:eastAsiaTheme="minorEastAsia" w:hAnsiTheme="minorHAnsi" w:cstheme="minorBidi"/>
          <w:b w:val="0"/>
          <w:color w:val="auto"/>
          <w:sz w:val="22"/>
          <w:szCs w:val="22"/>
          <w:lang w:eastAsia="en-AU"/>
        </w:rPr>
      </w:pPr>
      <w:r>
        <w:t>11</w:t>
      </w:r>
      <w:r>
        <w:rPr>
          <w:rFonts w:asciiTheme="minorHAnsi" w:eastAsiaTheme="minorEastAsia" w:hAnsiTheme="minorHAnsi" w:cstheme="minorBidi"/>
          <w:b w:val="0"/>
          <w:color w:val="auto"/>
          <w:sz w:val="22"/>
          <w:szCs w:val="22"/>
          <w:lang w:eastAsia="en-AU"/>
        </w:rPr>
        <w:tab/>
      </w:r>
      <w:r>
        <w:t>Data management</w:t>
      </w:r>
      <w:r>
        <w:tab/>
      </w:r>
      <w:r>
        <w:fldChar w:fldCharType="begin"/>
      </w:r>
      <w:r>
        <w:instrText xml:space="preserve"> PAGEREF _Toc13037239 \h </w:instrText>
      </w:r>
      <w:r>
        <w:fldChar w:fldCharType="separate"/>
      </w:r>
      <w:r>
        <w:t>117</w:t>
      </w:r>
      <w:r>
        <w:fldChar w:fldCharType="end"/>
      </w:r>
    </w:p>
    <w:p w14:paraId="26B847F9"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11.1</w:t>
      </w:r>
      <w:r>
        <w:rPr>
          <w:rFonts w:asciiTheme="minorHAnsi" w:eastAsiaTheme="minorEastAsia" w:hAnsiTheme="minorHAnsi" w:cstheme="minorBidi"/>
          <w:noProof/>
          <w:lang w:eastAsia="en-AU"/>
        </w:rPr>
        <w:tab/>
      </w:r>
      <w:r>
        <w:rPr>
          <w:noProof/>
        </w:rPr>
        <w:t>Data collection, storage and management</w:t>
      </w:r>
      <w:r>
        <w:rPr>
          <w:noProof/>
        </w:rPr>
        <w:tab/>
      </w:r>
      <w:r>
        <w:rPr>
          <w:noProof/>
        </w:rPr>
        <w:fldChar w:fldCharType="begin"/>
      </w:r>
      <w:r>
        <w:rPr>
          <w:noProof/>
        </w:rPr>
        <w:instrText xml:space="preserve"> PAGEREF _Toc13037240 \h </w:instrText>
      </w:r>
      <w:r>
        <w:rPr>
          <w:noProof/>
        </w:rPr>
      </w:r>
      <w:r>
        <w:rPr>
          <w:noProof/>
        </w:rPr>
        <w:fldChar w:fldCharType="separate"/>
      </w:r>
      <w:r>
        <w:rPr>
          <w:noProof/>
        </w:rPr>
        <w:t>117</w:t>
      </w:r>
      <w:r>
        <w:rPr>
          <w:noProof/>
        </w:rPr>
        <w:fldChar w:fldCharType="end"/>
      </w:r>
    </w:p>
    <w:p w14:paraId="06ADD4EE" w14:textId="77777777" w:rsidR="000D599A" w:rsidRDefault="000D599A">
      <w:pPr>
        <w:pStyle w:val="TOC3"/>
        <w:tabs>
          <w:tab w:val="left" w:pos="1200"/>
          <w:tab w:val="right" w:leader="dot" w:pos="10188"/>
        </w:tabs>
        <w:rPr>
          <w:rFonts w:asciiTheme="minorHAnsi" w:eastAsiaTheme="minorEastAsia" w:hAnsiTheme="minorHAnsi" w:cstheme="minorBidi"/>
          <w:i w:val="0"/>
          <w:noProof/>
          <w:lang w:eastAsia="en-AU"/>
        </w:rPr>
      </w:pPr>
      <w:r>
        <w:rPr>
          <w:noProof/>
        </w:rPr>
        <w:t>11.1.1</w:t>
      </w:r>
      <w:r>
        <w:rPr>
          <w:rFonts w:asciiTheme="minorHAnsi" w:eastAsiaTheme="minorEastAsia" w:hAnsiTheme="minorHAnsi" w:cstheme="minorBidi"/>
          <w:i w:val="0"/>
          <w:noProof/>
          <w:lang w:eastAsia="en-AU"/>
        </w:rPr>
        <w:tab/>
      </w:r>
      <w:r>
        <w:rPr>
          <w:noProof/>
        </w:rPr>
        <w:t>Uploading of data to MDMS</w:t>
      </w:r>
      <w:r>
        <w:rPr>
          <w:noProof/>
        </w:rPr>
        <w:tab/>
      </w:r>
      <w:r>
        <w:rPr>
          <w:noProof/>
        </w:rPr>
        <w:fldChar w:fldCharType="begin"/>
      </w:r>
      <w:r>
        <w:rPr>
          <w:noProof/>
        </w:rPr>
        <w:instrText xml:space="preserve"> PAGEREF _Toc13037241 \h </w:instrText>
      </w:r>
      <w:r>
        <w:rPr>
          <w:noProof/>
        </w:rPr>
      </w:r>
      <w:r>
        <w:rPr>
          <w:noProof/>
        </w:rPr>
        <w:fldChar w:fldCharType="separate"/>
      </w:r>
      <w:r>
        <w:rPr>
          <w:noProof/>
        </w:rPr>
        <w:t>118</w:t>
      </w:r>
      <w:r>
        <w:rPr>
          <w:noProof/>
        </w:rPr>
        <w:fldChar w:fldCharType="end"/>
      </w:r>
    </w:p>
    <w:p w14:paraId="55CE6E26" w14:textId="77777777" w:rsidR="000D599A" w:rsidRDefault="000D599A">
      <w:pPr>
        <w:pStyle w:val="TOC2"/>
        <w:tabs>
          <w:tab w:val="left" w:pos="720"/>
          <w:tab w:val="right" w:leader="dot" w:pos="10188"/>
        </w:tabs>
        <w:rPr>
          <w:rFonts w:asciiTheme="minorHAnsi" w:eastAsiaTheme="minorEastAsia" w:hAnsiTheme="minorHAnsi" w:cstheme="minorBidi"/>
          <w:noProof/>
          <w:lang w:eastAsia="en-AU"/>
        </w:rPr>
      </w:pPr>
      <w:r>
        <w:rPr>
          <w:noProof/>
        </w:rPr>
        <w:t>11.2</w:t>
      </w:r>
      <w:r>
        <w:rPr>
          <w:rFonts w:asciiTheme="minorHAnsi" w:eastAsiaTheme="minorEastAsia" w:hAnsiTheme="minorHAnsi" w:cstheme="minorBidi"/>
          <w:noProof/>
          <w:lang w:eastAsia="en-AU"/>
        </w:rPr>
        <w:tab/>
      </w:r>
      <w:r>
        <w:rPr>
          <w:noProof/>
        </w:rPr>
        <w:t>Document management</w:t>
      </w:r>
      <w:r>
        <w:rPr>
          <w:noProof/>
        </w:rPr>
        <w:tab/>
      </w:r>
      <w:r>
        <w:rPr>
          <w:noProof/>
        </w:rPr>
        <w:fldChar w:fldCharType="begin"/>
      </w:r>
      <w:r>
        <w:rPr>
          <w:noProof/>
        </w:rPr>
        <w:instrText xml:space="preserve"> PAGEREF _Toc13037242 \h </w:instrText>
      </w:r>
      <w:r>
        <w:rPr>
          <w:noProof/>
        </w:rPr>
      </w:r>
      <w:r>
        <w:rPr>
          <w:noProof/>
        </w:rPr>
        <w:fldChar w:fldCharType="separate"/>
      </w:r>
      <w:r>
        <w:rPr>
          <w:noProof/>
        </w:rPr>
        <w:t>118</w:t>
      </w:r>
      <w:r>
        <w:rPr>
          <w:noProof/>
        </w:rPr>
        <w:fldChar w:fldCharType="end"/>
      </w:r>
    </w:p>
    <w:p w14:paraId="6B6490C7" w14:textId="77777777" w:rsidR="000D599A" w:rsidRDefault="000D599A">
      <w:pPr>
        <w:pStyle w:val="TOC1"/>
        <w:rPr>
          <w:rFonts w:asciiTheme="minorHAnsi" w:eastAsiaTheme="minorEastAsia" w:hAnsiTheme="minorHAnsi" w:cstheme="minorBidi"/>
          <w:b w:val="0"/>
          <w:color w:val="auto"/>
          <w:sz w:val="22"/>
          <w:szCs w:val="22"/>
          <w:lang w:eastAsia="en-AU"/>
        </w:rPr>
      </w:pPr>
      <w:r>
        <w:t>12</w:t>
      </w:r>
      <w:r>
        <w:rPr>
          <w:rFonts w:asciiTheme="minorHAnsi" w:eastAsiaTheme="minorEastAsia" w:hAnsiTheme="minorHAnsi" w:cstheme="minorBidi"/>
          <w:b w:val="0"/>
          <w:color w:val="auto"/>
          <w:sz w:val="22"/>
          <w:szCs w:val="22"/>
          <w:lang w:eastAsia="en-AU"/>
        </w:rPr>
        <w:tab/>
      </w:r>
      <w:r>
        <w:t>References</w:t>
      </w:r>
      <w:r>
        <w:tab/>
      </w:r>
      <w:r>
        <w:fldChar w:fldCharType="begin"/>
      </w:r>
      <w:r>
        <w:instrText xml:space="preserve"> PAGEREF _Toc13037243 \h </w:instrText>
      </w:r>
      <w:r>
        <w:fldChar w:fldCharType="separate"/>
      </w:r>
      <w:r>
        <w:t>119</w:t>
      </w:r>
      <w:r>
        <w:fldChar w:fldCharType="end"/>
      </w:r>
    </w:p>
    <w:p w14:paraId="0C130E7E" w14:textId="77777777" w:rsidR="000D599A" w:rsidRDefault="000D599A">
      <w:pPr>
        <w:pStyle w:val="TOC1"/>
        <w:rPr>
          <w:rFonts w:asciiTheme="minorHAnsi" w:eastAsiaTheme="minorEastAsia" w:hAnsiTheme="minorHAnsi" w:cstheme="minorBidi"/>
          <w:b w:val="0"/>
          <w:color w:val="auto"/>
          <w:sz w:val="22"/>
          <w:szCs w:val="22"/>
          <w:lang w:eastAsia="en-AU"/>
        </w:rPr>
      </w:pPr>
      <w:r>
        <w:t>13</w:t>
      </w:r>
      <w:r>
        <w:rPr>
          <w:rFonts w:asciiTheme="minorHAnsi" w:eastAsiaTheme="minorEastAsia" w:hAnsiTheme="minorHAnsi" w:cstheme="minorBidi"/>
          <w:b w:val="0"/>
          <w:color w:val="auto"/>
          <w:sz w:val="22"/>
          <w:szCs w:val="22"/>
          <w:lang w:eastAsia="en-AU"/>
        </w:rPr>
        <w:tab/>
      </w:r>
      <w:r>
        <w:t>Appendices</w:t>
      </w:r>
      <w:r>
        <w:tab/>
      </w:r>
      <w:r>
        <w:fldChar w:fldCharType="begin"/>
      </w:r>
      <w:r>
        <w:instrText xml:space="preserve"> PAGEREF _Toc13037244 \h </w:instrText>
      </w:r>
      <w:r>
        <w:fldChar w:fldCharType="separate"/>
      </w:r>
      <w:r>
        <w:t>126</w:t>
      </w:r>
      <w:r>
        <w:fldChar w:fldCharType="end"/>
      </w:r>
    </w:p>
    <w:p w14:paraId="521FB656" w14:textId="77777777" w:rsidR="00F34FBE" w:rsidRPr="00F34FBE" w:rsidRDefault="005F7471" w:rsidP="00F34FBE">
      <w:pPr>
        <w:pStyle w:val="TOC9"/>
      </w:pPr>
      <w:r>
        <w:rPr>
          <w:b/>
          <w:noProof/>
          <w:color w:val="009EDD"/>
          <w:sz w:val="24"/>
          <w:szCs w:val="24"/>
        </w:rPr>
        <w:fldChar w:fldCharType="end"/>
      </w:r>
    </w:p>
    <w:p w14:paraId="25A2F4C9" w14:textId="77777777" w:rsidR="0074605D" w:rsidRPr="00AF138A" w:rsidRDefault="00E74AF0" w:rsidP="00111E52">
      <w:pPr>
        <w:pStyle w:val="Default"/>
        <w:outlineLvl w:val="0"/>
        <w:rPr>
          <w:b/>
          <w:bCs/>
          <w:color w:val="5F7D23"/>
          <w:sz w:val="32"/>
          <w:szCs w:val="32"/>
        </w:rPr>
      </w:pPr>
      <w:bookmarkStart w:id="5" w:name="_Toc417653090"/>
      <w:bookmarkStart w:id="6" w:name="_Toc417653241"/>
      <w:bookmarkStart w:id="7" w:name="_Toc419888421"/>
      <w:bookmarkStart w:id="8" w:name="_Toc417379725"/>
      <w:r>
        <w:rPr>
          <w:b/>
          <w:bCs/>
          <w:color w:val="76923C"/>
          <w:sz w:val="32"/>
          <w:szCs w:val="32"/>
        </w:rPr>
        <w:br w:type="page"/>
      </w:r>
      <w:r w:rsidR="00111E52" w:rsidRPr="00AF138A">
        <w:rPr>
          <w:b/>
          <w:bCs/>
          <w:color w:val="5F7D23"/>
          <w:sz w:val="32"/>
          <w:szCs w:val="32"/>
        </w:rPr>
        <w:lastRenderedPageBreak/>
        <w:t xml:space="preserve">LIST OF </w:t>
      </w:r>
      <w:r w:rsidR="00F62FB7" w:rsidRPr="00AF138A">
        <w:rPr>
          <w:b/>
          <w:bCs/>
          <w:color w:val="5F7D23"/>
          <w:sz w:val="32"/>
          <w:szCs w:val="32"/>
        </w:rPr>
        <w:t>FIGURES</w:t>
      </w:r>
      <w:bookmarkEnd w:id="5"/>
      <w:bookmarkEnd w:id="6"/>
      <w:bookmarkEnd w:id="7"/>
    </w:p>
    <w:bookmarkStart w:id="9" w:name="_Toc417653091"/>
    <w:bookmarkStart w:id="10" w:name="_Toc417653242"/>
    <w:bookmarkStart w:id="11" w:name="_Toc419888422"/>
    <w:p w14:paraId="4B2A8D9F" w14:textId="35721693" w:rsidR="001760D1" w:rsidRDefault="001760D1">
      <w:pPr>
        <w:pStyle w:val="TableofFigures"/>
        <w:tabs>
          <w:tab w:val="right" w:leader="dot" w:pos="10188"/>
        </w:tabs>
        <w:rPr>
          <w:rFonts w:asciiTheme="minorHAnsi" w:eastAsiaTheme="minorEastAsia" w:hAnsiTheme="minorHAnsi" w:cstheme="minorBidi"/>
          <w:noProof/>
          <w:sz w:val="22"/>
          <w:szCs w:val="22"/>
          <w:lang w:eastAsia="en-AU"/>
        </w:rPr>
      </w:pPr>
      <w:r>
        <w:fldChar w:fldCharType="begin"/>
      </w:r>
      <w:r>
        <w:instrText xml:space="preserve"> TOC \h \z \c "Figure" </w:instrText>
      </w:r>
      <w:r>
        <w:fldChar w:fldCharType="separate"/>
      </w:r>
      <w:hyperlink w:anchor="_Toc34394474" w:history="1">
        <w:r w:rsidRPr="008F34CA">
          <w:rPr>
            <w:rStyle w:val="Hyperlink"/>
            <w:noProof/>
          </w:rPr>
          <w:t>Figure 1 M</w:t>
        </w:r>
        <w:r w:rsidRPr="008F34CA">
          <w:rPr>
            <w:rStyle w:val="Hyperlink"/>
            <w:rFonts w:eastAsiaTheme="minorHAnsi"/>
            <w:noProof/>
            <w:lang w:val="en-US"/>
          </w:rPr>
          <w:t>ap of environments of the GCS (O'Brien and Burne 1994).</w:t>
        </w:r>
        <w:r>
          <w:rPr>
            <w:noProof/>
            <w:webHidden/>
          </w:rPr>
          <w:tab/>
        </w:r>
        <w:r>
          <w:rPr>
            <w:noProof/>
            <w:webHidden/>
          </w:rPr>
          <w:fldChar w:fldCharType="begin"/>
        </w:r>
        <w:r>
          <w:rPr>
            <w:noProof/>
            <w:webHidden/>
          </w:rPr>
          <w:instrText xml:space="preserve"> PAGEREF _Toc34394474 \h </w:instrText>
        </w:r>
        <w:r>
          <w:rPr>
            <w:noProof/>
            <w:webHidden/>
          </w:rPr>
        </w:r>
        <w:r>
          <w:rPr>
            <w:noProof/>
            <w:webHidden/>
          </w:rPr>
          <w:fldChar w:fldCharType="separate"/>
        </w:r>
        <w:r>
          <w:rPr>
            <w:noProof/>
            <w:webHidden/>
          </w:rPr>
          <w:t>9</w:t>
        </w:r>
        <w:r>
          <w:rPr>
            <w:noProof/>
            <w:webHidden/>
          </w:rPr>
          <w:fldChar w:fldCharType="end"/>
        </w:r>
      </w:hyperlink>
    </w:p>
    <w:p w14:paraId="3A87F7E9" w14:textId="45B98E87" w:rsidR="001760D1" w:rsidRDefault="00A57D00">
      <w:pPr>
        <w:pStyle w:val="TableofFigures"/>
        <w:tabs>
          <w:tab w:val="right" w:leader="dot" w:pos="10188"/>
        </w:tabs>
        <w:rPr>
          <w:rFonts w:asciiTheme="minorHAnsi" w:eastAsiaTheme="minorEastAsia" w:hAnsiTheme="minorHAnsi" w:cstheme="minorBidi"/>
          <w:noProof/>
          <w:sz w:val="22"/>
          <w:szCs w:val="22"/>
          <w:lang w:eastAsia="en-AU"/>
        </w:rPr>
      </w:pPr>
      <w:hyperlink w:anchor="_Toc34394475" w:history="1">
        <w:r w:rsidR="001760D1" w:rsidRPr="008F34CA">
          <w:rPr>
            <w:rStyle w:val="Hyperlink"/>
            <w:noProof/>
          </w:rPr>
          <w:t>Figure 2</w:t>
        </w:r>
        <w:r w:rsidR="001760D1" w:rsidRPr="008F34CA">
          <w:rPr>
            <w:rStyle w:val="Hyperlink"/>
            <w:rFonts w:eastAsiaTheme="minorHAnsi"/>
            <w:noProof/>
            <w:lang w:val="en-US"/>
          </w:rPr>
          <w:t xml:space="preserve"> The common reed reedbed of the GCS on 31 July 2019. Photo taken from a drone by Mal Carnegie.</w:t>
        </w:r>
        <w:r w:rsidR="001760D1">
          <w:rPr>
            <w:noProof/>
            <w:webHidden/>
          </w:rPr>
          <w:tab/>
        </w:r>
        <w:r w:rsidR="001760D1">
          <w:rPr>
            <w:noProof/>
            <w:webHidden/>
          </w:rPr>
          <w:fldChar w:fldCharType="begin"/>
        </w:r>
        <w:r w:rsidR="001760D1">
          <w:rPr>
            <w:noProof/>
            <w:webHidden/>
          </w:rPr>
          <w:instrText xml:space="preserve"> PAGEREF _Toc34394475 \h </w:instrText>
        </w:r>
        <w:r w:rsidR="001760D1">
          <w:rPr>
            <w:noProof/>
            <w:webHidden/>
          </w:rPr>
        </w:r>
        <w:r w:rsidR="001760D1">
          <w:rPr>
            <w:noProof/>
            <w:webHidden/>
          </w:rPr>
          <w:fldChar w:fldCharType="separate"/>
        </w:r>
        <w:r w:rsidR="001760D1">
          <w:rPr>
            <w:noProof/>
            <w:webHidden/>
          </w:rPr>
          <w:t>11</w:t>
        </w:r>
        <w:r w:rsidR="001760D1">
          <w:rPr>
            <w:noProof/>
            <w:webHidden/>
          </w:rPr>
          <w:fldChar w:fldCharType="end"/>
        </w:r>
      </w:hyperlink>
    </w:p>
    <w:p w14:paraId="0D3E75BF" w14:textId="1A275AB2" w:rsidR="001760D1" w:rsidRDefault="00A57D00">
      <w:pPr>
        <w:pStyle w:val="TableofFigures"/>
        <w:tabs>
          <w:tab w:val="right" w:leader="dot" w:pos="10188"/>
        </w:tabs>
        <w:rPr>
          <w:rFonts w:asciiTheme="minorHAnsi" w:eastAsiaTheme="minorEastAsia" w:hAnsiTheme="minorHAnsi" w:cstheme="minorBidi"/>
          <w:noProof/>
          <w:sz w:val="22"/>
          <w:szCs w:val="22"/>
          <w:lang w:eastAsia="en-AU"/>
        </w:rPr>
      </w:pPr>
      <w:hyperlink w:anchor="_Toc34394476" w:history="1">
        <w:r w:rsidR="001760D1" w:rsidRPr="008F34CA">
          <w:rPr>
            <w:rStyle w:val="Hyperlink"/>
            <w:noProof/>
          </w:rPr>
          <w:t>Figure 3</w:t>
        </w:r>
        <w:r w:rsidR="001760D1" w:rsidRPr="008F34CA">
          <w:rPr>
            <w:rStyle w:val="Hyperlink"/>
            <w:rFonts w:eastAsiaTheme="minorHAnsi"/>
            <w:noProof/>
            <w:lang w:val="en-US"/>
          </w:rPr>
          <w:t xml:space="preserve"> The sites used as part of this study. Each site contains 9 - 1m</w:t>
        </w:r>
        <w:r w:rsidR="001760D1" w:rsidRPr="008F34CA">
          <w:rPr>
            <w:rStyle w:val="Hyperlink"/>
            <w:rFonts w:eastAsiaTheme="minorHAnsi"/>
            <w:noProof/>
            <w:vertAlign w:val="superscript"/>
            <w:lang w:val="en-US"/>
          </w:rPr>
          <w:t>2</w:t>
        </w:r>
        <w:r w:rsidR="001760D1" w:rsidRPr="008F34CA">
          <w:rPr>
            <w:rStyle w:val="Hyperlink"/>
            <w:rFonts w:eastAsiaTheme="minorHAnsi"/>
            <w:noProof/>
            <w:lang w:val="en-US"/>
          </w:rPr>
          <w:t xml:space="preserve"> quadrates. Sites are colored by preliminary watering categories: orange = dry sites, yellow = medium sites, and blue = wet sites.</w:t>
        </w:r>
        <w:r w:rsidR="001760D1">
          <w:rPr>
            <w:noProof/>
            <w:webHidden/>
          </w:rPr>
          <w:tab/>
        </w:r>
        <w:r w:rsidR="001760D1">
          <w:rPr>
            <w:noProof/>
            <w:webHidden/>
          </w:rPr>
          <w:fldChar w:fldCharType="begin"/>
        </w:r>
        <w:r w:rsidR="001760D1">
          <w:rPr>
            <w:noProof/>
            <w:webHidden/>
          </w:rPr>
          <w:instrText xml:space="preserve"> PAGEREF _Toc34394476 \h </w:instrText>
        </w:r>
        <w:r w:rsidR="001760D1">
          <w:rPr>
            <w:noProof/>
            <w:webHidden/>
          </w:rPr>
        </w:r>
        <w:r w:rsidR="001760D1">
          <w:rPr>
            <w:noProof/>
            <w:webHidden/>
          </w:rPr>
          <w:fldChar w:fldCharType="separate"/>
        </w:r>
        <w:r w:rsidR="001760D1">
          <w:rPr>
            <w:noProof/>
            <w:webHidden/>
          </w:rPr>
          <w:t>12</w:t>
        </w:r>
        <w:r w:rsidR="001760D1">
          <w:rPr>
            <w:noProof/>
            <w:webHidden/>
          </w:rPr>
          <w:fldChar w:fldCharType="end"/>
        </w:r>
      </w:hyperlink>
    </w:p>
    <w:p w14:paraId="3037DA88" w14:textId="0CFE2D42" w:rsidR="001760D1" w:rsidRDefault="00A57D00">
      <w:pPr>
        <w:pStyle w:val="TableofFigures"/>
        <w:tabs>
          <w:tab w:val="right" w:leader="dot" w:pos="10188"/>
        </w:tabs>
        <w:rPr>
          <w:rFonts w:asciiTheme="minorHAnsi" w:eastAsiaTheme="minorEastAsia" w:hAnsiTheme="minorHAnsi" w:cstheme="minorBidi"/>
          <w:noProof/>
          <w:sz w:val="22"/>
          <w:szCs w:val="22"/>
          <w:lang w:eastAsia="en-AU"/>
        </w:rPr>
      </w:pPr>
      <w:hyperlink w:anchor="_Toc34394477" w:history="1">
        <w:r w:rsidR="001760D1" w:rsidRPr="008F34CA">
          <w:rPr>
            <w:rStyle w:val="Hyperlink"/>
            <w:noProof/>
          </w:rPr>
          <w:t xml:space="preserve">Figure 4 </w:t>
        </w:r>
        <w:r w:rsidR="001760D1" w:rsidRPr="008F34CA">
          <w:rPr>
            <w:rStyle w:val="Hyperlink"/>
            <w:rFonts w:eastAsiaTheme="minorHAnsi"/>
            <w:noProof/>
            <w:lang w:val="en-US"/>
          </w:rPr>
          <w:t>Diagrammatic representation of the study design, showing the layout of the 1 X 1 m quadrates used for field-based assessments within the 50 X 50 m quadrate used for remote sensing.</w:t>
        </w:r>
        <w:r w:rsidR="001760D1">
          <w:rPr>
            <w:noProof/>
            <w:webHidden/>
          </w:rPr>
          <w:tab/>
        </w:r>
        <w:r w:rsidR="001760D1">
          <w:rPr>
            <w:noProof/>
            <w:webHidden/>
          </w:rPr>
          <w:fldChar w:fldCharType="begin"/>
        </w:r>
        <w:r w:rsidR="001760D1">
          <w:rPr>
            <w:noProof/>
            <w:webHidden/>
          </w:rPr>
          <w:instrText xml:space="preserve"> PAGEREF _Toc34394477 \h </w:instrText>
        </w:r>
        <w:r w:rsidR="001760D1">
          <w:rPr>
            <w:noProof/>
            <w:webHidden/>
          </w:rPr>
        </w:r>
        <w:r w:rsidR="001760D1">
          <w:rPr>
            <w:noProof/>
            <w:webHidden/>
          </w:rPr>
          <w:fldChar w:fldCharType="separate"/>
        </w:r>
        <w:r w:rsidR="001760D1">
          <w:rPr>
            <w:noProof/>
            <w:webHidden/>
          </w:rPr>
          <w:t>13</w:t>
        </w:r>
        <w:r w:rsidR="001760D1">
          <w:rPr>
            <w:noProof/>
            <w:webHidden/>
          </w:rPr>
          <w:fldChar w:fldCharType="end"/>
        </w:r>
      </w:hyperlink>
    </w:p>
    <w:p w14:paraId="779579F0" w14:textId="69C76B72" w:rsidR="00AF138A" w:rsidRDefault="001760D1" w:rsidP="001114F2">
      <w:r>
        <w:fldChar w:fldCharType="end"/>
      </w:r>
    </w:p>
    <w:p w14:paraId="3C73F1DC" w14:textId="77777777" w:rsidR="0074605D" w:rsidRPr="00AF138A" w:rsidRDefault="00111E52" w:rsidP="001114F2">
      <w:pPr>
        <w:rPr>
          <w:b/>
          <w:bCs/>
          <w:color w:val="5F7D23"/>
          <w:sz w:val="32"/>
          <w:szCs w:val="32"/>
        </w:rPr>
      </w:pPr>
      <w:r w:rsidRPr="00AF138A">
        <w:rPr>
          <w:b/>
          <w:bCs/>
          <w:color w:val="5F7D23"/>
          <w:sz w:val="32"/>
          <w:szCs w:val="32"/>
        </w:rPr>
        <w:t xml:space="preserve">LIST OF </w:t>
      </w:r>
      <w:r w:rsidR="007B29D5" w:rsidRPr="00AF138A">
        <w:rPr>
          <w:b/>
          <w:bCs/>
          <w:color w:val="5F7D23"/>
          <w:sz w:val="32"/>
          <w:szCs w:val="32"/>
        </w:rPr>
        <w:t>TABLES</w:t>
      </w:r>
      <w:bookmarkEnd w:id="9"/>
      <w:bookmarkEnd w:id="10"/>
      <w:bookmarkEnd w:id="11"/>
    </w:p>
    <w:p w14:paraId="4B8DB918" w14:textId="412F7804" w:rsidR="001760D1" w:rsidRDefault="001760D1">
      <w:pPr>
        <w:pStyle w:val="TableofFigures"/>
        <w:tabs>
          <w:tab w:val="right" w:leader="dot" w:pos="10188"/>
        </w:tabs>
        <w:rPr>
          <w:rFonts w:asciiTheme="minorHAnsi" w:eastAsiaTheme="minorEastAsia" w:hAnsiTheme="minorHAnsi" w:cstheme="minorBidi"/>
          <w:noProof/>
          <w:sz w:val="22"/>
          <w:szCs w:val="22"/>
          <w:lang w:eastAsia="en-AU"/>
        </w:rPr>
      </w:pPr>
      <w:r>
        <w:fldChar w:fldCharType="begin"/>
      </w:r>
      <w:r>
        <w:instrText xml:space="preserve"> TOC \h \z \c "Table" </w:instrText>
      </w:r>
      <w:r>
        <w:fldChar w:fldCharType="separate"/>
      </w:r>
      <w:hyperlink w:anchor="_Toc34394603" w:history="1">
        <w:r w:rsidRPr="00C06A7C">
          <w:rPr>
            <w:rStyle w:val="Hyperlink"/>
            <w:noProof/>
          </w:rPr>
          <w:t>Table 1</w:t>
        </w:r>
        <w:r w:rsidRPr="00C06A7C">
          <w:rPr>
            <w:rStyle w:val="Hyperlink"/>
            <w:rFonts w:eastAsiaTheme="minorHAnsi"/>
            <w:noProof/>
            <w:lang w:val="en-US"/>
          </w:rPr>
          <w:t xml:space="preserve"> Spectral vegetation indices used as part of this study.</w:t>
        </w:r>
        <w:r>
          <w:rPr>
            <w:noProof/>
            <w:webHidden/>
          </w:rPr>
          <w:tab/>
        </w:r>
        <w:r>
          <w:rPr>
            <w:noProof/>
            <w:webHidden/>
          </w:rPr>
          <w:fldChar w:fldCharType="begin"/>
        </w:r>
        <w:r>
          <w:rPr>
            <w:noProof/>
            <w:webHidden/>
          </w:rPr>
          <w:instrText xml:space="preserve"> PAGEREF _Toc34394603 \h </w:instrText>
        </w:r>
        <w:r>
          <w:rPr>
            <w:noProof/>
            <w:webHidden/>
          </w:rPr>
        </w:r>
        <w:r>
          <w:rPr>
            <w:noProof/>
            <w:webHidden/>
          </w:rPr>
          <w:fldChar w:fldCharType="separate"/>
        </w:r>
        <w:r>
          <w:rPr>
            <w:noProof/>
            <w:webHidden/>
          </w:rPr>
          <w:t>13</w:t>
        </w:r>
        <w:r>
          <w:rPr>
            <w:noProof/>
            <w:webHidden/>
          </w:rPr>
          <w:fldChar w:fldCharType="end"/>
        </w:r>
      </w:hyperlink>
    </w:p>
    <w:p w14:paraId="4712608F" w14:textId="1702B246" w:rsidR="00F62FB7" w:rsidRDefault="001760D1">
      <w:pPr>
        <w:spacing w:before="0" w:after="0"/>
      </w:pPr>
      <w:r>
        <w:fldChar w:fldCharType="end"/>
      </w:r>
      <w:r w:rsidR="00E11442">
        <w:br w:type="page"/>
      </w:r>
    </w:p>
    <w:p w14:paraId="270F2D69" w14:textId="77777777" w:rsidR="00F62FB7" w:rsidRPr="00AF138A" w:rsidRDefault="007B29D5" w:rsidP="00111E52">
      <w:pPr>
        <w:pStyle w:val="Default"/>
        <w:outlineLvl w:val="0"/>
        <w:rPr>
          <w:b/>
          <w:bCs/>
          <w:color w:val="5F7D23"/>
          <w:sz w:val="32"/>
          <w:szCs w:val="32"/>
        </w:rPr>
      </w:pPr>
      <w:bookmarkStart w:id="12" w:name="_Toc440827248"/>
      <w:r w:rsidRPr="00AF138A">
        <w:rPr>
          <w:b/>
          <w:bCs/>
          <w:color w:val="5F7D23"/>
          <w:sz w:val="32"/>
          <w:szCs w:val="32"/>
        </w:rPr>
        <w:lastRenderedPageBreak/>
        <w:t>ACRONYMS AND ABBREVIATIONS</w:t>
      </w:r>
      <w:bookmarkEnd w:id="12"/>
    </w:p>
    <w:p w14:paraId="0C4DD85C" w14:textId="77777777" w:rsidR="00F62FB7" w:rsidRPr="00844AA1" w:rsidRDefault="00F62FB7" w:rsidP="00F62FB7">
      <w:pPr>
        <w:autoSpaceDE w:val="0"/>
        <w:autoSpaceDN w:val="0"/>
        <w:adjustRightInd w:val="0"/>
        <w:spacing w:after="0"/>
        <w:rPr>
          <w:rFonts w:eastAsia="Calibri" w:cs="Calibri"/>
          <w:color w:val="000000"/>
          <w:sz w:val="20"/>
          <w:szCs w:val="20"/>
        </w:rPr>
      </w:pPr>
    </w:p>
    <w:tbl>
      <w:tblPr>
        <w:tblW w:w="7763"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000" w:firstRow="0" w:lastRow="0" w:firstColumn="0" w:lastColumn="0" w:noHBand="0" w:noVBand="0"/>
      </w:tblPr>
      <w:tblGrid>
        <w:gridCol w:w="2376"/>
        <w:gridCol w:w="5387"/>
      </w:tblGrid>
      <w:tr w:rsidR="00F62FB7" w:rsidRPr="00990D05" w14:paraId="5C152949" w14:textId="77777777" w:rsidTr="00F62FB7">
        <w:trPr>
          <w:trHeight w:val="163"/>
          <w:jc w:val="center"/>
        </w:trPr>
        <w:tc>
          <w:tcPr>
            <w:tcW w:w="2376" w:type="dxa"/>
          </w:tcPr>
          <w:p w14:paraId="2171F247" w14:textId="77777777" w:rsidR="00F62FB7" w:rsidRPr="00990D05" w:rsidRDefault="00F62FB7" w:rsidP="00990D05">
            <w:pPr>
              <w:autoSpaceDE w:val="0"/>
              <w:autoSpaceDN w:val="0"/>
              <w:adjustRightInd w:val="0"/>
              <w:spacing w:before="0" w:after="40"/>
              <w:rPr>
                <w:rFonts w:asciiTheme="minorHAnsi" w:eastAsia="Calibri" w:hAnsiTheme="minorHAnsi" w:cs="Arial"/>
                <w:caps/>
                <w:color w:val="000000"/>
                <w:sz w:val="20"/>
                <w:szCs w:val="20"/>
              </w:rPr>
            </w:pPr>
            <w:r w:rsidRPr="00990D05">
              <w:rPr>
                <w:rFonts w:asciiTheme="minorHAnsi" w:eastAsia="Calibri" w:hAnsiTheme="minorHAnsi" w:cs="Arial"/>
                <w:b/>
                <w:bCs/>
                <w:caps/>
                <w:color w:val="000000"/>
                <w:sz w:val="20"/>
                <w:szCs w:val="20"/>
              </w:rPr>
              <w:t>Accepted Acronym</w:t>
            </w:r>
          </w:p>
        </w:tc>
        <w:tc>
          <w:tcPr>
            <w:tcW w:w="5387" w:type="dxa"/>
          </w:tcPr>
          <w:p w14:paraId="2B6851C1" w14:textId="77777777" w:rsidR="00F62FB7" w:rsidRPr="00990D05" w:rsidRDefault="00F62FB7" w:rsidP="00990D05">
            <w:pPr>
              <w:autoSpaceDE w:val="0"/>
              <w:autoSpaceDN w:val="0"/>
              <w:adjustRightInd w:val="0"/>
              <w:spacing w:before="0" w:after="40"/>
              <w:rPr>
                <w:rFonts w:asciiTheme="minorHAnsi" w:eastAsia="Calibri" w:hAnsiTheme="minorHAnsi" w:cs="Arial"/>
                <w:caps/>
                <w:color w:val="000000"/>
                <w:sz w:val="20"/>
                <w:szCs w:val="20"/>
              </w:rPr>
            </w:pPr>
            <w:r w:rsidRPr="00990D05">
              <w:rPr>
                <w:rFonts w:asciiTheme="minorHAnsi" w:eastAsia="Calibri" w:hAnsiTheme="minorHAnsi" w:cs="Arial"/>
                <w:b/>
                <w:bCs/>
                <w:caps/>
                <w:color w:val="000000"/>
                <w:sz w:val="20"/>
                <w:szCs w:val="20"/>
              </w:rPr>
              <w:t>Standard Term (capitalisation as specified)</w:t>
            </w:r>
          </w:p>
        </w:tc>
      </w:tr>
      <w:tr w:rsidR="00844AA1" w:rsidRPr="00990D05" w14:paraId="780D7035" w14:textId="77777777" w:rsidTr="00F62FB7">
        <w:trPr>
          <w:trHeight w:val="255"/>
          <w:jc w:val="center"/>
        </w:trPr>
        <w:tc>
          <w:tcPr>
            <w:tcW w:w="2376" w:type="dxa"/>
          </w:tcPr>
          <w:p w14:paraId="32DDBCFF"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ANAE</w:t>
            </w:r>
          </w:p>
        </w:tc>
        <w:tc>
          <w:tcPr>
            <w:tcW w:w="5387" w:type="dxa"/>
          </w:tcPr>
          <w:p w14:paraId="7FA8568E"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Australian National Aquatic Ecosystem</w:t>
            </w:r>
          </w:p>
        </w:tc>
      </w:tr>
      <w:tr w:rsidR="00844AA1" w:rsidRPr="00990D05" w14:paraId="34E3B7E9" w14:textId="77777777" w:rsidTr="00F62FB7">
        <w:trPr>
          <w:trHeight w:val="163"/>
          <w:jc w:val="center"/>
        </w:trPr>
        <w:tc>
          <w:tcPr>
            <w:tcW w:w="2376" w:type="dxa"/>
          </w:tcPr>
          <w:p w14:paraId="36968D60" w14:textId="77777777" w:rsidR="00844AA1" w:rsidRPr="00990D05" w:rsidRDefault="00844AA1" w:rsidP="00844AA1">
            <w:pPr>
              <w:spacing w:before="0" w:after="40"/>
              <w:rPr>
                <w:rFonts w:ascii="Arial" w:hAnsi="Arial" w:cs="Arial"/>
                <w:sz w:val="20"/>
                <w:szCs w:val="20"/>
              </w:rPr>
            </w:pPr>
            <w:r w:rsidRPr="00990D05">
              <w:rPr>
                <w:sz w:val="20"/>
                <w:szCs w:val="20"/>
                <w:lang w:eastAsia="x-none"/>
              </w:rPr>
              <w:t>C&amp;E</w:t>
            </w:r>
          </w:p>
        </w:tc>
        <w:tc>
          <w:tcPr>
            <w:tcW w:w="5387" w:type="dxa"/>
          </w:tcPr>
          <w:p w14:paraId="48BA79E9"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sz w:val="20"/>
                <w:szCs w:val="20"/>
              </w:rPr>
              <w:t>Communication and Engagement</w:t>
            </w:r>
          </w:p>
        </w:tc>
      </w:tr>
      <w:tr w:rsidR="00844AA1" w:rsidRPr="00990D05" w14:paraId="337A26C4" w14:textId="77777777" w:rsidTr="00F62FB7">
        <w:trPr>
          <w:trHeight w:val="163"/>
          <w:jc w:val="center"/>
        </w:trPr>
        <w:tc>
          <w:tcPr>
            <w:tcW w:w="2376" w:type="dxa"/>
          </w:tcPr>
          <w:p w14:paraId="1F133E70"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CEWH</w:t>
            </w:r>
          </w:p>
        </w:tc>
        <w:tc>
          <w:tcPr>
            <w:tcW w:w="5387" w:type="dxa"/>
          </w:tcPr>
          <w:p w14:paraId="404F0B88"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Commonwealth Environmental Water Holder</w:t>
            </w:r>
          </w:p>
        </w:tc>
      </w:tr>
      <w:tr w:rsidR="00844AA1" w:rsidRPr="00990D05" w14:paraId="717D222F" w14:textId="77777777" w:rsidTr="00F62FB7">
        <w:trPr>
          <w:trHeight w:val="163"/>
          <w:jc w:val="center"/>
        </w:trPr>
        <w:tc>
          <w:tcPr>
            <w:tcW w:w="2376" w:type="dxa"/>
          </w:tcPr>
          <w:p w14:paraId="702DF62E"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CEWO</w:t>
            </w:r>
          </w:p>
        </w:tc>
        <w:tc>
          <w:tcPr>
            <w:tcW w:w="5387" w:type="dxa"/>
          </w:tcPr>
          <w:p w14:paraId="2E4A3FC5"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Commonwealth Environmental Water Office</w:t>
            </w:r>
          </w:p>
        </w:tc>
      </w:tr>
      <w:tr w:rsidR="00844AA1" w:rsidRPr="00990D05" w14:paraId="7B0A1070" w14:textId="77777777" w:rsidTr="00F62FB7">
        <w:trPr>
          <w:trHeight w:val="163"/>
          <w:jc w:val="center"/>
        </w:trPr>
        <w:tc>
          <w:tcPr>
            <w:tcW w:w="2376" w:type="dxa"/>
          </w:tcPr>
          <w:p w14:paraId="68955910"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Style w:val="st"/>
                <w:sz w:val="20"/>
                <w:szCs w:val="20"/>
              </w:rPr>
              <w:t>CPD</w:t>
            </w:r>
          </w:p>
        </w:tc>
        <w:tc>
          <w:tcPr>
            <w:tcW w:w="5387" w:type="dxa"/>
          </w:tcPr>
          <w:p w14:paraId="44869B8C"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Style w:val="st"/>
                <w:sz w:val="20"/>
                <w:szCs w:val="20"/>
              </w:rPr>
              <w:t xml:space="preserve">Collaborative Pairs </w:t>
            </w:r>
            <w:r w:rsidRPr="00990D05">
              <w:rPr>
                <w:rStyle w:val="Emphasis"/>
                <w:sz w:val="20"/>
                <w:szCs w:val="20"/>
              </w:rPr>
              <w:t>Program</w:t>
            </w:r>
          </w:p>
        </w:tc>
      </w:tr>
      <w:tr w:rsidR="00844AA1" w:rsidRPr="00990D05" w14:paraId="2A3321DC" w14:textId="77777777" w:rsidTr="00F62FB7">
        <w:trPr>
          <w:trHeight w:val="163"/>
          <w:jc w:val="center"/>
        </w:trPr>
        <w:tc>
          <w:tcPr>
            <w:tcW w:w="2376" w:type="dxa"/>
          </w:tcPr>
          <w:p w14:paraId="4C259CEF"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CPUE</w:t>
            </w:r>
          </w:p>
        </w:tc>
        <w:tc>
          <w:tcPr>
            <w:tcW w:w="5387" w:type="dxa"/>
          </w:tcPr>
          <w:p w14:paraId="5A026D97"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Catch per unit effort</w:t>
            </w:r>
          </w:p>
        </w:tc>
      </w:tr>
      <w:tr w:rsidR="00844AA1" w:rsidRPr="0053745F" w14:paraId="139CE467" w14:textId="77777777" w:rsidTr="00F62FB7">
        <w:trPr>
          <w:trHeight w:val="163"/>
          <w:jc w:val="center"/>
        </w:trPr>
        <w:tc>
          <w:tcPr>
            <w:tcW w:w="2376" w:type="dxa"/>
          </w:tcPr>
          <w:p w14:paraId="06A6ACE6" w14:textId="77777777" w:rsidR="00844AA1" w:rsidRPr="0053745F" w:rsidRDefault="00844AA1" w:rsidP="00844AA1">
            <w:pPr>
              <w:autoSpaceDE w:val="0"/>
              <w:autoSpaceDN w:val="0"/>
              <w:adjustRightInd w:val="0"/>
              <w:spacing w:before="0" w:after="40"/>
              <w:rPr>
                <w:rFonts w:asciiTheme="minorHAnsi" w:eastAsia="Calibri" w:hAnsiTheme="minorHAnsi" w:cs="Arial"/>
                <w:sz w:val="20"/>
                <w:szCs w:val="20"/>
              </w:rPr>
            </w:pPr>
            <w:r w:rsidRPr="0053745F">
              <w:rPr>
                <w:rFonts w:eastAsia="Times New Roman"/>
                <w:sz w:val="20"/>
                <w:szCs w:val="20"/>
                <w:lang w:eastAsia="en-AU"/>
              </w:rPr>
              <w:t>DOIW</w:t>
            </w:r>
          </w:p>
        </w:tc>
        <w:tc>
          <w:tcPr>
            <w:tcW w:w="5387" w:type="dxa"/>
          </w:tcPr>
          <w:p w14:paraId="43439AF8" w14:textId="77777777" w:rsidR="00844AA1" w:rsidRPr="0053745F" w:rsidRDefault="00844AA1" w:rsidP="00844AA1">
            <w:pPr>
              <w:autoSpaceDE w:val="0"/>
              <w:autoSpaceDN w:val="0"/>
              <w:adjustRightInd w:val="0"/>
              <w:spacing w:before="0" w:after="40"/>
              <w:rPr>
                <w:rFonts w:asciiTheme="minorHAnsi" w:eastAsia="Calibri" w:hAnsiTheme="minorHAnsi" w:cs="Arial"/>
                <w:sz w:val="20"/>
                <w:szCs w:val="20"/>
              </w:rPr>
            </w:pPr>
            <w:r w:rsidRPr="0053745F">
              <w:rPr>
                <w:rFonts w:eastAsia="Times New Roman"/>
                <w:sz w:val="20"/>
                <w:szCs w:val="20"/>
                <w:lang w:eastAsia="en-AU"/>
              </w:rPr>
              <w:t>NSW Department of Industry- Water</w:t>
            </w:r>
          </w:p>
        </w:tc>
      </w:tr>
      <w:tr w:rsidR="00844AA1" w:rsidRPr="00990D05" w14:paraId="3C9C71D2" w14:textId="77777777" w:rsidTr="00F62FB7">
        <w:trPr>
          <w:trHeight w:val="163"/>
          <w:jc w:val="center"/>
        </w:trPr>
        <w:tc>
          <w:tcPr>
            <w:tcW w:w="2376" w:type="dxa"/>
          </w:tcPr>
          <w:p w14:paraId="04F301C3"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ER</w:t>
            </w:r>
          </w:p>
        </w:tc>
        <w:tc>
          <w:tcPr>
            <w:tcW w:w="5387" w:type="dxa"/>
          </w:tcPr>
          <w:p w14:paraId="79974E1C" w14:textId="77777777" w:rsidR="00844AA1" w:rsidRPr="00990D05" w:rsidRDefault="00844AA1" w:rsidP="00844AA1">
            <w:pPr>
              <w:autoSpaceDE w:val="0"/>
              <w:autoSpaceDN w:val="0"/>
              <w:adjustRightInd w:val="0"/>
              <w:spacing w:before="0" w:after="40"/>
              <w:rPr>
                <w:rFonts w:asciiTheme="minorHAnsi" w:hAnsiTheme="minorHAnsi" w:cs="Arial"/>
                <w:sz w:val="20"/>
                <w:szCs w:val="20"/>
              </w:rPr>
            </w:pPr>
            <w:r w:rsidRPr="00990D05">
              <w:rPr>
                <w:rFonts w:asciiTheme="minorHAnsi" w:hAnsiTheme="minorHAnsi" w:cs="Arial"/>
                <w:sz w:val="20"/>
                <w:szCs w:val="20"/>
              </w:rPr>
              <w:t>Ecosystem respiration</w:t>
            </w:r>
          </w:p>
        </w:tc>
      </w:tr>
      <w:tr w:rsidR="00844AA1" w:rsidRPr="00990D05" w14:paraId="32B96C3A" w14:textId="77777777" w:rsidTr="00F62FB7">
        <w:trPr>
          <w:trHeight w:val="163"/>
          <w:jc w:val="center"/>
        </w:trPr>
        <w:tc>
          <w:tcPr>
            <w:tcW w:w="2376" w:type="dxa"/>
          </w:tcPr>
          <w:p w14:paraId="58C7639F"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color w:val="000000" w:themeColor="text1"/>
                <w:sz w:val="20"/>
                <w:szCs w:val="20"/>
              </w:rPr>
              <w:t>EWAG</w:t>
            </w:r>
          </w:p>
        </w:tc>
        <w:tc>
          <w:tcPr>
            <w:tcW w:w="5387" w:type="dxa"/>
          </w:tcPr>
          <w:p w14:paraId="7445BEE6" w14:textId="77777777" w:rsidR="00844AA1" w:rsidRPr="00990D05" w:rsidRDefault="00844AA1" w:rsidP="00844AA1">
            <w:pPr>
              <w:spacing w:before="0" w:after="40"/>
              <w:rPr>
                <w:sz w:val="20"/>
                <w:szCs w:val="20"/>
              </w:rPr>
            </w:pPr>
            <w:r w:rsidRPr="00990D05">
              <w:rPr>
                <w:color w:val="000000" w:themeColor="text1"/>
                <w:sz w:val="20"/>
                <w:szCs w:val="20"/>
              </w:rPr>
              <w:t>E</w:t>
            </w:r>
            <w:r w:rsidRPr="00990D05">
              <w:rPr>
                <w:sz w:val="20"/>
                <w:szCs w:val="20"/>
              </w:rPr>
              <w:t>nvironmental Water Advisory Group</w:t>
            </w:r>
          </w:p>
        </w:tc>
      </w:tr>
      <w:tr w:rsidR="00844AA1" w:rsidRPr="00990D05" w14:paraId="67775AD5" w14:textId="77777777" w:rsidTr="00F62FB7">
        <w:trPr>
          <w:trHeight w:val="163"/>
          <w:jc w:val="center"/>
        </w:trPr>
        <w:tc>
          <w:tcPr>
            <w:tcW w:w="2376" w:type="dxa"/>
          </w:tcPr>
          <w:p w14:paraId="0E79AB7D"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EWKR</w:t>
            </w:r>
          </w:p>
        </w:tc>
        <w:tc>
          <w:tcPr>
            <w:tcW w:w="5387" w:type="dxa"/>
          </w:tcPr>
          <w:p w14:paraId="6CB499A6"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Environmental Water Knowledge and Research</w:t>
            </w:r>
          </w:p>
        </w:tc>
      </w:tr>
      <w:tr w:rsidR="00844AA1" w:rsidRPr="00990D05" w14:paraId="799CF8D8" w14:textId="77777777" w:rsidTr="00F62FB7">
        <w:trPr>
          <w:trHeight w:val="163"/>
          <w:jc w:val="center"/>
        </w:trPr>
        <w:tc>
          <w:tcPr>
            <w:tcW w:w="2376" w:type="dxa"/>
          </w:tcPr>
          <w:p w14:paraId="68E47C03"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GPP</w:t>
            </w:r>
          </w:p>
        </w:tc>
        <w:tc>
          <w:tcPr>
            <w:tcW w:w="5387" w:type="dxa"/>
          </w:tcPr>
          <w:p w14:paraId="207668BE"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hAnsiTheme="minorHAnsi" w:cs="Arial"/>
                <w:sz w:val="20"/>
                <w:szCs w:val="20"/>
              </w:rPr>
              <w:t>Gross Primary Production</w:t>
            </w:r>
          </w:p>
        </w:tc>
      </w:tr>
      <w:tr w:rsidR="00844AA1" w:rsidRPr="00990D05" w14:paraId="1A0C2DDD" w14:textId="77777777" w:rsidTr="00F62FB7">
        <w:trPr>
          <w:trHeight w:val="163"/>
          <w:jc w:val="center"/>
        </w:trPr>
        <w:tc>
          <w:tcPr>
            <w:tcW w:w="2376" w:type="dxa"/>
          </w:tcPr>
          <w:p w14:paraId="16035CAC"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GS</w:t>
            </w:r>
          </w:p>
        </w:tc>
        <w:tc>
          <w:tcPr>
            <w:tcW w:w="5387" w:type="dxa"/>
          </w:tcPr>
          <w:p w14:paraId="1A070309"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General Security</w:t>
            </w:r>
          </w:p>
        </w:tc>
      </w:tr>
      <w:tr w:rsidR="00844AA1" w:rsidRPr="00990D05" w14:paraId="7C0271B3" w14:textId="77777777" w:rsidTr="00F62FB7">
        <w:trPr>
          <w:trHeight w:val="163"/>
          <w:jc w:val="center"/>
        </w:trPr>
        <w:tc>
          <w:tcPr>
            <w:tcW w:w="2376" w:type="dxa"/>
          </w:tcPr>
          <w:p w14:paraId="60483699" w14:textId="77777777" w:rsidR="00844AA1" w:rsidRPr="00990D05" w:rsidRDefault="00844AA1" w:rsidP="00844AA1">
            <w:pPr>
              <w:autoSpaceDE w:val="0"/>
              <w:autoSpaceDN w:val="0"/>
              <w:adjustRightInd w:val="0"/>
              <w:spacing w:before="0" w:after="40"/>
              <w:rPr>
                <w:sz w:val="20"/>
                <w:szCs w:val="20"/>
                <w:highlight w:val="yellow"/>
                <w:lang w:eastAsia="x-none"/>
              </w:rPr>
            </w:pPr>
            <w:r w:rsidRPr="00990D05">
              <w:rPr>
                <w:sz w:val="20"/>
                <w:szCs w:val="20"/>
              </w:rPr>
              <w:t>HCVAE</w:t>
            </w:r>
          </w:p>
        </w:tc>
        <w:tc>
          <w:tcPr>
            <w:tcW w:w="5387" w:type="dxa"/>
          </w:tcPr>
          <w:p w14:paraId="4D637814" w14:textId="77777777" w:rsidR="00844AA1" w:rsidRPr="00990D05" w:rsidRDefault="00844AA1" w:rsidP="00844AA1">
            <w:pPr>
              <w:autoSpaceDE w:val="0"/>
              <w:autoSpaceDN w:val="0"/>
              <w:adjustRightInd w:val="0"/>
              <w:spacing w:before="0" w:after="40"/>
              <w:rPr>
                <w:sz w:val="20"/>
                <w:szCs w:val="20"/>
                <w:lang w:eastAsia="x-none"/>
              </w:rPr>
            </w:pPr>
            <w:r w:rsidRPr="00990D05">
              <w:rPr>
                <w:sz w:val="20"/>
                <w:szCs w:val="20"/>
              </w:rPr>
              <w:t>High Conservation Value Aquatic Ecosystems</w:t>
            </w:r>
          </w:p>
        </w:tc>
      </w:tr>
      <w:tr w:rsidR="00844AA1" w:rsidRPr="00990D05" w14:paraId="423FCA7E" w14:textId="77777777" w:rsidTr="00F62FB7">
        <w:trPr>
          <w:trHeight w:val="163"/>
          <w:jc w:val="center"/>
        </w:trPr>
        <w:tc>
          <w:tcPr>
            <w:tcW w:w="2376" w:type="dxa"/>
          </w:tcPr>
          <w:p w14:paraId="04D0E973"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HS</w:t>
            </w:r>
          </w:p>
        </w:tc>
        <w:tc>
          <w:tcPr>
            <w:tcW w:w="5387" w:type="dxa"/>
          </w:tcPr>
          <w:p w14:paraId="5D989959"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High Security</w:t>
            </w:r>
          </w:p>
        </w:tc>
      </w:tr>
      <w:tr w:rsidR="00844AA1" w:rsidRPr="00990D05" w14:paraId="70E4B3DA" w14:textId="77777777" w:rsidTr="00F62FB7">
        <w:trPr>
          <w:trHeight w:val="163"/>
          <w:jc w:val="center"/>
        </w:trPr>
        <w:tc>
          <w:tcPr>
            <w:tcW w:w="2376" w:type="dxa"/>
          </w:tcPr>
          <w:p w14:paraId="2448117A"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IMEF</w:t>
            </w:r>
          </w:p>
        </w:tc>
        <w:tc>
          <w:tcPr>
            <w:tcW w:w="5387" w:type="dxa"/>
          </w:tcPr>
          <w:p w14:paraId="7BD336A8"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Integrated Monitoring of Environmental Flows</w:t>
            </w:r>
          </w:p>
        </w:tc>
      </w:tr>
      <w:tr w:rsidR="00844AA1" w:rsidRPr="00990D05" w14:paraId="05279E46" w14:textId="77777777" w:rsidTr="00F62FB7">
        <w:trPr>
          <w:trHeight w:val="163"/>
          <w:jc w:val="center"/>
        </w:trPr>
        <w:tc>
          <w:tcPr>
            <w:tcW w:w="2376" w:type="dxa"/>
          </w:tcPr>
          <w:p w14:paraId="10D4B6E6" w14:textId="77777777" w:rsidR="00844AA1" w:rsidRPr="00990D05" w:rsidRDefault="00844AA1" w:rsidP="00844AA1">
            <w:pPr>
              <w:autoSpaceDE w:val="0"/>
              <w:autoSpaceDN w:val="0"/>
              <w:adjustRightInd w:val="0"/>
              <w:spacing w:before="0" w:after="40"/>
              <w:rPr>
                <w:sz w:val="20"/>
                <w:szCs w:val="20"/>
                <w:highlight w:val="yellow"/>
                <w:lang w:eastAsia="x-none"/>
              </w:rPr>
            </w:pPr>
            <w:r w:rsidRPr="00990D05">
              <w:rPr>
                <w:rStyle w:val="Strong"/>
                <w:b w:val="0"/>
                <w:sz w:val="20"/>
                <w:szCs w:val="20"/>
              </w:rPr>
              <w:t>LAP</w:t>
            </w:r>
          </w:p>
        </w:tc>
        <w:tc>
          <w:tcPr>
            <w:tcW w:w="5387" w:type="dxa"/>
          </w:tcPr>
          <w:p w14:paraId="4B793D0B" w14:textId="77777777" w:rsidR="00844AA1" w:rsidRPr="00990D05" w:rsidRDefault="00844AA1" w:rsidP="00844AA1">
            <w:pPr>
              <w:spacing w:before="0" w:after="40"/>
              <w:rPr>
                <w:sz w:val="20"/>
                <w:szCs w:val="20"/>
              </w:rPr>
            </w:pPr>
            <w:r w:rsidRPr="00990D05">
              <w:rPr>
                <w:rStyle w:val="Strong"/>
                <w:b w:val="0"/>
                <w:sz w:val="20"/>
                <w:szCs w:val="20"/>
              </w:rPr>
              <w:t>Land Access Protocol</w:t>
            </w:r>
          </w:p>
        </w:tc>
      </w:tr>
      <w:tr w:rsidR="00844AA1" w:rsidRPr="00990D05" w14:paraId="4B348B30" w14:textId="77777777" w:rsidTr="00F62FB7">
        <w:trPr>
          <w:trHeight w:val="163"/>
          <w:jc w:val="center"/>
        </w:trPr>
        <w:tc>
          <w:tcPr>
            <w:tcW w:w="2376" w:type="dxa"/>
          </w:tcPr>
          <w:p w14:paraId="5BEF9DA6" w14:textId="77777777" w:rsidR="00844AA1" w:rsidRPr="00990D05" w:rsidRDefault="00844AA1" w:rsidP="00844AA1">
            <w:pPr>
              <w:spacing w:before="0" w:after="40"/>
              <w:rPr>
                <w:rStyle w:val="Strong"/>
                <w:b w:val="0"/>
                <w:bCs w:val="0"/>
                <w:color w:val="1F497D" w:themeColor="text2"/>
                <w:sz w:val="20"/>
                <w:szCs w:val="20"/>
              </w:rPr>
            </w:pPr>
            <w:r w:rsidRPr="00990D05">
              <w:rPr>
                <w:rStyle w:val="Strong"/>
                <w:b w:val="0"/>
                <w:sz w:val="20"/>
                <w:szCs w:val="20"/>
              </w:rPr>
              <w:t>LRWG</w:t>
            </w:r>
          </w:p>
        </w:tc>
        <w:tc>
          <w:tcPr>
            <w:tcW w:w="5387" w:type="dxa"/>
          </w:tcPr>
          <w:p w14:paraId="127FC851" w14:textId="77777777" w:rsidR="00844AA1" w:rsidRPr="00990D05" w:rsidRDefault="00844AA1" w:rsidP="00844AA1">
            <w:pPr>
              <w:autoSpaceDE w:val="0"/>
              <w:autoSpaceDN w:val="0"/>
              <w:adjustRightInd w:val="0"/>
              <w:spacing w:before="0" w:after="40"/>
              <w:rPr>
                <w:rStyle w:val="Strong"/>
                <w:b w:val="0"/>
                <w:sz w:val="20"/>
                <w:szCs w:val="20"/>
              </w:rPr>
            </w:pPr>
            <w:r w:rsidRPr="00990D05">
              <w:rPr>
                <w:sz w:val="20"/>
                <w:szCs w:val="20"/>
              </w:rPr>
              <w:t>Lachlan Riverine Working Group</w:t>
            </w:r>
          </w:p>
        </w:tc>
      </w:tr>
      <w:tr w:rsidR="00844AA1" w:rsidRPr="00990D05" w14:paraId="5AA08F5D" w14:textId="77777777" w:rsidTr="00F62FB7">
        <w:trPr>
          <w:trHeight w:val="163"/>
          <w:jc w:val="center"/>
        </w:trPr>
        <w:tc>
          <w:tcPr>
            <w:tcW w:w="2376" w:type="dxa"/>
          </w:tcPr>
          <w:p w14:paraId="39CCA062"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LTIM Project</w:t>
            </w:r>
          </w:p>
        </w:tc>
        <w:tc>
          <w:tcPr>
            <w:tcW w:w="5387" w:type="dxa"/>
          </w:tcPr>
          <w:p w14:paraId="7A31914F"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Long Term Intervention Monitoring Project</w:t>
            </w:r>
          </w:p>
        </w:tc>
      </w:tr>
      <w:tr w:rsidR="00844AA1" w:rsidRPr="00990D05" w14:paraId="065D3624" w14:textId="77777777" w:rsidTr="00F62FB7">
        <w:trPr>
          <w:trHeight w:val="163"/>
          <w:jc w:val="center"/>
        </w:trPr>
        <w:tc>
          <w:tcPr>
            <w:tcW w:w="2376" w:type="dxa"/>
          </w:tcPr>
          <w:p w14:paraId="5CA8D2CD"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Pr>
                <w:rFonts w:asciiTheme="minorHAnsi" w:eastAsia="Calibri" w:hAnsiTheme="minorHAnsi" w:cs="Arial"/>
                <w:color w:val="000000"/>
                <w:sz w:val="20"/>
                <w:szCs w:val="20"/>
              </w:rPr>
              <w:t>M&amp;E</w:t>
            </w:r>
          </w:p>
        </w:tc>
        <w:tc>
          <w:tcPr>
            <w:tcW w:w="5387" w:type="dxa"/>
          </w:tcPr>
          <w:p w14:paraId="53ABF184"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 xml:space="preserve">Monitoring and Evaluation </w:t>
            </w:r>
          </w:p>
        </w:tc>
      </w:tr>
      <w:tr w:rsidR="00844AA1" w:rsidRPr="00990D05" w14:paraId="1B157170" w14:textId="77777777" w:rsidTr="00F62FB7">
        <w:trPr>
          <w:trHeight w:val="255"/>
          <w:jc w:val="center"/>
        </w:trPr>
        <w:tc>
          <w:tcPr>
            <w:tcW w:w="2376" w:type="dxa"/>
          </w:tcPr>
          <w:p w14:paraId="40F2A6BF"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hAnsiTheme="minorHAnsi" w:cs="Arial"/>
                <w:sz w:val="20"/>
                <w:szCs w:val="20"/>
              </w:rPr>
              <w:t>MDBA</w:t>
            </w:r>
          </w:p>
        </w:tc>
        <w:tc>
          <w:tcPr>
            <w:tcW w:w="5387" w:type="dxa"/>
          </w:tcPr>
          <w:p w14:paraId="37F3B28C"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hAnsiTheme="minorHAnsi" w:cs="Arial"/>
                <w:sz w:val="20"/>
                <w:szCs w:val="20"/>
              </w:rPr>
              <w:t>Murray-Darling Basin Authority</w:t>
            </w:r>
          </w:p>
        </w:tc>
      </w:tr>
      <w:tr w:rsidR="00844AA1" w:rsidRPr="00990D05" w14:paraId="325A1935" w14:textId="77777777" w:rsidTr="00F62FB7">
        <w:trPr>
          <w:trHeight w:val="163"/>
          <w:jc w:val="center"/>
        </w:trPr>
        <w:tc>
          <w:tcPr>
            <w:tcW w:w="2376" w:type="dxa"/>
          </w:tcPr>
          <w:p w14:paraId="20ADA198"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MDMS</w:t>
            </w:r>
          </w:p>
        </w:tc>
        <w:tc>
          <w:tcPr>
            <w:tcW w:w="5387" w:type="dxa"/>
          </w:tcPr>
          <w:p w14:paraId="401CF7C5"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Monitoring Data Management System</w:t>
            </w:r>
          </w:p>
        </w:tc>
      </w:tr>
      <w:tr w:rsidR="00844AA1" w:rsidRPr="00990D05" w14:paraId="2583FC64" w14:textId="77777777" w:rsidTr="00F62FB7">
        <w:trPr>
          <w:trHeight w:val="255"/>
          <w:jc w:val="center"/>
        </w:trPr>
        <w:tc>
          <w:tcPr>
            <w:tcW w:w="2376" w:type="dxa"/>
          </w:tcPr>
          <w:p w14:paraId="4585DB86" w14:textId="77777777" w:rsidR="00844AA1" w:rsidRPr="00990D05" w:rsidRDefault="00844AA1" w:rsidP="00844AA1">
            <w:pPr>
              <w:autoSpaceDE w:val="0"/>
              <w:autoSpaceDN w:val="0"/>
              <w:adjustRightInd w:val="0"/>
              <w:spacing w:before="0" w:after="40"/>
              <w:rPr>
                <w:rFonts w:asciiTheme="minorHAnsi" w:hAnsiTheme="minorHAnsi" w:cs="Arial"/>
                <w:sz w:val="20"/>
                <w:szCs w:val="20"/>
              </w:rPr>
            </w:pPr>
            <w:r w:rsidRPr="00990D05">
              <w:rPr>
                <w:rFonts w:asciiTheme="minorHAnsi" w:hAnsiTheme="minorHAnsi" w:cs="Arial"/>
                <w:sz w:val="20"/>
                <w:szCs w:val="20"/>
              </w:rPr>
              <w:t xml:space="preserve">MER </w:t>
            </w:r>
            <w:r w:rsidR="003E49F3" w:rsidRPr="00990D05">
              <w:rPr>
                <w:rFonts w:asciiTheme="minorHAnsi" w:hAnsiTheme="minorHAnsi" w:cs="Arial"/>
                <w:sz w:val="20"/>
                <w:szCs w:val="20"/>
              </w:rPr>
              <w:t>Program</w:t>
            </w:r>
          </w:p>
        </w:tc>
        <w:tc>
          <w:tcPr>
            <w:tcW w:w="5387" w:type="dxa"/>
          </w:tcPr>
          <w:p w14:paraId="3B437248" w14:textId="77777777" w:rsidR="00844AA1" w:rsidRPr="00990D05" w:rsidRDefault="00844AA1" w:rsidP="00844AA1">
            <w:pPr>
              <w:autoSpaceDE w:val="0"/>
              <w:autoSpaceDN w:val="0"/>
              <w:adjustRightInd w:val="0"/>
              <w:spacing w:before="0" w:after="40"/>
              <w:rPr>
                <w:rFonts w:asciiTheme="minorHAnsi" w:hAnsiTheme="minorHAnsi" w:cs="Arial"/>
                <w:sz w:val="20"/>
                <w:szCs w:val="20"/>
              </w:rPr>
            </w:pPr>
            <w:r w:rsidRPr="00990D05">
              <w:rPr>
                <w:rFonts w:asciiTheme="minorHAnsi" w:hAnsiTheme="minorHAnsi" w:cs="Arial"/>
                <w:sz w:val="20"/>
                <w:szCs w:val="20"/>
              </w:rPr>
              <w:t>Monitoring, Evaluation and Research Program</w:t>
            </w:r>
          </w:p>
        </w:tc>
      </w:tr>
      <w:tr w:rsidR="00844AA1" w:rsidRPr="0053745F" w14:paraId="32D019EE" w14:textId="77777777" w:rsidTr="00F62FB7">
        <w:trPr>
          <w:trHeight w:val="163"/>
          <w:jc w:val="center"/>
        </w:trPr>
        <w:tc>
          <w:tcPr>
            <w:tcW w:w="2376" w:type="dxa"/>
          </w:tcPr>
          <w:p w14:paraId="53763FB3" w14:textId="77777777" w:rsidR="00844AA1" w:rsidRPr="0053745F" w:rsidRDefault="00844AA1" w:rsidP="00844AA1">
            <w:pPr>
              <w:autoSpaceDE w:val="0"/>
              <w:autoSpaceDN w:val="0"/>
              <w:adjustRightInd w:val="0"/>
              <w:spacing w:before="0" w:after="40"/>
              <w:rPr>
                <w:sz w:val="20"/>
                <w:szCs w:val="20"/>
                <w:highlight w:val="yellow"/>
                <w:lang w:eastAsia="x-none"/>
              </w:rPr>
            </w:pPr>
            <w:r w:rsidRPr="0053745F">
              <w:rPr>
                <w:rStyle w:val="Strong"/>
                <w:b w:val="0"/>
                <w:sz w:val="20"/>
                <w:szCs w:val="20"/>
              </w:rPr>
              <w:t>NoW</w:t>
            </w:r>
          </w:p>
        </w:tc>
        <w:tc>
          <w:tcPr>
            <w:tcW w:w="5387" w:type="dxa"/>
          </w:tcPr>
          <w:p w14:paraId="7A7698C8" w14:textId="77777777" w:rsidR="00844AA1" w:rsidRPr="0053745F" w:rsidRDefault="00844AA1" w:rsidP="00844AA1">
            <w:pPr>
              <w:autoSpaceDE w:val="0"/>
              <w:autoSpaceDN w:val="0"/>
              <w:adjustRightInd w:val="0"/>
              <w:spacing w:before="0" w:after="40"/>
              <w:rPr>
                <w:sz w:val="20"/>
                <w:szCs w:val="20"/>
                <w:lang w:eastAsia="x-none"/>
              </w:rPr>
            </w:pPr>
            <w:r w:rsidRPr="0053745F">
              <w:rPr>
                <w:rStyle w:val="Strong"/>
                <w:b w:val="0"/>
                <w:sz w:val="20"/>
                <w:szCs w:val="20"/>
              </w:rPr>
              <w:t>NSW Office of Water</w:t>
            </w:r>
          </w:p>
        </w:tc>
      </w:tr>
      <w:tr w:rsidR="00844AA1" w:rsidRPr="00990D05" w14:paraId="0CCC9BBF" w14:textId="77777777" w:rsidTr="00F62FB7">
        <w:trPr>
          <w:trHeight w:val="163"/>
          <w:jc w:val="center"/>
        </w:trPr>
        <w:tc>
          <w:tcPr>
            <w:tcW w:w="2376" w:type="dxa"/>
          </w:tcPr>
          <w:p w14:paraId="747FA13D"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NPP</w:t>
            </w:r>
          </w:p>
        </w:tc>
        <w:tc>
          <w:tcPr>
            <w:tcW w:w="5387" w:type="dxa"/>
          </w:tcPr>
          <w:p w14:paraId="5F59A2EF" w14:textId="77777777" w:rsidR="00844AA1" w:rsidRPr="00990D05" w:rsidRDefault="00844AA1" w:rsidP="00844AA1">
            <w:pPr>
              <w:autoSpaceDE w:val="0"/>
              <w:autoSpaceDN w:val="0"/>
              <w:adjustRightInd w:val="0"/>
              <w:spacing w:before="0" w:after="40"/>
              <w:rPr>
                <w:rFonts w:asciiTheme="minorHAnsi" w:hAnsiTheme="minorHAnsi" w:cs="Arial"/>
                <w:sz w:val="20"/>
                <w:szCs w:val="20"/>
              </w:rPr>
            </w:pPr>
            <w:r w:rsidRPr="00990D05">
              <w:rPr>
                <w:rFonts w:asciiTheme="minorHAnsi" w:hAnsiTheme="minorHAnsi" w:cs="Arial"/>
                <w:sz w:val="20"/>
                <w:szCs w:val="20"/>
                <w:lang w:eastAsia="x-none"/>
              </w:rPr>
              <w:t>Net primary production</w:t>
            </w:r>
          </w:p>
        </w:tc>
      </w:tr>
      <w:tr w:rsidR="00844AA1" w:rsidRPr="00990D05" w14:paraId="25BF2160" w14:textId="77777777" w:rsidTr="00F62FB7">
        <w:trPr>
          <w:trHeight w:val="163"/>
          <w:jc w:val="center"/>
        </w:trPr>
        <w:tc>
          <w:tcPr>
            <w:tcW w:w="2376" w:type="dxa"/>
          </w:tcPr>
          <w:p w14:paraId="207F9799" w14:textId="77777777" w:rsidR="00844AA1" w:rsidRPr="00990D05" w:rsidRDefault="00844AA1" w:rsidP="00844AA1">
            <w:pPr>
              <w:autoSpaceDE w:val="0"/>
              <w:autoSpaceDN w:val="0"/>
              <w:adjustRightInd w:val="0"/>
              <w:spacing w:before="0" w:after="40"/>
              <w:rPr>
                <w:sz w:val="20"/>
                <w:szCs w:val="20"/>
                <w:highlight w:val="yellow"/>
                <w:lang w:eastAsia="x-none"/>
              </w:rPr>
            </w:pPr>
            <w:r w:rsidRPr="00990D05">
              <w:rPr>
                <w:rStyle w:val="Strong"/>
                <w:b w:val="0"/>
                <w:sz w:val="20"/>
                <w:szCs w:val="20"/>
              </w:rPr>
              <w:t>NPWS</w:t>
            </w:r>
          </w:p>
        </w:tc>
        <w:tc>
          <w:tcPr>
            <w:tcW w:w="5387" w:type="dxa"/>
          </w:tcPr>
          <w:p w14:paraId="59E79EAC" w14:textId="77777777" w:rsidR="00844AA1" w:rsidRPr="00990D05" w:rsidRDefault="00844AA1" w:rsidP="00844AA1">
            <w:pPr>
              <w:autoSpaceDE w:val="0"/>
              <w:autoSpaceDN w:val="0"/>
              <w:adjustRightInd w:val="0"/>
              <w:spacing w:before="0" w:after="40"/>
              <w:rPr>
                <w:sz w:val="20"/>
                <w:szCs w:val="20"/>
                <w:lang w:eastAsia="x-none"/>
              </w:rPr>
            </w:pPr>
            <w:r w:rsidRPr="00990D05">
              <w:rPr>
                <w:rStyle w:val="Strong"/>
                <w:b w:val="0"/>
                <w:sz w:val="20"/>
                <w:szCs w:val="20"/>
              </w:rPr>
              <w:t>NSW National Parks and Wildlife Service</w:t>
            </w:r>
          </w:p>
        </w:tc>
      </w:tr>
      <w:tr w:rsidR="00844AA1" w:rsidRPr="00551A86" w14:paraId="10DF4C6C" w14:textId="77777777" w:rsidTr="00AD05C1">
        <w:trPr>
          <w:trHeight w:val="163"/>
          <w:jc w:val="center"/>
        </w:trPr>
        <w:tc>
          <w:tcPr>
            <w:tcW w:w="2376" w:type="dxa"/>
            <w:tcBorders>
              <w:top w:val="single" w:sz="8" w:space="0" w:color="D9D9D9"/>
              <w:left w:val="single" w:sz="8" w:space="0" w:color="D9D9D9"/>
              <w:bottom w:val="single" w:sz="8" w:space="0" w:color="D9D9D9"/>
              <w:right w:val="single" w:sz="8" w:space="0" w:color="D9D9D9"/>
            </w:tcBorders>
          </w:tcPr>
          <w:p w14:paraId="30702124" w14:textId="77777777" w:rsidR="00844AA1" w:rsidRPr="00115015" w:rsidRDefault="00844AA1" w:rsidP="00B81EDA">
            <w:pPr>
              <w:autoSpaceDE w:val="0"/>
              <w:autoSpaceDN w:val="0"/>
              <w:adjustRightInd w:val="0"/>
              <w:spacing w:before="0" w:after="40"/>
              <w:rPr>
                <w:rStyle w:val="Strong"/>
                <w:b w:val="0"/>
                <w:sz w:val="20"/>
                <w:szCs w:val="20"/>
              </w:rPr>
            </w:pPr>
            <w:r w:rsidRPr="00115015">
              <w:rPr>
                <w:rStyle w:val="Strong"/>
                <w:b w:val="0"/>
                <w:sz w:val="20"/>
                <w:szCs w:val="20"/>
              </w:rPr>
              <w:t xml:space="preserve">NSW DPI </w:t>
            </w:r>
          </w:p>
        </w:tc>
        <w:tc>
          <w:tcPr>
            <w:tcW w:w="5387" w:type="dxa"/>
            <w:tcBorders>
              <w:top w:val="single" w:sz="8" w:space="0" w:color="D9D9D9"/>
              <w:left w:val="single" w:sz="8" w:space="0" w:color="D9D9D9"/>
              <w:bottom w:val="single" w:sz="8" w:space="0" w:color="D9D9D9"/>
              <w:right w:val="single" w:sz="8" w:space="0" w:color="D9D9D9"/>
            </w:tcBorders>
          </w:tcPr>
          <w:p w14:paraId="58B41D92" w14:textId="77777777" w:rsidR="00844AA1" w:rsidRPr="00115015" w:rsidRDefault="00BD5091" w:rsidP="00B81EDA">
            <w:pPr>
              <w:autoSpaceDE w:val="0"/>
              <w:autoSpaceDN w:val="0"/>
              <w:adjustRightInd w:val="0"/>
              <w:spacing w:before="0" w:after="40"/>
              <w:rPr>
                <w:rStyle w:val="Strong"/>
                <w:b w:val="0"/>
                <w:sz w:val="20"/>
                <w:szCs w:val="20"/>
              </w:rPr>
            </w:pPr>
            <w:r w:rsidRPr="00115015">
              <w:rPr>
                <w:rStyle w:val="Strong"/>
                <w:b w:val="0"/>
                <w:sz w:val="20"/>
                <w:szCs w:val="20"/>
              </w:rPr>
              <w:t>NSW Department of Primary Industries</w:t>
            </w:r>
          </w:p>
        </w:tc>
      </w:tr>
      <w:tr w:rsidR="00844AA1" w:rsidRPr="00990D05" w14:paraId="0E000E1D" w14:textId="77777777" w:rsidTr="00F62FB7">
        <w:trPr>
          <w:trHeight w:val="163"/>
          <w:jc w:val="center"/>
        </w:trPr>
        <w:tc>
          <w:tcPr>
            <w:tcW w:w="2376" w:type="dxa"/>
          </w:tcPr>
          <w:p w14:paraId="618391AA"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sz w:val="20"/>
                <w:szCs w:val="20"/>
              </w:rPr>
              <w:t>PM</w:t>
            </w:r>
          </w:p>
        </w:tc>
        <w:tc>
          <w:tcPr>
            <w:tcW w:w="5387" w:type="dxa"/>
          </w:tcPr>
          <w:p w14:paraId="0F781D13"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sz w:val="20"/>
                <w:szCs w:val="20"/>
              </w:rPr>
              <w:t>Project Management</w:t>
            </w:r>
          </w:p>
        </w:tc>
      </w:tr>
      <w:tr w:rsidR="00844AA1" w:rsidRPr="00990D05" w14:paraId="17EA0AD4" w14:textId="77777777" w:rsidTr="00F62FB7">
        <w:trPr>
          <w:trHeight w:val="163"/>
          <w:jc w:val="center"/>
        </w:trPr>
        <w:tc>
          <w:tcPr>
            <w:tcW w:w="2376" w:type="dxa"/>
          </w:tcPr>
          <w:p w14:paraId="332A2875"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QA/QC</w:t>
            </w:r>
          </w:p>
        </w:tc>
        <w:tc>
          <w:tcPr>
            <w:tcW w:w="5387" w:type="dxa"/>
          </w:tcPr>
          <w:p w14:paraId="735ED3A3"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quality assurance / quality control</w:t>
            </w:r>
          </w:p>
        </w:tc>
      </w:tr>
      <w:tr w:rsidR="00844AA1" w:rsidRPr="00990D05" w14:paraId="4E0289A0" w14:textId="77777777" w:rsidTr="00F62FB7">
        <w:trPr>
          <w:trHeight w:val="163"/>
          <w:jc w:val="center"/>
        </w:trPr>
        <w:tc>
          <w:tcPr>
            <w:tcW w:w="2376" w:type="dxa"/>
          </w:tcPr>
          <w:p w14:paraId="08AE2F2D"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SMWS</w:t>
            </w:r>
          </w:p>
        </w:tc>
        <w:tc>
          <w:tcPr>
            <w:tcW w:w="5387" w:type="dxa"/>
          </w:tcPr>
          <w:p w14:paraId="1D5481C1"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 xml:space="preserve">Safe Method Work Statement </w:t>
            </w:r>
          </w:p>
        </w:tc>
      </w:tr>
      <w:tr w:rsidR="00844AA1" w:rsidRPr="00990D05" w14:paraId="4FE325D4" w14:textId="77777777" w:rsidTr="00F62FB7">
        <w:trPr>
          <w:trHeight w:val="70"/>
          <w:jc w:val="center"/>
        </w:trPr>
        <w:tc>
          <w:tcPr>
            <w:tcW w:w="2376" w:type="dxa"/>
          </w:tcPr>
          <w:p w14:paraId="5266A806"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SOP</w:t>
            </w:r>
          </w:p>
        </w:tc>
        <w:tc>
          <w:tcPr>
            <w:tcW w:w="5387" w:type="dxa"/>
          </w:tcPr>
          <w:p w14:paraId="4748D368"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Standard Operating Procedure</w:t>
            </w:r>
          </w:p>
        </w:tc>
      </w:tr>
      <w:tr w:rsidR="00844AA1" w:rsidRPr="00551A86" w14:paraId="05D97DDF" w14:textId="77777777" w:rsidTr="00AD05C1">
        <w:trPr>
          <w:trHeight w:val="163"/>
          <w:jc w:val="center"/>
        </w:trPr>
        <w:tc>
          <w:tcPr>
            <w:tcW w:w="2376" w:type="dxa"/>
            <w:tcBorders>
              <w:top w:val="single" w:sz="8" w:space="0" w:color="D9D9D9"/>
              <w:left w:val="single" w:sz="8" w:space="0" w:color="D9D9D9"/>
              <w:bottom w:val="single" w:sz="8" w:space="0" w:color="D9D9D9"/>
              <w:right w:val="single" w:sz="8" w:space="0" w:color="D9D9D9"/>
            </w:tcBorders>
          </w:tcPr>
          <w:p w14:paraId="582F292E" w14:textId="77777777" w:rsidR="00844AA1" w:rsidRPr="00551A86" w:rsidRDefault="00844AA1" w:rsidP="00AD05C1">
            <w:pPr>
              <w:autoSpaceDE w:val="0"/>
              <w:autoSpaceDN w:val="0"/>
              <w:adjustRightInd w:val="0"/>
              <w:spacing w:before="0" w:after="60"/>
              <w:rPr>
                <w:rFonts w:asciiTheme="minorHAnsi" w:eastAsia="Calibri" w:hAnsiTheme="minorHAnsi" w:cs="Calibri"/>
                <w:sz w:val="20"/>
                <w:szCs w:val="20"/>
              </w:rPr>
            </w:pPr>
            <w:r w:rsidRPr="00551A86">
              <w:rPr>
                <w:rFonts w:asciiTheme="minorHAnsi" w:hAnsiTheme="minorHAnsi"/>
                <w:sz w:val="20"/>
                <w:szCs w:val="20"/>
              </w:rPr>
              <w:t>SRA</w:t>
            </w:r>
          </w:p>
        </w:tc>
        <w:tc>
          <w:tcPr>
            <w:tcW w:w="5387" w:type="dxa"/>
            <w:tcBorders>
              <w:top w:val="single" w:sz="8" w:space="0" w:color="D9D9D9"/>
              <w:left w:val="single" w:sz="8" w:space="0" w:color="D9D9D9"/>
              <w:bottom w:val="single" w:sz="8" w:space="0" w:color="D9D9D9"/>
              <w:right w:val="single" w:sz="8" w:space="0" w:color="D9D9D9"/>
            </w:tcBorders>
          </w:tcPr>
          <w:p w14:paraId="244BAA85" w14:textId="77777777" w:rsidR="00844AA1" w:rsidRPr="00551A86" w:rsidRDefault="00844AA1" w:rsidP="00AD05C1">
            <w:pPr>
              <w:spacing w:before="0" w:after="60"/>
              <w:rPr>
                <w:rFonts w:asciiTheme="minorHAnsi" w:eastAsia="Calibri" w:hAnsiTheme="minorHAnsi"/>
                <w:sz w:val="20"/>
                <w:szCs w:val="20"/>
              </w:rPr>
            </w:pPr>
            <w:r w:rsidRPr="00551A86">
              <w:rPr>
                <w:rFonts w:asciiTheme="minorHAnsi" w:hAnsiTheme="minorHAnsi"/>
                <w:sz w:val="20"/>
                <w:szCs w:val="20"/>
              </w:rPr>
              <w:t>Sustainable Rivers Audit</w:t>
            </w:r>
          </w:p>
        </w:tc>
      </w:tr>
      <w:tr w:rsidR="00844AA1" w:rsidRPr="00990D05" w14:paraId="0970CD22" w14:textId="77777777" w:rsidTr="00F62FB7">
        <w:trPr>
          <w:trHeight w:val="163"/>
          <w:jc w:val="center"/>
        </w:trPr>
        <w:tc>
          <w:tcPr>
            <w:tcW w:w="2376" w:type="dxa"/>
          </w:tcPr>
          <w:p w14:paraId="03BE876B" w14:textId="77777777" w:rsidR="00844AA1" w:rsidRPr="00990D05" w:rsidRDefault="00844AA1" w:rsidP="00844AA1">
            <w:pPr>
              <w:spacing w:before="0" w:after="40"/>
              <w:rPr>
                <w:sz w:val="20"/>
                <w:szCs w:val="20"/>
                <w:lang w:eastAsia="x-none"/>
              </w:rPr>
            </w:pPr>
            <w:r w:rsidRPr="00990D05">
              <w:rPr>
                <w:sz w:val="20"/>
                <w:szCs w:val="20"/>
                <w:lang w:eastAsia="x-none"/>
              </w:rPr>
              <w:t>TAGs</w:t>
            </w:r>
          </w:p>
        </w:tc>
        <w:tc>
          <w:tcPr>
            <w:tcW w:w="5387" w:type="dxa"/>
          </w:tcPr>
          <w:p w14:paraId="3F5DB836"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sz w:val="20"/>
                <w:szCs w:val="20"/>
                <w:lang w:eastAsia="x-none"/>
              </w:rPr>
              <w:t>Technical Advisory Groups</w:t>
            </w:r>
          </w:p>
        </w:tc>
      </w:tr>
      <w:tr w:rsidR="00844AA1" w:rsidRPr="00990D05" w14:paraId="4BCEECD2" w14:textId="77777777" w:rsidTr="00F62FB7">
        <w:trPr>
          <w:trHeight w:val="163"/>
          <w:jc w:val="center"/>
        </w:trPr>
        <w:tc>
          <w:tcPr>
            <w:tcW w:w="2376" w:type="dxa"/>
          </w:tcPr>
          <w:p w14:paraId="477A38D7"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WHS</w:t>
            </w:r>
          </w:p>
        </w:tc>
        <w:tc>
          <w:tcPr>
            <w:tcW w:w="5387" w:type="dxa"/>
          </w:tcPr>
          <w:p w14:paraId="36E35F61"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rFonts w:asciiTheme="minorHAnsi" w:eastAsia="Calibri" w:hAnsiTheme="minorHAnsi" w:cs="Arial"/>
                <w:color w:val="000000"/>
                <w:sz w:val="20"/>
                <w:szCs w:val="20"/>
              </w:rPr>
              <w:t>Workplace Health and Safety</w:t>
            </w:r>
          </w:p>
        </w:tc>
      </w:tr>
      <w:tr w:rsidR="00844AA1" w:rsidRPr="00990D05" w14:paraId="30478C3E" w14:textId="77777777" w:rsidTr="00F62FB7">
        <w:trPr>
          <w:trHeight w:val="163"/>
          <w:jc w:val="center"/>
        </w:trPr>
        <w:tc>
          <w:tcPr>
            <w:tcW w:w="2376" w:type="dxa"/>
          </w:tcPr>
          <w:p w14:paraId="5C60134C"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sz w:val="20"/>
                <w:szCs w:val="20"/>
                <w:lang w:eastAsia="x-none"/>
              </w:rPr>
              <w:t>WRP</w:t>
            </w:r>
          </w:p>
        </w:tc>
        <w:tc>
          <w:tcPr>
            <w:tcW w:w="5387" w:type="dxa"/>
          </w:tcPr>
          <w:p w14:paraId="6CD130BC" w14:textId="77777777" w:rsidR="00844AA1" w:rsidRPr="00990D05" w:rsidRDefault="00844AA1" w:rsidP="00844AA1">
            <w:pPr>
              <w:autoSpaceDE w:val="0"/>
              <w:autoSpaceDN w:val="0"/>
              <w:adjustRightInd w:val="0"/>
              <w:spacing w:before="0" w:after="40"/>
              <w:rPr>
                <w:rFonts w:asciiTheme="minorHAnsi" w:eastAsia="Calibri" w:hAnsiTheme="minorHAnsi" w:cs="Arial"/>
                <w:color w:val="000000"/>
                <w:sz w:val="20"/>
                <w:szCs w:val="20"/>
              </w:rPr>
            </w:pPr>
            <w:r w:rsidRPr="00990D05">
              <w:rPr>
                <w:sz w:val="20"/>
                <w:szCs w:val="20"/>
                <w:lang w:eastAsia="x-none"/>
              </w:rPr>
              <w:t>Water Resource Plan</w:t>
            </w:r>
          </w:p>
        </w:tc>
      </w:tr>
    </w:tbl>
    <w:p w14:paraId="43DBE863" w14:textId="77777777" w:rsidR="00032494" w:rsidRDefault="00032494" w:rsidP="00032494"/>
    <w:p w14:paraId="666EEAD7" w14:textId="77777777" w:rsidR="00885DB8" w:rsidRDefault="00885DB8">
      <w:pPr>
        <w:spacing w:before="0" w:after="0"/>
        <w:sectPr w:rsidR="00885DB8" w:rsidSect="003C5AEE">
          <w:headerReference w:type="first" r:id="rId18"/>
          <w:footerReference w:type="first" r:id="rId19"/>
          <w:pgSz w:w="11900" w:h="16840"/>
          <w:pgMar w:top="1672" w:right="851" w:bottom="1418" w:left="851" w:header="708" w:footer="708" w:gutter="0"/>
          <w:pgNumType w:fmt="lowerRoman"/>
          <w:cols w:space="284"/>
          <w:docGrid w:linePitch="360"/>
        </w:sectPr>
      </w:pPr>
    </w:p>
    <w:p w14:paraId="483421E2" w14:textId="77777777" w:rsidR="00032494" w:rsidRDefault="009E53AC" w:rsidP="002E1234">
      <w:pPr>
        <w:pStyle w:val="Heading1"/>
      </w:pPr>
      <w:bookmarkStart w:id="13" w:name="_Toc390697715"/>
      <w:r>
        <w:lastRenderedPageBreak/>
        <w:t>Reed bed monitoring research</w:t>
      </w:r>
    </w:p>
    <w:p w14:paraId="1304A489" w14:textId="77777777" w:rsidR="004F012C" w:rsidRDefault="00752842" w:rsidP="00752842">
      <w:pPr>
        <w:pStyle w:val="Heading2"/>
      </w:pPr>
      <w:r>
        <w:t>Introduction</w:t>
      </w:r>
    </w:p>
    <w:p w14:paraId="3428CF8C" w14:textId="77777777" w:rsidR="00752842" w:rsidRPr="0068488A" w:rsidRDefault="00752842" w:rsidP="00752842">
      <w:pPr>
        <w:rPr>
          <w:rFonts w:eastAsiaTheme="minorHAnsi"/>
          <w:lang w:val="en-US"/>
        </w:rPr>
      </w:pPr>
      <w:r w:rsidRPr="0068488A">
        <w:rPr>
          <w:rFonts w:eastAsiaTheme="minorHAnsi"/>
          <w:lang w:val="en-US"/>
        </w:rPr>
        <w:t xml:space="preserve">Wetlands are one of the most productive ecosystems on earth, providing a range of ecosystem services at local and regional scales, and supporting high levels of biological diversity </w:t>
      </w:r>
      <w:r w:rsidRPr="0068488A">
        <w:rPr>
          <w:rFonts w:eastAsiaTheme="minorHAnsi"/>
          <w:lang w:val="en-US"/>
        </w:rPr>
        <w:fldChar w:fldCharType="begin"/>
      </w:r>
      <w:r w:rsidR="00C102F9">
        <w:rPr>
          <w:rFonts w:eastAsiaTheme="minorHAnsi"/>
          <w:lang w:val="en-US"/>
        </w:rPr>
        <w:instrText xml:space="preserve"> ADDIN EN.CITE &lt;EndNote&gt;&lt;Cite&gt;&lt;Author&gt;Finlayson&lt;/Author&gt;&lt;Year&gt;2005&lt;/Year&gt;&lt;RecNum&gt;1385&lt;/RecNum&gt;&lt;DisplayText&gt;(Finlayson et al. 2005, Desta et al. 2012)&lt;/DisplayText&gt;&lt;record&gt;&lt;rec-number&gt;1385&lt;/rec-number&gt;&lt;foreign-keys&gt;&lt;key app="EN" db-id="avrrpspd0rd9pbe0ds9x2t90t5a2dpdaetp9" timestamp="1562885922"&gt;1385&lt;/key&gt;&lt;/foreign-keys&gt;&lt;ref-type name="Book"&gt;6&lt;/ref-type&gt;&lt;contributors&gt;&lt;authors&gt;&lt;author&gt;Finlayson, Max&lt;/author&gt;&lt;author&gt;Cruz, RD&lt;/author&gt;&lt;author&gt;Davidson, Nick&lt;/author&gt;&lt;author&gt;Alder, J&lt;/author&gt;&lt;author&gt;Cork, S&lt;/author&gt;&lt;author&gt;de Groot, RS&lt;/author&gt;&lt;author&gt;Lévêque, C&lt;/author&gt;&lt;author&gt;Milton, GR&lt;/author&gt;&lt;author&gt;Peterson, G&lt;/author&gt;&lt;author&gt;Pritchard, D&lt;/author&gt;&lt;/authors&gt;&lt;/contributors&gt;&lt;titles&gt;&lt;title&gt;Millennium Ecosystem Assessment: Ecosystems and human well-being: wetlands and water synthesis&lt;/title&gt;&lt;/titles&gt;&lt;dates&gt;&lt;year&gt;2005&lt;/year&gt;&lt;/dates&gt;&lt;publisher&gt;Island Press&lt;/publisher&gt;&lt;isbn&gt;1569735972&lt;/isbn&gt;&lt;urls&gt;&lt;/urls&gt;&lt;/record&gt;&lt;/Cite&gt;&lt;Cite&gt;&lt;Author&gt;Desta&lt;/Author&gt;&lt;Year&gt;2012&lt;/Year&gt;&lt;RecNum&gt;1367&lt;/RecNum&gt;&lt;record&gt;&lt;rec-number&gt;1367&lt;/rec-number&gt;&lt;foreign-keys&gt;&lt;key app="EN" db-id="avrrpspd0rd9pbe0ds9x2t90t5a2dpdaetp9" timestamp="1562291105"&gt;1367&lt;/key&gt;&lt;/foreign-keys&gt;&lt;ref-type name="Journal Article"&gt;17&lt;/ref-type&gt;&lt;contributors&gt;&lt;authors&gt;&lt;author&gt;Desta, Hayal&lt;/author&gt;&lt;author&gt;Lemma, Brook&lt;/author&gt;&lt;author&gt;Fetene, Aramde&lt;/author&gt;&lt;/authors&gt;&lt;/contributors&gt;&lt;titles&gt;&lt;title&gt;Aspects of climate change and its associated impacts on wetland ecosystem functions: A review&lt;/title&gt;&lt;secondary-title&gt;J Am Sci&lt;/secondary-title&gt;&lt;/titles&gt;&lt;periodical&gt;&lt;full-title&gt;J Am Sci&lt;/full-title&gt;&lt;/periodical&gt;&lt;pages&gt;582-596&lt;/pages&gt;&lt;volume&gt;8&lt;/volume&gt;&lt;number&gt;10&lt;/number&gt;&lt;dates&gt;&lt;year&gt;2012&lt;/year&gt;&lt;/dates&gt;&lt;urls&gt;&lt;/urls&gt;&lt;/record&gt;&lt;/Cite&gt;&lt;/EndNote&gt;</w:instrText>
      </w:r>
      <w:r w:rsidRPr="0068488A">
        <w:rPr>
          <w:rFonts w:eastAsiaTheme="minorHAnsi"/>
          <w:lang w:val="en-US"/>
        </w:rPr>
        <w:fldChar w:fldCharType="separate"/>
      </w:r>
      <w:r w:rsidR="00C102F9">
        <w:rPr>
          <w:rFonts w:eastAsiaTheme="minorHAnsi"/>
          <w:noProof/>
          <w:lang w:val="en-US"/>
        </w:rPr>
        <w:t>(Finlayson et al. 2005, Desta et al. 2012)</w:t>
      </w:r>
      <w:r w:rsidRPr="0068488A">
        <w:rPr>
          <w:rFonts w:eastAsiaTheme="minorHAnsi"/>
          <w:lang w:val="en-US"/>
        </w:rPr>
        <w:fldChar w:fldCharType="end"/>
      </w:r>
      <w:r w:rsidRPr="0068488A">
        <w:rPr>
          <w:rFonts w:eastAsiaTheme="minorHAnsi"/>
          <w:lang w:val="en-US"/>
        </w:rPr>
        <w:t xml:space="preserve">. Wetlands are also among the most threatened ecosystems on earth, primarily driven by declines in area (habitat loss), degradation, climate change, and alterations to flow regimes </w:t>
      </w:r>
      <w:r w:rsidRPr="0068488A">
        <w:rPr>
          <w:rFonts w:eastAsiaTheme="minorHAnsi"/>
          <w:lang w:val="en-US"/>
        </w:rPr>
        <w:fldChar w:fldCharType="begin">
          <w:fldData xml:space="preserve">PEVuZE5vdGU+PENpdGU+PEF1dGhvcj5EdWRnZW9uPC9BdXRob3I+PFllYXI+MjAwNjwvWWVhcj48
UmVjTnVtPjEzODM8L1JlY051bT48RGlzcGxheVRleHQ+KEZpbmxheXNvbiBldCBhbC4gMjAwNSwg
RHVkZ2VvbiBldCBhbC4gMjAwNiwgS2luZ3Nmb3JkIGV0IGFsLiAyMDE2KTwvRGlzcGxheVRleHQ+
PHJlY29yZD48cmVjLW51bWJlcj4xMzgzPC9yZWMtbnVtYmVyPjxmb3JlaWduLWtleXM+PGtleSBh
cHA9IkVOIiBkYi1pZD0iYXZycnBzcGQwcmQ5cGJlMGRzOXgydDkwdDVhMmRwZGFldHA5IiB0aW1l
c3RhbXA9IjE1NjI4ODUxNDMiPjEzODM8L2tleT48L2ZvcmVpZ24ta2V5cz48cmVmLXR5cGUgbmFt
ZT0iSm91cm5hbCBBcnRpY2xlIj4xNzwvcmVmLXR5cGU+PGNvbnRyaWJ1dG9ycz48YXV0aG9ycz48
YXV0aG9yPkR1ZGdlb24sIERhdmlkPC9hdXRob3I+PGF1dGhvcj5BcnRoaW5ndG9uLCBBbmdlbGEg
SDwvYXV0aG9yPjxhdXRob3I+R2Vzc25lciwgTWFyayBPPC9hdXRob3I+PGF1dGhvcj5LYXdhYmF0
YSwgWmVuLUljaGlybzwvYXV0aG9yPjxhdXRob3I+S25vd2xlciwgRHVuY2FuIEo8L2F1dGhvcj48
YXV0aG9yPkzDqXbDqnF1ZSwgQ2hyaXN0aWFuPC9hdXRob3I+PGF1dGhvcj5OYWltYW4sIFJvYmVy
dCBKPC9hdXRob3I+PGF1dGhvcj5QcmlldXItUmljaGFyZCwgQW5uZS1Iw6lsw6huZTwvYXV0aG9y
PjxhdXRob3I+U290bywgRG9yaXM8L2F1dGhvcj48YXV0aG9yPlN0aWFzc255LCBNZWxhbmllIExK
PC9hdXRob3I+PC9hdXRob3JzPjwvY29udHJpYnV0b3JzPjx0aXRsZXM+PHRpdGxlPkZyZXNod2F0
ZXIgYmlvZGl2ZXJzaXR5OiBpbXBvcnRhbmNlLCB0aHJlYXRzLCBzdGF0dXMgYW5kIGNvbnNlcnZh
dGlvbiBjaGFsbGVuZ2VzPC90aXRsZT48c2Vjb25kYXJ5LXRpdGxlPkJpb2xvZ2ljYWwgcmV2aWV3
czwvc2Vjb25kYXJ5LXRpdGxlPjwvdGl0bGVzPjxwZXJpb2RpY2FsPjxmdWxsLXRpdGxlPkJpb2xv
Z2ljYWwgUmV2aWV3czwvZnVsbC10aXRsZT48L3BlcmlvZGljYWw+PHBhZ2VzPjE2My0xODI8L3Bh
Z2VzPjx2b2x1bWU+ODE8L3ZvbHVtZT48bnVtYmVyPjI8L251bWJlcj48ZGF0ZXM+PHllYXI+MjAw
NjwveWVhcj48L2RhdGVzPjxpc2JuPjE0NjktMTg1WDwvaXNibj48dXJscz48L3VybHM+PC9yZWNv
cmQ+PC9DaXRlPjxDaXRlPjxBdXRob3I+S2luZ3Nmb3JkPC9BdXRob3I+PFllYXI+MjAxNjwvWWVh
cj48UmVjTnVtPjEzODQ8L1JlY051bT48cmVjb3JkPjxyZWMtbnVtYmVyPjEzODQ8L3JlYy1udW1i
ZXI+PGZvcmVpZ24ta2V5cz48a2V5IGFwcD0iRU4iIGRiLWlkPSJhdnJycHNwZDByZDlwYmUwZHM5
eDJ0OTB0NWEyZHBkYWV0cDkiIHRpbWVzdGFtcD0iMTU2Mjg4NTM3NyI+MTM4NDwva2V5PjwvZm9y
ZWlnbi1rZXlzPjxyZWYtdHlwZSBuYW1lPSJKb3VybmFsIEFydGljbGUiPjE3PC9yZWYtdHlwZT48
Y29udHJpYnV0b3JzPjxhdXRob3JzPjxhdXRob3I+S2luZ3Nmb3JkLCBSaWNoYXJkIFQ8L2F1dGhv
cj48YXV0aG9yPkJhc3NldCwgQWxiZXJ0bzwvYXV0aG9yPjxhdXRob3I+SmFja3NvbiwgTGVsYW5k
PC9hdXRob3I+PC9hdXRob3JzPjwvY29udHJpYnV0b3JzPjx0aXRsZXM+PHRpdGxlPldldGxhbmRz
OiBjb25zZXJ2YXRpb24mYXBvcztzIHBvb3IgY291c2luczwvdGl0bGU+PHNlY29uZGFyeS10aXRs
ZT5BcXVhdGljIENvbnNlcnZhdGlvbjogTWFyaW5lIGFuZCBGcmVzaHdhdGVyIEVjb3N5c3RlbXM8
L3NlY29uZGFyeS10aXRsZT48L3RpdGxlcz48cGVyaW9kaWNhbD48ZnVsbC10aXRsZT5BcXVhdGlj
IENvbnNlcnZhdGlvbjogTWFyaW5lIGFuZCBGcmVzaHdhdGVyIEVjb3N5c3RlbXM8L2Z1bGwtdGl0
bGU+PC9wZXJpb2RpY2FsPjxwYWdlcz44OTItOTE2PC9wYWdlcz48dm9sdW1lPjI2PC92b2x1bWU+
PG51bWJlcj41PC9udW1iZXI+PGRhdGVzPjx5ZWFyPjIwMTY8L3llYXI+PC9kYXRlcz48aXNibj4x
MDUyLTc2MTM8L2lzYm4+PHVybHM+PC91cmxzPjwvcmVjb3JkPjwvQ2l0ZT48Q2l0ZT48QXV0aG9y
PkZpbmxheXNvbjwvQXV0aG9yPjxZZWFyPjIwMDU8L1llYXI+PFJlY051bT4xMzg1PC9SZWNOdW0+
PHJlY29yZD48cmVjLW51bWJlcj4xMzg1PC9yZWMtbnVtYmVyPjxmb3JlaWduLWtleXM+PGtleSBh
cHA9IkVOIiBkYi1pZD0iYXZycnBzcGQwcmQ5cGJlMGRzOXgydDkwdDVhMmRwZGFldHA5IiB0aW1l
c3RhbXA9IjE1NjI4ODU5MjIiPjEzODU8L2tleT48L2ZvcmVpZ24ta2V5cz48cmVmLXR5cGUgbmFt
ZT0iQm9vayI+NjwvcmVmLXR5cGU+PGNvbnRyaWJ1dG9ycz48YXV0aG9ycz48YXV0aG9yPkZpbmxh
eXNvbiwgTWF4PC9hdXRob3I+PGF1dGhvcj5DcnV6LCBSRDwvYXV0aG9yPjxhdXRob3I+RGF2aWRz
b24sIE5pY2s8L2F1dGhvcj48YXV0aG9yPkFsZGVyLCBKPC9hdXRob3I+PGF1dGhvcj5Db3JrLCBT
PC9hdXRob3I+PGF1dGhvcj5kZSBHcm9vdCwgUlM8L2F1dGhvcj48YXV0aG9yPkzDqXbDqnF1ZSwg
QzwvYXV0aG9yPjxhdXRob3I+TWlsdG9uLCBHUjwvYXV0aG9yPjxhdXRob3I+UGV0ZXJzb24sIEc8
L2F1dGhvcj48YXV0aG9yPlByaXRjaGFyZCwgRDwvYXV0aG9yPjwvYXV0aG9ycz48L2NvbnRyaWJ1
dG9ycz48dGl0bGVzPjx0aXRsZT5NaWxsZW5uaXVtIEVjb3N5c3RlbSBBc3Nlc3NtZW50OiBFY29z
eXN0ZW1zIGFuZCBodW1hbiB3ZWxsLWJlaW5nOiB3ZXRsYW5kcyBhbmQgd2F0ZXIgc3ludGhlc2lz
PC90aXRsZT48L3RpdGxlcz48ZGF0ZXM+PHllYXI+MjAwNTwveWVhcj48L2RhdGVzPjxwdWJsaXNo
ZXI+SXNsYW5kIFByZXNzPC9wdWJsaXNoZXI+PGlzYm4+MTU2OTczNTk3MjwvaXNibj48dXJscz48
L3VybHM+PC9yZWNvcmQ+PC9DaXRlPjwvRW5kTm90ZT4A
</w:fldData>
        </w:fldChar>
      </w:r>
      <w:r w:rsidR="00C102F9">
        <w:rPr>
          <w:rFonts w:eastAsiaTheme="minorHAnsi"/>
          <w:lang w:val="en-US"/>
        </w:rPr>
        <w:instrText xml:space="preserve"> ADDIN EN.CITE </w:instrText>
      </w:r>
      <w:r w:rsidR="00C102F9">
        <w:rPr>
          <w:rFonts w:eastAsiaTheme="minorHAnsi"/>
          <w:lang w:val="en-US"/>
        </w:rPr>
        <w:fldChar w:fldCharType="begin">
          <w:fldData xml:space="preserve">PEVuZE5vdGU+PENpdGU+PEF1dGhvcj5EdWRnZW9uPC9BdXRob3I+PFllYXI+MjAwNjwvWWVhcj48
UmVjTnVtPjEzODM8L1JlY051bT48RGlzcGxheVRleHQ+KEZpbmxheXNvbiBldCBhbC4gMjAwNSwg
RHVkZ2VvbiBldCBhbC4gMjAwNiwgS2luZ3Nmb3JkIGV0IGFsLiAyMDE2KTwvRGlzcGxheVRleHQ+
PHJlY29yZD48cmVjLW51bWJlcj4xMzgzPC9yZWMtbnVtYmVyPjxmb3JlaWduLWtleXM+PGtleSBh
cHA9IkVOIiBkYi1pZD0iYXZycnBzcGQwcmQ5cGJlMGRzOXgydDkwdDVhMmRwZGFldHA5IiB0aW1l
c3RhbXA9IjE1NjI4ODUxNDMiPjEzODM8L2tleT48L2ZvcmVpZ24ta2V5cz48cmVmLXR5cGUgbmFt
ZT0iSm91cm5hbCBBcnRpY2xlIj4xNzwvcmVmLXR5cGU+PGNvbnRyaWJ1dG9ycz48YXV0aG9ycz48
YXV0aG9yPkR1ZGdlb24sIERhdmlkPC9hdXRob3I+PGF1dGhvcj5BcnRoaW5ndG9uLCBBbmdlbGEg
SDwvYXV0aG9yPjxhdXRob3I+R2Vzc25lciwgTWFyayBPPC9hdXRob3I+PGF1dGhvcj5LYXdhYmF0
YSwgWmVuLUljaGlybzwvYXV0aG9yPjxhdXRob3I+S25vd2xlciwgRHVuY2FuIEo8L2F1dGhvcj48
YXV0aG9yPkzDqXbDqnF1ZSwgQ2hyaXN0aWFuPC9hdXRob3I+PGF1dGhvcj5OYWltYW4sIFJvYmVy
dCBKPC9hdXRob3I+PGF1dGhvcj5QcmlldXItUmljaGFyZCwgQW5uZS1Iw6lsw6huZTwvYXV0aG9y
PjxhdXRob3I+U290bywgRG9yaXM8L2F1dGhvcj48YXV0aG9yPlN0aWFzc255LCBNZWxhbmllIExK
PC9hdXRob3I+PC9hdXRob3JzPjwvY29udHJpYnV0b3JzPjx0aXRsZXM+PHRpdGxlPkZyZXNod2F0
ZXIgYmlvZGl2ZXJzaXR5OiBpbXBvcnRhbmNlLCB0aHJlYXRzLCBzdGF0dXMgYW5kIGNvbnNlcnZh
dGlvbiBjaGFsbGVuZ2VzPC90aXRsZT48c2Vjb25kYXJ5LXRpdGxlPkJpb2xvZ2ljYWwgcmV2aWV3
czwvc2Vjb25kYXJ5LXRpdGxlPjwvdGl0bGVzPjxwZXJpb2RpY2FsPjxmdWxsLXRpdGxlPkJpb2xv
Z2ljYWwgUmV2aWV3czwvZnVsbC10aXRsZT48L3BlcmlvZGljYWw+PHBhZ2VzPjE2My0xODI8L3Bh
Z2VzPjx2b2x1bWU+ODE8L3ZvbHVtZT48bnVtYmVyPjI8L251bWJlcj48ZGF0ZXM+PHllYXI+MjAw
NjwveWVhcj48L2RhdGVzPjxpc2JuPjE0NjktMTg1WDwvaXNibj48dXJscz48L3VybHM+PC9yZWNv
cmQ+PC9DaXRlPjxDaXRlPjxBdXRob3I+S2luZ3Nmb3JkPC9BdXRob3I+PFllYXI+MjAxNjwvWWVh
cj48UmVjTnVtPjEzODQ8L1JlY051bT48cmVjb3JkPjxyZWMtbnVtYmVyPjEzODQ8L3JlYy1udW1i
ZXI+PGZvcmVpZ24ta2V5cz48a2V5IGFwcD0iRU4iIGRiLWlkPSJhdnJycHNwZDByZDlwYmUwZHM5
eDJ0OTB0NWEyZHBkYWV0cDkiIHRpbWVzdGFtcD0iMTU2Mjg4NTM3NyI+MTM4NDwva2V5PjwvZm9y
ZWlnbi1rZXlzPjxyZWYtdHlwZSBuYW1lPSJKb3VybmFsIEFydGljbGUiPjE3PC9yZWYtdHlwZT48
Y29udHJpYnV0b3JzPjxhdXRob3JzPjxhdXRob3I+S2luZ3Nmb3JkLCBSaWNoYXJkIFQ8L2F1dGhv
cj48YXV0aG9yPkJhc3NldCwgQWxiZXJ0bzwvYXV0aG9yPjxhdXRob3I+SmFja3NvbiwgTGVsYW5k
PC9hdXRob3I+PC9hdXRob3JzPjwvY29udHJpYnV0b3JzPjx0aXRsZXM+PHRpdGxlPldldGxhbmRz
OiBjb25zZXJ2YXRpb24mYXBvcztzIHBvb3IgY291c2luczwvdGl0bGU+PHNlY29uZGFyeS10aXRs
ZT5BcXVhdGljIENvbnNlcnZhdGlvbjogTWFyaW5lIGFuZCBGcmVzaHdhdGVyIEVjb3N5c3RlbXM8
L3NlY29uZGFyeS10aXRsZT48L3RpdGxlcz48cGVyaW9kaWNhbD48ZnVsbC10aXRsZT5BcXVhdGlj
IENvbnNlcnZhdGlvbjogTWFyaW5lIGFuZCBGcmVzaHdhdGVyIEVjb3N5c3RlbXM8L2Z1bGwtdGl0
bGU+PC9wZXJpb2RpY2FsPjxwYWdlcz44OTItOTE2PC9wYWdlcz48dm9sdW1lPjI2PC92b2x1bWU+
PG51bWJlcj41PC9udW1iZXI+PGRhdGVzPjx5ZWFyPjIwMTY8L3llYXI+PC9kYXRlcz48aXNibj4x
MDUyLTc2MTM8L2lzYm4+PHVybHM+PC91cmxzPjwvcmVjb3JkPjwvQ2l0ZT48Q2l0ZT48QXV0aG9y
PkZpbmxheXNvbjwvQXV0aG9yPjxZZWFyPjIwMDU8L1llYXI+PFJlY051bT4xMzg1PC9SZWNOdW0+
PHJlY29yZD48cmVjLW51bWJlcj4xMzg1PC9yZWMtbnVtYmVyPjxmb3JlaWduLWtleXM+PGtleSBh
cHA9IkVOIiBkYi1pZD0iYXZycnBzcGQwcmQ5cGJlMGRzOXgydDkwdDVhMmRwZGFldHA5IiB0aW1l
c3RhbXA9IjE1NjI4ODU5MjIiPjEzODU8L2tleT48L2ZvcmVpZ24ta2V5cz48cmVmLXR5cGUgbmFt
ZT0iQm9vayI+NjwvcmVmLXR5cGU+PGNvbnRyaWJ1dG9ycz48YXV0aG9ycz48YXV0aG9yPkZpbmxh
eXNvbiwgTWF4PC9hdXRob3I+PGF1dGhvcj5DcnV6LCBSRDwvYXV0aG9yPjxhdXRob3I+RGF2aWRz
b24sIE5pY2s8L2F1dGhvcj48YXV0aG9yPkFsZGVyLCBKPC9hdXRob3I+PGF1dGhvcj5Db3JrLCBT
PC9hdXRob3I+PGF1dGhvcj5kZSBHcm9vdCwgUlM8L2F1dGhvcj48YXV0aG9yPkzDqXbDqnF1ZSwg
QzwvYXV0aG9yPjxhdXRob3I+TWlsdG9uLCBHUjwvYXV0aG9yPjxhdXRob3I+UGV0ZXJzb24sIEc8
L2F1dGhvcj48YXV0aG9yPlByaXRjaGFyZCwgRDwvYXV0aG9yPjwvYXV0aG9ycz48L2NvbnRyaWJ1
dG9ycz48dGl0bGVzPjx0aXRsZT5NaWxsZW5uaXVtIEVjb3N5c3RlbSBBc3Nlc3NtZW50OiBFY29z
eXN0ZW1zIGFuZCBodW1hbiB3ZWxsLWJlaW5nOiB3ZXRsYW5kcyBhbmQgd2F0ZXIgc3ludGhlc2lz
PC90aXRsZT48L3RpdGxlcz48ZGF0ZXM+PHllYXI+MjAwNTwveWVhcj48L2RhdGVzPjxwdWJsaXNo
ZXI+SXNsYW5kIFByZXNzPC9wdWJsaXNoZXI+PGlzYm4+MTU2OTczNTk3MjwvaXNibj48dXJscz48
L3VybHM+PC9yZWNvcmQ+PC9DaXRlPjwvRW5kTm90ZT4A
</w:fldData>
        </w:fldChar>
      </w:r>
      <w:r w:rsidR="00C102F9">
        <w:rPr>
          <w:rFonts w:eastAsiaTheme="minorHAnsi"/>
          <w:lang w:val="en-US"/>
        </w:rPr>
        <w:instrText xml:space="preserve"> ADDIN EN.CITE.DATA </w:instrText>
      </w:r>
      <w:r w:rsidR="00C102F9">
        <w:rPr>
          <w:rFonts w:eastAsiaTheme="minorHAnsi"/>
          <w:lang w:val="en-US"/>
        </w:rPr>
      </w:r>
      <w:r w:rsidR="00C102F9">
        <w:rPr>
          <w:rFonts w:eastAsiaTheme="minorHAnsi"/>
          <w:lang w:val="en-US"/>
        </w:rPr>
        <w:fldChar w:fldCharType="end"/>
      </w:r>
      <w:r w:rsidRPr="0068488A">
        <w:rPr>
          <w:rFonts w:eastAsiaTheme="minorHAnsi"/>
          <w:lang w:val="en-US"/>
        </w:rPr>
      </w:r>
      <w:r w:rsidRPr="0068488A">
        <w:rPr>
          <w:rFonts w:eastAsiaTheme="minorHAnsi"/>
          <w:lang w:val="en-US"/>
        </w:rPr>
        <w:fldChar w:fldCharType="separate"/>
      </w:r>
      <w:r w:rsidR="00C102F9">
        <w:rPr>
          <w:rFonts w:eastAsiaTheme="minorHAnsi"/>
          <w:noProof/>
          <w:lang w:val="en-US"/>
        </w:rPr>
        <w:t>(Finlayson et al. 2005, Dudgeon et al. 2006, Kingsford et al. 2016)</w:t>
      </w:r>
      <w:r w:rsidRPr="0068488A">
        <w:rPr>
          <w:rFonts w:eastAsiaTheme="minorHAnsi"/>
          <w:lang w:val="en-US"/>
        </w:rPr>
        <w:fldChar w:fldCharType="end"/>
      </w:r>
      <w:r w:rsidRPr="0068488A">
        <w:rPr>
          <w:rFonts w:eastAsiaTheme="minorHAnsi"/>
          <w:lang w:val="en-US"/>
        </w:rPr>
        <w:t>. The numerous ecosystem services supported by wetlands coupled with their declining condition has prompted a growing need for regular and accurate data collection of wetlands to inform management and implement adaptive management strategies effectively.</w:t>
      </w:r>
    </w:p>
    <w:p w14:paraId="1CAEF50B" w14:textId="0B69F126" w:rsidR="00752842" w:rsidRPr="0068488A" w:rsidRDefault="00752842" w:rsidP="00752842">
      <w:pPr>
        <w:rPr>
          <w:rFonts w:eastAsiaTheme="minorHAnsi"/>
          <w:lang w:val="en-US"/>
        </w:rPr>
      </w:pPr>
      <w:r w:rsidRPr="0068488A">
        <w:rPr>
          <w:rFonts w:eastAsiaTheme="minorHAnsi"/>
          <w:lang w:val="en-US"/>
        </w:rPr>
        <w:t xml:space="preserve">Reedbeds are a common and important component of wetlands. </w:t>
      </w:r>
      <w:r w:rsidR="004B486E">
        <w:rPr>
          <w:rFonts w:eastAsiaTheme="minorHAnsi"/>
          <w:lang w:val="en-US"/>
        </w:rPr>
        <w:t>They</w:t>
      </w:r>
      <w:r w:rsidRPr="0068488A">
        <w:rPr>
          <w:rFonts w:eastAsiaTheme="minorHAnsi"/>
          <w:lang w:val="en-US"/>
        </w:rPr>
        <w:t xml:space="preserve"> provide important habitat, trap and process sediment and nutrients, and improve water quality </w:t>
      </w:r>
      <w:r w:rsidRPr="0068488A">
        <w:rPr>
          <w:rFonts w:eastAsiaTheme="minorHAnsi"/>
          <w:lang w:val="en-US"/>
        </w:rPr>
        <w:fldChar w:fldCharType="begin">
          <w:fldData xml:space="preserve">PEVuZE5vdGU+PENpdGU+PEF1dGhvcj5aaWVyaG9sejwvQXV0aG9yPjxZZWFyPjIwMDE8L1llYXI+
PFJlY051bT4xMzgxPC9SZWNOdW0+PERpc3BsYXlUZXh0PihUYW5uZXIgMTk5NiwgWmllcmhvbHog
ZXQgYWwuIDIwMDEsIE1EQkEgMjAxMik8L0Rpc3BsYXlUZXh0PjxyZWNvcmQ+PHJlYy1udW1iZXI+
MTM4MTwvcmVjLW51bWJlcj48Zm9yZWlnbi1rZXlzPjxrZXkgYXBwPSJFTiIgZGItaWQ9ImF2cnJw
c3BkMHJkOXBiZTBkczl4MnQ5MHQ1YTJkcGRhZXRwOSIgdGltZXN0YW1wPSIxNTYyODEwNjgwIj4x
MzgxPC9rZXk+PC9mb3JlaWduLWtleXM+PHJlZi10eXBlIG5hbWU9IkpvdXJuYWwgQXJ0aWNsZSI+
MTc8L3JlZi10eXBlPjxjb250cmlidXRvcnM+PGF1dGhvcnM+PGF1dGhvcj5aaWVyaG9seiwgQzwv
YXV0aG9yPjxhdXRob3I+UHJvc3NlciwgSVA8L2F1dGhvcj48YXV0aG9yPkZvZ2FydHksIFBKPC9h
dXRob3I+PGF1dGhvcj5SdXN0b21qaSwgUDwvYXV0aG9yPjwvYXV0aG9ycz48L2NvbnRyaWJ1dG9y
cz48dGl0bGVzPjx0aXRsZT5Jbi1zdHJlYW0gd2V0bGFuZHMgYW5kIHRoZWlyIHNpZ25pZmljYW5j
ZSBmb3IgY2hhbm5lbCBmaWxsaW5nIGFuZCB0aGUgY2F0Y2htZW50IHNlZGltZW50IGJ1ZGdldCwg
SnVnaW9uZyBDcmVlaywgTmV3IFNvdXRoIFdhbGVzPC90aXRsZT48c2Vjb25kYXJ5LXRpdGxlPkdl
b21vcnBob2xvZ3k8L3NlY29uZGFyeS10aXRsZT48L3RpdGxlcz48cGVyaW9kaWNhbD48ZnVsbC10
aXRsZT5HZW9tb3JwaG9sb2d5PC9mdWxsLXRpdGxlPjwvcGVyaW9kaWNhbD48cGFnZXM+MjIxLTIz
NTwvcGFnZXM+PHZvbHVtZT4zODwvdm9sdW1lPjxudW1iZXI+My00PC9udW1iZXI+PGRhdGVzPjx5
ZWFyPjIwMDE8L3llYXI+PC9kYXRlcz48aXNibj4wMTY5LTU1NVg8L2lzYm4+PHVybHM+PC91cmxz
PjwvcmVjb3JkPjwvQ2l0ZT48Q2l0ZT48QXV0aG9yPlRhbm5lcjwvQXV0aG9yPjxZZWFyPjE5OTY8
L1llYXI+PFJlY051bT4xNzQ3PC9SZWNOdW0+PHJlY29yZD48cmVjLW51bWJlcj4xNzQ3PC9yZWMt
bnVtYmVyPjxmb3JlaWduLWtleXM+PGtleSBhcHA9IkVOIiBkYi1pZD0idmZhdzV4MHN0OXR6NXFl
ZTl4bzVycmF3cnQyNTJkZXNzcGRyIiB0aW1lc3RhbXA9IjE1NjAwNTQyMDkiPjE3NDc8L2tleT48
L2ZvcmVpZ24ta2V5cz48cmVmLXR5cGUgbmFtZT0iSm91cm5hbCBBcnRpY2xlIj4xNzwvcmVmLXR5
cGU+PGNvbnRyaWJ1dG9ycz48YXV0aG9ycz48YXV0aG9yPlRhbm5lciwgQ2hyaXMgQzwvYXV0aG9y
PjwvYXV0aG9ycz48L2NvbnRyaWJ1dG9ycz48dGl0bGVzPjx0aXRsZT5QbGFudHMgZm9yIGNvbnN0
cnVjdGVkIHdldGxhbmQgdHJlYXRtZW50IHN5c3RlbXPigJRhIGNvbXBhcmlzb24gb2YgdGhlIGdy
b3d0aCBhbmQgbnV0cmllbnQgdXB0YWtlIG9mIGVpZ2h0IGVtZXJnZW50IHNwZWNpZXM8L3RpdGxl
PjxzZWNvbmRhcnktdGl0bGU+RWNvbG9naWNhbCBlbmdpbmVlcmluZzwvc2Vjb25kYXJ5LXRpdGxl
PjwvdGl0bGVzPjxwZXJpb2RpY2FsPjxmdWxsLXRpdGxlPkVjb2xvZ2ljYWwgRW5naW5lZXJpbmc8
L2Z1bGwtdGl0bGU+PC9wZXJpb2RpY2FsPjxwYWdlcz41OS04MzwvcGFnZXM+PHZvbHVtZT43PC92
b2x1bWU+PG51bWJlcj4xPC9udW1iZXI+PGRhdGVzPjx5ZWFyPjE5OTY8L3llYXI+PC9kYXRlcz48
aXNibj4wOTI1LTg1NzQ8L2lzYm4+PHVybHM+PC91cmxzPjwvcmVjb3JkPjwvQ2l0ZT48Q2l0ZT48
QXV0aG9yPk1EQkE8L0F1dGhvcj48WWVhcj4yMDEyPC9ZZWFyPjxSZWNOdW0+MTM1NjwvUmVjTnVt
PjxyZWNvcmQ+PHJlYy1udW1iZXI+MTM1NjwvcmVjLW51bWJlcj48Zm9yZWlnbi1rZXlzPjxrZXkg
YXBwPSJFTiIgZGItaWQ9ImF2cnJwc3BkMHJkOXBiZTBkczl4MnQ5MHQ1YTJkcGRhZXRwOSIgdGlt
ZXN0YW1wPSIxNTYyMDQ4NDQ5Ij4xMzU2PC9rZXk+PC9mb3JlaWduLWtleXM+PHJlZi10eXBlIG5h
bWU9IkdvdmVybm1lbnQgRG9jdW1lbnQiPjQ2PC9yZWYtdHlwZT48Y29udHJpYnV0b3JzPjxhdXRo
b3JzPjxhdXRob3I+TURCQTwvYXV0aG9yPjwvYXV0aG9ycz48L2NvbnRyaWJ1dG9ycz48dGl0bGVz
Pjx0aXRsZT5Bc3Nlc3NtZW50IG9mIGVudmlyb25tZW50YWwgd2F0ZXIgcmVxdWlyZW1lbnRzIGZv
ciB0aGUgcHJvcG9zZWQgQmFzaW4gUGxhbjogR3JlYXQgQ3VtYnVuZyBTd2FtcDwvdGl0bGU+PC90
aXRsZXM+PGRhdGVzPjx5ZWFyPjIwMTI8L3llYXI+PC9kYXRlcz48cHViLWxvY2F0aW9uPkNhbmJl
cnJhPC9wdWItbG9jYXRpb24+PHB1Ymxpc2hlcj5NREJBPC9wdWJsaXNoZXI+PHVybHM+PC91cmxz
PjwvcmVjb3JkPjwvQ2l0ZT48L0VuZE5vdGU+AG==
</w:fldData>
        </w:fldChar>
      </w:r>
      <w:r w:rsidR="00C102F9">
        <w:rPr>
          <w:rFonts w:eastAsiaTheme="minorHAnsi"/>
          <w:lang w:val="en-US"/>
        </w:rPr>
        <w:instrText xml:space="preserve"> ADDIN EN.CITE </w:instrText>
      </w:r>
      <w:r w:rsidR="00C102F9">
        <w:rPr>
          <w:rFonts w:eastAsiaTheme="minorHAnsi"/>
          <w:lang w:val="en-US"/>
        </w:rPr>
        <w:fldChar w:fldCharType="begin">
          <w:fldData xml:space="preserve">PEVuZE5vdGU+PENpdGU+PEF1dGhvcj5aaWVyaG9sejwvQXV0aG9yPjxZZWFyPjIwMDE8L1llYXI+
PFJlY051bT4xMzgxPC9SZWNOdW0+PERpc3BsYXlUZXh0PihUYW5uZXIgMTk5NiwgWmllcmhvbHog
ZXQgYWwuIDIwMDEsIE1EQkEgMjAxMik8L0Rpc3BsYXlUZXh0PjxyZWNvcmQ+PHJlYy1udW1iZXI+
MTM4MTwvcmVjLW51bWJlcj48Zm9yZWlnbi1rZXlzPjxrZXkgYXBwPSJFTiIgZGItaWQ9ImF2cnJw
c3BkMHJkOXBiZTBkczl4MnQ5MHQ1YTJkcGRhZXRwOSIgdGltZXN0YW1wPSIxNTYyODEwNjgwIj4x
MzgxPC9rZXk+PC9mb3JlaWduLWtleXM+PHJlZi10eXBlIG5hbWU9IkpvdXJuYWwgQXJ0aWNsZSI+
MTc8L3JlZi10eXBlPjxjb250cmlidXRvcnM+PGF1dGhvcnM+PGF1dGhvcj5aaWVyaG9seiwgQzwv
YXV0aG9yPjxhdXRob3I+UHJvc3NlciwgSVA8L2F1dGhvcj48YXV0aG9yPkZvZ2FydHksIFBKPC9h
dXRob3I+PGF1dGhvcj5SdXN0b21qaSwgUDwvYXV0aG9yPjwvYXV0aG9ycz48L2NvbnRyaWJ1dG9y
cz48dGl0bGVzPjx0aXRsZT5Jbi1zdHJlYW0gd2V0bGFuZHMgYW5kIHRoZWlyIHNpZ25pZmljYW5j
ZSBmb3IgY2hhbm5lbCBmaWxsaW5nIGFuZCB0aGUgY2F0Y2htZW50IHNlZGltZW50IGJ1ZGdldCwg
SnVnaW9uZyBDcmVlaywgTmV3IFNvdXRoIFdhbGVzPC90aXRsZT48c2Vjb25kYXJ5LXRpdGxlPkdl
b21vcnBob2xvZ3k8L3NlY29uZGFyeS10aXRsZT48L3RpdGxlcz48cGVyaW9kaWNhbD48ZnVsbC10
aXRsZT5HZW9tb3JwaG9sb2d5PC9mdWxsLXRpdGxlPjwvcGVyaW9kaWNhbD48cGFnZXM+MjIxLTIz
NTwvcGFnZXM+PHZvbHVtZT4zODwvdm9sdW1lPjxudW1iZXI+My00PC9udW1iZXI+PGRhdGVzPjx5
ZWFyPjIwMDE8L3llYXI+PC9kYXRlcz48aXNibj4wMTY5LTU1NVg8L2lzYm4+PHVybHM+PC91cmxz
PjwvcmVjb3JkPjwvQ2l0ZT48Q2l0ZT48QXV0aG9yPlRhbm5lcjwvQXV0aG9yPjxZZWFyPjE5OTY8
L1llYXI+PFJlY051bT4xNzQ3PC9SZWNOdW0+PHJlY29yZD48cmVjLW51bWJlcj4xNzQ3PC9yZWMt
bnVtYmVyPjxmb3JlaWduLWtleXM+PGtleSBhcHA9IkVOIiBkYi1pZD0idmZhdzV4MHN0OXR6NXFl
ZTl4bzVycmF3cnQyNTJkZXNzcGRyIiB0aW1lc3RhbXA9IjE1NjAwNTQyMDkiPjE3NDc8L2tleT48
L2ZvcmVpZ24ta2V5cz48cmVmLXR5cGUgbmFtZT0iSm91cm5hbCBBcnRpY2xlIj4xNzwvcmVmLXR5
cGU+PGNvbnRyaWJ1dG9ycz48YXV0aG9ycz48YXV0aG9yPlRhbm5lciwgQ2hyaXMgQzwvYXV0aG9y
PjwvYXV0aG9ycz48L2NvbnRyaWJ1dG9ycz48dGl0bGVzPjx0aXRsZT5QbGFudHMgZm9yIGNvbnN0
cnVjdGVkIHdldGxhbmQgdHJlYXRtZW50IHN5c3RlbXPigJRhIGNvbXBhcmlzb24gb2YgdGhlIGdy
b3d0aCBhbmQgbnV0cmllbnQgdXB0YWtlIG9mIGVpZ2h0IGVtZXJnZW50IHNwZWNpZXM8L3RpdGxl
PjxzZWNvbmRhcnktdGl0bGU+RWNvbG9naWNhbCBlbmdpbmVlcmluZzwvc2Vjb25kYXJ5LXRpdGxl
PjwvdGl0bGVzPjxwZXJpb2RpY2FsPjxmdWxsLXRpdGxlPkVjb2xvZ2ljYWwgRW5naW5lZXJpbmc8
L2Z1bGwtdGl0bGU+PC9wZXJpb2RpY2FsPjxwYWdlcz41OS04MzwvcGFnZXM+PHZvbHVtZT43PC92
b2x1bWU+PG51bWJlcj4xPC9udW1iZXI+PGRhdGVzPjx5ZWFyPjE5OTY8L3llYXI+PC9kYXRlcz48
aXNibj4wOTI1LTg1NzQ8L2lzYm4+PHVybHM+PC91cmxzPjwvcmVjb3JkPjwvQ2l0ZT48Q2l0ZT48
QXV0aG9yPk1EQkE8L0F1dGhvcj48WWVhcj4yMDEyPC9ZZWFyPjxSZWNOdW0+MTM1NjwvUmVjTnVt
PjxyZWNvcmQ+PHJlYy1udW1iZXI+MTM1NjwvcmVjLW51bWJlcj48Zm9yZWlnbi1rZXlzPjxrZXkg
YXBwPSJFTiIgZGItaWQ9ImF2cnJwc3BkMHJkOXBiZTBkczl4MnQ5MHQ1YTJkcGRhZXRwOSIgdGlt
ZXN0YW1wPSIxNTYyMDQ4NDQ5Ij4xMzU2PC9rZXk+PC9mb3JlaWduLWtleXM+PHJlZi10eXBlIG5h
bWU9IkdvdmVybm1lbnQgRG9jdW1lbnQiPjQ2PC9yZWYtdHlwZT48Y29udHJpYnV0b3JzPjxhdXRo
b3JzPjxhdXRob3I+TURCQTwvYXV0aG9yPjwvYXV0aG9ycz48L2NvbnRyaWJ1dG9ycz48dGl0bGVz
Pjx0aXRsZT5Bc3Nlc3NtZW50IG9mIGVudmlyb25tZW50YWwgd2F0ZXIgcmVxdWlyZW1lbnRzIGZv
ciB0aGUgcHJvcG9zZWQgQmFzaW4gUGxhbjogR3JlYXQgQ3VtYnVuZyBTd2FtcDwvdGl0bGU+PC90
aXRsZXM+PGRhdGVzPjx5ZWFyPjIwMTI8L3llYXI+PC9kYXRlcz48cHViLWxvY2F0aW9uPkNhbmJl
cnJhPC9wdWItbG9jYXRpb24+PHB1Ymxpc2hlcj5NREJBPC9wdWJsaXNoZXI+PHVybHM+PC91cmxz
PjwvcmVjb3JkPjwvQ2l0ZT48L0VuZE5vdGU+AG==
</w:fldData>
        </w:fldChar>
      </w:r>
      <w:r w:rsidR="00C102F9">
        <w:rPr>
          <w:rFonts w:eastAsiaTheme="minorHAnsi"/>
          <w:lang w:val="en-US"/>
        </w:rPr>
        <w:instrText xml:space="preserve"> ADDIN EN.CITE.DATA </w:instrText>
      </w:r>
      <w:r w:rsidR="00C102F9">
        <w:rPr>
          <w:rFonts w:eastAsiaTheme="minorHAnsi"/>
          <w:lang w:val="en-US"/>
        </w:rPr>
      </w:r>
      <w:r w:rsidR="00C102F9">
        <w:rPr>
          <w:rFonts w:eastAsiaTheme="minorHAnsi"/>
          <w:lang w:val="en-US"/>
        </w:rPr>
        <w:fldChar w:fldCharType="end"/>
      </w:r>
      <w:r w:rsidRPr="0068488A">
        <w:rPr>
          <w:rFonts w:eastAsiaTheme="minorHAnsi"/>
          <w:lang w:val="en-US"/>
        </w:rPr>
      </w:r>
      <w:r w:rsidRPr="0068488A">
        <w:rPr>
          <w:rFonts w:eastAsiaTheme="minorHAnsi"/>
          <w:lang w:val="en-US"/>
        </w:rPr>
        <w:fldChar w:fldCharType="separate"/>
      </w:r>
      <w:r w:rsidR="00C102F9">
        <w:rPr>
          <w:rFonts w:eastAsiaTheme="minorHAnsi"/>
          <w:noProof/>
          <w:lang w:val="en-US"/>
        </w:rPr>
        <w:t>(Tanner 1996, Zierholz et al. 2001, MDBA 2012)</w:t>
      </w:r>
      <w:r w:rsidRPr="0068488A">
        <w:rPr>
          <w:rFonts w:eastAsiaTheme="minorHAnsi"/>
          <w:lang w:val="en-US"/>
        </w:rPr>
        <w:fldChar w:fldCharType="end"/>
      </w:r>
      <w:r w:rsidRPr="0068488A">
        <w:rPr>
          <w:rFonts w:eastAsiaTheme="minorHAnsi"/>
          <w:lang w:val="en-US"/>
        </w:rPr>
        <w:t>. Reedbeds are typically comprised of the common reed (</w:t>
      </w:r>
      <w:r w:rsidRPr="0068488A">
        <w:rPr>
          <w:rFonts w:eastAsiaTheme="minorHAnsi"/>
          <w:i/>
          <w:lang w:val="en-US"/>
        </w:rPr>
        <w:t xml:space="preserve">phragmites australis </w:t>
      </w:r>
      <w:r w:rsidRPr="0068488A">
        <w:rPr>
          <w:rFonts w:eastAsiaTheme="minorHAnsi"/>
          <w:lang w:val="en-US"/>
        </w:rPr>
        <w:t xml:space="preserve">(CAV.) Trin ex Streud.), which is a widely distributed aquatic perennial grass of considerable ecological and economic value </w:t>
      </w:r>
      <w:r w:rsidRPr="0068488A">
        <w:rPr>
          <w:rFonts w:eastAsiaTheme="minorHAnsi"/>
          <w:lang w:val="en-US"/>
        </w:rPr>
        <w:fldChar w:fldCharType="begin"/>
      </w:r>
      <w:r w:rsidRPr="0068488A">
        <w:rPr>
          <w:rFonts w:eastAsiaTheme="minorHAnsi"/>
          <w:lang w:val="en-US"/>
        </w:rPr>
        <w:instrText xml:space="preserve"> ADDIN EN.CITE &lt;EndNote&gt;&lt;Cite&gt;&lt;Author&gt;Hawke&lt;/Author&gt;&lt;Year&gt;1996&lt;/Year&gt;&lt;RecNum&gt;1365&lt;/RecNum&gt;&lt;DisplayText&gt;(Hawke and José 1996)&lt;/DisplayText&gt;&lt;record&gt;&lt;rec-number&gt;1365&lt;/rec-number&gt;&lt;foreign-keys&gt;&lt;key app="EN" db-id="avrrpspd0rd9pbe0ds9x2t90t5a2dpdaetp9" timestamp="1562220109"&gt;1365&lt;/key&gt;&lt;/foreign-keys&gt;&lt;ref-type name="Book"&gt;6&lt;/ref-type&gt;&lt;contributors&gt;&lt;authors&gt;&lt;author&gt;Hawke, Carl&lt;/author&gt;&lt;author&gt;José, Paul&lt;/author&gt;&lt;/authors&gt;&lt;/contributors&gt;&lt;titles&gt;&lt;title&gt;Reedbed management for commercial and wildlife interests&lt;/title&gt;&lt;/titles&gt;&lt;dates&gt;&lt;year&gt;1996&lt;/year&gt;&lt;/dates&gt;&lt;publisher&gt;Royal Society for the Protection of Birds&lt;/publisher&gt;&lt;isbn&gt;0903138816&lt;/isbn&gt;&lt;urls&gt;&lt;/urls&gt;&lt;/record&gt;&lt;/Cite&gt;&lt;/EndNote&gt;</w:instrText>
      </w:r>
      <w:r w:rsidRPr="0068488A">
        <w:rPr>
          <w:rFonts w:eastAsiaTheme="minorHAnsi"/>
          <w:lang w:val="en-US"/>
        </w:rPr>
        <w:fldChar w:fldCharType="separate"/>
      </w:r>
      <w:r w:rsidRPr="0068488A">
        <w:rPr>
          <w:rFonts w:eastAsiaTheme="minorHAnsi"/>
          <w:noProof/>
          <w:lang w:val="en-US"/>
        </w:rPr>
        <w:t>(Hawke and José 1996)</w:t>
      </w:r>
      <w:r w:rsidRPr="0068488A">
        <w:rPr>
          <w:rFonts w:eastAsiaTheme="minorHAnsi"/>
          <w:lang w:val="en-US"/>
        </w:rPr>
        <w:fldChar w:fldCharType="end"/>
      </w:r>
      <w:r w:rsidRPr="0068488A">
        <w:rPr>
          <w:rFonts w:eastAsiaTheme="minorHAnsi"/>
          <w:lang w:val="en-US"/>
        </w:rPr>
        <w:t>, as well as other macrophytes such as cumbungi (</w:t>
      </w:r>
      <w:r w:rsidRPr="0068488A">
        <w:rPr>
          <w:rFonts w:eastAsiaTheme="minorHAnsi"/>
          <w:i/>
          <w:lang w:val="en-US"/>
        </w:rPr>
        <w:t>Typha spp</w:t>
      </w:r>
      <w:r w:rsidRPr="0068488A">
        <w:rPr>
          <w:rFonts w:eastAsiaTheme="minorHAnsi"/>
          <w:lang w:val="en-US"/>
        </w:rPr>
        <w:t xml:space="preserve">.). The status of common reed varies between continents. Declines and dieback in common reed have been observed in Europe and Australia, attributed to changes in hydrology, erosion, grazing pressures, mechanical damage, and direct destruction </w:t>
      </w:r>
      <w:r w:rsidRPr="0068488A">
        <w:rPr>
          <w:rFonts w:eastAsiaTheme="minorHAnsi"/>
          <w:lang w:val="en-US"/>
        </w:rPr>
        <w:fldChar w:fldCharType="begin">
          <w:fldData xml:space="preserve">PEVuZE5vdGU+PENpdGU+PEF1dGhvcj5Pc3RlbmRvcnA8L0F1dGhvcj48WWVhcj4xOTg5PC9ZZWFy
PjxSZWNOdW0+MTM3MzwvUmVjTnVtPjxEaXNwbGF5VGV4dD4oT3N0ZW5kb3JwIDE5ODksIFJvYmVy
dHMgMjAwMCwgVGhvbWFzIGV0IGFsLiAyMDEwKTwvRGlzcGxheVRleHQ+PHJlY29yZD48cmVjLW51
bWJlcj4xMzczPC9yZWMtbnVtYmVyPjxmb3JlaWduLWtleXM+PGtleSBhcHA9IkVOIiBkYi1pZD0i
YXZycnBzcGQwcmQ5cGJlMGRzOXgydDkwdDVhMmRwZGFldHA5IiB0aW1lc3RhbXA9IjE1NjI2NTA1
ODEiPjEzNzM8L2tleT48L2ZvcmVpZ24ta2V5cz48cmVmLXR5cGUgbmFtZT0iSm91cm5hbCBBcnRp
Y2xlIj4xNzwvcmVmLXR5cGU+PGNvbnRyaWJ1dG9ycz48YXV0aG9ycz48YXV0aG9yPk9zdGVuZG9y
cCwgV29sZmdhbmc8L2F1dGhvcj48L2F1dGhvcnM+PC9jb250cmlidXRvcnM+PHRpdGxlcz48dGl0
bGU+4oCYRGllLWJhY2vigJlvZiByZWVkcyBpbiBFdXJvcGXigJRhIGNyaXRpY2FsIHJldmlldyBv
ZiBsaXRlcmF0dXJlPC90aXRsZT48c2Vjb25kYXJ5LXRpdGxlPkFxdWF0aWMgQm90YW55PC9zZWNv
bmRhcnktdGl0bGU+PC90aXRsZXM+PHBlcmlvZGljYWw+PGZ1bGwtdGl0bGU+QXF1YXRpYyBCb3Rh
bnk8L2Z1bGwtdGl0bGU+PC9wZXJpb2RpY2FsPjxwYWdlcz41LTI2PC9wYWdlcz48dm9sdW1lPjM1
PC92b2x1bWU+PG51bWJlcj4xPC9udW1iZXI+PGRhdGVzPjx5ZWFyPjE5ODk8L3llYXI+PC9kYXRl
cz48aXNibj4wMzA0LTM3NzA8L2lzYm4+PHVybHM+PC91cmxzPjwvcmVjb3JkPjwvQ2l0ZT48Q2l0
ZT48QXV0aG9yPlRob21hczwvQXV0aG9yPjxZZWFyPjIwMTA8L1llYXI+PFJlY051bT4xMzcxPC9S
ZWNOdW0+PHJlY29yZD48cmVjLW51bWJlcj4xMzcxPC9yZWMtbnVtYmVyPjxmb3JlaWduLWtleXM+
PGtleSBhcHA9IkVOIiBkYi1pZD0iYXZycnBzcGQwcmQ5cGJlMGRzOXgydDkwdDVhMmRwZGFldHA5
IiB0aW1lc3RhbXA9IjE1NjI2NDkwMTAiPjEzNzE8L2tleT48L2ZvcmVpZ24ta2V5cz48cmVmLXR5
cGUgbmFtZT0iSm91cm5hbCBBcnRpY2xlIj4xNzwvcmVmLXR5cGU+PGNvbnRyaWJ1dG9ycz48YXV0
aG9ycz48YXV0aG9yPlRob21hcywgUmFjaGFlbDwvYXV0aG9yPjxhdXRob3I+Qm93ZW4sIFNoYXJv
bjwvYXV0aG9yPjxhdXRob3I+U2ltcHNvbiwgU2hhbm5vbjwvYXV0aG9yPjxhdXRob3I+Q294LCBT
dGV2ZTwvYXV0aG9yPjxhdXRob3I+U2ltcywgTmVpbDwvYXV0aG9yPjxhdXRob3I+SHVudGVyLCBT
aW1vbjwvYXV0aG9yPjxhdXRob3I+THUsIFlpPC9hdXRob3I+PC9hdXRob3JzPjwvY29udHJpYnV0
b3JzPjx0aXRsZXM+PHRpdGxlPkludW5kYXRpb24gcmVzcG9uc2Ugb2YgdmVnZXRhdGlvbiBjb21t
dW5pdGllcyBvZiB0aGUgTWFjcXVhcmllIE1hcnNoZXMgaW4gc2VtaS1hcmlkIEF1c3RyYWxpYTwv
dGl0bGU+PHNlY29uZGFyeS10aXRsZT5FY29zeXN0ZW0gcmVzcG9uc2UgbW9kZWxsaW5nIGluIHRo
ZSBNdXJyYXktRGFybGluZyBCYXNpbjwvc2Vjb25kYXJ5LXRpdGxlPjwvdGl0bGVzPjxwZXJpb2Rp
Y2FsPjxmdWxsLXRpdGxlPkVjb3N5c3RlbSByZXNwb25zZSBtb2RlbGxpbmcgaW4gdGhlIE11cnJh
eS1EYXJsaW5nIEJhc2luPC9mdWxsLXRpdGxlPjwvcGVyaW9kaWNhbD48dm9sdW1lPjEzNzwvdm9s
dW1lPjxkYXRlcz48eWVhcj4yMDEwPC95ZWFyPjwvZGF0ZXM+PHVybHM+PC91cmxzPjwvcmVjb3Jk
PjwvQ2l0ZT48Q2l0ZT48QXV0aG9yPlJvYmVydHM8L0F1dGhvcj48WWVhcj4yMDAwPC9ZZWFyPjxS
ZWNOdW0+MTM3MjwvUmVjTnVtPjxyZWNvcmQ+PHJlYy1udW1iZXI+MTM3MjwvcmVjLW51bWJlcj48
Zm9yZWlnbi1rZXlzPjxrZXkgYXBwPSJFTiIgZGItaWQ9ImF2cnJwc3BkMHJkOXBiZTBkczl4MnQ5
MHQ1YTJkcGRhZXRwOSIgdGltZXN0YW1wPSIxNTYyNjUwMTc0Ij4xMzcyPC9rZXk+PC9mb3JlaWdu
LWtleXM+PHJlZi10eXBlIG5hbWU9IkpvdXJuYWwgQXJ0aWNsZSI+MTc8L3JlZi10eXBlPjxjb250
cmlidXRvcnM+PGF1dGhvcnM+PGF1dGhvcj5Sb2JlcnRzLCBKYW5lPC9hdXRob3I+PC9hdXRob3Jz
PjwvY29udHJpYnV0b3JzPjx0aXRsZXM+PHRpdGxlPkNoYW5nZXMgaW4gUGhyYWdtaXRlcyBhdXN0
cmFsaXMgaW4gc291dGgtZWFzdGVybiBBdXN0cmFsaWE6IEEgaGFiaXRhdCBhc3Nlc3NtZW50PC90
aXRsZT48c2Vjb25kYXJ5LXRpdGxlPkZvbGlhIEdlb2JvdGFuaWNhPC9zZWNvbmRhcnktdGl0bGU+
PC90aXRsZXM+PHBlcmlvZGljYWw+PGZ1bGwtdGl0bGU+Rm9saWEgR2VvYm90YW5pY2E8L2Z1bGwt
dGl0bGU+PC9wZXJpb2RpY2FsPjxwYWdlcz4zNTMtMzYyPC9wYWdlcz48dm9sdW1lPjM1PC92b2x1
bWU+PG51bWJlcj40PC9udW1iZXI+PGRhdGVzPjx5ZWFyPjIwMDA8L3llYXI+PC9kYXRlcz48aXNi
bj4xMjExLTk1MjA8L2lzYm4+PHVybHM+PC91cmxzPjwvcmVjb3JkPjwvQ2l0ZT48L0VuZE5vdGU+
AG==
</w:fldData>
        </w:fldChar>
      </w:r>
      <w:r w:rsidR="00C102F9">
        <w:rPr>
          <w:rFonts w:eastAsiaTheme="minorHAnsi"/>
          <w:lang w:val="en-US"/>
        </w:rPr>
        <w:instrText xml:space="preserve"> ADDIN EN.CITE </w:instrText>
      </w:r>
      <w:r w:rsidR="00C102F9">
        <w:rPr>
          <w:rFonts w:eastAsiaTheme="minorHAnsi"/>
          <w:lang w:val="en-US"/>
        </w:rPr>
        <w:fldChar w:fldCharType="begin">
          <w:fldData xml:space="preserve">PEVuZE5vdGU+PENpdGU+PEF1dGhvcj5Pc3RlbmRvcnA8L0F1dGhvcj48WWVhcj4xOTg5PC9ZZWFy
PjxSZWNOdW0+MTM3MzwvUmVjTnVtPjxEaXNwbGF5VGV4dD4oT3N0ZW5kb3JwIDE5ODksIFJvYmVy
dHMgMjAwMCwgVGhvbWFzIGV0IGFsLiAyMDEwKTwvRGlzcGxheVRleHQ+PHJlY29yZD48cmVjLW51
bWJlcj4xMzczPC9yZWMtbnVtYmVyPjxmb3JlaWduLWtleXM+PGtleSBhcHA9IkVOIiBkYi1pZD0i
YXZycnBzcGQwcmQ5cGJlMGRzOXgydDkwdDVhMmRwZGFldHA5IiB0aW1lc3RhbXA9IjE1NjI2NTA1
ODEiPjEzNzM8L2tleT48L2ZvcmVpZ24ta2V5cz48cmVmLXR5cGUgbmFtZT0iSm91cm5hbCBBcnRp
Y2xlIj4xNzwvcmVmLXR5cGU+PGNvbnRyaWJ1dG9ycz48YXV0aG9ycz48YXV0aG9yPk9zdGVuZG9y
cCwgV29sZmdhbmc8L2F1dGhvcj48L2F1dGhvcnM+PC9jb250cmlidXRvcnM+PHRpdGxlcz48dGl0
bGU+4oCYRGllLWJhY2vigJlvZiByZWVkcyBpbiBFdXJvcGXigJRhIGNyaXRpY2FsIHJldmlldyBv
ZiBsaXRlcmF0dXJlPC90aXRsZT48c2Vjb25kYXJ5LXRpdGxlPkFxdWF0aWMgQm90YW55PC9zZWNv
bmRhcnktdGl0bGU+PC90aXRsZXM+PHBlcmlvZGljYWw+PGZ1bGwtdGl0bGU+QXF1YXRpYyBCb3Rh
bnk8L2Z1bGwtdGl0bGU+PC9wZXJpb2RpY2FsPjxwYWdlcz41LTI2PC9wYWdlcz48dm9sdW1lPjM1
PC92b2x1bWU+PG51bWJlcj4xPC9udW1iZXI+PGRhdGVzPjx5ZWFyPjE5ODk8L3llYXI+PC9kYXRl
cz48aXNibj4wMzA0LTM3NzA8L2lzYm4+PHVybHM+PC91cmxzPjwvcmVjb3JkPjwvQ2l0ZT48Q2l0
ZT48QXV0aG9yPlRob21hczwvQXV0aG9yPjxZZWFyPjIwMTA8L1llYXI+PFJlY051bT4xMzcxPC9S
ZWNOdW0+PHJlY29yZD48cmVjLW51bWJlcj4xMzcxPC9yZWMtbnVtYmVyPjxmb3JlaWduLWtleXM+
PGtleSBhcHA9IkVOIiBkYi1pZD0iYXZycnBzcGQwcmQ5cGJlMGRzOXgydDkwdDVhMmRwZGFldHA5
IiB0aW1lc3RhbXA9IjE1NjI2NDkwMTAiPjEzNzE8L2tleT48L2ZvcmVpZ24ta2V5cz48cmVmLXR5
cGUgbmFtZT0iSm91cm5hbCBBcnRpY2xlIj4xNzwvcmVmLXR5cGU+PGNvbnRyaWJ1dG9ycz48YXV0
aG9ycz48YXV0aG9yPlRob21hcywgUmFjaGFlbDwvYXV0aG9yPjxhdXRob3I+Qm93ZW4sIFNoYXJv
bjwvYXV0aG9yPjxhdXRob3I+U2ltcHNvbiwgU2hhbm5vbjwvYXV0aG9yPjxhdXRob3I+Q294LCBT
dGV2ZTwvYXV0aG9yPjxhdXRob3I+U2ltcywgTmVpbDwvYXV0aG9yPjxhdXRob3I+SHVudGVyLCBT
aW1vbjwvYXV0aG9yPjxhdXRob3I+THUsIFlpPC9hdXRob3I+PC9hdXRob3JzPjwvY29udHJpYnV0
b3JzPjx0aXRsZXM+PHRpdGxlPkludW5kYXRpb24gcmVzcG9uc2Ugb2YgdmVnZXRhdGlvbiBjb21t
dW5pdGllcyBvZiB0aGUgTWFjcXVhcmllIE1hcnNoZXMgaW4gc2VtaS1hcmlkIEF1c3RyYWxpYTwv
dGl0bGU+PHNlY29uZGFyeS10aXRsZT5FY29zeXN0ZW0gcmVzcG9uc2UgbW9kZWxsaW5nIGluIHRo
ZSBNdXJyYXktRGFybGluZyBCYXNpbjwvc2Vjb25kYXJ5LXRpdGxlPjwvdGl0bGVzPjxwZXJpb2Rp
Y2FsPjxmdWxsLXRpdGxlPkVjb3N5c3RlbSByZXNwb25zZSBtb2RlbGxpbmcgaW4gdGhlIE11cnJh
eS1EYXJsaW5nIEJhc2luPC9mdWxsLXRpdGxlPjwvcGVyaW9kaWNhbD48dm9sdW1lPjEzNzwvdm9s
dW1lPjxkYXRlcz48eWVhcj4yMDEwPC95ZWFyPjwvZGF0ZXM+PHVybHM+PC91cmxzPjwvcmVjb3Jk
PjwvQ2l0ZT48Q2l0ZT48QXV0aG9yPlJvYmVydHM8L0F1dGhvcj48WWVhcj4yMDAwPC9ZZWFyPjxS
ZWNOdW0+MTM3MjwvUmVjTnVtPjxyZWNvcmQ+PHJlYy1udW1iZXI+MTM3MjwvcmVjLW51bWJlcj48
Zm9yZWlnbi1rZXlzPjxrZXkgYXBwPSJFTiIgZGItaWQ9ImF2cnJwc3BkMHJkOXBiZTBkczl4MnQ5
MHQ1YTJkcGRhZXRwOSIgdGltZXN0YW1wPSIxNTYyNjUwMTc0Ij4xMzcyPC9rZXk+PC9mb3JlaWdu
LWtleXM+PHJlZi10eXBlIG5hbWU9IkpvdXJuYWwgQXJ0aWNsZSI+MTc8L3JlZi10eXBlPjxjb250
cmlidXRvcnM+PGF1dGhvcnM+PGF1dGhvcj5Sb2JlcnRzLCBKYW5lPC9hdXRob3I+PC9hdXRob3Jz
PjwvY29udHJpYnV0b3JzPjx0aXRsZXM+PHRpdGxlPkNoYW5nZXMgaW4gUGhyYWdtaXRlcyBhdXN0
cmFsaXMgaW4gc291dGgtZWFzdGVybiBBdXN0cmFsaWE6IEEgaGFiaXRhdCBhc3Nlc3NtZW50PC90
aXRsZT48c2Vjb25kYXJ5LXRpdGxlPkZvbGlhIEdlb2JvdGFuaWNhPC9zZWNvbmRhcnktdGl0bGU+
PC90aXRsZXM+PHBlcmlvZGljYWw+PGZ1bGwtdGl0bGU+Rm9saWEgR2VvYm90YW5pY2E8L2Z1bGwt
dGl0bGU+PC9wZXJpb2RpY2FsPjxwYWdlcz4zNTMtMzYyPC9wYWdlcz48dm9sdW1lPjM1PC92b2x1
bWU+PG51bWJlcj40PC9udW1iZXI+PGRhdGVzPjx5ZWFyPjIwMDA8L3llYXI+PC9kYXRlcz48aXNi
bj4xMjExLTk1MjA8L2lzYm4+PHVybHM+PC91cmxzPjwvcmVjb3JkPjwvQ2l0ZT48L0VuZE5vdGU+
AG==
</w:fldData>
        </w:fldChar>
      </w:r>
      <w:r w:rsidR="00C102F9">
        <w:rPr>
          <w:rFonts w:eastAsiaTheme="minorHAnsi"/>
          <w:lang w:val="en-US"/>
        </w:rPr>
        <w:instrText xml:space="preserve"> ADDIN EN.CITE.DATA </w:instrText>
      </w:r>
      <w:r w:rsidR="00C102F9">
        <w:rPr>
          <w:rFonts w:eastAsiaTheme="minorHAnsi"/>
          <w:lang w:val="en-US"/>
        </w:rPr>
      </w:r>
      <w:r w:rsidR="00C102F9">
        <w:rPr>
          <w:rFonts w:eastAsiaTheme="minorHAnsi"/>
          <w:lang w:val="en-US"/>
        </w:rPr>
        <w:fldChar w:fldCharType="end"/>
      </w:r>
      <w:r w:rsidRPr="0068488A">
        <w:rPr>
          <w:rFonts w:eastAsiaTheme="minorHAnsi"/>
          <w:lang w:val="en-US"/>
        </w:rPr>
      </w:r>
      <w:r w:rsidRPr="0068488A">
        <w:rPr>
          <w:rFonts w:eastAsiaTheme="minorHAnsi"/>
          <w:lang w:val="en-US"/>
        </w:rPr>
        <w:fldChar w:fldCharType="separate"/>
      </w:r>
      <w:r w:rsidR="00C102F9">
        <w:rPr>
          <w:rFonts w:eastAsiaTheme="minorHAnsi"/>
          <w:noProof/>
          <w:lang w:val="en-US"/>
        </w:rPr>
        <w:t>(Ostendorp 1989, Roberts 2000, Thomas et al. 2010)</w:t>
      </w:r>
      <w:r w:rsidRPr="0068488A">
        <w:rPr>
          <w:rFonts w:eastAsiaTheme="minorHAnsi"/>
          <w:lang w:val="en-US"/>
        </w:rPr>
        <w:fldChar w:fldCharType="end"/>
      </w:r>
      <w:r w:rsidRPr="0068488A">
        <w:rPr>
          <w:rFonts w:eastAsiaTheme="minorHAnsi"/>
          <w:lang w:val="en-US"/>
        </w:rPr>
        <w:t xml:space="preserve">. Common reed has experienced range expansions in North America attributed to changes in hydrology and nutrient regimes </w:t>
      </w:r>
      <w:r w:rsidRPr="0068488A">
        <w:rPr>
          <w:rFonts w:eastAsiaTheme="minorHAnsi"/>
          <w:lang w:val="en-US"/>
        </w:rPr>
        <w:fldChar w:fldCharType="begin"/>
      </w:r>
      <w:r w:rsidR="00C102F9">
        <w:rPr>
          <w:rFonts w:eastAsiaTheme="minorHAnsi"/>
          <w:lang w:val="en-US"/>
        </w:rPr>
        <w:instrText xml:space="preserve"> ADDIN EN.CITE &lt;EndNote&gt;&lt;Cite&gt;&lt;Author&gt;Galatowitsch&lt;/Author&gt;&lt;Year&gt;1999&lt;/Year&gt;&lt;RecNum&gt;1374&lt;/RecNum&gt;&lt;DisplayText&gt;(Chambers et al. 1999, Galatowitsch et al. 1999)&lt;/DisplayText&gt;&lt;record&gt;&lt;rec-number&gt;1374&lt;/rec-number&gt;&lt;foreign-keys&gt;&lt;key app="EN" db-id="avrrpspd0rd9pbe0ds9x2t90t5a2dpdaetp9" timestamp="1562650975"&gt;1374&lt;/key&gt;&lt;/foreign-keys&gt;&lt;ref-type name="Journal Article"&gt;17&lt;/ref-type&gt;&lt;contributors&gt;&lt;authors&gt;&lt;author&gt;Galatowitsch, Susan M&lt;/author&gt;&lt;author&gt;Anderson, Neil O&lt;/author&gt;&lt;author&gt;Ascher, Peter D&lt;/author&gt;&lt;/authors&gt;&lt;/contributors&gt;&lt;titles&gt;&lt;title&gt;Invasiveness in wetland plants in temperate North America&lt;/title&gt;&lt;secondary-title&gt;Wetlands&lt;/secondary-title&gt;&lt;/titles&gt;&lt;periodical&gt;&lt;full-title&gt;Wetlands&lt;/full-title&gt;&lt;/periodical&gt;&lt;pages&gt;733-755&lt;/pages&gt;&lt;volume&gt;19&lt;/volume&gt;&lt;number&gt;4&lt;/number&gt;&lt;dates&gt;&lt;year&gt;1999&lt;/year&gt;&lt;/dates&gt;&lt;isbn&gt;0277-5212&lt;/isbn&gt;&lt;urls&gt;&lt;/urls&gt;&lt;/record&gt;&lt;/Cite&gt;&lt;Cite&gt;&lt;Author&gt;Chambers&lt;/Author&gt;&lt;Year&gt;1999&lt;/Year&gt;&lt;RecNum&gt;1375&lt;/RecNum&gt;&lt;record&gt;&lt;rec-number&gt;1375&lt;/rec-number&gt;&lt;foreign-keys&gt;&lt;key app="EN" db-id="avrrpspd0rd9pbe0ds9x2t90t5a2dpdaetp9" timestamp="1562652033"&gt;1375&lt;/key&gt;&lt;/foreign-keys&gt;&lt;ref-type name="Journal Article"&gt;17&lt;/ref-type&gt;&lt;contributors&gt;&lt;authors&gt;&lt;author&gt;Chambers, Randolph M&lt;/author&gt;&lt;author&gt;Meyerson, Laura A&lt;/author&gt;&lt;author&gt;Saltonstall, Kristin&lt;/author&gt;&lt;/authors&gt;&lt;/contributors&gt;&lt;titles&gt;&lt;title&gt;Expansion of Phragmites australis into tidal wetlands of North America&lt;/title&gt;&lt;secondary-title&gt;Aquatic botany&lt;/secondary-title&gt;&lt;/titles&gt;&lt;periodical&gt;&lt;full-title&gt;Aquatic Botany&lt;/full-title&gt;&lt;/periodical&gt;&lt;pages&gt;261-273&lt;/pages&gt;&lt;volume&gt;64&lt;/volume&gt;&lt;number&gt;3-4&lt;/number&gt;&lt;dates&gt;&lt;year&gt;1999&lt;/year&gt;&lt;/dates&gt;&lt;isbn&gt;0304-3770&lt;/isbn&gt;&lt;urls&gt;&lt;/urls&gt;&lt;/record&gt;&lt;/Cite&gt;&lt;/EndNote&gt;</w:instrText>
      </w:r>
      <w:r w:rsidRPr="0068488A">
        <w:rPr>
          <w:rFonts w:eastAsiaTheme="minorHAnsi"/>
          <w:lang w:val="en-US"/>
        </w:rPr>
        <w:fldChar w:fldCharType="separate"/>
      </w:r>
      <w:r w:rsidR="00C102F9">
        <w:rPr>
          <w:rFonts w:eastAsiaTheme="minorHAnsi"/>
          <w:noProof/>
          <w:lang w:val="en-US"/>
        </w:rPr>
        <w:t>(Chambers et al. 1999, Galatowitsch et al. 1999)</w:t>
      </w:r>
      <w:r w:rsidRPr="0068488A">
        <w:rPr>
          <w:rFonts w:eastAsiaTheme="minorHAnsi"/>
          <w:lang w:val="en-US"/>
        </w:rPr>
        <w:fldChar w:fldCharType="end"/>
      </w:r>
      <w:r w:rsidRPr="0068488A">
        <w:rPr>
          <w:rFonts w:eastAsiaTheme="minorHAnsi"/>
          <w:lang w:val="en-US"/>
        </w:rPr>
        <w:t xml:space="preserve">. Cumbungi has also increased in distribution and abundance in the northern Everglades attributed to increased nutrients, changes in hydrology (increased water depth and duration), and a recent fire </w:t>
      </w:r>
      <w:r w:rsidRPr="0068488A">
        <w:rPr>
          <w:rFonts w:eastAsiaTheme="minorHAnsi"/>
          <w:lang w:val="en-US"/>
        </w:rPr>
        <w:fldChar w:fldCharType="begin"/>
      </w:r>
      <w:r w:rsidR="00C102F9">
        <w:rPr>
          <w:rFonts w:eastAsiaTheme="minorHAnsi"/>
          <w:lang w:val="en-US"/>
        </w:rPr>
        <w:instrText xml:space="preserve"> ADDIN EN.CITE &lt;EndNote&gt;&lt;Cite&gt;&lt;Author&gt;Newman&lt;/Author&gt;&lt;Year&gt;1998&lt;/Year&gt;&lt;RecNum&gt;1388&lt;/RecNum&gt;&lt;DisplayText&gt;(Newman et al. 1998)&lt;/DisplayText&gt;&lt;record&gt;&lt;rec-number&gt;1388&lt;/rec-number&gt;&lt;foreign-keys&gt;&lt;key app="EN" db-id="avrrpspd0rd9pbe0ds9x2t90t5a2dpdaetp9" timestamp="1562899028"&gt;1388&lt;/key&gt;&lt;/foreign-keys&gt;&lt;ref-type name="Journal Article"&gt;17&lt;/ref-type&gt;&lt;contributors&gt;&lt;authors&gt;&lt;author&gt;Newman, S&lt;/author&gt;&lt;author&gt;Schuette, J&lt;/author&gt;&lt;author&gt;Grace, JB&lt;/author&gt;&lt;author&gt;Rutchey, K&lt;/author&gt;&lt;author&gt;Fontaine, T&lt;/author&gt;&lt;author&gt;Reddy, KR&lt;/author&gt;&lt;author&gt;Pietrucha, M&lt;/author&gt;&lt;/authors&gt;&lt;/contributors&gt;&lt;titles&gt;&lt;title&gt;Factors influencing cattail abundance in the northern Everglades&lt;/title&gt;&lt;secondary-title&gt;Aquatic Botany&lt;/secondary-title&gt;&lt;/titles&gt;&lt;periodical&gt;&lt;full-title&gt;Aquatic Botany&lt;/full-title&gt;&lt;/periodical&gt;&lt;pages&gt;265-280&lt;/pages&gt;&lt;volume&gt;60&lt;/volume&gt;&lt;number&gt;3&lt;/number&gt;&lt;dates&gt;&lt;year&gt;1998&lt;/year&gt;&lt;/dates&gt;&lt;isbn&gt;0304-3770&lt;/isbn&gt;&lt;urls&gt;&lt;/urls&gt;&lt;/record&gt;&lt;/Cite&gt;&lt;/EndNote&gt;</w:instrText>
      </w:r>
      <w:r w:rsidRPr="0068488A">
        <w:rPr>
          <w:rFonts w:eastAsiaTheme="minorHAnsi"/>
          <w:lang w:val="en-US"/>
        </w:rPr>
        <w:fldChar w:fldCharType="separate"/>
      </w:r>
      <w:r w:rsidR="00C102F9">
        <w:rPr>
          <w:rFonts w:eastAsiaTheme="minorHAnsi"/>
          <w:noProof/>
          <w:lang w:val="en-US"/>
        </w:rPr>
        <w:t>(Newman et al. 1998)</w:t>
      </w:r>
      <w:r w:rsidRPr="0068488A">
        <w:rPr>
          <w:rFonts w:eastAsiaTheme="minorHAnsi"/>
          <w:lang w:val="en-US"/>
        </w:rPr>
        <w:fldChar w:fldCharType="end"/>
      </w:r>
      <w:r w:rsidRPr="0068488A">
        <w:rPr>
          <w:rFonts w:eastAsiaTheme="minorHAnsi"/>
          <w:lang w:val="en-US"/>
        </w:rPr>
        <w:t xml:space="preserve">. Similar range expansions of Cumbungi have occurred in Australia since European settlement, attributed to increased available habitat such as through the development of farm dams and urban wetlands </w:t>
      </w:r>
      <w:r w:rsidRPr="0068488A">
        <w:rPr>
          <w:rFonts w:eastAsiaTheme="minorHAnsi"/>
          <w:lang w:val="en-US"/>
        </w:rPr>
        <w:fldChar w:fldCharType="begin"/>
      </w:r>
      <w:r w:rsidR="0008276E">
        <w:rPr>
          <w:rFonts w:eastAsiaTheme="minorHAnsi"/>
          <w:lang w:val="en-US"/>
        </w:rPr>
        <w:instrText xml:space="preserve"> ADDIN EN.CITE &lt;EndNote&gt;&lt;Cite&gt;&lt;Author&gt;Roberts&lt;/Author&gt;&lt;Year&gt;2011&lt;/Year&gt;&lt;RecNum&gt;381&lt;/RecNum&gt;&lt;DisplayText&gt;(Roberts and Marston 2011)&lt;/DisplayText&gt;&lt;record&gt;&lt;rec-number&gt;381&lt;/rec-number&gt;&lt;foreign-keys&gt;&lt;key app="EN" db-id="0a0zttz0gewd9befav559p5osxw5sftwfpdv" timestamp="1567119295"&gt;381&lt;/key&gt;&lt;/foreign-keys&gt;&lt;ref-type name="Book"&gt;6&lt;/ref-type&gt;&lt;contributors&gt;&lt;authors&gt;&lt;author&gt;Roberts, Jane&lt;/author&gt;&lt;author&gt;Marston, Frances&lt;/author&gt;&lt;/authors&gt;&lt;/contributors&gt;&lt;titles&gt;&lt;title&gt;Water regime for wetland and floodplain plants: a source book for the Murray-Darling Basin&lt;/title&gt;&lt;/titles&gt;&lt;dates&gt;&lt;year&gt;2011&lt;/year&gt;&lt;/dates&gt;&lt;publisher&gt;National Water Commission Canberra&lt;/publisher&gt;&lt;isbn&gt;1921853034&lt;/isbn&gt;&lt;urls&gt;&lt;/urls&gt;&lt;/record&gt;&lt;/Cite&gt;&lt;/EndNote&gt;</w:instrText>
      </w:r>
      <w:r w:rsidRPr="0068488A">
        <w:rPr>
          <w:rFonts w:eastAsiaTheme="minorHAnsi"/>
          <w:lang w:val="en-US"/>
        </w:rPr>
        <w:fldChar w:fldCharType="separate"/>
      </w:r>
      <w:r w:rsidRPr="0068488A">
        <w:rPr>
          <w:rFonts w:eastAsiaTheme="minorHAnsi"/>
          <w:noProof/>
          <w:lang w:val="en-US"/>
        </w:rPr>
        <w:t>(Roberts and Marston 2011)</w:t>
      </w:r>
      <w:r w:rsidRPr="0068488A">
        <w:rPr>
          <w:rFonts w:eastAsiaTheme="minorHAnsi"/>
          <w:lang w:val="en-US"/>
        </w:rPr>
        <w:fldChar w:fldCharType="end"/>
      </w:r>
      <w:r w:rsidRPr="0068488A">
        <w:rPr>
          <w:rFonts w:eastAsiaTheme="minorHAnsi"/>
          <w:lang w:val="en-US"/>
        </w:rPr>
        <w:t>. The economic and ecological implications of both declines and range expansions of common reed and cumbungi, and reedbeds more generally have triggered much international research on how to assess the condition of reedbeds, indicators of reed health, and their response and requirements for watering.</w:t>
      </w:r>
    </w:p>
    <w:p w14:paraId="7EFB6FE6" w14:textId="15402446" w:rsidR="00752842" w:rsidRDefault="00752842" w:rsidP="00752842">
      <w:pPr>
        <w:rPr>
          <w:rFonts w:eastAsiaTheme="minorHAnsi"/>
          <w:lang w:val="en-US"/>
        </w:rPr>
      </w:pPr>
      <w:r w:rsidRPr="0068488A">
        <w:rPr>
          <w:rFonts w:eastAsiaTheme="minorHAnsi"/>
          <w:lang w:val="en-US"/>
        </w:rPr>
        <w:t>The Great Cumbung Swamp is a reed swamp that lies at the termin</w:t>
      </w:r>
      <w:r w:rsidR="004B486E">
        <w:rPr>
          <w:rFonts w:eastAsiaTheme="minorHAnsi"/>
          <w:lang w:val="en-US"/>
        </w:rPr>
        <w:t>us</w:t>
      </w:r>
      <w:r w:rsidRPr="0068488A">
        <w:rPr>
          <w:rFonts w:eastAsiaTheme="minorHAnsi"/>
          <w:lang w:val="en-US"/>
        </w:rPr>
        <w:t xml:space="preserve"> of the low-gradient Lachlan River system, west of Hay, NSW, where the Lachlan River joins the Murrumbidgee River during floods which occur in 15-20% of years </w:t>
      </w:r>
      <w:r w:rsidRPr="0068488A">
        <w:rPr>
          <w:rFonts w:eastAsiaTheme="minorHAnsi"/>
          <w:lang w:val="en-US"/>
        </w:rPr>
        <w:fldChar w:fldCharType="begin"/>
      </w:r>
      <w:r w:rsidR="00C102F9">
        <w:rPr>
          <w:rFonts w:eastAsiaTheme="minorHAnsi"/>
          <w:lang w:val="en-US"/>
        </w:rPr>
        <w:instrText xml:space="preserve"> ADDIN EN.CITE &lt;EndNote&gt;&lt;Cite&gt;&lt;Author&gt;MDBA&lt;/Author&gt;&lt;Year&gt;2012&lt;/Year&gt;&lt;RecNum&gt;1356&lt;/RecNum&gt;&lt;DisplayText&gt;(O&amp;apos;Brien and Burne 1994, MDBA 2012)&lt;/DisplayText&gt;&lt;record&gt;&lt;rec-number&gt;1356&lt;/rec-number&gt;&lt;foreign-keys&gt;&lt;key app="EN" db-id="avrrpspd0rd9pbe0ds9x2t90t5a2dpdaetp9" timestamp="1562048449"&gt;1356&lt;/key&gt;&lt;/foreign-keys&gt;&lt;ref-type name="Government Document"&gt;46&lt;/ref-type&gt;&lt;contributors&gt;&lt;authors&gt;&lt;author&gt;MDBA&lt;/author&gt;&lt;/authors&gt;&lt;/contributors&gt;&lt;titles&gt;&lt;title&gt;Assessment of environmental water requirements for the proposed Basin Plan: Great Cumbung Swamp&lt;/title&gt;&lt;/titles&gt;&lt;dates&gt;&lt;year&gt;2012&lt;/year&gt;&lt;/dates&gt;&lt;pub-location&gt;Canberra&lt;/pub-location&gt;&lt;publisher&gt;MDBA&lt;/publisher&gt;&lt;urls&gt;&lt;/urls&gt;&lt;/record&gt;&lt;/Cite&gt;&lt;Cite&gt;&lt;Author&gt;O&amp;apos;Brien&lt;/Author&gt;&lt;Year&gt;1994&lt;/Year&gt;&lt;RecNum&gt;467&lt;/RecNum&gt;&lt;record&gt;&lt;rec-number&gt;467&lt;/rec-number&gt;&lt;foreign-keys&gt;&lt;key app="EN" db-id="avrrpspd0rd9pbe0ds9x2t90t5a2dpdaetp9" timestamp="1469419780"&gt;467&lt;/key&gt;&lt;/foreign-keys&gt;&lt;ref-type name="Journal Article"&gt;17&lt;/ref-type&gt;&lt;contributors&gt;&lt;authors&gt;&lt;author&gt;O&amp;apos;Brien, PE&lt;/author&gt;&lt;author&gt;Burne, RV&lt;/author&gt;&lt;/authors&gt;&lt;/contributors&gt;&lt;titles&gt;&lt;title&gt;The Great Cumbung Swamp--terminus of the low-gradient Lachlan River, Eastern Australia&lt;/title&gt;&lt;secondary-title&gt;AGSO Journal of Australian Geology and Geophysics&lt;/secondary-title&gt;&lt;/titles&gt;&lt;periodical&gt;&lt;full-title&gt;AGSO Journal of Australian Geology and Geophysics&lt;/full-title&gt;&lt;/periodical&gt;&lt;pages&gt;223-234&lt;/pages&gt;&lt;volume&gt;15&lt;/volume&gt;&lt;number&gt;2&lt;/number&gt;&lt;dates&gt;&lt;year&gt;1994&lt;/year&gt;&lt;/dates&gt;&lt;isbn&gt;1320-1271&lt;/isbn&gt;&lt;urls&gt;&lt;/urls&gt;&lt;/record&gt;&lt;/Cite&gt;&lt;/EndNote&gt;</w:instrText>
      </w:r>
      <w:r w:rsidRPr="0068488A">
        <w:rPr>
          <w:rFonts w:eastAsiaTheme="minorHAnsi"/>
          <w:lang w:val="en-US"/>
        </w:rPr>
        <w:fldChar w:fldCharType="separate"/>
      </w:r>
      <w:r w:rsidR="00C102F9">
        <w:rPr>
          <w:rFonts w:eastAsiaTheme="minorHAnsi"/>
          <w:noProof/>
          <w:lang w:val="en-US"/>
        </w:rPr>
        <w:t>(O'Brien and Burne 1994, MDBA 2012)</w:t>
      </w:r>
      <w:r w:rsidRPr="0068488A">
        <w:rPr>
          <w:rFonts w:eastAsiaTheme="minorHAnsi"/>
          <w:lang w:val="en-US"/>
        </w:rPr>
        <w:fldChar w:fldCharType="end"/>
      </w:r>
      <w:r w:rsidRPr="0068488A">
        <w:rPr>
          <w:rFonts w:eastAsiaTheme="minorHAnsi"/>
          <w:lang w:val="en-US"/>
        </w:rPr>
        <w:t>. The Great Cumbung Swamp supports one of the largest areas of common reed and stands of river red gum (</w:t>
      </w:r>
      <w:r w:rsidRPr="0068488A">
        <w:rPr>
          <w:rFonts w:eastAsiaTheme="minorHAnsi"/>
          <w:i/>
          <w:lang w:val="en-US"/>
        </w:rPr>
        <w:t>Eucalyptus camaldulensis</w:t>
      </w:r>
      <w:r w:rsidRPr="0068488A">
        <w:rPr>
          <w:rFonts w:eastAsiaTheme="minorHAnsi"/>
          <w:lang w:val="en-US"/>
        </w:rPr>
        <w:t xml:space="preserve"> Denh.) in NSW </w:t>
      </w:r>
      <w:r w:rsidRPr="0068488A">
        <w:rPr>
          <w:rFonts w:eastAsiaTheme="minorHAnsi"/>
          <w:lang w:val="en-US"/>
        </w:rPr>
        <w:fldChar w:fldCharType="begin"/>
      </w:r>
      <w:r w:rsidRPr="0068488A">
        <w:rPr>
          <w:rFonts w:eastAsiaTheme="minorHAnsi"/>
          <w:lang w:val="en-US"/>
        </w:rPr>
        <w:instrText xml:space="preserve"> ADDIN EN.CITE &lt;EndNote&gt;&lt;Cite&gt;&lt;Author&gt;MDBA&lt;/Author&gt;&lt;Year&gt;2012&lt;/Year&gt;&lt;RecNum&gt;1356&lt;/RecNum&gt;&lt;DisplayText&gt;(MDBA 2012)&lt;/DisplayText&gt;&lt;record&gt;&lt;rec-number&gt;1356&lt;/rec-number&gt;&lt;foreign-keys&gt;&lt;key app="EN" db-id="avrrpspd0rd9pbe0ds9x2t90t5a2dpdaetp9" timestamp="1562048449"&gt;1356&lt;/key&gt;&lt;/foreign-keys&gt;&lt;ref-type name="Government Document"&gt;46&lt;/ref-type&gt;&lt;contributors&gt;&lt;authors&gt;&lt;author&gt;MDBA&lt;/author&gt;&lt;/authors&gt;&lt;/contributors&gt;&lt;titles&gt;&lt;title&gt;Assessment of environmental water requirements for the proposed Basin Plan: Great Cumbung Swamp&lt;/title&gt;&lt;/titles&gt;&lt;dates&gt;&lt;year&gt;2012&lt;/year&gt;&lt;/dates&gt;&lt;pub-location&gt;Canberra&lt;/pub-location&gt;&lt;publisher&gt;MDBA&lt;/publisher&gt;&lt;urls&gt;&lt;/urls&gt;&lt;/record&gt;&lt;/Cite&gt;&lt;/EndNote&gt;</w:instrText>
      </w:r>
      <w:r w:rsidRPr="0068488A">
        <w:rPr>
          <w:rFonts w:eastAsiaTheme="minorHAnsi"/>
          <w:lang w:val="en-US"/>
        </w:rPr>
        <w:fldChar w:fldCharType="separate"/>
      </w:r>
      <w:r w:rsidRPr="0068488A">
        <w:rPr>
          <w:rFonts w:eastAsiaTheme="minorHAnsi"/>
          <w:noProof/>
          <w:lang w:val="en-US"/>
        </w:rPr>
        <w:t>(MDBA 2012)</w:t>
      </w:r>
      <w:r w:rsidRPr="0068488A">
        <w:rPr>
          <w:rFonts w:eastAsiaTheme="minorHAnsi"/>
          <w:lang w:val="en-US"/>
        </w:rPr>
        <w:fldChar w:fldCharType="end"/>
      </w:r>
      <w:r w:rsidRPr="0068488A">
        <w:rPr>
          <w:rFonts w:eastAsiaTheme="minorHAnsi"/>
          <w:lang w:val="en-US"/>
        </w:rPr>
        <w:t xml:space="preserve">. The Great Cumbung Swamp also supports or is capable of supporting a large number of water bird species, including species listed as threatened under Commonwealth and state legislation as well as species which are recognized in international migratory bird agreements </w:t>
      </w:r>
      <w:r w:rsidRPr="0068488A">
        <w:rPr>
          <w:rFonts w:eastAsiaTheme="minorHAnsi"/>
          <w:lang w:val="en-US"/>
        </w:rPr>
        <w:fldChar w:fldCharType="begin"/>
      </w:r>
      <w:r w:rsidR="00C102F9">
        <w:rPr>
          <w:rFonts w:eastAsiaTheme="minorHAnsi"/>
          <w:lang w:val="en-US"/>
        </w:rPr>
        <w:instrText xml:space="preserve"> ADDIN EN.CITE &lt;EndNote&gt;&lt;Cite&gt;&lt;Author&gt;Maher&lt;/Author&gt;&lt;Year&gt;1990&lt;/Year&gt;&lt;RecNum&gt;1353&lt;/RecNum&gt;&lt;DisplayText&gt;(Maher 1990, MDBA 2012)&lt;/DisplayText&gt;&lt;record&gt;&lt;rec-number&gt;1353&lt;/rec-number&gt;&lt;foreign-keys&gt;&lt;key app="EN" db-id="avrrpspd0rd9pbe0ds9x2t90t5a2dpdaetp9" timestamp="1562039179"&gt;1353&lt;/key&gt;&lt;/foreign-keys&gt;&lt;ref-type name="Book"&gt;6&lt;/ref-type&gt;&lt;contributors&gt;&lt;authors&gt;&lt;author&gt;Maher, Philip N&lt;/author&gt;&lt;/authors&gt;&lt;/contributors&gt;&lt;titles&gt;&lt;title&gt;Bird survey of the Lachlan/Murrumbidgee confluence wetlands&lt;/title&gt;&lt;/titles&gt;&lt;dates&gt;&lt;year&gt;1990&lt;/year&gt;&lt;/dates&gt;&lt;publisher&gt;NSW National Parks and Wildlife Service Griffith&lt;/publisher&gt;&lt;isbn&gt;0730573923&lt;/isbn&gt;&lt;urls&gt;&lt;/urls&gt;&lt;/record&gt;&lt;/Cite&gt;&lt;Cite&gt;&lt;Author&gt;MDBA&lt;/Author&gt;&lt;Year&gt;2012&lt;/Year&gt;&lt;RecNum&gt;1356&lt;/RecNum&gt;&lt;record&gt;&lt;rec-number&gt;1356&lt;/rec-number&gt;&lt;foreign-keys&gt;&lt;key app="EN" db-id="avrrpspd0rd9pbe0ds9x2t90t5a2dpdaetp9" timestamp="1562048449"&gt;1356&lt;/key&gt;&lt;/foreign-keys&gt;&lt;ref-type name="Government Document"&gt;46&lt;/ref-type&gt;&lt;contributors&gt;&lt;authors&gt;&lt;author&gt;MDBA&lt;/author&gt;&lt;/authors&gt;&lt;/contributors&gt;&lt;titles&gt;&lt;title&gt;Assessment of environmental water requirements for the proposed Basin Plan: Great Cumbung Swamp&lt;/title&gt;&lt;/titles&gt;&lt;dates&gt;&lt;year&gt;2012&lt;/year&gt;&lt;/dates&gt;&lt;pub-location&gt;Canberra&lt;/pub-location&gt;&lt;publisher&gt;MDBA&lt;/publisher&gt;&lt;urls&gt;&lt;/urls&gt;&lt;/record&gt;&lt;/Cite&gt;&lt;/EndNote&gt;</w:instrText>
      </w:r>
      <w:r w:rsidRPr="0068488A">
        <w:rPr>
          <w:rFonts w:eastAsiaTheme="minorHAnsi"/>
          <w:lang w:val="en-US"/>
        </w:rPr>
        <w:fldChar w:fldCharType="separate"/>
      </w:r>
      <w:r w:rsidR="00C102F9">
        <w:rPr>
          <w:rFonts w:eastAsiaTheme="minorHAnsi"/>
          <w:noProof/>
          <w:lang w:val="en-US"/>
        </w:rPr>
        <w:t>(Maher 1990, MDBA 2012)</w:t>
      </w:r>
      <w:r w:rsidRPr="0068488A">
        <w:rPr>
          <w:rFonts w:eastAsiaTheme="minorHAnsi"/>
          <w:lang w:val="en-US"/>
        </w:rPr>
        <w:fldChar w:fldCharType="end"/>
      </w:r>
      <w:r w:rsidRPr="0068488A">
        <w:rPr>
          <w:rFonts w:eastAsiaTheme="minorHAnsi"/>
          <w:lang w:val="en-US"/>
        </w:rPr>
        <w:t xml:space="preserve">. The central reedbeds of the Great Cumbung Swamp also provide an important drought refuge for birds </w:t>
      </w:r>
      <w:r w:rsidRPr="0068488A">
        <w:rPr>
          <w:rFonts w:eastAsiaTheme="minorHAnsi"/>
          <w:lang w:val="en-US"/>
        </w:rPr>
        <w:fldChar w:fldCharType="begin"/>
      </w:r>
      <w:r w:rsidRPr="0068488A">
        <w:rPr>
          <w:rFonts w:eastAsiaTheme="minorHAnsi"/>
          <w:lang w:val="en-US"/>
        </w:rPr>
        <w:instrText xml:space="preserve"> ADDIN EN.CITE &lt;EndNote&gt;&lt;Cite&gt;&lt;Author&gt;MDBA&lt;/Author&gt;&lt;Year&gt;2012&lt;/Year&gt;&lt;RecNum&gt;1356&lt;/RecNum&gt;&lt;DisplayText&gt;(MDBA 2012)&lt;/DisplayText&gt;&lt;record&gt;&lt;rec-number&gt;1356&lt;/rec-number&gt;&lt;foreign-keys&gt;&lt;key app="EN" db-id="avrrpspd0rd9pbe0ds9x2t90t5a2dpdaetp9" timestamp="1562048449"&gt;1356&lt;/key&gt;&lt;/foreign-keys&gt;&lt;ref-type name="Government Document"&gt;46&lt;/ref-type&gt;&lt;contributors&gt;&lt;authors&gt;&lt;author&gt;MDBA&lt;/author&gt;&lt;/authors&gt;&lt;/contributors&gt;&lt;titles&gt;&lt;title&gt;Assessment of environmental water requirements for the proposed Basin Plan: Great Cumbung Swamp&lt;/title&gt;&lt;/titles&gt;&lt;dates&gt;&lt;year&gt;2012&lt;/year&gt;&lt;/dates&gt;&lt;pub-location&gt;Canberra&lt;/pub-location&gt;&lt;publisher&gt;MDBA&lt;/publisher&gt;&lt;urls&gt;&lt;/urls&gt;&lt;/record&gt;&lt;/Cite&gt;&lt;/EndNote&gt;</w:instrText>
      </w:r>
      <w:r w:rsidRPr="0068488A">
        <w:rPr>
          <w:rFonts w:eastAsiaTheme="minorHAnsi"/>
          <w:lang w:val="en-US"/>
        </w:rPr>
        <w:fldChar w:fldCharType="separate"/>
      </w:r>
      <w:r w:rsidRPr="0068488A">
        <w:rPr>
          <w:rFonts w:eastAsiaTheme="minorHAnsi"/>
          <w:noProof/>
          <w:lang w:val="en-US"/>
        </w:rPr>
        <w:t>(MDBA 2012)</w:t>
      </w:r>
      <w:r w:rsidRPr="0068488A">
        <w:rPr>
          <w:rFonts w:eastAsiaTheme="minorHAnsi"/>
          <w:lang w:val="en-US"/>
        </w:rPr>
        <w:fldChar w:fldCharType="end"/>
      </w:r>
      <w:r w:rsidRPr="0068488A">
        <w:rPr>
          <w:rFonts w:eastAsiaTheme="minorHAnsi"/>
          <w:lang w:val="en-US"/>
        </w:rPr>
        <w:t>.</w:t>
      </w:r>
    </w:p>
    <w:p w14:paraId="0F00C0A5" w14:textId="40CEA2EA" w:rsidR="00C102F9" w:rsidRPr="0068488A" w:rsidRDefault="00652C6F" w:rsidP="00652C6F">
      <w:pPr>
        <w:pStyle w:val="Heading3"/>
        <w:rPr>
          <w:rFonts w:eastAsiaTheme="minorHAnsi"/>
        </w:rPr>
      </w:pPr>
      <w:r>
        <w:rPr>
          <w:rFonts w:eastAsiaTheme="minorHAnsi"/>
        </w:rPr>
        <w:t>Knowledge gap</w:t>
      </w:r>
      <w:r>
        <w:rPr>
          <w:rFonts w:eastAsiaTheme="minorHAnsi"/>
          <w:lang w:val="en-US"/>
        </w:rPr>
        <w:t xml:space="preserve"> and research questions</w:t>
      </w:r>
    </w:p>
    <w:p w14:paraId="1962CDBF" w14:textId="17D7FC73" w:rsidR="004B486E" w:rsidRDefault="00752842" w:rsidP="004B486E">
      <w:pPr>
        <w:spacing w:before="0" w:after="0"/>
      </w:pPr>
      <w:r w:rsidRPr="0068488A">
        <w:rPr>
          <w:rFonts w:eastAsiaTheme="minorHAnsi"/>
          <w:lang w:val="en-US"/>
        </w:rPr>
        <w:t xml:space="preserve">The vegetation of the lower Lachlan River system has been monitored as part of the </w:t>
      </w:r>
      <w:r>
        <w:rPr>
          <w:rFonts w:eastAsiaTheme="minorHAnsi"/>
          <w:lang w:val="en-US"/>
        </w:rPr>
        <w:t>L</w:t>
      </w:r>
      <w:r w:rsidRPr="0068488A">
        <w:rPr>
          <w:rFonts w:eastAsiaTheme="minorHAnsi"/>
          <w:lang w:val="en-US"/>
        </w:rPr>
        <w:t xml:space="preserve">ong </w:t>
      </w:r>
      <w:r>
        <w:rPr>
          <w:rFonts w:eastAsiaTheme="minorHAnsi"/>
          <w:lang w:val="en-US"/>
        </w:rPr>
        <w:t>T</w:t>
      </w:r>
      <w:r w:rsidRPr="0068488A">
        <w:rPr>
          <w:rFonts w:eastAsiaTheme="minorHAnsi"/>
          <w:lang w:val="en-US"/>
        </w:rPr>
        <w:t xml:space="preserve">erm </w:t>
      </w:r>
      <w:r>
        <w:rPr>
          <w:rFonts w:eastAsiaTheme="minorHAnsi"/>
          <w:lang w:val="en-US"/>
        </w:rPr>
        <w:t>I</w:t>
      </w:r>
      <w:r w:rsidRPr="0068488A">
        <w:rPr>
          <w:rFonts w:eastAsiaTheme="minorHAnsi"/>
          <w:lang w:val="en-US"/>
        </w:rPr>
        <w:t xml:space="preserve">ntervention </w:t>
      </w:r>
      <w:r>
        <w:rPr>
          <w:rFonts w:eastAsiaTheme="minorHAnsi"/>
          <w:lang w:val="en-US"/>
        </w:rPr>
        <w:t>M</w:t>
      </w:r>
      <w:r w:rsidRPr="0068488A">
        <w:rPr>
          <w:rFonts w:eastAsiaTheme="minorHAnsi"/>
          <w:lang w:val="en-US"/>
        </w:rPr>
        <w:t xml:space="preserve">onitoring </w:t>
      </w:r>
      <w:r w:rsidR="004B486E" w:rsidRPr="0068488A">
        <w:rPr>
          <w:rFonts w:eastAsiaTheme="minorHAnsi"/>
          <w:lang w:val="en-US"/>
        </w:rPr>
        <w:t>(LTIM</w:t>
      </w:r>
      <w:r w:rsidR="004B486E">
        <w:rPr>
          <w:rFonts w:eastAsiaTheme="minorHAnsi"/>
          <w:lang w:val="en-US"/>
        </w:rPr>
        <w:t xml:space="preserve">) </w:t>
      </w:r>
      <w:r w:rsidRPr="0068488A">
        <w:rPr>
          <w:rFonts w:eastAsiaTheme="minorHAnsi"/>
          <w:lang w:val="en-US"/>
        </w:rPr>
        <w:t xml:space="preserve">project </w:t>
      </w:r>
      <w:r w:rsidRPr="0068488A">
        <w:rPr>
          <w:rFonts w:eastAsiaTheme="minorHAnsi"/>
          <w:lang w:val="en-US"/>
        </w:rPr>
        <w:fldChar w:fldCharType="begin"/>
      </w:r>
      <w:r w:rsidR="00C102F9">
        <w:rPr>
          <w:rFonts w:eastAsiaTheme="minorHAnsi"/>
          <w:lang w:val="en-US"/>
        </w:rPr>
        <w:instrText xml:space="preserve"> ADDIN EN.CITE &lt;EndNote&gt;&lt;Cite&gt;&lt;Author&gt;Dyer&lt;/Author&gt;&lt;Year&gt;2015&lt;/Year&gt;&lt;RecNum&gt;1205&lt;/RecNum&gt;&lt;DisplayText&gt;(Dyer et al. 2015)&lt;/DisplayText&gt;&lt;record&gt;&lt;rec-number&gt;1205&lt;/rec-number&gt;&lt;foreign-keys&gt;&lt;key app="EN" db-id="avrrpspd0rd9pbe0ds9x2t90t5a2dpdaetp9" timestamp="1530010885"&gt;1205&lt;/key&gt;&lt;/foreign-keys&gt;&lt;ref-type name="Generic"&gt;13&lt;/ref-type&gt;&lt;contributors&gt;&lt;authors&gt;&lt;author&gt;Dyer, Fiona&lt;/author&gt;&lt;author&gt;Broadhurst, B&lt;/author&gt;&lt;author&gt;Thiem, J&lt;/author&gt;&lt;author&gt;Thompson, R&lt;/author&gt;&lt;author&gt;Driver, P&lt;/author&gt;&lt;author&gt;Bowen, S&lt;/author&gt;&lt;author&gt;Asmus, M&lt;/author&gt;&lt;author&gt;Lenehan, J&lt;/author&gt;&lt;/authors&gt;&lt;/contributors&gt;&lt;titles&gt;&lt;title&gt;Commonwealth Environmental Water Office Long Term Intervention Monitoring Project Lower Lachlan river system 2015 Annual Report&lt;/title&gt;&lt;/titles&gt;&lt;dates&gt;&lt;year&gt;2015&lt;/year&gt;&lt;/dates&gt;&lt;publisher&gt;University of Canberra: Canberra&lt;/publisher&gt;&lt;urls&gt;&lt;/urls&gt;&lt;/record&gt;&lt;/Cite&gt;&lt;/EndNote&gt;</w:instrText>
      </w:r>
      <w:r w:rsidRPr="0068488A">
        <w:rPr>
          <w:rFonts w:eastAsiaTheme="minorHAnsi"/>
          <w:lang w:val="en-US"/>
        </w:rPr>
        <w:fldChar w:fldCharType="separate"/>
      </w:r>
      <w:r w:rsidR="00C102F9">
        <w:rPr>
          <w:rFonts w:eastAsiaTheme="minorHAnsi"/>
          <w:noProof/>
          <w:lang w:val="en-US"/>
        </w:rPr>
        <w:t>(Dyer et al. 2015)</w:t>
      </w:r>
      <w:r w:rsidRPr="0068488A">
        <w:rPr>
          <w:rFonts w:eastAsiaTheme="minorHAnsi"/>
          <w:lang w:val="en-US"/>
        </w:rPr>
        <w:fldChar w:fldCharType="end"/>
      </w:r>
      <w:r w:rsidRPr="0068488A">
        <w:rPr>
          <w:rFonts w:eastAsiaTheme="minorHAnsi"/>
          <w:lang w:val="en-US"/>
        </w:rPr>
        <w:t xml:space="preserve">. The reedbeds of the Great </w:t>
      </w:r>
      <w:r w:rsidRPr="0068488A">
        <w:rPr>
          <w:rFonts w:eastAsiaTheme="minorHAnsi"/>
          <w:lang w:val="en-US"/>
        </w:rPr>
        <w:lastRenderedPageBreak/>
        <w:t>Cumbung Swamp have not been monitored as part of the LTIM project for logistical and financial reasons</w:t>
      </w:r>
      <w:r w:rsidR="004B486E">
        <w:rPr>
          <w:rFonts w:eastAsiaTheme="minorHAnsi"/>
          <w:lang w:val="en-US"/>
        </w:rPr>
        <w:t xml:space="preserve"> and nor are they monitored as part of the MER Program </w:t>
      </w:r>
      <w:r w:rsidR="0008276E">
        <w:rPr>
          <w:rFonts w:eastAsiaTheme="minorHAnsi"/>
          <w:lang w:val="en-US"/>
        </w:rPr>
        <w:fldChar w:fldCharType="begin"/>
      </w:r>
      <w:r w:rsidR="00154485">
        <w:rPr>
          <w:rFonts w:eastAsiaTheme="minorHAnsi"/>
          <w:lang w:val="en-US"/>
        </w:rPr>
        <w:instrText xml:space="preserve"> ADDIN EN.CITE &lt;EndNote&gt;&lt;Cite&gt;&lt;Author&gt;Dyer&lt;/Author&gt;&lt;Year&gt;2019&lt;/Year&gt;&lt;RecNum&gt;397&lt;/RecNum&gt;&lt;DisplayText&gt;(Dyer et al. 2019)&lt;/DisplayText&gt;&lt;record&gt;&lt;rec-number&gt;397&lt;/rec-number&gt;&lt;foreign-keys&gt;&lt;key app="EN" db-id="0a0zttz0gewd9befav559p5osxw5sftwfpdv" timestamp="1576013979"&gt;397&lt;/key&gt;&lt;/foreign-keys&gt;&lt;ref-type name="Government Document"&gt;46&lt;/ref-type&gt;&lt;contributors&gt;&lt;authors&gt;&lt;author&gt;Dyer, F., &lt;/author&gt;&lt;author&gt;Broadhurst, B., &lt;/author&gt;&lt;author&gt;Tschierschke, A., &lt;/author&gt;&lt;author&gt;Thompson, R., &lt;/author&gt;&lt;author&gt;Clear, R., &lt;/author&gt;&lt;author&gt;Driver, P.,&lt;/author&gt;&lt;author&gt;Bowen, S.,&lt;/author&gt;&lt;author&gt;Lenehan, J., &lt;/author&gt;&lt;author&gt;Thomas, R.,&lt;/author&gt;&lt;author&gt;Thurtell, L.,&lt;/author&gt;&lt;author&gt;Packard, P.,&lt;/author&gt;&lt;author&gt;Wright, D.,&lt;/author&gt;&lt;author&gt;Thiem, J.,&lt;/author&gt;&lt;author&gt;Brandis, K.,&lt;/author&gt;&lt;/authors&gt;&lt;/contributors&gt;&lt;titles&gt;&lt;title&gt;Commonwealth Environmental Water Office Lachlan Selected Area Monitoring, Evaluation and Research Plan (2019-2022)&lt;/title&gt;&lt;/titles&gt;&lt;dates&gt;&lt;year&gt;2019&lt;/year&gt;&lt;/dates&gt;&lt;pub-location&gt;Canberra&lt;/pub-location&gt;&lt;publisher&gt;University of Canberra&lt;/publisher&gt;&lt;urls&gt;&lt;/urls&gt;&lt;/record&gt;&lt;/Cite&gt;&lt;/EndNote&gt;</w:instrText>
      </w:r>
      <w:r w:rsidR="0008276E">
        <w:rPr>
          <w:rFonts w:eastAsiaTheme="minorHAnsi"/>
          <w:lang w:val="en-US"/>
        </w:rPr>
        <w:fldChar w:fldCharType="separate"/>
      </w:r>
      <w:r w:rsidR="0008276E">
        <w:rPr>
          <w:rFonts w:eastAsiaTheme="minorHAnsi"/>
          <w:noProof/>
          <w:lang w:val="en-US"/>
        </w:rPr>
        <w:t>(Dyer et al. 2019)</w:t>
      </w:r>
      <w:r w:rsidR="0008276E">
        <w:rPr>
          <w:rFonts w:eastAsiaTheme="minorHAnsi"/>
          <w:lang w:val="en-US"/>
        </w:rPr>
        <w:fldChar w:fldCharType="end"/>
      </w:r>
      <w:r w:rsidRPr="0068488A">
        <w:rPr>
          <w:rFonts w:eastAsiaTheme="minorHAnsi"/>
          <w:lang w:val="en-US"/>
        </w:rPr>
        <w:t xml:space="preserve">. </w:t>
      </w:r>
      <w:r w:rsidR="004B486E">
        <w:t xml:space="preserve">This means it has not been possible to evaluate the outcomes of the watering of the reedbeds. Commonwealth environmental water has been provided to the reedbeds multiple times in the past 5 years and it is expected that they will remain a priority into the future given recent changes in land ownership (the purchase of significant properties by The Nature Conservancy) and expected drought conditions over coming years. In addition, the Basin-wide environmental watering strategy </w:t>
      </w:r>
      <w:r w:rsidR="004B486E">
        <w:fldChar w:fldCharType="begin"/>
      </w:r>
      <w:r w:rsidR="0008276E">
        <w:instrText xml:space="preserve"> ADDIN EN.CITE &lt;EndNote&gt;&lt;Cite&gt;&lt;Author&gt;MDBA&lt;/Author&gt;&lt;Year&gt;2014&lt;/Year&gt;&lt;RecNum&gt;256&lt;/RecNum&gt;&lt;DisplayText&gt;(MDBA 2014)&lt;/DisplayText&gt;&lt;record&gt;&lt;rec-number&gt;256&lt;/rec-number&gt;&lt;foreign-keys&gt;&lt;key app="EN" db-id="0a0zttz0gewd9befav559p5osxw5sftwfpdv" timestamp="1544404762"&gt;256&lt;/key&gt;&lt;/foreign-keys&gt;&lt;ref-type name="Report"&gt;27&lt;/ref-type&gt;&lt;contributors&gt;&lt;authors&gt;&lt;author&gt;MDBA&lt;/author&gt;&lt;/authors&gt;&lt;/contributors&gt;&lt;titles&gt;&lt;title&gt;Basin-wide enviromental watering strategy&lt;/title&gt;&lt;/titles&gt;&lt;volume&gt;20/14&lt;/volume&gt;&lt;number&gt;MDBA Publication No 20/14&lt;/number&gt;&lt;dates&gt;&lt;year&gt;2014&lt;/year&gt;&lt;/dates&gt;&lt;pub-location&gt;Canberra, Australia&lt;/pub-location&gt;&lt;publisher&gt;Murray–Darling Basin Authority&lt;/publisher&gt;&lt;urls&gt;&lt;/urls&gt;&lt;/record&gt;&lt;/Cite&gt;&lt;/EndNote&gt;</w:instrText>
      </w:r>
      <w:r w:rsidR="004B486E">
        <w:fldChar w:fldCharType="separate"/>
      </w:r>
      <w:r w:rsidR="004B486E">
        <w:rPr>
          <w:noProof/>
        </w:rPr>
        <w:t>(MDBA 2014)</w:t>
      </w:r>
      <w:r w:rsidR="004B486E">
        <w:fldChar w:fldCharType="end"/>
      </w:r>
      <w:r w:rsidR="004B486E">
        <w:t xml:space="preserve"> specifies objectives for stands of common reed and cumbungi in the Great Cumbung Swamp and the inability to monitor them is a notable omission. </w:t>
      </w:r>
    </w:p>
    <w:p w14:paraId="548B761F" w14:textId="053F5E9A" w:rsidR="004B486E" w:rsidRDefault="004B486E" w:rsidP="004B486E">
      <w:pPr>
        <w:spacing w:before="0" w:after="0"/>
      </w:pPr>
    </w:p>
    <w:p w14:paraId="7E7BEABB" w14:textId="45590CDE" w:rsidR="004B486E" w:rsidRDefault="004B486E" w:rsidP="004B486E">
      <w:pPr>
        <w:spacing w:before="0" w:after="0"/>
      </w:pPr>
      <w:r>
        <w:t>Monitoring reedbeds poses significant logistical challenges using traditional field</w:t>
      </w:r>
      <w:r w:rsidR="00EB60B9">
        <w:t>-</w:t>
      </w:r>
      <w:r>
        <w:t>based techniques. Access during inundation is difficult and frequently impossible without causing considerable damage or taking an inordinate amount of time. Methods are being developed across the world</w:t>
      </w:r>
      <w:r w:rsidR="00652C6F">
        <w:t xml:space="preserve"> (see Section 1.4)</w:t>
      </w:r>
      <w:r>
        <w:t xml:space="preserve"> to monitor reedbeds using drone imagery and remote sensing and there is an opportunity to invest in the</w:t>
      </w:r>
      <w:r w:rsidR="00652C6F">
        <w:t xml:space="preserve"> research that would underpin the</w:t>
      </w:r>
      <w:r>
        <w:t xml:space="preserve"> development of non-standard methods to monitor the response of reedbeds to the provision of environmental water.</w:t>
      </w:r>
    </w:p>
    <w:p w14:paraId="3079E95C" w14:textId="4FFA3CE0" w:rsidR="00652C6F" w:rsidRDefault="00652C6F" w:rsidP="004B486E">
      <w:pPr>
        <w:spacing w:before="0" w:after="0"/>
      </w:pPr>
    </w:p>
    <w:p w14:paraId="4DFE2EAC" w14:textId="74B9EAEA" w:rsidR="00652C6F" w:rsidRDefault="00652C6F" w:rsidP="004B486E">
      <w:pPr>
        <w:spacing w:before="0" w:after="0"/>
      </w:pPr>
      <w:r>
        <w:t>The key research questions are:</w:t>
      </w:r>
    </w:p>
    <w:p w14:paraId="34CE0EA6" w14:textId="47645E87" w:rsidR="00652C6F" w:rsidRDefault="00652C6F" w:rsidP="00652C6F">
      <w:pPr>
        <w:pStyle w:val="ListParagraph"/>
        <w:numPr>
          <w:ilvl w:val="0"/>
          <w:numId w:val="64"/>
        </w:numPr>
        <w:spacing w:after="0"/>
      </w:pPr>
      <w:r>
        <w:t xml:space="preserve">What are the key indicators of condition for reedbeds? </w:t>
      </w:r>
    </w:p>
    <w:p w14:paraId="7B587DBD" w14:textId="202D8803" w:rsidR="00652C6F" w:rsidRDefault="00652C6F" w:rsidP="00652C6F">
      <w:pPr>
        <w:pStyle w:val="ListParagraph"/>
        <w:numPr>
          <w:ilvl w:val="0"/>
          <w:numId w:val="64"/>
        </w:numPr>
        <w:spacing w:after="0"/>
      </w:pPr>
      <w:r>
        <w:t>What is an appropriate monitoring program for stands of common reed and cumbungi to capture their response to watering?</w:t>
      </w:r>
    </w:p>
    <w:p w14:paraId="1B7602F4" w14:textId="066CD9A9" w:rsidR="00652C6F" w:rsidRDefault="00652C6F" w:rsidP="004B486E">
      <w:pPr>
        <w:spacing w:before="0" w:after="0"/>
      </w:pPr>
    </w:p>
    <w:p w14:paraId="1CC121F5" w14:textId="5F9230F4" w:rsidR="00752842" w:rsidRPr="0068488A" w:rsidRDefault="00752842" w:rsidP="00752842">
      <w:pPr>
        <w:rPr>
          <w:rFonts w:eastAsiaTheme="minorHAnsi"/>
          <w:lang w:val="en-US"/>
        </w:rPr>
      </w:pPr>
      <w:r w:rsidRPr="0068488A">
        <w:rPr>
          <w:rFonts w:eastAsiaTheme="minorHAnsi"/>
          <w:lang w:val="en-US"/>
        </w:rPr>
        <w:t>The benefits of this research would be three-fold:</w:t>
      </w:r>
    </w:p>
    <w:p w14:paraId="38407604" w14:textId="77777777" w:rsidR="00752842" w:rsidRPr="0068488A" w:rsidRDefault="00752842" w:rsidP="00752842">
      <w:pPr>
        <w:numPr>
          <w:ilvl w:val="0"/>
          <w:numId w:val="21"/>
        </w:numPr>
        <w:spacing w:before="0" w:after="0"/>
        <w:contextualSpacing/>
        <w:jc w:val="both"/>
        <w:rPr>
          <w:rFonts w:eastAsiaTheme="minorHAnsi"/>
        </w:rPr>
      </w:pPr>
      <w:r w:rsidRPr="0068488A">
        <w:rPr>
          <w:rFonts w:eastAsiaTheme="minorHAnsi"/>
        </w:rPr>
        <w:t xml:space="preserve">During the development of the monitoring approach, data will be collected that will facilitate the evaluation of the reedbed response to watering during the MER Program, thus enhancing the evaluation provided for the vegetation diversity in the Lachlan Selected Area. </w:t>
      </w:r>
    </w:p>
    <w:p w14:paraId="1BFC5245" w14:textId="77777777" w:rsidR="00752842" w:rsidRPr="0068488A" w:rsidRDefault="00752842" w:rsidP="00752842">
      <w:pPr>
        <w:numPr>
          <w:ilvl w:val="0"/>
          <w:numId w:val="21"/>
        </w:numPr>
        <w:spacing w:before="0" w:after="0"/>
        <w:contextualSpacing/>
        <w:jc w:val="both"/>
        <w:rPr>
          <w:rFonts w:eastAsiaTheme="minorHAnsi"/>
        </w:rPr>
      </w:pPr>
      <w:r w:rsidRPr="0068488A">
        <w:rPr>
          <w:rFonts w:eastAsiaTheme="minorHAnsi"/>
        </w:rPr>
        <w:t>Methods will be developed that will underpin monitoring in subsequent programs.</w:t>
      </w:r>
    </w:p>
    <w:p w14:paraId="39ECDA3D" w14:textId="77777777" w:rsidR="00752842" w:rsidRPr="0068488A" w:rsidRDefault="00752842" w:rsidP="00752842">
      <w:pPr>
        <w:numPr>
          <w:ilvl w:val="0"/>
          <w:numId w:val="21"/>
        </w:numPr>
        <w:spacing w:before="0" w:after="0"/>
        <w:contextualSpacing/>
        <w:jc w:val="both"/>
        <w:rPr>
          <w:rFonts w:eastAsiaTheme="minorHAnsi"/>
        </w:rPr>
      </w:pPr>
      <w:r w:rsidRPr="0068488A">
        <w:rPr>
          <w:rFonts w:eastAsiaTheme="minorHAnsi"/>
        </w:rPr>
        <w:t>Methods will be transferable to other areas in which water is provided to support stands of reeds.</w:t>
      </w:r>
    </w:p>
    <w:p w14:paraId="4E7D2057" w14:textId="77777777" w:rsidR="00752842" w:rsidRDefault="00752842" w:rsidP="00032494">
      <w:pPr>
        <w:rPr>
          <w:lang w:eastAsia="x-none"/>
        </w:rPr>
      </w:pPr>
    </w:p>
    <w:p w14:paraId="7B04C58E" w14:textId="77777777" w:rsidR="00752842" w:rsidRDefault="00752842" w:rsidP="00752842">
      <w:pPr>
        <w:pStyle w:val="Heading2"/>
      </w:pPr>
      <w:r>
        <w:t>Study area</w:t>
      </w:r>
    </w:p>
    <w:p w14:paraId="011BD7F8" w14:textId="044F6C8E" w:rsidR="00752842" w:rsidRPr="0068488A" w:rsidRDefault="00752842" w:rsidP="00752842">
      <w:pPr>
        <w:rPr>
          <w:rFonts w:eastAsiaTheme="minorHAnsi"/>
          <w:lang w:val="en-US"/>
        </w:rPr>
      </w:pPr>
      <w:r w:rsidRPr="0068488A">
        <w:rPr>
          <w:rFonts w:eastAsiaTheme="minorHAnsi"/>
          <w:lang w:val="en-US"/>
        </w:rPr>
        <w:t>The Great Cumbung Swamp is a semi-arid environment, which experiences an (mean) annual rainfall of 367.4 mm and a mean maximum temperature of 33.1</w:t>
      </w:r>
      <w:r w:rsidRPr="0068488A">
        <w:rPr>
          <w:rFonts w:eastAsiaTheme="minorHAnsi" w:cstheme="minorHAnsi"/>
          <w:lang w:val="en-US"/>
        </w:rPr>
        <w:t>°</w:t>
      </w:r>
      <w:r w:rsidRPr="0068488A">
        <w:rPr>
          <w:rFonts w:eastAsiaTheme="minorHAnsi"/>
          <w:lang w:val="en-US"/>
        </w:rPr>
        <w:t>C in January and 15.1</w:t>
      </w:r>
      <w:r w:rsidRPr="0068488A">
        <w:rPr>
          <w:rFonts w:eastAsiaTheme="minorHAnsi" w:cstheme="minorHAnsi"/>
          <w:lang w:val="en-US"/>
        </w:rPr>
        <w:t>°</w:t>
      </w:r>
      <w:r w:rsidRPr="0068488A">
        <w:rPr>
          <w:rFonts w:eastAsiaTheme="minorHAnsi"/>
          <w:lang w:val="en-US"/>
        </w:rPr>
        <w:t xml:space="preserve">C in July respectively </w:t>
      </w:r>
      <w:r w:rsidRPr="0068488A">
        <w:rPr>
          <w:rFonts w:eastAsiaTheme="minorHAnsi"/>
          <w:lang w:val="en-US"/>
        </w:rPr>
        <w:fldChar w:fldCharType="begin"/>
      </w:r>
      <w:r>
        <w:rPr>
          <w:rFonts w:eastAsiaTheme="minorHAnsi"/>
          <w:lang w:val="en-US"/>
        </w:rPr>
        <w:instrText xml:space="preserve"> ADDIN EN.CITE &lt;EndNote&gt;&lt;Cite&gt;&lt;Author&gt;Bureau of Meteorology&lt;/Author&gt;&lt;Year&gt;2019&lt;/Year&gt;&lt;RecNum&gt;527&lt;/RecNum&gt;&lt;DisplayText&gt;(Bureau of Meteorology 2019)&lt;/DisplayText&gt;&lt;record&gt;&lt;rec-number&gt;527&lt;/rec-number&gt;&lt;foreign-keys&gt;&lt;key app="EN" db-id="avrrpspd0rd9pbe0ds9x2t90t5a2dpdaetp9" timestamp="1476230908"&gt;527&lt;/key&gt;&lt;/foreign-keys&gt;&lt;ref-type name="Web Page"&gt;12&lt;/ref-type&gt;&lt;contributors&gt;&lt;authors&gt;&lt;author&gt;Bureau of Meteorology, Australian Government&lt;/author&gt;&lt;/authors&gt;&lt;/contributors&gt;&lt;titles&gt;&lt;title&gt;Climate statistics for Australian locations, Summary statistics Collector (Winderadeen) &lt;/title&gt;&lt;/titles&gt;&lt;volume&gt;2019&lt;/volume&gt;&lt;number&gt;11/09/2019&lt;/number&gt;&lt;dates&gt;&lt;year&gt;2019&lt;/year&gt;&lt;/dates&gt;&lt;urls&gt;&lt;related-urls&gt;&lt;url&gt;http://www.bom.gov.au/jsp/ncc/cdio/wData/wdata?p_nccObsCode=136&amp;amp;p_display_type=dailyDataFile&amp;amp;p_stn_num=070290&amp;amp;p_startYear=2010&amp;amp;p_c=-988249236&lt;/url&gt;&lt;/related-urls&gt;&lt;/urls&gt;&lt;/record&gt;&lt;/Cite&gt;&lt;/EndNote&gt;</w:instrText>
      </w:r>
      <w:r w:rsidRPr="0068488A">
        <w:rPr>
          <w:rFonts w:eastAsiaTheme="minorHAnsi"/>
          <w:lang w:val="en-US"/>
        </w:rPr>
        <w:fldChar w:fldCharType="separate"/>
      </w:r>
      <w:r w:rsidRPr="0068488A">
        <w:rPr>
          <w:rFonts w:eastAsiaTheme="minorHAnsi"/>
          <w:noProof/>
          <w:lang w:val="en-US"/>
        </w:rPr>
        <w:t>(Bureau of Meteorology 2019)</w:t>
      </w:r>
      <w:r w:rsidRPr="0068488A">
        <w:rPr>
          <w:rFonts w:eastAsiaTheme="minorHAnsi"/>
          <w:lang w:val="en-US"/>
        </w:rPr>
        <w:fldChar w:fldCharType="end"/>
      </w:r>
      <w:r w:rsidRPr="0068488A">
        <w:rPr>
          <w:rFonts w:eastAsiaTheme="minorHAnsi"/>
          <w:lang w:val="en-US"/>
        </w:rPr>
        <w:t xml:space="preserve">. The Great Cumbung Swamp is a terminal reed swamp surrounded by floodplain forests, woodlands, and shrublands </w:t>
      </w:r>
      <w:r w:rsidRPr="0068488A">
        <w:rPr>
          <w:rFonts w:eastAsiaTheme="minorHAnsi"/>
          <w:lang w:val="en-US"/>
        </w:rPr>
        <w:fldChar w:fldCharType="begin"/>
      </w:r>
      <w:r w:rsidRPr="0068488A">
        <w:rPr>
          <w:rFonts w:eastAsiaTheme="minorHAnsi"/>
          <w:lang w:val="en-US"/>
        </w:rPr>
        <w:instrText xml:space="preserve"> ADDIN EN.CITE &lt;EndNote&gt;&lt;Cite&gt;&lt;Author&gt;MDBA&lt;/Author&gt;&lt;Year&gt;2012&lt;/Year&gt;&lt;RecNum&gt;1356&lt;/RecNum&gt;&lt;DisplayText&gt;(MDBA 2012)&lt;/DisplayText&gt;&lt;record&gt;&lt;rec-number&gt;1356&lt;/rec-number&gt;&lt;foreign-keys&gt;&lt;key app="EN" db-id="avrrpspd0rd9pbe0ds9x2t90t5a2dpdaetp9" timestamp="1562048449"&gt;1356&lt;/key&gt;&lt;/foreign-keys&gt;&lt;ref-type name="Government Document"&gt;46&lt;/ref-type&gt;&lt;contributors&gt;&lt;authors&gt;&lt;author&gt;MDBA&lt;/author&gt;&lt;/authors&gt;&lt;/contributors&gt;&lt;titles&gt;&lt;title&gt;Assessment of environmental water requirements for the proposed Basin Plan: Great Cumbung Swamp&lt;/title&gt;&lt;/titles&gt;&lt;dates&gt;&lt;year&gt;2012&lt;/year&gt;&lt;/dates&gt;&lt;pub-location&gt;Canberra&lt;/pub-location&gt;&lt;publisher&gt;MDBA&lt;/publisher&gt;&lt;urls&gt;&lt;/urls&gt;&lt;/record&gt;&lt;/Cite&gt;&lt;/EndNote&gt;</w:instrText>
      </w:r>
      <w:r w:rsidRPr="0068488A">
        <w:rPr>
          <w:rFonts w:eastAsiaTheme="minorHAnsi"/>
          <w:lang w:val="en-US"/>
        </w:rPr>
        <w:fldChar w:fldCharType="separate"/>
      </w:r>
      <w:r w:rsidRPr="0068488A">
        <w:rPr>
          <w:rFonts w:eastAsiaTheme="minorHAnsi"/>
          <w:noProof/>
          <w:lang w:val="en-US"/>
        </w:rPr>
        <w:t>(MDBA 2012)</w:t>
      </w:r>
      <w:r w:rsidRPr="0068488A">
        <w:rPr>
          <w:rFonts w:eastAsiaTheme="minorHAnsi"/>
          <w:lang w:val="en-US"/>
        </w:rPr>
        <w:fldChar w:fldCharType="end"/>
      </w:r>
      <w:r w:rsidRPr="0068488A">
        <w:rPr>
          <w:rFonts w:eastAsiaTheme="minorHAnsi"/>
          <w:lang w:val="en-US"/>
        </w:rPr>
        <w:t xml:space="preserve">. Terminal wetlands occur on low-energy rivers where flow spreads out and dissipates </w:t>
      </w:r>
      <w:r w:rsidRPr="0068488A">
        <w:rPr>
          <w:rFonts w:eastAsiaTheme="minorHAnsi"/>
          <w:lang w:val="en-US"/>
        </w:rPr>
        <w:fldChar w:fldCharType="begin"/>
      </w:r>
      <w:r w:rsidRPr="0068488A">
        <w:rPr>
          <w:rFonts w:eastAsiaTheme="minorHAnsi"/>
          <w:lang w:val="en-US"/>
        </w:rPr>
        <w:instrText xml:space="preserve"> ADDIN EN.CITE &lt;EndNote&gt;&lt;Cite&gt;&lt;Author&gt;Roberts&lt;/Author&gt;&lt;Year&gt;2000&lt;/Year&gt;&lt;RecNum&gt;1372&lt;/RecNum&gt;&lt;DisplayText&gt;(Roberts 2000)&lt;/DisplayText&gt;&lt;record&gt;&lt;rec-number&gt;1372&lt;/rec-number&gt;&lt;foreign-keys&gt;&lt;key app="EN" db-id="avrrpspd0rd9pbe0ds9x2t90t5a2dpdaetp9" timestamp="1562650174"&gt;1372&lt;/key&gt;&lt;/foreign-keys&gt;&lt;ref-type name="Journal Article"&gt;17&lt;/ref-type&gt;&lt;contributors&gt;&lt;authors&gt;&lt;author&gt;Roberts, Jane&lt;/author&gt;&lt;/authors&gt;&lt;/contributors&gt;&lt;titles&gt;&lt;title&gt;Changes in Phragmites australis in south-eastern Australia: A habitat assessment&lt;/title&gt;&lt;secondary-title&gt;Folia Geobotanica&lt;/secondary-title&gt;&lt;/titles&gt;&lt;periodical&gt;&lt;full-title&gt;Folia Geobotanica&lt;/full-title&gt;&lt;/periodical&gt;&lt;pages&gt;353-362&lt;/pages&gt;&lt;volume&gt;35&lt;/volume&gt;&lt;number&gt;4&lt;/number&gt;&lt;dates&gt;&lt;year&gt;2000&lt;/year&gt;&lt;/dates&gt;&lt;isbn&gt;1211-9520&lt;/isbn&gt;&lt;urls&gt;&lt;/urls&gt;&lt;/record&gt;&lt;/Cite&gt;&lt;/EndNote&gt;</w:instrText>
      </w:r>
      <w:r w:rsidRPr="0068488A">
        <w:rPr>
          <w:rFonts w:eastAsiaTheme="minorHAnsi"/>
          <w:lang w:val="en-US"/>
        </w:rPr>
        <w:fldChar w:fldCharType="separate"/>
      </w:r>
      <w:r w:rsidRPr="0068488A">
        <w:rPr>
          <w:rFonts w:eastAsiaTheme="minorHAnsi"/>
          <w:noProof/>
          <w:lang w:val="en-US"/>
        </w:rPr>
        <w:t>(Roberts 2000)</w:t>
      </w:r>
      <w:r w:rsidRPr="0068488A">
        <w:rPr>
          <w:rFonts w:eastAsiaTheme="minorHAnsi"/>
          <w:lang w:val="en-US"/>
        </w:rPr>
        <w:fldChar w:fldCharType="end"/>
      </w:r>
      <w:r w:rsidRPr="0068488A">
        <w:rPr>
          <w:rFonts w:eastAsiaTheme="minorHAnsi"/>
          <w:lang w:val="en-US"/>
        </w:rPr>
        <w:t xml:space="preserve">. The upstream reach of the Great Cumbung Swamp is fringed by 1 to 3 m wide belts of cumbungi, which also occurs in the surrounding back swamps of the Great Cumbung Swamp such as Lake Marool </w:t>
      </w:r>
      <w:r w:rsidRPr="0068488A">
        <w:rPr>
          <w:rFonts w:eastAsiaTheme="minorHAnsi"/>
          <w:lang w:val="en-US"/>
        </w:rPr>
        <w:fldChar w:fldCharType="begin"/>
      </w:r>
      <w:r w:rsidR="00C102F9">
        <w:rPr>
          <w:rFonts w:eastAsiaTheme="minorHAnsi"/>
          <w:lang w:val="en-US"/>
        </w:rPr>
        <w:instrText xml:space="preserve"> ADDIN EN.CITE &lt;EndNote&gt;&lt;Cite&gt;&lt;Author&gt;Driver&lt;/Author&gt;&lt;Year&gt;2011&lt;/Year&gt;&lt;RecNum&gt;1354&lt;/RecNum&gt;&lt;DisplayText&gt;(O&amp;apos;Brien and Burne 1994, Driver et al. 2011)&lt;/DisplayText&gt;&lt;record&gt;&lt;rec-number&gt;1354&lt;/rec-number&gt;&lt;foreign-keys&gt;&lt;key app="EN" db-id="avrrpspd0rd9pbe0ds9x2t90t5a2dpdaetp9" timestamp="1562039891"&gt;1354&lt;/key&gt;&lt;/foreign-keys&gt;&lt;ref-type name="Conference Proceedings"&gt;10&lt;/ref-type&gt;&lt;contributors&gt;&lt;authors&gt;&lt;author&gt;Driver, Patrick D&lt;/author&gt;&lt;author&gt;Barbour, Emily&lt;/author&gt;&lt;author&gt;Michener, K&lt;/author&gt;&lt;/authors&gt;&lt;/contributors&gt;&lt;titles&gt;&lt;title&gt;An integrated surface water, groundwater and wetland plant model of drought response and recovery for environmental water management&lt;/title&gt;&lt;secondary-title&gt;19th International Congress on Modelling and Simulation, Perth, Australia&lt;/secondary-title&gt;&lt;/titles&gt;&lt;pages&gt;12-16&lt;/pages&gt;&lt;dates&gt;&lt;year&gt;2011&lt;/year&gt;&lt;/dates&gt;&lt;urls&gt;&lt;/urls&gt;&lt;/record&gt;&lt;/Cite&gt;&lt;Cite&gt;&lt;Author&gt;O&amp;apos;Brien&lt;/Author&gt;&lt;Year&gt;1994&lt;/Year&gt;&lt;RecNum&gt;467&lt;/RecNum&gt;&lt;record&gt;&lt;rec-number&gt;467&lt;/rec-number&gt;&lt;foreign-keys&gt;&lt;key app="EN" db-id="avrrpspd0rd9pbe0ds9x2t90t5a2dpdaetp9" timestamp="1469419780"&gt;467&lt;/key&gt;&lt;/foreign-keys&gt;&lt;ref-type name="Journal Article"&gt;17&lt;/ref-type&gt;&lt;contributors&gt;&lt;authors&gt;&lt;author&gt;O&amp;apos;Brien, PE&lt;/author&gt;&lt;author&gt;Burne, RV&lt;/author&gt;&lt;/authors&gt;&lt;/contributors&gt;&lt;titles&gt;&lt;title&gt;The Great Cumbung Swamp--terminus of the low-gradient Lachlan River, Eastern Australia&lt;/title&gt;&lt;secondary-title&gt;AGSO Journal of Australian Geology and Geophysics&lt;/secondary-title&gt;&lt;/titles&gt;&lt;periodical&gt;&lt;full-title&gt;AGSO Journal of Australian Geology and Geophysics&lt;/full-title&gt;&lt;/periodical&gt;&lt;pages&gt;223-234&lt;/pages&gt;&lt;volume&gt;15&lt;/volume&gt;&lt;number&gt;2&lt;/number&gt;&lt;dates&gt;&lt;year&gt;1994&lt;/year&gt;&lt;/dates&gt;&lt;isbn&gt;1320-1271&lt;/isbn&gt;&lt;urls&gt;&lt;/urls&gt;&lt;/record&gt;&lt;/Cite&gt;&lt;/EndNote&gt;</w:instrText>
      </w:r>
      <w:r w:rsidRPr="0068488A">
        <w:rPr>
          <w:rFonts w:eastAsiaTheme="minorHAnsi"/>
          <w:lang w:val="en-US"/>
        </w:rPr>
        <w:fldChar w:fldCharType="separate"/>
      </w:r>
      <w:r w:rsidR="00C102F9">
        <w:rPr>
          <w:rFonts w:eastAsiaTheme="minorHAnsi"/>
          <w:noProof/>
          <w:lang w:val="en-US"/>
        </w:rPr>
        <w:t>(O'Brien and Burne 1994, Driver et al. 2011)</w:t>
      </w:r>
      <w:r w:rsidRPr="0068488A">
        <w:rPr>
          <w:rFonts w:eastAsiaTheme="minorHAnsi"/>
          <w:lang w:val="en-US"/>
        </w:rPr>
        <w:fldChar w:fldCharType="end"/>
      </w:r>
      <w:r w:rsidRPr="0068488A">
        <w:rPr>
          <w:rFonts w:eastAsiaTheme="minorHAnsi"/>
          <w:lang w:val="en-US"/>
        </w:rPr>
        <w:t xml:space="preserve">. The central Great Cumbung Swamp contains a large reedbed dominated by common reed, which is the most extensive environment within the Great Cumbung Swamp </w:t>
      </w:r>
      <w:r w:rsidRPr="0068488A">
        <w:rPr>
          <w:rFonts w:eastAsiaTheme="minorHAnsi"/>
          <w:lang w:val="en-US"/>
        </w:rPr>
        <w:fldChar w:fldCharType="begin"/>
      </w:r>
      <w:r w:rsidRPr="0068488A">
        <w:rPr>
          <w:rFonts w:eastAsiaTheme="minorHAnsi"/>
          <w:lang w:val="en-US"/>
        </w:rPr>
        <w:instrText xml:space="preserve"> ADDIN EN.CITE &lt;EndNote&gt;&lt;Cite&gt;&lt;Author&gt;O&amp;apos;Brien&lt;/Author&gt;&lt;Year&gt;1994&lt;/Year&gt;&lt;RecNum&gt;467&lt;/RecNum&gt;&lt;Prefix&gt;Figure 1`; &lt;/Prefix&gt;&lt;DisplayText&gt;(Figure 1; O&amp;apos;Brien and Burne 1994)&lt;/DisplayText&gt;&lt;record&gt;&lt;rec-number&gt;467&lt;/rec-number&gt;&lt;foreign-keys&gt;&lt;key app="EN" db-id="avrrpspd0rd9pbe0ds9x2t90t5a2dpdaetp9" timestamp="1469419780"&gt;467&lt;/key&gt;&lt;/foreign-keys&gt;&lt;ref-type name="Journal Article"&gt;17&lt;/ref-type&gt;&lt;contributors&gt;&lt;authors&gt;&lt;author&gt;O&amp;apos;Brien, PE&lt;/author&gt;&lt;author&gt;Burne, RV&lt;/author&gt;&lt;/authors&gt;&lt;/contributors&gt;&lt;titles&gt;&lt;title&gt;The Great Cumbung Swamp--terminus of the low-gradient Lachlan River, Eastern Australia&lt;/title&gt;&lt;secondary-title&gt;AGSO Journal of Australian Geology and Geophysics&lt;/secondary-title&gt;&lt;/titles&gt;&lt;periodical&gt;&lt;full-title&gt;AGSO Journal of Australian Geology and Geophysics&lt;/full-title&gt;&lt;/periodical&gt;&lt;pages&gt;223-234&lt;/pages&gt;&lt;volume&gt;15&lt;/volume&gt;&lt;number&gt;2&lt;/number&gt;&lt;dates&gt;&lt;year&gt;1994&lt;/year&gt;&lt;/dates&gt;&lt;isbn&gt;1320-1271&lt;/isbn&gt;&lt;urls&gt;&lt;/urls&gt;&lt;/record&gt;&lt;/Cite&gt;&lt;/EndNote&gt;</w:instrText>
      </w:r>
      <w:r w:rsidRPr="0068488A">
        <w:rPr>
          <w:rFonts w:eastAsiaTheme="minorHAnsi"/>
          <w:lang w:val="en-US"/>
        </w:rPr>
        <w:fldChar w:fldCharType="separate"/>
      </w:r>
      <w:r w:rsidRPr="0068488A">
        <w:rPr>
          <w:rFonts w:eastAsiaTheme="minorHAnsi"/>
          <w:noProof/>
          <w:lang w:val="en-US"/>
        </w:rPr>
        <w:t xml:space="preserve">(Figure 1; </w:t>
      </w:r>
      <w:r w:rsidRPr="0068488A">
        <w:rPr>
          <w:rFonts w:eastAsiaTheme="minorHAnsi"/>
          <w:noProof/>
          <w:lang w:val="en-US"/>
        </w:rPr>
        <w:lastRenderedPageBreak/>
        <w:t>O'Brien and Burne 1994)</w:t>
      </w:r>
      <w:r w:rsidRPr="0068488A">
        <w:rPr>
          <w:rFonts w:eastAsiaTheme="minorHAnsi"/>
          <w:lang w:val="en-US"/>
        </w:rPr>
        <w:fldChar w:fldCharType="end"/>
      </w:r>
      <w:r w:rsidRPr="0068488A">
        <w:rPr>
          <w:rFonts w:eastAsiaTheme="minorHAnsi"/>
          <w:lang w:val="en-US"/>
        </w:rPr>
        <w:t xml:space="preserve">. In the central reedbeds, common reed surrounds bodies of open water along the channel of the Lachlan River and smaller ephemeral flood channels </w:t>
      </w:r>
      <w:r w:rsidRPr="0068488A">
        <w:rPr>
          <w:rFonts w:eastAsiaTheme="minorHAnsi"/>
          <w:lang w:val="en-US"/>
        </w:rPr>
        <w:fldChar w:fldCharType="begin"/>
      </w:r>
      <w:r w:rsidR="00C102F9">
        <w:rPr>
          <w:rFonts w:eastAsiaTheme="minorHAnsi"/>
          <w:lang w:val="en-US"/>
        </w:rPr>
        <w:instrText xml:space="preserve"> ADDIN EN.CITE &lt;EndNote&gt;&lt;Cite&gt;&lt;Author&gt;Driver&lt;/Author&gt;&lt;Year&gt;2011&lt;/Year&gt;&lt;RecNum&gt;1354&lt;/RecNum&gt;&lt;DisplayText&gt;(O&amp;apos;Brien and Burne 1994, Driver et al. 2011)&lt;/DisplayText&gt;&lt;record&gt;&lt;rec-number&gt;1354&lt;/rec-number&gt;&lt;foreign-keys&gt;&lt;key app="EN" db-id="avrrpspd0rd9pbe0ds9x2t90t5a2dpdaetp9" timestamp="1562039891"&gt;1354&lt;/key&gt;&lt;/foreign-keys&gt;&lt;ref-type name="Conference Proceedings"&gt;10&lt;/ref-type&gt;&lt;contributors&gt;&lt;authors&gt;&lt;author&gt;Driver, Patrick D&lt;/author&gt;&lt;author&gt;Barbour, Emily&lt;/author&gt;&lt;author&gt;Michener, K&lt;/author&gt;&lt;/authors&gt;&lt;/contributors&gt;&lt;titles&gt;&lt;title&gt;An integrated surface water, groundwater and wetland plant model of drought response and recovery for environmental water management&lt;/title&gt;&lt;secondary-title&gt;19th International Congress on Modelling and Simulation, Perth, Australia&lt;/secondary-title&gt;&lt;/titles&gt;&lt;pages&gt;12-16&lt;/pages&gt;&lt;dates&gt;&lt;year&gt;2011&lt;/year&gt;&lt;/dates&gt;&lt;urls&gt;&lt;/urls&gt;&lt;/record&gt;&lt;/Cite&gt;&lt;Cite&gt;&lt;Author&gt;O&amp;apos;Brien&lt;/Author&gt;&lt;Year&gt;1994&lt;/Year&gt;&lt;RecNum&gt;467&lt;/RecNum&gt;&lt;record&gt;&lt;rec-number&gt;467&lt;/rec-number&gt;&lt;foreign-keys&gt;&lt;key app="EN" db-id="avrrpspd0rd9pbe0ds9x2t90t5a2dpdaetp9" timestamp="1469419780"&gt;467&lt;/key&gt;&lt;/foreign-keys&gt;&lt;ref-type name="Journal Article"&gt;17&lt;/ref-type&gt;&lt;contributors&gt;&lt;authors&gt;&lt;author&gt;O&amp;apos;Brien, PE&lt;/author&gt;&lt;author&gt;Burne, RV&lt;/author&gt;&lt;/authors&gt;&lt;/contributors&gt;&lt;titles&gt;&lt;title&gt;The Great Cumbung Swamp--terminus of the low-gradient Lachlan River, Eastern Australia&lt;/title&gt;&lt;secondary-title&gt;AGSO Journal of Australian Geology and Geophysics&lt;/secondary-title&gt;&lt;/titles&gt;&lt;periodical&gt;&lt;full-title&gt;AGSO Journal of Australian Geology and Geophysics&lt;/full-title&gt;&lt;/periodical&gt;&lt;pages&gt;223-234&lt;/pages&gt;&lt;volume&gt;15&lt;/volume&gt;&lt;number&gt;2&lt;/number&gt;&lt;dates&gt;&lt;year&gt;1994&lt;/year&gt;&lt;/dates&gt;&lt;isbn&gt;1320-1271&lt;/isbn&gt;&lt;urls&gt;&lt;/urls&gt;&lt;/record&gt;&lt;/Cite&gt;&lt;/EndNote&gt;</w:instrText>
      </w:r>
      <w:r w:rsidRPr="0068488A">
        <w:rPr>
          <w:rFonts w:eastAsiaTheme="minorHAnsi"/>
          <w:lang w:val="en-US"/>
        </w:rPr>
        <w:fldChar w:fldCharType="separate"/>
      </w:r>
      <w:r w:rsidR="00C102F9">
        <w:rPr>
          <w:rFonts w:eastAsiaTheme="minorHAnsi"/>
          <w:noProof/>
          <w:lang w:val="en-US"/>
        </w:rPr>
        <w:t>(O'Brien and Burne 1994, Driver et al. 2011)</w:t>
      </w:r>
      <w:r w:rsidRPr="0068488A">
        <w:rPr>
          <w:rFonts w:eastAsiaTheme="minorHAnsi"/>
          <w:lang w:val="en-US"/>
        </w:rPr>
        <w:fldChar w:fldCharType="end"/>
      </w:r>
      <w:r w:rsidRPr="0068488A">
        <w:rPr>
          <w:rFonts w:eastAsiaTheme="minorHAnsi"/>
          <w:lang w:val="en-US"/>
        </w:rPr>
        <w:t xml:space="preserve">. The main channel of the Lachlan River within the Great Cumbung Swamp ranges from 0.7 m to up to 1.5 m deep </w:t>
      </w:r>
      <w:r w:rsidRPr="0068488A">
        <w:rPr>
          <w:rFonts w:eastAsiaTheme="minorHAnsi"/>
          <w:lang w:val="en-US"/>
        </w:rPr>
        <w:fldChar w:fldCharType="begin"/>
      </w:r>
      <w:r w:rsidRPr="0068488A">
        <w:rPr>
          <w:rFonts w:eastAsiaTheme="minorHAnsi"/>
          <w:lang w:val="en-US"/>
        </w:rPr>
        <w:instrText xml:space="preserve"> ADDIN EN.CITE &lt;EndNote&gt;&lt;Cite&gt;&lt;Author&gt;O&amp;apos;Brien&lt;/Author&gt;&lt;Year&gt;1994&lt;/Year&gt;&lt;RecNum&gt;467&lt;/RecNum&gt;&lt;DisplayText&gt;(O&amp;apos;Brien and Burne 1994)&lt;/DisplayText&gt;&lt;record&gt;&lt;rec-number&gt;467&lt;/rec-number&gt;&lt;foreign-keys&gt;&lt;key app="EN" db-id="avrrpspd0rd9pbe0ds9x2t90t5a2dpdaetp9" timestamp="1469419780"&gt;467&lt;/key&gt;&lt;/foreign-keys&gt;&lt;ref-type name="Journal Article"&gt;17&lt;/ref-type&gt;&lt;contributors&gt;&lt;authors&gt;&lt;author&gt;O&amp;apos;Brien, PE&lt;/author&gt;&lt;author&gt;Burne, RV&lt;/author&gt;&lt;/authors&gt;&lt;/contributors&gt;&lt;titles&gt;&lt;title&gt;The Great Cumbung Swamp--terminus of the low-gradient Lachlan River, Eastern Australia&lt;/title&gt;&lt;secondary-title&gt;AGSO Journal of Australian Geology and Geophysics&lt;/secondary-title&gt;&lt;/titles&gt;&lt;periodical&gt;&lt;full-title&gt;AGSO Journal of Australian Geology and Geophysics&lt;/full-title&gt;&lt;/periodical&gt;&lt;pages&gt;223-234&lt;/pages&gt;&lt;volume&gt;15&lt;/volume&gt;&lt;number&gt;2&lt;/number&gt;&lt;dates&gt;&lt;year&gt;1994&lt;/year&gt;&lt;/dates&gt;&lt;isbn&gt;1320-1271&lt;/isbn&gt;&lt;urls&gt;&lt;/urls&gt;&lt;/record&gt;&lt;/Cite&gt;&lt;/EndNote&gt;</w:instrText>
      </w:r>
      <w:r w:rsidRPr="0068488A">
        <w:rPr>
          <w:rFonts w:eastAsiaTheme="minorHAnsi"/>
          <w:lang w:val="en-US"/>
        </w:rPr>
        <w:fldChar w:fldCharType="separate"/>
      </w:r>
      <w:r w:rsidRPr="0068488A">
        <w:rPr>
          <w:rFonts w:eastAsiaTheme="minorHAnsi"/>
          <w:noProof/>
          <w:lang w:val="en-US"/>
        </w:rPr>
        <w:t>(O'Brien and Burne 1994)</w:t>
      </w:r>
      <w:r w:rsidRPr="0068488A">
        <w:rPr>
          <w:rFonts w:eastAsiaTheme="minorHAnsi"/>
          <w:lang w:val="en-US"/>
        </w:rPr>
        <w:fldChar w:fldCharType="end"/>
      </w:r>
      <w:r w:rsidRPr="0068488A">
        <w:rPr>
          <w:rFonts w:eastAsiaTheme="minorHAnsi"/>
          <w:lang w:val="en-US"/>
        </w:rPr>
        <w:t>. Surrounding the Great Cumbung Swamp are several lakes not surrounded extensively by common reed, but more so by river red gums and groundsel (</w:t>
      </w:r>
      <w:r w:rsidRPr="0068488A">
        <w:rPr>
          <w:rFonts w:eastAsiaTheme="minorHAnsi"/>
          <w:i/>
          <w:iCs/>
          <w:lang w:val="en-US"/>
        </w:rPr>
        <w:t>Senecio sp</w:t>
      </w:r>
      <w:r w:rsidRPr="0068488A">
        <w:rPr>
          <w:rFonts w:eastAsiaTheme="minorHAnsi"/>
          <w:lang w:val="en-US"/>
        </w:rPr>
        <w:t xml:space="preserve">.) </w:t>
      </w:r>
      <w:r w:rsidRPr="0068488A">
        <w:rPr>
          <w:rFonts w:eastAsiaTheme="minorHAnsi"/>
          <w:lang w:val="en-US"/>
        </w:rPr>
        <w:fldChar w:fldCharType="begin"/>
      </w:r>
      <w:r w:rsidRPr="0068488A">
        <w:rPr>
          <w:rFonts w:eastAsiaTheme="minorHAnsi"/>
          <w:lang w:val="en-US"/>
        </w:rPr>
        <w:instrText xml:space="preserve"> ADDIN EN.CITE &lt;EndNote&gt;&lt;Cite&gt;&lt;Author&gt;O&amp;apos;Brien&lt;/Author&gt;&lt;Year&gt;1994&lt;/Year&gt;&lt;RecNum&gt;467&lt;/RecNum&gt;&lt;DisplayText&gt;(O&amp;apos;Brien and Burne 1994)&lt;/DisplayText&gt;&lt;record&gt;&lt;rec-number&gt;467&lt;/rec-number&gt;&lt;foreign-keys&gt;&lt;key app="EN" db-id="avrrpspd0rd9pbe0ds9x2t90t5a2dpdaetp9" timestamp="1469419780"&gt;467&lt;/key&gt;&lt;/foreign-keys&gt;&lt;ref-type name="Journal Article"&gt;17&lt;/ref-type&gt;&lt;contributors&gt;&lt;authors&gt;&lt;author&gt;O&amp;apos;Brien, PE&lt;/author&gt;&lt;author&gt;Burne, RV&lt;/author&gt;&lt;/authors&gt;&lt;/contributors&gt;&lt;titles&gt;&lt;title&gt;The Great Cumbung Swamp--terminus of the low-gradient Lachlan River, Eastern Australia&lt;/title&gt;&lt;secondary-title&gt;AGSO Journal of Australian Geology and Geophysics&lt;/secondary-title&gt;&lt;/titles&gt;&lt;periodical&gt;&lt;full-title&gt;AGSO Journal of Australian Geology and Geophysics&lt;/full-title&gt;&lt;/periodical&gt;&lt;pages&gt;223-234&lt;/pages&gt;&lt;volume&gt;15&lt;/volume&gt;&lt;number&gt;2&lt;/number&gt;&lt;dates&gt;&lt;year&gt;1994&lt;/year&gt;&lt;/dates&gt;&lt;isbn&gt;1320-1271&lt;/isbn&gt;&lt;urls&gt;&lt;/urls&gt;&lt;/record&gt;&lt;/Cite&gt;&lt;/EndNote&gt;</w:instrText>
      </w:r>
      <w:r w:rsidRPr="0068488A">
        <w:rPr>
          <w:rFonts w:eastAsiaTheme="minorHAnsi"/>
          <w:lang w:val="en-US"/>
        </w:rPr>
        <w:fldChar w:fldCharType="separate"/>
      </w:r>
      <w:r w:rsidRPr="0068488A">
        <w:rPr>
          <w:rFonts w:eastAsiaTheme="minorHAnsi"/>
          <w:noProof/>
          <w:lang w:val="en-US"/>
        </w:rPr>
        <w:t>(O'Brien and Burne 1994)</w:t>
      </w:r>
      <w:r w:rsidRPr="0068488A">
        <w:rPr>
          <w:rFonts w:eastAsiaTheme="minorHAnsi"/>
          <w:lang w:val="en-US"/>
        </w:rPr>
        <w:fldChar w:fldCharType="end"/>
      </w:r>
      <w:r w:rsidRPr="0068488A">
        <w:rPr>
          <w:rFonts w:eastAsiaTheme="minorHAnsi"/>
          <w:lang w:val="en-US"/>
        </w:rPr>
        <w:t>.</w:t>
      </w:r>
    </w:p>
    <w:p w14:paraId="2438F07B" w14:textId="76043722" w:rsidR="00752842" w:rsidRPr="0068488A" w:rsidRDefault="00752842" w:rsidP="00752842">
      <w:pPr>
        <w:rPr>
          <w:rFonts w:eastAsiaTheme="minorHAnsi"/>
          <w:lang w:val="en-US"/>
        </w:rPr>
      </w:pPr>
      <w:r w:rsidRPr="0068488A">
        <w:rPr>
          <w:rFonts w:eastAsiaTheme="minorHAnsi"/>
          <w:lang w:val="en-US"/>
        </w:rPr>
        <w:t xml:space="preserve">The typical timing of floodplain inundation in the lower Lachlan River is spring, but lower lying parts of the floodplain can connect to the river throughout the year </w:t>
      </w:r>
      <w:r w:rsidRPr="0068488A">
        <w:rPr>
          <w:rFonts w:eastAsiaTheme="minorHAnsi"/>
          <w:lang w:val="en-US"/>
        </w:rPr>
        <w:fldChar w:fldCharType="begin"/>
      </w:r>
      <w:r w:rsidR="00C102F9">
        <w:rPr>
          <w:rFonts w:eastAsiaTheme="minorHAnsi"/>
          <w:lang w:val="en-US"/>
        </w:rPr>
        <w:instrText xml:space="preserve"> ADDIN EN.CITE &lt;EndNote&gt;&lt;Cite&gt;&lt;Author&gt;Higgisson&lt;/Author&gt;&lt;Year&gt;2019&lt;/Year&gt;&lt;RecNum&gt;1355&lt;/RecNum&gt;&lt;DisplayText&gt;(Higgisson et al. 2019)&lt;/DisplayText&gt;&lt;record&gt;&lt;rec-number&gt;1355&lt;/rec-number&gt;&lt;foreign-keys&gt;&lt;key app="EN" db-id="avrrpspd0rd9pbe0ds9x2t90t5a2dpdaetp9" timestamp="1562047281"&gt;1355&lt;/key&gt;&lt;/foreign-keys&gt;&lt;ref-type name="Journal Article"&gt;17&lt;/ref-type&gt;&lt;contributors&gt;&lt;authors&gt;&lt;author&gt;Higgisson, William&lt;/author&gt;&lt;author&gt;Higgisson, Brian&lt;/author&gt;&lt;author&gt;Powell, Megan&lt;/author&gt;&lt;author&gt;Driver, Patrick&lt;/author&gt;&lt;author&gt;Dyer, Fiona&lt;/author&gt;&lt;/authors&gt;&lt;/contributors&gt;&lt;titles&gt;&lt;title&gt;Impacts of water resource development on hydrological connectivity of different floodplain habitats in a highly variable system&lt;/title&gt;&lt;secondary-title&gt;River Research and Applications&lt;/secondary-title&gt;&lt;/titles&gt;&lt;periodical&gt;&lt;full-title&gt;River Research and Applications&lt;/full-title&gt;&lt;/periodical&gt;&lt;dates&gt;&lt;year&gt;2019&lt;/year&gt;&lt;/dates&gt;&lt;isbn&gt;1535-1459&lt;/isbn&gt;&lt;urls&gt;&lt;/urls&gt;&lt;/record&gt;&lt;/Cite&gt;&lt;/EndNote&gt;</w:instrText>
      </w:r>
      <w:r w:rsidRPr="0068488A">
        <w:rPr>
          <w:rFonts w:eastAsiaTheme="minorHAnsi"/>
          <w:lang w:val="en-US"/>
        </w:rPr>
        <w:fldChar w:fldCharType="separate"/>
      </w:r>
      <w:r w:rsidR="00C102F9">
        <w:rPr>
          <w:rFonts w:eastAsiaTheme="minorHAnsi"/>
          <w:noProof/>
          <w:lang w:val="en-US"/>
        </w:rPr>
        <w:t>(Higgisson et al. 2019)</w:t>
      </w:r>
      <w:r w:rsidRPr="0068488A">
        <w:rPr>
          <w:rFonts w:eastAsiaTheme="minorHAnsi"/>
          <w:lang w:val="en-US"/>
        </w:rPr>
        <w:fldChar w:fldCharType="end"/>
      </w:r>
      <w:r w:rsidRPr="0068488A">
        <w:rPr>
          <w:rFonts w:eastAsiaTheme="minorHAnsi"/>
          <w:lang w:val="en-US"/>
        </w:rPr>
        <w:t xml:space="preserve">. Water resource development has intensified in the Lachlan River Catchment, since the construction of the Wyangla Dam in 1935 </w:t>
      </w:r>
      <w:r w:rsidRPr="0068488A">
        <w:rPr>
          <w:rFonts w:eastAsiaTheme="minorHAnsi"/>
          <w:lang w:val="en-US"/>
        </w:rPr>
        <w:fldChar w:fldCharType="begin"/>
      </w:r>
      <w:r w:rsidRPr="0068488A">
        <w:rPr>
          <w:rFonts w:eastAsiaTheme="minorHAnsi"/>
          <w:lang w:val="en-US"/>
        </w:rPr>
        <w:instrText xml:space="preserve"> ADDIN EN.CITE &lt;EndNote&gt;&lt;Cite&gt;&lt;Author&gt;Kingsford&lt;/Author&gt;&lt;Year&gt;2000&lt;/Year&gt;&lt;RecNum&gt;191&lt;/RecNum&gt;&lt;DisplayText&gt;(Kingsford 2000)&lt;/DisplayText&gt;&lt;record&gt;&lt;rec-number&gt;191&lt;/rec-number&gt;&lt;foreign-keys&gt;&lt;key app="EN" db-id="avrrpspd0rd9pbe0ds9x2t90t5a2dpdaetp9" timestamp="1458008501"&gt;191&lt;/key&gt;&lt;/foreign-keys&gt;&lt;ref-type name="Journal Article"&gt;17&lt;/ref-type&gt;&lt;contributors&gt;&lt;authors&gt;&lt;author&gt;Kingsford, Richard Tennant&lt;/author&gt;&lt;/authors&gt;&lt;/contributors&gt;&lt;titles&gt;&lt;title&gt;Ecological impacts of dams, water diversions and river management on floodplain wetlands in Australia&lt;/title&gt;&lt;secondary-title&gt;Austral Ecology&lt;/secondary-title&gt;&lt;/titles&gt;&lt;periodical&gt;&lt;full-title&gt;Austral Ecology&lt;/full-title&gt;&lt;/periodical&gt;&lt;pages&gt;109-127&lt;/pages&gt;&lt;volume&gt;25&lt;/volume&gt;&lt;number&gt;2&lt;/number&gt;&lt;dates&gt;&lt;year&gt;2000&lt;/year&gt;&lt;/dates&gt;&lt;isbn&gt;1442-9993&lt;/isbn&gt;&lt;urls&gt;&lt;/urls&gt;&lt;/record&gt;&lt;/Cite&gt;&lt;/EndNote&gt;</w:instrText>
      </w:r>
      <w:r w:rsidRPr="0068488A">
        <w:rPr>
          <w:rFonts w:eastAsiaTheme="minorHAnsi"/>
          <w:lang w:val="en-US"/>
        </w:rPr>
        <w:fldChar w:fldCharType="separate"/>
      </w:r>
      <w:r w:rsidRPr="0068488A">
        <w:rPr>
          <w:rFonts w:eastAsiaTheme="minorHAnsi"/>
          <w:noProof/>
          <w:lang w:val="en-US"/>
        </w:rPr>
        <w:t>(Kingsford 2000)</w:t>
      </w:r>
      <w:r w:rsidRPr="0068488A">
        <w:rPr>
          <w:rFonts w:eastAsiaTheme="minorHAnsi"/>
          <w:lang w:val="en-US"/>
        </w:rPr>
        <w:fldChar w:fldCharType="end"/>
      </w:r>
      <w:r w:rsidRPr="0068488A">
        <w:rPr>
          <w:rFonts w:eastAsiaTheme="minorHAnsi"/>
          <w:lang w:val="en-US"/>
        </w:rPr>
        <w:t xml:space="preserve">. Regulation and flow extraction of the Lachlan River has reduced the flow of the Lachlan River (current flows at Oxley (near the Great Cumbung Swamp) are approximately half that under undeveloped flow conditions </w:t>
      </w:r>
      <w:r w:rsidRPr="0068488A">
        <w:rPr>
          <w:rFonts w:eastAsiaTheme="minorHAnsi"/>
          <w:lang w:val="en-US"/>
        </w:rPr>
        <w:fldChar w:fldCharType="begin"/>
      </w:r>
      <w:r w:rsidR="00C102F9">
        <w:rPr>
          <w:rFonts w:eastAsiaTheme="minorHAnsi"/>
          <w:lang w:val="en-US"/>
        </w:rPr>
        <w:instrText xml:space="preserve"> ADDIN EN.CITE &lt;EndNote&gt;&lt;Cite&gt;&lt;Author&gt;Driver&lt;/Author&gt;&lt;Year&gt;2011&lt;/Year&gt;&lt;RecNum&gt;1354&lt;/RecNum&gt;&lt;DisplayText&gt;(Driver et al. 2011)&lt;/DisplayText&gt;&lt;record&gt;&lt;rec-number&gt;1354&lt;/rec-number&gt;&lt;foreign-keys&gt;&lt;key app="EN" db-id="avrrpspd0rd9pbe0ds9x2t90t5a2dpdaetp9" timestamp="1562039891"&gt;1354&lt;/key&gt;&lt;/foreign-keys&gt;&lt;ref-type name="Conference Proceedings"&gt;10&lt;/ref-type&gt;&lt;contributors&gt;&lt;authors&gt;&lt;author&gt;Driver, Patrick D&lt;/author&gt;&lt;author&gt;Barbour, Emily&lt;/author&gt;&lt;author&gt;Michener, K&lt;/author&gt;&lt;/authors&gt;&lt;/contributors&gt;&lt;titles&gt;&lt;title&gt;An integrated surface water, groundwater and wetland plant model of drought response and recovery for environmental water management&lt;/title&gt;&lt;secondary-title&gt;19th International Congress on Modelling and Simulation, Perth, Australia&lt;/secondary-title&gt;&lt;/titles&gt;&lt;pages&gt;12-16&lt;/pages&gt;&lt;dates&gt;&lt;year&gt;2011&lt;/year&gt;&lt;/dates&gt;&lt;urls&gt;&lt;/urls&gt;&lt;/record&gt;&lt;/Cite&gt;&lt;/EndNote&gt;</w:instrText>
      </w:r>
      <w:r w:rsidRPr="0068488A">
        <w:rPr>
          <w:rFonts w:eastAsiaTheme="minorHAnsi"/>
          <w:lang w:val="en-US"/>
        </w:rPr>
        <w:fldChar w:fldCharType="separate"/>
      </w:r>
      <w:r w:rsidR="00C102F9">
        <w:rPr>
          <w:rFonts w:eastAsiaTheme="minorHAnsi"/>
          <w:noProof/>
          <w:lang w:val="en-US"/>
        </w:rPr>
        <w:t>(Driver et al. 2011)</w:t>
      </w:r>
      <w:r w:rsidRPr="0068488A">
        <w:rPr>
          <w:rFonts w:eastAsiaTheme="minorHAnsi"/>
          <w:lang w:val="en-US"/>
        </w:rPr>
        <w:fldChar w:fldCharType="end"/>
      </w:r>
      <w:r w:rsidRPr="0068488A">
        <w:rPr>
          <w:rFonts w:eastAsiaTheme="minorHAnsi"/>
          <w:lang w:val="en-US"/>
        </w:rPr>
        <w:t xml:space="preserve">), which has changed the behavior and distribution of floodwaters </w:t>
      </w:r>
      <w:r w:rsidRPr="0068488A">
        <w:rPr>
          <w:rFonts w:eastAsiaTheme="minorHAnsi"/>
          <w:lang w:val="en-US"/>
        </w:rPr>
        <w:fldChar w:fldCharType="begin"/>
      </w:r>
      <w:r w:rsidR="00C102F9">
        <w:rPr>
          <w:rFonts w:eastAsiaTheme="minorHAnsi"/>
          <w:lang w:val="en-US"/>
        </w:rPr>
        <w:instrText xml:space="preserve"> ADDIN EN.CITE &lt;EndNote&gt;&lt;Cite&gt;&lt;Author&gt;Higgisson&lt;/Author&gt;&lt;RecNum&gt;1355&lt;/RecNum&gt;&lt;DisplayText&gt;(Driver et al. 2004, Higgisson et al. 2019)&lt;/DisplayText&gt;&lt;record&gt;&lt;rec-number&gt;1355&lt;/rec-number&gt;&lt;foreign-keys&gt;&lt;key app="EN" db-id="avrrpspd0rd9pbe0ds9x2t90t5a2dpdaetp9" timestamp="1562047281"&gt;1355&lt;/key&gt;&lt;/foreign-keys&gt;&lt;ref-type name="Journal Article"&gt;17&lt;/ref-type&gt;&lt;contributors&gt;&lt;authors&gt;&lt;author&gt;Higgisson, William&lt;/author&gt;&lt;author&gt;Higgisson, Brian&lt;/author&gt;&lt;author&gt;Powell, Megan&lt;/author&gt;&lt;author&gt;Driver, Patrick&lt;/author&gt;&lt;author&gt;Dyer, Fiona&lt;/author&gt;&lt;/authors&gt;&lt;/contributors&gt;&lt;titles&gt;&lt;title&gt;Impacts of water resource development on hydrological connectivity of different floodplain habitats in a highly variable system&lt;/title&gt;&lt;secondary-title&gt;River Research and Applications&lt;/secondary-title&gt;&lt;/titles&gt;&lt;periodical&gt;&lt;full-title&gt;River Research and Applications&lt;/full-title&gt;&lt;/periodical&gt;&lt;dates&gt;&lt;year&gt;2019&lt;/year&gt;&lt;/dates&gt;&lt;isbn&gt;1535-1459&lt;/isbn&gt;&lt;urls&gt;&lt;/urls&gt;&lt;/record&gt;&lt;/Cite&gt;&lt;Cite&gt;&lt;Author&gt;Driver&lt;/Author&gt;&lt;Year&gt;2004&lt;/Year&gt;&lt;RecNum&gt;443&lt;/RecNum&gt;&lt;record&gt;&lt;rec-number&gt;443&lt;/rec-number&gt;&lt;foreign-keys&gt;&lt;key app="EN" db-id="avrrpspd0rd9pbe0ds9x2t90t5a2dpdaetp9" timestamp="1467597507"&gt;443&lt;/key&gt;&lt;/foreign-keys&gt;&lt;ref-type name="Government Document"&gt;46&lt;/ref-type&gt;&lt;contributors&gt;&lt;authors&gt;&lt;author&gt;Driver, P &lt;/author&gt;&lt;author&gt;Chowdhury, S Hameed, T &lt;/author&gt;&lt;author&gt;Lloyd-Jones, P &lt;/author&gt;&lt;author&gt;Raisin, G &lt;/author&gt;&lt;author&gt;Ribbons, C &lt;/author&gt;&lt;author&gt;Singh, G &lt;/author&gt;&lt;author&gt;Wettin, P&lt;/author&gt;&lt;/authors&gt;&lt;secondary-authors&gt;&lt;author&gt;NSW Department of Infrastructure, Planning and Natural Resources, Central West Region&lt;/author&gt;&lt;/secondary-authors&gt;&lt;/contributors&gt;&lt;titles&gt;&lt;title&gt;Natural and modified flows of the Lachlan Valley wetlands&lt;/title&gt;&lt;/titles&gt;&lt;dates&gt;&lt;year&gt;2004&lt;/year&gt;&lt;/dates&gt;&lt;pub-location&gt;Central West Region, Forbes, NSW, Australia&lt;/pub-location&gt;&lt;publisher&gt;Resource Analysis Unit, NSW Department of Infrastructure, Planning and Natural Resources&lt;/publisher&gt;&lt;urls&gt;&lt;/urls&gt;&lt;/record&gt;&lt;/Cite&gt;&lt;/EndNote&gt;</w:instrText>
      </w:r>
      <w:r w:rsidRPr="0068488A">
        <w:rPr>
          <w:rFonts w:eastAsiaTheme="minorHAnsi"/>
          <w:lang w:val="en-US"/>
        </w:rPr>
        <w:fldChar w:fldCharType="separate"/>
      </w:r>
      <w:r w:rsidR="00C102F9">
        <w:rPr>
          <w:rFonts w:eastAsiaTheme="minorHAnsi"/>
          <w:noProof/>
          <w:lang w:val="en-US"/>
        </w:rPr>
        <w:t>(Driver et al. 2004, Higgisson et al. 2019)</w:t>
      </w:r>
      <w:r w:rsidRPr="0068488A">
        <w:rPr>
          <w:rFonts w:eastAsiaTheme="minorHAnsi"/>
          <w:lang w:val="en-US"/>
        </w:rPr>
        <w:fldChar w:fldCharType="end"/>
      </w:r>
      <w:r w:rsidRPr="0068488A">
        <w:rPr>
          <w:rFonts w:eastAsiaTheme="minorHAnsi"/>
          <w:lang w:val="en-US"/>
        </w:rPr>
        <w:t>.</w:t>
      </w:r>
    </w:p>
    <w:p w14:paraId="376E58AE" w14:textId="77777777" w:rsidR="00752842" w:rsidRPr="00877F1B" w:rsidRDefault="00752842" w:rsidP="00752842">
      <w:pPr>
        <w:rPr>
          <w:rFonts w:eastAsiaTheme="minorHAnsi"/>
          <w:lang w:val="en-US"/>
        </w:rPr>
      </w:pPr>
      <w:r w:rsidRPr="00877F1B">
        <w:rPr>
          <w:rFonts w:eastAsiaTheme="minorHAnsi"/>
          <w:noProof/>
          <w:lang w:eastAsia="en-AU"/>
        </w:rPr>
        <w:drawing>
          <wp:inline distT="0" distB="0" distL="0" distR="0" wp14:anchorId="7C1ECE13" wp14:editId="5E207FD2">
            <wp:extent cx="4917579" cy="3733800"/>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 map.PNG"/>
                    <pic:cNvPicPr/>
                  </pic:nvPicPr>
                  <pic:blipFill>
                    <a:blip r:embed="rId20" cstate="email">
                      <a:extLst>
                        <a:ext uri="{28A0092B-C50C-407E-A947-70E740481C1C}">
                          <a14:useLocalDpi xmlns:a14="http://schemas.microsoft.com/office/drawing/2010/main"/>
                        </a:ext>
                      </a:extLst>
                    </a:blip>
                    <a:stretch>
                      <a:fillRect/>
                    </a:stretch>
                  </pic:blipFill>
                  <pic:spPr>
                    <a:xfrm>
                      <a:off x="0" y="0"/>
                      <a:ext cx="4952508" cy="3760321"/>
                    </a:xfrm>
                    <a:prstGeom prst="rect">
                      <a:avLst/>
                    </a:prstGeom>
                  </pic:spPr>
                </pic:pic>
              </a:graphicData>
            </a:graphic>
          </wp:inline>
        </w:drawing>
      </w:r>
    </w:p>
    <w:p w14:paraId="1F4CE0D2" w14:textId="7F5261A5" w:rsidR="00752842" w:rsidRDefault="00DA7E2E" w:rsidP="00DA7E2E">
      <w:pPr>
        <w:pStyle w:val="Caption"/>
        <w:rPr>
          <w:rFonts w:eastAsiaTheme="minorHAnsi"/>
          <w:lang w:val="en-US"/>
        </w:rPr>
      </w:pPr>
      <w:bookmarkStart w:id="14" w:name="_Toc34394474"/>
      <w:r>
        <w:t xml:space="preserve">Figure </w:t>
      </w:r>
      <w:r>
        <w:fldChar w:fldCharType="begin"/>
      </w:r>
      <w:r>
        <w:instrText>SEQ Figure \* ARABIC</w:instrText>
      </w:r>
      <w:r>
        <w:fldChar w:fldCharType="separate"/>
      </w:r>
      <w:r w:rsidR="00010482">
        <w:rPr>
          <w:noProof/>
        </w:rPr>
        <w:t>1</w:t>
      </w:r>
      <w:r>
        <w:fldChar w:fldCharType="end"/>
      </w:r>
      <w:r>
        <w:t xml:space="preserve"> M</w:t>
      </w:r>
      <w:r w:rsidR="00752842" w:rsidRPr="00877F1B">
        <w:rPr>
          <w:rFonts w:eastAsiaTheme="minorHAnsi"/>
          <w:lang w:val="en-US"/>
        </w:rPr>
        <w:t xml:space="preserve">ap of environments of the GCS </w:t>
      </w:r>
      <w:r w:rsidR="00752842" w:rsidRPr="00877F1B">
        <w:rPr>
          <w:rFonts w:eastAsiaTheme="minorHAnsi"/>
          <w:lang w:val="en-US"/>
        </w:rPr>
        <w:fldChar w:fldCharType="begin"/>
      </w:r>
      <w:r w:rsidR="00752842" w:rsidRPr="00877F1B">
        <w:rPr>
          <w:rFonts w:eastAsiaTheme="minorHAnsi"/>
          <w:lang w:val="en-US"/>
        </w:rPr>
        <w:instrText xml:space="preserve"> ADDIN EN.CITE &lt;EndNote&gt;&lt;Cite&gt;&lt;Author&gt;O&amp;apos;Brien&lt;/Author&gt;&lt;Year&gt;1994&lt;/Year&gt;&lt;RecNum&gt;467&lt;/RecNum&gt;&lt;DisplayText&gt;(O&amp;apos;Brien and Burne 1994)&lt;/DisplayText&gt;&lt;record&gt;&lt;rec-number&gt;467&lt;/rec-number&gt;&lt;foreign-keys&gt;&lt;key app="EN" db-id="avrrpspd0rd9pbe0ds9x2t90t5a2dpdaetp9" timestamp="1469419780"&gt;467&lt;/key&gt;&lt;/foreign-keys&gt;&lt;ref-type name="Journal Article"&gt;17&lt;/ref-type&gt;&lt;contributors&gt;&lt;authors&gt;&lt;author&gt;O&amp;apos;Brien, PE&lt;/author&gt;&lt;author&gt;Burne, RV&lt;/author&gt;&lt;/authors&gt;&lt;/contributors&gt;&lt;titles&gt;&lt;title&gt;The Great Cumbung Swamp--terminus of the low-gradient Lachlan River, Eastern Australia&lt;/title&gt;&lt;secondary-title&gt;AGSO Journal of Australian Geology and Geophysics&lt;/secondary-title&gt;&lt;/titles&gt;&lt;periodical&gt;&lt;full-title&gt;AGSO Journal of Australian Geology and Geophysics&lt;/full-title&gt;&lt;/periodical&gt;&lt;pages&gt;223-234&lt;/pages&gt;&lt;volume&gt;15&lt;/volume&gt;&lt;number&gt;2&lt;/number&gt;&lt;dates&gt;&lt;year&gt;1994&lt;/year&gt;&lt;/dates&gt;&lt;isbn&gt;1320-1271&lt;/isbn&gt;&lt;urls&gt;&lt;/urls&gt;&lt;/record&gt;&lt;/Cite&gt;&lt;/EndNote&gt;</w:instrText>
      </w:r>
      <w:r w:rsidR="00752842" w:rsidRPr="00877F1B">
        <w:rPr>
          <w:rFonts w:eastAsiaTheme="minorHAnsi"/>
          <w:lang w:val="en-US"/>
        </w:rPr>
        <w:fldChar w:fldCharType="separate"/>
      </w:r>
      <w:r w:rsidR="00752842" w:rsidRPr="00877F1B">
        <w:rPr>
          <w:rFonts w:eastAsiaTheme="minorHAnsi"/>
          <w:noProof/>
          <w:lang w:val="en-US"/>
        </w:rPr>
        <w:t>(O'Brien and Burne 1994)</w:t>
      </w:r>
      <w:r w:rsidR="00752842" w:rsidRPr="00877F1B">
        <w:rPr>
          <w:rFonts w:eastAsiaTheme="minorHAnsi"/>
          <w:lang w:val="en-US"/>
        </w:rPr>
        <w:fldChar w:fldCharType="end"/>
      </w:r>
      <w:r w:rsidR="00752842" w:rsidRPr="00877F1B">
        <w:rPr>
          <w:rFonts w:eastAsiaTheme="minorHAnsi"/>
          <w:lang w:val="en-US"/>
        </w:rPr>
        <w:t>.</w:t>
      </w:r>
      <w:bookmarkEnd w:id="14"/>
      <w:r w:rsidR="00752842" w:rsidRPr="00422FF2">
        <w:rPr>
          <w:rFonts w:eastAsiaTheme="minorHAnsi"/>
          <w:lang w:val="en-US"/>
        </w:rPr>
        <w:t xml:space="preserve"> </w:t>
      </w:r>
    </w:p>
    <w:p w14:paraId="63598CBD" w14:textId="77777777" w:rsidR="00752842" w:rsidRDefault="00752842" w:rsidP="00032494">
      <w:pPr>
        <w:rPr>
          <w:lang w:eastAsia="x-none"/>
        </w:rPr>
      </w:pPr>
    </w:p>
    <w:p w14:paraId="7D790E31" w14:textId="77777777" w:rsidR="00752842" w:rsidRDefault="00752842" w:rsidP="00752842">
      <w:pPr>
        <w:pStyle w:val="Heading2"/>
      </w:pPr>
      <w:r>
        <w:t>Study Species</w:t>
      </w:r>
    </w:p>
    <w:p w14:paraId="28225E58" w14:textId="3B982034" w:rsidR="00752842" w:rsidRPr="0068488A" w:rsidRDefault="00752842" w:rsidP="00752842">
      <w:pPr>
        <w:rPr>
          <w:rFonts w:eastAsiaTheme="minorHAnsi"/>
          <w:lang w:val="en-US"/>
        </w:rPr>
      </w:pPr>
      <w:r w:rsidRPr="0068488A">
        <w:rPr>
          <w:rFonts w:eastAsiaTheme="minorHAnsi"/>
          <w:lang w:val="en-US"/>
        </w:rPr>
        <w:t xml:space="preserve">Common reed and cumbungi are emergent aquatic perennial rhizomatous species </w:t>
      </w:r>
      <w:r w:rsidRPr="0068488A">
        <w:rPr>
          <w:rFonts w:eastAsiaTheme="minorHAnsi"/>
          <w:lang w:val="en-US"/>
        </w:rPr>
        <w:fldChar w:fldCharType="begin"/>
      </w:r>
      <w:r w:rsidRPr="0068488A">
        <w:rPr>
          <w:rFonts w:eastAsiaTheme="minorHAnsi"/>
          <w:lang w:val="en-US"/>
        </w:rPr>
        <w:instrText xml:space="preserve"> ADDIN EN.CITE &lt;EndNote&gt;&lt;Cite&gt;&lt;Author&gt;PlantNET&lt;/Author&gt;&lt;Year&gt;2019&lt;/Year&gt;&lt;RecNum&gt;1376&lt;/RecNum&gt;&lt;DisplayText&gt;(PlantNET 2019)&lt;/DisplayText&gt;&lt;record&gt;&lt;rec-number&gt;1376&lt;/rec-number&gt;&lt;foreign-keys&gt;&lt;key app="EN" db-id="avrrpspd0rd9pbe0ds9x2t90t5a2dpdaetp9" timestamp="1562723960"&gt;1376&lt;/key&gt;&lt;/foreign-keys&gt;&lt;ref-type name="Web Page"&gt;12&lt;/ref-type&gt;&lt;contributors&gt;&lt;authors&gt;&lt;author&gt;PlantNET&lt;/author&gt;&lt;/authors&gt;&lt;/contributors&gt;&lt;titles&gt;&lt;title&gt;Royal Botanic Gardens and Domain Trust, Sydney&lt;/title&gt;&lt;/titles&gt;&lt;number&gt;10/07/2019&lt;/number&gt;&lt;dates&gt;&lt;year&gt;2019&lt;/year&gt;&lt;/dates&gt;&lt;urls&gt;&lt;/urls&gt;&lt;electronic-resource-num&gt;http://plantnet.rbgsyd.nsw.gov.au/&lt;/electronic-resource-num&gt;&lt;/record&gt;&lt;/Cite&gt;&lt;/EndNote&gt;</w:instrText>
      </w:r>
      <w:r w:rsidRPr="0068488A">
        <w:rPr>
          <w:rFonts w:eastAsiaTheme="minorHAnsi"/>
          <w:lang w:val="en-US"/>
        </w:rPr>
        <w:fldChar w:fldCharType="separate"/>
      </w:r>
      <w:r w:rsidRPr="0068488A">
        <w:rPr>
          <w:rFonts w:eastAsiaTheme="minorHAnsi"/>
          <w:noProof/>
          <w:lang w:val="en-US"/>
        </w:rPr>
        <w:t>(PlantNET 2019)</w:t>
      </w:r>
      <w:r w:rsidRPr="0068488A">
        <w:rPr>
          <w:rFonts w:eastAsiaTheme="minorHAnsi"/>
          <w:lang w:val="en-US"/>
        </w:rPr>
        <w:fldChar w:fldCharType="end"/>
      </w:r>
      <w:r w:rsidRPr="0068488A">
        <w:rPr>
          <w:rFonts w:eastAsiaTheme="minorHAnsi"/>
          <w:lang w:val="en-US"/>
        </w:rPr>
        <w:t xml:space="preserve">, which are both widely distributed across Australia </w:t>
      </w:r>
      <w:r w:rsidRPr="0068488A">
        <w:rPr>
          <w:rFonts w:eastAsiaTheme="minorHAnsi"/>
          <w:lang w:val="en-US"/>
        </w:rPr>
        <w:fldChar w:fldCharType="begin"/>
      </w:r>
      <w:r>
        <w:rPr>
          <w:rFonts w:eastAsiaTheme="minorHAnsi"/>
          <w:lang w:val="en-US"/>
        </w:rPr>
        <w:instrText xml:space="preserve"> ADDIN EN.CITE &lt;EndNote&gt;&lt;Cite&gt;&lt;Author&gt;AVH&lt;/Author&gt;&lt;Year&gt;2019&lt;/Year&gt;&lt;RecNum&gt;449&lt;/RecNum&gt;&lt;DisplayText&gt;(AVH 2019)&lt;/DisplayText&gt;&lt;record&gt;&lt;rec-number&gt;449&lt;/rec-number&gt;&lt;foreign-keys&gt;&lt;key app="EN" db-id="avrrpspd0rd9pbe0ds9x2t90t5a2dpdaetp9" timestamp="1468287150"&gt;449&lt;/key&gt;&lt;/foreign-keys&gt;&lt;ref-type name="Web Page"&gt;12&lt;/ref-type&gt;&lt;contributors&gt;&lt;authors&gt;&lt;author&gt;AVH&lt;/author&gt;&lt;/authors&gt;&lt;/contributors&gt;&lt;titles&gt;&lt;title&gt;Australia&amp;apos;s Virtual Herbarium, Council of Heads of Australasian Herbaria&lt;/title&gt;&lt;/titles&gt;&lt;number&gt;12-07-2016&lt;/number&gt;&lt;dates&gt;&lt;year&gt;2019&lt;/year&gt;&lt;/dates&gt;&lt;pub-location&gt;http://avh.chah.org.au Accessed: 12-07-2016&lt;/pub-location&gt;&lt;urls&gt;&lt;related-urls&gt;&lt;url&gt;https://avh.ala.org.au/occurrences/search?taxa=Eleocharis+acuta#tab_mapView&lt;/url&gt;&lt;url&gt;https://avh.ala.org.au/occurrences/search?taxa=Eleocharis+sphacelata#tab_mapView&lt;/url&gt;&lt;/related-urls&gt;&lt;/urls&gt;&lt;/record&gt;&lt;/Cite&gt;&lt;/EndNote&gt;</w:instrText>
      </w:r>
      <w:r w:rsidRPr="0068488A">
        <w:rPr>
          <w:rFonts w:eastAsiaTheme="minorHAnsi"/>
          <w:lang w:val="en-US"/>
        </w:rPr>
        <w:fldChar w:fldCharType="separate"/>
      </w:r>
      <w:r>
        <w:rPr>
          <w:rFonts w:eastAsiaTheme="minorHAnsi"/>
          <w:noProof/>
          <w:lang w:val="en-US"/>
        </w:rPr>
        <w:t>(AVH 2019)</w:t>
      </w:r>
      <w:r w:rsidRPr="0068488A">
        <w:rPr>
          <w:rFonts w:eastAsiaTheme="minorHAnsi"/>
          <w:lang w:val="en-US"/>
        </w:rPr>
        <w:fldChar w:fldCharType="end"/>
      </w:r>
      <w:r w:rsidRPr="0068488A">
        <w:rPr>
          <w:rFonts w:eastAsiaTheme="minorHAnsi"/>
          <w:lang w:val="en-US"/>
        </w:rPr>
        <w:t xml:space="preserve">. In eastern Australia, common reed shoots begin to grow in October, and reach maximum height and biomass in March-April, then gradually senesce over Autumn and Winter </w:t>
      </w:r>
      <w:r w:rsidRPr="0068488A">
        <w:rPr>
          <w:rFonts w:eastAsiaTheme="minorHAnsi"/>
          <w:lang w:val="en-US"/>
        </w:rPr>
        <w:fldChar w:fldCharType="begin"/>
      </w:r>
      <w:r w:rsidR="0008276E">
        <w:rPr>
          <w:rFonts w:eastAsiaTheme="minorHAnsi"/>
          <w:lang w:val="en-US"/>
        </w:rPr>
        <w:instrText xml:space="preserve"> ADDIN EN.CITE &lt;EndNote&gt;&lt;Cite&gt;&lt;Author&gt;Roberts&lt;/Author&gt;&lt;Year&gt;2011&lt;/Year&gt;&lt;RecNum&gt;381&lt;/RecNum&gt;&lt;DisplayText&gt;(Roberts and Marston 2011)&lt;/DisplayText&gt;&lt;record&gt;&lt;rec-number&gt;381&lt;/rec-number&gt;&lt;foreign-keys&gt;&lt;key app="EN" db-id="0a0zttz0gewd9befav559p5osxw5sftwfpdv" timestamp="1567119295"&gt;381&lt;/key&gt;&lt;/foreign-keys&gt;&lt;ref-type name="Book"&gt;6&lt;/ref-type&gt;&lt;contributors&gt;&lt;authors&gt;&lt;author&gt;Roberts, Jane&lt;/author&gt;&lt;author&gt;Marston, Frances&lt;/author&gt;&lt;/authors&gt;&lt;/contributors&gt;&lt;titles&gt;&lt;title&gt;Water regime for wetland and floodplain plants: a source book for the Murray-Darling Basin&lt;/title&gt;&lt;/titles&gt;&lt;dates&gt;&lt;year&gt;2011&lt;/year&gt;&lt;/dates&gt;&lt;publisher&gt;National Water Commission Canberra&lt;/publisher&gt;&lt;isbn&gt;1921853034&lt;/isbn&gt;&lt;urls&gt;&lt;/urls&gt;&lt;/record&gt;&lt;/Cite&gt;&lt;/EndNote&gt;</w:instrText>
      </w:r>
      <w:r w:rsidRPr="0068488A">
        <w:rPr>
          <w:rFonts w:eastAsiaTheme="minorHAnsi"/>
          <w:lang w:val="en-US"/>
        </w:rPr>
        <w:fldChar w:fldCharType="separate"/>
      </w:r>
      <w:r w:rsidRPr="0068488A">
        <w:rPr>
          <w:rFonts w:eastAsiaTheme="minorHAnsi"/>
          <w:noProof/>
          <w:lang w:val="en-US"/>
        </w:rPr>
        <w:t>(Roberts and Marston 2011)</w:t>
      </w:r>
      <w:r w:rsidRPr="0068488A">
        <w:rPr>
          <w:rFonts w:eastAsiaTheme="minorHAnsi"/>
          <w:lang w:val="en-US"/>
        </w:rPr>
        <w:fldChar w:fldCharType="end"/>
      </w:r>
      <w:r w:rsidRPr="0068488A">
        <w:rPr>
          <w:rFonts w:eastAsiaTheme="minorHAnsi"/>
          <w:lang w:val="en-US"/>
        </w:rPr>
        <w:t xml:space="preserve">. Cumbungi growth increases in spring, and shoots reach their maximum height in early summer </w:t>
      </w:r>
      <w:r w:rsidRPr="0068488A">
        <w:rPr>
          <w:rFonts w:eastAsiaTheme="minorHAnsi"/>
          <w:lang w:val="en-US"/>
        </w:rPr>
        <w:fldChar w:fldCharType="begin"/>
      </w:r>
      <w:r w:rsidR="0008276E">
        <w:rPr>
          <w:rFonts w:eastAsiaTheme="minorHAnsi"/>
          <w:lang w:val="en-US"/>
        </w:rPr>
        <w:instrText xml:space="preserve"> ADDIN EN.CITE &lt;EndNote&gt;&lt;Cite&gt;&lt;Author&gt;Roberts&lt;/Author&gt;&lt;Year&gt;2011&lt;/Year&gt;&lt;RecNum&gt;381&lt;/RecNum&gt;&lt;DisplayText&gt;(Roberts and Marston 2011)&lt;/DisplayText&gt;&lt;record&gt;&lt;rec-number&gt;381&lt;/rec-number&gt;&lt;foreign-keys&gt;&lt;key app="EN" db-id="0a0zttz0gewd9befav559p5osxw5sftwfpdv" timestamp="1567119295"&gt;381&lt;/key&gt;&lt;/foreign-keys&gt;&lt;ref-type name="Book"&gt;6&lt;/ref-type&gt;&lt;contributors&gt;&lt;authors&gt;&lt;author&gt;Roberts, Jane&lt;/author&gt;&lt;author&gt;Marston, Frances&lt;/author&gt;&lt;/authors&gt;&lt;/contributors&gt;&lt;titles&gt;&lt;title&gt;Water regime for wetland and floodplain plants: a source book for the Murray-Darling Basin&lt;/title&gt;&lt;/titles&gt;&lt;dates&gt;&lt;year&gt;2011&lt;/year&gt;&lt;/dates&gt;&lt;publisher&gt;National Water Commission Canberra&lt;/publisher&gt;&lt;isbn&gt;1921853034&lt;/isbn&gt;&lt;urls&gt;&lt;/urls&gt;&lt;/record&gt;&lt;/Cite&gt;&lt;/EndNote&gt;</w:instrText>
      </w:r>
      <w:r w:rsidRPr="0068488A">
        <w:rPr>
          <w:rFonts w:eastAsiaTheme="minorHAnsi"/>
          <w:lang w:val="en-US"/>
        </w:rPr>
        <w:fldChar w:fldCharType="separate"/>
      </w:r>
      <w:r w:rsidRPr="0068488A">
        <w:rPr>
          <w:rFonts w:eastAsiaTheme="minorHAnsi"/>
          <w:noProof/>
          <w:lang w:val="en-US"/>
        </w:rPr>
        <w:t>(Roberts and Marston 2011)</w:t>
      </w:r>
      <w:r w:rsidRPr="0068488A">
        <w:rPr>
          <w:rFonts w:eastAsiaTheme="minorHAnsi"/>
          <w:lang w:val="en-US"/>
        </w:rPr>
        <w:fldChar w:fldCharType="end"/>
      </w:r>
      <w:r w:rsidRPr="0068488A">
        <w:rPr>
          <w:rFonts w:eastAsiaTheme="minorHAnsi"/>
          <w:lang w:val="en-US"/>
        </w:rPr>
        <w:t xml:space="preserve">. Cumbungi and common reed growing in the </w:t>
      </w:r>
      <w:r>
        <w:rPr>
          <w:rFonts w:eastAsiaTheme="minorHAnsi"/>
          <w:lang w:val="en-US"/>
        </w:rPr>
        <w:t xml:space="preserve">Great </w:t>
      </w:r>
      <w:r>
        <w:rPr>
          <w:rFonts w:eastAsiaTheme="minorHAnsi"/>
          <w:lang w:val="en-US"/>
        </w:rPr>
        <w:lastRenderedPageBreak/>
        <w:t>Cumbung Swamp</w:t>
      </w:r>
      <w:r w:rsidRPr="0068488A">
        <w:rPr>
          <w:rFonts w:eastAsiaTheme="minorHAnsi"/>
          <w:lang w:val="en-US"/>
        </w:rPr>
        <w:t xml:space="preserve"> have been observed to have varying response to changes in water availability. Cumbungi biomass was observed to rapidly decline when surface water availability reduced, while declines in common reed were more gradual </w:t>
      </w:r>
      <w:r w:rsidRPr="0068488A">
        <w:rPr>
          <w:rFonts w:eastAsiaTheme="minorHAnsi"/>
          <w:lang w:val="en-US"/>
        </w:rPr>
        <w:fldChar w:fldCharType="begin"/>
      </w:r>
      <w:r w:rsidR="00C102F9">
        <w:rPr>
          <w:rFonts w:eastAsiaTheme="minorHAnsi"/>
          <w:lang w:val="en-US"/>
        </w:rPr>
        <w:instrText xml:space="preserve"> ADDIN EN.CITE &lt;EndNote&gt;&lt;Cite&gt;&lt;Author&gt;Driver&lt;/Author&gt;&lt;Year&gt;2011&lt;/Year&gt;&lt;RecNum&gt;1354&lt;/RecNum&gt;&lt;DisplayText&gt;(Driver et al. 2011)&lt;/DisplayText&gt;&lt;record&gt;&lt;rec-number&gt;1354&lt;/rec-number&gt;&lt;foreign-keys&gt;&lt;key app="EN" db-id="avrrpspd0rd9pbe0ds9x2t90t5a2dpdaetp9" timestamp="1562039891"&gt;1354&lt;/key&gt;&lt;/foreign-keys&gt;&lt;ref-type name="Conference Proceedings"&gt;10&lt;/ref-type&gt;&lt;contributors&gt;&lt;authors&gt;&lt;author&gt;Driver, Patrick D&lt;/author&gt;&lt;author&gt;Barbour, Emily&lt;/author&gt;&lt;author&gt;Michener, K&lt;/author&gt;&lt;/authors&gt;&lt;/contributors&gt;&lt;titles&gt;&lt;title&gt;An integrated surface water, groundwater and wetland plant model of drought response and recovery for environmental water management&lt;/title&gt;&lt;secondary-title&gt;19th International Congress on Modelling and Simulation, Perth, Australia&lt;/secondary-title&gt;&lt;/titles&gt;&lt;pages&gt;12-16&lt;/pages&gt;&lt;dates&gt;&lt;year&gt;2011&lt;/year&gt;&lt;/dates&gt;&lt;urls&gt;&lt;/urls&gt;&lt;/record&gt;&lt;/Cite&gt;&lt;/EndNote&gt;</w:instrText>
      </w:r>
      <w:r w:rsidRPr="0068488A">
        <w:rPr>
          <w:rFonts w:eastAsiaTheme="minorHAnsi"/>
          <w:lang w:val="en-US"/>
        </w:rPr>
        <w:fldChar w:fldCharType="separate"/>
      </w:r>
      <w:r w:rsidR="00C102F9">
        <w:rPr>
          <w:rFonts w:eastAsiaTheme="minorHAnsi"/>
          <w:noProof/>
          <w:lang w:val="en-US"/>
        </w:rPr>
        <w:t>(Driver et al. 2011)</w:t>
      </w:r>
      <w:r w:rsidRPr="0068488A">
        <w:rPr>
          <w:rFonts w:eastAsiaTheme="minorHAnsi"/>
          <w:lang w:val="en-US"/>
        </w:rPr>
        <w:fldChar w:fldCharType="end"/>
      </w:r>
      <w:r w:rsidRPr="0068488A">
        <w:rPr>
          <w:rFonts w:eastAsiaTheme="minorHAnsi"/>
          <w:lang w:val="en-US"/>
        </w:rPr>
        <w:t xml:space="preserve">. Common reed was also observed to respond more quickly to increased surface water availability compared to cumbungi </w:t>
      </w:r>
      <w:r w:rsidRPr="0068488A">
        <w:rPr>
          <w:rFonts w:eastAsiaTheme="minorHAnsi"/>
          <w:lang w:val="en-US"/>
        </w:rPr>
        <w:fldChar w:fldCharType="begin"/>
      </w:r>
      <w:r w:rsidR="00C102F9">
        <w:rPr>
          <w:rFonts w:eastAsiaTheme="minorHAnsi"/>
          <w:lang w:val="en-US"/>
        </w:rPr>
        <w:instrText xml:space="preserve"> ADDIN EN.CITE &lt;EndNote&gt;&lt;Cite&gt;&lt;Author&gt;Driver&lt;/Author&gt;&lt;Year&gt;2011&lt;/Year&gt;&lt;RecNum&gt;1354&lt;/RecNum&gt;&lt;DisplayText&gt;(Driver et al. 2011)&lt;/DisplayText&gt;&lt;record&gt;&lt;rec-number&gt;1354&lt;/rec-number&gt;&lt;foreign-keys&gt;&lt;key app="EN" db-id="avrrpspd0rd9pbe0ds9x2t90t5a2dpdaetp9" timestamp="1562039891"&gt;1354&lt;/key&gt;&lt;/foreign-keys&gt;&lt;ref-type name="Conference Proceedings"&gt;10&lt;/ref-type&gt;&lt;contributors&gt;&lt;authors&gt;&lt;author&gt;Driver, Patrick D&lt;/author&gt;&lt;author&gt;Barbour, Emily&lt;/author&gt;&lt;author&gt;Michener, K&lt;/author&gt;&lt;/authors&gt;&lt;/contributors&gt;&lt;titles&gt;&lt;title&gt;An integrated surface water, groundwater and wetland plant model of drought response and recovery for environmental water management&lt;/title&gt;&lt;secondary-title&gt;19th International Congress on Modelling and Simulation, Perth, Australia&lt;/secondary-title&gt;&lt;/titles&gt;&lt;pages&gt;12-16&lt;/pages&gt;&lt;dates&gt;&lt;year&gt;2011&lt;/year&gt;&lt;/dates&gt;&lt;urls&gt;&lt;/urls&gt;&lt;/record&gt;&lt;/Cite&gt;&lt;/EndNote&gt;</w:instrText>
      </w:r>
      <w:r w:rsidRPr="0068488A">
        <w:rPr>
          <w:rFonts w:eastAsiaTheme="minorHAnsi"/>
          <w:lang w:val="en-US"/>
        </w:rPr>
        <w:fldChar w:fldCharType="separate"/>
      </w:r>
      <w:r w:rsidR="00C102F9">
        <w:rPr>
          <w:rFonts w:eastAsiaTheme="minorHAnsi"/>
          <w:noProof/>
          <w:lang w:val="en-US"/>
        </w:rPr>
        <w:t>(Driver et al. 2011)</w:t>
      </w:r>
      <w:r w:rsidRPr="0068488A">
        <w:rPr>
          <w:rFonts w:eastAsiaTheme="minorHAnsi"/>
          <w:lang w:val="en-US"/>
        </w:rPr>
        <w:fldChar w:fldCharType="end"/>
      </w:r>
      <w:r w:rsidRPr="0068488A">
        <w:rPr>
          <w:rFonts w:eastAsiaTheme="minorHAnsi"/>
          <w:lang w:val="en-US"/>
        </w:rPr>
        <w:t>.</w:t>
      </w:r>
    </w:p>
    <w:p w14:paraId="498A2937" w14:textId="29474058" w:rsidR="00752842" w:rsidRPr="0068488A" w:rsidRDefault="00752842" w:rsidP="00752842">
      <w:pPr>
        <w:rPr>
          <w:rFonts w:eastAsiaTheme="minorHAnsi"/>
          <w:lang w:val="en-US"/>
        </w:rPr>
      </w:pPr>
      <w:r w:rsidRPr="0068488A">
        <w:rPr>
          <w:rFonts w:eastAsiaTheme="minorHAnsi"/>
          <w:lang w:val="en-US"/>
        </w:rPr>
        <w:t xml:space="preserve">Common reed has been observed to occur across a range of hydrological conditions and tolerate flooding and exposure, while cumbungi generally occurs in permanently flooded and hydrologically stable conditions </w:t>
      </w:r>
      <w:r w:rsidRPr="0068488A">
        <w:rPr>
          <w:rFonts w:eastAsiaTheme="minorHAnsi"/>
          <w:lang w:val="en-US"/>
        </w:rPr>
        <w:fldChar w:fldCharType="begin"/>
      </w:r>
      <w:r w:rsidR="00C102F9">
        <w:rPr>
          <w:rFonts w:eastAsiaTheme="minorHAnsi"/>
          <w:lang w:val="en-US"/>
        </w:rPr>
        <w:instrText xml:space="preserve"> ADDIN EN.CITE &lt;EndNote&gt;&lt;Cite&gt;&lt;Author&gt;Blanch&lt;/Author&gt;&lt;Year&gt;1999&lt;/Year&gt;&lt;RecNum&gt;1148&lt;/RecNum&gt;&lt;DisplayText&gt;(Blanch et al. 1999)&lt;/DisplayText&gt;&lt;record&gt;&lt;rec-number&gt;1148&lt;/rec-number&gt;&lt;foreign-keys&gt;&lt;key app="EN" db-id="avrrpspd0rd9pbe0ds9x2t90t5a2dpdaetp9" timestamp="1526002724"&gt;1148&lt;/key&gt;&lt;/foreign-keys&gt;&lt;ref-type name="Journal Article"&gt;17&lt;/ref-type&gt;&lt;contributors&gt;&lt;authors&gt;&lt;author&gt;Blanch, Stuart J&lt;/author&gt;&lt;author&gt;Ganf, George G&lt;/author&gt;&lt;author&gt;Walker, Keith F&lt;/author&gt;&lt;/authors&gt;&lt;/contributors&gt;&lt;titles&gt;&lt;title&gt;Tolerance of riverine plants to flooding and exposure indicated by water regime&lt;/title&gt;&lt;secondary-title&gt;Regulated Rivers: Research &amp;amp; Management: An International Journal Devoted to River Research and Management&lt;/secondary-title&gt;&lt;/titles&gt;&lt;periodical&gt;&lt;full-title&gt;Regulated Rivers: Research &amp;amp; Management: An International Journal Devoted to River Research and Management&lt;/full-title&gt;&lt;/periodical&gt;&lt;pages&gt;43-62&lt;/pages&gt;&lt;volume&gt;15&lt;/volume&gt;&lt;number&gt;1‐3&lt;/number&gt;&lt;dates&gt;&lt;year&gt;1999&lt;/year&gt;&lt;/dates&gt;&lt;isbn&gt;0886-9375&lt;/isbn&gt;&lt;urls&gt;&lt;/urls&gt;&lt;/record&gt;&lt;/Cite&gt;&lt;/EndNote&gt;</w:instrText>
      </w:r>
      <w:r w:rsidRPr="0068488A">
        <w:rPr>
          <w:rFonts w:eastAsiaTheme="minorHAnsi"/>
          <w:lang w:val="en-US"/>
        </w:rPr>
        <w:fldChar w:fldCharType="separate"/>
      </w:r>
      <w:r w:rsidR="00C102F9">
        <w:rPr>
          <w:rFonts w:eastAsiaTheme="minorHAnsi"/>
          <w:noProof/>
          <w:lang w:val="en-US"/>
        </w:rPr>
        <w:t>(Blanch et al. 1999)</w:t>
      </w:r>
      <w:r w:rsidRPr="0068488A">
        <w:rPr>
          <w:rFonts w:eastAsiaTheme="minorHAnsi"/>
          <w:lang w:val="en-US"/>
        </w:rPr>
        <w:fldChar w:fldCharType="end"/>
      </w:r>
      <w:r w:rsidRPr="0068488A">
        <w:rPr>
          <w:rFonts w:eastAsiaTheme="minorHAnsi"/>
          <w:lang w:val="en-US"/>
        </w:rPr>
        <w:t xml:space="preserve">. The recommended watering regime for common reed is flooding every one to two years, to 20 to 30 cm depth, for five to eight months, while the recommended watering regime for cumbungi is flooding annually, depth not critical (0.3 to 1.5 m), for eight to 12 months per year </w:t>
      </w:r>
      <w:r w:rsidRPr="0068488A">
        <w:rPr>
          <w:rFonts w:eastAsiaTheme="minorHAnsi"/>
          <w:lang w:val="en-US"/>
        </w:rPr>
        <w:fldChar w:fldCharType="begin"/>
      </w:r>
      <w:r w:rsidR="0008276E">
        <w:rPr>
          <w:rFonts w:eastAsiaTheme="minorHAnsi"/>
          <w:lang w:val="en-US"/>
        </w:rPr>
        <w:instrText xml:space="preserve"> ADDIN EN.CITE &lt;EndNote&gt;&lt;Cite&gt;&lt;Author&gt;Roberts&lt;/Author&gt;&lt;Year&gt;2011&lt;/Year&gt;&lt;RecNum&gt;381&lt;/RecNum&gt;&lt;DisplayText&gt;(Roberts and Marston 2011)&lt;/DisplayText&gt;&lt;record&gt;&lt;rec-number&gt;381&lt;/rec-number&gt;&lt;foreign-keys&gt;&lt;key app="EN" db-id="0a0zttz0gewd9befav559p5osxw5sftwfpdv" timestamp="1567119295"&gt;381&lt;/key&gt;&lt;/foreign-keys&gt;&lt;ref-type name="Book"&gt;6&lt;/ref-type&gt;&lt;contributors&gt;&lt;authors&gt;&lt;author&gt;Roberts, Jane&lt;/author&gt;&lt;author&gt;Marston, Frances&lt;/author&gt;&lt;/authors&gt;&lt;/contributors&gt;&lt;titles&gt;&lt;title&gt;Water regime for wetland and floodplain plants: a source book for the Murray-Darling Basin&lt;/title&gt;&lt;/titles&gt;&lt;dates&gt;&lt;year&gt;2011&lt;/year&gt;&lt;/dates&gt;&lt;publisher&gt;National Water Commission Canberra&lt;/publisher&gt;&lt;isbn&gt;1921853034&lt;/isbn&gt;&lt;urls&gt;&lt;/urls&gt;&lt;/record&gt;&lt;/Cite&gt;&lt;/EndNote&gt;</w:instrText>
      </w:r>
      <w:r w:rsidRPr="0068488A">
        <w:rPr>
          <w:rFonts w:eastAsiaTheme="minorHAnsi"/>
          <w:lang w:val="en-US"/>
        </w:rPr>
        <w:fldChar w:fldCharType="separate"/>
      </w:r>
      <w:r w:rsidRPr="0068488A">
        <w:rPr>
          <w:rFonts w:eastAsiaTheme="minorHAnsi"/>
          <w:noProof/>
          <w:lang w:val="en-US"/>
        </w:rPr>
        <w:t>(Roberts and Marston 2011)</w:t>
      </w:r>
      <w:r w:rsidRPr="0068488A">
        <w:rPr>
          <w:rFonts w:eastAsiaTheme="minorHAnsi"/>
          <w:lang w:val="en-US"/>
        </w:rPr>
        <w:fldChar w:fldCharType="end"/>
      </w:r>
      <w:r w:rsidRPr="0068488A">
        <w:rPr>
          <w:rFonts w:eastAsiaTheme="minorHAnsi"/>
          <w:lang w:val="en-US"/>
        </w:rPr>
        <w:t>.</w:t>
      </w:r>
    </w:p>
    <w:p w14:paraId="545BF540" w14:textId="77777777" w:rsidR="00752842" w:rsidRDefault="00752842" w:rsidP="00752842">
      <w:pPr>
        <w:pStyle w:val="Heading2"/>
      </w:pPr>
      <w:r>
        <w:t>Monitoring reedbeds</w:t>
      </w:r>
    </w:p>
    <w:p w14:paraId="66DC8305" w14:textId="77777777" w:rsidR="00C91239" w:rsidRPr="0068488A" w:rsidRDefault="00C91239" w:rsidP="00C91239">
      <w:pPr>
        <w:rPr>
          <w:rFonts w:eastAsiaTheme="minorHAnsi"/>
          <w:lang w:val="en-US"/>
        </w:rPr>
      </w:pPr>
      <w:r>
        <w:rPr>
          <w:rFonts w:eastAsiaTheme="minorHAnsi"/>
          <w:lang w:val="en-US"/>
        </w:rPr>
        <w:t>I</w:t>
      </w:r>
      <w:r w:rsidRPr="0068488A">
        <w:rPr>
          <w:rFonts w:eastAsiaTheme="minorHAnsi"/>
          <w:lang w:val="en-US"/>
        </w:rPr>
        <w:t xml:space="preserve">ndicators of reedbed condition commonly include height, diameter and density of reeds, height and diameter of green stems, ratio of green to dry reed stems, density of flower heads, the presence of shrubs, and reedbed water levels </w:t>
      </w:r>
      <w:r w:rsidRPr="0068488A">
        <w:rPr>
          <w:rFonts w:eastAsiaTheme="minorHAnsi"/>
          <w:lang w:val="en-US"/>
        </w:rPr>
        <w:fldChar w:fldCharType="begin">
          <w:fldData xml:space="preserve">PEVuZE5vdGU+PENpdGU+PEF1dGhvcj5IYXdrZTwvQXV0aG9yPjxZZWFyPjE5OTY8L1llYXI+PFJl
Y051bT4xMzY1PC9SZWNOdW0+PERpc3BsYXlUZXh0PihIYXdrZSBhbmQgSm9zw6kgMTk5NiwgUG91
bGluIGV0IGFsLiAyMDEwLCBDb3J0aSBNZW5lc2VzIGV0IGFsLiAyMDE3KTwvRGlzcGxheVRleHQ+
PHJlY29yZD48cmVjLW51bWJlcj4xMzY1PC9yZWMtbnVtYmVyPjxmb3JlaWduLWtleXM+PGtleSBh
cHA9IkVOIiBkYi1pZD0iYXZycnBzcGQwcmQ5cGJlMGRzOXgydDkwdDVhMmRwZGFldHA5IiB0aW1l
c3RhbXA9IjE1NjIyMjAxMDkiPjEzNjU8L2tleT48L2ZvcmVpZ24ta2V5cz48cmVmLXR5cGUgbmFt
ZT0iQm9vayI+NjwvcmVmLXR5cGU+PGNvbnRyaWJ1dG9ycz48YXV0aG9ycz48YXV0aG9yPkhhd2tl
LCBDYXJsPC9hdXRob3I+PGF1dGhvcj5Kb3PDqSwgUGF1bDwvYXV0aG9yPjwvYXV0aG9ycz48L2Nv
bnRyaWJ1dG9ycz48dGl0bGVzPjx0aXRsZT5SZWVkYmVkIG1hbmFnZW1lbnQgZm9yIGNvbW1lcmNp
YWwgYW5kIHdpbGRsaWZlIGludGVyZXN0czwvdGl0bGU+PC90aXRsZXM+PGRhdGVzPjx5ZWFyPjE5
OTY8L3llYXI+PC9kYXRlcz48cHVibGlzaGVyPlJveWFsIFNvY2lldHkgZm9yIHRoZSBQcm90ZWN0
aW9uIG9mIEJpcmRzPC9wdWJsaXNoZXI+PGlzYm4+MDkwMzEzODgxNjwvaXNibj48dXJscz48L3Vy
bHM+PC9yZWNvcmQ+PC9DaXRlPjxDaXRlPjxBdXRob3I+UG91bGluPC9BdXRob3I+PFllYXI+MjAx
MDwvWWVhcj48UmVjTnVtPjE3NDA8L1JlY051bT48cmVjb3JkPjxyZWMtbnVtYmVyPjE3NDA8L3Jl
Yy1udW1iZXI+PGZvcmVpZ24ta2V5cz48a2V5IGFwcD0iRU4iIGRiLWlkPSJ2ZmF3NXgwc3Q5dHo1
cWVlOXhvNXJyYXdydDI1MmRlc3NwZHIiIHRpbWVzdGFtcD0iMTU1ODMzNDA5MiI+MTc0MDwva2V5
PjwvZm9yZWlnbi1rZXlzPjxyZWYtdHlwZSBuYW1lPSJKb3VybmFsIEFydGljbGUiPjE3PC9yZWYt
dHlwZT48Y29udHJpYnV0b3JzPjxhdXRob3JzPjxhdXRob3I+UG91bGluLCBCcmlnaXR0ZTwvYXV0
aG9yPjxhdXRob3I+RGF2cmFuY2hlLCBBdXLDqWxpZTwvYXV0aG9yPjxhdXRob3I+TGVmZWJ2cmUs
IEdhw6t0YW48L2F1dGhvcj48L2F1dGhvcnM+PC9jb250cmlidXRvcnM+PHRpdGxlcz48dGl0bGU+
RWNvbG9naWNhbCBhc3Nlc3NtZW50IG9mIFBocmFnbWl0ZXMgYXVzdHJhbGlzIHdldGxhbmRzIHVz
aW5nIG11bHRpLXNlYXNvbiBTUE9ULTUgc2NlbmVzPC90aXRsZT48c2Vjb25kYXJ5LXRpdGxlPlJl
bW90ZSBTZW5zaW5nIG9mIEVudmlyb25tZW50PC9zZWNvbmRhcnktdGl0bGU+PC90aXRsZXM+PHBl
cmlvZGljYWw+PGZ1bGwtdGl0bGU+UmVtb3RlIFNlbnNpbmcgb2YgRW52aXJvbm1lbnQ8L2Z1bGwt
dGl0bGU+PC9wZXJpb2RpY2FsPjxwYWdlcz4xNjAyLTE2MDk8L3BhZ2VzPjx2b2x1bWU+MTE0PC92
b2x1bWU+PG51bWJlcj43PC9udW1iZXI+PGRhdGVzPjx5ZWFyPjIwMTA8L3llYXI+PC9kYXRlcz48
aXNibj4wMDM0LTQyNTc8L2lzYm4+PHVybHM+PC91cmxzPjwvcmVjb3JkPjwvQ2l0ZT48Q2l0ZT48
QXV0aG9yPkNvcnRpIE1lbmVzZXM8L0F1dGhvcj48WWVhcj4yMDE3PC9ZZWFyPjxSZWNOdW0+MTcz
OTwvUmVjTnVtPjxyZWNvcmQ+PHJlYy1udW1iZXI+MTczOTwvcmVjLW51bWJlcj48Zm9yZWlnbi1r
ZXlzPjxrZXkgYXBwPSJFTiIgZGItaWQ9InZmYXc1eDBzdDl0ejVxZWU5eG81cnJhd3J0MjUyZGVz
c3BkciIgdGltZXN0YW1wPSIxNTU4MzMzNTY2Ij4xNzM5PC9rZXk+PC9mb3JlaWduLWtleXM+PHJl
Zi10eXBlIG5hbWU9IkpvdXJuYWwgQXJ0aWNsZSI+MTc8L3JlZi10eXBlPjxjb250cmlidXRvcnM+
PGF1dGhvcnM+PGF1dGhvcj5Db3J0aSBNZW5lc2VzLCBOaWNvbMOhczwvYXV0aG9yPjxhdXRob3I+
QmFpZXIsIFNpbW9uPC9hdXRob3I+PGF1dGhvcj5HZWlzdCwgSnVlcmdlbjwvYXV0aG9yPjxhdXRo
b3I+U2NobmVpZGVyLCBUaG9tYXM8L2F1dGhvcj48L2F1dGhvcnM+PC9jb250cmlidXRvcnM+PHRp
dGxlcz48dGl0bGU+RXZhbHVhdGlvbiBvZiBHcmVlbi1MaURBUiBEYXRhIGZvciBNYXBwaW5nIEV4
dGVudCwgRGVuc2l0eSBhbmQgSGVpZ2h0IG9mIEFxdWF0aWMgUmVlZCBCZWRzIGF0IExha2UgQ2hp
ZW1zZWUsIEJhdmFyaWHigJRHZXJtYW55PC90aXRsZT48c2Vjb25kYXJ5LXRpdGxlPlJlbW90ZSBT
ZW5zaW5nPC9zZWNvbmRhcnktdGl0bGU+PC90aXRsZXM+PHBlcmlvZGljYWw+PGZ1bGwtdGl0bGU+
UmVtb3RlIFNlbnNpbmc8L2Z1bGwtdGl0bGU+PC9wZXJpb2RpY2FsPjxwYWdlcz4xMzA4PC9wYWdl
cz48dm9sdW1lPjk8L3ZvbHVtZT48bnVtYmVyPjEyPC9udW1iZXI+PGRhdGVzPjx5ZWFyPjIwMTc8
L3llYXI+PC9kYXRlcz48dXJscz48L3VybHM+PC9yZWNvcmQ+PC9DaXRlPjwvRW5kTm90ZT5=
</w:fldData>
        </w:fldChar>
      </w:r>
      <w:r w:rsidR="00C102F9">
        <w:rPr>
          <w:rFonts w:eastAsiaTheme="minorHAnsi"/>
          <w:lang w:val="en-US"/>
        </w:rPr>
        <w:instrText xml:space="preserve"> ADDIN EN.CITE </w:instrText>
      </w:r>
      <w:r w:rsidR="00C102F9">
        <w:rPr>
          <w:rFonts w:eastAsiaTheme="minorHAnsi"/>
          <w:lang w:val="en-US"/>
        </w:rPr>
        <w:fldChar w:fldCharType="begin">
          <w:fldData xml:space="preserve">PEVuZE5vdGU+PENpdGU+PEF1dGhvcj5IYXdrZTwvQXV0aG9yPjxZZWFyPjE5OTY8L1llYXI+PFJl
Y051bT4xMzY1PC9SZWNOdW0+PERpc3BsYXlUZXh0PihIYXdrZSBhbmQgSm9zw6kgMTk5NiwgUG91
bGluIGV0IGFsLiAyMDEwLCBDb3J0aSBNZW5lc2VzIGV0IGFsLiAyMDE3KTwvRGlzcGxheVRleHQ+
PHJlY29yZD48cmVjLW51bWJlcj4xMzY1PC9yZWMtbnVtYmVyPjxmb3JlaWduLWtleXM+PGtleSBh
cHA9IkVOIiBkYi1pZD0iYXZycnBzcGQwcmQ5cGJlMGRzOXgydDkwdDVhMmRwZGFldHA5IiB0aW1l
c3RhbXA9IjE1NjIyMjAxMDkiPjEzNjU8L2tleT48L2ZvcmVpZ24ta2V5cz48cmVmLXR5cGUgbmFt
ZT0iQm9vayI+NjwvcmVmLXR5cGU+PGNvbnRyaWJ1dG9ycz48YXV0aG9ycz48YXV0aG9yPkhhd2tl
LCBDYXJsPC9hdXRob3I+PGF1dGhvcj5Kb3PDqSwgUGF1bDwvYXV0aG9yPjwvYXV0aG9ycz48L2Nv
bnRyaWJ1dG9ycz48dGl0bGVzPjx0aXRsZT5SZWVkYmVkIG1hbmFnZW1lbnQgZm9yIGNvbW1lcmNp
YWwgYW5kIHdpbGRsaWZlIGludGVyZXN0czwvdGl0bGU+PC90aXRsZXM+PGRhdGVzPjx5ZWFyPjE5
OTY8L3llYXI+PC9kYXRlcz48cHVibGlzaGVyPlJveWFsIFNvY2lldHkgZm9yIHRoZSBQcm90ZWN0
aW9uIG9mIEJpcmRzPC9wdWJsaXNoZXI+PGlzYm4+MDkwMzEzODgxNjwvaXNibj48dXJscz48L3Vy
bHM+PC9yZWNvcmQ+PC9DaXRlPjxDaXRlPjxBdXRob3I+UG91bGluPC9BdXRob3I+PFllYXI+MjAx
MDwvWWVhcj48UmVjTnVtPjE3NDA8L1JlY051bT48cmVjb3JkPjxyZWMtbnVtYmVyPjE3NDA8L3Jl
Yy1udW1iZXI+PGZvcmVpZ24ta2V5cz48a2V5IGFwcD0iRU4iIGRiLWlkPSJ2ZmF3NXgwc3Q5dHo1
cWVlOXhvNXJyYXdydDI1MmRlc3NwZHIiIHRpbWVzdGFtcD0iMTU1ODMzNDA5MiI+MTc0MDwva2V5
PjwvZm9yZWlnbi1rZXlzPjxyZWYtdHlwZSBuYW1lPSJKb3VybmFsIEFydGljbGUiPjE3PC9yZWYt
dHlwZT48Y29udHJpYnV0b3JzPjxhdXRob3JzPjxhdXRob3I+UG91bGluLCBCcmlnaXR0ZTwvYXV0
aG9yPjxhdXRob3I+RGF2cmFuY2hlLCBBdXLDqWxpZTwvYXV0aG9yPjxhdXRob3I+TGVmZWJ2cmUs
IEdhw6t0YW48L2F1dGhvcj48L2F1dGhvcnM+PC9jb250cmlidXRvcnM+PHRpdGxlcz48dGl0bGU+
RWNvbG9naWNhbCBhc3Nlc3NtZW50IG9mIFBocmFnbWl0ZXMgYXVzdHJhbGlzIHdldGxhbmRzIHVz
aW5nIG11bHRpLXNlYXNvbiBTUE9ULTUgc2NlbmVzPC90aXRsZT48c2Vjb25kYXJ5LXRpdGxlPlJl
bW90ZSBTZW5zaW5nIG9mIEVudmlyb25tZW50PC9zZWNvbmRhcnktdGl0bGU+PC90aXRsZXM+PHBl
cmlvZGljYWw+PGZ1bGwtdGl0bGU+UmVtb3RlIFNlbnNpbmcgb2YgRW52aXJvbm1lbnQ8L2Z1bGwt
dGl0bGU+PC9wZXJpb2RpY2FsPjxwYWdlcz4xNjAyLTE2MDk8L3BhZ2VzPjx2b2x1bWU+MTE0PC92
b2x1bWU+PG51bWJlcj43PC9udW1iZXI+PGRhdGVzPjx5ZWFyPjIwMTA8L3llYXI+PC9kYXRlcz48
aXNibj4wMDM0LTQyNTc8L2lzYm4+PHVybHM+PC91cmxzPjwvcmVjb3JkPjwvQ2l0ZT48Q2l0ZT48
QXV0aG9yPkNvcnRpIE1lbmVzZXM8L0F1dGhvcj48WWVhcj4yMDE3PC9ZZWFyPjxSZWNOdW0+MTcz
OTwvUmVjTnVtPjxyZWNvcmQ+PHJlYy1udW1iZXI+MTczOTwvcmVjLW51bWJlcj48Zm9yZWlnbi1r
ZXlzPjxrZXkgYXBwPSJFTiIgZGItaWQ9InZmYXc1eDBzdDl0ejVxZWU5eG81cnJhd3J0MjUyZGVz
c3BkciIgdGltZXN0YW1wPSIxNTU4MzMzNTY2Ij4xNzM5PC9rZXk+PC9mb3JlaWduLWtleXM+PHJl
Zi10eXBlIG5hbWU9IkpvdXJuYWwgQXJ0aWNsZSI+MTc8L3JlZi10eXBlPjxjb250cmlidXRvcnM+
PGF1dGhvcnM+PGF1dGhvcj5Db3J0aSBNZW5lc2VzLCBOaWNvbMOhczwvYXV0aG9yPjxhdXRob3I+
QmFpZXIsIFNpbW9uPC9hdXRob3I+PGF1dGhvcj5HZWlzdCwgSnVlcmdlbjwvYXV0aG9yPjxhdXRo
b3I+U2NobmVpZGVyLCBUaG9tYXM8L2F1dGhvcj48L2F1dGhvcnM+PC9jb250cmlidXRvcnM+PHRp
dGxlcz48dGl0bGU+RXZhbHVhdGlvbiBvZiBHcmVlbi1MaURBUiBEYXRhIGZvciBNYXBwaW5nIEV4
dGVudCwgRGVuc2l0eSBhbmQgSGVpZ2h0IG9mIEFxdWF0aWMgUmVlZCBCZWRzIGF0IExha2UgQ2hp
ZW1zZWUsIEJhdmFyaWHigJRHZXJtYW55PC90aXRsZT48c2Vjb25kYXJ5LXRpdGxlPlJlbW90ZSBT
ZW5zaW5nPC9zZWNvbmRhcnktdGl0bGU+PC90aXRsZXM+PHBlcmlvZGljYWw+PGZ1bGwtdGl0bGU+
UmVtb3RlIFNlbnNpbmc8L2Z1bGwtdGl0bGU+PC9wZXJpb2RpY2FsPjxwYWdlcz4xMzA4PC9wYWdl
cz48dm9sdW1lPjk8L3ZvbHVtZT48bnVtYmVyPjEyPC9udW1iZXI+PGRhdGVzPjx5ZWFyPjIwMTc8
L3llYXI+PC9kYXRlcz48dXJscz48L3VybHM+PC9yZWNvcmQ+PC9DaXRlPjwvRW5kTm90ZT5=
</w:fldData>
        </w:fldChar>
      </w:r>
      <w:r w:rsidR="00C102F9">
        <w:rPr>
          <w:rFonts w:eastAsiaTheme="minorHAnsi"/>
          <w:lang w:val="en-US"/>
        </w:rPr>
        <w:instrText xml:space="preserve"> ADDIN EN.CITE.DATA </w:instrText>
      </w:r>
      <w:r w:rsidR="00C102F9">
        <w:rPr>
          <w:rFonts w:eastAsiaTheme="minorHAnsi"/>
          <w:lang w:val="en-US"/>
        </w:rPr>
      </w:r>
      <w:r w:rsidR="00C102F9">
        <w:rPr>
          <w:rFonts w:eastAsiaTheme="minorHAnsi"/>
          <w:lang w:val="en-US"/>
        </w:rPr>
        <w:fldChar w:fldCharType="end"/>
      </w:r>
      <w:r w:rsidRPr="0068488A">
        <w:rPr>
          <w:rFonts w:eastAsiaTheme="minorHAnsi"/>
          <w:lang w:val="en-US"/>
        </w:rPr>
      </w:r>
      <w:r w:rsidRPr="0068488A">
        <w:rPr>
          <w:rFonts w:eastAsiaTheme="minorHAnsi"/>
          <w:lang w:val="en-US"/>
        </w:rPr>
        <w:fldChar w:fldCharType="separate"/>
      </w:r>
      <w:r w:rsidR="00C102F9">
        <w:rPr>
          <w:rFonts w:eastAsiaTheme="minorHAnsi"/>
          <w:noProof/>
          <w:lang w:val="en-US"/>
        </w:rPr>
        <w:t>(Hawke and José 1996, Poulin et al. 2010, Corti Meneses et al. 2017)</w:t>
      </w:r>
      <w:r w:rsidRPr="0068488A">
        <w:rPr>
          <w:rFonts w:eastAsiaTheme="minorHAnsi"/>
          <w:lang w:val="en-US"/>
        </w:rPr>
        <w:fldChar w:fldCharType="end"/>
      </w:r>
      <w:r w:rsidRPr="0068488A">
        <w:rPr>
          <w:rFonts w:eastAsiaTheme="minorHAnsi"/>
          <w:lang w:val="en-US"/>
        </w:rPr>
        <w:t xml:space="preserve">. Assessing reedbed condition typically occurs through field-based assessments and using remote sensing techniques. Field-based assessments typically involve the measurement of physical indicators (such as density, height and diameter of stems) within 1 X 1 m quadrates </w:t>
      </w:r>
      <w:r w:rsidRPr="0068488A">
        <w:rPr>
          <w:rFonts w:eastAsiaTheme="minorHAnsi"/>
          <w:lang w:val="en-US"/>
        </w:rPr>
        <w:fldChar w:fldCharType="begin"/>
      </w:r>
      <w:r w:rsidRPr="0068488A">
        <w:rPr>
          <w:rFonts w:eastAsiaTheme="minorHAnsi"/>
          <w:lang w:val="en-US"/>
        </w:rPr>
        <w:instrText xml:space="preserve"> ADDIN EN.CITE &lt;EndNote&gt;&lt;Cite&gt;&lt;Author&gt;Hawke&lt;/Author&gt;&lt;Year&gt;1996&lt;/Year&gt;&lt;RecNum&gt;1365&lt;/RecNum&gt;&lt;DisplayText&gt;(Hawke and José 1996)&lt;/DisplayText&gt;&lt;record&gt;&lt;rec-number&gt;1365&lt;/rec-number&gt;&lt;foreign-keys&gt;&lt;key app="EN" db-id="avrrpspd0rd9pbe0ds9x2t90t5a2dpdaetp9" timestamp="1562220109"&gt;1365&lt;/key&gt;&lt;/foreign-keys&gt;&lt;ref-type name="Book"&gt;6&lt;/ref-type&gt;&lt;contributors&gt;&lt;authors&gt;&lt;author&gt;Hawke, Carl&lt;/author&gt;&lt;author&gt;José, Paul&lt;/author&gt;&lt;/authors&gt;&lt;/contributors&gt;&lt;titles&gt;&lt;title&gt;Reedbed management for commercial and wildlife interests&lt;/title&gt;&lt;/titles&gt;&lt;dates&gt;&lt;year&gt;1996&lt;/year&gt;&lt;/dates&gt;&lt;publisher&gt;Royal Society for the Protection of Birds&lt;/publisher&gt;&lt;isbn&gt;0903138816&lt;/isbn&gt;&lt;urls&gt;&lt;/urls&gt;&lt;/record&gt;&lt;/Cite&gt;&lt;/EndNote&gt;</w:instrText>
      </w:r>
      <w:r w:rsidRPr="0068488A">
        <w:rPr>
          <w:rFonts w:eastAsiaTheme="minorHAnsi"/>
          <w:lang w:val="en-US"/>
        </w:rPr>
        <w:fldChar w:fldCharType="separate"/>
      </w:r>
      <w:r w:rsidRPr="0068488A">
        <w:rPr>
          <w:rFonts w:eastAsiaTheme="minorHAnsi"/>
          <w:noProof/>
          <w:lang w:val="en-US"/>
        </w:rPr>
        <w:t>(Hawke and José 1996)</w:t>
      </w:r>
      <w:r w:rsidRPr="0068488A">
        <w:rPr>
          <w:rFonts w:eastAsiaTheme="minorHAnsi"/>
          <w:lang w:val="en-US"/>
        </w:rPr>
        <w:fldChar w:fldCharType="end"/>
      </w:r>
      <w:r w:rsidRPr="0068488A">
        <w:rPr>
          <w:rFonts w:eastAsiaTheme="minorHAnsi"/>
          <w:lang w:val="en-US"/>
        </w:rPr>
        <w:t xml:space="preserve"> while data collection through remote sensing typically involves the use of satellite or drone imagery and LiDAR and multi spectral cameras </w:t>
      </w:r>
      <w:r w:rsidRPr="0068488A">
        <w:rPr>
          <w:rFonts w:eastAsiaTheme="minorHAnsi"/>
          <w:lang w:val="en-US"/>
        </w:rPr>
        <w:fldChar w:fldCharType="begin"/>
      </w:r>
      <w:r w:rsidR="00C102F9">
        <w:rPr>
          <w:rFonts w:eastAsiaTheme="minorHAnsi"/>
          <w:lang w:val="en-US"/>
        </w:rPr>
        <w:instrText xml:space="preserve"> ADDIN EN.CITE &lt;EndNote&gt;&lt;Cite&gt;&lt;Author&gt;Assmann&lt;/Author&gt;&lt;Year&gt;2018&lt;/Year&gt;&lt;RecNum&gt;1368&lt;/RecNum&gt;&lt;DisplayText&gt;(Assmann et al. 2018)&lt;/DisplayText&gt;&lt;record&gt;&lt;rec-number&gt;1368&lt;/rec-number&gt;&lt;foreign-keys&gt;&lt;key app="EN" db-id="avrrpspd0rd9pbe0ds9x2t90t5a2dpdaetp9" timestamp="1562292184"&gt;1368&lt;/key&gt;&lt;/foreign-keys&gt;&lt;ref-type name="Journal Article"&gt;17&lt;/ref-type&gt;&lt;contributors&gt;&lt;authors&gt;&lt;author&gt;Assmann, Jakob J&lt;/author&gt;&lt;author&gt;Kerby, Jeffrey T&lt;/author&gt;&lt;author&gt;Cunliffe, Andrew M&lt;/author&gt;&lt;author&gt;Myers-Smith, Isla H&lt;/author&gt;&lt;/authors&gt;&lt;/contributors&gt;&lt;titles&gt;&lt;title&gt;Vegetation monitoring using multispectral sensors—best practices and lessons learned from high latitudes&lt;/title&gt;&lt;secondary-title&gt;Journal of Unmanned Vehicle Systems&lt;/secondary-title&gt;&lt;/titles&gt;&lt;periodical&gt;&lt;full-title&gt;Journal of Unmanned Vehicle Systems&lt;/full-title&gt;&lt;/periodical&gt;&lt;pages&gt;54-75&lt;/pages&gt;&lt;volume&gt;7&lt;/volume&gt;&lt;number&gt;1&lt;/number&gt;&lt;dates&gt;&lt;year&gt;2018&lt;/year&gt;&lt;/dates&gt;&lt;isbn&gt;2291-3467&lt;/isbn&gt;&lt;urls&gt;&lt;/urls&gt;&lt;/record&gt;&lt;/Cite&gt;&lt;/EndNote&gt;</w:instrText>
      </w:r>
      <w:r w:rsidRPr="0068488A">
        <w:rPr>
          <w:rFonts w:eastAsiaTheme="minorHAnsi"/>
          <w:lang w:val="en-US"/>
        </w:rPr>
        <w:fldChar w:fldCharType="separate"/>
      </w:r>
      <w:r w:rsidR="00C102F9">
        <w:rPr>
          <w:rFonts w:eastAsiaTheme="minorHAnsi"/>
          <w:noProof/>
          <w:lang w:val="en-US"/>
        </w:rPr>
        <w:t>(Assmann et al. 2018)</w:t>
      </w:r>
      <w:r w:rsidRPr="0068488A">
        <w:rPr>
          <w:rFonts w:eastAsiaTheme="minorHAnsi"/>
          <w:lang w:val="en-US"/>
        </w:rPr>
        <w:fldChar w:fldCharType="end"/>
      </w:r>
      <w:r w:rsidRPr="0068488A">
        <w:rPr>
          <w:rFonts w:eastAsiaTheme="minorHAnsi"/>
          <w:lang w:val="en-US"/>
        </w:rPr>
        <w:t>.</w:t>
      </w:r>
    </w:p>
    <w:p w14:paraId="349B50CD" w14:textId="77777777" w:rsidR="00C91239" w:rsidRPr="0068488A" w:rsidRDefault="00C91239" w:rsidP="00C91239">
      <w:pPr>
        <w:rPr>
          <w:rFonts w:eastAsiaTheme="minorHAnsi"/>
          <w:lang w:val="en-US"/>
        </w:rPr>
      </w:pPr>
      <w:r w:rsidRPr="0068488A">
        <w:rPr>
          <w:rFonts w:eastAsiaTheme="minorHAnsi"/>
          <w:lang w:val="en-US"/>
        </w:rPr>
        <w:t xml:space="preserve">During field-based assessments, </w:t>
      </w:r>
      <w:r w:rsidRPr="0068488A">
        <w:rPr>
          <w:rFonts w:eastAsiaTheme="minorHAnsi"/>
          <w:noProof/>
          <w:lang w:val="en-US"/>
        </w:rPr>
        <w:t>Corti Meneses</w:t>
      </w:r>
      <w:r w:rsidRPr="0068488A">
        <w:rPr>
          <w:rFonts w:eastAsiaTheme="minorHAnsi"/>
          <w:i/>
          <w:noProof/>
          <w:lang w:val="en-US"/>
        </w:rPr>
        <w:t xml:space="preserve"> </w:t>
      </w:r>
      <w:r w:rsidRPr="00EB60B9">
        <w:rPr>
          <w:rFonts w:eastAsiaTheme="minorHAnsi"/>
          <w:iCs/>
          <w:noProof/>
          <w:lang w:val="en-US"/>
        </w:rPr>
        <w:t>et al.</w:t>
      </w:r>
      <w:r w:rsidRPr="00EB60B9">
        <w:rPr>
          <w:rFonts w:eastAsiaTheme="minorHAnsi"/>
          <w:iCs/>
          <w:lang w:val="en-US"/>
        </w:rPr>
        <w:t xml:space="preserve"> </w:t>
      </w:r>
      <w:r w:rsidRPr="0068488A">
        <w:rPr>
          <w:rFonts w:eastAsiaTheme="minorHAnsi"/>
          <w:lang w:val="en-US"/>
        </w:rPr>
        <w:fldChar w:fldCharType="begin"/>
      </w:r>
      <w:r w:rsidR="00C102F9">
        <w:rPr>
          <w:rFonts w:eastAsiaTheme="minorHAnsi"/>
          <w:lang w:val="en-US"/>
        </w:rPr>
        <w:instrText xml:space="preserve"> ADDIN EN.CITE &lt;EndNote&gt;&lt;Cite ExcludeAuth="1"&gt;&lt;Author&gt;Corti Meneses&lt;/Author&gt;&lt;Year&gt;2017&lt;/Year&gt;&lt;RecNum&gt;1739&lt;/RecNum&gt;&lt;DisplayText&gt;(2017)&lt;/DisplayText&gt;&lt;record&gt;&lt;rec-number&gt;1739&lt;/rec-number&gt;&lt;foreign-keys&gt;&lt;key app="EN" db-id="vfaw5x0st9tz5qee9xo5rrawrt252desspdr" timestamp="1558333566"&gt;1739&lt;/key&gt;&lt;/foreign-keys&gt;&lt;ref-type name="Journal Article"&gt;17&lt;/ref-type&gt;&lt;contributors&gt;&lt;authors&gt;&lt;author&gt;Corti Meneses, Nicolás&lt;/author&gt;&lt;author&gt;Baier, Simon&lt;/author&gt;&lt;author&gt;Geist, Juergen&lt;/author&gt;&lt;author&gt;Schneider, Thomas&lt;/author&gt;&lt;/authors&gt;&lt;/contributors&gt;&lt;titles&gt;&lt;title&gt;Evaluation of Green-LiDAR Data for Mapping Extent, Density and Height of Aquatic Reed Beds at Lake Chiemsee, Bavaria—Germany&lt;/title&gt;&lt;secondary-title&gt;Remote Sensing&lt;/secondary-title&gt;&lt;/titles&gt;&lt;periodical&gt;&lt;full-title&gt;Remote Sensing&lt;/full-title&gt;&lt;/periodical&gt;&lt;pages&gt;1308&lt;/pages&gt;&lt;volume&gt;9&lt;/volume&gt;&lt;number&gt;12&lt;/number&gt;&lt;dates&gt;&lt;year&gt;2017&lt;/year&gt;&lt;/dates&gt;&lt;urls&gt;&lt;/urls&gt;&lt;/record&gt;&lt;/Cite&gt;&lt;/EndNote&gt;</w:instrText>
      </w:r>
      <w:r w:rsidRPr="0068488A">
        <w:rPr>
          <w:rFonts w:eastAsiaTheme="minorHAnsi"/>
          <w:lang w:val="en-US"/>
        </w:rPr>
        <w:fldChar w:fldCharType="separate"/>
      </w:r>
      <w:r w:rsidRPr="0068488A">
        <w:rPr>
          <w:rFonts w:eastAsiaTheme="minorHAnsi"/>
          <w:noProof/>
          <w:lang w:val="en-US"/>
        </w:rPr>
        <w:t>(2017)</w:t>
      </w:r>
      <w:r w:rsidRPr="0068488A">
        <w:rPr>
          <w:rFonts w:eastAsiaTheme="minorHAnsi"/>
          <w:lang w:val="en-US"/>
        </w:rPr>
        <w:fldChar w:fldCharType="end"/>
      </w:r>
      <w:r w:rsidRPr="0068488A">
        <w:rPr>
          <w:rFonts w:eastAsiaTheme="minorHAnsi"/>
          <w:lang w:val="en-US"/>
        </w:rPr>
        <w:t xml:space="preserve"> measured density (stems/m2), stem diameter, number of stems with and without shoots, and the number of green and dried stems. </w:t>
      </w:r>
      <w:r w:rsidRPr="0068488A">
        <w:rPr>
          <w:rFonts w:eastAsiaTheme="minorHAnsi"/>
          <w:noProof/>
          <w:lang w:val="en-US"/>
        </w:rPr>
        <w:t>Davranche</w:t>
      </w:r>
      <w:r w:rsidRPr="0068488A">
        <w:rPr>
          <w:rFonts w:eastAsiaTheme="minorHAnsi"/>
          <w:i/>
          <w:noProof/>
          <w:lang w:val="en-US"/>
        </w:rPr>
        <w:t xml:space="preserve"> </w:t>
      </w:r>
      <w:r w:rsidRPr="00551B7C">
        <w:rPr>
          <w:rFonts w:eastAsiaTheme="minorHAnsi"/>
          <w:iCs/>
          <w:noProof/>
          <w:lang w:val="en-US"/>
        </w:rPr>
        <w:t>et al.</w:t>
      </w:r>
      <w:r w:rsidRPr="0068488A">
        <w:rPr>
          <w:rFonts w:eastAsiaTheme="minorHAnsi"/>
          <w:noProof/>
          <w:lang w:val="en-US"/>
        </w:rPr>
        <w:t xml:space="preserve"> </w:t>
      </w:r>
      <w:r w:rsidRPr="0068488A">
        <w:rPr>
          <w:rFonts w:eastAsiaTheme="minorHAnsi"/>
          <w:lang w:val="en-US"/>
        </w:rPr>
        <w:fldChar w:fldCharType="begin"/>
      </w:r>
      <w:r w:rsidRPr="0068488A">
        <w:rPr>
          <w:rFonts w:eastAsiaTheme="minorHAnsi"/>
          <w:lang w:val="en-US"/>
        </w:rPr>
        <w:instrText xml:space="preserve"> ADDIN EN.CITE &lt;EndNote&gt;&lt;Cite ExcludeAuth="1"&gt;&lt;Author&gt;Davranche&lt;/Author&gt;&lt;Year&gt;2010&lt;/Year&gt;&lt;RecNum&gt;1343&lt;/RecNum&gt;&lt;DisplayText&gt;(2010)&lt;/DisplayText&gt;&lt;record&gt;&lt;rec-number&gt;1343&lt;/rec-number&gt;&lt;foreign-keys&gt;&lt;key app="EN" db-id="avrrpspd0rd9pbe0ds9x2t90t5a2dpdaetp9" timestamp="1561945684"&gt;1343&lt;/key&gt;&lt;/foreign-keys&gt;&lt;ref-type name="Journal Article"&gt;17&lt;/ref-type&gt;&lt;contributors&gt;&lt;authors&gt;&lt;author&gt;Davranche, Aurélie&lt;/author&gt;&lt;author&gt;Lefebvre, Gaëtan&lt;/author&gt;&lt;author&gt;Poulin, Brigitte&lt;/author&gt;&lt;/authors&gt;&lt;/contributors&gt;&lt;titles&gt;&lt;title&gt;Wetland monitoring using classification trees and SPOT-5 seasonal time series&lt;/title&gt;&lt;secondary-title&gt;Remote sensing of environment&lt;/secondary-title&gt;&lt;/titles&gt;&lt;periodical&gt;&lt;full-title&gt;Remote Sensing of Environment&lt;/full-title&gt;&lt;/periodical&gt;&lt;pages&gt;552-562&lt;/pages&gt;&lt;volume&gt;114&lt;/volume&gt;&lt;number&gt;3&lt;/number&gt;&lt;dates&gt;&lt;year&gt;2010&lt;/year&gt;&lt;/dates&gt;&lt;isbn&gt;0034-4257&lt;/isbn&gt;&lt;urls&gt;&lt;/urls&gt;&lt;/record&gt;&lt;/Cite&gt;&lt;/EndNote&gt;</w:instrText>
      </w:r>
      <w:r w:rsidRPr="0068488A">
        <w:rPr>
          <w:rFonts w:eastAsiaTheme="minorHAnsi"/>
          <w:lang w:val="en-US"/>
        </w:rPr>
        <w:fldChar w:fldCharType="separate"/>
      </w:r>
      <w:r w:rsidRPr="0068488A">
        <w:rPr>
          <w:rFonts w:eastAsiaTheme="minorHAnsi"/>
          <w:noProof/>
          <w:lang w:val="en-US"/>
        </w:rPr>
        <w:t>(2010)</w:t>
      </w:r>
      <w:r w:rsidRPr="0068488A">
        <w:rPr>
          <w:rFonts w:eastAsiaTheme="minorHAnsi"/>
          <w:lang w:val="en-US"/>
        </w:rPr>
        <w:fldChar w:fldCharType="end"/>
      </w:r>
      <w:r w:rsidRPr="0068488A">
        <w:rPr>
          <w:rFonts w:eastAsiaTheme="minorHAnsi"/>
          <w:lang w:val="en-US"/>
        </w:rPr>
        <w:t xml:space="preserve"> measured reed density (by counting the green and dry stems inside four (50 X 50 cm) quadrates within 20 X 20 m plots) as well as water level, plant cover and composition along two diagonals crossing the entire plot.</w:t>
      </w:r>
    </w:p>
    <w:p w14:paraId="45779739" w14:textId="77777777" w:rsidR="00C91239" w:rsidRPr="0068488A" w:rsidRDefault="00C91239" w:rsidP="00C91239">
      <w:pPr>
        <w:rPr>
          <w:rFonts w:eastAsiaTheme="minorHAnsi"/>
          <w:lang w:val="en-US"/>
        </w:rPr>
      </w:pPr>
      <w:r w:rsidRPr="0068488A">
        <w:rPr>
          <w:rFonts w:eastAsiaTheme="minorHAnsi"/>
          <w:lang w:val="en-US"/>
        </w:rPr>
        <w:t xml:space="preserve">Multi-spectral cameras deployed on drones have also been successfully used to map landcover and vegetation attributes across a range of vegetation classes, including wetlands </w:t>
      </w:r>
      <w:r w:rsidRPr="0068488A">
        <w:rPr>
          <w:rFonts w:eastAsiaTheme="minorHAnsi"/>
          <w:lang w:val="en-US"/>
        </w:rPr>
        <w:fldChar w:fldCharType="begin">
          <w:fldData xml:space="preserve">PEVuZE5vdGU+PENpdGU+PEF1dGhvcj5XZWhyaGFuPC9BdXRob3I+PFllYXI+MjAxNjwvWWVhcj48
UmVjTnVtPjEzNTk8L1JlY051bT48RGlzcGxheVRleHQ+KExlYm91cmdlb2lzIGV0IGFsLiAyMDA4
LCBXZWhyaGFuIGV0IGFsLiAyMDE2LCBBaG1lZCBldCBhbC4gMjAxNyk8L0Rpc3BsYXlUZXh0Pjxy
ZWNvcmQ+PHJlYy1udW1iZXI+MTM1OTwvcmVjLW51bWJlcj48Zm9yZWlnbi1rZXlzPjxrZXkgYXBw
PSJFTiIgZGItaWQ9ImF2cnJwc3BkMHJkOXBiZTBkczl4MnQ5MHQ1YTJkcGRhZXRwOSIgdGltZXN0
YW1wPSIxNTYyMTI4MzcxIj4xMzU5PC9rZXk+PC9mb3JlaWduLWtleXM+PHJlZi10eXBlIG5hbWU9
IkpvdXJuYWwgQXJ0aWNsZSI+MTc8L3JlZi10eXBlPjxjb250cmlidXRvcnM+PGF1dGhvcnM+PGF1
dGhvcj5XZWhyaGFuLCBNYXJjPC9hdXRob3I+PGF1dGhvcj5SYXVuZWtlciwgUGhpbGlwcDwvYXV0
aG9yPjxhdXRob3I+U29tbWVyLCBNaWNoYWVsPC9hdXRob3I+PC9hdXRob3JzPjwvY29udHJpYnV0
b3JzPjx0aXRsZXM+PHRpdGxlPlVhdi1iYXNlZCBlc3RpbWF0aW9uIG9mIGNhcmJvbiBleHBvcnRz
IGZyb20gaGV0ZXJvZ2VuZW91cyBzb2lsIGxhbmRzY2FwZXPigJRBIGNhc2Ugc3R1ZHkgZnJvbSB0
aGUgY2FyYm96YWxmIGV4cGVyaW1lbnRhbCBhcmVhPC90aXRsZT48c2Vjb25kYXJ5LXRpdGxlPlNl
bnNvcnM8L3NlY29uZGFyeS10aXRsZT48L3RpdGxlcz48cGVyaW9kaWNhbD48ZnVsbC10aXRsZT5T
ZW5zb3JzPC9mdWxsLXRpdGxlPjwvcGVyaW9kaWNhbD48cGFnZXM+MjU1PC9wYWdlcz48dm9sdW1l
PjE2PC92b2x1bWU+PG51bWJlcj4yPC9udW1iZXI+PGRhdGVzPjx5ZWFyPjIwMTY8L3llYXI+PC9k
YXRlcz48dXJscz48L3VybHM+PC9yZWNvcmQ+PC9DaXRlPjxDaXRlPjxBdXRob3I+QWhtZWQ8L0F1
dGhvcj48WWVhcj4yMDE3PC9ZZWFyPjxSZWNOdW0+MTM1MjwvUmVjTnVtPjxyZWNvcmQ+PHJlYy1u
dW1iZXI+MTM1MjwvcmVjLW51bWJlcj48Zm9yZWlnbi1rZXlzPjxrZXkgYXBwPSJFTiIgZGItaWQ9
ImF2cnJwc3BkMHJkOXBiZTBkczl4MnQ5MHQ1YTJkcGRhZXRwOSIgdGltZXN0YW1wPSIxNTYyMDMy
NjEzIj4xMzUyPC9rZXk+PC9mb3JlaWduLWtleXM+PHJlZi10eXBlIG5hbWU9IkpvdXJuYWwgQXJ0
aWNsZSI+MTc8L3JlZi10eXBlPjxjb250cmlidXRvcnM+PGF1dGhvcnM+PGF1dGhvcj5BaG1lZCwg
T3VtZXIgUzwvYXV0aG9yPjxhdXRob3I+U2hlbXJvY2ssIEFkYW08L2F1dGhvcj48YXV0aG9yPkNo
YWJvdCwgRG9taW5pcXVlPC9hdXRob3I+PGF1dGhvcj5EaWxsb24sIENocmlzPC9hdXRob3I+PGF1
dGhvcj5XaWxsaWFtcywgR3JpZmZpbjwvYXV0aG9yPjxhdXRob3I+V2Fzc29uLCBSYWNoZWw8L2F1
dGhvcj48YXV0aG9yPkZyYW5rbGluLCBTdGV2ZW4gRTwvYXV0aG9yPjwvYXV0aG9ycz48L2NvbnRy
aWJ1dG9ycz48dGl0bGVzPjx0aXRsZT5IaWVyYXJjaGljYWwgbGFuZCBjb3ZlciBhbmQgdmVnZXRh
dGlvbiBjbGFzc2lmaWNhdGlvbiB1c2luZyBtdWx0aXNwZWN0cmFsIGRhdGEgYWNxdWlyZWQgZnJv
bSBhbiB1bm1hbm5lZCBhZXJpYWwgdmVoaWNsZTwvdGl0bGU+PHNlY29uZGFyeS10aXRsZT5JbnRl
cm5hdGlvbmFsIGpvdXJuYWwgb2YgcmVtb3RlIHNlbnNpbmc8L3NlY29uZGFyeS10aXRsZT48L3Rp
dGxlcz48cGVyaW9kaWNhbD48ZnVsbC10aXRsZT5JbnRlcm5hdGlvbmFsIEpvdXJuYWwgb2YgUmVt
b3RlIFNlbnNpbmc8L2Z1bGwtdGl0bGU+PC9wZXJpb2RpY2FsPjxwYWdlcz4yMDM3LTIwNTI8L3Bh
Z2VzPjx2b2x1bWU+Mzg8L3ZvbHVtZT48bnVtYmVyPjgtMTA8L251bWJlcj48ZGF0ZXM+PHllYXI+
MjAxNzwveWVhcj48L2RhdGVzPjxpc2JuPjAxNDMtMTE2MTwvaXNibj48dXJscz48L3VybHM+PC9y
ZWNvcmQ+PC9DaXRlPjxDaXRlPjxBdXRob3I+TGVib3VyZ2VvaXM8L0F1dGhvcj48WWVhcj4yMDA4
PC9ZZWFyPjxSZWNOdW0+MTM1MTwvUmVjTnVtPjxyZWNvcmQ+PHJlYy1udW1iZXI+MTM1MTwvcmVj
LW51bWJlcj48Zm9yZWlnbi1rZXlzPjxrZXkgYXBwPSJFTiIgZGItaWQ9ImF2cnJwc3BkMHJkOXBi
ZTBkczl4MnQ5MHQ1YTJkcGRhZXRwOSIgdGltZXN0YW1wPSIxNTYyMDMyMDY5Ij4xMzUxPC9rZXk+
PC9mb3JlaWduLWtleXM+PHJlZi10eXBlIG5hbWU9IkpvdXJuYWwgQXJ0aWNsZSI+MTc8L3JlZi10
eXBlPjxjb250cmlidXRvcnM+PGF1dGhvcnM+PGF1dGhvcj5MZWJvdXJnZW9pcywgVmFsZW50aW5l
PC9hdXRob3I+PGF1dGhvcj5Cw6lndcOpLCBBZ27DqHM8L2F1dGhvcj48YXV0aG9yPkxhYmLDqSwg
U3lsdmFpbjwvYXV0aG9yPjxhdXRob3I+TWFsbGF2YW4sIEJlbmphbWluPC9hdXRob3I+PGF1dGhv
cj5QcsOpdm90LCBMYXVyZW50PC9hdXRob3I+PGF1dGhvcj5Sb3V4LCBCcnVubzwvYXV0aG9yPjwv
YXV0aG9ycz48L2NvbnRyaWJ1dG9ycz48dGl0bGVzPjx0aXRsZT5DYW4gY29tbWVyY2lhbCBkaWdp
dGFsIGNhbWVyYXMgYmUgdXNlZCBhcyBtdWx0aXNwZWN0cmFsIHNlbnNvcnM/IEEgY3JvcCBtb25p
dG9yaW5nIHRlc3Q8L3RpdGxlPjxzZWNvbmRhcnktdGl0bGU+U2Vuc29yczwvc2Vjb25kYXJ5LXRp
dGxlPjwvdGl0bGVzPjxwZXJpb2RpY2FsPjxmdWxsLXRpdGxlPlNlbnNvcnM8L2Z1bGwtdGl0bGU+
PC9wZXJpb2RpY2FsPjxwYWdlcz43MzAwLTczMjI8L3BhZ2VzPjx2b2x1bWU+ODwvdm9sdW1lPjxu
dW1iZXI+MTE8L251bWJlcj48ZGF0ZXM+PHllYXI+MjAwODwveWVhcj48L2RhdGVzPjx1cmxzPjwv
dXJscz48L3JlY29yZD48L0NpdGU+PC9FbmROb3RlPgB=
</w:fldData>
        </w:fldChar>
      </w:r>
      <w:r w:rsidR="00C102F9">
        <w:rPr>
          <w:rFonts w:eastAsiaTheme="minorHAnsi"/>
          <w:lang w:val="en-US"/>
        </w:rPr>
        <w:instrText xml:space="preserve"> ADDIN EN.CITE </w:instrText>
      </w:r>
      <w:r w:rsidR="00C102F9">
        <w:rPr>
          <w:rFonts w:eastAsiaTheme="minorHAnsi"/>
          <w:lang w:val="en-US"/>
        </w:rPr>
        <w:fldChar w:fldCharType="begin">
          <w:fldData xml:space="preserve">PEVuZE5vdGU+PENpdGU+PEF1dGhvcj5XZWhyaGFuPC9BdXRob3I+PFllYXI+MjAxNjwvWWVhcj48
UmVjTnVtPjEzNTk8L1JlY051bT48RGlzcGxheVRleHQ+KExlYm91cmdlb2lzIGV0IGFsLiAyMDA4
LCBXZWhyaGFuIGV0IGFsLiAyMDE2LCBBaG1lZCBldCBhbC4gMjAxNyk8L0Rpc3BsYXlUZXh0Pjxy
ZWNvcmQ+PHJlYy1udW1iZXI+MTM1OTwvcmVjLW51bWJlcj48Zm9yZWlnbi1rZXlzPjxrZXkgYXBw
PSJFTiIgZGItaWQ9ImF2cnJwc3BkMHJkOXBiZTBkczl4MnQ5MHQ1YTJkcGRhZXRwOSIgdGltZXN0
YW1wPSIxNTYyMTI4MzcxIj4xMzU5PC9rZXk+PC9mb3JlaWduLWtleXM+PHJlZi10eXBlIG5hbWU9
IkpvdXJuYWwgQXJ0aWNsZSI+MTc8L3JlZi10eXBlPjxjb250cmlidXRvcnM+PGF1dGhvcnM+PGF1
dGhvcj5XZWhyaGFuLCBNYXJjPC9hdXRob3I+PGF1dGhvcj5SYXVuZWtlciwgUGhpbGlwcDwvYXV0
aG9yPjxhdXRob3I+U29tbWVyLCBNaWNoYWVsPC9hdXRob3I+PC9hdXRob3JzPjwvY29udHJpYnV0
b3JzPjx0aXRsZXM+PHRpdGxlPlVhdi1iYXNlZCBlc3RpbWF0aW9uIG9mIGNhcmJvbiBleHBvcnRz
IGZyb20gaGV0ZXJvZ2VuZW91cyBzb2lsIGxhbmRzY2FwZXPigJRBIGNhc2Ugc3R1ZHkgZnJvbSB0
aGUgY2FyYm96YWxmIGV4cGVyaW1lbnRhbCBhcmVhPC90aXRsZT48c2Vjb25kYXJ5LXRpdGxlPlNl
bnNvcnM8L3NlY29uZGFyeS10aXRsZT48L3RpdGxlcz48cGVyaW9kaWNhbD48ZnVsbC10aXRsZT5T
ZW5zb3JzPC9mdWxsLXRpdGxlPjwvcGVyaW9kaWNhbD48cGFnZXM+MjU1PC9wYWdlcz48dm9sdW1l
PjE2PC92b2x1bWU+PG51bWJlcj4yPC9udW1iZXI+PGRhdGVzPjx5ZWFyPjIwMTY8L3llYXI+PC9k
YXRlcz48dXJscz48L3VybHM+PC9yZWNvcmQ+PC9DaXRlPjxDaXRlPjxBdXRob3I+QWhtZWQ8L0F1
dGhvcj48WWVhcj4yMDE3PC9ZZWFyPjxSZWNOdW0+MTM1MjwvUmVjTnVtPjxyZWNvcmQ+PHJlYy1u
dW1iZXI+MTM1MjwvcmVjLW51bWJlcj48Zm9yZWlnbi1rZXlzPjxrZXkgYXBwPSJFTiIgZGItaWQ9
ImF2cnJwc3BkMHJkOXBiZTBkczl4MnQ5MHQ1YTJkcGRhZXRwOSIgdGltZXN0YW1wPSIxNTYyMDMy
NjEzIj4xMzUyPC9rZXk+PC9mb3JlaWduLWtleXM+PHJlZi10eXBlIG5hbWU9IkpvdXJuYWwgQXJ0
aWNsZSI+MTc8L3JlZi10eXBlPjxjb250cmlidXRvcnM+PGF1dGhvcnM+PGF1dGhvcj5BaG1lZCwg
T3VtZXIgUzwvYXV0aG9yPjxhdXRob3I+U2hlbXJvY2ssIEFkYW08L2F1dGhvcj48YXV0aG9yPkNo
YWJvdCwgRG9taW5pcXVlPC9hdXRob3I+PGF1dGhvcj5EaWxsb24sIENocmlzPC9hdXRob3I+PGF1
dGhvcj5XaWxsaWFtcywgR3JpZmZpbjwvYXV0aG9yPjxhdXRob3I+V2Fzc29uLCBSYWNoZWw8L2F1
dGhvcj48YXV0aG9yPkZyYW5rbGluLCBTdGV2ZW4gRTwvYXV0aG9yPjwvYXV0aG9ycz48L2NvbnRy
aWJ1dG9ycz48dGl0bGVzPjx0aXRsZT5IaWVyYXJjaGljYWwgbGFuZCBjb3ZlciBhbmQgdmVnZXRh
dGlvbiBjbGFzc2lmaWNhdGlvbiB1c2luZyBtdWx0aXNwZWN0cmFsIGRhdGEgYWNxdWlyZWQgZnJv
bSBhbiB1bm1hbm5lZCBhZXJpYWwgdmVoaWNsZTwvdGl0bGU+PHNlY29uZGFyeS10aXRsZT5JbnRl
cm5hdGlvbmFsIGpvdXJuYWwgb2YgcmVtb3RlIHNlbnNpbmc8L3NlY29uZGFyeS10aXRsZT48L3Rp
dGxlcz48cGVyaW9kaWNhbD48ZnVsbC10aXRsZT5JbnRlcm5hdGlvbmFsIEpvdXJuYWwgb2YgUmVt
b3RlIFNlbnNpbmc8L2Z1bGwtdGl0bGU+PC9wZXJpb2RpY2FsPjxwYWdlcz4yMDM3LTIwNTI8L3Bh
Z2VzPjx2b2x1bWU+Mzg8L3ZvbHVtZT48bnVtYmVyPjgtMTA8L251bWJlcj48ZGF0ZXM+PHllYXI+
MjAxNzwveWVhcj48L2RhdGVzPjxpc2JuPjAxNDMtMTE2MTwvaXNibj48dXJscz48L3VybHM+PC9y
ZWNvcmQ+PC9DaXRlPjxDaXRlPjxBdXRob3I+TGVib3VyZ2VvaXM8L0F1dGhvcj48WWVhcj4yMDA4
PC9ZZWFyPjxSZWNOdW0+MTM1MTwvUmVjTnVtPjxyZWNvcmQ+PHJlYy1udW1iZXI+MTM1MTwvcmVj
LW51bWJlcj48Zm9yZWlnbi1rZXlzPjxrZXkgYXBwPSJFTiIgZGItaWQ9ImF2cnJwc3BkMHJkOXBi
ZTBkczl4MnQ5MHQ1YTJkcGRhZXRwOSIgdGltZXN0YW1wPSIxNTYyMDMyMDY5Ij4xMzUxPC9rZXk+
PC9mb3JlaWduLWtleXM+PHJlZi10eXBlIG5hbWU9IkpvdXJuYWwgQXJ0aWNsZSI+MTc8L3JlZi10
eXBlPjxjb250cmlidXRvcnM+PGF1dGhvcnM+PGF1dGhvcj5MZWJvdXJnZW9pcywgVmFsZW50aW5l
PC9hdXRob3I+PGF1dGhvcj5Cw6lndcOpLCBBZ27DqHM8L2F1dGhvcj48YXV0aG9yPkxhYmLDqSwg
U3lsdmFpbjwvYXV0aG9yPjxhdXRob3I+TWFsbGF2YW4sIEJlbmphbWluPC9hdXRob3I+PGF1dGhv
cj5QcsOpdm90LCBMYXVyZW50PC9hdXRob3I+PGF1dGhvcj5Sb3V4LCBCcnVubzwvYXV0aG9yPjwv
YXV0aG9ycz48L2NvbnRyaWJ1dG9ycz48dGl0bGVzPjx0aXRsZT5DYW4gY29tbWVyY2lhbCBkaWdp
dGFsIGNhbWVyYXMgYmUgdXNlZCBhcyBtdWx0aXNwZWN0cmFsIHNlbnNvcnM/IEEgY3JvcCBtb25p
dG9yaW5nIHRlc3Q8L3RpdGxlPjxzZWNvbmRhcnktdGl0bGU+U2Vuc29yczwvc2Vjb25kYXJ5LXRp
dGxlPjwvdGl0bGVzPjxwZXJpb2RpY2FsPjxmdWxsLXRpdGxlPlNlbnNvcnM8L2Z1bGwtdGl0bGU+
PC9wZXJpb2RpY2FsPjxwYWdlcz43MzAwLTczMjI8L3BhZ2VzPjx2b2x1bWU+ODwvdm9sdW1lPjxu
dW1iZXI+MTE8L251bWJlcj48ZGF0ZXM+PHllYXI+MjAwODwveWVhcj48L2RhdGVzPjx1cmxzPjwv
dXJscz48L3JlY29yZD48L0NpdGU+PC9FbmROb3RlPgB=
</w:fldData>
        </w:fldChar>
      </w:r>
      <w:r w:rsidR="00C102F9">
        <w:rPr>
          <w:rFonts w:eastAsiaTheme="minorHAnsi"/>
          <w:lang w:val="en-US"/>
        </w:rPr>
        <w:instrText xml:space="preserve"> ADDIN EN.CITE.DATA </w:instrText>
      </w:r>
      <w:r w:rsidR="00C102F9">
        <w:rPr>
          <w:rFonts w:eastAsiaTheme="minorHAnsi"/>
          <w:lang w:val="en-US"/>
        </w:rPr>
      </w:r>
      <w:r w:rsidR="00C102F9">
        <w:rPr>
          <w:rFonts w:eastAsiaTheme="minorHAnsi"/>
          <w:lang w:val="en-US"/>
        </w:rPr>
        <w:fldChar w:fldCharType="end"/>
      </w:r>
      <w:r w:rsidRPr="0068488A">
        <w:rPr>
          <w:rFonts w:eastAsiaTheme="minorHAnsi"/>
          <w:lang w:val="en-US"/>
        </w:rPr>
      </w:r>
      <w:r w:rsidRPr="0068488A">
        <w:rPr>
          <w:rFonts w:eastAsiaTheme="minorHAnsi"/>
          <w:lang w:val="en-US"/>
        </w:rPr>
        <w:fldChar w:fldCharType="separate"/>
      </w:r>
      <w:r w:rsidR="00C102F9">
        <w:rPr>
          <w:rFonts w:eastAsiaTheme="minorHAnsi"/>
          <w:noProof/>
          <w:lang w:val="en-US"/>
        </w:rPr>
        <w:t>(Lebourgeois et al. 2008, Wehrhan et al. 2016, Ahmed et al. 2017)</w:t>
      </w:r>
      <w:r w:rsidRPr="0068488A">
        <w:rPr>
          <w:rFonts w:eastAsiaTheme="minorHAnsi"/>
          <w:lang w:val="en-US"/>
        </w:rPr>
        <w:fldChar w:fldCharType="end"/>
      </w:r>
      <w:r w:rsidRPr="0068488A">
        <w:rPr>
          <w:rFonts w:eastAsiaTheme="minorHAnsi"/>
          <w:lang w:val="en-US"/>
        </w:rPr>
        <w:t xml:space="preserve">. Multi spectral cameras work by filtering all but the desired band wavelength (nm). The data from these spectral bands are typically combined to generate spectral vegetation indices (SVI) which provide an approximate measure of the amount of live and green vegetation. Commonly used spectral vegetation indices include the Vegetation Index (VI) </w:t>
      </w:r>
      <w:r w:rsidRPr="0068488A">
        <w:rPr>
          <w:rFonts w:eastAsiaTheme="minorHAnsi"/>
          <w:lang w:val="en-US"/>
        </w:rPr>
        <w:fldChar w:fldCharType="begin"/>
      </w:r>
      <w:r w:rsidRPr="0068488A">
        <w:rPr>
          <w:rFonts w:eastAsiaTheme="minorHAnsi"/>
          <w:lang w:val="en-US"/>
        </w:rPr>
        <w:instrText xml:space="preserve"> ADDIN EN.CITE &lt;EndNote&gt;&lt;Cite&gt;&lt;Author&gt;Tucker&lt;/Author&gt;&lt;Year&gt;1979&lt;/Year&gt;&lt;RecNum&gt;1378&lt;/RecNum&gt;&lt;Prefix&gt;see &lt;/Prefix&gt;&lt;DisplayText&gt;(see Tucker 1979)&lt;/DisplayText&gt;&lt;record&gt;&lt;rec-number&gt;1378&lt;/rec-number&gt;&lt;foreign-keys&gt;&lt;key app="EN" db-id="avrrpspd0rd9pbe0ds9x2t90t5a2dpdaetp9" timestamp="1562733960"&gt;1378&lt;/key&gt;&lt;/foreign-keys&gt;&lt;ref-type name="Journal Article"&gt;17&lt;/ref-type&gt;&lt;contributors&gt;&lt;authors&gt;&lt;author&gt;Tucker, Compton J&lt;/author&gt;&lt;/authors&gt;&lt;/contributors&gt;&lt;titles&gt;&lt;title&gt;Red and photographic infrared linear combinations for monitoring vegetation&lt;/title&gt;&lt;secondary-title&gt;Remote sensing of Environment&lt;/secondary-title&gt;&lt;/titles&gt;&lt;periodical&gt;&lt;full-title&gt;Remote Sensing of Environment&lt;/full-title&gt;&lt;/periodical&gt;&lt;pages&gt;127-150&lt;/pages&gt;&lt;volume&gt;8&lt;/volume&gt;&lt;number&gt;2&lt;/number&gt;&lt;dates&gt;&lt;year&gt;1979&lt;/year&gt;&lt;/dates&gt;&lt;isbn&gt;0034-4257&lt;/isbn&gt;&lt;urls&gt;&lt;/urls&gt;&lt;/record&gt;&lt;/Cite&gt;&lt;/EndNote&gt;</w:instrText>
      </w:r>
      <w:r w:rsidRPr="0068488A">
        <w:rPr>
          <w:rFonts w:eastAsiaTheme="minorHAnsi"/>
          <w:lang w:val="en-US"/>
        </w:rPr>
        <w:fldChar w:fldCharType="separate"/>
      </w:r>
      <w:r w:rsidRPr="0068488A">
        <w:rPr>
          <w:rFonts w:eastAsiaTheme="minorHAnsi"/>
          <w:noProof/>
          <w:lang w:val="en-US"/>
        </w:rPr>
        <w:t>(see Tucker 1979)</w:t>
      </w:r>
      <w:r w:rsidRPr="0068488A">
        <w:rPr>
          <w:rFonts w:eastAsiaTheme="minorHAnsi"/>
          <w:lang w:val="en-US"/>
        </w:rPr>
        <w:fldChar w:fldCharType="end"/>
      </w:r>
      <w:r w:rsidRPr="0068488A">
        <w:rPr>
          <w:rFonts w:eastAsiaTheme="minorHAnsi"/>
          <w:lang w:val="en-US"/>
        </w:rPr>
        <w:t xml:space="preserve">, Normalized Difference Vegetation Index (NDVI) </w:t>
      </w:r>
      <w:r w:rsidRPr="0068488A">
        <w:rPr>
          <w:rFonts w:eastAsiaTheme="minorHAnsi"/>
          <w:lang w:val="en-US"/>
        </w:rPr>
        <w:fldChar w:fldCharType="begin"/>
      </w:r>
      <w:r w:rsidR="00C102F9">
        <w:rPr>
          <w:rFonts w:eastAsiaTheme="minorHAnsi"/>
          <w:lang w:val="en-US"/>
        </w:rPr>
        <w:instrText xml:space="preserve"> ADDIN EN.CITE &lt;EndNote&gt;&lt;Cite&gt;&lt;Author&gt;Rouse Jr&lt;/Author&gt;&lt;Year&gt;1973&lt;/Year&gt;&lt;RecNum&gt;1380&lt;/RecNum&gt;&lt;DisplayText&gt;(Rouse Jr et al. 1973)&lt;/DisplayText&gt;&lt;record&gt;&lt;rec-number&gt;1380&lt;/rec-number&gt;&lt;foreign-keys&gt;&lt;key app="EN" db-id="avrrpspd0rd9pbe0ds9x2t90t5a2dpdaetp9" timestamp="1562735812"&gt;1380&lt;/key&gt;&lt;/foreign-keys&gt;&lt;ref-type name="Journal Article"&gt;17&lt;/ref-type&gt;&lt;contributors&gt;&lt;authors&gt;&lt;author&gt;Rouse Jr, John W&lt;/author&gt;&lt;author&gt;Haas, R Hect&lt;/author&gt;&lt;author&gt;Schell, JA&lt;/author&gt;&lt;author&gt;Deering, DW&lt;/author&gt;&lt;/authors&gt;&lt;/contributors&gt;&lt;titles&gt;&lt;title&gt;Monitoring the vernal advancement and retrogradation (green wave effect) of natural vegetation&lt;/title&gt;&lt;/titles&gt;&lt;dates&gt;&lt;year&gt;1973&lt;/year&gt;&lt;/dates&gt;&lt;urls&gt;&lt;/urls&gt;&lt;/record&gt;&lt;/Cite&gt;&lt;/EndNote&gt;</w:instrText>
      </w:r>
      <w:r w:rsidRPr="0068488A">
        <w:rPr>
          <w:rFonts w:eastAsiaTheme="minorHAnsi"/>
          <w:lang w:val="en-US"/>
        </w:rPr>
        <w:fldChar w:fldCharType="separate"/>
      </w:r>
      <w:r w:rsidR="00C102F9">
        <w:rPr>
          <w:rFonts w:eastAsiaTheme="minorHAnsi"/>
          <w:noProof/>
          <w:lang w:val="en-US"/>
        </w:rPr>
        <w:t>(Rouse Jr et al. 1973)</w:t>
      </w:r>
      <w:r w:rsidRPr="0068488A">
        <w:rPr>
          <w:rFonts w:eastAsiaTheme="minorHAnsi"/>
          <w:lang w:val="en-US"/>
        </w:rPr>
        <w:fldChar w:fldCharType="end"/>
      </w:r>
      <w:r w:rsidRPr="0068488A">
        <w:rPr>
          <w:rFonts w:eastAsiaTheme="minorHAnsi"/>
          <w:lang w:val="en-US"/>
        </w:rPr>
        <w:t xml:space="preserve">, and Soil Adjusted Vegetation Index (SAVI) </w:t>
      </w:r>
      <w:r w:rsidRPr="0068488A">
        <w:rPr>
          <w:rFonts w:eastAsiaTheme="minorHAnsi"/>
          <w:lang w:val="en-US"/>
        </w:rPr>
        <w:fldChar w:fldCharType="begin"/>
      </w:r>
      <w:r w:rsidRPr="0068488A">
        <w:rPr>
          <w:rFonts w:eastAsiaTheme="minorHAnsi"/>
          <w:lang w:val="en-US"/>
        </w:rPr>
        <w:instrText xml:space="preserve"> ADDIN EN.CITE &lt;EndNote&gt;&lt;Cite&gt;&lt;Author&gt;Huete&lt;/Author&gt;&lt;Year&gt;1988&lt;/Year&gt;&lt;RecNum&gt;1377&lt;/RecNum&gt;&lt;DisplayText&gt;(Huete 1988)&lt;/DisplayText&gt;&lt;record&gt;&lt;rec-number&gt;1377&lt;/rec-number&gt;&lt;foreign-keys&gt;&lt;key app="EN" db-id="avrrpspd0rd9pbe0ds9x2t90t5a2dpdaetp9" timestamp="1562733315"&gt;1377&lt;/key&gt;&lt;/foreign-keys&gt;&lt;ref-type name="Journal Article"&gt;17&lt;/ref-type&gt;&lt;contributors&gt;&lt;authors&gt;&lt;author&gt;Huete, Alfredo R&lt;/author&gt;&lt;/authors&gt;&lt;/contributors&gt;&lt;titles&gt;&lt;title&gt;A soil-adjusted vegetation index (SAVI)&lt;/title&gt;&lt;secondary-title&gt;Remote sensing of environment&lt;/secondary-title&gt;&lt;/titles&gt;&lt;periodical&gt;&lt;full-title&gt;Remote Sensing of Environment&lt;/full-title&gt;&lt;/periodical&gt;&lt;pages&gt;295-309&lt;/pages&gt;&lt;volume&gt;25&lt;/volume&gt;&lt;number&gt;3&lt;/number&gt;&lt;dates&gt;&lt;year&gt;1988&lt;/year&gt;&lt;/dates&gt;&lt;isbn&gt;0034-4257&lt;/isbn&gt;&lt;urls&gt;&lt;/urls&gt;&lt;/record&gt;&lt;/Cite&gt;&lt;/EndNote&gt;</w:instrText>
      </w:r>
      <w:r w:rsidRPr="0068488A">
        <w:rPr>
          <w:rFonts w:eastAsiaTheme="minorHAnsi"/>
          <w:lang w:val="en-US"/>
        </w:rPr>
        <w:fldChar w:fldCharType="separate"/>
      </w:r>
      <w:r w:rsidRPr="0068488A">
        <w:rPr>
          <w:rFonts w:eastAsiaTheme="minorHAnsi"/>
          <w:noProof/>
          <w:lang w:val="en-US"/>
        </w:rPr>
        <w:t>(Huete 1988)</w:t>
      </w:r>
      <w:r w:rsidRPr="0068488A">
        <w:rPr>
          <w:rFonts w:eastAsiaTheme="minorHAnsi"/>
          <w:lang w:val="en-US"/>
        </w:rPr>
        <w:fldChar w:fldCharType="end"/>
      </w:r>
      <w:r w:rsidRPr="0068488A">
        <w:rPr>
          <w:rFonts w:eastAsiaTheme="minorHAnsi"/>
          <w:lang w:val="en-US"/>
        </w:rPr>
        <w:t xml:space="preserve">. These SVIs can provide useful and accurate data on reedbeds </w:t>
      </w:r>
      <w:r w:rsidRPr="0068488A">
        <w:rPr>
          <w:rFonts w:eastAsiaTheme="minorHAnsi"/>
          <w:lang w:val="en-US"/>
        </w:rPr>
        <w:fldChar w:fldCharType="begin"/>
      </w:r>
      <w:r w:rsidR="00C102F9">
        <w:rPr>
          <w:rFonts w:eastAsiaTheme="minorHAnsi"/>
          <w:lang w:val="en-US"/>
        </w:rPr>
        <w:instrText xml:space="preserve"> ADDIN EN.CITE &lt;EndNote&gt;&lt;Cite&gt;&lt;Author&gt;Poulin&lt;/Author&gt;&lt;Year&gt;2010&lt;/Year&gt;&lt;RecNum&gt;1740&lt;/RecNum&gt;&lt;DisplayText&gt;(Davranche et al. 2010, Poulin et al. 2010)&lt;/DisplayText&gt;&lt;record&gt;&lt;rec-number&gt;1740&lt;/rec-number&gt;&lt;foreign-keys&gt;&lt;key app="EN" db-id="vfaw5x0st9tz5qee9xo5rrawrt252desspdr" timestamp="1558334092"&gt;1740&lt;/key&gt;&lt;/foreign-keys&gt;&lt;ref-type name="Journal Article"&gt;17&lt;/ref-type&gt;&lt;contributors&gt;&lt;authors&gt;&lt;author&gt;Poulin, Brigitte&lt;/author&gt;&lt;author&gt;Davranche, Aurélie&lt;/author&gt;&lt;author&gt;Lefebvre, Gaëtan&lt;/author&gt;&lt;/authors&gt;&lt;/contributors&gt;&lt;titles&gt;&lt;title&gt;Ecological assessment of Phragmites australis wetlands using multi-season SPOT-5 scenes&lt;/title&gt;&lt;secondary-title&gt;Remote Sensing of Environment&lt;/secondary-title&gt;&lt;/titles&gt;&lt;periodical&gt;&lt;full-title&gt;Remote Sensing of Environment&lt;/full-title&gt;&lt;/periodical&gt;&lt;pages&gt;1602-1609&lt;/pages&gt;&lt;volume&gt;114&lt;/volume&gt;&lt;number&gt;7&lt;/number&gt;&lt;dates&gt;&lt;year&gt;2010&lt;/year&gt;&lt;/dates&gt;&lt;isbn&gt;0034-4257&lt;/isbn&gt;&lt;urls&gt;&lt;/urls&gt;&lt;/record&gt;&lt;/Cite&gt;&lt;Cite&gt;&lt;Author&gt;Davranche&lt;/Author&gt;&lt;Year&gt;2010&lt;/Year&gt;&lt;RecNum&gt;1343&lt;/RecNum&gt;&lt;record&gt;&lt;rec-number&gt;1343&lt;/rec-number&gt;&lt;foreign-keys&gt;&lt;key app="EN" db-id="avrrpspd0rd9pbe0ds9x2t90t5a2dpdaetp9" timestamp="1561945684"&gt;1343&lt;/key&gt;&lt;/foreign-keys&gt;&lt;ref-type name="Journal Article"&gt;17&lt;/ref-type&gt;&lt;contributors&gt;&lt;authors&gt;&lt;author&gt;Davranche, Aurélie&lt;/author&gt;&lt;author&gt;Lefebvre, Gaëtan&lt;/author&gt;&lt;author&gt;Poulin, Brigitte&lt;/author&gt;&lt;/authors&gt;&lt;/contributors&gt;&lt;titles&gt;&lt;title&gt;Wetland monitoring using classification trees and SPOT-5 seasonal time series&lt;/title&gt;&lt;secondary-title&gt;Remote sensing of environment&lt;/secondary-title&gt;&lt;/titles&gt;&lt;periodical&gt;&lt;full-title&gt;Remote Sensing of Environment&lt;/full-title&gt;&lt;/periodical&gt;&lt;pages&gt;552-562&lt;/pages&gt;&lt;volume&gt;114&lt;/volume&gt;&lt;number&gt;3&lt;/number&gt;&lt;dates&gt;&lt;year&gt;2010&lt;/year&gt;&lt;/dates&gt;&lt;isbn&gt;0034-4257&lt;/isbn&gt;&lt;urls&gt;&lt;/urls&gt;&lt;/record&gt;&lt;/Cite&gt;&lt;/EndNote&gt;</w:instrText>
      </w:r>
      <w:r w:rsidRPr="0068488A">
        <w:rPr>
          <w:rFonts w:eastAsiaTheme="minorHAnsi"/>
          <w:lang w:val="en-US"/>
        </w:rPr>
        <w:fldChar w:fldCharType="separate"/>
      </w:r>
      <w:r w:rsidR="00C102F9">
        <w:rPr>
          <w:rFonts w:eastAsiaTheme="minorHAnsi"/>
          <w:noProof/>
          <w:lang w:val="en-US"/>
        </w:rPr>
        <w:t>(Davranche et al. 2010, Poulin et al. 2010)</w:t>
      </w:r>
      <w:r w:rsidRPr="0068488A">
        <w:rPr>
          <w:rFonts w:eastAsiaTheme="minorHAnsi"/>
          <w:lang w:val="en-US"/>
        </w:rPr>
        <w:fldChar w:fldCharType="end"/>
      </w:r>
      <w:r w:rsidRPr="0068488A">
        <w:rPr>
          <w:rFonts w:eastAsiaTheme="minorHAnsi"/>
          <w:lang w:val="en-US"/>
        </w:rPr>
        <w:t>.</w:t>
      </w:r>
    </w:p>
    <w:p w14:paraId="17F13BE1" w14:textId="77777777" w:rsidR="00C91239" w:rsidRPr="0068488A" w:rsidRDefault="00C91239" w:rsidP="00C91239">
      <w:pPr>
        <w:rPr>
          <w:rFonts w:eastAsiaTheme="minorHAnsi"/>
          <w:lang w:val="en-US"/>
        </w:rPr>
      </w:pPr>
      <w:r w:rsidRPr="0068488A">
        <w:rPr>
          <w:rFonts w:eastAsiaTheme="minorHAnsi"/>
          <w:lang w:val="en-US"/>
        </w:rPr>
        <w:t xml:space="preserve">A range of studies have used satellite imagery in mapping wetlands and their associated vegetation communities, reedbed attributes (such as composition, extent, height, density and productivity), and mapping individual wetland species </w:t>
      </w:r>
      <w:r w:rsidRPr="0068488A">
        <w:rPr>
          <w:rFonts w:eastAsiaTheme="minorHAnsi"/>
          <w:lang w:val="en-US"/>
        </w:rPr>
        <w:fldChar w:fldCharType="begin">
          <w:fldData xml:space="preserve">PEVuZE5vdGU+PENpdGU+PEF1dGhvcj5Db3J0aSBNZW5lc2VzPC9BdXRob3I+PFllYXI+MjAxNzwv
WWVhcj48UmVjTnVtPjE3Mzk8L1JlY051bT48RGlzcGxheVRleHQ+KEFyemFuZGVoIGFuZCBXYW5n
IDIwMDMsIEdoaW9jYS1Sb2JyZWNodCBldCBhbC4gMjAwOCwgRGF2cmFuY2hlIGV0IGFsLiAyMDEw
LCBQb3VsaW4gZXQgYWwuIDIwMTAsIENvcnRpIE1lbmVzZXMgZXQgYWwuIDIwMTcpPC9EaXNwbGF5
VGV4dD48cmVjb3JkPjxyZWMtbnVtYmVyPjE3Mzk8L3JlYy1udW1iZXI+PGZvcmVpZ24ta2V5cz48
a2V5IGFwcD0iRU4iIGRiLWlkPSJ2ZmF3NXgwc3Q5dHo1cWVlOXhvNXJyYXdydDI1MmRlc3NwZHIi
IHRpbWVzdGFtcD0iMTU1ODMzMzU2NiI+MTczOTwva2V5PjwvZm9yZWlnbi1rZXlzPjxyZWYtdHlw
ZSBuYW1lPSJKb3VybmFsIEFydGljbGUiPjE3PC9yZWYtdHlwZT48Y29udHJpYnV0b3JzPjxhdXRo
b3JzPjxhdXRob3I+Q29ydGkgTWVuZXNlcywgTmljb2zDoXM8L2F1dGhvcj48YXV0aG9yPkJhaWVy
LCBTaW1vbjwvYXV0aG9yPjxhdXRob3I+R2Vpc3QsIEp1ZXJnZW48L2F1dGhvcj48YXV0aG9yPlNj
aG5laWRlciwgVGhvbWFzPC9hdXRob3I+PC9hdXRob3JzPjwvY29udHJpYnV0b3JzPjx0aXRsZXM+
PHRpdGxlPkV2YWx1YXRpb24gb2YgR3JlZW4tTGlEQVIgRGF0YSBmb3IgTWFwcGluZyBFeHRlbnQs
IERlbnNpdHkgYW5kIEhlaWdodCBvZiBBcXVhdGljIFJlZWQgQmVkcyBhdCBMYWtlIENoaWVtc2Vl
LCBCYXZhcmlh4oCUR2VybWFueTwvdGl0bGU+PHNlY29uZGFyeS10aXRsZT5SZW1vdGUgU2Vuc2lu
Zzwvc2Vjb25kYXJ5LXRpdGxlPjwvdGl0bGVzPjxwZXJpb2RpY2FsPjxmdWxsLXRpdGxlPlJlbW90
ZSBTZW5zaW5nPC9mdWxsLXRpdGxlPjwvcGVyaW9kaWNhbD48cGFnZXM+MTMwODwvcGFnZXM+PHZv
bHVtZT45PC92b2x1bWU+PG51bWJlcj4xMjwvbnVtYmVyPjxkYXRlcz48eWVhcj4yMDE3PC95ZWFy
PjwvZGF0ZXM+PHVybHM+PC91cmxzPjwvcmVjb3JkPjwvQ2l0ZT48Q2l0ZT48QXV0aG9yPkFyemFu
ZGVoPC9BdXRob3I+PFllYXI+MjAwMzwvWWVhcj48UmVjTnVtPjEzNDQ8L1JlY051bT48cmVjb3Jk
PjxyZWMtbnVtYmVyPjEzNDQ8L3JlYy1udW1iZXI+PGZvcmVpZ24ta2V5cz48a2V5IGFwcD0iRU4i
IGRiLWlkPSJhdnJycHNwZDByZDlwYmUwZHM5eDJ0OTB0NWEyZHBkYWV0cDkiIHRpbWVzdGFtcD0i
MTU2MTk0NzA4NSI+MTM0NDwva2V5PjwvZm9yZWlnbi1rZXlzPjxyZWYtdHlwZSBuYW1lPSJKb3Vy
bmFsIEFydGljbGUiPjE3PC9yZWYtdHlwZT48Y29udHJpYnV0b3JzPjxhdXRob3JzPjxhdXRob3I+
QXJ6YW5kZWgsIFNlcGlkZWg8L2F1dGhvcj48YXV0aG9yPldhbmcsIEppbmZlaTwvYXV0aG9yPjwv
YXV0aG9ycz48L2NvbnRyaWJ1dG9ycz48dGl0bGVzPjx0aXRsZT5Nb25pdG9yaW5nIHRoZSBjaGFu
Z2Ugb2YgUGhyYWdtaXRlcyBkaXN0cmlidXRpb24gdXNpbmcgc2F0ZWxsaXRlIGRhdGE8L3RpdGxl
PjxzZWNvbmRhcnktdGl0bGU+Q2FuYWRpYW4gSm91cm5hbCBvZiBSZW1vdGUgU2Vuc2luZzwvc2Vj
b25kYXJ5LXRpdGxlPjwvdGl0bGVzPjxwZXJpb2RpY2FsPjxmdWxsLXRpdGxlPkNhbmFkaWFuIEpv
dXJuYWwgb2YgUmVtb3RlIFNlbnNpbmc8L2Z1bGwtdGl0bGU+PC9wZXJpb2RpY2FsPjxwYWdlcz4y
NC0zNTwvcGFnZXM+PHZvbHVtZT4yOTwvdm9sdW1lPjxudW1iZXI+MTwvbnVtYmVyPjxkYXRlcz48
eWVhcj4yMDAzPC95ZWFyPjwvZGF0ZXM+PGlzYm4+MDcwMy04OTkyPC9pc2JuPjx1cmxzPjwvdXJs
cz48L3JlY29yZD48L0NpdGU+PENpdGU+PEF1dGhvcj5EYXZyYW5jaGU8L0F1dGhvcj48WWVhcj4y
MDEwPC9ZZWFyPjxSZWNOdW0+MTM0MzwvUmVjTnVtPjxyZWNvcmQ+PHJlYy1udW1iZXI+MTM0Mzwv
cmVjLW51bWJlcj48Zm9yZWlnbi1rZXlzPjxrZXkgYXBwPSJFTiIgZGItaWQ9ImF2cnJwc3BkMHJk
OXBiZTBkczl4MnQ5MHQ1YTJkcGRhZXRwOSIgdGltZXN0YW1wPSIxNTYxOTQ1Njg0Ij4xMzQzPC9r
ZXk+PC9mb3JlaWduLWtleXM+PHJlZi10eXBlIG5hbWU9IkpvdXJuYWwgQXJ0aWNsZSI+MTc8L3Jl
Zi10eXBlPjxjb250cmlidXRvcnM+PGF1dGhvcnM+PGF1dGhvcj5EYXZyYW5jaGUsIEF1csOpbGll
PC9hdXRob3I+PGF1dGhvcj5MZWZlYnZyZSwgR2HDq3RhbjwvYXV0aG9yPjxhdXRob3I+UG91bGlu
LCBCcmlnaXR0ZTwvYXV0aG9yPjwvYXV0aG9ycz48L2NvbnRyaWJ1dG9ycz48dGl0bGVzPjx0aXRs
ZT5XZXRsYW5kIG1vbml0b3JpbmcgdXNpbmcgY2xhc3NpZmljYXRpb24gdHJlZXMgYW5kIFNQT1Qt
NSBzZWFzb25hbCB0aW1lIHNlcmllczwvdGl0bGU+PHNlY29uZGFyeS10aXRsZT5SZW1vdGUgc2Vu
c2luZyBvZiBlbnZpcm9ubWVudDwvc2Vjb25kYXJ5LXRpdGxlPjwvdGl0bGVzPjxwZXJpb2RpY2Fs
PjxmdWxsLXRpdGxlPlJlbW90ZSBTZW5zaW5nIG9mIEVudmlyb25tZW50PC9mdWxsLXRpdGxlPjwv
cGVyaW9kaWNhbD48cGFnZXM+NTUyLTU2MjwvcGFnZXM+PHZvbHVtZT4xMTQ8L3ZvbHVtZT48bnVt
YmVyPjM8L251bWJlcj48ZGF0ZXM+PHllYXI+MjAxMDwveWVhcj48L2RhdGVzPjxpc2JuPjAwMzQt
NDI1NzwvaXNibj48dXJscz48L3VybHM+PC9yZWNvcmQ+PC9DaXRlPjxDaXRlPjxBdXRob3I+R2hp
b2NhLVJvYnJlY2h0PC9BdXRob3I+PFllYXI+MjAwODwvWWVhcj48UmVjTnVtPjEzNDY8L1JlY051
bT48cmVjb3JkPjxyZWMtbnVtYmVyPjEzNDY8L3JlYy1udW1iZXI+PGZvcmVpZ24ta2V5cz48a2V5
IGFwcD0iRU4iIGRiLWlkPSJhdnJycHNwZDByZDlwYmUwZHM5eDJ0OTB0NWEyZHBkYWV0cDkiIHRp
bWVzdGFtcD0iMTU2MTk0OTc3NSI+MTM0Njwva2V5PjwvZm9yZWlnbi1rZXlzPjxyZWYtdHlwZSBu
YW1lPSJKb3VybmFsIEFydGljbGUiPjE3PC9yZWYtdHlwZT48Y29udHJpYnV0b3JzPjxhdXRob3Jz
PjxhdXRob3I+R2hpb2NhLVJvYnJlY2h0LCBEYW5hIE08L2F1dGhvcj48YXV0aG9yPkpvaG5zdG9u
LCBDYXJvbCBBPC9hdXRob3I+PGF1dGhvcj5UdWxidXJlLCBNaXJlbGEgRzwvYXV0aG9yPjwvYXV0
aG9ycz48L2NvbnRyaWJ1dG9ycz48dGl0bGVzPjx0aXRsZT5Bc3Nlc3NpbmcgdGhlIHVzZSBvZiBt
dWx0aXNlYXNvbiBRdWlja0JpcmQgaW1hZ2VyeSBmb3IgbWFwcGluZyBpbnZhc2l2ZSBzcGVjaWVz
IGluIGEgTGFrZSBFcmllIGNvYXN0YWwgbWFyc2g8L3RpdGxlPjxzZWNvbmRhcnktdGl0bGU+V2V0
bGFuZHM8L3NlY29uZGFyeS10aXRsZT48L3RpdGxlcz48cGVyaW9kaWNhbD48ZnVsbC10aXRsZT5X
ZXRsYW5kczwvZnVsbC10aXRsZT48L3BlcmlvZGljYWw+PHBhZ2VzPjEwMjgtMTAzOTwvcGFnZXM+
PHZvbHVtZT4yODwvdm9sdW1lPjxudW1iZXI+NDwvbnVtYmVyPjxkYXRlcz48eWVhcj4yMDA4PC95
ZWFyPjwvZGF0ZXM+PGlzYm4+MDI3Ny01MjEyPC9pc2JuPjx1cmxzPjwvdXJscz48L3JlY29yZD48
L0NpdGU+PENpdGU+PEF1dGhvcj5Qb3VsaW48L0F1dGhvcj48WWVhcj4yMDEwPC9ZZWFyPjxSZWNO
dW0+MTc0MDwvUmVjTnVtPjxyZWNvcmQ+PHJlYy1udW1iZXI+MTc0MDwvcmVjLW51bWJlcj48Zm9y
ZWlnbi1rZXlzPjxrZXkgYXBwPSJFTiIgZGItaWQ9InZmYXc1eDBzdDl0ejVxZWU5eG81cnJhd3J0
MjUyZGVzc3BkciIgdGltZXN0YW1wPSIxNTU4MzM0MDkyIj4xNzQwPC9rZXk+PC9mb3JlaWduLWtl
eXM+PHJlZi10eXBlIG5hbWU9IkpvdXJuYWwgQXJ0aWNsZSI+MTc8L3JlZi10eXBlPjxjb250cmli
dXRvcnM+PGF1dGhvcnM+PGF1dGhvcj5Qb3VsaW4sIEJyaWdpdHRlPC9hdXRob3I+PGF1dGhvcj5E
YXZyYW5jaGUsIEF1csOpbGllPC9hdXRob3I+PGF1dGhvcj5MZWZlYnZyZSwgR2HDq3RhbjwvYXV0
aG9yPjwvYXV0aG9ycz48L2NvbnRyaWJ1dG9ycz48dGl0bGVzPjx0aXRsZT5FY29sb2dpY2FsIGFz
c2Vzc21lbnQgb2YgUGhyYWdtaXRlcyBhdXN0cmFsaXMgd2V0bGFuZHMgdXNpbmcgbXVsdGktc2Vh
c29uIFNQT1QtNSBzY2VuZXM8L3RpdGxlPjxzZWNvbmRhcnktdGl0bGU+UmVtb3RlIFNlbnNpbmcg
b2YgRW52aXJvbm1lbnQ8L3NlY29uZGFyeS10aXRsZT48L3RpdGxlcz48cGVyaW9kaWNhbD48ZnVs
bC10aXRsZT5SZW1vdGUgU2Vuc2luZyBvZiBFbnZpcm9ubWVudDwvZnVsbC10aXRsZT48L3Blcmlv
ZGljYWw+PHBhZ2VzPjE2MDItMTYwOTwvcGFnZXM+PHZvbHVtZT4xMTQ8L3ZvbHVtZT48bnVtYmVy
Pjc8L251bWJlcj48ZGF0ZXM+PHllYXI+MjAxMDwveWVhcj48L2RhdGVzPjxpc2JuPjAwMzQtNDI1
NzwvaXNibj48dXJscz48L3VybHM+PC9yZWNvcmQ+PC9DaXRlPjwvRW5kTm90ZT4A
</w:fldData>
        </w:fldChar>
      </w:r>
      <w:r w:rsidR="00C102F9">
        <w:rPr>
          <w:rFonts w:eastAsiaTheme="minorHAnsi"/>
          <w:lang w:val="en-US"/>
        </w:rPr>
        <w:instrText xml:space="preserve"> ADDIN EN.CITE </w:instrText>
      </w:r>
      <w:r w:rsidR="00C102F9">
        <w:rPr>
          <w:rFonts w:eastAsiaTheme="minorHAnsi"/>
          <w:lang w:val="en-US"/>
        </w:rPr>
        <w:fldChar w:fldCharType="begin">
          <w:fldData xml:space="preserve">PEVuZE5vdGU+PENpdGU+PEF1dGhvcj5Db3J0aSBNZW5lc2VzPC9BdXRob3I+PFllYXI+MjAxNzwv
WWVhcj48UmVjTnVtPjE3Mzk8L1JlY051bT48RGlzcGxheVRleHQ+KEFyemFuZGVoIGFuZCBXYW5n
IDIwMDMsIEdoaW9jYS1Sb2JyZWNodCBldCBhbC4gMjAwOCwgRGF2cmFuY2hlIGV0IGFsLiAyMDEw
LCBQb3VsaW4gZXQgYWwuIDIwMTAsIENvcnRpIE1lbmVzZXMgZXQgYWwuIDIwMTcpPC9EaXNwbGF5
VGV4dD48cmVjb3JkPjxyZWMtbnVtYmVyPjE3Mzk8L3JlYy1udW1iZXI+PGZvcmVpZ24ta2V5cz48
a2V5IGFwcD0iRU4iIGRiLWlkPSJ2ZmF3NXgwc3Q5dHo1cWVlOXhvNXJyYXdydDI1MmRlc3NwZHIi
IHRpbWVzdGFtcD0iMTU1ODMzMzU2NiI+MTczOTwva2V5PjwvZm9yZWlnbi1rZXlzPjxyZWYtdHlw
ZSBuYW1lPSJKb3VybmFsIEFydGljbGUiPjE3PC9yZWYtdHlwZT48Y29udHJpYnV0b3JzPjxhdXRo
b3JzPjxhdXRob3I+Q29ydGkgTWVuZXNlcywgTmljb2zDoXM8L2F1dGhvcj48YXV0aG9yPkJhaWVy
LCBTaW1vbjwvYXV0aG9yPjxhdXRob3I+R2Vpc3QsIEp1ZXJnZW48L2F1dGhvcj48YXV0aG9yPlNj
aG5laWRlciwgVGhvbWFzPC9hdXRob3I+PC9hdXRob3JzPjwvY29udHJpYnV0b3JzPjx0aXRsZXM+
PHRpdGxlPkV2YWx1YXRpb24gb2YgR3JlZW4tTGlEQVIgRGF0YSBmb3IgTWFwcGluZyBFeHRlbnQs
IERlbnNpdHkgYW5kIEhlaWdodCBvZiBBcXVhdGljIFJlZWQgQmVkcyBhdCBMYWtlIENoaWVtc2Vl
LCBCYXZhcmlh4oCUR2VybWFueTwvdGl0bGU+PHNlY29uZGFyeS10aXRsZT5SZW1vdGUgU2Vuc2lu
Zzwvc2Vjb25kYXJ5LXRpdGxlPjwvdGl0bGVzPjxwZXJpb2RpY2FsPjxmdWxsLXRpdGxlPlJlbW90
ZSBTZW5zaW5nPC9mdWxsLXRpdGxlPjwvcGVyaW9kaWNhbD48cGFnZXM+MTMwODwvcGFnZXM+PHZv
bHVtZT45PC92b2x1bWU+PG51bWJlcj4xMjwvbnVtYmVyPjxkYXRlcz48eWVhcj4yMDE3PC95ZWFy
PjwvZGF0ZXM+PHVybHM+PC91cmxzPjwvcmVjb3JkPjwvQ2l0ZT48Q2l0ZT48QXV0aG9yPkFyemFu
ZGVoPC9BdXRob3I+PFllYXI+MjAwMzwvWWVhcj48UmVjTnVtPjEzNDQ8L1JlY051bT48cmVjb3Jk
PjxyZWMtbnVtYmVyPjEzNDQ8L3JlYy1udW1iZXI+PGZvcmVpZ24ta2V5cz48a2V5IGFwcD0iRU4i
IGRiLWlkPSJhdnJycHNwZDByZDlwYmUwZHM5eDJ0OTB0NWEyZHBkYWV0cDkiIHRpbWVzdGFtcD0i
MTU2MTk0NzA4NSI+MTM0NDwva2V5PjwvZm9yZWlnbi1rZXlzPjxyZWYtdHlwZSBuYW1lPSJKb3Vy
bmFsIEFydGljbGUiPjE3PC9yZWYtdHlwZT48Y29udHJpYnV0b3JzPjxhdXRob3JzPjxhdXRob3I+
QXJ6YW5kZWgsIFNlcGlkZWg8L2F1dGhvcj48YXV0aG9yPldhbmcsIEppbmZlaTwvYXV0aG9yPjwv
YXV0aG9ycz48L2NvbnRyaWJ1dG9ycz48dGl0bGVzPjx0aXRsZT5Nb25pdG9yaW5nIHRoZSBjaGFu
Z2Ugb2YgUGhyYWdtaXRlcyBkaXN0cmlidXRpb24gdXNpbmcgc2F0ZWxsaXRlIGRhdGE8L3RpdGxl
PjxzZWNvbmRhcnktdGl0bGU+Q2FuYWRpYW4gSm91cm5hbCBvZiBSZW1vdGUgU2Vuc2luZzwvc2Vj
b25kYXJ5LXRpdGxlPjwvdGl0bGVzPjxwZXJpb2RpY2FsPjxmdWxsLXRpdGxlPkNhbmFkaWFuIEpv
dXJuYWwgb2YgUmVtb3RlIFNlbnNpbmc8L2Z1bGwtdGl0bGU+PC9wZXJpb2RpY2FsPjxwYWdlcz4y
NC0zNTwvcGFnZXM+PHZvbHVtZT4yOTwvdm9sdW1lPjxudW1iZXI+MTwvbnVtYmVyPjxkYXRlcz48
eWVhcj4yMDAzPC95ZWFyPjwvZGF0ZXM+PGlzYm4+MDcwMy04OTkyPC9pc2JuPjx1cmxzPjwvdXJs
cz48L3JlY29yZD48L0NpdGU+PENpdGU+PEF1dGhvcj5EYXZyYW5jaGU8L0F1dGhvcj48WWVhcj4y
MDEwPC9ZZWFyPjxSZWNOdW0+MTM0MzwvUmVjTnVtPjxyZWNvcmQ+PHJlYy1udW1iZXI+MTM0Mzwv
cmVjLW51bWJlcj48Zm9yZWlnbi1rZXlzPjxrZXkgYXBwPSJFTiIgZGItaWQ9ImF2cnJwc3BkMHJk
OXBiZTBkczl4MnQ5MHQ1YTJkcGRhZXRwOSIgdGltZXN0YW1wPSIxNTYxOTQ1Njg0Ij4xMzQzPC9r
ZXk+PC9mb3JlaWduLWtleXM+PHJlZi10eXBlIG5hbWU9IkpvdXJuYWwgQXJ0aWNsZSI+MTc8L3Jl
Zi10eXBlPjxjb250cmlidXRvcnM+PGF1dGhvcnM+PGF1dGhvcj5EYXZyYW5jaGUsIEF1csOpbGll
PC9hdXRob3I+PGF1dGhvcj5MZWZlYnZyZSwgR2HDq3RhbjwvYXV0aG9yPjxhdXRob3I+UG91bGlu
LCBCcmlnaXR0ZTwvYXV0aG9yPjwvYXV0aG9ycz48L2NvbnRyaWJ1dG9ycz48dGl0bGVzPjx0aXRs
ZT5XZXRsYW5kIG1vbml0b3JpbmcgdXNpbmcgY2xhc3NpZmljYXRpb24gdHJlZXMgYW5kIFNQT1Qt
NSBzZWFzb25hbCB0aW1lIHNlcmllczwvdGl0bGU+PHNlY29uZGFyeS10aXRsZT5SZW1vdGUgc2Vu
c2luZyBvZiBlbnZpcm9ubWVudDwvc2Vjb25kYXJ5LXRpdGxlPjwvdGl0bGVzPjxwZXJpb2RpY2Fs
PjxmdWxsLXRpdGxlPlJlbW90ZSBTZW5zaW5nIG9mIEVudmlyb25tZW50PC9mdWxsLXRpdGxlPjwv
cGVyaW9kaWNhbD48cGFnZXM+NTUyLTU2MjwvcGFnZXM+PHZvbHVtZT4xMTQ8L3ZvbHVtZT48bnVt
YmVyPjM8L251bWJlcj48ZGF0ZXM+PHllYXI+MjAxMDwveWVhcj48L2RhdGVzPjxpc2JuPjAwMzQt
NDI1NzwvaXNibj48dXJscz48L3VybHM+PC9yZWNvcmQ+PC9DaXRlPjxDaXRlPjxBdXRob3I+R2hp
b2NhLVJvYnJlY2h0PC9BdXRob3I+PFllYXI+MjAwODwvWWVhcj48UmVjTnVtPjEzNDY8L1JlY051
bT48cmVjb3JkPjxyZWMtbnVtYmVyPjEzNDY8L3JlYy1udW1iZXI+PGZvcmVpZ24ta2V5cz48a2V5
IGFwcD0iRU4iIGRiLWlkPSJhdnJycHNwZDByZDlwYmUwZHM5eDJ0OTB0NWEyZHBkYWV0cDkiIHRp
bWVzdGFtcD0iMTU2MTk0OTc3NSI+MTM0Njwva2V5PjwvZm9yZWlnbi1rZXlzPjxyZWYtdHlwZSBu
YW1lPSJKb3VybmFsIEFydGljbGUiPjE3PC9yZWYtdHlwZT48Y29udHJpYnV0b3JzPjxhdXRob3Jz
PjxhdXRob3I+R2hpb2NhLVJvYnJlY2h0LCBEYW5hIE08L2F1dGhvcj48YXV0aG9yPkpvaG5zdG9u
LCBDYXJvbCBBPC9hdXRob3I+PGF1dGhvcj5UdWxidXJlLCBNaXJlbGEgRzwvYXV0aG9yPjwvYXV0
aG9ycz48L2NvbnRyaWJ1dG9ycz48dGl0bGVzPjx0aXRsZT5Bc3Nlc3NpbmcgdGhlIHVzZSBvZiBt
dWx0aXNlYXNvbiBRdWlja0JpcmQgaW1hZ2VyeSBmb3IgbWFwcGluZyBpbnZhc2l2ZSBzcGVjaWVz
IGluIGEgTGFrZSBFcmllIGNvYXN0YWwgbWFyc2g8L3RpdGxlPjxzZWNvbmRhcnktdGl0bGU+V2V0
bGFuZHM8L3NlY29uZGFyeS10aXRsZT48L3RpdGxlcz48cGVyaW9kaWNhbD48ZnVsbC10aXRsZT5X
ZXRsYW5kczwvZnVsbC10aXRsZT48L3BlcmlvZGljYWw+PHBhZ2VzPjEwMjgtMTAzOTwvcGFnZXM+
PHZvbHVtZT4yODwvdm9sdW1lPjxudW1iZXI+NDwvbnVtYmVyPjxkYXRlcz48eWVhcj4yMDA4PC95
ZWFyPjwvZGF0ZXM+PGlzYm4+MDI3Ny01MjEyPC9pc2JuPjx1cmxzPjwvdXJscz48L3JlY29yZD48
L0NpdGU+PENpdGU+PEF1dGhvcj5Qb3VsaW48L0F1dGhvcj48WWVhcj4yMDEwPC9ZZWFyPjxSZWNO
dW0+MTc0MDwvUmVjTnVtPjxyZWNvcmQ+PHJlYy1udW1iZXI+MTc0MDwvcmVjLW51bWJlcj48Zm9y
ZWlnbi1rZXlzPjxrZXkgYXBwPSJFTiIgZGItaWQ9InZmYXc1eDBzdDl0ejVxZWU5eG81cnJhd3J0
MjUyZGVzc3BkciIgdGltZXN0YW1wPSIxNTU4MzM0MDkyIj4xNzQwPC9rZXk+PC9mb3JlaWduLWtl
eXM+PHJlZi10eXBlIG5hbWU9IkpvdXJuYWwgQXJ0aWNsZSI+MTc8L3JlZi10eXBlPjxjb250cmli
dXRvcnM+PGF1dGhvcnM+PGF1dGhvcj5Qb3VsaW4sIEJyaWdpdHRlPC9hdXRob3I+PGF1dGhvcj5E
YXZyYW5jaGUsIEF1csOpbGllPC9hdXRob3I+PGF1dGhvcj5MZWZlYnZyZSwgR2HDq3RhbjwvYXV0
aG9yPjwvYXV0aG9ycz48L2NvbnRyaWJ1dG9ycz48dGl0bGVzPjx0aXRsZT5FY29sb2dpY2FsIGFz
c2Vzc21lbnQgb2YgUGhyYWdtaXRlcyBhdXN0cmFsaXMgd2V0bGFuZHMgdXNpbmcgbXVsdGktc2Vh
c29uIFNQT1QtNSBzY2VuZXM8L3RpdGxlPjxzZWNvbmRhcnktdGl0bGU+UmVtb3RlIFNlbnNpbmcg
b2YgRW52aXJvbm1lbnQ8L3NlY29uZGFyeS10aXRsZT48L3RpdGxlcz48cGVyaW9kaWNhbD48ZnVs
bC10aXRsZT5SZW1vdGUgU2Vuc2luZyBvZiBFbnZpcm9ubWVudDwvZnVsbC10aXRsZT48L3Blcmlv
ZGljYWw+PHBhZ2VzPjE2MDItMTYwOTwvcGFnZXM+PHZvbHVtZT4xMTQ8L3ZvbHVtZT48bnVtYmVy
Pjc8L251bWJlcj48ZGF0ZXM+PHllYXI+MjAxMDwveWVhcj48L2RhdGVzPjxpc2JuPjAwMzQtNDI1
NzwvaXNibj48dXJscz48L3VybHM+PC9yZWNvcmQ+PC9DaXRlPjwvRW5kTm90ZT4A
</w:fldData>
        </w:fldChar>
      </w:r>
      <w:r w:rsidR="00C102F9">
        <w:rPr>
          <w:rFonts w:eastAsiaTheme="minorHAnsi"/>
          <w:lang w:val="en-US"/>
        </w:rPr>
        <w:instrText xml:space="preserve"> ADDIN EN.CITE.DATA </w:instrText>
      </w:r>
      <w:r w:rsidR="00C102F9">
        <w:rPr>
          <w:rFonts w:eastAsiaTheme="minorHAnsi"/>
          <w:lang w:val="en-US"/>
        </w:rPr>
      </w:r>
      <w:r w:rsidR="00C102F9">
        <w:rPr>
          <w:rFonts w:eastAsiaTheme="minorHAnsi"/>
          <w:lang w:val="en-US"/>
        </w:rPr>
        <w:fldChar w:fldCharType="end"/>
      </w:r>
      <w:r w:rsidRPr="0068488A">
        <w:rPr>
          <w:rFonts w:eastAsiaTheme="minorHAnsi"/>
          <w:lang w:val="en-US"/>
        </w:rPr>
      </w:r>
      <w:r w:rsidRPr="0068488A">
        <w:rPr>
          <w:rFonts w:eastAsiaTheme="minorHAnsi"/>
          <w:lang w:val="en-US"/>
        </w:rPr>
        <w:fldChar w:fldCharType="separate"/>
      </w:r>
      <w:r w:rsidR="00C102F9">
        <w:rPr>
          <w:rFonts w:eastAsiaTheme="minorHAnsi"/>
          <w:noProof/>
          <w:lang w:val="en-US"/>
        </w:rPr>
        <w:t>(Arzandeh and Wang 2003, Ghioca-Robrecht et al. 2008, Davranche et al. 2010, Poulin et al. 2010, Corti Meneses et al. 2017)</w:t>
      </w:r>
      <w:r w:rsidRPr="0068488A">
        <w:rPr>
          <w:rFonts w:eastAsiaTheme="minorHAnsi"/>
          <w:lang w:val="en-US"/>
        </w:rPr>
        <w:fldChar w:fldCharType="end"/>
      </w:r>
      <w:r w:rsidRPr="0068488A">
        <w:rPr>
          <w:rFonts w:eastAsiaTheme="minorHAnsi"/>
          <w:lang w:val="en-US"/>
        </w:rPr>
        <w:t xml:space="preserve">, including studies within Australia </w:t>
      </w:r>
      <w:r w:rsidRPr="0068488A">
        <w:rPr>
          <w:rFonts w:eastAsiaTheme="minorHAnsi"/>
          <w:lang w:val="en-US"/>
        </w:rPr>
        <w:fldChar w:fldCharType="begin"/>
      </w:r>
      <w:r w:rsidR="00C102F9">
        <w:rPr>
          <w:rFonts w:eastAsiaTheme="minorHAnsi"/>
          <w:lang w:val="en-US"/>
        </w:rPr>
        <w:instrText xml:space="preserve"> ADDIN EN.CITE &lt;EndNote&gt;&lt;Cite&gt;&lt;Author&gt;Johnston&lt;/Author&gt;&lt;Year&gt;1993&lt;/Year&gt;&lt;RecNum&gt;1349&lt;/RecNum&gt;&lt;DisplayText&gt;(Johnston and Barson 1993, Thomas et al. 2010)&lt;/DisplayText&gt;&lt;record&gt;&lt;rec-number&gt;1349&lt;/rec-number&gt;&lt;foreign-keys&gt;&lt;key app="EN" db-id="avrrpspd0rd9pbe0ds9x2t90t5a2dpdaetp9" timestamp="1561955118"&gt;1349&lt;/key&gt;&lt;/foreign-keys&gt;&lt;ref-type name="Journal Article"&gt;17&lt;/ref-type&gt;&lt;contributors&gt;&lt;authors&gt;&lt;author&gt;Johnston, Robyn M&lt;/author&gt;&lt;author&gt;Barson, Michele M&lt;/author&gt;&lt;/authors&gt;&lt;/contributors&gt;&lt;titles&gt;&lt;title&gt;Remote sensing of Australian wetlands: An evaluation of Landsat TM data for inventory and classification&lt;/title&gt;&lt;secondary-title&gt;Marine and Freshwater Research&lt;/secondary-title&gt;&lt;/titles&gt;&lt;periodical&gt;&lt;full-title&gt;Marine and Freshwater Research&lt;/full-title&gt;&lt;/periodical&gt;&lt;pages&gt;235-252&lt;/pages&gt;&lt;volume&gt;44&lt;/volume&gt;&lt;number&gt;2&lt;/number&gt;&lt;dates&gt;&lt;year&gt;1993&lt;/year&gt;&lt;/dates&gt;&lt;isbn&gt;1448-6059&lt;/isbn&gt;&lt;urls&gt;&lt;/urls&gt;&lt;/record&gt;&lt;/Cite&gt;&lt;Cite&gt;&lt;Author&gt;Thomas&lt;/Author&gt;&lt;Year&gt;2010&lt;/Year&gt;&lt;RecNum&gt;1371&lt;/RecNum&gt;&lt;record&gt;&lt;rec-number&gt;1371&lt;/rec-number&gt;&lt;foreign-keys&gt;&lt;key app="EN" db-id="avrrpspd0rd9pbe0ds9x2t90t5a2dpdaetp9" timestamp="1562649010"&gt;1371&lt;/key&gt;&lt;/foreign-keys&gt;&lt;ref-type name="Journal Article"&gt;17&lt;/ref-type&gt;&lt;contributors&gt;&lt;authors&gt;&lt;author&gt;Thomas, Rachael&lt;/author&gt;&lt;author&gt;Bowen, Sharon&lt;/author&gt;&lt;author&gt;Simpson, Shannon&lt;/author&gt;&lt;author&gt;Cox, Steve&lt;/author&gt;&lt;author&gt;Sims, Neil&lt;/author&gt;&lt;author&gt;Hunter, Simon&lt;/author&gt;&lt;author&gt;Lu, Yi&lt;/author&gt;&lt;/authors&gt;&lt;/contributors&gt;&lt;titles&gt;&lt;title&gt;Inundation response of vegetation communities of the Macquarie Marshes in semi-arid Australia&lt;/title&gt;&lt;secondary-title&gt;Ecosystem response modelling in the Murray-Darling Basin&lt;/secondary-title&gt;&lt;/titles&gt;&lt;periodical&gt;&lt;full-title&gt;Ecosystem response modelling in the Murray-Darling Basin&lt;/full-title&gt;&lt;/periodical&gt;&lt;volume&gt;137&lt;/volume&gt;&lt;dates&gt;&lt;year&gt;2010&lt;/year&gt;&lt;/dates&gt;&lt;urls&gt;&lt;/urls&gt;&lt;/record&gt;&lt;/Cite&gt;&lt;/EndNote&gt;</w:instrText>
      </w:r>
      <w:r w:rsidRPr="0068488A">
        <w:rPr>
          <w:rFonts w:eastAsiaTheme="minorHAnsi"/>
          <w:lang w:val="en-US"/>
        </w:rPr>
        <w:fldChar w:fldCharType="separate"/>
      </w:r>
      <w:r w:rsidR="00C102F9">
        <w:rPr>
          <w:rFonts w:eastAsiaTheme="minorHAnsi"/>
          <w:noProof/>
          <w:lang w:val="en-US"/>
        </w:rPr>
        <w:t>(Johnston and Barson 1993, Thomas et al. 2010)</w:t>
      </w:r>
      <w:r w:rsidRPr="0068488A">
        <w:rPr>
          <w:rFonts w:eastAsiaTheme="minorHAnsi"/>
          <w:lang w:val="en-US"/>
        </w:rPr>
        <w:fldChar w:fldCharType="end"/>
      </w:r>
      <w:r w:rsidRPr="0068488A">
        <w:rPr>
          <w:rFonts w:eastAsiaTheme="minorHAnsi"/>
          <w:lang w:val="en-US"/>
        </w:rPr>
        <w:t xml:space="preserve">. Aerial photography is generally preferred for detailed mapping of wetland types while </w:t>
      </w:r>
      <w:r w:rsidRPr="0068488A">
        <w:rPr>
          <w:rFonts w:eastAsiaTheme="minorHAnsi"/>
          <w:lang w:val="en-US"/>
        </w:rPr>
        <w:lastRenderedPageBreak/>
        <w:t xml:space="preserve">satellite imagery are more appropriate for large geographic areas </w:t>
      </w:r>
      <w:r w:rsidRPr="0068488A">
        <w:rPr>
          <w:rFonts w:eastAsiaTheme="minorHAnsi"/>
          <w:lang w:val="en-US"/>
        </w:rPr>
        <w:fldChar w:fldCharType="begin"/>
      </w:r>
      <w:r w:rsidR="00C102F9">
        <w:rPr>
          <w:rFonts w:eastAsiaTheme="minorHAnsi"/>
          <w:lang w:val="en-US"/>
        </w:rPr>
        <w:instrText xml:space="preserve"> ADDIN EN.CITE &lt;EndNote&gt;&lt;Cite&gt;&lt;Author&gt;Johnston&lt;/Author&gt;&lt;Year&gt;1993&lt;/Year&gt;&lt;RecNum&gt;1349&lt;/RecNum&gt;&lt;DisplayText&gt;(Johnston and Barson 1993, Ozesmi and Bauer 2002)&lt;/DisplayText&gt;&lt;record&gt;&lt;rec-number&gt;1349&lt;/rec-number&gt;&lt;foreign-keys&gt;&lt;key app="EN" db-id="avrrpspd0rd9pbe0ds9x2t90t5a2dpdaetp9" timestamp="1561955118"&gt;1349&lt;/key&gt;&lt;/foreign-keys&gt;&lt;ref-type name="Journal Article"&gt;17&lt;/ref-type&gt;&lt;contributors&gt;&lt;authors&gt;&lt;author&gt;Johnston, Robyn M&lt;/author&gt;&lt;author&gt;Barson, Michele M&lt;/author&gt;&lt;/authors&gt;&lt;/contributors&gt;&lt;titles&gt;&lt;title&gt;Remote sensing of Australian wetlands: An evaluation of Landsat TM data for inventory and classification&lt;/title&gt;&lt;secondary-title&gt;Marine and Freshwater Research&lt;/secondary-title&gt;&lt;/titles&gt;&lt;periodical&gt;&lt;full-title&gt;Marine and Freshwater Research&lt;/full-title&gt;&lt;/periodical&gt;&lt;pages&gt;235-252&lt;/pages&gt;&lt;volume&gt;44&lt;/volume&gt;&lt;number&gt;2&lt;/number&gt;&lt;dates&gt;&lt;year&gt;1993&lt;/year&gt;&lt;/dates&gt;&lt;isbn&gt;1448-6059&lt;/isbn&gt;&lt;urls&gt;&lt;/urls&gt;&lt;/record&gt;&lt;/Cite&gt;&lt;Cite&gt;&lt;Author&gt;Ozesmi&lt;/Author&gt;&lt;Year&gt;2002&lt;/Year&gt;&lt;RecNum&gt;1348&lt;/RecNum&gt;&lt;record&gt;&lt;rec-number&gt;1348&lt;/rec-number&gt;&lt;foreign-keys&gt;&lt;key app="EN" db-id="avrrpspd0rd9pbe0ds9x2t90t5a2dpdaetp9" timestamp="1561954205"&gt;1348&lt;/key&gt;&lt;/foreign-keys&gt;&lt;ref-type name="Journal Article"&gt;17&lt;/ref-type&gt;&lt;contributors&gt;&lt;authors&gt;&lt;author&gt;Ozesmi, Stacy L&lt;/author&gt;&lt;author&gt;Bauer, Marvin E&lt;/author&gt;&lt;/authors&gt;&lt;/contributors&gt;&lt;titles&gt;&lt;title&gt;Satellite remote sensing of wetlands&lt;/title&gt;&lt;secondary-title&gt;Wetlands ecology and management&lt;/secondary-title&gt;&lt;/titles&gt;&lt;periodical&gt;&lt;full-title&gt;Wetlands Ecology and Management&lt;/full-title&gt;&lt;/periodical&gt;&lt;pages&gt;381-402&lt;/pages&gt;&lt;volume&gt;10&lt;/volume&gt;&lt;number&gt;5&lt;/number&gt;&lt;dates&gt;&lt;year&gt;2002&lt;/year&gt;&lt;/dates&gt;&lt;isbn&gt;0923-4861&lt;/isbn&gt;&lt;urls&gt;&lt;/urls&gt;&lt;/record&gt;&lt;/Cite&gt;&lt;/EndNote&gt;</w:instrText>
      </w:r>
      <w:r w:rsidRPr="0068488A">
        <w:rPr>
          <w:rFonts w:eastAsiaTheme="minorHAnsi"/>
          <w:lang w:val="en-US"/>
        </w:rPr>
        <w:fldChar w:fldCharType="separate"/>
      </w:r>
      <w:r w:rsidR="00C102F9">
        <w:rPr>
          <w:rFonts w:eastAsiaTheme="minorHAnsi"/>
          <w:noProof/>
          <w:lang w:val="en-US"/>
        </w:rPr>
        <w:t>(Johnston and Barson 1993, Ozesmi and Bauer 2002)</w:t>
      </w:r>
      <w:r w:rsidRPr="0068488A">
        <w:rPr>
          <w:rFonts w:eastAsiaTheme="minorHAnsi"/>
          <w:lang w:val="en-US"/>
        </w:rPr>
        <w:fldChar w:fldCharType="end"/>
      </w:r>
      <w:r w:rsidRPr="0068488A">
        <w:rPr>
          <w:rFonts w:eastAsiaTheme="minorHAnsi"/>
          <w:lang w:val="en-US"/>
        </w:rPr>
        <w:t>.</w:t>
      </w:r>
    </w:p>
    <w:p w14:paraId="1C92D5DF" w14:textId="77777777" w:rsidR="00C91239" w:rsidRDefault="00C91239" w:rsidP="00C91239">
      <w:pPr>
        <w:pStyle w:val="Heading2"/>
      </w:pPr>
      <w:r>
        <w:t xml:space="preserve">Study design </w:t>
      </w:r>
    </w:p>
    <w:p w14:paraId="27E9A0B8" w14:textId="3D753026" w:rsidR="00551B7C" w:rsidRDefault="00C91239" w:rsidP="00C91239">
      <w:pPr>
        <w:rPr>
          <w:rFonts w:eastAsiaTheme="minorHAnsi"/>
          <w:lang w:val="en-US"/>
        </w:rPr>
      </w:pPr>
      <w:r w:rsidRPr="0068488A">
        <w:rPr>
          <w:rFonts w:eastAsiaTheme="minorHAnsi"/>
          <w:lang w:val="en-US"/>
        </w:rPr>
        <w:t>This project will involve on-ground field-based data collection and data collection from drone imagery using a multi spectral camera and satellite multi spectral</w:t>
      </w:r>
      <w:r>
        <w:rPr>
          <w:rFonts w:eastAsiaTheme="minorHAnsi"/>
          <w:lang w:val="en-US"/>
        </w:rPr>
        <w:t xml:space="preserve"> </w:t>
      </w:r>
      <w:r w:rsidRPr="0068488A">
        <w:rPr>
          <w:rFonts w:eastAsiaTheme="minorHAnsi"/>
          <w:lang w:val="en-US"/>
        </w:rPr>
        <w:t>imagery. Field</w:t>
      </w:r>
      <w:r>
        <w:rPr>
          <w:rFonts w:eastAsiaTheme="minorHAnsi"/>
          <w:lang w:val="en-US"/>
        </w:rPr>
        <w:t xml:space="preserve"> and drone-</w:t>
      </w:r>
      <w:r w:rsidRPr="0068488A">
        <w:rPr>
          <w:rFonts w:eastAsiaTheme="minorHAnsi"/>
          <w:lang w:val="en-US"/>
        </w:rPr>
        <w:t xml:space="preserve">based data collection will involve </w:t>
      </w:r>
      <w:r w:rsidR="00926460">
        <w:rPr>
          <w:rFonts w:eastAsiaTheme="minorHAnsi"/>
          <w:lang w:val="en-US"/>
        </w:rPr>
        <w:t xml:space="preserve">regular </w:t>
      </w:r>
      <w:r>
        <w:rPr>
          <w:rFonts w:eastAsiaTheme="minorHAnsi"/>
          <w:lang w:val="en-US"/>
        </w:rPr>
        <w:t xml:space="preserve">monitoring of </w:t>
      </w:r>
      <w:r w:rsidRPr="0068488A">
        <w:rPr>
          <w:rFonts w:eastAsiaTheme="minorHAnsi"/>
          <w:lang w:val="en-US"/>
        </w:rPr>
        <w:t>fixed locations within the central reedbeds of the GCS</w:t>
      </w:r>
      <w:r>
        <w:rPr>
          <w:rFonts w:eastAsiaTheme="minorHAnsi"/>
          <w:lang w:val="en-US"/>
        </w:rPr>
        <w:t xml:space="preserve"> over the period of October through </w:t>
      </w:r>
      <w:r w:rsidR="00551B7C">
        <w:rPr>
          <w:rFonts w:eastAsiaTheme="minorHAnsi"/>
          <w:lang w:val="en-US"/>
        </w:rPr>
        <w:t>April</w:t>
      </w:r>
      <w:r>
        <w:rPr>
          <w:rFonts w:eastAsiaTheme="minorHAnsi"/>
          <w:lang w:val="en-US"/>
        </w:rPr>
        <w:t xml:space="preserve"> annually</w:t>
      </w:r>
      <w:r w:rsidR="00551B7C">
        <w:rPr>
          <w:rFonts w:eastAsiaTheme="minorHAnsi"/>
          <w:lang w:val="en-US"/>
        </w:rPr>
        <w:t xml:space="preserve"> for two years</w:t>
      </w:r>
      <w:r w:rsidRPr="0068488A">
        <w:rPr>
          <w:rFonts w:eastAsiaTheme="minorHAnsi"/>
          <w:lang w:val="en-US"/>
        </w:rPr>
        <w:t xml:space="preserve">. </w:t>
      </w:r>
      <w:r>
        <w:rPr>
          <w:rFonts w:eastAsiaTheme="minorHAnsi"/>
          <w:lang w:val="en-US"/>
        </w:rPr>
        <w:t>G</w:t>
      </w:r>
      <w:r w:rsidRPr="0068488A">
        <w:rPr>
          <w:rFonts w:eastAsiaTheme="minorHAnsi"/>
          <w:lang w:val="en-US"/>
        </w:rPr>
        <w:t xml:space="preserve">rowth rates and biomass in reedbeds varies throughout the year in response to seasonal changes in temperature and water availability </w:t>
      </w:r>
      <w:r w:rsidRPr="0068488A">
        <w:rPr>
          <w:rFonts w:eastAsiaTheme="minorHAnsi"/>
          <w:lang w:val="en-US"/>
        </w:rPr>
        <w:fldChar w:fldCharType="begin"/>
      </w:r>
      <w:r w:rsidRPr="0068488A">
        <w:rPr>
          <w:rFonts w:eastAsiaTheme="minorHAnsi"/>
          <w:lang w:val="en-US"/>
        </w:rPr>
        <w:instrText xml:space="preserve"> ADDIN EN.CITE &lt;EndNote&gt;&lt;Cite&gt;&lt;Author&gt;Engloner&lt;/Author&gt;&lt;Year&gt;2009&lt;/Year&gt;&lt;RecNum&gt;1370&lt;/RecNum&gt;&lt;Suffix&gt; and references therein&lt;/Suffix&gt;&lt;DisplayText&gt;(Engloner 2009 and references therein)&lt;/DisplayText&gt;&lt;record&gt;&lt;rec-number&gt;1370&lt;/rec-number&gt;&lt;foreign-keys&gt;&lt;key app="EN" db-id="avrrpspd0rd9pbe0ds9x2t90t5a2dpdaetp9" timestamp="1562644710"&gt;1370&lt;/key&gt;&lt;/foreign-keys&gt;&lt;ref-type name="Journal Article"&gt;17&lt;/ref-type&gt;&lt;contributors&gt;&lt;authors&gt;&lt;author&gt;Engloner, Attila I&lt;/author&gt;&lt;/authors&gt;&lt;/contributors&gt;&lt;titles&gt;&lt;title&gt;Structure, growth dynamics and biomass of reed (Phragmites australis)–A review&lt;/title&gt;&lt;secondary-title&gt;Flora-Morphology, Distribution, Functional Ecology of Plants&lt;/secondary-title&gt;&lt;/titles&gt;&lt;periodical&gt;&lt;full-title&gt;Flora-Morphology, Distribution, Functional Ecology of Plants&lt;/full-title&gt;&lt;/periodical&gt;&lt;pages&gt;331-346&lt;/pages&gt;&lt;volume&gt;204&lt;/volume&gt;&lt;number&gt;5&lt;/number&gt;&lt;dates&gt;&lt;year&gt;2009&lt;/year&gt;&lt;/dates&gt;&lt;isbn&gt;0367-2530&lt;/isbn&gt;&lt;urls&gt;&lt;/urls&gt;&lt;/record&gt;&lt;/Cite&gt;&lt;/EndNote&gt;</w:instrText>
      </w:r>
      <w:r w:rsidRPr="0068488A">
        <w:rPr>
          <w:rFonts w:eastAsiaTheme="minorHAnsi"/>
          <w:lang w:val="en-US"/>
        </w:rPr>
        <w:fldChar w:fldCharType="separate"/>
      </w:r>
      <w:r w:rsidRPr="0068488A">
        <w:rPr>
          <w:rFonts w:eastAsiaTheme="minorHAnsi"/>
          <w:noProof/>
          <w:lang w:val="en-US"/>
        </w:rPr>
        <w:t>(Engloner 2009 and references therein)</w:t>
      </w:r>
      <w:r w:rsidRPr="0068488A">
        <w:rPr>
          <w:rFonts w:eastAsiaTheme="minorHAnsi"/>
          <w:lang w:val="en-US"/>
        </w:rPr>
        <w:fldChar w:fldCharType="end"/>
      </w:r>
      <w:r>
        <w:rPr>
          <w:rFonts w:eastAsiaTheme="minorHAnsi"/>
          <w:lang w:val="en-US"/>
        </w:rPr>
        <w:t xml:space="preserve">. The Spring/Summer period is the main growth period of common reed </w:t>
      </w:r>
      <w:r>
        <w:rPr>
          <w:rFonts w:eastAsiaTheme="minorHAnsi"/>
          <w:lang w:val="en-US"/>
        </w:rPr>
        <w:fldChar w:fldCharType="begin"/>
      </w:r>
      <w:r w:rsidR="0008276E">
        <w:rPr>
          <w:rFonts w:eastAsiaTheme="minorHAnsi"/>
          <w:lang w:val="en-US"/>
        </w:rPr>
        <w:instrText xml:space="preserve"> ADDIN EN.CITE &lt;EndNote&gt;&lt;Cite&gt;&lt;Author&gt;Roberts&lt;/Author&gt;&lt;Year&gt;2011&lt;/Year&gt;&lt;RecNum&gt;381&lt;/RecNum&gt;&lt;DisplayText&gt;(Roberts and Marston 2011)&lt;/DisplayText&gt;&lt;record&gt;&lt;rec-number&gt;381&lt;/rec-number&gt;&lt;foreign-keys&gt;&lt;key app="EN" db-id="0a0zttz0gewd9befav559p5osxw5sftwfpdv" timestamp="1567119295"&gt;381&lt;/key&gt;&lt;/foreign-keys&gt;&lt;ref-type name="Book"&gt;6&lt;/ref-type&gt;&lt;contributors&gt;&lt;authors&gt;&lt;author&gt;Roberts, Jane&lt;/author&gt;&lt;author&gt;Marston, Frances&lt;/author&gt;&lt;/authors&gt;&lt;/contributors&gt;&lt;titles&gt;&lt;title&gt;Water regime for wetland and floodplain plants: a source book for the Murray-Darling Basin&lt;/title&gt;&lt;/titles&gt;&lt;dates&gt;&lt;year&gt;2011&lt;/year&gt;&lt;/dates&gt;&lt;publisher&gt;National Water Commission Canberra&lt;/publisher&gt;&lt;isbn&gt;1921853034&lt;/isbn&gt;&lt;urls&gt;&lt;/urls&gt;&lt;/record&gt;&lt;/Cite&gt;&lt;/EndNote&gt;</w:instrText>
      </w:r>
      <w:r>
        <w:rPr>
          <w:rFonts w:eastAsiaTheme="minorHAnsi"/>
          <w:lang w:val="en-US"/>
        </w:rPr>
        <w:fldChar w:fldCharType="separate"/>
      </w:r>
      <w:r>
        <w:rPr>
          <w:rFonts w:eastAsiaTheme="minorHAnsi"/>
          <w:noProof/>
          <w:lang w:val="en-US"/>
        </w:rPr>
        <w:t>(Roberts and Marston 2011)</w:t>
      </w:r>
      <w:r>
        <w:rPr>
          <w:rFonts w:eastAsiaTheme="minorHAnsi"/>
          <w:lang w:val="en-US"/>
        </w:rPr>
        <w:fldChar w:fldCharType="end"/>
      </w:r>
      <w:r>
        <w:rPr>
          <w:rFonts w:eastAsiaTheme="minorHAnsi"/>
          <w:lang w:val="en-US"/>
        </w:rPr>
        <w:t xml:space="preserve">. </w:t>
      </w:r>
      <w:r w:rsidR="00926460">
        <w:rPr>
          <w:rFonts w:eastAsiaTheme="minorHAnsi"/>
          <w:lang w:val="en-US"/>
        </w:rPr>
        <w:t>These two years of data will be used to develop a standard monitoring approach which will be implemented as a trial in year 3 of the research program. Thus the year 3 data will complete the research program and will be used to contribute to evaluation in year 3 of the MER Program.</w:t>
      </w:r>
    </w:p>
    <w:p w14:paraId="48238927" w14:textId="231C5B0A" w:rsidR="00C91239" w:rsidRPr="0068488A" w:rsidRDefault="00C91239" w:rsidP="39C7A790">
      <w:pPr>
        <w:rPr>
          <w:rFonts w:eastAsiaTheme="minorEastAsia"/>
          <w:lang w:val="en-US"/>
        </w:rPr>
      </w:pPr>
      <w:r w:rsidRPr="39C7A790">
        <w:rPr>
          <w:rFonts w:eastAsiaTheme="minorEastAsia"/>
          <w:lang w:val="en-US"/>
        </w:rPr>
        <w:t>A field trip to the G</w:t>
      </w:r>
      <w:r w:rsidR="195AF446" w:rsidRPr="39C7A790">
        <w:rPr>
          <w:rFonts w:eastAsiaTheme="minorEastAsia"/>
          <w:lang w:val="en-US"/>
        </w:rPr>
        <w:t>CS</w:t>
      </w:r>
      <w:r w:rsidRPr="39C7A790">
        <w:rPr>
          <w:rFonts w:eastAsiaTheme="minorEastAsia"/>
          <w:lang w:val="en-US"/>
        </w:rPr>
        <w:t xml:space="preserve"> was undertaken in early August 2019 following an environmental watering event in May/June 2019. This trip was undertaken to investigate where the water from this watering event reached within the reedbed and inform the selection of monitoring sites. Within the reedbed of the GCS there were several ephemeral channels off the main channel of the Lachlan River that were inundated and retaining water. These lowering lying parts of the G</w:t>
      </w:r>
      <w:r w:rsidR="7C3E5E37" w:rsidRPr="39C7A790">
        <w:rPr>
          <w:rFonts w:eastAsiaTheme="minorEastAsia"/>
          <w:lang w:val="en-US"/>
        </w:rPr>
        <w:t>CS</w:t>
      </w:r>
      <w:r w:rsidRPr="39C7A790">
        <w:rPr>
          <w:rFonts w:eastAsiaTheme="minorEastAsia"/>
          <w:lang w:val="en-US"/>
        </w:rPr>
        <w:t xml:space="preserve"> are devoid of reeds. These open sections are surrounding by thick and tall stands of common reed. With increasing distance from the main channel of the Lachlan River and from these ephemeral channels the density and height of the common reed appears to reduce (Figure 2).</w:t>
      </w:r>
    </w:p>
    <w:p w14:paraId="16517F67" w14:textId="77777777" w:rsidR="00C91239" w:rsidRDefault="00C91239" w:rsidP="00C91239">
      <w:pPr>
        <w:rPr>
          <w:rFonts w:eastAsiaTheme="minorHAnsi"/>
          <w:lang w:val="en-US"/>
        </w:rPr>
      </w:pPr>
      <w:r>
        <w:rPr>
          <w:noProof/>
          <w:lang w:eastAsia="en-AU"/>
        </w:rPr>
        <w:drawing>
          <wp:inline distT="0" distB="0" distL="0" distR="0" wp14:anchorId="2BA24F56" wp14:editId="0CCA65F8">
            <wp:extent cx="5731510" cy="306387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31510" cy="3063875"/>
                    </a:xfrm>
                    <a:prstGeom prst="rect">
                      <a:avLst/>
                    </a:prstGeom>
                    <a:noFill/>
                    <a:ln>
                      <a:noFill/>
                    </a:ln>
                  </pic:spPr>
                </pic:pic>
              </a:graphicData>
            </a:graphic>
          </wp:inline>
        </w:drawing>
      </w:r>
    </w:p>
    <w:p w14:paraId="4F914AEA" w14:textId="32C0DAB0" w:rsidR="00C91239" w:rsidRDefault="00DA7E2E" w:rsidP="00DA7E2E">
      <w:pPr>
        <w:pStyle w:val="Caption"/>
        <w:rPr>
          <w:rFonts w:eastAsiaTheme="minorHAnsi"/>
          <w:lang w:val="en-US"/>
        </w:rPr>
      </w:pPr>
      <w:bookmarkStart w:id="15" w:name="_Toc34394475"/>
      <w:r>
        <w:t xml:space="preserve">Figure </w:t>
      </w:r>
      <w:r>
        <w:fldChar w:fldCharType="begin"/>
      </w:r>
      <w:r>
        <w:instrText>SEQ Figure \* ARABIC</w:instrText>
      </w:r>
      <w:r>
        <w:fldChar w:fldCharType="separate"/>
      </w:r>
      <w:r w:rsidR="00010482">
        <w:rPr>
          <w:noProof/>
        </w:rPr>
        <w:t>2</w:t>
      </w:r>
      <w:r>
        <w:fldChar w:fldCharType="end"/>
      </w:r>
      <w:r w:rsidR="00C91239" w:rsidRPr="0068488A">
        <w:rPr>
          <w:rFonts w:eastAsiaTheme="minorHAnsi"/>
          <w:lang w:val="en-US"/>
        </w:rPr>
        <w:t xml:space="preserve"> </w:t>
      </w:r>
      <w:r>
        <w:rPr>
          <w:rFonts w:eastAsiaTheme="minorHAnsi"/>
          <w:lang w:val="en-US"/>
        </w:rPr>
        <w:t>T</w:t>
      </w:r>
      <w:r w:rsidR="00C91239" w:rsidRPr="0068488A">
        <w:rPr>
          <w:rFonts w:eastAsiaTheme="minorHAnsi"/>
          <w:lang w:val="en-US"/>
        </w:rPr>
        <w:t xml:space="preserve">he </w:t>
      </w:r>
      <w:r>
        <w:rPr>
          <w:rFonts w:eastAsiaTheme="minorHAnsi"/>
          <w:lang w:val="en-US"/>
        </w:rPr>
        <w:t xml:space="preserve">common reed </w:t>
      </w:r>
      <w:r w:rsidR="00C91239" w:rsidRPr="0068488A">
        <w:rPr>
          <w:rFonts w:eastAsiaTheme="minorHAnsi"/>
          <w:lang w:val="en-US"/>
        </w:rPr>
        <w:t xml:space="preserve">reedbed of the GCS on 31 July 2019. </w:t>
      </w:r>
      <w:r>
        <w:rPr>
          <w:rFonts w:eastAsiaTheme="minorHAnsi"/>
          <w:lang w:val="en-US"/>
        </w:rPr>
        <w:t>P</w:t>
      </w:r>
      <w:r w:rsidR="00C91239" w:rsidRPr="0068488A">
        <w:rPr>
          <w:rFonts w:eastAsiaTheme="minorHAnsi"/>
          <w:lang w:val="en-US"/>
        </w:rPr>
        <w:t>hoto taken from a drone by Mal Carnegie.</w:t>
      </w:r>
      <w:bookmarkEnd w:id="15"/>
      <w:r w:rsidR="00C91239" w:rsidRPr="0068488A">
        <w:rPr>
          <w:rFonts w:eastAsiaTheme="minorHAnsi"/>
          <w:lang w:val="en-US"/>
        </w:rPr>
        <w:t xml:space="preserve"> </w:t>
      </w:r>
    </w:p>
    <w:p w14:paraId="17567EA9" w14:textId="6DB9137D" w:rsidR="00C91239" w:rsidRDefault="00C91239" w:rsidP="39C7A790">
      <w:pPr>
        <w:rPr>
          <w:rFonts w:eastAsiaTheme="minorEastAsia"/>
          <w:lang w:val="en-US"/>
        </w:rPr>
      </w:pPr>
      <w:bookmarkStart w:id="16" w:name="_Toc34394476"/>
      <w:r w:rsidRPr="39C7A790">
        <w:rPr>
          <w:rFonts w:eastAsiaTheme="minorEastAsia"/>
          <w:lang w:val="en-US"/>
        </w:rPr>
        <w:t>Through observations during the field trip</w:t>
      </w:r>
      <w:r w:rsidR="00C32C16" w:rsidRPr="39C7A790">
        <w:rPr>
          <w:rFonts w:eastAsiaTheme="minorEastAsia"/>
          <w:lang w:val="en-US"/>
        </w:rPr>
        <w:t>s</w:t>
      </w:r>
      <w:r w:rsidRPr="39C7A790">
        <w:rPr>
          <w:rFonts w:eastAsiaTheme="minorEastAsia"/>
          <w:lang w:val="en-US"/>
        </w:rPr>
        <w:t xml:space="preserve"> in August</w:t>
      </w:r>
      <w:r w:rsidR="00C32C16" w:rsidRPr="39C7A790">
        <w:rPr>
          <w:rFonts w:eastAsiaTheme="minorEastAsia"/>
          <w:lang w:val="en-US"/>
        </w:rPr>
        <w:t xml:space="preserve"> and October</w:t>
      </w:r>
      <w:r w:rsidRPr="39C7A790">
        <w:rPr>
          <w:rFonts w:eastAsiaTheme="minorEastAsia"/>
          <w:lang w:val="en-US"/>
        </w:rPr>
        <w:t xml:space="preserve"> 2019, historic sentinel imagery of the Great Cumbung Swamp during flooding, and LiDAR </w:t>
      </w:r>
      <w:r w:rsidR="00C32C16" w:rsidRPr="39C7A790">
        <w:rPr>
          <w:rFonts w:eastAsiaTheme="minorEastAsia"/>
          <w:lang w:val="en-US"/>
        </w:rPr>
        <w:t xml:space="preserve">(Appendix A1) </w:t>
      </w:r>
      <w:r w:rsidRPr="39C7A790">
        <w:rPr>
          <w:rFonts w:eastAsiaTheme="minorEastAsia"/>
          <w:lang w:val="en-US"/>
        </w:rPr>
        <w:t xml:space="preserve">to compare elevation, </w:t>
      </w:r>
      <w:r w:rsidR="00C32C16" w:rsidRPr="39C7A790">
        <w:rPr>
          <w:rFonts w:eastAsiaTheme="minorEastAsia"/>
          <w:lang w:val="en-US"/>
        </w:rPr>
        <w:t>nine</w:t>
      </w:r>
      <w:r w:rsidRPr="39C7A790">
        <w:rPr>
          <w:rFonts w:eastAsiaTheme="minorEastAsia"/>
          <w:lang w:val="en-US"/>
        </w:rPr>
        <w:t xml:space="preserve"> </w:t>
      </w:r>
      <w:r w:rsidR="1AC9C270" w:rsidRPr="39C7A790">
        <w:rPr>
          <w:rFonts w:eastAsiaTheme="minorEastAsia"/>
          <w:lang w:val="en-US"/>
        </w:rPr>
        <w:t>sites</w:t>
      </w:r>
      <w:r w:rsidRPr="39C7A790">
        <w:rPr>
          <w:rFonts w:eastAsiaTheme="minorEastAsia"/>
          <w:lang w:val="en-US"/>
        </w:rPr>
        <w:t xml:space="preserve"> were identified as appropriate. </w:t>
      </w:r>
      <w:r w:rsidR="00DA7E2E" w:rsidRPr="39C7A790">
        <w:rPr>
          <w:rFonts w:eastAsiaTheme="minorEastAsia"/>
          <w:lang w:val="en-US"/>
        </w:rPr>
        <w:t xml:space="preserve">Each site is </w:t>
      </w:r>
      <w:r w:rsidR="149A1980" w:rsidRPr="39C7A790">
        <w:rPr>
          <w:rFonts w:eastAsiaTheme="minorEastAsia"/>
          <w:lang w:val="en-US"/>
        </w:rPr>
        <w:t xml:space="preserve">a </w:t>
      </w:r>
      <w:r w:rsidR="00DA7E2E" w:rsidRPr="39C7A790">
        <w:rPr>
          <w:rFonts w:eastAsiaTheme="minorEastAsia"/>
          <w:lang w:val="en-US"/>
        </w:rPr>
        <w:t>50</w:t>
      </w:r>
      <w:r w:rsidR="01729128" w:rsidRPr="39C7A790">
        <w:rPr>
          <w:rFonts w:eastAsiaTheme="minorEastAsia"/>
          <w:lang w:val="en-US"/>
        </w:rPr>
        <w:t xml:space="preserve"> </w:t>
      </w:r>
      <w:r w:rsidR="00DA7E2E" w:rsidRPr="39C7A790">
        <w:rPr>
          <w:rFonts w:eastAsiaTheme="minorEastAsia"/>
          <w:lang w:val="en-US"/>
        </w:rPr>
        <w:t>by 50 m</w:t>
      </w:r>
      <w:r w:rsidR="58F79D59" w:rsidRPr="39C7A790">
        <w:rPr>
          <w:rFonts w:eastAsiaTheme="minorEastAsia"/>
          <w:lang w:val="en-US"/>
        </w:rPr>
        <w:t xml:space="preserve"> </w:t>
      </w:r>
      <w:r w:rsidR="58F79D59" w:rsidRPr="39C7A790">
        <w:rPr>
          <w:rFonts w:eastAsiaTheme="minorEastAsia"/>
          <w:lang w:val="en-US"/>
        </w:rPr>
        <w:lastRenderedPageBreak/>
        <w:t>sqaure</w:t>
      </w:r>
      <w:r w:rsidR="00DA7E2E" w:rsidRPr="39C7A790">
        <w:rPr>
          <w:rFonts w:eastAsiaTheme="minorEastAsia"/>
          <w:lang w:val="en-US"/>
        </w:rPr>
        <w:t xml:space="preserve">. </w:t>
      </w:r>
      <w:r w:rsidR="00C32C16" w:rsidRPr="39C7A790">
        <w:rPr>
          <w:rFonts w:eastAsiaTheme="minorEastAsia"/>
          <w:lang w:val="en-US"/>
        </w:rPr>
        <w:t>These nine sites</w:t>
      </w:r>
      <w:r w:rsidR="00DA7E2E" w:rsidRPr="39C7A790">
        <w:rPr>
          <w:rFonts w:eastAsiaTheme="minorEastAsia"/>
          <w:lang w:val="en-US"/>
        </w:rPr>
        <w:t xml:space="preserve"> occur across a hydrological gradient from frequently wet to dry. Three broad hydrological categories were defined (Wet, Medium and Dry) and sites were assigned to each category (Figure 3).</w:t>
      </w:r>
      <w:r w:rsidR="00551B7C">
        <w:rPr>
          <w:noProof/>
          <w:lang w:eastAsia="en-AU"/>
        </w:rPr>
        <w:drawing>
          <wp:inline distT="0" distB="0" distL="0" distR="0" wp14:anchorId="140D654D" wp14:editId="64153B81">
            <wp:extent cx="5731510" cy="4047490"/>
            <wp:effectExtent l="0" t="0" r="2540" b="0"/>
            <wp:docPr id="386129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cstate="email">
                      <a:extLst>
                        <a:ext uri="{28A0092B-C50C-407E-A947-70E740481C1C}">
                          <a14:useLocalDpi xmlns:a14="http://schemas.microsoft.com/office/drawing/2010/main"/>
                        </a:ext>
                      </a:extLst>
                    </a:blip>
                    <a:stretch>
                      <a:fillRect/>
                    </a:stretch>
                  </pic:blipFill>
                  <pic:spPr>
                    <a:xfrm>
                      <a:off x="0" y="0"/>
                      <a:ext cx="5731510" cy="4047490"/>
                    </a:xfrm>
                    <a:prstGeom prst="rect">
                      <a:avLst/>
                    </a:prstGeom>
                  </pic:spPr>
                </pic:pic>
              </a:graphicData>
            </a:graphic>
          </wp:inline>
        </w:drawing>
      </w:r>
      <w:r w:rsidR="00DA7E2E">
        <w:t xml:space="preserve">Figure </w:t>
      </w:r>
      <w:fldSimple w:instr=" SEQ Figure \* ARABIC ">
        <w:r w:rsidR="00010482" w:rsidRPr="39C7A790">
          <w:rPr>
            <w:noProof/>
          </w:rPr>
          <w:t>3</w:t>
        </w:r>
      </w:fldSimple>
      <w:r w:rsidRPr="39C7A790">
        <w:rPr>
          <w:rFonts w:eastAsiaTheme="minorEastAsia"/>
          <w:lang w:val="en-US"/>
        </w:rPr>
        <w:t xml:space="preserve"> </w:t>
      </w:r>
      <w:r w:rsidR="00DA7E2E" w:rsidRPr="39C7A790">
        <w:rPr>
          <w:rFonts w:eastAsiaTheme="minorEastAsia"/>
          <w:lang w:val="en-US"/>
        </w:rPr>
        <w:t>T</w:t>
      </w:r>
      <w:r w:rsidR="00C32C16" w:rsidRPr="39C7A790">
        <w:rPr>
          <w:rFonts w:eastAsiaTheme="minorEastAsia"/>
          <w:lang w:val="en-US"/>
        </w:rPr>
        <w:t xml:space="preserve">he sites used as part of this study. </w:t>
      </w:r>
      <w:r w:rsidRPr="39C7A790">
        <w:rPr>
          <w:rFonts w:eastAsiaTheme="minorEastAsia"/>
          <w:lang w:val="en-US"/>
        </w:rPr>
        <w:t xml:space="preserve">Each </w:t>
      </w:r>
      <w:r w:rsidR="00C32C16" w:rsidRPr="39C7A790">
        <w:rPr>
          <w:rFonts w:eastAsiaTheme="minorEastAsia"/>
          <w:lang w:val="en-US"/>
        </w:rPr>
        <w:t>site</w:t>
      </w:r>
      <w:r w:rsidRPr="39C7A790">
        <w:rPr>
          <w:rFonts w:eastAsiaTheme="minorEastAsia"/>
          <w:lang w:val="en-US"/>
        </w:rPr>
        <w:t xml:space="preserve"> contains </w:t>
      </w:r>
      <w:r w:rsidR="00C32C16" w:rsidRPr="39C7A790">
        <w:rPr>
          <w:rFonts w:eastAsiaTheme="minorEastAsia"/>
          <w:lang w:val="en-US"/>
        </w:rPr>
        <w:t>9 - 1m</w:t>
      </w:r>
      <w:r w:rsidR="00C32C16" w:rsidRPr="39C7A790">
        <w:rPr>
          <w:rFonts w:eastAsiaTheme="minorEastAsia"/>
          <w:vertAlign w:val="superscript"/>
          <w:lang w:val="en-US"/>
        </w:rPr>
        <w:t>2</w:t>
      </w:r>
      <w:r w:rsidR="00C32C16" w:rsidRPr="39C7A790">
        <w:rPr>
          <w:rFonts w:eastAsiaTheme="minorEastAsia"/>
          <w:lang w:val="en-US"/>
        </w:rPr>
        <w:t xml:space="preserve"> quadrates. Sites are colored by </w:t>
      </w:r>
      <w:r w:rsidR="00DA7E2E" w:rsidRPr="39C7A790">
        <w:rPr>
          <w:rFonts w:eastAsiaTheme="minorEastAsia"/>
          <w:lang w:val="en-US"/>
        </w:rPr>
        <w:t xml:space="preserve">preliminary </w:t>
      </w:r>
      <w:r w:rsidR="00C32C16" w:rsidRPr="39C7A790">
        <w:rPr>
          <w:rFonts w:eastAsiaTheme="minorEastAsia"/>
          <w:lang w:val="en-US"/>
        </w:rPr>
        <w:t>watering categor</w:t>
      </w:r>
      <w:r w:rsidR="00DA7E2E" w:rsidRPr="39C7A790">
        <w:rPr>
          <w:rFonts w:eastAsiaTheme="minorEastAsia"/>
          <w:lang w:val="en-US"/>
        </w:rPr>
        <w:t>ies</w:t>
      </w:r>
      <w:r w:rsidR="00C32C16" w:rsidRPr="39C7A790">
        <w:rPr>
          <w:rFonts w:eastAsiaTheme="minorEastAsia"/>
          <w:lang w:val="en-US"/>
        </w:rPr>
        <w:t>: orange = dry sites, yellow = medium sites, and blue = wet sites</w:t>
      </w:r>
      <w:r w:rsidRPr="39C7A790">
        <w:rPr>
          <w:rFonts w:eastAsiaTheme="minorEastAsia"/>
          <w:lang w:val="en-US"/>
        </w:rPr>
        <w:t>.</w:t>
      </w:r>
      <w:bookmarkEnd w:id="16"/>
    </w:p>
    <w:p w14:paraId="6C45DF60" w14:textId="77777777" w:rsidR="00C91239" w:rsidRDefault="00C91239" w:rsidP="00C91239">
      <w:pPr>
        <w:rPr>
          <w:rFonts w:eastAsiaTheme="minorHAnsi"/>
          <w:lang w:val="en-US"/>
        </w:rPr>
      </w:pPr>
    </w:p>
    <w:p w14:paraId="4F9758BD" w14:textId="77777777" w:rsidR="00C91239" w:rsidRPr="00C91239" w:rsidRDefault="00C91239" w:rsidP="00C91239">
      <w:pPr>
        <w:pStyle w:val="Heading2"/>
      </w:pPr>
      <w:r w:rsidRPr="00C91239">
        <w:t xml:space="preserve">Methods </w:t>
      </w:r>
    </w:p>
    <w:p w14:paraId="7C343607" w14:textId="52DE25C6" w:rsidR="00C91239" w:rsidRDefault="00C91239" w:rsidP="39C7A790">
      <w:pPr>
        <w:rPr>
          <w:rFonts w:eastAsiaTheme="minorEastAsia"/>
          <w:lang w:val="en-US"/>
        </w:rPr>
      </w:pPr>
      <w:r w:rsidRPr="1F48CCDD">
        <w:rPr>
          <w:rFonts w:eastAsiaTheme="minorEastAsia"/>
          <w:lang w:val="en-US"/>
        </w:rPr>
        <w:t>Field-based data collection will include the measurement of height</w:t>
      </w:r>
      <w:r w:rsidR="7CCBB69F" w:rsidRPr="1F48CCDD">
        <w:rPr>
          <w:rFonts w:eastAsiaTheme="minorEastAsia"/>
          <w:lang w:val="en-US"/>
        </w:rPr>
        <w:t>, number, and cover</w:t>
      </w:r>
      <w:r w:rsidR="5B37E0C6" w:rsidRPr="1F48CCDD">
        <w:rPr>
          <w:rFonts w:eastAsiaTheme="minorEastAsia"/>
          <w:lang w:val="en-US"/>
        </w:rPr>
        <w:t xml:space="preserve"> of green and </w:t>
      </w:r>
      <w:r w:rsidR="46BDD00C" w:rsidRPr="1F48CCDD">
        <w:rPr>
          <w:rFonts w:eastAsiaTheme="minorEastAsia"/>
          <w:lang w:val="en-US"/>
        </w:rPr>
        <w:t>dry</w:t>
      </w:r>
      <w:r w:rsidR="5B37E0C6" w:rsidRPr="1F48CCDD">
        <w:rPr>
          <w:rFonts w:eastAsiaTheme="minorEastAsia"/>
          <w:lang w:val="en-US"/>
        </w:rPr>
        <w:t xml:space="preserve"> reeds</w:t>
      </w:r>
      <w:r w:rsidRPr="1F48CCDD">
        <w:rPr>
          <w:rFonts w:eastAsiaTheme="minorEastAsia"/>
          <w:lang w:val="en-US"/>
        </w:rPr>
        <w:t xml:space="preserve">, </w:t>
      </w:r>
      <w:r w:rsidR="00DA7E2E" w:rsidRPr="1F48CCDD">
        <w:rPr>
          <w:rFonts w:eastAsiaTheme="minorEastAsia"/>
          <w:lang w:val="en-US"/>
        </w:rPr>
        <w:t>number of flower heads, species richness and abundance of other species,</w:t>
      </w:r>
      <w:r w:rsidR="00010482" w:rsidRPr="1F48CCDD">
        <w:rPr>
          <w:rFonts w:eastAsiaTheme="minorEastAsia"/>
          <w:lang w:val="en-US"/>
        </w:rPr>
        <w:t xml:space="preserve"> percentage of litter, bare ground and water, </w:t>
      </w:r>
      <w:r w:rsidRPr="1F48CCDD">
        <w:rPr>
          <w:rFonts w:eastAsiaTheme="minorEastAsia"/>
          <w:lang w:val="en-US"/>
        </w:rPr>
        <w:t xml:space="preserve">and </w:t>
      </w:r>
      <w:r w:rsidR="4EFC42E6" w:rsidRPr="1F48CCDD">
        <w:rPr>
          <w:rFonts w:eastAsiaTheme="minorEastAsia"/>
          <w:lang w:val="en-US"/>
        </w:rPr>
        <w:t xml:space="preserve">average </w:t>
      </w:r>
      <w:r w:rsidRPr="1F48CCDD">
        <w:rPr>
          <w:rFonts w:eastAsiaTheme="minorEastAsia"/>
          <w:lang w:val="en-US"/>
        </w:rPr>
        <w:t>water depth in (9) 1 X 1 m quadrates, situated within each 50 X 50 m site (Figure 4). These 50 X 50 m sites will also be surveyed by a drone using a multi spectral camera. The drone will capture each site</w:t>
      </w:r>
      <w:r w:rsidR="00010482" w:rsidRPr="1F48CCDD">
        <w:rPr>
          <w:rFonts w:eastAsiaTheme="minorEastAsia"/>
          <w:lang w:val="en-US"/>
        </w:rPr>
        <w:t>,</w:t>
      </w:r>
      <w:r w:rsidRPr="1F48CCDD">
        <w:rPr>
          <w:rFonts w:eastAsiaTheme="minorEastAsia"/>
          <w:lang w:val="en-US"/>
        </w:rPr>
        <w:t xml:space="preserve"> flying at </w:t>
      </w:r>
      <w:r w:rsidR="00010482" w:rsidRPr="1F48CCDD">
        <w:rPr>
          <w:rFonts w:eastAsiaTheme="minorEastAsia"/>
          <w:lang w:val="en-US"/>
        </w:rPr>
        <w:t xml:space="preserve">a height of </w:t>
      </w:r>
      <w:r w:rsidRPr="1F48CCDD">
        <w:rPr>
          <w:rFonts w:eastAsiaTheme="minorEastAsia"/>
          <w:lang w:val="en-US"/>
        </w:rPr>
        <w:t>40 m, taking an overlap of 85% footage. This should take around 11 minutes flight time.</w:t>
      </w:r>
    </w:p>
    <w:p w14:paraId="7A09B5E8" w14:textId="1F9C0959" w:rsidR="00C91239" w:rsidRPr="0068488A" w:rsidRDefault="00A65CFE" w:rsidP="00C91239">
      <w:pPr>
        <w:jc w:val="center"/>
        <w:rPr>
          <w:rFonts w:eastAsiaTheme="minorHAnsi"/>
          <w:lang w:val="en-US"/>
        </w:rPr>
      </w:pPr>
      <w:r>
        <w:rPr>
          <w:rFonts w:eastAsiaTheme="minorHAnsi"/>
          <w:noProof/>
          <w:lang w:eastAsia="en-AU"/>
        </w:rPr>
        <w:lastRenderedPageBreak/>
        <w:drawing>
          <wp:inline distT="0" distB="0" distL="0" distR="0" wp14:anchorId="401F515B" wp14:editId="042D7B63">
            <wp:extent cx="3649118" cy="3380265"/>
            <wp:effectExtent l="0" t="0" r="889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ot.JPG"/>
                    <pic:cNvPicPr/>
                  </pic:nvPicPr>
                  <pic:blipFill>
                    <a:blip r:embed="rId23" cstate="email">
                      <a:extLst>
                        <a:ext uri="{28A0092B-C50C-407E-A947-70E740481C1C}">
                          <a14:useLocalDpi xmlns:a14="http://schemas.microsoft.com/office/drawing/2010/main"/>
                        </a:ext>
                      </a:extLst>
                    </a:blip>
                    <a:stretch>
                      <a:fillRect/>
                    </a:stretch>
                  </pic:blipFill>
                  <pic:spPr>
                    <a:xfrm>
                      <a:off x="0" y="0"/>
                      <a:ext cx="3659152" cy="3389560"/>
                    </a:xfrm>
                    <a:prstGeom prst="rect">
                      <a:avLst/>
                    </a:prstGeom>
                  </pic:spPr>
                </pic:pic>
              </a:graphicData>
            </a:graphic>
          </wp:inline>
        </w:drawing>
      </w:r>
    </w:p>
    <w:p w14:paraId="61947FCA" w14:textId="78B9B844" w:rsidR="00C91239" w:rsidRDefault="00010482" w:rsidP="00010482">
      <w:pPr>
        <w:pStyle w:val="Caption"/>
        <w:rPr>
          <w:rFonts w:eastAsiaTheme="minorHAnsi"/>
          <w:lang w:val="en-US"/>
        </w:rPr>
      </w:pPr>
      <w:bookmarkStart w:id="17" w:name="_Toc34394477"/>
      <w:r>
        <w:t xml:space="preserve">Figure </w:t>
      </w:r>
      <w:r>
        <w:fldChar w:fldCharType="begin"/>
      </w:r>
      <w:r>
        <w:instrText>SEQ Figure \* ARABIC</w:instrText>
      </w:r>
      <w:r>
        <w:fldChar w:fldCharType="separate"/>
      </w:r>
      <w:r>
        <w:rPr>
          <w:noProof/>
        </w:rPr>
        <w:t>4</w:t>
      </w:r>
      <w:r>
        <w:fldChar w:fldCharType="end"/>
      </w:r>
      <w:r>
        <w:t xml:space="preserve"> </w:t>
      </w:r>
      <w:r w:rsidR="00C91239" w:rsidRPr="0068488A">
        <w:rPr>
          <w:rFonts w:eastAsiaTheme="minorHAnsi"/>
          <w:lang w:val="en-US"/>
        </w:rPr>
        <w:t>Diagrammatic representation of the study design, showing the layout of the 1 X 1 m quadrates used for field-based assessments within the 50 X 50 m quadrate used for remote sensing.</w:t>
      </w:r>
      <w:bookmarkEnd w:id="17"/>
    </w:p>
    <w:p w14:paraId="18F741A0" w14:textId="77777777" w:rsidR="00C91239" w:rsidRPr="0068488A" w:rsidRDefault="00C91239" w:rsidP="00C91239">
      <w:pPr>
        <w:rPr>
          <w:rFonts w:eastAsiaTheme="minorHAnsi"/>
          <w:lang w:val="en-US"/>
        </w:rPr>
      </w:pPr>
    </w:p>
    <w:p w14:paraId="609D5769" w14:textId="4BFA81A3" w:rsidR="00C91239" w:rsidRPr="0068488A" w:rsidRDefault="00C91239" w:rsidP="00C91239">
      <w:pPr>
        <w:rPr>
          <w:rFonts w:eastAsiaTheme="minorHAnsi"/>
          <w:lang w:val="en-US"/>
        </w:rPr>
      </w:pPr>
      <w:r w:rsidRPr="0068488A">
        <w:rPr>
          <w:rFonts w:eastAsiaTheme="minorHAnsi"/>
          <w:lang w:val="en-US"/>
        </w:rPr>
        <w:t xml:space="preserve">The drone imagery of each site will be prepared and joined for processing. The mean reflectance values for each spectral band will be extracted for each site using the ‘spatial analyst’ of ArcGis </w:t>
      </w:r>
      <w:r w:rsidRPr="0068488A">
        <w:rPr>
          <w:rFonts w:eastAsiaTheme="minorHAnsi"/>
          <w:lang w:val="en-US"/>
        </w:rPr>
        <w:fldChar w:fldCharType="begin"/>
      </w:r>
      <w:r w:rsidR="00C102F9">
        <w:rPr>
          <w:rFonts w:eastAsiaTheme="minorHAnsi"/>
          <w:lang w:val="en-US"/>
        </w:rPr>
        <w:instrText xml:space="preserve"> ADDIN EN.CITE &lt;EndNote&gt;&lt;Cite&gt;&lt;Author&gt;Poulin&lt;/Author&gt;&lt;Year&gt;2010&lt;/Year&gt;&lt;RecNum&gt;1740&lt;/RecNum&gt;&lt;Prefix&gt;as has been done by &lt;/Prefix&gt;&lt;DisplayText&gt;(as has been done by Davranche et al. 2010, Poulin et al. 2010)&lt;/DisplayText&gt;&lt;record&gt;&lt;rec-number&gt;1740&lt;/rec-number&gt;&lt;foreign-keys&gt;&lt;key app="EN" db-id="vfaw5x0st9tz5qee9xo5rrawrt252desspdr" timestamp="1558334092"&gt;1740&lt;/key&gt;&lt;/foreign-keys&gt;&lt;ref-type name="Journal Article"&gt;17&lt;/ref-type&gt;&lt;contributors&gt;&lt;authors&gt;&lt;author&gt;Poulin, Brigitte&lt;/author&gt;&lt;author&gt;Davranche, Aurélie&lt;/author&gt;&lt;author&gt;Lefebvre, Gaëtan&lt;/author&gt;&lt;/authors&gt;&lt;/contributors&gt;&lt;titles&gt;&lt;title&gt;Ecological assessment of Phragmites australis wetlands using multi-season SPOT-5 scenes&lt;/title&gt;&lt;secondary-title&gt;Remote Sensing of Environment&lt;/secondary-title&gt;&lt;/titles&gt;&lt;periodical&gt;&lt;full-title&gt;Remote Sensing of Environment&lt;/full-title&gt;&lt;/periodical&gt;&lt;pages&gt;1602-1609&lt;/pages&gt;&lt;volume&gt;114&lt;/volume&gt;&lt;number&gt;7&lt;/number&gt;&lt;dates&gt;&lt;year&gt;2010&lt;/year&gt;&lt;/dates&gt;&lt;isbn&gt;0034-4257&lt;/isbn&gt;&lt;urls&gt;&lt;/urls&gt;&lt;/record&gt;&lt;/Cite&gt;&lt;Cite&gt;&lt;Author&gt;Davranche&lt;/Author&gt;&lt;Year&gt;2010&lt;/Year&gt;&lt;RecNum&gt;1343&lt;/RecNum&gt;&lt;record&gt;&lt;rec-number&gt;1343&lt;/rec-number&gt;&lt;foreign-keys&gt;&lt;key app="EN" db-id="avrrpspd0rd9pbe0ds9x2t90t5a2dpdaetp9" timestamp="1561945684"&gt;1343&lt;/key&gt;&lt;/foreign-keys&gt;&lt;ref-type name="Journal Article"&gt;17&lt;/ref-type&gt;&lt;contributors&gt;&lt;authors&gt;&lt;author&gt;Davranche, Aurélie&lt;/author&gt;&lt;author&gt;Lefebvre, Gaëtan&lt;/author&gt;&lt;author&gt;Poulin, Brigitte&lt;/author&gt;&lt;/authors&gt;&lt;/contributors&gt;&lt;titles&gt;&lt;title&gt;Wetland monitoring using classification trees and SPOT-5 seasonal time series&lt;/title&gt;&lt;secondary-title&gt;Remote sensing of environment&lt;/secondary-title&gt;&lt;/titles&gt;&lt;periodical&gt;&lt;full-title&gt;Remote Sensing of Environment&lt;/full-title&gt;&lt;/periodical&gt;&lt;pages&gt;552-562&lt;/pages&gt;&lt;volume&gt;114&lt;/volume&gt;&lt;number&gt;3&lt;/number&gt;&lt;dates&gt;&lt;year&gt;2010&lt;/year&gt;&lt;/dates&gt;&lt;isbn&gt;0034-4257&lt;/isbn&gt;&lt;urls&gt;&lt;/urls&gt;&lt;/record&gt;&lt;/Cite&gt;&lt;/EndNote&gt;</w:instrText>
      </w:r>
      <w:r w:rsidRPr="0068488A">
        <w:rPr>
          <w:rFonts w:eastAsiaTheme="minorHAnsi"/>
          <w:lang w:val="en-US"/>
        </w:rPr>
        <w:fldChar w:fldCharType="separate"/>
      </w:r>
      <w:r w:rsidR="00C102F9">
        <w:rPr>
          <w:rFonts w:eastAsiaTheme="minorHAnsi"/>
          <w:noProof/>
          <w:lang w:val="en-US"/>
        </w:rPr>
        <w:t>(as has been done by Davranche et al. 2010, Poulin et al. 2010)</w:t>
      </w:r>
      <w:r w:rsidRPr="0068488A">
        <w:rPr>
          <w:rFonts w:eastAsiaTheme="minorHAnsi"/>
          <w:lang w:val="en-US"/>
        </w:rPr>
        <w:fldChar w:fldCharType="end"/>
      </w:r>
      <w:r w:rsidRPr="0068488A">
        <w:rPr>
          <w:rFonts w:eastAsiaTheme="minorHAnsi"/>
          <w:lang w:val="en-US"/>
        </w:rPr>
        <w:t>. Using the mean reflectance values for each spectral band, four spectral vegetation indices (SVIs) commonly found in the literature will be calculated (Table 1). These spectral vegetation indices provide an approximate measure of the amount of live and green vegetation and therefore can be used to detect a response to environmental conditions or a management action such as environment watering.</w:t>
      </w:r>
      <w:r w:rsidR="006D3649">
        <w:rPr>
          <w:rFonts w:eastAsiaTheme="minorHAnsi"/>
          <w:lang w:val="en-US"/>
        </w:rPr>
        <w:t xml:space="preserve"> The drone imagery will also be used to </w:t>
      </w:r>
      <w:r w:rsidR="00DB172A">
        <w:rPr>
          <w:rFonts w:eastAsiaTheme="minorHAnsi"/>
          <w:lang w:val="en-US"/>
        </w:rPr>
        <w:t>produce</w:t>
      </w:r>
      <w:r w:rsidR="006D3649">
        <w:rPr>
          <w:rFonts w:eastAsiaTheme="minorHAnsi"/>
          <w:lang w:val="en-US"/>
        </w:rPr>
        <w:t xml:space="preserve"> a DEM (Digital elevation model)</w:t>
      </w:r>
      <w:r w:rsidR="00DB172A">
        <w:rPr>
          <w:rFonts w:eastAsiaTheme="minorHAnsi"/>
          <w:lang w:val="en-US"/>
        </w:rPr>
        <w:t>.</w:t>
      </w:r>
    </w:p>
    <w:p w14:paraId="0F2F5181" w14:textId="29EB065B" w:rsidR="00C91239" w:rsidRPr="0068488A" w:rsidRDefault="00A65CFE" w:rsidP="00A65CFE">
      <w:pPr>
        <w:pStyle w:val="Caption"/>
        <w:rPr>
          <w:rFonts w:eastAsiaTheme="minorHAnsi"/>
          <w:lang w:val="en-US"/>
        </w:rPr>
      </w:pPr>
      <w:bookmarkStart w:id="18" w:name="_Toc34394603"/>
      <w:r>
        <w:t xml:space="preserve">Table </w:t>
      </w:r>
      <w:r>
        <w:fldChar w:fldCharType="begin"/>
      </w:r>
      <w:r>
        <w:instrText>SEQ Table \* ARABIC</w:instrText>
      </w:r>
      <w:r>
        <w:fldChar w:fldCharType="separate"/>
      </w:r>
      <w:r>
        <w:rPr>
          <w:noProof/>
        </w:rPr>
        <w:t>1</w:t>
      </w:r>
      <w:r>
        <w:fldChar w:fldCharType="end"/>
      </w:r>
      <w:r w:rsidR="00C91239" w:rsidRPr="0068488A">
        <w:rPr>
          <w:rFonts w:eastAsiaTheme="minorHAnsi"/>
          <w:lang w:val="en-US"/>
        </w:rPr>
        <w:t xml:space="preserve"> Spectral vegetation indices used as part of this study.</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835"/>
        <w:gridCol w:w="2353"/>
      </w:tblGrid>
      <w:tr w:rsidR="00C91239" w:rsidRPr="0068488A" w14:paraId="7CBDCE93" w14:textId="77777777" w:rsidTr="004B486E">
        <w:tc>
          <w:tcPr>
            <w:tcW w:w="3828" w:type="dxa"/>
            <w:tcBorders>
              <w:top w:val="single" w:sz="12" w:space="0" w:color="000000"/>
              <w:bottom w:val="single" w:sz="12" w:space="0" w:color="000000"/>
            </w:tcBorders>
          </w:tcPr>
          <w:p w14:paraId="25568D18" w14:textId="77777777" w:rsidR="00C91239" w:rsidRPr="0068488A" w:rsidRDefault="00C91239" w:rsidP="004B486E">
            <w:pPr>
              <w:rPr>
                <w:b/>
                <w:lang w:val="en-US"/>
              </w:rPr>
            </w:pPr>
            <w:r w:rsidRPr="0068488A">
              <w:rPr>
                <w:b/>
                <w:lang w:val="en-US"/>
              </w:rPr>
              <w:t>Vegetation index</w:t>
            </w:r>
          </w:p>
        </w:tc>
        <w:tc>
          <w:tcPr>
            <w:tcW w:w="2835" w:type="dxa"/>
            <w:tcBorders>
              <w:top w:val="single" w:sz="12" w:space="0" w:color="000000"/>
              <w:bottom w:val="single" w:sz="12" w:space="0" w:color="000000"/>
            </w:tcBorders>
          </w:tcPr>
          <w:p w14:paraId="046F9349" w14:textId="77777777" w:rsidR="00C91239" w:rsidRPr="0068488A" w:rsidRDefault="00C91239" w:rsidP="004B486E">
            <w:pPr>
              <w:rPr>
                <w:b/>
                <w:lang w:val="en-US"/>
              </w:rPr>
            </w:pPr>
            <w:r w:rsidRPr="0068488A">
              <w:rPr>
                <w:b/>
                <w:lang w:val="en-US"/>
              </w:rPr>
              <w:t>Formula</w:t>
            </w:r>
          </w:p>
        </w:tc>
        <w:tc>
          <w:tcPr>
            <w:tcW w:w="2353" w:type="dxa"/>
            <w:tcBorders>
              <w:top w:val="single" w:sz="12" w:space="0" w:color="000000"/>
              <w:bottom w:val="single" w:sz="12" w:space="0" w:color="000000"/>
            </w:tcBorders>
          </w:tcPr>
          <w:p w14:paraId="47720886" w14:textId="77777777" w:rsidR="00C91239" w:rsidRPr="0068488A" w:rsidRDefault="00C91239" w:rsidP="004B486E">
            <w:pPr>
              <w:rPr>
                <w:b/>
                <w:lang w:val="en-US"/>
              </w:rPr>
            </w:pPr>
            <w:r w:rsidRPr="0068488A">
              <w:rPr>
                <w:b/>
                <w:lang w:val="en-US"/>
              </w:rPr>
              <w:t xml:space="preserve">References </w:t>
            </w:r>
          </w:p>
        </w:tc>
      </w:tr>
      <w:tr w:rsidR="00C91239" w:rsidRPr="0068488A" w14:paraId="2526C751" w14:textId="77777777" w:rsidTr="004B486E">
        <w:tc>
          <w:tcPr>
            <w:tcW w:w="3828" w:type="dxa"/>
            <w:tcBorders>
              <w:top w:val="single" w:sz="12" w:space="0" w:color="000000"/>
            </w:tcBorders>
          </w:tcPr>
          <w:p w14:paraId="18AACBB3" w14:textId="77777777" w:rsidR="00C91239" w:rsidRPr="0068488A" w:rsidRDefault="00C91239" w:rsidP="004B486E">
            <w:pPr>
              <w:rPr>
                <w:lang w:val="en-US"/>
              </w:rPr>
            </w:pPr>
            <w:r w:rsidRPr="0068488A">
              <w:rPr>
                <w:lang w:val="en-US"/>
              </w:rPr>
              <w:t xml:space="preserve">Vegetation Index (VI) </w:t>
            </w:r>
          </w:p>
        </w:tc>
        <w:tc>
          <w:tcPr>
            <w:tcW w:w="2835" w:type="dxa"/>
            <w:tcBorders>
              <w:top w:val="single" w:sz="12" w:space="0" w:color="000000"/>
            </w:tcBorders>
          </w:tcPr>
          <w:p w14:paraId="6B5553E3" w14:textId="77777777" w:rsidR="00C91239" w:rsidRPr="0068488A" w:rsidRDefault="00C91239" w:rsidP="004B486E">
            <w:pPr>
              <w:rPr>
                <w:lang w:val="en-US"/>
              </w:rPr>
            </w:pPr>
            <w:r w:rsidRPr="0068488A">
              <w:rPr>
                <w:lang w:val="en-US"/>
              </w:rPr>
              <w:t>NIR / Red</w:t>
            </w:r>
          </w:p>
        </w:tc>
        <w:tc>
          <w:tcPr>
            <w:tcW w:w="2353" w:type="dxa"/>
            <w:tcBorders>
              <w:top w:val="single" w:sz="12" w:space="0" w:color="000000"/>
            </w:tcBorders>
          </w:tcPr>
          <w:p w14:paraId="43801EB4" w14:textId="77777777" w:rsidR="00C91239" w:rsidRPr="0068488A" w:rsidRDefault="00C91239" w:rsidP="004B486E">
            <w:pPr>
              <w:rPr>
                <w:lang w:val="en-US"/>
              </w:rPr>
            </w:pPr>
            <w:r w:rsidRPr="0068488A">
              <w:rPr>
                <w:noProof/>
                <w:lang w:val="en-US"/>
              </w:rPr>
              <w:t>Rouse Jr</w:t>
            </w:r>
            <w:r w:rsidRPr="0068488A">
              <w:rPr>
                <w:i/>
                <w:noProof/>
                <w:lang w:val="en-US"/>
              </w:rPr>
              <w:t xml:space="preserve"> et al.</w:t>
            </w:r>
            <w:r w:rsidRPr="0068488A">
              <w:rPr>
                <w:noProof/>
                <w:lang w:val="en-US"/>
              </w:rPr>
              <w:t xml:space="preserve"> </w:t>
            </w:r>
            <w:r w:rsidRPr="0068488A">
              <w:rPr>
                <w:lang w:val="en-US"/>
              </w:rPr>
              <w:fldChar w:fldCharType="begin"/>
            </w:r>
            <w:r w:rsidRPr="0068488A">
              <w:rPr>
                <w:lang w:val="en-US"/>
              </w:rPr>
              <w:instrText xml:space="preserve"> ADDIN EN.CITE &lt;EndNote&gt;&lt;Cite ExcludeAuth="1"&gt;&lt;Author&gt;Rouse Jr&lt;/Author&gt;&lt;Year&gt;1973&lt;/Year&gt;&lt;RecNum&gt;1380&lt;/RecNum&gt;&lt;DisplayText&gt;(1973)&lt;/DisplayText&gt;&lt;record&gt;&lt;rec-number&gt;1380&lt;/rec-number&gt;&lt;foreign-keys&gt;&lt;key app="EN" db-id="avrrpspd0rd9pbe0ds9x2t90t5a2dpdaetp9" timestamp="1562735812"&gt;1380&lt;/key&gt;&lt;/foreign-keys&gt;&lt;ref-type name="Journal Article"&gt;17&lt;/ref-type&gt;&lt;contributors&gt;&lt;authors&gt;&lt;author&gt;Rouse Jr, John W&lt;/author&gt;&lt;author&gt;Haas, R Hect&lt;/author&gt;&lt;author&gt;Schell, JA&lt;/author&gt;&lt;author&gt;Deering, DW&lt;/author&gt;&lt;/authors&gt;&lt;/contributors&gt;&lt;titles&gt;&lt;title&gt;Monitoring the vernal advancement and retrogradation (green wave effect) of natural vegetation&lt;/title&gt;&lt;/titles&gt;&lt;dates&gt;&lt;year&gt;1973&lt;/year&gt;&lt;/dates&gt;&lt;urls&gt;&lt;/urls&gt;&lt;/record&gt;&lt;/Cite&gt;&lt;/EndNote&gt;</w:instrText>
            </w:r>
            <w:r w:rsidRPr="0068488A">
              <w:rPr>
                <w:lang w:val="en-US"/>
              </w:rPr>
              <w:fldChar w:fldCharType="separate"/>
            </w:r>
            <w:r w:rsidRPr="0068488A">
              <w:rPr>
                <w:noProof/>
                <w:lang w:val="en-US"/>
              </w:rPr>
              <w:t>(1973)</w:t>
            </w:r>
            <w:r w:rsidRPr="0068488A">
              <w:rPr>
                <w:lang w:val="en-US"/>
              </w:rPr>
              <w:fldChar w:fldCharType="end"/>
            </w:r>
          </w:p>
        </w:tc>
      </w:tr>
      <w:tr w:rsidR="00C91239" w:rsidRPr="0068488A" w14:paraId="34766E3D" w14:textId="77777777" w:rsidTr="004B486E">
        <w:tc>
          <w:tcPr>
            <w:tcW w:w="3828" w:type="dxa"/>
          </w:tcPr>
          <w:p w14:paraId="5BB945CA" w14:textId="77777777" w:rsidR="00C91239" w:rsidRPr="0068488A" w:rsidRDefault="00C91239" w:rsidP="004B486E">
            <w:pPr>
              <w:rPr>
                <w:lang w:val="en-US"/>
              </w:rPr>
            </w:pPr>
            <w:r w:rsidRPr="0068488A">
              <w:rPr>
                <w:lang w:val="en-US"/>
              </w:rPr>
              <w:t xml:space="preserve">Normalized Difference Vegetation Index (NDVI) </w:t>
            </w:r>
          </w:p>
        </w:tc>
        <w:tc>
          <w:tcPr>
            <w:tcW w:w="2835" w:type="dxa"/>
          </w:tcPr>
          <w:p w14:paraId="6DB74EA4" w14:textId="77777777" w:rsidR="00C91239" w:rsidRPr="0068488A" w:rsidRDefault="00C91239" w:rsidP="004B486E">
            <w:pPr>
              <w:rPr>
                <w:lang w:val="en-US"/>
              </w:rPr>
            </w:pPr>
            <w:r w:rsidRPr="0068488A">
              <w:rPr>
                <w:lang w:val="en-US"/>
              </w:rPr>
              <w:t>(NIR – Red) / (NIR + Red)</w:t>
            </w:r>
          </w:p>
        </w:tc>
        <w:tc>
          <w:tcPr>
            <w:tcW w:w="2353" w:type="dxa"/>
          </w:tcPr>
          <w:p w14:paraId="2C50D7E0" w14:textId="77777777" w:rsidR="00C91239" w:rsidRPr="0068488A" w:rsidRDefault="00C91239" w:rsidP="004B486E">
            <w:pPr>
              <w:rPr>
                <w:lang w:val="en-US"/>
              </w:rPr>
            </w:pPr>
            <w:r w:rsidRPr="0068488A">
              <w:rPr>
                <w:noProof/>
                <w:lang w:val="en-US"/>
              </w:rPr>
              <w:t>Rouse Jr</w:t>
            </w:r>
            <w:r w:rsidRPr="0068488A">
              <w:rPr>
                <w:i/>
                <w:noProof/>
                <w:lang w:val="en-US"/>
              </w:rPr>
              <w:t xml:space="preserve"> et al.</w:t>
            </w:r>
            <w:r w:rsidRPr="0068488A">
              <w:rPr>
                <w:noProof/>
                <w:lang w:val="en-US"/>
              </w:rPr>
              <w:t xml:space="preserve"> </w:t>
            </w:r>
            <w:r w:rsidRPr="0068488A">
              <w:rPr>
                <w:lang w:val="en-US"/>
              </w:rPr>
              <w:fldChar w:fldCharType="begin"/>
            </w:r>
            <w:r w:rsidRPr="0068488A">
              <w:rPr>
                <w:lang w:val="en-US"/>
              </w:rPr>
              <w:instrText xml:space="preserve"> ADDIN EN.CITE &lt;EndNote&gt;&lt;Cite ExcludeAuth="1"&gt;&lt;Author&gt;Rouse Jr&lt;/Author&gt;&lt;Year&gt;1973&lt;/Year&gt;&lt;RecNum&gt;1380&lt;/RecNum&gt;&lt;DisplayText&gt;(1973)&lt;/DisplayText&gt;&lt;record&gt;&lt;rec-number&gt;1380&lt;/rec-number&gt;&lt;foreign-keys&gt;&lt;key app="EN" db-id="avrrpspd0rd9pbe0ds9x2t90t5a2dpdaetp9" timestamp="1562735812"&gt;1380&lt;/key&gt;&lt;/foreign-keys&gt;&lt;ref-type name="Journal Article"&gt;17&lt;/ref-type&gt;&lt;contributors&gt;&lt;authors&gt;&lt;author&gt;Rouse Jr, John W&lt;/author&gt;&lt;author&gt;Haas, R Hect&lt;/author&gt;&lt;author&gt;Schell, JA&lt;/author&gt;&lt;author&gt;Deering, DW&lt;/author&gt;&lt;/authors&gt;&lt;/contributors&gt;&lt;titles&gt;&lt;title&gt;Monitoring the vernal advancement and retrogradation (green wave effect) of natural vegetation&lt;/title&gt;&lt;/titles&gt;&lt;dates&gt;&lt;year&gt;1973&lt;/year&gt;&lt;/dates&gt;&lt;urls&gt;&lt;/urls&gt;&lt;/record&gt;&lt;/Cite&gt;&lt;/EndNote&gt;</w:instrText>
            </w:r>
            <w:r w:rsidRPr="0068488A">
              <w:rPr>
                <w:lang w:val="en-US"/>
              </w:rPr>
              <w:fldChar w:fldCharType="separate"/>
            </w:r>
            <w:r w:rsidRPr="0068488A">
              <w:rPr>
                <w:noProof/>
                <w:lang w:val="en-US"/>
              </w:rPr>
              <w:t>(1973)</w:t>
            </w:r>
            <w:r w:rsidRPr="0068488A">
              <w:rPr>
                <w:lang w:val="en-US"/>
              </w:rPr>
              <w:fldChar w:fldCharType="end"/>
            </w:r>
          </w:p>
        </w:tc>
      </w:tr>
      <w:tr w:rsidR="00C91239" w:rsidRPr="0068488A" w14:paraId="666ACC85" w14:textId="77777777" w:rsidTr="004B486E">
        <w:tc>
          <w:tcPr>
            <w:tcW w:w="3828" w:type="dxa"/>
          </w:tcPr>
          <w:p w14:paraId="3E6FE709" w14:textId="77777777" w:rsidR="00C91239" w:rsidRPr="0068488A" w:rsidRDefault="00C91239" w:rsidP="004B486E">
            <w:pPr>
              <w:rPr>
                <w:lang w:val="en-US"/>
              </w:rPr>
            </w:pPr>
            <w:r w:rsidRPr="0068488A">
              <w:rPr>
                <w:lang w:val="en-US"/>
              </w:rPr>
              <w:t xml:space="preserve">Differential Vegetation Index (DVI) </w:t>
            </w:r>
          </w:p>
        </w:tc>
        <w:tc>
          <w:tcPr>
            <w:tcW w:w="2835" w:type="dxa"/>
          </w:tcPr>
          <w:p w14:paraId="65FF2C0B" w14:textId="77777777" w:rsidR="00C91239" w:rsidRPr="0068488A" w:rsidRDefault="00C91239" w:rsidP="004B486E">
            <w:pPr>
              <w:rPr>
                <w:lang w:val="en-US"/>
              </w:rPr>
            </w:pPr>
            <w:r w:rsidRPr="0068488A">
              <w:rPr>
                <w:lang w:val="en-US"/>
              </w:rPr>
              <w:t>NIR – Red</w:t>
            </w:r>
          </w:p>
        </w:tc>
        <w:tc>
          <w:tcPr>
            <w:tcW w:w="2353" w:type="dxa"/>
          </w:tcPr>
          <w:p w14:paraId="094991CB" w14:textId="77777777" w:rsidR="00C91239" w:rsidRPr="0068488A" w:rsidRDefault="00C91239" w:rsidP="004B486E">
            <w:pPr>
              <w:rPr>
                <w:lang w:val="en-US"/>
              </w:rPr>
            </w:pPr>
            <w:r w:rsidRPr="0068488A">
              <w:rPr>
                <w:noProof/>
                <w:lang w:val="en-US"/>
              </w:rPr>
              <w:t xml:space="preserve">See: Tucker </w:t>
            </w:r>
            <w:r w:rsidRPr="0068488A">
              <w:rPr>
                <w:lang w:val="en-US"/>
              </w:rPr>
              <w:fldChar w:fldCharType="begin"/>
            </w:r>
            <w:r w:rsidRPr="0068488A">
              <w:rPr>
                <w:lang w:val="en-US"/>
              </w:rPr>
              <w:instrText xml:space="preserve"> ADDIN EN.CITE &lt;EndNote&gt;&lt;Cite ExcludeAuth="1"&gt;&lt;Author&gt;Tucker&lt;/Author&gt;&lt;Year&gt;1979&lt;/Year&gt;&lt;RecNum&gt;1378&lt;/RecNum&gt;&lt;DisplayText&gt;(1979)&lt;/DisplayText&gt;&lt;record&gt;&lt;rec-number&gt;1378&lt;/rec-number&gt;&lt;foreign-keys&gt;&lt;key app="EN" db-id="avrrpspd0rd9pbe0ds9x2t90t5a2dpdaetp9" timestamp="1562733960"&gt;1378&lt;/key&gt;&lt;/foreign-keys&gt;&lt;ref-type name="Journal Article"&gt;17&lt;/ref-type&gt;&lt;contributors&gt;&lt;authors&gt;&lt;author&gt;Tucker, Compton J&lt;/author&gt;&lt;/authors&gt;&lt;/contributors&gt;&lt;titles&gt;&lt;title&gt;Red and photographic infrared linear combinations for monitoring vegetation&lt;/title&gt;&lt;secondary-title&gt;Remote sensing of Environment&lt;/secondary-title&gt;&lt;/titles&gt;&lt;periodical&gt;&lt;full-title&gt;Remote Sensing of Environment&lt;/full-title&gt;&lt;/periodical&gt;&lt;pages&gt;127-150&lt;/pages&gt;&lt;volume&gt;8&lt;/volume&gt;&lt;number&gt;2&lt;/number&gt;&lt;dates&gt;&lt;year&gt;1979&lt;/year&gt;&lt;/dates&gt;&lt;isbn&gt;0034-4257&lt;/isbn&gt;&lt;urls&gt;&lt;/urls&gt;&lt;/record&gt;&lt;/Cite&gt;&lt;/EndNote&gt;</w:instrText>
            </w:r>
            <w:r w:rsidRPr="0068488A">
              <w:rPr>
                <w:lang w:val="en-US"/>
              </w:rPr>
              <w:fldChar w:fldCharType="separate"/>
            </w:r>
            <w:r w:rsidRPr="0068488A">
              <w:rPr>
                <w:noProof/>
                <w:lang w:val="en-US"/>
              </w:rPr>
              <w:t>(1979)</w:t>
            </w:r>
            <w:r w:rsidRPr="0068488A">
              <w:rPr>
                <w:lang w:val="en-US"/>
              </w:rPr>
              <w:fldChar w:fldCharType="end"/>
            </w:r>
          </w:p>
        </w:tc>
      </w:tr>
      <w:tr w:rsidR="00C91239" w:rsidRPr="0068488A" w14:paraId="4BD355B5" w14:textId="77777777" w:rsidTr="004B486E">
        <w:tc>
          <w:tcPr>
            <w:tcW w:w="3828" w:type="dxa"/>
            <w:tcBorders>
              <w:bottom w:val="single" w:sz="12" w:space="0" w:color="000000"/>
            </w:tcBorders>
          </w:tcPr>
          <w:p w14:paraId="2A34F7DD" w14:textId="77777777" w:rsidR="00C91239" w:rsidRPr="0068488A" w:rsidRDefault="00C91239" w:rsidP="004B486E">
            <w:pPr>
              <w:rPr>
                <w:lang w:val="en-US"/>
              </w:rPr>
            </w:pPr>
            <w:r w:rsidRPr="0068488A">
              <w:rPr>
                <w:lang w:val="en-US"/>
              </w:rPr>
              <w:t>Soil Adjusted Vegetation Index (SAVI)</w:t>
            </w:r>
          </w:p>
        </w:tc>
        <w:tc>
          <w:tcPr>
            <w:tcW w:w="2835" w:type="dxa"/>
            <w:tcBorders>
              <w:bottom w:val="single" w:sz="12" w:space="0" w:color="000000"/>
            </w:tcBorders>
          </w:tcPr>
          <w:p w14:paraId="4D15A231" w14:textId="77777777" w:rsidR="00C91239" w:rsidRPr="0068488A" w:rsidRDefault="00C91239" w:rsidP="004B486E">
            <w:pPr>
              <w:rPr>
                <w:lang w:val="en-US"/>
              </w:rPr>
            </w:pPr>
            <w:r w:rsidRPr="0068488A">
              <w:rPr>
                <w:lang w:val="en-US"/>
              </w:rPr>
              <w:t>((NIR – Red) / (NIR + Red) + 0.5) X 1.5</w:t>
            </w:r>
          </w:p>
        </w:tc>
        <w:tc>
          <w:tcPr>
            <w:tcW w:w="2353" w:type="dxa"/>
            <w:tcBorders>
              <w:bottom w:val="single" w:sz="12" w:space="0" w:color="000000"/>
            </w:tcBorders>
          </w:tcPr>
          <w:p w14:paraId="51FC0186" w14:textId="77777777" w:rsidR="00C91239" w:rsidRPr="0068488A" w:rsidRDefault="00C91239" w:rsidP="004B486E">
            <w:pPr>
              <w:rPr>
                <w:lang w:val="en-US"/>
              </w:rPr>
            </w:pPr>
            <w:r w:rsidRPr="0068488A">
              <w:rPr>
                <w:noProof/>
                <w:lang w:val="en-US"/>
              </w:rPr>
              <w:t xml:space="preserve">Huete </w:t>
            </w:r>
            <w:r w:rsidRPr="0068488A">
              <w:rPr>
                <w:lang w:val="en-US"/>
              </w:rPr>
              <w:fldChar w:fldCharType="begin"/>
            </w:r>
            <w:r w:rsidRPr="0068488A">
              <w:rPr>
                <w:lang w:val="en-US"/>
              </w:rPr>
              <w:instrText xml:space="preserve"> ADDIN EN.CITE &lt;EndNote&gt;&lt;Cite ExcludeAuth="1"&gt;&lt;Author&gt;Huete&lt;/Author&gt;&lt;Year&gt;1988&lt;/Year&gt;&lt;RecNum&gt;1377&lt;/RecNum&gt;&lt;DisplayText&gt;(1988)&lt;/DisplayText&gt;&lt;record&gt;&lt;rec-number&gt;1377&lt;/rec-number&gt;&lt;foreign-keys&gt;&lt;key app="EN" db-id="avrrpspd0rd9pbe0ds9x2t90t5a2dpdaetp9" timestamp="1562733315"&gt;1377&lt;/key&gt;&lt;/foreign-keys&gt;&lt;ref-type name="Journal Article"&gt;17&lt;/ref-type&gt;&lt;contributors&gt;&lt;authors&gt;&lt;author&gt;Huete, Alfredo R&lt;/author&gt;&lt;/authors&gt;&lt;/contributors&gt;&lt;titles&gt;&lt;title&gt;A soil-adjusted vegetation index (SAVI)&lt;/title&gt;&lt;secondary-title&gt;Remote sensing of environment&lt;/secondary-title&gt;&lt;/titles&gt;&lt;periodical&gt;&lt;full-title&gt;Remote Sensing of Environment&lt;/full-title&gt;&lt;/periodical&gt;&lt;pages&gt;295-309&lt;/pages&gt;&lt;volume&gt;25&lt;/volume&gt;&lt;number&gt;3&lt;/number&gt;&lt;dates&gt;&lt;year&gt;1988&lt;/year&gt;&lt;/dates&gt;&lt;isbn&gt;0034-4257&lt;/isbn&gt;&lt;urls&gt;&lt;/urls&gt;&lt;/record&gt;&lt;/Cite&gt;&lt;/EndNote&gt;</w:instrText>
            </w:r>
            <w:r w:rsidRPr="0068488A">
              <w:rPr>
                <w:lang w:val="en-US"/>
              </w:rPr>
              <w:fldChar w:fldCharType="separate"/>
            </w:r>
            <w:r w:rsidRPr="0068488A">
              <w:rPr>
                <w:noProof/>
                <w:lang w:val="en-US"/>
              </w:rPr>
              <w:t>(1988)</w:t>
            </w:r>
            <w:r w:rsidRPr="0068488A">
              <w:rPr>
                <w:lang w:val="en-US"/>
              </w:rPr>
              <w:fldChar w:fldCharType="end"/>
            </w:r>
          </w:p>
        </w:tc>
      </w:tr>
    </w:tbl>
    <w:p w14:paraId="058BED67" w14:textId="77777777" w:rsidR="00C91239" w:rsidRPr="0068488A" w:rsidRDefault="00C91239" w:rsidP="00C91239">
      <w:pPr>
        <w:rPr>
          <w:rFonts w:eastAsiaTheme="minorHAnsi"/>
          <w:lang w:val="en-US"/>
        </w:rPr>
      </w:pPr>
    </w:p>
    <w:p w14:paraId="641F4A6E" w14:textId="7B02ADE6" w:rsidR="00C91239" w:rsidRPr="0068488A" w:rsidRDefault="00C91239" w:rsidP="39C7A790">
      <w:pPr>
        <w:rPr>
          <w:rFonts w:eastAsiaTheme="minorEastAsia"/>
          <w:lang w:val="en-US"/>
        </w:rPr>
      </w:pPr>
      <w:r w:rsidRPr="39C7A790">
        <w:rPr>
          <w:rFonts w:eastAsiaTheme="minorEastAsia"/>
          <w:lang w:val="en-US"/>
        </w:rPr>
        <w:lastRenderedPageBreak/>
        <w:t>The field-based indicators (</w:t>
      </w:r>
      <w:r w:rsidR="7F18FE5E" w:rsidRPr="39C7A790">
        <w:rPr>
          <w:rFonts w:eastAsiaTheme="minorEastAsia"/>
          <w:lang w:val="en-US"/>
        </w:rPr>
        <w:t xml:space="preserve">such as </w:t>
      </w:r>
      <w:r w:rsidRPr="39C7A790">
        <w:rPr>
          <w:rFonts w:eastAsiaTheme="minorEastAsia"/>
          <w:lang w:val="en-US"/>
        </w:rPr>
        <w:t xml:space="preserve">height, </w:t>
      </w:r>
      <w:r w:rsidR="2710AEB8" w:rsidRPr="39C7A790">
        <w:rPr>
          <w:rFonts w:eastAsiaTheme="minorEastAsia"/>
          <w:lang w:val="en-US"/>
        </w:rPr>
        <w:t>number and cover</w:t>
      </w:r>
      <w:r w:rsidRPr="39C7A790">
        <w:rPr>
          <w:rFonts w:eastAsiaTheme="minorEastAsia"/>
          <w:lang w:val="en-US"/>
        </w:rPr>
        <w:t xml:space="preserve"> of reeds, ratio of green to dry </w:t>
      </w:r>
      <w:r w:rsidR="5E77F6F2" w:rsidRPr="39C7A790">
        <w:rPr>
          <w:rFonts w:eastAsiaTheme="minorEastAsia"/>
          <w:lang w:val="en-US"/>
        </w:rPr>
        <w:t>reeds</w:t>
      </w:r>
      <w:r w:rsidRPr="39C7A790">
        <w:rPr>
          <w:rFonts w:eastAsiaTheme="minorEastAsia"/>
          <w:lang w:val="en-US"/>
        </w:rPr>
        <w:t>) and multispectral indices (</w:t>
      </w:r>
      <w:r w:rsidR="1437127E" w:rsidRPr="39C7A790">
        <w:rPr>
          <w:rFonts w:eastAsiaTheme="minorEastAsia"/>
          <w:lang w:val="en-US"/>
        </w:rPr>
        <w:t xml:space="preserve">such as </w:t>
      </w:r>
      <w:r w:rsidRPr="39C7A790">
        <w:rPr>
          <w:rFonts w:eastAsiaTheme="minorEastAsia"/>
          <w:lang w:val="en-US"/>
        </w:rPr>
        <w:t>NDVI) obtained with the drone will be analysed with respect to hydrological conditions</w:t>
      </w:r>
      <w:r w:rsidR="0E8D9578" w:rsidRPr="39C7A790">
        <w:rPr>
          <w:rFonts w:eastAsiaTheme="minorEastAsia"/>
          <w:lang w:val="en-US"/>
        </w:rPr>
        <w:t xml:space="preserve"> </w:t>
      </w:r>
      <w:r w:rsidRPr="39C7A790">
        <w:rPr>
          <w:rFonts w:eastAsiaTheme="minorEastAsia"/>
          <w:lang w:val="en-US"/>
        </w:rPr>
        <w:t xml:space="preserve">to determine the contribution of environmental water to these indicators and reedbed condition more broadly. </w:t>
      </w:r>
      <w:r w:rsidR="6E52F7B2" w:rsidRPr="39C7A790">
        <w:rPr>
          <w:rFonts w:eastAsiaTheme="minorEastAsia"/>
          <w:lang w:val="en-US"/>
        </w:rPr>
        <w:t xml:space="preserve"> The hydrological conditions, including the number of inundation events, and the timing and duration of events over the previous year will be </w:t>
      </w:r>
      <w:r w:rsidR="0EA41F43" w:rsidRPr="39C7A790">
        <w:rPr>
          <w:rFonts w:eastAsiaTheme="minorEastAsia"/>
          <w:lang w:val="en-US"/>
        </w:rPr>
        <w:t xml:space="preserve">calculated for each site using sentinel imagery. </w:t>
      </w:r>
      <w:r w:rsidRPr="39C7A790">
        <w:rPr>
          <w:rFonts w:eastAsiaTheme="minorEastAsia"/>
          <w:lang w:val="en-US"/>
        </w:rPr>
        <w:t>The sites which received environmental watering will be compared to th</w:t>
      </w:r>
      <w:r w:rsidR="00DB172A" w:rsidRPr="39C7A790">
        <w:rPr>
          <w:rFonts w:eastAsiaTheme="minorEastAsia"/>
          <w:lang w:val="en-US"/>
        </w:rPr>
        <w:t xml:space="preserve">ose </w:t>
      </w:r>
      <w:r w:rsidRPr="39C7A790">
        <w:rPr>
          <w:rFonts w:eastAsiaTheme="minorEastAsia"/>
          <w:lang w:val="en-US"/>
        </w:rPr>
        <w:t>sites which d</w:t>
      </w:r>
      <w:r w:rsidR="5450C67B" w:rsidRPr="39C7A790">
        <w:rPr>
          <w:rFonts w:eastAsiaTheme="minorEastAsia"/>
          <w:lang w:val="en-US"/>
        </w:rPr>
        <w:t>id</w:t>
      </w:r>
      <w:r w:rsidRPr="39C7A790">
        <w:rPr>
          <w:rFonts w:eastAsiaTheme="minorEastAsia"/>
          <w:lang w:val="en-US"/>
        </w:rPr>
        <w:t>. The field-based indicators and vegetation indices derived from drone imagery will be assessed and compared to investigate each indicators response to watering/environmental conditions.</w:t>
      </w:r>
    </w:p>
    <w:p w14:paraId="1F7738C7" w14:textId="7F2861CB" w:rsidR="00C91239" w:rsidRPr="0068488A" w:rsidRDefault="00C91239" w:rsidP="39C7A790">
      <w:pPr>
        <w:rPr>
          <w:rFonts w:eastAsiaTheme="minorEastAsia"/>
          <w:lang w:val="en-US"/>
        </w:rPr>
      </w:pPr>
      <w:r w:rsidRPr="39C7A790">
        <w:rPr>
          <w:rFonts w:eastAsiaTheme="minorEastAsia"/>
          <w:lang w:val="en-US"/>
        </w:rPr>
        <w:t xml:space="preserve"> satellite imagery of the entire GCS (approx. 14 km X 10 km in area) will be </w:t>
      </w:r>
      <w:r w:rsidR="55A0402F" w:rsidRPr="39C7A790">
        <w:rPr>
          <w:rFonts w:eastAsiaTheme="minorEastAsia"/>
          <w:lang w:val="en-US"/>
        </w:rPr>
        <w:t xml:space="preserve">obtained and </w:t>
      </w:r>
      <w:r w:rsidR="698021C8" w:rsidRPr="39C7A790">
        <w:rPr>
          <w:rFonts w:eastAsiaTheme="minorEastAsia"/>
          <w:lang w:val="en-US"/>
        </w:rPr>
        <w:t>analyzed</w:t>
      </w:r>
      <w:r w:rsidR="55A0402F" w:rsidRPr="39C7A790">
        <w:rPr>
          <w:rFonts w:eastAsiaTheme="minorEastAsia"/>
          <w:lang w:val="en-US"/>
        </w:rPr>
        <w:t xml:space="preserve"> using the Geoscience Digital Earth Australia platform. </w:t>
      </w:r>
      <w:r w:rsidR="07B55E28" w:rsidRPr="39C7A790">
        <w:rPr>
          <w:rFonts w:eastAsiaTheme="minorEastAsia"/>
          <w:lang w:val="en-US"/>
        </w:rPr>
        <w:t>T</w:t>
      </w:r>
      <w:r w:rsidRPr="39C7A790">
        <w:rPr>
          <w:rFonts w:eastAsiaTheme="minorEastAsia"/>
          <w:lang w:val="en-US"/>
        </w:rPr>
        <w:t>he classification and differentiation of the two target wetland species (common reed and cumbungi)</w:t>
      </w:r>
      <w:r w:rsidR="3EAF55CE" w:rsidRPr="39C7A790">
        <w:rPr>
          <w:rFonts w:eastAsiaTheme="minorEastAsia"/>
          <w:lang w:val="en-US"/>
        </w:rPr>
        <w:t>, bare</w:t>
      </w:r>
      <w:r w:rsidR="08EFCF69" w:rsidRPr="39C7A790">
        <w:rPr>
          <w:rFonts w:eastAsiaTheme="minorEastAsia"/>
          <w:lang w:val="en-US"/>
        </w:rPr>
        <w:t xml:space="preserve"> </w:t>
      </w:r>
      <w:r w:rsidR="3EAF55CE" w:rsidRPr="39C7A790">
        <w:rPr>
          <w:rFonts w:eastAsiaTheme="minorEastAsia"/>
          <w:lang w:val="en-US"/>
        </w:rPr>
        <w:t>ground and open water</w:t>
      </w:r>
      <w:r w:rsidRPr="39C7A790">
        <w:rPr>
          <w:rFonts w:eastAsiaTheme="minorEastAsia"/>
          <w:lang w:val="en-US"/>
        </w:rPr>
        <w:t xml:space="preserve"> will be undertaken. A number of ‘reference points’ of common reed and cumbungi, along with sites of non-target vegetation and open water will be used to provide field validation, and assess the accuracy of remotely identifying each </w:t>
      </w:r>
      <w:r w:rsidR="02D5D912" w:rsidRPr="39C7A790">
        <w:rPr>
          <w:rFonts w:eastAsiaTheme="minorEastAsia"/>
          <w:lang w:val="en-US"/>
        </w:rPr>
        <w:t xml:space="preserve">category </w:t>
      </w:r>
      <w:r w:rsidRPr="39C7A790">
        <w:rPr>
          <w:rFonts w:eastAsiaTheme="minorEastAsia"/>
          <w:lang w:val="en-US"/>
        </w:rPr>
        <w:t xml:space="preserve">using the accuracy matrix defined by </w:t>
      </w:r>
      <w:r w:rsidRPr="39C7A790">
        <w:rPr>
          <w:rFonts w:eastAsiaTheme="minorEastAsia"/>
          <w:noProof/>
          <w:lang w:val="en-US"/>
        </w:rPr>
        <w:t>Congalton</w:t>
      </w:r>
      <w:r w:rsidRPr="39C7A790">
        <w:rPr>
          <w:rFonts w:eastAsiaTheme="minorEastAsia"/>
          <w:lang w:val="en-US"/>
        </w:rPr>
        <w:t xml:space="preserve"> </w:t>
      </w:r>
      <w:r w:rsidRPr="39C7A790">
        <w:rPr>
          <w:rFonts w:eastAsiaTheme="minorEastAsia"/>
          <w:lang w:val="en-US"/>
        </w:rPr>
        <w:fldChar w:fldCharType="begin"/>
      </w:r>
      <w:r w:rsidRPr="39C7A790">
        <w:rPr>
          <w:rFonts w:eastAsiaTheme="minorEastAsia"/>
          <w:lang w:val="en-US"/>
        </w:rPr>
        <w:instrText xml:space="preserve"> ADDIN EN.CITE &lt;EndNote&gt;&lt;Cite ExcludeAuth="1"&gt;&lt;Author&gt;Congalton&lt;/Author&gt;&lt;Year&gt;1991&lt;/Year&gt;&lt;RecNum&gt;1347&lt;/RecNum&gt;&lt;DisplayText&gt;(1991)&lt;/DisplayText&gt;&lt;record&gt;&lt;rec-number&gt;1347&lt;/rec-number&gt;&lt;foreign-keys&gt;&lt;key app="EN" db-id="avrrpspd0rd9pbe0ds9x2t90t5a2dpdaetp9" timestamp="1561952857"&gt;1347&lt;/key&gt;&lt;/foreign-keys&gt;&lt;ref-type name="Journal Article"&gt;17&lt;/ref-type&gt;&lt;contributors&gt;&lt;authors&gt;&lt;author&gt;Congalton, Russell G&lt;/author&gt;&lt;/authors&gt;&lt;/contributors&gt;&lt;titles&gt;&lt;title&gt;A review of assessing the accuracy of classifications of remotely sensed data&lt;/title&gt;&lt;secondary-title&gt;Remote sensing of environment&lt;/secondary-title&gt;&lt;/titles&gt;&lt;periodical&gt;&lt;full-title&gt;Remote Sensing of Environment&lt;/full-title&gt;&lt;/periodical&gt;&lt;pages&gt;35-46&lt;/pages&gt;&lt;volume&gt;37&lt;/volume&gt;&lt;number&gt;1&lt;/number&gt;&lt;dates&gt;&lt;year&gt;1991&lt;/year&gt;&lt;/dates&gt;&lt;isbn&gt;0034-4257&lt;/isbn&gt;&lt;urls&gt;&lt;/urls&gt;&lt;/record&gt;&lt;/Cite&gt;&lt;/EndNote&gt;</w:instrText>
      </w:r>
      <w:r w:rsidRPr="39C7A790">
        <w:rPr>
          <w:rFonts w:eastAsiaTheme="minorEastAsia"/>
          <w:lang w:val="en-US"/>
        </w:rPr>
        <w:fldChar w:fldCharType="separate"/>
      </w:r>
      <w:r w:rsidRPr="39C7A790">
        <w:rPr>
          <w:rFonts w:eastAsiaTheme="minorEastAsia"/>
          <w:noProof/>
          <w:lang w:val="en-US"/>
        </w:rPr>
        <w:t>(1991)</w:t>
      </w:r>
      <w:r w:rsidRPr="39C7A790">
        <w:rPr>
          <w:rFonts w:eastAsiaTheme="minorEastAsia"/>
          <w:lang w:val="en-US"/>
        </w:rPr>
        <w:fldChar w:fldCharType="end"/>
      </w:r>
      <w:r w:rsidRPr="39C7A790">
        <w:rPr>
          <w:rFonts w:eastAsiaTheme="minorEastAsia"/>
          <w:lang w:val="en-US"/>
        </w:rPr>
        <w:t xml:space="preserve">. These reference points will be visited during field-based assessments where the vegetation class will be assigned based on the tallest vegetation layer and the location will be taken with a GPS. The mean reflectance values for each spectral band will be calculated for each species across the GCS, and the SVIs outlined in table 1 will be calculated. The data obtained from the satellite imagery will provide an estimated total coverage area for: common reed and cumbungi, water, </w:t>
      </w:r>
      <w:r w:rsidR="196B003E" w:rsidRPr="39C7A790">
        <w:rPr>
          <w:rFonts w:eastAsiaTheme="minorEastAsia"/>
          <w:lang w:val="en-US"/>
        </w:rPr>
        <w:t xml:space="preserve">and </w:t>
      </w:r>
      <w:r w:rsidRPr="39C7A790">
        <w:rPr>
          <w:rFonts w:eastAsiaTheme="minorEastAsia"/>
          <w:lang w:val="en-US"/>
        </w:rPr>
        <w:t>bare ground across the entire GCS</w:t>
      </w:r>
      <w:r w:rsidR="7408C618" w:rsidRPr="39C7A790">
        <w:rPr>
          <w:rFonts w:eastAsiaTheme="minorEastAsia"/>
          <w:lang w:val="en-US"/>
        </w:rPr>
        <w:t xml:space="preserve"> over the available </w:t>
      </w:r>
      <w:r w:rsidR="098307C1" w:rsidRPr="39C7A790">
        <w:rPr>
          <w:rFonts w:eastAsiaTheme="minorEastAsia"/>
          <w:lang w:val="en-US"/>
        </w:rPr>
        <w:t>satellite</w:t>
      </w:r>
      <w:r w:rsidR="7408C618" w:rsidRPr="39C7A790">
        <w:rPr>
          <w:rFonts w:eastAsiaTheme="minorEastAsia"/>
          <w:lang w:val="en-US"/>
        </w:rPr>
        <w:t xml:space="preserve"> imagery (mid-1980s to present)</w:t>
      </w:r>
      <w:r w:rsidRPr="39C7A790">
        <w:rPr>
          <w:rFonts w:eastAsiaTheme="minorEastAsia"/>
          <w:lang w:val="en-US"/>
        </w:rPr>
        <w:t>.</w:t>
      </w:r>
    </w:p>
    <w:p w14:paraId="4B281669" w14:textId="77777777" w:rsidR="00752842" w:rsidRDefault="00752842" w:rsidP="00032494">
      <w:pPr>
        <w:rPr>
          <w:lang w:eastAsia="x-none"/>
        </w:rPr>
      </w:pPr>
    </w:p>
    <w:p w14:paraId="5BF08D3D" w14:textId="630AAC50" w:rsidR="00752842" w:rsidRDefault="00C102F9" w:rsidP="00683E93">
      <w:pPr>
        <w:pStyle w:val="Heading1"/>
      </w:pPr>
      <w:r>
        <w:t>Approvals</w:t>
      </w:r>
      <w:r w:rsidR="002C3C4F">
        <w:rPr>
          <w:lang w:val="en-US"/>
        </w:rPr>
        <w:t>,</w:t>
      </w:r>
      <w:r>
        <w:t xml:space="preserve"> licensing</w:t>
      </w:r>
      <w:r w:rsidR="002C3C4F">
        <w:rPr>
          <w:lang w:val="en-US"/>
        </w:rPr>
        <w:t xml:space="preserve"> and </w:t>
      </w:r>
      <w:r w:rsidR="000E3051">
        <w:rPr>
          <w:lang w:val="en-US"/>
        </w:rPr>
        <w:t>r</w:t>
      </w:r>
      <w:r w:rsidR="002C3C4F">
        <w:rPr>
          <w:lang w:val="en-US"/>
        </w:rPr>
        <w:t>eview</w:t>
      </w:r>
    </w:p>
    <w:p w14:paraId="366747DC" w14:textId="0CA5F7EE" w:rsidR="00C102F9" w:rsidRDefault="00C102F9" w:rsidP="00032494">
      <w:r>
        <w:t>The University of Canberra has the appropriate permissions and protocols in place for drone</w:t>
      </w:r>
      <w:r w:rsidR="00DB172A">
        <w:t>-</w:t>
      </w:r>
      <w:r>
        <w:t xml:space="preserve">based monitoring and Alica Tschierchke (an LTIM and MER team member) is the Universities chief drone pilot.  Will Higgisson will undertake pilot training in </w:t>
      </w:r>
      <w:r w:rsidR="6AD80A9C">
        <w:t xml:space="preserve">May </w:t>
      </w:r>
      <w:r>
        <w:t>2020.</w:t>
      </w:r>
    </w:p>
    <w:p w14:paraId="333C8F93" w14:textId="625AA9E5" w:rsidR="00C102F9" w:rsidRDefault="00C102F9" w:rsidP="00032494">
      <w:pPr>
        <w:rPr>
          <w:lang w:eastAsia="x-none"/>
        </w:rPr>
      </w:pPr>
      <w:r>
        <w:rPr>
          <w:lang w:eastAsia="x-none"/>
        </w:rPr>
        <w:t xml:space="preserve">Permission has been granted to monitor reedbeds </w:t>
      </w:r>
      <w:r w:rsidR="00DB172A">
        <w:rPr>
          <w:lang w:eastAsia="x-none"/>
        </w:rPr>
        <w:t xml:space="preserve">within the Great Cumbung Swamp on the Northern side of the Lachlan River within the property owned by The Nature Conservancy. </w:t>
      </w:r>
      <w:r w:rsidR="00EF2834">
        <w:rPr>
          <w:lang w:eastAsia="x-none"/>
        </w:rPr>
        <w:t xml:space="preserve">The Nature Conservancy does not run livestock within their part of the Great Cumbung Swamp or burn the reedbeds. Therefore, focusing our research </w:t>
      </w:r>
      <w:r w:rsidR="00C72965">
        <w:rPr>
          <w:lang w:eastAsia="x-none"/>
        </w:rPr>
        <w:t>within</w:t>
      </w:r>
      <w:r w:rsidR="00EF2834">
        <w:rPr>
          <w:lang w:eastAsia="x-none"/>
        </w:rPr>
        <w:t xml:space="preserve"> t</w:t>
      </w:r>
      <w:r w:rsidR="00C72965">
        <w:rPr>
          <w:lang w:eastAsia="x-none"/>
        </w:rPr>
        <w:t>his</w:t>
      </w:r>
      <w:r w:rsidR="00EF2834">
        <w:rPr>
          <w:lang w:eastAsia="x-none"/>
        </w:rPr>
        <w:t xml:space="preserve"> property will improve our ability to detect a response of the reeds to watering.</w:t>
      </w:r>
    </w:p>
    <w:p w14:paraId="1A124610" w14:textId="7A4E4004" w:rsidR="002C3C4F" w:rsidRDefault="002C3C4F" w:rsidP="00032494">
      <w:pPr>
        <w:rPr>
          <w:lang w:eastAsia="x-none"/>
        </w:rPr>
      </w:pPr>
      <w:r>
        <w:rPr>
          <w:lang w:eastAsia="x-none"/>
        </w:rPr>
        <w:t>A steering committee will be established for the research program that will involve Dr Rachel Thomas (NSW DoPIE), Dr</w:t>
      </w:r>
      <w:r w:rsidR="00494974">
        <w:rPr>
          <w:lang w:eastAsia="x-none"/>
        </w:rPr>
        <w:t xml:space="preserve"> Sharon Bowen (NSW DoPIE) </w:t>
      </w:r>
      <w:r w:rsidR="00C72965">
        <w:rPr>
          <w:lang w:eastAsia="x-none"/>
        </w:rPr>
        <w:t>and Dr Patrick Driver (NSW DoPIE).</w:t>
      </w:r>
    </w:p>
    <w:p w14:paraId="355CCD46" w14:textId="450B0B42" w:rsidR="00752842" w:rsidRPr="002C3C4F" w:rsidRDefault="002C3C4F" w:rsidP="00683E93">
      <w:pPr>
        <w:pStyle w:val="Heading1"/>
      </w:pPr>
      <w:r>
        <w:t>Outputs and outcomes</w:t>
      </w:r>
    </w:p>
    <w:p w14:paraId="1C7F5167" w14:textId="4EC30964" w:rsidR="002C3C4F" w:rsidRPr="00652C6F" w:rsidRDefault="002C3C4F" w:rsidP="002C3C4F">
      <w:pPr>
        <w:pStyle w:val="Heading2"/>
      </w:pPr>
      <w:r>
        <w:t>Informing environmental watering</w:t>
      </w:r>
    </w:p>
    <w:p w14:paraId="37A0492E" w14:textId="15448F8A" w:rsidR="00652C6F" w:rsidRDefault="00652C6F" w:rsidP="00652C6F">
      <w:pPr>
        <w:rPr>
          <w:rFonts w:eastAsiaTheme="minorHAnsi"/>
        </w:rPr>
      </w:pPr>
      <w:r>
        <w:rPr>
          <w:lang w:eastAsia="x-none"/>
        </w:rPr>
        <w:t xml:space="preserve">The research is expected to </w:t>
      </w:r>
      <w:r w:rsidR="002C3C4F">
        <w:rPr>
          <w:lang w:eastAsia="x-none"/>
        </w:rPr>
        <w:t xml:space="preserve">inform environmental watering through the collection of primary monitoring data on the response of the reedbeds to environmental water throughout the MER program. </w:t>
      </w:r>
      <w:r w:rsidR="002C3C4F">
        <w:rPr>
          <w:rFonts w:eastAsiaTheme="minorHAnsi"/>
        </w:rPr>
        <w:t xml:space="preserve">It is expected that the evaluation reports in years 2 and 3 of the MER program (and possibly year 1) will be able to use these data in the technical </w:t>
      </w:r>
      <w:r w:rsidR="002C3C4F">
        <w:rPr>
          <w:rFonts w:eastAsiaTheme="minorHAnsi"/>
        </w:rPr>
        <w:lastRenderedPageBreak/>
        <w:t>reporting provided to the CEWO</w:t>
      </w:r>
      <w:r w:rsidR="002C3C4F" w:rsidRPr="0068488A">
        <w:rPr>
          <w:rFonts w:eastAsiaTheme="minorHAnsi"/>
        </w:rPr>
        <w:t xml:space="preserve"> thus enhancing the evaluation provided for the vegetation diversity in the Lachlan Selected Area.</w:t>
      </w:r>
    </w:p>
    <w:p w14:paraId="2DE62064" w14:textId="12C4817F" w:rsidR="002C3C4F" w:rsidRDefault="002C3C4F" w:rsidP="00652C6F">
      <w:pPr>
        <w:rPr>
          <w:lang w:eastAsia="x-none"/>
        </w:rPr>
      </w:pPr>
      <w:r>
        <w:rPr>
          <w:rFonts w:eastAsiaTheme="minorHAnsi"/>
        </w:rPr>
        <w:t>The research will also contribute to the broader knowledge base around the response of reedbeds to water and the types of methods used to monitor the responses.</w:t>
      </w:r>
    </w:p>
    <w:p w14:paraId="42C4717B" w14:textId="4C443DC8" w:rsidR="00652C6F" w:rsidRDefault="002C3C4F" w:rsidP="002C3C4F">
      <w:pPr>
        <w:pStyle w:val="Heading2"/>
      </w:pPr>
      <w:r>
        <w:rPr>
          <w:lang w:val="en-US"/>
        </w:rPr>
        <w:t>Publications</w:t>
      </w:r>
    </w:p>
    <w:p w14:paraId="2AC4886F" w14:textId="5E03453B" w:rsidR="002C3C4F" w:rsidRDefault="002C3C4F" w:rsidP="00652C6F">
      <w:pPr>
        <w:rPr>
          <w:lang w:val="en-US" w:eastAsia="x-none"/>
        </w:rPr>
      </w:pPr>
      <w:r>
        <w:rPr>
          <w:lang w:val="en-US" w:eastAsia="x-none"/>
        </w:rPr>
        <w:t>Three types of publications will be generated from the research:</w:t>
      </w:r>
    </w:p>
    <w:p w14:paraId="3E83E08B" w14:textId="2F5AD982" w:rsidR="002C3C4F" w:rsidRDefault="002C3C4F" w:rsidP="002C3C4F">
      <w:pPr>
        <w:pStyle w:val="ListParagraph"/>
        <w:numPr>
          <w:ilvl w:val="0"/>
          <w:numId w:val="66"/>
        </w:numPr>
        <w:rPr>
          <w:lang w:val="en-US" w:eastAsia="x-none"/>
        </w:rPr>
      </w:pPr>
      <w:r>
        <w:rPr>
          <w:lang w:val="en-US" w:eastAsia="x-none"/>
        </w:rPr>
        <w:t>Scientific publications</w:t>
      </w:r>
    </w:p>
    <w:p w14:paraId="4B572C2A" w14:textId="1A552F8B" w:rsidR="002C3C4F" w:rsidRDefault="002C3C4F" w:rsidP="002C3C4F">
      <w:pPr>
        <w:pStyle w:val="ListParagraph"/>
        <w:numPr>
          <w:ilvl w:val="0"/>
          <w:numId w:val="66"/>
        </w:numPr>
        <w:rPr>
          <w:lang w:val="en-US" w:eastAsia="x-none"/>
        </w:rPr>
      </w:pPr>
      <w:r>
        <w:rPr>
          <w:lang w:val="en-US" w:eastAsia="x-none"/>
        </w:rPr>
        <w:t>Methods documents, including standard operating procedures for methods that may be used in subsequent monitoring programs.</w:t>
      </w:r>
    </w:p>
    <w:p w14:paraId="6A1DE553" w14:textId="4D94BC4B" w:rsidR="002C3C4F" w:rsidRPr="002C3C4F" w:rsidRDefault="002C3C4F" w:rsidP="002C3C4F">
      <w:pPr>
        <w:pStyle w:val="ListParagraph"/>
        <w:numPr>
          <w:ilvl w:val="0"/>
          <w:numId w:val="66"/>
        </w:numPr>
        <w:rPr>
          <w:lang w:val="en-US" w:eastAsia="x-none"/>
        </w:rPr>
      </w:pPr>
      <w:r>
        <w:rPr>
          <w:lang w:val="en-US" w:eastAsia="x-none"/>
        </w:rPr>
        <w:t>Technical report chapters.</w:t>
      </w:r>
    </w:p>
    <w:p w14:paraId="4DF9552A" w14:textId="7DEB50BA" w:rsidR="00652C6F" w:rsidRDefault="00652C6F" w:rsidP="00652C6F">
      <w:pPr>
        <w:rPr>
          <w:lang w:eastAsia="x-none"/>
        </w:rPr>
      </w:pPr>
    </w:p>
    <w:p w14:paraId="4784F877" w14:textId="37138D9B" w:rsidR="00652C6F" w:rsidRDefault="00652C6F" w:rsidP="00652C6F">
      <w:pPr>
        <w:rPr>
          <w:lang w:eastAsia="x-none"/>
        </w:rPr>
      </w:pPr>
    </w:p>
    <w:p w14:paraId="042C41B0" w14:textId="77777777" w:rsidR="00652C6F" w:rsidRDefault="00652C6F" w:rsidP="00652C6F">
      <w:pPr>
        <w:rPr>
          <w:lang w:eastAsia="x-none"/>
        </w:rPr>
      </w:pPr>
    </w:p>
    <w:p w14:paraId="443BCC39" w14:textId="77777777" w:rsidR="004F012C" w:rsidRDefault="004F012C">
      <w:pPr>
        <w:spacing w:before="0" w:after="0"/>
        <w:rPr>
          <w:rFonts w:eastAsia="Times New Roman"/>
          <w:b/>
          <w:bCs/>
          <w:caps/>
          <w:noProof/>
          <w:color w:val="5F7D23"/>
          <w:sz w:val="32"/>
          <w:szCs w:val="32"/>
          <w:lang w:val="x-none" w:eastAsia="x-none"/>
        </w:rPr>
      </w:pPr>
      <w:bookmarkStart w:id="19" w:name="_Ref9958736"/>
      <w:r>
        <w:br w:type="page"/>
      </w:r>
    </w:p>
    <w:p w14:paraId="45167FB9" w14:textId="77777777" w:rsidR="00366CB9" w:rsidRDefault="007E117A" w:rsidP="00683E93">
      <w:pPr>
        <w:pStyle w:val="Heading1"/>
      </w:pPr>
      <w:bookmarkStart w:id="20" w:name="_Toc13037243"/>
      <w:bookmarkEnd w:id="8"/>
      <w:bookmarkEnd w:id="13"/>
      <w:bookmarkEnd w:id="19"/>
      <w:r>
        <w:lastRenderedPageBreak/>
        <w:t>References</w:t>
      </w:r>
      <w:bookmarkEnd w:id="20"/>
    </w:p>
    <w:p w14:paraId="0B2EADF5" w14:textId="77777777" w:rsidR="007E117A" w:rsidRDefault="007E117A" w:rsidP="00D71F42"/>
    <w:p w14:paraId="63FD1FE6" w14:textId="77777777" w:rsidR="00154485" w:rsidRPr="00154485" w:rsidRDefault="007E117A" w:rsidP="00154485">
      <w:pPr>
        <w:pStyle w:val="EndNoteBibliography"/>
        <w:spacing w:after="0"/>
        <w:ind w:left="720" w:hanging="720"/>
      </w:pPr>
      <w:r>
        <w:fldChar w:fldCharType="begin"/>
      </w:r>
      <w:r>
        <w:instrText xml:space="preserve"> ADDIN EN.REFLIST </w:instrText>
      </w:r>
      <w:r>
        <w:fldChar w:fldCharType="separate"/>
      </w:r>
      <w:r w:rsidR="00154485" w:rsidRPr="00154485">
        <w:t xml:space="preserve">Ahmed, O. S., A. Shemrock, D. Chabot, C. Dillon, G. Williams, R. Wasson, and S. E. Franklin. 2017. Hierarchical land cover and vegetation classification using multispectral data acquired from an unmanned aerial vehicle. International Journal of Remote Sensing </w:t>
      </w:r>
      <w:r w:rsidR="00154485" w:rsidRPr="00154485">
        <w:rPr>
          <w:b/>
        </w:rPr>
        <w:t>38</w:t>
      </w:r>
      <w:r w:rsidR="00154485" w:rsidRPr="00154485">
        <w:t>:2037-2052.</w:t>
      </w:r>
    </w:p>
    <w:p w14:paraId="0515224F" w14:textId="77777777" w:rsidR="00154485" w:rsidRPr="00154485" w:rsidRDefault="00154485" w:rsidP="00154485">
      <w:pPr>
        <w:pStyle w:val="EndNoteBibliography"/>
        <w:spacing w:after="0"/>
        <w:ind w:left="720" w:hanging="720"/>
      </w:pPr>
      <w:r w:rsidRPr="00154485">
        <w:t xml:space="preserve">Arzandeh, S., and J. Wang. 2003. Monitoring the change of Phragmites distribution using satellite data. Canadian Journal of Remote Sensing </w:t>
      </w:r>
      <w:r w:rsidRPr="00154485">
        <w:rPr>
          <w:b/>
        </w:rPr>
        <w:t>29</w:t>
      </w:r>
      <w:r w:rsidRPr="00154485">
        <w:t>:24-35.</w:t>
      </w:r>
    </w:p>
    <w:p w14:paraId="4CA14CD5" w14:textId="77777777" w:rsidR="00154485" w:rsidRPr="00154485" w:rsidRDefault="00154485" w:rsidP="00154485">
      <w:pPr>
        <w:pStyle w:val="EndNoteBibliography"/>
        <w:spacing w:after="0"/>
        <w:ind w:left="720" w:hanging="720"/>
      </w:pPr>
      <w:r w:rsidRPr="00154485">
        <w:t xml:space="preserve">Assmann, J. J., J. T. Kerby, A. M. Cunliffe, and I. H. Myers-Smith. 2018. Vegetation monitoring using multispectral sensors—best practices and lessons learned from high latitudes. Journal of Unmanned Vehicle Systems </w:t>
      </w:r>
      <w:r w:rsidRPr="00154485">
        <w:rPr>
          <w:b/>
        </w:rPr>
        <w:t>7</w:t>
      </w:r>
      <w:r w:rsidRPr="00154485">
        <w:t>:54-75.</w:t>
      </w:r>
    </w:p>
    <w:p w14:paraId="3216C001" w14:textId="1E5B7529" w:rsidR="00154485" w:rsidRPr="00154485" w:rsidRDefault="00154485" w:rsidP="00154485">
      <w:pPr>
        <w:pStyle w:val="EndNoteBibliography"/>
        <w:spacing w:after="0"/>
        <w:ind w:left="720" w:hanging="720"/>
      </w:pPr>
      <w:r w:rsidRPr="00154485">
        <w:t xml:space="preserve">AVH. 2019. Australia's Virtual Herbarium, Council of Heads of Australasian Herbaria. </w:t>
      </w:r>
      <w:hyperlink r:id="rId24" w:history="1">
        <w:r w:rsidRPr="00154485">
          <w:rPr>
            <w:rStyle w:val="Hyperlink"/>
            <w:rFonts w:cs="Calibri"/>
          </w:rPr>
          <w:t>http://avh.chah.org.au</w:t>
        </w:r>
      </w:hyperlink>
      <w:r w:rsidRPr="00154485">
        <w:t xml:space="preserve"> Accessed: 12-07-2016.</w:t>
      </w:r>
    </w:p>
    <w:p w14:paraId="53A01193" w14:textId="77777777" w:rsidR="00154485" w:rsidRPr="00154485" w:rsidRDefault="00154485" w:rsidP="00154485">
      <w:pPr>
        <w:pStyle w:val="EndNoteBibliography"/>
        <w:spacing w:after="0"/>
        <w:ind w:left="720" w:hanging="720"/>
      </w:pPr>
      <w:r w:rsidRPr="00154485">
        <w:t xml:space="preserve">Blanch, S. J., G. G. Ganf, and K. F. Walker. 1999. Tolerance of riverine plants to flooding and exposure indicated by water regime. Regulated Rivers: Research &amp; Management: An International Journal Devoted to River Research and Management </w:t>
      </w:r>
      <w:r w:rsidRPr="00154485">
        <w:rPr>
          <w:b/>
        </w:rPr>
        <w:t>15</w:t>
      </w:r>
      <w:r w:rsidRPr="00154485">
        <w:t>:43-62.</w:t>
      </w:r>
    </w:p>
    <w:p w14:paraId="28599296" w14:textId="77777777" w:rsidR="00154485" w:rsidRPr="00154485" w:rsidRDefault="00154485" w:rsidP="00154485">
      <w:pPr>
        <w:pStyle w:val="EndNoteBibliography"/>
        <w:spacing w:after="0"/>
        <w:ind w:left="720" w:hanging="720"/>
      </w:pPr>
      <w:r w:rsidRPr="00154485">
        <w:t xml:space="preserve">Bureau of Meteorology, A. G. 2019. Climate statistics for Australian locations, Summary statistics Collector (Winderadeen) </w:t>
      </w:r>
    </w:p>
    <w:p w14:paraId="58F75B35" w14:textId="77777777" w:rsidR="00154485" w:rsidRPr="00154485" w:rsidRDefault="00154485" w:rsidP="00154485">
      <w:pPr>
        <w:pStyle w:val="EndNoteBibliography"/>
        <w:spacing w:after="0"/>
        <w:ind w:left="720" w:hanging="720"/>
      </w:pPr>
      <w:r w:rsidRPr="00154485">
        <w:t xml:space="preserve">Chambers, R. M., L. A. Meyerson, and K. Saltonstall. 1999. Expansion of Phragmites australis into tidal wetlands of North America. Aquatic Botany </w:t>
      </w:r>
      <w:r w:rsidRPr="00154485">
        <w:rPr>
          <w:b/>
        </w:rPr>
        <w:t>64</w:t>
      </w:r>
      <w:r w:rsidRPr="00154485">
        <w:t>:261-273.</w:t>
      </w:r>
    </w:p>
    <w:p w14:paraId="66958BD6" w14:textId="77777777" w:rsidR="00154485" w:rsidRPr="00154485" w:rsidRDefault="00154485" w:rsidP="00154485">
      <w:pPr>
        <w:pStyle w:val="EndNoteBibliography"/>
        <w:spacing w:after="0"/>
        <w:ind w:left="720" w:hanging="720"/>
      </w:pPr>
      <w:r w:rsidRPr="00154485">
        <w:t xml:space="preserve">Congalton, R. G. 1991. A review of assessing the accuracy of classifications of remotely sensed data. Remote Sensing of Environment </w:t>
      </w:r>
      <w:r w:rsidRPr="00154485">
        <w:rPr>
          <w:b/>
        </w:rPr>
        <w:t>37</w:t>
      </w:r>
      <w:r w:rsidRPr="00154485">
        <w:t>:35-46.</w:t>
      </w:r>
    </w:p>
    <w:p w14:paraId="7743B385" w14:textId="77777777" w:rsidR="00154485" w:rsidRPr="00154485" w:rsidRDefault="00154485" w:rsidP="00154485">
      <w:pPr>
        <w:pStyle w:val="EndNoteBibliography"/>
        <w:spacing w:after="0"/>
        <w:ind w:left="720" w:hanging="720"/>
      </w:pPr>
      <w:r w:rsidRPr="00154485">
        <w:t xml:space="preserve">Corti Meneses, N., S. Baier, J. Geist, and T. Schneider. 2017. Evaluation of Green-LiDAR Data for Mapping Extent, Density and Height of Aquatic Reed Beds at Lake Chiemsee, Bavaria—Germany. Remote Sensing </w:t>
      </w:r>
      <w:r w:rsidRPr="00154485">
        <w:rPr>
          <w:b/>
        </w:rPr>
        <w:t>9</w:t>
      </w:r>
      <w:r w:rsidRPr="00154485">
        <w:t>:1308.</w:t>
      </w:r>
    </w:p>
    <w:p w14:paraId="3485AF59" w14:textId="77777777" w:rsidR="00154485" w:rsidRPr="00154485" w:rsidRDefault="00154485" w:rsidP="00154485">
      <w:pPr>
        <w:pStyle w:val="EndNoteBibliography"/>
        <w:spacing w:after="0"/>
        <w:ind w:left="720" w:hanging="720"/>
      </w:pPr>
      <w:r w:rsidRPr="00154485">
        <w:t xml:space="preserve">Davranche, A., G. Lefebvre, and B. Poulin. 2010. Wetland monitoring using classification trees and SPOT-5 seasonal time series. Remote Sensing of Environment </w:t>
      </w:r>
      <w:r w:rsidRPr="00154485">
        <w:rPr>
          <w:b/>
        </w:rPr>
        <w:t>114</w:t>
      </w:r>
      <w:r w:rsidRPr="00154485">
        <w:t>:552-562.</w:t>
      </w:r>
    </w:p>
    <w:p w14:paraId="577E598B" w14:textId="77777777" w:rsidR="00154485" w:rsidRPr="00154485" w:rsidRDefault="00154485" w:rsidP="00154485">
      <w:pPr>
        <w:pStyle w:val="EndNoteBibliography"/>
        <w:spacing w:after="0"/>
        <w:ind w:left="720" w:hanging="720"/>
      </w:pPr>
      <w:r w:rsidRPr="00154485">
        <w:t xml:space="preserve">Desta, H., B. Lemma, and A. Fetene. 2012. Aspects of climate change and its associated impacts on wetland ecosystem functions: A review. J Am Sci </w:t>
      </w:r>
      <w:r w:rsidRPr="00154485">
        <w:rPr>
          <w:b/>
        </w:rPr>
        <w:t>8</w:t>
      </w:r>
      <w:r w:rsidRPr="00154485">
        <w:t>:582-596.</w:t>
      </w:r>
    </w:p>
    <w:p w14:paraId="52195498" w14:textId="77777777" w:rsidR="00154485" w:rsidRPr="00154485" w:rsidRDefault="00154485" w:rsidP="00154485">
      <w:pPr>
        <w:pStyle w:val="EndNoteBibliography"/>
        <w:spacing w:after="0"/>
        <w:ind w:left="720" w:hanging="720"/>
      </w:pPr>
      <w:r w:rsidRPr="00154485">
        <w:t>Driver, P., S. H. Chowdhury, T , P. Lloyd-Jones, G. Raisin, C. Ribbons, G. Singh, and P. Wettin. 2004. Natural and modified flows of the Lachlan Valley wetlands.</w:t>
      </w:r>
      <w:r w:rsidRPr="00154485">
        <w:rPr>
          <w:i/>
        </w:rPr>
        <w:t>in</w:t>
      </w:r>
      <w:r w:rsidRPr="00154485">
        <w:t xml:space="preserve"> P. a. N. R. NSW Department of Infrastructure, Central West Region, editor. Resource Analysis Unit, NSW Department of Infrastructure, Planning and Natural Resources, Central West Region, Forbes, NSW, Australia.</w:t>
      </w:r>
    </w:p>
    <w:p w14:paraId="2B9801FA" w14:textId="77777777" w:rsidR="00154485" w:rsidRPr="00154485" w:rsidRDefault="00154485" w:rsidP="00154485">
      <w:pPr>
        <w:pStyle w:val="EndNoteBibliography"/>
        <w:spacing w:after="0"/>
        <w:ind w:left="720" w:hanging="720"/>
      </w:pPr>
      <w:r w:rsidRPr="00154485">
        <w:t xml:space="preserve">Driver, P. D., E. Barbour, and K. Michener. 2011. An integrated surface water, groundwater and wetland plant model of drought response and recovery for environmental water management. Pages 12-16 </w:t>
      </w:r>
      <w:r w:rsidRPr="00154485">
        <w:rPr>
          <w:i/>
        </w:rPr>
        <w:t>in</w:t>
      </w:r>
      <w:r w:rsidRPr="00154485">
        <w:t xml:space="preserve"> 19th International Congress on Modelling and Simulation, Perth, Australia.</w:t>
      </w:r>
    </w:p>
    <w:p w14:paraId="38C6C529" w14:textId="77777777" w:rsidR="00154485" w:rsidRPr="00154485" w:rsidRDefault="00154485" w:rsidP="00154485">
      <w:pPr>
        <w:pStyle w:val="EndNoteBibliography"/>
        <w:spacing w:after="0"/>
        <w:ind w:left="720" w:hanging="720"/>
      </w:pPr>
      <w:r w:rsidRPr="00154485">
        <w:t xml:space="preserve">Dudgeon, D., A. H. Arthington, M. O. Gessner, Z.-I. Kawabata, D. J. Knowler, C. Lévêque, R. J. Naiman, A.-H. Prieur-Richard, D. Soto, and M. L. Stiassny. 2006. Freshwater </w:t>
      </w:r>
      <w:r w:rsidRPr="00154485">
        <w:lastRenderedPageBreak/>
        <w:t xml:space="preserve">biodiversity: importance, threats, status and conservation challenges. Biological Reviews </w:t>
      </w:r>
      <w:r w:rsidRPr="00154485">
        <w:rPr>
          <w:b/>
        </w:rPr>
        <w:t>81</w:t>
      </w:r>
      <w:r w:rsidRPr="00154485">
        <w:t>:163-182.</w:t>
      </w:r>
    </w:p>
    <w:p w14:paraId="59B3A4AF" w14:textId="77777777" w:rsidR="00154485" w:rsidRPr="00154485" w:rsidRDefault="00154485" w:rsidP="00154485">
      <w:pPr>
        <w:pStyle w:val="EndNoteBibliography"/>
        <w:spacing w:after="0"/>
        <w:ind w:left="720" w:hanging="720"/>
      </w:pPr>
      <w:r w:rsidRPr="00154485">
        <w:t>Dyer, F., B. Broadhurst, J. Thiem, R. Thompson, P. Driver, S. Bowen, M. Asmus, and J. Lenehan. 2015. Commonwealth Environmental Water Office Long Term Intervention Monitoring Project Lower Lachlan river system 2015 Annual Report. University of Canberra: Canberra.</w:t>
      </w:r>
    </w:p>
    <w:p w14:paraId="514C05B7" w14:textId="77777777" w:rsidR="00154485" w:rsidRPr="00154485" w:rsidRDefault="00154485" w:rsidP="00154485">
      <w:pPr>
        <w:pStyle w:val="EndNoteBibliography"/>
        <w:spacing w:after="0"/>
        <w:ind w:left="720" w:hanging="720"/>
      </w:pPr>
      <w:r w:rsidRPr="00154485">
        <w:t>Dyer, F., B. Broadhurst, A. Tschierschke, R. Thompson, R. Clear, P. Driver, S. Bowen, J. Lenehan, R. Thomas, L. Thurtell, P. Packard, D. Wright, J. Thiem, and K. Brandis. 2019. Commonwealth Environmental Water Office Lachlan Selected Area Monitoring, Evaluation and Research Plan (2019-2022). University of Canberra, Canberra.</w:t>
      </w:r>
    </w:p>
    <w:p w14:paraId="3225586A" w14:textId="77777777" w:rsidR="00154485" w:rsidRPr="00154485" w:rsidRDefault="00154485" w:rsidP="00154485">
      <w:pPr>
        <w:pStyle w:val="EndNoteBibliography"/>
        <w:spacing w:after="0"/>
        <w:ind w:left="720" w:hanging="720"/>
      </w:pPr>
      <w:r w:rsidRPr="00154485">
        <w:t xml:space="preserve">Engloner, A. I. 2009. Structure, growth dynamics and biomass of reed (Phragmites australis)–A review. Flora-Morphology, Distribution, Functional Ecology of Plants </w:t>
      </w:r>
      <w:r w:rsidRPr="00154485">
        <w:rPr>
          <w:b/>
        </w:rPr>
        <w:t>204</w:t>
      </w:r>
      <w:r w:rsidRPr="00154485">
        <w:t>:331-346.</w:t>
      </w:r>
    </w:p>
    <w:p w14:paraId="3A3BD859" w14:textId="77777777" w:rsidR="00154485" w:rsidRPr="00154485" w:rsidRDefault="00154485" w:rsidP="00154485">
      <w:pPr>
        <w:pStyle w:val="EndNoteBibliography"/>
        <w:spacing w:after="0"/>
        <w:ind w:left="720" w:hanging="720"/>
      </w:pPr>
      <w:r w:rsidRPr="00154485">
        <w:t>Finlayson, M., R. Cruz, N. Davidson, J. Alder, S. Cork, R. de Groot, C. Lévêque, G. Milton, G. Peterson, and D. Pritchard. 2005. Millennium Ecosystem Assessment: Ecosystems and human well-being: wetlands and water synthesis. Island Press.</w:t>
      </w:r>
    </w:p>
    <w:p w14:paraId="679B611A" w14:textId="77777777" w:rsidR="00154485" w:rsidRPr="00154485" w:rsidRDefault="00154485" w:rsidP="00154485">
      <w:pPr>
        <w:pStyle w:val="EndNoteBibliography"/>
        <w:spacing w:after="0"/>
        <w:ind w:left="720" w:hanging="720"/>
      </w:pPr>
      <w:r w:rsidRPr="00154485">
        <w:t xml:space="preserve">Galatowitsch, S. M., N. O. Anderson, and P. D. Ascher. 1999. Invasiveness in wetland plants in temperate North America. Wetlands </w:t>
      </w:r>
      <w:r w:rsidRPr="00154485">
        <w:rPr>
          <w:b/>
        </w:rPr>
        <w:t>19</w:t>
      </w:r>
      <w:r w:rsidRPr="00154485">
        <w:t>:733-755.</w:t>
      </w:r>
    </w:p>
    <w:p w14:paraId="0209FDDB" w14:textId="77777777" w:rsidR="00154485" w:rsidRPr="00154485" w:rsidRDefault="00154485" w:rsidP="00154485">
      <w:pPr>
        <w:pStyle w:val="EndNoteBibliography"/>
        <w:spacing w:after="0"/>
        <w:ind w:left="720" w:hanging="720"/>
      </w:pPr>
      <w:r w:rsidRPr="00154485">
        <w:t xml:space="preserve">Ghioca-Robrecht, D. M., C. A. Johnston, and M. G. Tulbure. 2008. Assessing the use of multiseason QuickBird imagery for mapping invasive species in a Lake Erie coastal marsh. Wetlands </w:t>
      </w:r>
      <w:r w:rsidRPr="00154485">
        <w:rPr>
          <w:b/>
        </w:rPr>
        <w:t>28</w:t>
      </w:r>
      <w:r w:rsidRPr="00154485">
        <w:t>:1028-1039.</w:t>
      </w:r>
    </w:p>
    <w:p w14:paraId="07AD1A2E" w14:textId="77777777" w:rsidR="00154485" w:rsidRPr="00154485" w:rsidRDefault="00154485" w:rsidP="00154485">
      <w:pPr>
        <w:pStyle w:val="EndNoteBibliography"/>
        <w:spacing w:after="0"/>
        <w:ind w:left="720" w:hanging="720"/>
      </w:pPr>
      <w:r w:rsidRPr="00154485">
        <w:t>Hawke, C., and P. José. 1996. Reedbed management for commercial and wildlife interests. Royal Society for the Protection of Birds.</w:t>
      </w:r>
    </w:p>
    <w:p w14:paraId="2EE021D0" w14:textId="77777777" w:rsidR="00154485" w:rsidRPr="00154485" w:rsidRDefault="00154485" w:rsidP="00154485">
      <w:pPr>
        <w:pStyle w:val="EndNoteBibliography"/>
        <w:spacing w:after="0"/>
        <w:ind w:left="720" w:hanging="720"/>
      </w:pPr>
      <w:r w:rsidRPr="00154485">
        <w:t>Higgisson, W., B. Higgisson, M. Powell, P. Driver, and F. Dyer. 2019. Impacts of water resource development on hydrological connectivity of different floodplain habitats in a highly variable system. River Research and Applications.</w:t>
      </w:r>
    </w:p>
    <w:p w14:paraId="63BF8E2C" w14:textId="77777777" w:rsidR="00154485" w:rsidRPr="00154485" w:rsidRDefault="00154485" w:rsidP="00154485">
      <w:pPr>
        <w:pStyle w:val="EndNoteBibliography"/>
        <w:spacing w:after="0"/>
        <w:ind w:left="720" w:hanging="720"/>
      </w:pPr>
      <w:r w:rsidRPr="00154485">
        <w:t xml:space="preserve">Huete, A. R. 1988. A soil-adjusted vegetation index (SAVI). Remote Sensing of Environment </w:t>
      </w:r>
      <w:r w:rsidRPr="00154485">
        <w:rPr>
          <w:b/>
        </w:rPr>
        <w:t>25</w:t>
      </w:r>
      <w:r w:rsidRPr="00154485">
        <w:t>:295-309.</w:t>
      </w:r>
    </w:p>
    <w:p w14:paraId="3F5F6709" w14:textId="77777777" w:rsidR="00154485" w:rsidRPr="00154485" w:rsidRDefault="00154485" w:rsidP="00154485">
      <w:pPr>
        <w:pStyle w:val="EndNoteBibliography"/>
        <w:spacing w:after="0"/>
        <w:ind w:left="720" w:hanging="720"/>
      </w:pPr>
      <w:r w:rsidRPr="00154485">
        <w:t xml:space="preserve">Johnston, R. M., and M. M. Barson. 1993. Remote sensing of Australian wetlands: An evaluation of Landsat TM data for inventory and classification. Marine and Freshwater Research </w:t>
      </w:r>
      <w:r w:rsidRPr="00154485">
        <w:rPr>
          <w:b/>
        </w:rPr>
        <w:t>44</w:t>
      </w:r>
      <w:r w:rsidRPr="00154485">
        <w:t>:235-252.</w:t>
      </w:r>
    </w:p>
    <w:p w14:paraId="1393774C" w14:textId="77777777" w:rsidR="00154485" w:rsidRPr="00154485" w:rsidRDefault="00154485" w:rsidP="00154485">
      <w:pPr>
        <w:pStyle w:val="EndNoteBibliography"/>
        <w:spacing w:after="0"/>
        <w:ind w:left="720" w:hanging="720"/>
      </w:pPr>
      <w:r w:rsidRPr="00154485">
        <w:t xml:space="preserve">Kingsford, R. T. 2000. Ecological impacts of dams, water diversions and river management on floodplain wetlands in Australia. Austral Ecology </w:t>
      </w:r>
      <w:r w:rsidRPr="00154485">
        <w:rPr>
          <w:b/>
        </w:rPr>
        <w:t>25</w:t>
      </w:r>
      <w:r w:rsidRPr="00154485">
        <w:t>:109-127.</w:t>
      </w:r>
    </w:p>
    <w:p w14:paraId="0A9B292F" w14:textId="77777777" w:rsidR="00154485" w:rsidRPr="00154485" w:rsidRDefault="00154485" w:rsidP="00154485">
      <w:pPr>
        <w:pStyle w:val="EndNoteBibliography"/>
        <w:spacing w:after="0"/>
        <w:ind w:left="720" w:hanging="720"/>
      </w:pPr>
      <w:r w:rsidRPr="00154485">
        <w:t xml:space="preserve">Kingsford, R. T., A. Basset, and L. Jackson. 2016. Wetlands: conservation's poor cousins. Aquatic Conservation: Marine and Freshwater Ecosystems </w:t>
      </w:r>
      <w:r w:rsidRPr="00154485">
        <w:rPr>
          <w:b/>
        </w:rPr>
        <w:t>26</w:t>
      </w:r>
      <w:r w:rsidRPr="00154485">
        <w:t>:892-916.</w:t>
      </w:r>
    </w:p>
    <w:p w14:paraId="286989C7" w14:textId="77777777" w:rsidR="00154485" w:rsidRPr="00154485" w:rsidRDefault="00154485" w:rsidP="00154485">
      <w:pPr>
        <w:pStyle w:val="EndNoteBibliography"/>
        <w:spacing w:after="0"/>
        <w:ind w:left="720" w:hanging="720"/>
      </w:pPr>
      <w:r w:rsidRPr="00154485">
        <w:t xml:space="preserve">Lebourgeois, V., A. Bégué, S. Labbé, B. Mallavan, L. Prévot, and B. Roux. 2008. Can commercial digital cameras be used as multispectral sensors? A crop monitoring test. Sensors </w:t>
      </w:r>
      <w:r w:rsidRPr="00154485">
        <w:rPr>
          <w:b/>
        </w:rPr>
        <w:t>8</w:t>
      </w:r>
      <w:r w:rsidRPr="00154485">
        <w:t>:7300-7322.</w:t>
      </w:r>
    </w:p>
    <w:p w14:paraId="277B80CC" w14:textId="77777777" w:rsidR="00154485" w:rsidRPr="00154485" w:rsidRDefault="00154485" w:rsidP="00154485">
      <w:pPr>
        <w:pStyle w:val="EndNoteBibliography"/>
        <w:spacing w:after="0"/>
        <w:ind w:left="720" w:hanging="720"/>
      </w:pPr>
      <w:r w:rsidRPr="00154485">
        <w:t>Maher, P. N. 1990. Bird survey of the Lachlan/Murrumbidgee confluence wetlands. NSW National Parks and Wildlife Service Griffith.</w:t>
      </w:r>
    </w:p>
    <w:p w14:paraId="58530729" w14:textId="77777777" w:rsidR="00154485" w:rsidRPr="00154485" w:rsidRDefault="00154485" w:rsidP="00154485">
      <w:pPr>
        <w:pStyle w:val="EndNoteBibliography"/>
        <w:spacing w:after="0"/>
        <w:ind w:left="720" w:hanging="720"/>
      </w:pPr>
      <w:r w:rsidRPr="00154485">
        <w:lastRenderedPageBreak/>
        <w:t>MDBA. 2012. Assessment of environmental water requirements for the proposed Basin Plan: Great Cumbung Swamp. MDBA, Canberra.</w:t>
      </w:r>
    </w:p>
    <w:p w14:paraId="21E51A0C" w14:textId="77777777" w:rsidR="00154485" w:rsidRPr="00154485" w:rsidRDefault="00154485" w:rsidP="00154485">
      <w:pPr>
        <w:pStyle w:val="EndNoteBibliography"/>
        <w:spacing w:after="0"/>
        <w:ind w:left="720" w:hanging="720"/>
      </w:pPr>
      <w:r w:rsidRPr="00154485">
        <w:t>MDBA. 2014. Basin-wide enviromental watering strategy. Murray–Darling Basin Authority, Canberra, Australia.</w:t>
      </w:r>
    </w:p>
    <w:p w14:paraId="7E2F71B7" w14:textId="77777777" w:rsidR="00154485" w:rsidRPr="00154485" w:rsidRDefault="00154485" w:rsidP="00154485">
      <w:pPr>
        <w:pStyle w:val="EndNoteBibliography"/>
        <w:spacing w:after="0"/>
        <w:ind w:left="720" w:hanging="720"/>
      </w:pPr>
      <w:r w:rsidRPr="00154485">
        <w:t xml:space="preserve">Newman, S., J. Schuette, J. Grace, K. Rutchey, T. Fontaine, K. Reddy, and M. Pietrucha. 1998. Factors influencing cattail abundance in the northern Everglades. Aquatic Botany </w:t>
      </w:r>
      <w:r w:rsidRPr="00154485">
        <w:rPr>
          <w:b/>
        </w:rPr>
        <w:t>60</w:t>
      </w:r>
      <w:r w:rsidRPr="00154485">
        <w:t>:265-280.</w:t>
      </w:r>
    </w:p>
    <w:p w14:paraId="30C069CD" w14:textId="77777777" w:rsidR="00154485" w:rsidRPr="00154485" w:rsidRDefault="00154485" w:rsidP="00154485">
      <w:pPr>
        <w:pStyle w:val="EndNoteBibliography"/>
        <w:spacing w:after="0"/>
        <w:ind w:left="720" w:hanging="720"/>
      </w:pPr>
      <w:r w:rsidRPr="00154485">
        <w:t xml:space="preserve">O'Brien, P., and R. Burne. 1994. The Great Cumbung Swamp--terminus of the low-gradient Lachlan River, Eastern Australia. AGSO Journal of Australian Geology and Geophysics </w:t>
      </w:r>
      <w:r w:rsidRPr="00154485">
        <w:rPr>
          <w:b/>
        </w:rPr>
        <w:t>15</w:t>
      </w:r>
      <w:r w:rsidRPr="00154485">
        <w:t>:223-234.</w:t>
      </w:r>
    </w:p>
    <w:p w14:paraId="1B55FF13" w14:textId="77777777" w:rsidR="00154485" w:rsidRPr="00154485" w:rsidRDefault="00154485" w:rsidP="00154485">
      <w:pPr>
        <w:pStyle w:val="EndNoteBibliography"/>
        <w:spacing w:after="0"/>
        <w:ind w:left="720" w:hanging="720"/>
      </w:pPr>
      <w:r w:rsidRPr="00154485">
        <w:t xml:space="preserve">Ostendorp, W. 1989. ‘Die-back’of reeds in Europe—a critical review of literature. Aquatic Botany </w:t>
      </w:r>
      <w:r w:rsidRPr="00154485">
        <w:rPr>
          <w:b/>
        </w:rPr>
        <w:t>35</w:t>
      </w:r>
      <w:r w:rsidRPr="00154485">
        <w:t>:5-26.</w:t>
      </w:r>
    </w:p>
    <w:p w14:paraId="776A9EB4" w14:textId="77777777" w:rsidR="00154485" w:rsidRPr="00154485" w:rsidRDefault="00154485" w:rsidP="00154485">
      <w:pPr>
        <w:pStyle w:val="EndNoteBibliography"/>
        <w:spacing w:after="0"/>
        <w:ind w:left="720" w:hanging="720"/>
      </w:pPr>
      <w:r w:rsidRPr="00154485">
        <w:t xml:space="preserve">Ozesmi, S. L., and M. E. Bauer. 2002. Satellite remote sensing of wetlands. Wetlands Ecology and Management </w:t>
      </w:r>
      <w:r w:rsidRPr="00154485">
        <w:rPr>
          <w:b/>
        </w:rPr>
        <w:t>10</w:t>
      </w:r>
      <w:r w:rsidRPr="00154485">
        <w:t>:381-402.</w:t>
      </w:r>
    </w:p>
    <w:p w14:paraId="095AD551" w14:textId="77777777" w:rsidR="00154485" w:rsidRPr="00154485" w:rsidRDefault="00154485" w:rsidP="00154485">
      <w:pPr>
        <w:pStyle w:val="EndNoteBibliography"/>
        <w:spacing w:after="0"/>
        <w:ind w:left="720" w:hanging="720"/>
      </w:pPr>
      <w:r w:rsidRPr="00154485">
        <w:t>PlantNET. 2019. Royal Botanic Gardens and Domain Trust, Sydney.</w:t>
      </w:r>
    </w:p>
    <w:p w14:paraId="77B9117F" w14:textId="77777777" w:rsidR="00154485" w:rsidRPr="00154485" w:rsidRDefault="00154485" w:rsidP="00154485">
      <w:pPr>
        <w:pStyle w:val="EndNoteBibliography"/>
        <w:spacing w:after="0"/>
        <w:ind w:left="720" w:hanging="720"/>
      </w:pPr>
      <w:r w:rsidRPr="00154485">
        <w:t xml:space="preserve">Poulin, B., A. Davranche, and G. Lefebvre. 2010. Ecological assessment of Phragmites australis wetlands using multi-season SPOT-5 scenes. Remote Sensing of Environment </w:t>
      </w:r>
      <w:r w:rsidRPr="00154485">
        <w:rPr>
          <w:b/>
        </w:rPr>
        <w:t>114</w:t>
      </w:r>
      <w:r w:rsidRPr="00154485">
        <w:t>:1602-1609.</w:t>
      </w:r>
    </w:p>
    <w:p w14:paraId="5FDBF8BE" w14:textId="77777777" w:rsidR="00154485" w:rsidRPr="00154485" w:rsidRDefault="00154485" w:rsidP="00154485">
      <w:pPr>
        <w:pStyle w:val="EndNoteBibliography"/>
        <w:spacing w:after="0"/>
        <w:ind w:left="720" w:hanging="720"/>
      </w:pPr>
      <w:r w:rsidRPr="00154485">
        <w:t xml:space="preserve">Roberts, J. 2000. Changes in Phragmites australis in south-eastern Australia: A habitat assessment. Folia Geobotanica </w:t>
      </w:r>
      <w:r w:rsidRPr="00154485">
        <w:rPr>
          <w:b/>
        </w:rPr>
        <w:t>35</w:t>
      </w:r>
      <w:r w:rsidRPr="00154485">
        <w:t>:353-362.</w:t>
      </w:r>
    </w:p>
    <w:p w14:paraId="2B24EECF" w14:textId="77777777" w:rsidR="00154485" w:rsidRPr="00154485" w:rsidRDefault="00154485" w:rsidP="00154485">
      <w:pPr>
        <w:pStyle w:val="EndNoteBibliography"/>
        <w:spacing w:after="0"/>
        <w:ind w:left="720" w:hanging="720"/>
      </w:pPr>
      <w:r w:rsidRPr="00154485">
        <w:t>Roberts, J., and F. Marston. 2011. Water regime for wetland and floodplain plants: a source book for the Murray-Darling Basin. National Water Commission Canberra.</w:t>
      </w:r>
    </w:p>
    <w:p w14:paraId="2F1B7CDB" w14:textId="77777777" w:rsidR="00154485" w:rsidRPr="00154485" w:rsidRDefault="00154485" w:rsidP="00154485">
      <w:pPr>
        <w:pStyle w:val="EndNoteBibliography"/>
        <w:spacing w:after="0"/>
        <w:ind w:left="720" w:hanging="720"/>
      </w:pPr>
      <w:r w:rsidRPr="00154485">
        <w:t>Rouse Jr, J. W., R. H. Haas, J. Schell, and D. Deering. 1973. Monitoring the vernal advancement and retrogradation (green wave effect) of natural vegetation.</w:t>
      </w:r>
    </w:p>
    <w:p w14:paraId="1B65F977" w14:textId="77777777" w:rsidR="00154485" w:rsidRPr="00154485" w:rsidRDefault="00154485" w:rsidP="00154485">
      <w:pPr>
        <w:pStyle w:val="EndNoteBibliography"/>
        <w:spacing w:after="0"/>
        <w:ind w:left="720" w:hanging="720"/>
      </w:pPr>
      <w:r w:rsidRPr="00154485">
        <w:t xml:space="preserve">Tanner, C. C. 1996. Plants for constructed wetland treatment systems—a comparison of the growth and nutrient uptake of eight emergent species. Ecological Engineering </w:t>
      </w:r>
      <w:r w:rsidRPr="00154485">
        <w:rPr>
          <w:b/>
        </w:rPr>
        <w:t>7</w:t>
      </w:r>
      <w:r w:rsidRPr="00154485">
        <w:t>:59-83.</w:t>
      </w:r>
    </w:p>
    <w:p w14:paraId="4F420186" w14:textId="77777777" w:rsidR="00154485" w:rsidRPr="00154485" w:rsidRDefault="00154485" w:rsidP="00154485">
      <w:pPr>
        <w:pStyle w:val="EndNoteBibliography"/>
        <w:spacing w:after="0"/>
        <w:ind w:left="720" w:hanging="720"/>
      </w:pPr>
      <w:r w:rsidRPr="00154485">
        <w:t xml:space="preserve">Thomas, R., S. Bowen, S. Simpson, S. Cox, N. Sims, S. Hunter, and Y. Lu. 2010. Inundation response of vegetation communities of the Macquarie Marshes in semi-arid Australia. Ecosystem response modelling in the Murray-Darling Basin </w:t>
      </w:r>
      <w:r w:rsidRPr="00154485">
        <w:rPr>
          <w:b/>
        </w:rPr>
        <w:t>137</w:t>
      </w:r>
      <w:r w:rsidRPr="00154485">
        <w:t>.</w:t>
      </w:r>
    </w:p>
    <w:p w14:paraId="107C0227" w14:textId="77777777" w:rsidR="00154485" w:rsidRPr="00154485" w:rsidRDefault="00154485" w:rsidP="00154485">
      <w:pPr>
        <w:pStyle w:val="EndNoteBibliography"/>
        <w:spacing w:after="0"/>
        <w:ind w:left="720" w:hanging="720"/>
      </w:pPr>
      <w:r w:rsidRPr="00154485">
        <w:t xml:space="preserve">Tucker, C. J. 1979. Red and photographic infrared linear combinations for monitoring vegetation. Remote Sensing of Environment </w:t>
      </w:r>
      <w:r w:rsidRPr="00154485">
        <w:rPr>
          <w:b/>
        </w:rPr>
        <w:t>8</w:t>
      </w:r>
      <w:r w:rsidRPr="00154485">
        <w:t>:127-150.</w:t>
      </w:r>
    </w:p>
    <w:p w14:paraId="5E411491" w14:textId="77777777" w:rsidR="00154485" w:rsidRPr="00154485" w:rsidRDefault="00154485" w:rsidP="00154485">
      <w:pPr>
        <w:pStyle w:val="EndNoteBibliography"/>
        <w:spacing w:after="0"/>
        <w:ind w:left="720" w:hanging="720"/>
      </w:pPr>
      <w:r w:rsidRPr="00154485">
        <w:t xml:space="preserve">Wehrhan, M., P. Rauneker, and M. Sommer. 2016. Uav-based estimation of carbon exports from heterogeneous soil landscapes—A case study from the carbozalf experimental area. Sensors </w:t>
      </w:r>
      <w:r w:rsidRPr="00154485">
        <w:rPr>
          <w:b/>
        </w:rPr>
        <w:t>16</w:t>
      </w:r>
      <w:r w:rsidRPr="00154485">
        <w:t>:255.</w:t>
      </w:r>
    </w:p>
    <w:p w14:paraId="30FAFA53" w14:textId="77777777" w:rsidR="00154485" w:rsidRPr="00154485" w:rsidRDefault="00154485" w:rsidP="00154485">
      <w:pPr>
        <w:pStyle w:val="EndNoteBibliography"/>
        <w:ind w:left="720" w:hanging="720"/>
      </w:pPr>
      <w:r w:rsidRPr="00154485">
        <w:t xml:space="preserve">Zierholz, C., I. Prosser, P. Fogarty, and P. Rustomji. 2001. In-stream wetlands and their significance for channel filling and the catchment sediment budget, Jugiong Creek, New South Wales. Geomorphology </w:t>
      </w:r>
      <w:r w:rsidRPr="00154485">
        <w:rPr>
          <w:b/>
        </w:rPr>
        <w:t>38</w:t>
      </w:r>
      <w:r w:rsidRPr="00154485">
        <w:t>:221-235.</w:t>
      </w:r>
    </w:p>
    <w:p w14:paraId="257FAE3C" w14:textId="57625D7C" w:rsidR="006327BC" w:rsidRDefault="007E117A" w:rsidP="007B1CAB">
      <w:r>
        <w:fldChar w:fldCharType="end"/>
      </w:r>
      <w:r w:rsidR="006327BC">
        <w:br w:type="page"/>
      </w:r>
    </w:p>
    <w:p w14:paraId="73A936C1" w14:textId="222CB2F9" w:rsidR="00551B7C" w:rsidRDefault="00B83460" w:rsidP="00551B7C">
      <w:pPr>
        <w:pStyle w:val="Heading1"/>
      </w:pPr>
      <w:r>
        <w:rPr>
          <w:lang w:val="en-US"/>
        </w:rPr>
        <w:lastRenderedPageBreak/>
        <w:t>Supplement</w:t>
      </w:r>
    </w:p>
    <w:p w14:paraId="1622DDF3" w14:textId="2055D427" w:rsidR="00C32C16" w:rsidRDefault="00C32C16" w:rsidP="00C32C16">
      <w:pPr>
        <w:rPr>
          <w:lang w:val="x-none" w:eastAsia="x-none"/>
        </w:rPr>
      </w:pPr>
      <w:r>
        <w:rPr>
          <w:noProof/>
          <w:lang w:eastAsia="en-AU"/>
        </w:rPr>
        <w:drawing>
          <wp:inline distT="0" distB="0" distL="0" distR="0" wp14:anchorId="4F92057A" wp14:editId="6A74DD2C">
            <wp:extent cx="8107401" cy="6193155"/>
            <wp:effectExtent l="444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rot="16200000">
                      <a:off x="0" y="0"/>
                      <a:ext cx="8117215" cy="6200652"/>
                    </a:xfrm>
                    <a:prstGeom prst="rect">
                      <a:avLst/>
                    </a:prstGeom>
                    <a:noFill/>
                  </pic:spPr>
                </pic:pic>
              </a:graphicData>
            </a:graphic>
          </wp:inline>
        </w:drawing>
      </w:r>
    </w:p>
    <w:p w14:paraId="2E4BFE80" w14:textId="27DAC8E9" w:rsidR="0047221A" w:rsidRPr="00BD6264" w:rsidRDefault="00C32C16" w:rsidP="00F62FB7">
      <w:pPr>
        <w:rPr>
          <w:lang w:val="en-US" w:eastAsia="x-none"/>
        </w:rPr>
      </w:pPr>
      <w:r>
        <w:rPr>
          <w:lang w:val="en-US" w:eastAsia="x-none"/>
        </w:rPr>
        <w:t>1. LiDAR Image of the Great Cumbung Swamp and surrounding area.</w:t>
      </w:r>
    </w:p>
    <w:sectPr w:rsidR="0047221A" w:rsidRPr="00BD6264" w:rsidSect="003C5AE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46EC9" w14:textId="77777777" w:rsidR="005729AA" w:rsidRDefault="005729AA" w:rsidP="00AD4BD6">
      <w:r>
        <w:separator/>
      </w:r>
    </w:p>
    <w:p w14:paraId="2E6B0856" w14:textId="77777777" w:rsidR="005729AA" w:rsidRDefault="005729AA"/>
  </w:endnote>
  <w:endnote w:type="continuationSeparator" w:id="0">
    <w:p w14:paraId="31CB266F" w14:textId="77777777" w:rsidR="005729AA" w:rsidRDefault="005729AA" w:rsidP="00AD4BD6">
      <w:r>
        <w:continuationSeparator/>
      </w:r>
    </w:p>
    <w:p w14:paraId="598E4AD6" w14:textId="77777777" w:rsidR="005729AA" w:rsidRDefault="005729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notTrueType/>
    <w:pitch w:val="variable"/>
    <w:sig w:usb0="00000003" w:usb1="00000000" w:usb2="00000000" w:usb3="00000000" w:csb0="00000001" w:csb1="00000000"/>
  </w:font>
  <w:font w:name="Khmer UI">
    <w:panose1 w:val="020B0502040204020203"/>
    <w:charset w:val="00"/>
    <w:family w:val="swiss"/>
    <w:pitch w:val="variable"/>
    <w:sig w:usb0="8000002F" w:usb1="0000204A"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MyriadPro-Bold">
    <w:altName w:val="Cambria"/>
    <w:panose1 w:val="00000000000000000000"/>
    <w:charset w:val="4D"/>
    <w:family w:val="auto"/>
    <w:notTrueType/>
    <w:pitch w:val="default"/>
    <w:sig w:usb0="00000003" w:usb1="00000000" w:usb2="00000000" w:usb3="00000000" w:csb0="00000001" w:csb1="00000000"/>
  </w:font>
  <w:font w:name="MyriadPro-Regular">
    <w:altName w:val="Cambria"/>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Book">
    <w:altName w:val="Tw Cen MT"/>
    <w:charset w:val="00"/>
    <w:family w:val="auto"/>
    <w:pitch w:val="variable"/>
    <w:sig w:usb0="00000001"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lag Black">
    <w:altName w:val="Arial"/>
    <w:panose1 w:val="00000000000000000000"/>
    <w:charset w:val="00"/>
    <w:family w:val="modern"/>
    <w:notTrueType/>
    <w:pitch w:val="variable"/>
    <w:sig w:usb0="00000001" w:usb1="0000006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FCCFB" w14:textId="77777777" w:rsidR="001760D1" w:rsidRDefault="001760D1" w:rsidP="003D0E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7AEC0" w14:textId="77777777" w:rsidR="001760D1" w:rsidRDefault="001760D1" w:rsidP="003D0E73">
    <w:pPr>
      <w:pStyle w:val="Footer"/>
      <w:ind w:right="360"/>
      <w:rPr>
        <w:rStyle w:val="PageNumber"/>
      </w:rPr>
    </w:pPr>
  </w:p>
  <w:p w14:paraId="3317AF01" w14:textId="77777777" w:rsidR="001760D1" w:rsidRDefault="001760D1" w:rsidP="00AD4B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DC13F" w14:textId="039DB5CB" w:rsidR="001760D1" w:rsidRDefault="001760D1" w:rsidP="009D0DB5">
    <w:pPr>
      <w:pStyle w:val="Footer"/>
      <w:tabs>
        <w:tab w:val="center" w:pos="3473"/>
        <w:tab w:val="right" w:pos="6946"/>
      </w:tabs>
    </w:pPr>
    <w:r w:rsidRPr="00C2692D">
      <w:rPr>
        <w:rFonts w:ascii="Verlag Black" w:hAnsi="Verlag Black"/>
        <w:sz w:val="18"/>
      </w:rPr>
      <w:t>APPLIEDECOLOGY.EDU.AU</w:t>
    </w:r>
    <w:r>
      <w:rPr>
        <w:rFonts w:ascii="Verlag Black" w:hAnsi="Verlag Black"/>
      </w:rPr>
      <w:t xml:space="preserve"> </w:t>
    </w:r>
    <w:r w:rsidR="00B83460">
      <w:rPr>
        <w:rFonts w:ascii="Verlag Black" w:hAnsi="Verlag Black"/>
      </w:rPr>
      <w:tab/>
    </w:r>
    <w:r w:rsidR="00B83460">
      <w:rPr>
        <w:rFonts w:ascii="Verlag Black" w:hAnsi="Verlag Black"/>
      </w:rPr>
      <w:tab/>
    </w:r>
    <w:r w:rsidR="00B83460">
      <w:rPr>
        <w:rFonts w:ascii="Verlag Black" w:hAnsi="Verlag Black"/>
      </w:rPr>
      <w:tab/>
    </w:r>
    <w:r w:rsidR="00476578">
      <w:rPr>
        <w:rFonts w:ascii="Verlag Black" w:hAnsi="Verlag Black"/>
      </w:rPr>
      <w:tab/>
    </w:r>
    <w:r w:rsidRPr="00C2692D">
      <w:rPr>
        <w:rStyle w:val="PageNumber"/>
        <w:b/>
        <w:sz w:val="20"/>
      </w:rPr>
      <w:fldChar w:fldCharType="begin"/>
    </w:r>
    <w:r w:rsidRPr="00C2692D">
      <w:rPr>
        <w:rStyle w:val="PageNumber"/>
        <w:b/>
        <w:sz w:val="20"/>
      </w:rPr>
      <w:instrText xml:space="preserve"> PAGE </w:instrText>
    </w:r>
    <w:r w:rsidRPr="00C2692D">
      <w:rPr>
        <w:rStyle w:val="PageNumber"/>
        <w:b/>
        <w:sz w:val="20"/>
      </w:rPr>
      <w:fldChar w:fldCharType="separate"/>
    </w:r>
    <w:r w:rsidR="00A57D00">
      <w:rPr>
        <w:rStyle w:val="PageNumber"/>
        <w:b/>
        <w:noProof/>
        <w:sz w:val="20"/>
      </w:rPr>
      <w:t>ii</w:t>
    </w:r>
    <w:r w:rsidRPr="00C2692D">
      <w:rPr>
        <w:rStyle w:val="PageNumber"/>
        <w:b/>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DEFB1" w14:textId="77777777" w:rsidR="001760D1" w:rsidRPr="00B45693" w:rsidRDefault="001760D1" w:rsidP="00885DB8">
    <w:pPr>
      <w:pStyle w:val="Footer"/>
      <w:tabs>
        <w:tab w:val="center" w:pos="3473"/>
        <w:tab w:val="right" w:pos="6946"/>
      </w:tabs>
      <w:rPr>
        <w:rFonts w:ascii="Verlag Black" w:hAnsi="Verlag Black"/>
        <w:color w:val="404040"/>
      </w:rPr>
    </w:pPr>
    <w:r w:rsidRPr="00B45693">
      <w:rPr>
        <w:rFonts w:ascii="Verlag Black" w:hAnsi="Verlag Black"/>
        <w:color w:val="404040"/>
      </w:rPr>
      <w:t>APPLIEDECOLOGY.EDU.AU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CCB69" w14:textId="77777777" w:rsidR="001760D1" w:rsidRDefault="001760D1" w:rsidP="00D55ECF">
    <w:pPr>
      <w:pStyle w:val="Footer"/>
    </w:pPr>
    <w:r w:rsidRPr="00C2692D">
      <w:rPr>
        <w:rFonts w:ascii="Verlag Black" w:hAnsi="Verlag Black"/>
        <w:sz w:val="18"/>
      </w:rPr>
      <w:t>APPLIEDECOLOGY.EDU.AU</w:t>
    </w:r>
    <w:r>
      <w:rPr>
        <w:rFonts w:ascii="Verlag Black" w:hAnsi="Verlag Black"/>
      </w:rPr>
      <w:t xml:space="preserve"> </w:t>
    </w:r>
    <w:r w:rsidRPr="00C2692D">
      <w:rPr>
        <w:rStyle w:val="PageNumber"/>
        <w:b/>
        <w:sz w:val="20"/>
      </w:rPr>
      <w:fldChar w:fldCharType="begin"/>
    </w:r>
    <w:r w:rsidRPr="00C2692D">
      <w:rPr>
        <w:rStyle w:val="PageNumber"/>
        <w:b/>
        <w:sz w:val="20"/>
      </w:rPr>
      <w:instrText xml:space="preserve"> PAGE </w:instrText>
    </w:r>
    <w:r w:rsidRPr="00C2692D">
      <w:rPr>
        <w:rStyle w:val="PageNumber"/>
        <w:b/>
        <w:sz w:val="20"/>
      </w:rPr>
      <w:fldChar w:fldCharType="separate"/>
    </w:r>
    <w:r>
      <w:rPr>
        <w:rStyle w:val="PageNumber"/>
        <w:b/>
        <w:noProof/>
        <w:sz w:val="20"/>
      </w:rPr>
      <w:t>11</w:t>
    </w:r>
    <w:r w:rsidRPr="00C2692D">
      <w:rPr>
        <w:rStyle w:val="PageNumber"/>
        <w:b/>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6AB1C" w14:textId="77777777" w:rsidR="005729AA" w:rsidRDefault="005729AA" w:rsidP="00AD4BD6">
      <w:r>
        <w:separator/>
      </w:r>
    </w:p>
    <w:p w14:paraId="034F228C" w14:textId="77777777" w:rsidR="005729AA" w:rsidRDefault="005729AA"/>
  </w:footnote>
  <w:footnote w:type="continuationSeparator" w:id="0">
    <w:p w14:paraId="5AE6CB96" w14:textId="77777777" w:rsidR="005729AA" w:rsidRDefault="005729AA" w:rsidP="00AD4BD6">
      <w:r>
        <w:continuationSeparator/>
      </w:r>
    </w:p>
    <w:p w14:paraId="631D1ABF" w14:textId="77777777" w:rsidR="005729AA" w:rsidRDefault="005729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85430" w14:textId="77777777" w:rsidR="00A57D00" w:rsidRDefault="00A57D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95C28" w14:textId="156654A9" w:rsidR="001760D1" w:rsidRPr="00841CAB" w:rsidRDefault="001760D1" w:rsidP="00F62FB7">
    <w:pPr>
      <w:rPr>
        <w:sz w:val="20"/>
        <w:szCs w:val="20"/>
      </w:rPr>
    </w:pPr>
    <w:r>
      <w:rPr>
        <w:sz w:val="20"/>
        <w:szCs w:val="20"/>
      </w:rPr>
      <w:t>Lachlan Selected Area Monitoring and Evaluation Plan</w:t>
    </w:r>
    <w:r w:rsidR="00501542">
      <w:rPr>
        <w:sz w:val="20"/>
        <w:szCs w:val="20"/>
      </w:rPr>
      <w:t>:  Researc</w:t>
    </w:r>
    <w:r w:rsidR="00B83460">
      <w:rPr>
        <w:sz w:val="20"/>
        <w:szCs w:val="20"/>
      </w:rPr>
      <w:t>h</w:t>
    </w:r>
    <w:r w:rsidR="00501542">
      <w:rPr>
        <w:sz w:val="20"/>
        <w:szCs w:val="20"/>
      </w:rPr>
      <w:t xml:space="preserve"> Plan</w:t>
    </w:r>
  </w:p>
  <w:p w14:paraId="4DE14C3D" w14:textId="77777777" w:rsidR="001760D1" w:rsidRPr="005B3215" w:rsidRDefault="001760D1" w:rsidP="000E0995">
    <w:pPr>
      <w:pStyle w:val="Header"/>
    </w:pPr>
    <w:r>
      <w:rPr>
        <w:noProof/>
        <w:lang w:eastAsia="en-AU"/>
      </w:rPr>
      <w:drawing>
        <wp:anchor distT="0" distB="0" distL="114300" distR="114300" simplePos="0" relativeHeight="251661312" behindDoc="1" locked="0" layoutInCell="1" allowOverlap="1" wp14:anchorId="1D9B3F0D" wp14:editId="67CE860D">
          <wp:simplePos x="0" y="0"/>
          <wp:positionH relativeFrom="column">
            <wp:posOffset>-540385</wp:posOffset>
          </wp:positionH>
          <wp:positionV relativeFrom="paragraph">
            <wp:posOffset>53975</wp:posOffset>
          </wp:positionV>
          <wp:extent cx="7529195" cy="107315"/>
          <wp:effectExtent l="0" t="0" r="0" b="6985"/>
          <wp:wrapNone/>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7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0AB29" w14:textId="77777777" w:rsidR="001760D1" w:rsidRPr="00FA2F18" w:rsidRDefault="001760D1" w:rsidP="000E4739">
    <w:pPr>
      <w:pStyle w:val="Heading1WHITE"/>
      <w:tabs>
        <w:tab w:val="left" w:pos="1050"/>
      </w:tabs>
    </w:pPr>
    <w:r>
      <w:rPr>
        <w:lang w:val="en-AU" w:eastAsia="en-AU"/>
      </w:rPr>
      <w:drawing>
        <wp:anchor distT="0" distB="0" distL="114300" distR="114300" simplePos="0" relativeHeight="251658752" behindDoc="0" locked="0" layoutInCell="1" allowOverlap="1" wp14:anchorId="78F980A1" wp14:editId="16C88D83">
          <wp:simplePos x="0" y="0"/>
          <wp:positionH relativeFrom="column">
            <wp:posOffset>-236220</wp:posOffset>
          </wp:positionH>
          <wp:positionV relativeFrom="page">
            <wp:posOffset>542925</wp:posOffset>
          </wp:positionV>
          <wp:extent cx="3416300" cy="727075"/>
          <wp:effectExtent l="0" t="0" r="0" b="0"/>
          <wp:wrapNone/>
          <wp:docPr id="48" name="Picture 39" descr="C:\Users\s650370.UCSTAFF\AppData\Local\Microsoft\Windows\Temporary Internet Files\Content.Word\CEWO_logo_inlin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650370.UCSTAFF\AppData\Local\Microsoft\Windows\Temporary Internet Files\Content.Word\CEWO_logo_inline_high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6300" cy="7270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eastAsia="en-AU"/>
      </w:rPr>
      <w:drawing>
        <wp:anchor distT="0" distB="0" distL="114300" distR="114300" simplePos="0" relativeHeight="251656704" behindDoc="0" locked="0" layoutInCell="1" allowOverlap="1" wp14:anchorId="26E99928" wp14:editId="6AA560B5">
          <wp:simplePos x="0" y="0"/>
          <wp:positionH relativeFrom="column">
            <wp:posOffset>4083685</wp:posOffset>
          </wp:positionH>
          <wp:positionV relativeFrom="paragraph">
            <wp:posOffset>-95885</wp:posOffset>
          </wp:positionV>
          <wp:extent cx="2566670" cy="915670"/>
          <wp:effectExtent l="0" t="0" r="5080" b="0"/>
          <wp:wrapSquare wrapText="bothSides"/>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66670" cy="91567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eastAsia="en-AU"/>
      </w:rPr>
      <w:drawing>
        <wp:anchor distT="0" distB="0" distL="114300" distR="114300" simplePos="0" relativeHeight="251655680" behindDoc="1" locked="0" layoutInCell="1" allowOverlap="1" wp14:anchorId="657BDD0A" wp14:editId="5BDBA7F1">
          <wp:simplePos x="0" y="0"/>
          <wp:positionH relativeFrom="column">
            <wp:posOffset>-546735</wp:posOffset>
          </wp:positionH>
          <wp:positionV relativeFrom="paragraph">
            <wp:posOffset>-1263015</wp:posOffset>
          </wp:positionV>
          <wp:extent cx="7574280" cy="3606800"/>
          <wp:effectExtent l="0" t="0" r="7620" b="0"/>
          <wp:wrapNone/>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74280" cy="36068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414C5" w14:textId="77777777" w:rsidR="001760D1" w:rsidRPr="00D94C16" w:rsidRDefault="001760D1" w:rsidP="00F62FB7">
    <w:pPr>
      <w:rPr>
        <w:sz w:val="40"/>
      </w:rPr>
    </w:pPr>
    <w:r>
      <w:t>Long Term Intervention monitoring project: Lower Lachlan river system</w:t>
    </w:r>
  </w:p>
  <w:p w14:paraId="60DDA79A" w14:textId="77777777" w:rsidR="001760D1" w:rsidRPr="005B3215" w:rsidRDefault="001760D1" w:rsidP="00AD4BD6">
    <w:pPr>
      <w:pStyle w:val="Header"/>
    </w:pPr>
    <w:r>
      <w:rPr>
        <w:noProof/>
        <w:lang w:eastAsia="en-AU"/>
      </w:rPr>
      <w:drawing>
        <wp:anchor distT="0" distB="0" distL="114300" distR="114300" simplePos="0" relativeHeight="251659776" behindDoc="1" locked="0" layoutInCell="1" allowOverlap="1" wp14:anchorId="7EE7B282" wp14:editId="19B82ECC">
          <wp:simplePos x="0" y="0"/>
          <wp:positionH relativeFrom="column">
            <wp:posOffset>-540385</wp:posOffset>
          </wp:positionH>
          <wp:positionV relativeFrom="paragraph">
            <wp:posOffset>53975</wp:posOffset>
          </wp:positionV>
          <wp:extent cx="7529195" cy="107315"/>
          <wp:effectExtent l="0" t="0" r="0" b="6985"/>
          <wp:wrapNone/>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7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5043B"/>
    <w:multiLevelType w:val="hybridMultilevel"/>
    <w:tmpl w:val="1BC498E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85E2AE8"/>
    <w:multiLevelType w:val="hybridMultilevel"/>
    <w:tmpl w:val="70748CF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047E7"/>
    <w:multiLevelType w:val="hybridMultilevel"/>
    <w:tmpl w:val="317263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4665B5"/>
    <w:multiLevelType w:val="hybridMultilevel"/>
    <w:tmpl w:val="1BC498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 w15:restartNumberingAfterBreak="0">
    <w:nsid w:val="12090684"/>
    <w:multiLevelType w:val="hybridMultilevel"/>
    <w:tmpl w:val="41FCC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F747A6"/>
    <w:multiLevelType w:val="hybridMultilevel"/>
    <w:tmpl w:val="545CA5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AE058A"/>
    <w:multiLevelType w:val="hybridMultilevel"/>
    <w:tmpl w:val="DD8E3D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3964F3"/>
    <w:multiLevelType w:val="hybridMultilevel"/>
    <w:tmpl w:val="29E473C8"/>
    <w:lvl w:ilvl="0" w:tplc="93524D5C">
      <w:start w:val="1"/>
      <w:numFmt w:val="bullet"/>
      <w:lvlText w:val="-"/>
      <w:lvlJc w:val="left"/>
      <w:pPr>
        <w:ind w:left="720" w:hanging="360"/>
      </w:pPr>
      <w:rPr>
        <w:rFonts w:ascii="Calibri" w:eastAsia="Cambr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0B41B4"/>
    <w:multiLevelType w:val="hybridMultilevel"/>
    <w:tmpl w:val="DD8E3D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275002"/>
    <w:multiLevelType w:val="hybridMultilevel"/>
    <w:tmpl w:val="2C589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997684"/>
    <w:multiLevelType w:val="hybridMultilevel"/>
    <w:tmpl w:val="658640A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A61F95"/>
    <w:multiLevelType w:val="hybridMultilevel"/>
    <w:tmpl w:val="D2A810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FF6297"/>
    <w:multiLevelType w:val="hybridMultilevel"/>
    <w:tmpl w:val="DEC47E22"/>
    <w:lvl w:ilvl="0" w:tplc="0C090015">
      <w:start w:val="1"/>
      <w:numFmt w:val="upperLetter"/>
      <w:lvlText w:val="%1."/>
      <w:lvlJc w:val="left"/>
      <w:pPr>
        <w:ind w:left="1440" w:hanging="360"/>
      </w:pPr>
      <w:rPr>
        <w:rFonts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A094434"/>
    <w:multiLevelType w:val="hybridMultilevel"/>
    <w:tmpl w:val="A4BEA3E8"/>
    <w:lvl w:ilvl="0" w:tplc="0EEE3B3C">
      <w:start w:val="1"/>
      <w:numFmt w:val="decimal"/>
      <w:lvlText w:val="C%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054289"/>
    <w:multiLevelType w:val="hybridMultilevel"/>
    <w:tmpl w:val="8C982D0A"/>
    <w:lvl w:ilvl="0" w:tplc="0C090015">
      <w:start w:val="1"/>
      <w:numFmt w:val="upperLetter"/>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6D3DE5"/>
    <w:multiLevelType w:val="hybridMultilevel"/>
    <w:tmpl w:val="8CF4D2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20" w15:restartNumberingAfterBreak="0">
    <w:nsid w:val="300B5000"/>
    <w:multiLevelType w:val="hybridMultilevel"/>
    <w:tmpl w:val="8DC0A4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8E7E4D"/>
    <w:multiLevelType w:val="hybridMultilevel"/>
    <w:tmpl w:val="658640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A05D55"/>
    <w:multiLevelType w:val="hybridMultilevel"/>
    <w:tmpl w:val="A89A9A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4FD7E79"/>
    <w:multiLevelType w:val="hybridMultilevel"/>
    <w:tmpl w:val="2902B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A928D9"/>
    <w:multiLevelType w:val="hybridMultilevel"/>
    <w:tmpl w:val="317263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7C66CCF"/>
    <w:multiLevelType w:val="hybridMultilevel"/>
    <w:tmpl w:val="1A0A39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3A6E5C77"/>
    <w:multiLevelType w:val="hybridMultilevel"/>
    <w:tmpl w:val="B65CA074"/>
    <w:lvl w:ilvl="0" w:tplc="0C090003">
      <w:start w:val="1"/>
      <w:numFmt w:val="bullet"/>
      <w:lvlText w:val="o"/>
      <w:lvlJc w:val="left"/>
      <w:pPr>
        <w:tabs>
          <w:tab w:val="num" w:pos="720"/>
        </w:tabs>
        <w:ind w:left="720" w:hanging="360"/>
      </w:pPr>
      <w:rPr>
        <w:rFonts w:ascii="Courier New" w:hAnsi="Courier New" w:cs="Courier New" w:hint="default"/>
      </w:rPr>
    </w:lvl>
    <w:lvl w:ilvl="1" w:tplc="36585A3A">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FE68C4"/>
    <w:multiLevelType w:val="hybridMultilevel"/>
    <w:tmpl w:val="5FA245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78162F"/>
    <w:multiLevelType w:val="hybridMultilevel"/>
    <w:tmpl w:val="66764F4E"/>
    <w:lvl w:ilvl="0" w:tplc="EFCC21F6">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4F720D"/>
    <w:multiLevelType w:val="hybridMultilevel"/>
    <w:tmpl w:val="EB20DCCC"/>
    <w:lvl w:ilvl="0" w:tplc="FA24F410">
      <w:start w:val="1"/>
      <w:numFmt w:val="bullet"/>
      <w:pStyle w:val="BulletLis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91267F"/>
    <w:multiLevelType w:val="multilevel"/>
    <w:tmpl w:val="CA1C079E"/>
    <w:lvl w:ilvl="0">
      <w:start w:val="1"/>
      <w:numFmt w:val="decimal"/>
      <w:pStyle w:val="Heading1"/>
      <w:lvlText w:val="D%1."/>
      <w:lvlJc w:val="left"/>
      <w:pPr>
        <w:ind w:left="432" w:hanging="432"/>
      </w:pPr>
      <w:rPr>
        <w:rFonts w:hint="default"/>
      </w:rPr>
    </w:lvl>
    <w:lvl w:ilvl="1">
      <w:start w:val="1"/>
      <w:numFmt w:val="decimal"/>
      <w:pStyle w:val="Heading2"/>
      <w:lvlText w:val="D%1.%2"/>
      <w:lvlJc w:val="left"/>
      <w:pPr>
        <w:ind w:left="576" w:hanging="576"/>
      </w:pPr>
      <w:rPr>
        <w:rFonts w:hint="default"/>
      </w:rPr>
    </w:lvl>
    <w:lvl w:ilvl="2">
      <w:start w:val="1"/>
      <w:numFmt w:val="decimal"/>
      <w:pStyle w:val="Heading3"/>
      <w:lvlText w:val="D%1.%2.%3"/>
      <w:lvlJc w:val="left"/>
      <w:pPr>
        <w:ind w:left="720" w:hanging="720"/>
      </w:pPr>
      <w:rPr>
        <w:rFonts w:hint="default"/>
      </w:rPr>
    </w:lvl>
    <w:lvl w:ilvl="3">
      <w:start w:val="1"/>
      <w:numFmt w:val="decimal"/>
      <w:pStyle w:val="Heading4"/>
      <w:lvlText w:val="D%1.%2.%3.%4"/>
      <w:lvlJc w:val="left"/>
      <w:pPr>
        <w:ind w:left="864" w:hanging="864"/>
      </w:pPr>
      <w:rPr>
        <w:rFonts w:hint="default"/>
      </w:rPr>
    </w:lvl>
    <w:lvl w:ilvl="4">
      <w:start w:val="1"/>
      <w:numFmt w:val="decimal"/>
      <w:pStyle w:val="Heading5"/>
      <w:lvlText w:val="D%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43EC7062"/>
    <w:multiLevelType w:val="hybridMultilevel"/>
    <w:tmpl w:val="51A2484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81F1714"/>
    <w:multiLevelType w:val="hybridMultilevel"/>
    <w:tmpl w:val="2B7ED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6871A4"/>
    <w:multiLevelType w:val="hybridMultilevel"/>
    <w:tmpl w:val="D2A810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49133264"/>
    <w:multiLevelType w:val="singleLevel"/>
    <w:tmpl w:val="216EDDC0"/>
    <w:lvl w:ilvl="0">
      <w:start w:val="1"/>
      <w:numFmt w:val="decimal"/>
      <w:pStyle w:val="references"/>
      <w:lvlText w:val="[%1]"/>
      <w:legacy w:legacy="1" w:legacySpace="0" w:legacyIndent="360"/>
      <w:lvlJc w:val="left"/>
      <w:pPr>
        <w:ind w:left="360" w:hanging="360"/>
      </w:pPr>
      <w:rPr>
        <w:rFonts w:ascii="Times New Roman" w:hAnsi="Times New Roman" w:hint="default"/>
        <w:b w:val="0"/>
        <w:i w:val="0"/>
        <w:sz w:val="20"/>
      </w:rPr>
    </w:lvl>
  </w:abstractNum>
  <w:abstractNum w:abstractNumId="35" w15:restartNumberingAfterBreak="0">
    <w:nsid w:val="4AF02BAC"/>
    <w:multiLevelType w:val="hybridMultilevel"/>
    <w:tmpl w:val="5792D4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CD433FB"/>
    <w:multiLevelType w:val="hybridMultilevel"/>
    <w:tmpl w:val="CECCE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F581AC7"/>
    <w:multiLevelType w:val="hybridMultilevel"/>
    <w:tmpl w:val="76DE8726"/>
    <w:lvl w:ilvl="0" w:tplc="41C0DE1E">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501C1507"/>
    <w:multiLevelType w:val="hybridMultilevel"/>
    <w:tmpl w:val="8D50CB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4074D7E"/>
    <w:multiLevelType w:val="hybridMultilevel"/>
    <w:tmpl w:val="5A9A1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67C26B4"/>
    <w:multiLevelType w:val="hybridMultilevel"/>
    <w:tmpl w:val="930A911A"/>
    <w:lvl w:ilvl="0" w:tplc="0C090001">
      <w:start w:val="1"/>
      <w:numFmt w:val="bullet"/>
      <w:lvlText w:val=""/>
      <w:lvlJc w:val="left"/>
      <w:pPr>
        <w:ind w:left="360" w:hanging="360"/>
      </w:pPr>
      <w:rPr>
        <w:rFonts w:ascii="Symbol" w:hAnsi="Symbol" w:hint="default"/>
      </w:rPr>
    </w:lvl>
    <w:lvl w:ilvl="1" w:tplc="2F7C2230">
      <w:numFmt w:val="bullet"/>
      <w:lvlText w:val="•"/>
      <w:lvlJc w:val="left"/>
      <w:pPr>
        <w:ind w:left="1440" w:hanging="720"/>
      </w:pPr>
      <w:rPr>
        <w:rFonts w:ascii="Calibri" w:eastAsia="Cambria" w:hAnsi="Calibri"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77B5809"/>
    <w:multiLevelType w:val="hybridMultilevel"/>
    <w:tmpl w:val="4B6CC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BDB1C20"/>
    <w:multiLevelType w:val="multilevel"/>
    <w:tmpl w:val="1BFCF094"/>
    <w:lvl w:ilvl="0">
      <w:start w:val="1"/>
      <w:numFmt w:val="decimal"/>
      <w:pStyle w:val="MENoIndent1"/>
      <w:suff w:val="space"/>
      <w:lvlText w:val="%1."/>
      <w:lvlJc w:val="left"/>
      <w:pPr>
        <w:ind w:left="0" w:firstLine="0"/>
      </w:pPr>
      <w:rPr>
        <w:rFonts w:hint="default"/>
        <w:b w:val="0"/>
      </w:rPr>
    </w:lvl>
    <w:lvl w:ilvl="1">
      <w:start w:val="1"/>
      <w:numFmt w:val="decimal"/>
      <w:suff w:val="space"/>
      <w:lvlText w:val="%1.%2"/>
      <w:lvlJc w:val="left"/>
      <w:pPr>
        <w:ind w:left="-567" w:firstLine="0"/>
      </w:pPr>
      <w:rPr>
        <w:rFonts w:hint="default"/>
      </w:rPr>
    </w:lvl>
    <w:lvl w:ilvl="2">
      <w:start w:val="1"/>
      <w:numFmt w:val="lowerLetter"/>
      <w:suff w:val="space"/>
      <w:lvlText w:val="(%3)"/>
      <w:lvlJc w:val="left"/>
      <w:pPr>
        <w:ind w:left="-567" w:firstLine="0"/>
      </w:pPr>
      <w:rPr>
        <w:rFonts w:hint="default"/>
      </w:rPr>
    </w:lvl>
    <w:lvl w:ilvl="3">
      <w:start w:val="1"/>
      <w:numFmt w:val="lowerRoman"/>
      <w:suff w:val="space"/>
      <w:lvlText w:val="(%4)"/>
      <w:lvlJc w:val="left"/>
      <w:pPr>
        <w:ind w:left="-567" w:firstLine="0"/>
      </w:pPr>
      <w:rPr>
        <w:rFonts w:hint="default"/>
      </w:rPr>
    </w:lvl>
    <w:lvl w:ilvl="4">
      <w:start w:val="1"/>
      <w:numFmt w:val="upperLetter"/>
      <w:suff w:val="space"/>
      <w:lvlText w:val="(%5)"/>
      <w:lvlJc w:val="left"/>
      <w:pPr>
        <w:ind w:left="-567" w:firstLine="0"/>
      </w:pPr>
      <w:rPr>
        <w:rFonts w:hint="default"/>
      </w:rPr>
    </w:lvl>
    <w:lvl w:ilvl="5">
      <w:start w:val="1"/>
      <w:numFmt w:val="upperRoman"/>
      <w:suff w:val="space"/>
      <w:lvlText w:val="(%6)"/>
      <w:lvlJc w:val="left"/>
      <w:pPr>
        <w:ind w:left="-567" w:firstLine="0"/>
      </w:pPr>
      <w:rPr>
        <w:rFonts w:hint="default"/>
      </w:rPr>
    </w:lvl>
    <w:lvl w:ilvl="6">
      <w:start w:val="1"/>
      <w:numFmt w:val="none"/>
      <w:lvlText w:val=""/>
      <w:lvlJc w:val="left"/>
      <w:pPr>
        <w:tabs>
          <w:tab w:val="num" w:pos="-567"/>
        </w:tabs>
        <w:ind w:left="-567" w:firstLine="0"/>
      </w:pPr>
      <w:rPr>
        <w:rFonts w:hint="default"/>
      </w:rPr>
    </w:lvl>
    <w:lvl w:ilvl="7">
      <w:start w:val="1"/>
      <w:numFmt w:val="none"/>
      <w:lvlText w:val=""/>
      <w:lvlJc w:val="left"/>
      <w:pPr>
        <w:tabs>
          <w:tab w:val="num" w:pos="-567"/>
        </w:tabs>
        <w:ind w:left="-567" w:firstLine="0"/>
      </w:pPr>
      <w:rPr>
        <w:rFonts w:hint="default"/>
      </w:rPr>
    </w:lvl>
    <w:lvl w:ilvl="8">
      <w:start w:val="1"/>
      <w:numFmt w:val="none"/>
      <w:lvlText w:val=""/>
      <w:lvlJc w:val="left"/>
      <w:pPr>
        <w:tabs>
          <w:tab w:val="num" w:pos="-567"/>
        </w:tabs>
        <w:ind w:left="-567" w:firstLine="0"/>
      </w:pPr>
      <w:rPr>
        <w:rFonts w:hint="default"/>
      </w:rPr>
    </w:lvl>
  </w:abstractNum>
  <w:abstractNum w:abstractNumId="44" w15:restartNumberingAfterBreak="0">
    <w:nsid w:val="5D722E7E"/>
    <w:multiLevelType w:val="hybridMultilevel"/>
    <w:tmpl w:val="B768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2A94A9E"/>
    <w:multiLevelType w:val="hybridMultilevel"/>
    <w:tmpl w:val="585C5E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040763"/>
    <w:multiLevelType w:val="hybridMultilevel"/>
    <w:tmpl w:val="06E02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5456429"/>
    <w:multiLevelType w:val="multilevel"/>
    <w:tmpl w:val="E898CC72"/>
    <w:numStyleLink w:val="KeyPoints"/>
  </w:abstractNum>
  <w:abstractNum w:abstractNumId="48" w15:restartNumberingAfterBreak="0">
    <w:nsid w:val="669A5DFC"/>
    <w:multiLevelType w:val="hybridMultilevel"/>
    <w:tmpl w:val="C1E4D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D2574FE"/>
    <w:multiLevelType w:val="hybridMultilevel"/>
    <w:tmpl w:val="F0AEE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51" w15:restartNumberingAfterBreak="0">
    <w:nsid w:val="6FE14C9B"/>
    <w:multiLevelType w:val="hybridMultilevel"/>
    <w:tmpl w:val="7450A7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1DD6CD5"/>
    <w:multiLevelType w:val="hybridMultilevel"/>
    <w:tmpl w:val="D11E1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2A920F8"/>
    <w:multiLevelType w:val="hybridMultilevel"/>
    <w:tmpl w:val="E26E5B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730D7D26"/>
    <w:multiLevelType w:val="hybridMultilevel"/>
    <w:tmpl w:val="CB3EA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3A4391F"/>
    <w:multiLevelType w:val="hybridMultilevel"/>
    <w:tmpl w:val="4C500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3D2192B"/>
    <w:multiLevelType w:val="hybridMultilevel"/>
    <w:tmpl w:val="E3E2F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43A36EF"/>
    <w:multiLevelType w:val="hybridMultilevel"/>
    <w:tmpl w:val="60E0D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9" w15:restartNumberingAfterBreak="0">
    <w:nsid w:val="7780460B"/>
    <w:multiLevelType w:val="hybridMultilevel"/>
    <w:tmpl w:val="ABA8B9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78A3BAB"/>
    <w:multiLevelType w:val="hybridMultilevel"/>
    <w:tmpl w:val="9A46FC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9AD3B48"/>
    <w:multiLevelType w:val="hybridMultilevel"/>
    <w:tmpl w:val="AC68AE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A4218AE"/>
    <w:multiLevelType w:val="hybridMultilevel"/>
    <w:tmpl w:val="F1EA4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D783B45"/>
    <w:multiLevelType w:val="multilevel"/>
    <w:tmpl w:val="8B061128"/>
    <w:lvl w:ilvl="0">
      <w:start w:val="1"/>
      <w:numFmt w:val="bullet"/>
      <w:lvlText w:val=""/>
      <w:lvlJc w:val="left"/>
      <w:pPr>
        <w:ind w:left="3011" w:hanging="851"/>
      </w:pPr>
      <w:rPr>
        <w:rFonts w:ascii="Symbol" w:hAnsi="Symbol" w:hint="default"/>
      </w:rPr>
    </w:lvl>
    <w:lvl w:ilvl="1">
      <w:start w:val="1"/>
      <w:numFmt w:val="decimal"/>
      <w:lvlText w:val="%1.%2"/>
      <w:lvlJc w:val="left"/>
      <w:pPr>
        <w:ind w:left="3862" w:hanging="851"/>
      </w:pPr>
      <w:rPr>
        <w:rFonts w:cs="Times New Roman" w:hint="default"/>
      </w:rPr>
    </w:lvl>
    <w:lvl w:ilvl="2">
      <w:start w:val="1"/>
      <w:numFmt w:val="decimal"/>
      <w:lvlText w:val="%1.%2.%3"/>
      <w:lvlJc w:val="left"/>
      <w:pPr>
        <w:ind w:left="4712" w:hanging="850"/>
      </w:pPr>
      <w:rPr>
        <w:rFonts w:cs="Times New Roman" w:hint="default"/>
      </w:rPr>
    </w:lvl>
    <w:lvl w:ilvl="3">
      <w:start w:val="1"/>
      <w:numFmt w:val="none"/>
      <w:lvlText w:val=""/>
      <w:lvlJc w:val="left"/>
      <w:pPr>
        <w:ind w:left="3861"/>
      </w:pPr>
      <w:rPr>
        <w:rFonts w:cs="Times New Roman" w:hint="default"/>
      </w:rPr>
    </w:lvl>
    <w:lvl w:ilvl="4">
      <w:start w:val="1"/>
      <w:numFmt w:val="none"/>
      <w:lvlText w:val=""/>
      <w:lvlJc w:val="left"/>
      <w:pPr>
        <w:ind w:left="3861"/>
      </w:pPr>
      <w:rPr>
        <w:rFonts w:cs="Times New Roman" w:hint="default"/>
      </w:rPr>
    </w:lvl>
    <w:lvl w:ilvl="5">
      <w:start w:val="1"/>
      <w:numFmt w:val="none"/>
      <w:lvlText w:val=""/>
      <w:lvlJc w:val="left"/>
      <w:pPr>
        <w:ind w:left="3861"/>
      </w:pPr>
      <w:rPr>
        <w:rFonts w:cs="Times New Roman" w:hint="default"/>
      </w:rPr>
    </w:lvl>
    <w:lvl w:ilvl="6">
      <w:start w:val="1"/>
      <w:numFmt w:val="none"/>
      <w:lvlText w:val=""/>
      <w:lvlJc w:val="left"/>
      <w:pPr>
        <w:ind w:left="3861"/>
      </w:pPr>
      <w:rPr>
        <w:rFonts w:cs="Times New Roman" w:hint="default"/>
      </w:rPr>
    </w:lvl>
    <w:lvl w:ilvl="7">
      <w:start w:val="1"/>
      <w:numFmt w:val="none"/>
      <w:lvlText w:val=""/>
      <w:lvlJc w:val="left"/>
      <w:pPr>
        <w:ind w:left="3861"/>
      </w:pPr>
      <w:rPr>
        <w:rFonts w:cs="Times New Roman" w:hint="default"/>
      </w:rPr>
    </w:lvl>
    <w:lvl w:ilvl="8">
      <w:start w:val="1"/>
      <w:numFmt w:val="lowerRoman"/>
      <w:lvlText w:val="%9."/>
      <w:lvlJc w:val="left"/>
      <w:pPr>
        <w:ind w:left="3861"/>
      </w:pPr>
      <w:rPr>
        <w:rFonts w:cs="Times New Roman" w:hint="default"/>
      </w:rPr>
    </w:lvl>
  </w:abstractNum>
  <w:abstractNum w:abstractNumId="64" w15:restartNumberingAfterBreak="0">
    <w:nsid w:val="7E1E26D4"/>
    <w:multiLevelType w:val="hybridMultilevel"/>
    <w:tmpl w:val="86E46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29"/>
  </w:num>
  <w:num w:numId="3">
    <w:abstractNumId w:val="30"/>
  </w:num>
  <w:num w:numId="4">
    <w:abstractNumId w:val="58"/>
  </w:num>
  <w:num w:numId="5">
    <w:abstractNumId w:val="47"/>
  </w:num>
  <w:num w:numId="6">
    <w:abstractNumId w:val="37"/>
  </w:num>
  <w:num w:numId="7">
    <w:abstractNumId w:val="4"/>
  </w:num>
  <w:num w:numId="8">
    <w:abstractNumId w:val="40"/>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0"/>
  </w:num>
  <w:num w:numId="11">
    <w:abstractNumId w:val="2"/>
  </w:num>
  <w:num w:numId="12">
    <w:abstractNumId w:val="6"/>
  </w:num>
  <w:num w:numId="13">
    <w:abstractNumId w:val="34"/>
  </w:num>
  <w:num w:numId="14">
    <w:abstractNumId w:val="25"/>
  </w:num>
  <w:num w:numId="15">
    <w:abstractNumId w:val="46"/>
  </w:num>
  <w:num w:numId="16">
    <w:abstractNumId w:val="38"/>
  </w:num>
  <w:num w:numId="17">
    <w:abstractNumId w:val="49"/>
  </w:num>
  <w:num w:numId="18">
    <w:abstractNumId w:val="41"/>
  </w:num>
  <w:num w:numId="19">
    <w:abstractNumId w:val="52"/>
  </w:num>
  <w:num w:numId="20">
    <w:abstractNumId w:val="21"/>
  </w:num>
  <w:num w:numId="21">
    <w:abstractNumId w:val="11"/>
  </w:num>
  <w:num w:numId="22">
    <w:abstractNumId w:val="26"/>
  </w:num>
  <w:num w:numId="23">
    <w:abstractNumId w:val="63"/>
  </w:num>
  <w:num w:numId="24">
    <w:abstractNumId w:val="45"/>
  </w:num>
  <w:num w:numId="25">
    <w:abstractNumId w:val="59"/>
  </w:num>
  <w:num w:numId="26">
    <w:abstractNumId w:val="27"/>
  </w:num>
  <w:num w:numId="27">
    <w:abstractNumId w:val="22"/>
  </w:num>
  <w:num w:numId="28">
    <w:abstractNumId w:val="0"/>
  </w:num>
  <w:num w:numId="29">
    <w:abstractNumId w:val="61"/>
  </w:num>
  <w:num w:numId="30">
    <w:abstractNumId w:val="10"/>
  </w:num>
  <w:num w:numId="31">
    <w:abstractNumId w:val="3"/>
  </w:num>
  <w:num w:numId="32">
    <w:abstractNumId w:val="24"/>
  </w:num>
  <w:num w:numId="33">
    <w:abstractNumId w:val="15"/>
  </w:num>
  <w:num w:numId="34">
    <w:abstractNumId w:val="56"/>
  </w:num>
  <w:num w:numId="35">
    <w:abstractNumId w:val="44"/>
  </w:num>
  <w:num w:numId="36">
    <w:abstractNumId w:val="51"/>
  </w:num>
  <w:num w:numId="37">
    <w:abstractNumId w:val="31"/>
  </w:num>
  <w:num w:numId="38">
    <w:abstractNumId w:val="64"/>
  </w:num>
  <w:num w:numId="39">
    <w:abstractNumId w:val="42"/>
  </w:num>
  <w:num w:numId="40">
    <w:abstractNumId w:val="62"/>
  </w:num>
  <w:num w:numId="41">
    <w:abstractNumId w:val="35"/>
  </w:num>
  <w:num w:numId="42">
    <w:abstractNumId w:val="43"/>
  </w:num>
  <w:num w:numId="43">
    <w:abstractNumId w:val="57"/>
  </w:num>
  <w:num w:numId="44">
    <w:abstractNumId w:val="14"/>
  </w:num>
  <w:num w:numId="45">
    <w:abstractNumId w:val="33"/>
  </w:num>
  <w:num w:numId="46">
    <w:abstractNumId w:val="53"/>
  </w:num>
  <w:num w:numId="47">
    <w:abstractNumId w:val="13"/>
  </w:num>
  <w:num w:numId="48">
    <w:abstractNumId w:val="5"/>
  </w:num>
  <w:num w:numId="49">
    <w:abstractNumId w:val="17"/>
  </w:num>
  <w:num w:numId="50">
    <w:abstractNumId w:val="39"/>
  </w:num>
  <w:num w:numId="51">
    <w:abstractNumId w:val="55"/>
  </w:num>
  <w:num w:numId="52">
    <w:abstractNumId w:val="54"/>
  </w:num>
  <w:num w:numId="53">
    <w:abstractNumId w:val="12"/>
  </w:num>
  <w:num w:numId="54">
    <w:abstractNumId w:val="32"/>
  </w:num>
  <w:num w:numId="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8"/>
  </w:num>
  <w:num w:numId="57">
    <w:abstractNumId w:val="36"/>
  </w:num>
  <w:num w:numId="58">
    <w:abstractNumId w:val="16"/>
  </w:num>
  <w:num w:numId="59">
    <w:abstractNumId w:val="18"/>
  </w:num>
  <w:num w:numId="60">
    <w:abstractNumId w:val="60"/>
  </w:num>
  <w:num w:numId="61">
    <w:abstractNumId w:val="20"/>
  </w:num>
  <w:num w:numId="62">
    <w:abstractNumId w:val="23"/>
  </w:num>
  <w:num w:numId="63">
    <w:abstractNumId w:val="7"/>
  </w:num>
  <w:num w:numId="64">
    <w:abstractNumId w:val="1"/>
  </w:num>
  <w:num w:numId="65">
    <w:abstractNumId w:val="9"/>
  </w:num>
  <w:num w:numId="66">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characterSpacingControl w:val="doNotCompress"/>
  <w:hdrShapeDefaults>
    <o:shapedefaults v:ext="edit" spidmax="4097" style="mso-position-vertical-relative:line"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Ec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0zttz0gewd9befav559p5osxw5sftwfpdv&quot;&gt;Lachlan LTIM&lt;record-ids&gt;&lt;item&gt;256&lt;/item&gt;&lt;item&gt;381&lt;/item&gt;&lt;item&gt;397&lt;/item&gt;&lt;/record-ids&gt;&lt;/item&gt;&lt;/Libraries&gt;"/>
  </w:docVars>
  <w:rsids>
    <w:rsidRoot w:val="001D5FDB"/>
    <w:rsid w:val="00000DD1"/>
    <w:rsid w:val="00001414"/>
    <w:rsid w:val="0000209C"/>
    <w:rsid w:val="00002264"/>
    <w:rsid w:val="000031BF"/>
    <w:rsid w:val="000036B5"/>
    <w:rsid w:val="000039B5"/>
    <w:rsid w:val="00004997"/>
    <w:rsid w:val="00005174"/>
    <w:rsid w:val="000051D3"/>
    <w:rsid w:val="00005507"/>
    <w:rsid w:val="00005DC0"/>
    <w:rsid w:val="000074EC"/>
    <w:rsid w:val="00007580"/>
    <w:rsid w:val="00010482"/>
    <w:rsid w:val="00011616"/>
    <w:rsid w:val="000132A0"/>
    <w:rsid w:val="0001340C"/>
    <w:rsid w:val="00014186"/>
    <w:rsid w:val="00016798"/>
    <w:rsid w:val="0001714D"/>
    <w:rsid w:val="000179B5"/>
    <w:rsid w:val="000179EF"/>
    <w:rsid w:val="00020F46"/>
    <w:rsid w:val="00024D47"/>
    <w:rsid w:val="00025539"/>
    <w:rsid w:val="00026FF2"/>
    <w:rsid w:val="000300B6"/>
    <w:rsid w:val="00030630"/>
    <w:rsid w:val="00032494"/>
    <w:rsid w:val="000343FE"/>
    <w:rsid w:val="00034742"/>
    <w:rsid w:val="00036F98"/>
    <w:rsid w:val="000410FC"/>
    <w:rsid w:val="00042BAA"/>
    <w:rsid w:val="00042C52"/>
    <w:rsid w:val="00043F3A"/>
    <w:rsid w:val="0004527A"/>
    <w:rsid w:val="00045D86"/>
    <w:rsid w:val="00045E7A"/>
    <w:rsid w:val="00046679"/>
    <w:rsid w:val="00046680"/>
    <w:rsid w:val="00046817"/>
    <w:rsid w:val="00050AB2"/>
    <w:rsid w:val="00052815"/>
    <w:rsid w:val="00054CEC"/>
    <w:rsid w:val="00054E06"/>
    <w:rsid w:val="0005595C"/>
    <w:rsid w:val="00056E6F"/>
    <w:rsid w:val="00057564"/>
    <w:rsid w:val="00057B0B"/>
    <w:rsid w:val="000619AE"/>
    <w:rsid w:val="000638ED"/>
    <w:rsid w:val="000643CA"/>
    <w:rsid w:val="00064C9D"/>
    <w:rsid w:val="000676A6"/>
    <w:rsid w:val="00067A01"/>
    <w:rsid w:val="00070117"/>
    <w:rsid w:val="000725FA"/>
    <w:rsid w:val="000738DC"/>
    <w:rsid w:val="00073EB3"/>
    <w:rsid w:val="00073FCC"/>
    <w:rsid w:val="00075C4D"/>
    <w:rsid w:val="00076458"/>
    <w:rsid w:val="0007654C"/>
    <w:rsid w:val="000770EB"/>
    <w:rsid w:val="00081036"/>
    <w:rsid w:val="00081C1E"/>
    <w:rsid w:val="0008276E"/>
    <w:rsid w:val="00083AFA"/>
    <w:rsid w:val="00083E63"/>
    <w:rsid w:val="00084C93"/>
    <w:rsid w:val="00084E4D"/>
    <w:rsid w:val="00084F11"/>
    <w:rsid w:val="00085A38"/>
    <w:rsid w:val="00086E45"/>
    <w:rsid w:val="00090237"/>
    <w:rsid w:val="00092561"/>
    <w:rsid w:val="000935AD"/>
    <w:rsid w:val="000A0D67"/>
    <w:rsid w:val="000A29E9"/>
    <w:rsid w:val="000A3633"/>
    <w:rsid w:val="000A40B9"/>
    <w:rsid w:val="000A5B33"/>
    <w:rsid w:val="000A5EBE"/>
    <w:rsid w:val="000A7034"/>
    <w:rsid w:val="000B014D"/>
    <w:rsid w:val="000B4577"/>
    <w:rsid w:val="000B46E2"/>
    <w:rsid w:val="000B5C7E"/>
    <w:rsid w:val="000B6048"/>
    <w:rsid w:val="000C016A"/>
    <w:rsid w:val="000C02FB"/>
    <w:rsid w:val="000C13A2"/>
    <w:rsid w:val="000C2FFA"/>
    <w:rsid w:val="000C393B"/>
    <w:rsid w:val="000C42A5"/>
    <w:rsid w:val="000C5320"/>
    <w:rsid w:val="000C69E6"/>
    <w:rsid w:val="000C7DA2"/>
    <w:rsid w:val="000D0402"/>
    <w:rsid w:val="000D1824"/>
    <w:rsid w:val="000D3150"/>
    <w:rsid w:val="000D31F3"/>
    <w:rsid w:val="000D599A"/>
    <w:rsid w:val="000D5E26"/>
    <w:rsid w:val="000D6824"/>
    <w:rsid w:val="000D7189"/>
    <w:rsid w:val="000D7622"/>
    <w:rsid w:val="000D7BD8"/>
    <w:rsid w:val="000E0520"/>
    <w:rsid w:val="000E0995"/>
    <w:rsid w:val="000E0EC1"/>
    <w:rsid w:val="000E3051"/>
    <w:rsid w:val="000E4739"/>
    <w:rsid w:val="000E4E29"/>
    <w:rsid w:val="000E5F02"/>
    <w:rsid w:val="000E6368"/>
    <w:rsid w:val="000E6F7F"/>
    <w:rsid w:val="000E6FF5"/>
    <w:rsid w:val="000E76C9"/>
    <w:rsid w:val="000F1651"/>
    <w:rsid w:val="000F1A1E"/>
    <w:rsid w:val="000F1E7B"/>
    <w:rsid w:val="000F1F63"/>
    <w:rsid w:val="000F2C01"/>
    <w:rsid w:val="000F2FA3"/>
    <w:rsid w:val="000F42CE"/>
    <w:rsid w:val="000F48B3"/>
    <w:rsid w:val="000F5E27"/>
    <w:rsid w:val="000F71C6"/>
    <w:rsid w:val="000F78BC"/>
    <w:rsid w:val="001000F3"/>
    <w:rsid w:val="0010158A"/>
    <w:rsid w:val="00101ABE"/>
    <w:rsid w:val="00102207"/>
    <w:rsid w:val="00102868"/>
    <w:rsid w:val="001033DF"/>
    <w:rsid w:val="00103C83"/>
    <w:rsid w:val="0010431F"/>
    <w:rsid w:val="00105D31"/>
    <w:rsid w:val="001064C4"/>
    <w:rsid w:val="00107FDD"/>
    <w:rsid w:val="001114F2"/>
    <w:rsid w:val="00111E52"/>
    <w:rsid w:val="0011227E"/>
    <w:rsid w:val="00112571"/>
    <w:rsid w:val="00112A38"/>
    <w:rsid w:val="001149A3"/>
    <w:rsid w:val="00115015"/>
    <w:rsid w:val="001161A0"/>
    <w:rsid w:val="00116558"/>
    <w:rsid w:val="0011730C"/>
    <w:rsid w:val="001205C3"/>
    <w:rsid w:val="00120F29"/>
    <w:rsid w:val="00120F91"/>
    <w:rsid w:val="0012166B"/>
    <w:rsid w:val="001238BB"/>
    <w:rsid w:val="00123BBF"/>
    <w:rsid w:val="0012533A"/>
    <w:rsid w:val="001265DF"/>
    <w:rsid w:val="00126D6D"/>
    <w:rsid w:val="00126EAD"/>
    <w:rsid w:val="001303E5"/>
    <w:rsid w:val="00131AF3"/>
    <w:rsid w:val="00131F12"/>
    <w:rsid w:val="00134250"/>
    <w:rsid w:val="001355D3"/>
    <w:rsid w:val="00135CFC"/>
    <w:rsid w:val="00135D86"/>
    <w:rsid w:val="0013626D"/>
    <w:rsid w:val="00136297"/>
    <w:rsid w:val="0014028F"/>
    <w:rsid w:val="001407B4"/>
    <w:rsid w:val="00140A9F"/>
    <w:rsid w:val="0014404E"/>
    <w:rsid w:val="00144085"/>
    <w:rsid w:val="001447DF"/>
    <w:rsid w:val="001456A1"/>
    <w:rsid w:val="001478AC"/>
    <w:rsid w:val="0015174A"/>
    <w:rsid w:val="00151E28"/>
    <w:rsid w:val="00153407"/>
    <w:rsid w:val="00154485"/>
    <w:rsid w:val="0015508F"/>
    <w:rsid w:val="0015699C"/>
    <w:rsid w:val="00156C0B"/>
    <w:rsid w:val="00156CB7"/>
    <w:rsid w:val="00161037"/>
    <w:rsid w:val="001611C6"/>
    <w:rsid w:val="00162361"/>
    <w:rsid w:val="00163243"/>
    <w:rsid w:val="00165230"/>
    <w:rsid w:val="00167F42"/>
    <w:rsid w:val="0017018F"/>
    <w:rsid w:val="00170307"/>
    <w:rsid w:val="0017034E"/>
    <w:rsid w:val="001720B5"/>
    <w:rsid w:val="001728CF"/>
    <w:rsid w:val="00174722"/>
    <w:rsid w:val="00174A47"/>
    <w:rsid w:val="001760D1"/>
    <w:rsid w:val="00176CEE"/>
    <w:rsid w:val="0017789C"/>
    <w:rsid w:val="00180C12"/>
    <w:rsid w:val="00182983"/>
    <w:rsid w:val="00182F5F"/>
    <w:rsid w:val="0018411E"/>
    <w:rsid w:val="00184489"/>
    <w:rsid w:val="001848EE"/>
    <w:rsid w:val="0018521F"/>
    <w:rsid w:val="001857E4"/>
    <w:rsid w:val="00185DE3"/>
    <w:rsid w:val="00190095"/>
    <w:rsid w:val="0019009E"/>
    <w:rsid w:val="0019064A"/>
    <w:rsid w:val="001908BB"/>
    <w:rsid w:val="00190AAA"/>
    <w:rsid w:val="001911DB"/>
    <w:rsid w:val="001918A7"/>
    <w:rsid w:val="00192B19"/>
    <w:rsid w:val="00195E81"/>
    <w:rsid w:val="00196FF0"/>
    <w:rsid w:val="001A0492"/>
    <w:rsid w:val="001A0FE2"/>
    <w:rsid w:val="001A181C"/>
    <w:rsid w:val="001A2168"/>
    <w:rsid w:val="001A2C60"/>
    <w:rsid w:val="001A40B6"/>
    <w:rsid w:val="001A4743"/>
    <w:rsid w:val="001A48D7"/>
    <w:rsid w:val="001A63A8"/>
    <w:rsid w:val="001A72D4"/>
    <w:rsid w:val="001A773E"/>
    <w:rsid w:val="001A7FA4"/>
    <w:rsid w:val="001B0692"/>
    <w:rsid w:val="001B0FC1"/>
    <w:rsid w:val="001B1FDD"/>
    <w:rsid w:val="001B4AB8"/>
    <w:rsid w:val="001B7550"/>
    <w:rsid w:val="001C0449"/>
    <w:rsid w:val="001C0575"/>
    <w:rsid w:val="001C081F"/>
    <w:rsid w:val="001C1E20"/>
    <w:rsid w:val="001C2BCD"/>
    <w:rsid w:val="001C307A"/>
    <w:rsid w:val="001C3903"/>
    <w:rsid w:val="001C394D"/>
    <w:rsid w:val="001C42FD"/>
    <w:rsid w:val="001C44B8"/>
    <w:rsid w:val="001C598C"/>
    <w:rsid w:val="001C5AC8"/>
    <w:rsid w:val="001C6351"/>
    <w:rsid w:val="001C75C1"/>
    <w:rsid w:val="001D041C"/>
    <w:rsid w:val="001D0BB0"/>
    <w:rsid w:val="001D2214"/>
    <w:rsid w:val="001D51E8"/>
    <w:rsid w:val="001D5A8F"/>
    <w:rsid w:val="001D5FDB"/>
    <w:rsid w:val="001E386A"/>
    <w:rsid w:val="001E45D0"/>
    <w:rsid w:val="001E627E"/>
    <w:rsid w:val="001E679E"/>
    <w:rsid w:val="001E6BDC"/>
    <w:rsid w:val="001E6F5E"/>
    <w:rsid w:val="001F11CE"/>
    <w:rsid w:val="001F3B54"/>
    <w:rsid w:val="001F4037"/>
    <w:rsid w:val="001F53D7"/>
    <w:rsid w:val="001F5A73"/>
    <w:rsid w:val="001F6634"/>
    <w:rsid w:val="002022F1"/>
    <w:rsid w:val="002023AB"/>
    <w:rsid w:val="00204686"/>
    <w:rsid w:val="00205B3E"/>
    <w:rsid w:val="00207366"/>
    <w:rsid w:val="00207D53"/>
    <w:rsid w:val="00207FF6"/>
    <w:rsid w:val="00210774"/>
    <w:rsid w:val="002110E6"/>
    <w:rsid w:val="00216215"/>
    <w:rsid w:val="0021631B"/>
    <w:rsid w:val="002166EB"/>
    <w:rsid w:val="002178BE"/>
    <w:rsid w:val="0021799E"/>
    <w:rsid w:val="0022139C"/>
    <w:rsid w:val="00223067"/>
    <w:rsid w:val="0022412E"/>
    <w:rsid w:val="002249F8"/>
    <w:rsid w:val="002317B0"/>
    <w:rsid w:val="00231F9D"/>
    <w:rsid w:val="002329C2"/>
    <w:rsid w:val="00232E52"/>
    <w:rsid w:val="0023308B"/>
    <w:rsid w:val="002347CF"/>
    <w:rsid w:val="00235373"/>
    <w:rsid w:val="00235F5A"/>
    <w:rsid w:val="0023689F"/>
    <w:rsid w:val="0023691F"/>
    <w:rsid w:val="00237426"/>
    <w:rsid w:val="00237612"/>
    <w:rsid w:val="002378D4"/>
    <w:rsid w:val="00243146"/>
    <w:rsid w:val="00245479"/>
    <w:rsid w:val="00245FE5"/>
    <w:rsid w:val="00247A85"/>
    <w:rsid w:val="00250F77"/>
    <w:rsid w:val="002520F5"/>
    <w:rsid w:val="00253735"/>
    <w:rsid w:val="002564A9"/>
    <w:rsid w:val="002575E2"/>
    <w:rsid w:val="00260C93"/>
    <w:rsid w:val="00260EE2"/>
    <w:rsid w:val="002615E6"/>
    <w:rsid w:val="0026283B"/>
    <w:rsid w:val="002636D7"/>
    <w:rsid w:val="002649C9"/>
    <w:rsid w:val="002651FE"/>
    <w:rsid w:val="00266067"/>
    <w:rsid w:val="00266550"/>
    <w:rsid w:val="00266BD5"/>
    <w:rsid w:val="00267005"/>
    <w:rsid w:val="002671D1"/>
    <w:rsid w:val="00272966"/>
    <w:rsid w:val="00273C65"/>
    <w:rsid w:val="00274B77"/>
    <w:rsid w:val="00276B5A"/>
    <w:rsid w:val="00276EB7"/>
    <w:rsid w:val="002774D6"/>
    <w:rsid w:val="00277FAE"/>
    <w:rsid w:val="002804E7"/>
    <w:rsid w:val="00280AF2"/>
    <w:rsid w:val="00280F79"/>
    <w:rsid w:val="00282F6C"/>
    <w:rsid w:val="0028432D"/>
    <w:rsid w:val="00284D5B"/>
    <w:rsid w:val="00285A1A"/>
    <w:rsid w:val="00287400"/>
    <w:rsid w:val="00291083"/>
    <w:rsid w:val="002914A3"/>
    <w:rsid w:val="00291B4C"/>
    <w:rsid w:val="00293E73"/>
    <w:rsid w:val="00295647"/>
    <w:rsid w:val="00296C97"/>
    <w:rsid w:val="002A1BEE"/>
    <w:rsid w:val="002A1EBC"/>
    <w:rsid w:val="002A2292"/>
    <w:rsid w:val="002A328E"/>
    <w:rsid w:val="002A4A30"/>
    <w:rsid w:val="002A5162"/>
    <w:rsid w:val="002A6527"/>
    <w:rsid w:val="002A6C84"/>
    <w:rsid w:val="002A6FB3"/>
    <w:rsid w:val="002B0353"/>
    <w:rsid w:val="002B0AB0"/>
    <w:rsid w:val="002B0C22"/>
    <w:rsid w:val="002B0F64"/>
    <w:rsid w:val="002B1AC2"/>
    <w:rsid w:val="002B23DB"/>
    <w:rsid w:val="002B39BB"/>
    <w:rsid w:val="002B5C49"/>
    <w:rsid w:val="002C1A3B"/>
    <w:rsid w:val="002C302A"/>
    <w:rsid w:val="002C33F1"/>
    <w:rsid w:val="002C3BCF"/>
    <w:rsid w:val="002C3C4F"/>
    <w:rsid w:val="002C563C"/>
    <w:rsid w:val="002C62DA"/>
    <w:rsid w:val="002C730F"/>
    <w:rsid w:val="002C7626"/>
    <w:rsid w:val="002C7C68"/>
    <w:rsid w:val="002C7E44"/>
    <w:rsid w:val="002D00D0"/>
    <w:rsid w:val="002D1AB9"/>
    <w:rsid w:val="002D31F6"/>
    <w:rsid w:val="002D3207"/>
    <w:rsid w:val="002D358A"/>
    <w:rsid w:val="002D3991"/>
    <w:rsid w:val="002D4D20"/>
    <w:rsid w:val="002D6B09"/>
    <w:rsid w:val="002D7645"/>
    <w:rsid w:val="002E117F"/>
    <w:rsid w:val="002E1234"/>
    <w:rsid w:val="002E2279"/>
    <w:rsid w:val="002E2E3B"/>
    <w:rsid w:val="002E4E6B"/>
    <w:rsid w:val="002E6686"/>
    <w:rsid w:val="002E77CF"/>
    <w:rsid w:val="002E7CAA"/>
    <w:rsid w:val="002E7E42"/>
    <w:rsid w:val="002F0393"/>
    <w:rsid w:val="002F334E"/>
    <w:rsid w:val="002F4002"/>
    <w:rsid w:val="002F4962"/>
    <w:rsid w:val="002F5580"/>
    <w:rsid w:val="002F5687"/>
    <w:rsid w:val="002F5D07"/>
    <w:rsid w:val="002F5D59"/>
    <w:rsid w:val="002F6428"/>
    <w:rsid w:val="00300882"/>
    <w:rsid w:val="0030169D"/>
    <w:rsid w:val="00301D68"/>
    <w:rsid w:val="00302756"/>
    <w:rsid w:val="003029E2"/>
    <w:rsid w:val="00303623"/>
    <w:rsid w:val="0030591C"/>
    <w:rsid w:val="00306B37"/>
    <w:rsid w:val="0031072F"/>
    <w:rsid w:val="00310943"/>
    <w:rsid w:val="003111E4"/>
    <w:rsid w:val="003115A3"/>
    <w:rsid w:val="0031281A"/>
    <w:rsid w:val="00314389"/>
    <w:rsid w:val="003147B2"/>
    <w:rsid w:val="00314C35"/>
    <w:rsid w:val="00316C43"/>
    <w:rsid w:val="00316C7F"/>
    <w:rsid w:val="00316D0C"/>
    <w:rsid w:val="0031757C"/>
    <w:rsid w:val="00320188"/>
    <w:rsid w:val="00320C4E"/>
    <w:rsid w:val="00320CCA"/>
    <w:rsid w:val="00320F07"/>
    <w:rsid w:val="0032128D"/>
    <w:rsid w:val="00321D8D"/>
    <w:rsid w:val="00321E6F"/>
    <w:rsid w:val="00325075"/>
    <w:rsid w:val="00326021"/>
    <w:rsid w:val="00326C4F"/>
    <w:rsid w:val="00326EE8"/>
    <w:rsid w:val="0032722B"/>
    <w:rsid w:val="00327A1D"/>
    <w:rsid w:val="003300BC"/>
    <w:rsid w:val="003302EF"/>
    <w:rsid w:val="00336D0C"/>
    <w:rsid w:val="00337A29"/>
    <w:rsid w:val="0034023D"/>
    <w:rsid w:val="00340C89"/>
    <w:rsid w:val="00342741"/>
    <w:rsid w:val="00343B20"/>
    <w:rsid w:val="0034693C"/>
    <w:rsid w:val="00346FAB"/>
    <w:rsid w:val="003516F2"/>
    <w:rsid w:val="003540EB"/>
    <w:rsid w:val="00355402"/>
    <w:rsid w:val="003570C6"/>
    <w:rsid w:val="003572D4"/>
    <w:rsid w:val="003608BA"/>
    <w:rsid w:val="00360E92"/>
    <w:rsid w:val="003644F8"/>
    <w:rsid w:val="003646FC"/>
    <w:rsid w:val="00364C0F"/>
    <w:rsid w:val="00364EE8"/>
    <w:rsid w:val="003656EA"/>
    <w:rsid w:val="00366CB9"/>
    <w:rsid w:val="003701B0"/>
    <w:rsid w:val="00370A04"/>
    <w:rsid w:val="00372EED"/>
    <w:rsid w:val="00373039"/>
    <w:rsid w:val="00375FFA"/>
    <w:rsid w:val="00376DF8"/>
    <w:rsid w:val="00377233"/>
    <w:rsid w:val="003819B6"/>
    <w:rsid w:val="0038388D"/>
    <w:rsid w:val="00385FA5"/>
    <w:rsid w:val="00386799"/>
    <w:rsid w:val="00387537"/>
    <w:rsid w:val="00390AF6"/>
    <w:rsid w:val="00391EFC"/>
    <w:rsid w:val="00394E22"/>
    <w:rsid w:val="0039549C"/>
    <w:rsid w:val="003A18D3"/>
    <w:rsid w:val="003A1C2F"/>
    <w:rsid w:val="003A3187"/>
    <w:rsid w:val="003A6191"/>
    <w:rsid w:val="003A61B4"/>
    <w:rsid w:val="003A6BDD"/>
    <w:rsid w:val="003A70A7"/>
    <w:rsid w:val="003B3990"/>
    <w:rsid w:val="003B3E5D"/>
    <w:rsid w:val="003B4F28"/>
    <w:rsid w:val="003B64B7"/>
    <w:rsid w:val="003B6C39"/>
    <w:rsid w:val="003C140D"/>
    <w:rsid w:val="003C1AFD"/>
    <w:rsid w:val="003C2A87"/>
    <w:rsid w:val="003C3232"/>
    <w:rsid w:val="003C4749"/>
    <w:rsid w:val="003C5AEE"/>
    <w:rsid w:val="003D0683"/>
    <w:rsid w:val="003D0E73"/>
    <w:rsid w:val="003D1247"/>
    <w:rsid w:val="003D23B7"/>
    <w:rsid w:val="003D2FCF"/>
    <w:rsid w:val="003D369E"/>
    <w:rsid w:val="003D3B29"/>
    <w:rsid w:val="003D49FE"/>
    <w:rsid w:val="003D6162"/>
    <w:rsid w:val="003D7510"/>
    <w:rsid w:val="003E0158"/>
    <w:rsid w:val="003E0499"/>
    <w:rsid w:val="003E10DC"/>
    <w:rsid w:val="003E18CF"/>
    <w:rsid w:val="003E18FB"/>
    <w:rsid w:val="003E25F0"/>
    <w:rsid w:val="003E49F3"/>
    <w:rsid w:val="003E51B7"/>
    <w:rsid w:val="003E6834"/>
    <w:rsid w:val="003E6A58"/>
    <w:rsid w:val="003F2F95"/>
    <w:rsid w:val="003F32A4"/>
    <w:rsid w:val="003F33E2"/>
    <w:rsid w:val="003F4080"/>
    <w:rsid w:val="003F51EE"/>
    <w:rsid w:val="003F52C8"/>
    <w:rsid w:val="003F6080"/>
    <w:rsid w:val="003F7996"/>
    <w:rsid w:val="004006C1"/>
    <w:rsid w:val="00401570"/>
    <w:rsid w:val="00401B59"/>
    <w:rsid w:val="00401FBD"/>
    <w:rsid w:val="00404171"/>
    <w:rsid w:val="0040576C"/>
    <w:rsid w:val="0040682D"/>
    <w:rsid w:val="0040782C"/>
    <w:rsid w:val="00410929"/>
    <w:rsid w:val="00411A63"/>
    <w:rsid w:val="00413139"/>
    <w:rsid w:val="00415D18"/>
    <w:rsid w:val="00416631"/>
    <w:rsid w:val="0042228C"/>
    <w:rsid w:val="00423850"/>
    <w:rsid w:val="00424123"/>
    <w:rsid w:val="00424754"/>
    <w:rsid w:val="00424965"/>
    <w:rsid w:val="00425DB7"/>
    <w:rsid w:val="004272E4"/>
    <w:rsid w:val="004279BA"/>
    <w:rsid w:val="00427F82"/>
    <w:rsid w:val="00430AC3"/>
    <w:rsid w:val="00432439"/>
    <w:rsid w:val="00434550"/>
    <w:rsid w:val="00435C4A"/>
    <w:rsid w:val="00435FAC"/>
    <w:rsid w:val="00436E88"/>
    <w:rsid w:val="00437323"/>
    <w:rsid w:val="00440CB2"/>
    <w:rsid w:val="004416D2"/>
    <w:rsid w:val="00442C3C"/>
    <w:rsid w:val="004444E8"/>
    <w:rsid w:val="004455BC"/>
    <w:rsid w:val="00447C09"/>
    <w:rsid w:val="00450462"/>
    <w:rsid w:val="004506BE"/>
    <w:rsid w:val="00451F2C"/>
    <w:rsid w:val="00453008"/>
    <w:rsid w:val="004531F5"/>
    <w:rsid w:val="00453B44"/>
    <w:rsid w:val="00453F9C"/>
    <w:rsid w:val="0045410A"/>
    <w:rsid w:val="00454406"/>
    <w:rsid w:val="0045554B"/>
    <w:rsid w:val="0046225C"/>
    <w:rsid w:val="00462AF6"/>
    <w:rsid w:val="00463D40"/>
    <w:rsid w:val="004641B2"/>
    <w:rsid w:val="00464A18"/>
    <w:rsid w:val="004652A4"/>
    <w:rsid w:val="00466DC9"/>
    <w:rsid w:val="00466FE2"/>
    <w:rsid w:val="004677CB"/>
    <w:rsid w:val="004714EB"/>
    <w:rsid w:val="0047221A"/>
    <w:rsid w:val="0047378B"/>
    <w:rsid w:val="00473895"/>
    <w:rsid w:val="00473FA2"/>
    <w:rsid w:val="00474313"/>
    <w:rsid w:val="00474E27"/>
    <w:rsid w:val="0047621C"/>
    <w:rsid w:val="00476578"/>
    <w:rsid w:val="0047781D"/>
    <w:rsid w:val="00477AB1"/>
    <w:rsid w:val="00480479"/>
    <w:rsid w:val="004807E3"/>
    <w:rsid w:val="00480B98"/>
    <w:rsid w:val="00481104"/>
    <w:rsid w:val="004827CA"/>
    <w:rsid w:val="00483254"/>
    <w:rsid w:val="004834A5"/>
    <w:rsid w:val="00483C47"/>
    <w:rsid w:val="00483D98"/>
    <w:rsid w:val="00483DB7"/>
    <w:rsid w:val="00485C51"/>
    <w:rsid w:val="004865D5"/>
    <w:rsid w:val="00486856"/>
    <w:rsid w:val="00487199"/>
    <w:rsid w:val="00487422"/>
    <w:rsid w:val="00487A5A"/>
    <w:rsid w:val="00487FB4"/>
    <w:rsid w:val="00492D02"/>
    <w:rsid w:val="00492F88"/>
    <w:rsid w:val="00494974"/>
    <w:rsid w:val="00497462"/>
    <w:rsid w:val="004A27F7"/>
    <w:rsid w:val="004A29F1"/>
    <w:rsid w:val="004A4CAE"/>
    <w:rsid w:val="004A58D3"/>
    <w:rsid w:val="004A75A0"/>
    <w:rsid w:val="004B0768"/>
    <w:rsid w:val="004B1D03"/>
    <w:rsid w:val="004B3F2C"/>
    <w:rsid w:val="004B486E"/>
    <w:rsid w:val="004B4DDB"/>
    <w:rsid w:val="004B53E0"/>
    <w:rsid w:val="004B5CDB"/>
    <w:rsid w:val="004C1DDA"/>
    <w:rsid w:val="004C2465"/>
    <w:rsid w:val="004C3970"/>
    <w:rsid w:val="004C5209"/>
    <w:rsid w:val="004C6640"/>
    <w:rsid w:val="004C749B"/>
    <w:rsid w:val="004D1BB9"/>
    <w:rsid w:val="004D2479"/>
    <w:rsid w:val="004D261B"/>
    <w:rsid w:val="004D3200"/>
    <w:rsid w:val="004D3AC7"/>
    <w:rsid w:val="004D3CE7"/>
    <w:rsid w:val="004D5235"/>
    <w:rsid w:val="004D5C5C"/>
    <w:rsid w:val="004D7F9D"/>
    <w:rsid w:val="004E25F8"/>
    <w:rsid w:val="004E3643"/>
    <w:rsid w:val="004E46A5"/>
    <w:rsid w:val="004E5B7F"/>
    <w:rsid w:val="004E631C"/>
    <w:rsid w:val="004F012C"/>
    <w:rsid w:val="004F020D"/>
    <w:rsid w:val="004F0650"/>
    <w:rsid w:val="004F0A60"/>
    <w:rsid w:val="004F13D3"/>
    <w:rsid w:val="004F2A88"/>
    <w:rsid w:val="004F2CAD"/>
    <w:rsid w:val="004F38EC"/>
    <w:rsid w:val="004F3BA9"/>
    <w:rsid w:val="004F45BF"/>
    <w:rsid w:val="004F4859"/>
    <w:rsid w:val="004F52A5"/>
    <w:rsid w:val="004F594F"/>
    <w:rsid w:val="004F6F93"/>
    <w:rsid w:val="004F74BE"/>
    <w:rsid w:val="004F7AB5"/>
    <w:rsid w:val="004F7D77"/>
    <w:rsid w:val="0050034A"/>
    <w:rsid w:val="00501265"/>
    <w:rsid w:val="00501542"/>
    <w:rsid w:val="00502D3F"/>
    <w:rsid w:val="00505684"/>
    <w:rsid w:val="00505E02"/>
    <w:rsid w:val="00506653"/>
    <w:rsid w:val="00506BD0"/>
    <w:rsid w:val="005077FD"/>
    <w:rsid w:val="005102CD"/>
    <w:rsid w:val="00510341"/>
    <w:rsid w:val="0051087B"/>
    <w:rsid w:val="005111A6"/>
    <w:rsid w:val="00513B9B"/>
    <w:rsid w:val="00514A15"/>
    <w:rsid w:val="005159CC"/>
    <w:rsid w:val="005219CD"/>
    <w:rsid w:val="005224A5"/>
    <w:rsid w:val="005228A8"/>
    <w:rsid w:val="00522FB5"/>
    <w:rsid w:val="00523623"/>
    <w:rsid w:val="0052692C"/>
    <w:rsid w:val="00526E1C"/>
    <w:rsid w:val="00527FCC"/>
    <w:rsid w:val="00530435"/>
    <w:rsid w:val="00530860"/>
    <w:rsid w:val="00530B0A"/>
    <w:rsid w:val="00530D66"/>
    <w:rsid w:val="00532472"/>
    <w:rsid w:val="00533831"/>
    <w:rsid w:val="00535000"/>
    <w:rsid w:val="005353D9"/>
    <w:rsid w:val="0053669E"/>
    <w:rsid w:val="0053745F"/>
    <w:rsid w:val="00542361"/>
    <w:rsid w:val="0054322F"/>
    <w:rsid w:val="0054495E"/>
    <w:rsid w:val="005467BD"/>
    <w:rsid w:val="005478D5"/>
    <w:rsid w:val="005506AC"/>
    <w:rsid w:val="00550802"/>
    <w:rsid w:val="00551012"/>
    <w:rsid w:val="00551324"/>
    <w:rsid w:val="00551B7C"/>
    <w:rsid w:val="00553A23"/>
    <w:rsid w:val="00553DDB"/>
    <w:rsid w:val="00554446"/>
    <w:rsid w:val="0055581E"/>
    <w:rsid w:val="005617C8"/>
    <w:rsid w:val="00561A66"/>
    <w:rsid w:val="00565110"/>
    <w:rsid w:val="00570CB6"/>
    <w:rsid w:val="00571423"/>
    <w:rsid w:val="005721AA"/>
    <w:rsid w:val="00572208"/>
    <w:rsid w:val="00572730"/>
    <w:rsid w:val="005729AA"/>
    <w:rsid w:val="00572D86"/>
    <w:rsid w:val="00575533"/>
    <w:rsid w:val="00575781"/>
    <w:rsid w:val="00575800"/>
    <w:rsid w:val="00582386"/>
    <w:rsid w:val="00582D3A"/>
    <w:rsid w:val="00585CB4"/>
    <w:rsid w:val="00586679"/>
    <w:rsid w:val="00586CDB"/>
    <w:rsid w:val="00587B6A"/>
    <w:rsid w:val="005937F2"/>
    <w:rsid w:val="005945AD"/>
    <w:rsid w:val="00594925"/>
    <w:rsid w:val="00595090"/>
    <w:rsid w:val="00595DE1"/>
    <w:rsid w:val="005969D4"/>
    <w:rsid w:val="005A04CE"/>
    <w:rsid w:val="005A179E"/>
    <w:rsid w:val="005A17E9"/>
    <w:rsid w:val="005A1B9E"/>
    <w:rsid w:val="005A248E"/>
    <w:rsid w:val="005A354F"/>
    <w:rsid w:val="005A5215"/>
    <w:rsid w:val="005A5DE8"/>
    <w:rsid w:val="005B245E"/>
    <w:rsid w:val="005B3215"/>
    <w:rsid w:val="005B3312"/>
    <w:rsid w:val="005B3DAA"/>
    <w:rsid w:val="005B46D2"/>
    <w:rsid w:val="005B5A60"/>
    <w:rsid w:val="005B62B6"/>
    <w:rsid w:val="005B6A4B"/>
    <w:rsid w:val="005C1F31"/>
    <w:rsid w:val="005C3CF3"/>
    <w:rsid w:val="005C3EAD"/>
    <w:rsid w:val="005C4992"/>
    <w:rsid w:val="005C5B70"/>
    <w:rsid w:val="005C65D5"/>
    <w:rsid w:val="005C66E2"/>
    <w:rsid w:val="005C6EF1"/>
    <w:rsid w:val="005C7308"/>
    <w:rsid w:val="005D1E3B"/>
    <w:rsid w:val="005D26B9"/>
    <w:rsid w:val="005D35D2"/>
    <w:rsid w:val="005D37B0"/>
    <w:rsid w:val="005D5957"/>
    <w:rsid w:val="005D6A06"/>
    <w:rsid w:val="005D71D5"/>
    <w:rsid w:val="005D7799"/>
    <w:rsid w:val="005E0B04"/>
    <w:rsid w:val="005E42B1"/>
    <w:rsid w:val="005E4686"/>
    <w:rsid w:val="005E4880"/>
    <w:rsid w:val="005F05E6"/>
    <w:rsid w:val="005F128B"/>
    <w:rsid w:val="005F5093"/>
    <w:rsid w:val="005F5190"/>
    <w:rsid w:val="005F6948"/>
    <w:rsid w:val="005F7471"/>
    <w:rsid w:val="005F7697"/>
    <w:rsid w:val="005F77AC"/>
    <w:rsid w:val="005F7B25"/>
    <w:rsid w:val="00600445"/>
    <w:rsid w:val="00600555"/>
    <w:rsid w:val="0060057A"/>
    <w:rsid w:val="00602691"/>
    <w:rsid w:val="00604F3E"/>
    <w:rsid w:val="00605CDA"/>
    <w:rsid w:val="00605DB2"/>
    <w:rsid w:val="006061A2"/>
    <w:rsid w:val="00606395"/>
    <w:rsid w:val="006064A1"/>
    <w:rsid w:val="00607006"/>
    <w:rsid w:val="00611883"/>
    <w:rsid w:val="00612261"/>
    <w:rsid w:val="00612728"/>
    <w:rsid w:val="00612E0D"/>
    <w:rsid w:val="00614518"/>
    <w:rsid w:val="006159C2"/>
    <w:rsid w:val="00617178"/>
    <w:rsid w:val="00620302"/>
    <w:rsid w:val="00622950"/>
    <w:rsid w:val="006231AA"/>
    <w:rsid w:val="006238B3"/>
    <w:rsid w:val="00623FEB"/>
    <w:rsid w:val="006242FF"/>
    <w:rsid w:val="006248A2"/>
    <w:rsid w:val="00625A40"/>
    <w:rsid w:val="006266E5"/>
    <w:rsid w:val="00626972"/>
    <w:rsid w:val="006327BC"/>
    <w:rsid w:val="00632F20"/>
    <w:rsid w:val="00635764"/>
    <w:rsid w:val="00637921"/>
    <w:rsid w:val="006408ED"/>
    <w:rsid w:val="00640B2A"/>
    <w:rsid w:val="00642D90"/>
    <w:rsid w:val="006433FE"/>
    <w:rsid w:val="00643D38"/>
    <w:rsid w:val="00643EC9"/>
    <w:rsid w:val="00644115"/>
    <w:rsid w:val="00645B80"/>
    <w:rsid w:val="00647E86"/>
    <w:rsid w:val="00650411"/>
    <w:rsid w:val="00650685"/>
    <w:rsid w:val="00651E1F"/>
    <w:rsid w:val="00652532"/>
    <w:rsid w:val="00652C6F"/>
    <w:rsid w:val="006552B8"/>
    <w:rsid w:val="00655C7C"/>
    <w:rsid w:val="00656939"/>
    <w:rsid w:val="00657AE0"/>
    <w:rsid w:val="0066038E"/>
    <w:rsid w:val="00660FC4"/>
    <w:rsid w:val="0066152A"/>
    <w:rsid w:val="0066191E"/>
    <w:rsid w:val="00663692"/>
    <w:rsid w:val="00663E00"/>
    <w:rsid w:val="00665982"/>
    <w:rsid w:val="00666B3B"/>
    <w:rsid w:val="006673AF"/>
    <w:rsid w:val="00667986"/>
    <w:rsid w:val="00667A16"/>
    <w:rsid w:val="00667B28"/>
    <w:rsid w:val="00670FAB"/>
    <w:rsid w:val="00671CC9"/>
    <w:rsid w:val="00671D78"/>
    <w:rsid w:val="0067277F"/>
    <w:rsid w:val="00673B30"/>
    <w:rsid w:val="00673C58"/>
    <w:rsid w:val="00673C9F"/>
    <w:rsid w:val="00673DBD"/>
    <w:rsid w:val="0067441F"/>
    <w:rsid w:val="00680428"/>
    <w:rsid w:val="00681354"/>
    <w:rsid w:val="006814FC"/>
    <w:rsid w:val="00682988"/>
    <w:rsid w:val="00682A67"/>
    <w:rsid w:val="00683E93"/>
    <w:rsid w:val="00684CC9"/>
    <w:rsid w:val="00684EDB"/>
    <w:rsid w:val="00684F69"/>
    <w:rsid w:val="00685E95"/>
    <w:rsid w:val="00686252"/>
    <w:rsid w:val="00691B2D"/>
    <w:rsid w:val="00691C4A"/>
    <w:rsid w:val="0069287B"/>
    <w:rsid w:val="00692A86"/>
    <w:rsid w:val="00693C33"/>
    <w:rsid w:val="006960F2"/>
    <w:rsid w:val="00696351"/>
    <w:rsid w:val="00696475"/>
    <w:rsid w:val="006965D5"/>
    <w:rsid w:val="00696CED"/>
    <w:rsid w:val="00696E15"/>
    <w:rsid w:val="00696E7D"/>
    <w:rsid w:val="0069785B"/>
    <w:rsid w:val="006A1592"/>
    <w:rsid w:val="006A26DC"/>
    <w:rsid w:val="006A3123"/>
    <w:rsid w:val="006A39CD"/>
    <w:rsid w:val="006A3A8B"/>
    <w:rsid w:val="006A4984"/>
    <w:rsid w:val="006A50C9"/>
    <w:rsid w:val="006A5834"/>
    <w:rsid w:val="006A65E5"/>
    <w:rsid w:val="006B220B"/>
    <w:rsid w:val="006B3A25"/>
    <w:rsid w:val="006B4760"/>
    <w:rsid w:val="006B5174"/>
    <w:rsid w:val="006B51EA"/>
    <w:rsid w:val="006B5C1E"/>
    <w:rsid w:val="006B6B98"/>
    <w:rsid w:val="006C26E2"/>
    <w:rsid w:val="006C3540"/>
    <w:rsid w:val="006C44AA"/>
    <w:rsid w:val="006C6659"/>
    <w:rsid w:val="006D1691"/>
    <w:rsid w:val="006D1AB2"/>
    <w:rsid w:val="006D3343"/>
    <w:rsid w:val="006D3649"/>
    <w:rsid w:val="006D6335"/>
    <w:rsid w:val="006E02D8"/>
    <w:rsid w:val="006E259B"/>
    <w:rsid w:val="006E2B12"/>
    <w:rsid w:val="006E2E3D"/>
    <w:rsid w:val="006E53D6"/>
    <w:rsid w:val="006E719F"/>
    <w:rsid w:val="006E77B7"/>
    <w:rsid w:val="006E7A25"/>
    <w:rsid w:val="006F004D"/>
    <w:rsid w:val="006F038E"/>
    <w:rsid w:val="006F045F"/>
    <w:rsid w:val="006F0E7F"/>
    <w:rsid w:val="006F121C"/>
    <w:rsid w:val="006F3516"/>
    <w:rsid w:val="006F4EEE"/>
    <w:rsid w:val="006F5020"/>
    <w:rsid w:val="00700C26"/>
    <w:rsid w:val="0070111B"/>
    <w:rsid w:val="00704101"/>
    <w:rsid w:val="00704188"/>
    <w:rsid w:val="007042B9"/>
    <w:rsid w:val="00704E28"/>
    <w:rsid w:val="007058EF"/>
    <w:rsid w:val="00706F80"/>
    <w:rsid w:val="007116E8"/>
    <w:rsid w:val="007122FA"/>
    <w:rsid w:val="00713FAF"/>
    <w:rsid w:val="0071446F"/>
    <w:rsid w:val="00715950"/>
    <w:rsid w:val="007163E5"/>
    <w:rsid w:val="007179BC"/>
    <w:rsid w:val="00717B7D"/>
    <w:rsid w:val="00721230"/>
    <w:rsid w:val="007216C0"/>
    <w:rsid w:val="00722321"/>
    <w:rsid w:val="007230BC"/>
    <w:rsid w:val="00723334"/>
    <w:rsid w:val="0072504D"/>
    <w:rsid w:val="00725B77"/>
    <w:rsid w:val="00726859"/>
    <w:rsid w:val="00726993"/>
    <w:rsid w:val="00726EB9"/>
    <w:rsid w:val="00727169"/>
    <w:rsid w:val="0073278C"/>
    <w:rsid w:val="00734D78"/>
    <w:rsid w:val="0073572F"/>
    <w:rsid w:val="00735BA6"/>
    <w:rsid w:val="007376A7"/>
    <w:rsid w:val="00737ACE"/>
    <w:rsid w:val="00740844"/>
    <w:rsid w:val="00740C39"/>
    <w:rsid w:val="0074134D"/>
    <w:rsid w:val="00742CA7"/>
    <w:rsid w:val="0074311C"/>
    <w:rsid w:val="00743423"/>
    <w:rsid w:val="0074437A"/>
    <w:rsid w:val="00744896"/>
    <w:rsid w:val="00745C4C"/>
    <w:rsid w:val="0074605D"/>
    <w:rsid w:val="007462B3"/>
    <w:rsid w:val="00747B38"/>
    <w:rsid w:val="00750F7E"/>
    <w:rsid w:val="00752842"/>
    <w:rsid w:val="00752E98"/>
    <w:rsid w:val="00753727"/>
    <w:rsid w:val="00754B14"/>
    <w:rsid w:val="0075544E"/>
    <w:rsid w:val="00755D0C"/>
    <w:rsid w:val="007571E1"/>
    <w:rsid w:val="00761859"/>
    <w:rsid w:val="00762AA2"/>
    <w:rsid w:val="00763E3E"/>
    <w:rsid w:val="00763ED4"/>
    <w:rsid w:val="0076431E"/>
    <w:rsid w:val="00764F3F"/>
    <w:rsid w:val="00766B98"/>
    <w:rsid w:val="00767525"/>
    <w:rsid w:val="00767A6A"/>
    <w:rsid w:val="00770546"/>
    <w:rsid w:val="00770E35"/>
    <w:rsid w:val="007725CD"/>
    <w:rsid w:val="00772B52"/>
    <w:rsid w:val="00772C20"/>
    <w:rsid w:val="00772C4A"/>
    <w:rsid w:val="00772E4A"/>
    <w:rsid w:val="00776233"/>
    <w:rsid w:val="00776A3D"/>
    <w:rsid w:val="00777AA1"/>
    <w:rsid w:val="00782AEC"/>
    <w:rsid w:val="00783D33"/>
    <w:rsid w:val="00785597"/>
    <w:rsid w:val="00786EEF"/>
    <w:rsid w:val="00790975"/>
    <w:rsid w:val="0079179E"/>
    <w:rsid w:val="00792017"/>
    <w:rsid w:val="0079243C"/>
    <w:rsid w:val="00792A11"/>
    <w:rsid w:val="00794438"/>
    <w:rsid w:val="00795092"/>
    <w:rsid w:val="007950D1"/>
    <w:rsid w:val="0079551E"/>
    <w:rsid w:val="00796BDC"/>
    <w:rsid w:val="00796C4E"/>
    <w:rsid w:val="00796FC5"/>
    <w:rsid w:val="00797094"/>
    <w:rsid w:val="00797BCC"/>
    <w:rsid w:val="007A0930"/>
    <w:rsid w:val="007A21DE"/>
    <w:rsid w:val="007A2587"/>
    <w:rsid w:val="007A47FF"/>
    <w:rsid w:val="007A73F9"/>
    <w:rsid w:val="007A7A46"/>
    <w:rsid w:val="007B089E"/>
    <w:rsid w:val="007B1C87"/>
    <w:rsid w:val="007B1CAB"/>
    <w:rsid w:val="007B2037"/>
    <w:rsid w:val="007B29D5"/>
    <w:rsid w:val="007B2A46"/>
    <w:rsid w:val="007B38C1"/>
    <w:rsid w:val="007B3C22"/>
    <w:rsid w:val="007B74FC"/>
    <w:rsid w:val="007C0291"/>
    <w:rsid w:val="007C075B"/>
    <w:rsid w:val="007C2608"/>
    <w:rsid w:val="007C3335"/>
    <w:rsid w:val="007C59DF"/>
    <w:rsid w:val="007C6610"/>
    <w:rsid w:val="007C721A"/>
    <w:rsid w:val="007C7DE3"/>
    <w:rsid w:val="007D0D6B"/>
    <w:rsid w:val="007D221C"/>
    <w:rsid w:val="007D3398"/>
    <w:rsid w:val="007D4477"/>
    <w:rsid w:val="007D466E"/>
    <w:rsid w:val="007D4EEB"/>
    <w:rsid w:val="007D4F48"/>
    <w:rsid w:val="007E0A29"/>
    <w:rsid w:val="007E0ECC"/>
    <w:rsid w:val="007E117A"/>
    <w:rsid w:val="007E48C5"/>
    <w:rsid w:val="007E55F2"/>
    <w:rsid w:val="007E69FC"/>
    <w:rsid w:val="007F19B8"/>
    <w:rsid w:val="007F2E1C"/>
    <w:rsid w:val="007F304C"/>
    <w:rsid w:val="007F3B94"/>
    <w:rsid w:val="007F43FA"/>
    <w:rsid w:val="007F4CAD"/>
    <w:rsid w:val="007F5B39"/>
    <w:rsid w:val="007F6B72"/>
    <w:rsid w:val="007F76CF"/>
    <w:rsid w:val="00800388"/>
    <w:rsid w:val="00800AC6"/>
    <w:rsid w:val="00802306"/>
    <w:rsid w:val="0080347B"/>
    <w:rsid w:val="008037CB"/>
    <w:rsid w:val="0080416F"/>
    <w:rsid w:val="00810A0F"/>
    <w:rsid w:val="00810F6E"/>
    <w:rsid w:val="0081141B"/>
    <w:rsid w:val="008131EB"/>
    <w:rsid w:val="00813FFC"/>
    <w:rsid w:val="00815809"/>
    <w:rsid w:val="0081715F"/>
    <w:rsid w:val="0081739C"/>
    <w:rsid w:val="00817878"/>
    <w:rsid w:val="0082015E"/>
    <w:rsid w:val="00820C08"/>
    <w:rsid w:val="00821047"/>
    <w:rsid w:val="00821A45"/>
    <w:rsid w:val="00823BBD"/>
    <w:rsid w:val="00827B3E"/>
    <w:rsid w:val="00830EB9"/>
    <w:rsid w:val="0083139E"/>
    <w:rsid w:val="008319EA"/>
    <w:rsid w:val="00832649"/>
    <w:rsid w:val="00832A0A"/>
    <w:rsid w:val="008358B8"/>
    <w:rsid w:val="00836356"/>
    <w:rsid w:val="00840225"/>
    <w:rsid w:val="00841CAB"/>
    <w:rsid w:val="00842BAF"/>
    <w:rsid w:val="00843090"/>
    <w:rsid w:val="008447AF"/>
    <w:rsid w:val="00844AA1"/>
    <w:rsid w:val="008451AA"/>
    <w:rsid w:val="0085126A"/>
    <w:rsid w:val="008524F0"/>
    <w:rsid w:val="00852B72"/>
    <w:rsid w:val="00855C36"/>
    <w:rsid w:val="00856A60"/>
    <w:rsid w:val="008574F2"/>
    <w:rsid w:val="00860291"/>
    <w:rsid w:val="00861B9D"/>
    <w:rsid w:val="00861F53"/>
    <w:rsid w:val="00862970"/>
    <w:rsid w:val="0086621E"/>
    <w:rsid w:val="0086693B"/>
    <w:rsid w:val="00866AEB"/>
    <w:rsid w:val="008679A2"/>
    <w:rsid w:val="00867F65"/>
    <w:rsid w:val="008712DB"/>
    <w:rsid w:val="00871EFA"/>
    <w:rsid w:val="008724F4"/>
    <w:rsid w:val="00872715"/>
    <w:rsid w:val="00872A84"/>
    <w:rsid w:val="0087407F"/>
    <w:rsid w:val="00874962"/>
    <w:rsid w:val="008763B7"/>
    <w:rsid w:val="0087779F"/>
    <w:rsid w:val="0087797C"/>
    <w:rsid w:val="00880157"/>
    <w:rsid w:val="00882D12"/>
    <w:rsid w:val="00883321"/>
    <w:rsid w:val="00883D4B"/>
    <w:rsid w:val="00884D38"/>
    <w:rsid w:val="00885DB8"/>
    <w:rsid w:val="008910C6"/>
    <w:rsid w:val="00892CFE"/>
    <w:rsid w:val="00892FCF"/>
    <w:rsid w:val="0089340F"/>
    <w:rsid w:val="00894BC9"/>
    <w:rsid w:val="00894EED"/>
    <w:rsid w:val="0089583E"/>
    <w:rsid w:val="00895D3D"/>
    <w:rsid w:val="00896386"/>
    <w:rsid w:val="00897E10"/>
    <w:rsid w:val="008A06B3"/>
    <w:rsid w:val="008A2ED2"/>
    <w:rsid w:val="008A2F09"/>
    <w:rsid w:val="008A4D46"/>
    <w:rsid w:val="008A4FD3"/>
    <w:rsid w:val="008A541A"/>
    <w:rsid w:val="008A7A61"/>
    <w:rsid w:val="008A7BE3"/>
    <w:rsid w:val="008A7E6A"/>
    <w:rsid w:val="008B02BE"/>
    <w:rsid w:val="008B2D7A"/>
    <w:rsid w:val="008B2FCE"/>
    <w:rsid w:val="008B316C"/>
    <w:rsid w:val="008B38DF"/>
    <w:rsid w:val="008B3A82"/>
    <w:rsid w:val="008B3C73"/>
    <w:rsid w:val="008B3FB8"/>
    <w:rsid w:val="008B42C3"/>
    <w:rsid w:val="008B672F"/>
    <w:rsid w:val="008C0392"/>
    <w:rsid w:val="008C0CE8"/>
    <w:rsid w:val="008C19D5"/>
    <w:rsid w:val="008C1B40"/>
    <w:rsid w:val="008C5BB7"/>
    <w:rsid w:val="008C6242"/>
    <w:rsid w:val="008C6760"/>
    <w:rsid w:val="008C7F8F"/>
    <w:rsid w:val="008D220E"/>
    <w:rsid w:val="008D57B7"/>
    <w:rsid w:val="008D6235"/>
    <w:rsid w:val="008D69D7"/>
    <w:rsid w:val="008E1074"/>
    <w:rsid w:val="008E277F"/>
    <w:rsid w:val="008E2917"/>
    <w:rsid w:val="008E3111"/>
    <w:rsid w:val="008E3558"/>
    <w:rsid w:val="008E44CC"/>
    <w:rsid w:val="008E4DBD"/>
    <w:rsid w:val="008E4FD3"/>
    <w:rsid w:val="008E5390"/>
    <w:rsid w:val="008E542F"/>
    <w:rsid w:val="008E6990"/>
    <w:rsid w:val="008E7CE4"/>
    <w:rsid w:val="008F15C8"/>
    <w:rsid w:val="008F245F"/>
    <w:rsid w:val="008F3E65"/>
    <w:rsid w:val="008F4405"/>
    <w:rsid w:val="008F6156"/>
    <w:rsid w:val="008F70D9"/>
    <w:rsid w:val="008F7874"/>
    <w:rsid w:val="008F7B5C"/>
    <w:rsid w:val="00902208"/>
    <w:rsid w:val="00902D29"/>
    <w:rsid w:val="00903C96"/>
    <w:rsid w:val="00903FE6"/>
    <w:rsid w:val="00904CB9"/>
    <w:rsid w:val="00905DCD"/>
    <w:rsid w:val="00906E15"/>
    <w:rsid w:val="00911604"/>
    <w:rsid w:val="00911CDC"/>
    <w:rsid w:val="00911F61"/>
    <w:rsid w:val="009122E9"/>
    <w:rsid w:val="009124D3"/>
    <w:rsid w:val="00916FBD"/>
    <w:rsid w:val="00917631"/>
    <w:rsid w:val="00917B13"/>
    <w:rsid w:val="009221F6"/>
    <w:rsid w:val="00923CA6"/>
    <w:rsid w:val="00924476"/>
    <w:rsid w:val="00924CD8"/>
    <w:rsid w:val="0092626A"/>
    <w:rsid w:val="00926460"/>
    <w:rsid w:val="00927569"/>
    <w:rsid w:val="00927A99"/>
    <w:rsid w:val="0093044B"/>
    <w:rsid w:val="00931D2D"/>
    <w:rsid w:val="00932118"/>
    <w:rsid w:val="00934B1E"/>
    <w:rsid w:val="009354FA"/>
    <w:rsid w:val="00935A74"/>
    <w:rsid w:val="009412BA"/>
    <w:rsid w:val="0094160F"/>
    <w:rsid w:val="00941C0D"/>
    <w:rsid w:val="00941FFD"/>
    <w:rsid w:val="00944D47"/>
    <w:rsid w:val="00945896"/>
    <w:rsid w:val="00946792"/>
    <w:rsid w:val="00946CF4"/>
    <w:rsid w:val="00946F5E"/>
    <w:rsid w:val="009476DD"/>
    <w:rsid w:val="00947DDA"/>
    <w:rsid w:val="009504A1"/>
    <w:rsid w:val="009517B8"/>
    <w:rsid w:val="00952013"/>
    <w:rsid w:val="00952C6B"/>
    <w:rsid w:val="009543E9"/>
    <w:rsid w:val="00957647"/>
    <w:rsid w:val="00960FE7"/>
    <w:rsid w:val="00961625"/>
    <w:rsid w:val="00961FEF"/>
    <w:rsid w:val="00962111"/>
    <w:rsid w:val="00962483"/>
    <w:rsid w:val="009657F4"/>
    <w:rsid w:val="00966455"/>
    <w:rsid w:val="00967D4E"/>
    <w:rsid w:val="009704DC"/>
    <w:rsid w:val="00970C16"/>
    <w:rsid w:val="00972A65"/>
    <w:rsid w:val="00974911"/>
    <w:rsid w:val="00974E3B"/>
    <w:rsid w:val="00976BFE"/>
    <w:rsid w:val="00982F79"/>
    <w:rsid w:val="00983620"/>
    <w:rsid w:val="00985A5E"/>
    <w:rsid w:val="00986706"/>
    <w:rsid w:val="00986C7C"/>
    <w:rsid w:val="00990D05"/>
    <w:rsid w:val="0099218C"/>
    <w:rsid w:val="00993AB4"/>
    <w:rsid w:val="009947CE"/>
    <w:rsid w:val="00996A50"/>
    <w:rsid w:val="009A1682"/>
    <w:rsid w:val="009A17A6"/>
    <w:rsid w:val="009A31AA"/>
    <w:rsid w:val="009A3914"/>
    <w:rsid w:val="009A3DA8"/>
    <w:rsid w:val="009A4CB2"/>
    <w:rsid w:val="009A5253"/>
    <w:rsid w:val="009A5A82"/>
    <w:rsid w:val="009A7DCC"/>
    <w:rsid w:val="009A7E93"/>
    <w:rsid w:val="009B0C81"/>
    <w:rsid w:val="009B1B85"/>
    <w:rsid w:val="009B22CC"/>
    <w:rsid w:val="009B2836"/>
    <w:rsid w:val="009B3AFB"/>
    <w:rsid w:val="009B3C99"/>
    <w:rsid w:val="009B4A05"/>
    <w:rsid w:val="009B4B7C"/>
    <w:rsid w:val="009B5620"/>
    <w:rsid w:val="009B5E43"/>
    <w:rsid w:val="009C3BB6"/>
    <w:rsid w:val="009C4790"/>
    <w:rsid w:val="009D0DB5"/>
    <w:rsid w:val="009D198B"/>
    <w:rsid w:val="009D25F1"/>
    <w:rsid w:val="009E0883"/>
    <w:rsid w:val="009E2029"/>
    <w:rsid w:val="009E24B3"/>
    <w:rsid w:val="009E3FC0"/>
    <w:rsid w:val="009E4C67"/>
    <w:rsid w:val="009E53AC"/>
    <w:rsid w:val="009E5590"/>
    <w:rsid w:val="009F19D3"/>
    <w:rsid w:val="009F23EF"/>
    <w:rsid w:val="009F4551"/>
    <w:rsid w:val="009F470A"/>
    <w:rsid w:val="009F5C77"/>
    <w:rsid w:val="009F61F4"/>
    <w:rsid w:val="009F656A"/>
    <w:rsid w:val="009F693E"/>
    <w:rsid w:val="009F7545"/>
    <w:rsid w:val="00A00086"/>
    <w:rsid w:val="00A00BEC"/>
    <w:rsid w:val="00A028EA"/>
    <w:rsid w:val="00A02E02"/>
    <w:rsid w:val="00A03333"/>
    <w:rsid w:val="00A03B00"/>
    <w:rsid w:val="00A04002"/>
    <w:rsid w:val="00A04344"/>
    <w:rsid w:val="00A053AF"/>
    <w:rsid w:val="00A065C7"/>
    <w:rsid w:val="00A07EE6"/>
    <w:rsid w:val="00A10B61"/>
    <w:rsid w:val="00A10D28"/>
    <w:rsid w:val="00A11F96"/>
    <w:rsid w:val="00A12C25"/>
    <w:rsid w:val="00A149FE"/>
    <w:rsid w:val="00A14B67"/>
    <w:rsid w:val="00A1689F"/>
    <w:rsid w:val="00A16BAE"/>
    <w:rsid w:val="00A22265"/>
    <w:rsid w:val="00A23BF7"/>
    <w:rsid w:val="00A243D3"/>
    <w:rsid w:val="00A3055E"/>
    <w:rsid w:val="00A30560"/>
    <w:rsid w:val="00A32B40"/>
    <w:rsid w:val="00A355BA"/>
    <w:rsid w:val="00A365B9"/>
    <w:rsid w:val="00A418D3"/>
    <w:rsid w:val="00A41E19"/>
    <w:rsid w:val="00A42001"/>
    <w:rsid w:val="00A42246"/>
    <w:rsid w:val="00A42938"/>
    <w:rsid w:val="00A42A20"/>
    <w:rsid w:val="00A42A86"/>
    <w:rsid w:val="00A46307"/>
    <w:rsid w:val="00A47B49"/>
    <w:rsid w:val="00A47EA9"/>
    <w:rsid w:val="00A50D63"/>
    <w:rsid w:val="00A5436E"/>
    <w:rsid w:val="00A557BF"/>
    <w:rsid w:val="00A56CB4"/>
    <w:rsid w:val="00A56F38"/>
    <w:rsid w:val="00A57B46"/>
    <w:rsid w:val="00A57D00"/>
    <w:rsid w:val="00A61579"/>
    <w:rsid w:val="00A63555"/>
    <w:rsid w:val="00A636F5"/>
    <w:rsid w:val="00A64087"/>
    <w:rsid w:val="00A64D46"/>
    <w:rsid w:val="00A64E88"/>
    <w:rsid w:val="00A653E8"/>
    <w:rsid w:val="00A6573D"/>
    <w:rsid w:val="00A65A45"/>
    <w:rsid w:val="00A65B48"/>
    <w:rsid w:val="00A65CFE"/>
    <w:rsid w:val="00A6691F"/>
    <w:rsid w:val="00A7073A"/>
    <w:rsid w:val="00A72A1A"/>
    <w:rsid w:val="00A732A9"/>
    <w:rsid w:val="00A7352B"/>
    <w:rsid w:val="00A73669"/>
    <w:rsid w:val="00A739E3"/>
    <w:rsid w:val="00A73F65"/>
    <w:rsid w:val="00A75CAB"/>
    <w:rsid w:val="00A77400"/>
    <w:rsid w:val="00A8077E"/>
    <w:rsid w:val="00A80E6F"/>
    <w:rsid w:val="00A81100"/>
    <w:rsid w:val="00A818CE"/>
    <w:rsid w:val="00A8239B"/>
    <w:rsid w:val="00A82CF3"/>
    <w:rsid w:val="00A83FF1"/>
    <w:rsid w:val="00A84731"/>
    <w:rsid w:val="00A863EB"/>
    <w:rsid w:val="00A86D5F"/>
    <w:rsid w:val="00A92C98"/>
    <w:rsid w:val="00A930EF"/>
    <w:rsid w:val="00A93627"/>
    <w:rsid w:val="00A93FB0"/>
    <w:rsid w:val="00A94F8F"/>
    <w:rsid w:val="00A9634D"/>
    <w:rsid w:val="00A976EE"/>
    <w:rsid w:val="00A97CF7"/>
    <w:rsid w:val="00AA5141"/>
    <w:rsid w:val="00AA5884"/>
    <w:rsid w:val="00AA7AFE"/>
    <w:rsid w:val="00AB0FBE"/>
    <w:rsid w:val="00AB1159"/>
    <w:rsid w:val="00AB30DD"/>
    <w:rsid w:val="00AB3460"/>
    <w:rsid w:val="00AB5184"/>
    <w:rsid w:val="00AB79AD"/>
    <w:rsid w:val="00AB7F90"/>
    <w:rsid w:val="00AC0A72"/>
    <w:rsid w:val="00AC431A"/>
    <w:rsid w:val="00AC4BB6"/>
    <w:rsid w:val="00AC5AC9"/>
    <w:rsid w:val="00AC5C53"/>
    <w:rsid w:val="00AC5FE2"/>
    <w:rsid w:val="00AC695E"/>
    <w:rsid w:val="00AC7D8A"/>
    <w:rsid w:val="00AD05C1"/>
    <w:rsid w:val="00AD0603"/>
    <w:rsid w:val="00AD067D"/>
    <w:rsid w:val="00AD08CD"/>
    <w:rsid w:val="00AD1191"/>
    <w:rsid w:val="00AD1598"/>
    <w:rsid w:val="00AD1674"/>
    <w:rsid w:val="00AD2168"/>
    <w:rsid w:val="00AD220D"/>
    <w:rsid w:val="00AD2FFB"/>
    <w:rsid w:val="00AD3434"/>
    <w:rsid w:val="00AD4BD6"/>
    <w:rsid w:val="00AD5ABD"/>
    <w:rsid w:val="00AD5B5E"/>
    <w:rsid w:val="00AE0AEF"/>
    <w:rsid w:val="00AE2D26"/>
    <w:rsid w:val="00AE336E"/>
    <w:rsid w:val="00AE45F9"/>
    <w:rsid w:val="00AE4C87"/>
    <w:rsid w:val="00AE5DDA"/>
    <w:rsid w:val="00AE6C6A"/>
    <w:rsid w:val="00AE7B76"/>
    <w:rsid w:val="00AF0378"/>
    <w:rsid w:val="00AF059C"/>
    <w:rsid w:val="00AF0B93"/>
    <w:rsid w:val="00AF138A"/>
    <w:rsid w:val="00AF1789"/>
    <w:rsid w:val="00AF1C1F"/>
    <w:rsid w:val="00AF4765"/>
    <w:rsid w:val="00AF59FA"/>
    <w:rsid w:val="00AF600A"/>
    <w:rsid w:val="00AF6021"/>
    <w:rsid w:val="00AF6E38"/>
    <w:rsid w:val="00AF72C2"/>
    <w:rsid w:val="00AF7378"/>
    <w:rsid w:val="00B00D0E"/>
    <w:rsid w:val="00B0101A"/>
    <w:rsid w:val="00B0260A"/>
    <w:rsid w:val="00B026A4"/>
    <w:rsid w:val="00B02E7A"/>
    <w:rsid w:val="00B04462"/>
    <w:rsid w:val="00B0498C"/>
    <w:rsid w:val="00B04FC6"/>
    <w:rsid w:val="00B052A0"/>
    <w:rsid w:val="00B11CE2"/>
    <w:rsid w:val="00B137FC"/>
    <w:rsid w:val="00B13EEF"/>
    <w:rsid w:val="00B16702"/>
    <w:rsid w:val="00B23073"/>
    <w:rsid w:val="00B23EF9"/>
    <w:rsid w:val="00B24D74"/>
    <w:rsid w:val="00B26A2D"/>
    <w:rsid w:val="00B26C64"/>
    <w:rsid w:val="00B26E60"/>
    <w:rsid w:val="00B26EA6"/>
    <w:rsid w:val="00B27EA5"/>
    <w:rsid w:val="00B30017"/>
    <w:rsid w:val="00B310BF"/>
    <w:rsid w:val="00B31B58"/>
    <w:rsid w:val="00B33050"/>
    <w:rsid w:val="00B33231"/>
    <w:rsid w:val="00B33D5E"/>
    <w:rsid w:val="00B36ABF"/>
    <w:rsid w:val="00B37A6B"/>
    <w:rsid w:val="00B43A72"/>
    <w:rsid w:val="00B440FC"/>
    <w:rsid w:val="00B45693"/>
    <w:rsid w:val="00B467F2"/>
    <w:rsid w:val="00B46C5C"/>
    <w:rsid w:val="00B46F64"/>
    <w:rsid w:val="00B475D4"/>
    <w:rsid w:val="00B50666"/>
    <w:rsid w:val="00B51329"/>
    <w:rsid w:val="00B51A24"/>
    <w:rsid w:val="00B53355"/>
    <w:rsid w:val="00B549F7"/>
    <w:rsid w:val="00B54A92"/>
    <w:rsid w:val="00B55D99"/>
    <w:rsid w:val="00B56090"/>
    <w:rsid w:val="00B566A7"/>
    <w:rsid w:val="00B56BFD"/>
    <w:rsid w:val="00B57074"/>
    <w:rsid w:val="00B5771B"/>
    <w:rsid w:val="00B66DE7"/>
    <w:rsid w:val="00B70D2C"/>
    <w:rsid w:val="00B71E14"/>
    <w:rsid w:val="00B72BF7"/>
    <w:rsid w:val="00B74608"/>
    <w:rsid w:val="00B8042B"/>
    <w:rsid w:val="00B81E3B"/>
    <w:rsid w:val="00B81EDA"/>
    <w:rsid w:val="00B83460"/>
    <w:rsid w:val="00B838A4"/>
    <w:rsid w:val="00B83CB0"/>
    <w:rsid w:val="00B83E40"/>
    <w:rsid w:val="00B86AFE"/>
    <w:rsid w:val="00B86D30"/>
    <w:rsid w:val="00B86F9A"/>
    <w:rsid w:val="00B87D1E"/>
    <w:rsid w:val="00B910ED"/>
    <w:rsid w:val="00B911F4"/>
    <w:rsid w:val="00B928C3"/>
    <w:rsid w:val="00B92B03"/>
    <w:rsid w:val="00B93600"/>
    <w:rsid w:val="00B946E4"/>
    <w:rsid w:val="00B94988"/>
    <w:rsid w:val="00B9505E"/>
    <w:rsid w:val="00B957CC"/>
    <w:rsid w:val="00B95FE2"/>
    <w:rsid w:val="00B9755D"/>
    <w:rsid w:val="00B977A9"/>
    <w:rsid w:val="00BA00A1"/>
    <w:rsid w:val="00BA04E6"/>
    <w:rsid w:val="00BA1B9B"/>
    <w:rsid w:val="00BA1CE8"/>
    <w:rsid w:val="00BA23E2"/>
    <w:rsid w:val="00BA2845"/>
    <w:rsid w:val="00BA42F5"/>
    <w:rsid w:val="00BA4839"/>
    <w:rsid w:val="00BA5186"/>
    <w:rsid w:val="00BA5A98"/>
    <w:rsid w:val="00BA6BD1"/>
    <w:rsid w:val="00BA7B69"/>
    <w:rsid w:val="00BB0976"/>
    <w:rsid w:val="00BB128A"/>
    <w:rsid w:val="00BB17BD"/>
    <w:rsid w:val="00BB3D97"/>
    <w:rsid w:val="00BB4780"/>
    <w:rsid w:val="00BB60E5"/>
    <w:rsid w:val="00BB6DE4"/>
    <w:rsid w:val="00BC0360"/>
    <w:rsid w:val="00BC1C92"/>
    <w:rsid w:val="00BC25F3"/>
    <w:rsid w:val="00BC2ECB"/>
    <w:rsid w:val="00BC45A3"/>
    <w:rsid w:val="00BC4D7C"/>
    <w:rsid w:val="00BC7140"/>
    <w:rsid w:val="00BD19AC"/>
    <w:rsid w:val="00BD30CE"/>
    <w:rsid w:val="00BD3EBF"/>
    <w:rsid w:val="00BD5091"/>
    <w:rsid w:val="00BD6264"/>
    <w:rsid w:val="00BD70E9"/>
    <w:rsid w:val="00BD7165"/>
    <w:rsid w:val="00BD733F"/>
    <w:rsid w:val="00BE049B"/>
    <w:rsid w:val="00BE0AFA"/>
    <w:rsid w:val="00BE0E11"/>
    <w:rsid w:val="00BE54B0"/>
    <w:rsid w:val="00BE65AA"/>
    <w:rsid w:val="00BE6C3E"/>
    <w:rsid w:val="00BF0B11"/>
    <w:rsid w:val="00BF3382"/>
    <w:rsid w:val="00BF39D9"/>
    <w:rsid w:val="00C01376"/>
    <w:rsid w:val="00C045EC"/>
    <w:rsid w:val="00C048B9"/>
    <w:rsid w:val="00C04928"/>
    <w:rsid w:val="00C04B0E"/>
    <w:rsid w:val="00C04FD2"/>
    <w:rsid w:val="00C05960"/>
    <w:rsid w:val="00C05E2C"/>
    <w:rsid w:val="00C069A0"/>
    <w:rsid w:val="00C0721E"/>
    <w:rsid w:val="00C07626"/>
    <w:rsid w:val="00C102F9"/>
    <w:rsid w:val="00C11D35"/>
    <w:rsid w:val="00C121A2"/>
    <w:rsid w:val="00C12F3A"/>
    <w:rsid w:val="00C14037"/>
    <w:rsid w:val="00C14BC2"/>
    <w:rsid w:val="00C17614"/>
    <w:rsid w:val="00C1778C"/>
    <w:rsid w:val="00C17C7D"/>
    <w:rsid w:val="00C206F9"/>
    <w:rsid w:val="00C21A88"/>
    <w:rsid w:val="00C22620"/>
    <w:rsid w:val="00C22832"/>
    <w:rsid w:val="00C233C4"/>
    <w:rsid w:val="00C24D52"/>
    <w:rsid w:val="00C2692D"/>
    <w:rsid w:val="00C26B04"/>
    <w:rsid w:val="00C30785"/>
    <w:rsid w:val="00C32C16"/>
    <w:rsid w:val="00C371B8"/>
    <w:rsid w:val="00C40484"/>
    <w:rsid w:val="00C4089A"/>
    <w:rsid w:val="00C40AB3"/>
    <w:rsid w:val="00C442FC"/>
    <w:rsid w:val="00C44EF6"/>
    <w:rsid w:val="00C453F6"/>
    <w:rsid w:val="00C46EBF"/>
    <w:rsid w:val="00C5004F"/>
    <w:rsid w:val="00C51CC8"/>
    <w:rsid w:val="00C53D64"/>
    <w:rsid w:val="00C54AEB"/>
    <w:rsid w:val="00C54F83"/>
    <w:rsid w:val="00C57FF9"/>
    <w:rsid w:val="00C60F98"/>
    <w:rsid w:val="00C6184D"/>
    <w:rsid w:val="00C61D25"/>
    <w:rsid w:val="00C6351C"/>
    <w:rsid w:val="00C63A8F"/>
    <w:rsid w:val="00C64B3B"/>
    <w:rsid w:val="00C65B16"/>
    <w:rsid w:val="00C65E62"/>
    <w:rsid w:val="00C65EBC"/>
    <w:rsid w:val="00C667F2"/>
    <w:rsid w:val="00C675FB"/>
    <w:rsid w:val="00C67F7F"/>
    <w:rsid w:val="00C706B0"/>
    <w:rsid w:val="00C7098B"/>
    <w:rsid w:val="00C70AB2"/>
    <w:rsid w:val="00C723AA"/>
    <w:rsid w:val="00C72965"/>
    <w:rsid w:val="00C75A1F"/>
    <w:rsid w:val="00C75F6E"/>
    <w:rsid w:val="00C770B6"/>
    <w:rsid w:val="00C8080D"/>
    <w:rsid w:val="00C80ADE"/>
    <w:rsid w:val="00C80F23"/>
    <w:rsid w:val="00C832F3"/>
    <w:rsid w:val="00C85503"/>
    <w:rsid w:val="00C85EEF"/>
    <w:rsid w:val="00C90683"/>
    <w:rsid w:val="00C91239"/>
    <w:rsid w:val="00C9164F"/>
    <w:rsid w:val="00C91DA5"/>
    <w:rsid w:val="00C92705"/>
    <w:rsid w:val="00C92D6F"/>
    <w:rsid w:val="00C94A38"/>
    <w:rsid w:val="00C94BF2"/>
    <w:rsid w:val="00C97437"/>
    <w:rsid w:val="00CA0361"/>
    <w:rsid w:val="00CA0618"/>
    <w:rsid w:val="00CA0ABC"/>
    <w:rsid w:val="00CA0C0B"/>
    <w:rsid w:val="00CA2979"/>
    <w:rsid w:val="00CA3E90"/>
    <w:rsid w:val="00CA4B0D"/>
    <w:rsid w:val="00CB01A6"/>
    <w:rsid w:val="00CB10E8"/>
    <w:rsid w:val="00CB14D7"/>
    <w:rsid w:val="00CB2419"/>
    <w:rsid w:val="00CB2939"/>
    <w:rsid w:val="00CB2FBB"/>
    <w:rsid w:val="00CB36E3"/>
    <w:rsid w:val="00CB4770"/>
    <w:rsid w:val="00CB488F"/>
    <w:rsid w:val="00CB4F29"/>
    <w:rsid w:val="00CB690B"/>
    <w:rsid w:val="00CB7B30"/>
    <w:rsid w:val="00CC199D"/>
    <w:rsid w:val="00CC1CC1"/>
    <w:rsid w:val="00CC21A7"/>
    <w:rsid w:val="00CC33AC"/>
    <w:rsid w:val="00CC46CF"/>
    <w:rsid w:val="00CC4C32"/>
    <w:rsid w:val="00CC4CEC"/>
    <w:rsid w:val="00CC7059"/>
    <w:rsid w:val="00CD0C2A"/>
    <w:rsid w:val="00CD1BB7"/>
    <w:rsid w:val="00CD4E83"/>
    <w:rsid w:val="00CD54E5"/>
    <w:rsid w:val="00CD62F3"/>
    <w:rsid w:val="00CD6411"/>
    <w:rsid w:val="00CE08BC"/>
    <w:rsid w:val="00CE08D4"/>
    <w:rsid w:val="00CE0FE5"/>
    <w:rsid w:val="00CE4800"/>
    <w:rsid w:val="00CE4C11"/>
    <w:rsid w:val="00CE4C9D"/>
    <w:rsid w:val="00CE5EC5"/>
    <w:rsid w:val="00CE5FA2"/>
    <w:rsid w:val="00CE60BF"/>
    <w:rsid w:val="00CF23BA"/>
    <w:rsid w:val="00CF41AE"/>
    <w:rsid w:val="00CF525B"/>
    <w:rsid w:val="00CF6D1B"/>
    <w:rsid w:val="00D0093A"/>
    <w:rsid w:val="00D024BE"/>
    <w:rsid w:val="00D02F10"/>
    <w:rsid w:val="00D03A26"/>
    <w:rsid w:val="00D04223"/>
    <w:rsid w:val="00D050E4"/>
    <w:rsid w:val="00D05E63"/>
    <w:rsid w:val="00D06B9A"/>
    <w:rsid w:val="00D07B92"/>
    <w:rsid w:val="00D10A75"/>
    <w:rsid w:val="00D10B3E"/>
    <w:rsid w:val="00D1437D"/>
    <w:rsid w:val="00D14CEE"/>
    <w:rsid w:val="00D17BAA"/>
    <w:rsid w:val="00D205C9"/>
    <w:rsid w:val="00D208CA"/>
    <w:rsid w:val="00D20F94"/>
    <w:rsid w:val="00D25C17"/>
    <w:rsid w:val="00D266CE"/>
    <w:rsid w:val="00D267ED"/>
    <w:rsid w:val="00D270B2"/>
    <w:rsid w:val="00D276DB"/>
    <w:rsid w:val="00D30E66"/>
    <w:rsid w:val="00D314D6"/>
    <w:rsid w:val="00D31E38"/>
    <w:rsid w:val="00D325E8"/>
    <w:rsid w:val="00D332CC"/>
    <w:rsid w:val="00D35804"/>
    <w:rsid w:val="00D35D67"/>
    <w:rsid w:val="00D40E7E"/>
    <w:rsid w:val="00D423BE"/>
    <w:rsid w:val="00D42A8E"/>
    <w:rsid w:val="00D42C59"/>
    <w:rsid w:val="00D43521"/>
    <w:rsid w:val="00D446F4"/>
    <w:rsid w:val="00D45FFF"/>
    <w:rsid w:val="00D471E7"/>
    <w:rsid w:val="00D50CA1"/>
    <w:rsid w:val="00D50CA5"/>
    <w:rsid w:val="00D51290"/>
    <w:rsid w:val="00D51C04"/>
    <w:rsid w:val="00D53C8A"/>
    <w:rsid w:val="00D55ABE"/>
    <w:rsid w:val="00D55ECF"/>
    <w:rsid w:val="00D577C6"/>
    <w:rsid w:val="00D608DA"/>
    <w:rsid w:val="00D60AA5"/>
    <w:rsid w:val="00D62A30"/>
    <w:rsid w:val="00D6303A"/>
    <w:rsid w:val="00D65FEC"/>
    <w:rsid w:val="00D71F42"/>
    <w:rsid w:val="00D727BC"/>
    <w:rsid w:val="00D72B37"/>
    <w:rsid w:val="00D73902"/>
    <w:rsid w:val="00D74674"/>
    <w:rsid w:val="00D754BF"/>
    <w:rsid w:val="00D75F45"/>
    <w:rsid w:val="00D7769A"/>
    <w:rsid w:val="00D776E0"/>
    <w:rsid w:val="00D80DCF"/>
    <w:rsid w:val="00D81C0B"/>
    <w:rsid w:val="00D83473"/>
    <w:rsid w:val="00D87D77"/>
    <w:rsid w:val="00D900FB"/>
    <w:rsid w:val="00D916F9"/>
    <w:rsid w:val="00D91832"/>
    <w:rsid w:val="00D91DB8"/>
    <w:rsid w:val="00D922F0"/>
    <w:rsid w:val="00D92729"/>
    <w:rsid w:val="00D92839"/>
    <w:rsid w:val="00D93F34"/>
    <w:rsid w:val="00D94C16"/>
    <w:rsid w:val="00D95F38"/>
    <w:rsid w:val="00D96FBF"/>
    <w:rsid w:val="00DA003F"/>
    <w:rsid w:val="00DA16B2"/>
    <w:rsid w:val="00DA1C92"/>
    <w:rsid w:val="00DA362A"/>
    <w:rsid w:val="00DA3C6D"/>
    <w:rsid w:val="00DA461C"/>
    <w:rsid w:val="00DA6387"/>
    <w:rsid w:val="00DA7E2E"/>
    <w:rsid w:val="00DB054E"/>
    <w:rsid w:val="00DB07D6"/>
    <w:rsid w:val="00DB172A"/>
    <w:rsid w:val="00DB400F"/>
    <w:rsid w:val="00DB465E"/>
    <w:rsid w:val="00DB4E54"/>
    <w:rsid w:val="00DB521C"/>
    <w:rsid w:val="00DB54B6"/>
    <w:rsid w:val="00DB6655"/>
    <w:rsid w:val="00DB6CDC"/>
    <w:rsid w:val="00DB7828"/>
    <w:rsid w:val="00DC0891"/>
    <w:rsid w:val="00DC0894"/>
    <w:rsid w:val="00DC1A9D"/>
    <w:rsid w:val="00DC2864"/>
    <w:rsid w:val="00DC2D9F"/>
    <w:rsid w:val="00DC2F74"/>
    <w:rsid w:val="00DC31B2"/>
    <w:rsid w:val="00DC35E0"/>
    <w:rsid w:val="00DC3866"/>
    <w:rsid w:val="00DC3B37"/>
    <w:rsid w:val="00DC40DA"/>
    <w:rsid w:val="00DC4DFB"/>
    <w:rsid w:val="00DC5DC5"/>
    <w:rsid w:val="00DC5E5E"/>
    <w:rsid w:val="00DC5E66"/>
    <w:rsid w:val="00DC6C70"/>
    <w:rsid w:val="00DC7877"/>
    <w:rsid w:val="00DD07E6"/>
    <w:rsid w:val="00DD140A"/>
    <w:rsid w:val="00DD23A4"/>
    <w:rsid w:val="00DD27CD"/>
    <w:rsid w:val="00DD2B35"/>
    <w:rsid w:val="00DD599A"/>
    <w:rsid w:val="00DD6E6D"/>
    <w:rsid w:val="00DE448B"/>
    <w:rsid w:val="00DE5AAE"/>
    <w:rsid w:val="00DE7200"/>
    <w:rsid w:val="00DE74FF"/>
    <w:rsid w:val="00DF0953"/>
    <w:rsid w:val="00DF26F8"/>
    <w:rsid w:val="00DF37D2"/>
    <w:rsid w:val="00DF4A4C"/>
    <w:rsid w:val="00DF6085"/>
    <w:rsid w:val="00DF6E54"/>
    <w:rsid w:val="00DF7DD2"/>
    <w:rsid w:val="00E00757"/>
    <w:rsid w:val="00E01A03"/>
    <w:rsid w:val="00E02EA8"/>
    <w:rsid w:val="00E05735"/>
    <w:rsid w:val="00E0635B"/>
    <w:rsid w:val="00E07DC1"/>
    <w:rsid w:val="00E108A3"/>
    <w:rsid w:val="00E11442"/>
    <w:rsid w:val="00E127C0"/>
    <w:rsid w:val="00E1375E"/>
    <w:rsid w:val="00E15567"/>
    <w:rsid w:val="00E15695"/>
    <w:rsid w:val="00E217AE"/>
    <w:rsid w:val="00E21E77"/>
    <w:rsid w:val="00E21F45"/>
    <w:rsid w:val="00E225ED"/>
    <w:rsid w:val="00E23E6D"/>
    <w:rsid w:val="00E25C4A"/>
    <w:rsid w:val="00E26693"/>
    <w:rsid w:val="00E26B78"/>
    <w:rsid w:val="00E26F92"/>
    <w:rsid w:val="00E27782"/>
    <w:rsid w:val="00E304C5"/>
    <w:rsid w:val="00E31D4E"/>
    <w:rsid w:val="00E334F9"/>
    <w:rsid w:val="00E3379C"/>
    <w:rsid w:val="00E36F26"/>
    <w:rsid w:val="00E4019D"/>
    <w:rsid w:val="00E404AD"/>
    <w:rsid w:val="00E41777"/>
    <w:rsid w:val="00E42782"/>
    <w:rsid w:val="00E441F5"/>
    <w:rsid w:val="00E50204"/>
    <w:rsid w:val="00E50B06"/>
    <w:rsid w:val="00E51124"/>
    <w:rsid w:val="00E51FE6"/>
    <w:rsid w:val="00E523F9"/>
    <w:rsid w:val="00E52824"/>
    <w:rsid w:val="00E544CD"/>
    <w:rsid w:val="00E54940"/>
    <w:rsid w:val="00E55081"/>
    <w:rsid w:val="00E56C2A"/>
    <w:rsid w:val="00E6063D"/>
    <w:rsid w:val="00E606AD"/>
    <w:rsid w:val="00E60942"/>
    <w:rsid w:val="00E6248C"/>
    <w:rsid w:val="00E6457C"/>
    <w:rsid w:val="00E656C3"/>
    <w:rsid w:val="00E67481"/>
    <w:rsid w:val="00E71626"/>
    <w:rsid w:val="00E7194B"/>
    <w:rsid w:val="00E719ED"/>
    <w:rsid w:val="00E72B12"/>
    <w:rsid w:val="00E72DC8"/>
    <w:rsid w:val="00E72FB9"/>
    <w:rsid w:val="00E74AF0"/>
    <w:rsid w:val="00E76811"/>
    <w:rsid w:val="00E80323"/>
    <w:rsid w:val="00E81341"/>
    <w:rsid w:val="00E8389E"/>
    <w:rsid w:val="00E83BA4"/>
    <w:rsid w:val="00E83E9B"/>
    <w:rsid w:val="00E84908"/>
    <w:rsid w:val="00E84A71"/>
    <w:rsid w:val="00E85080"/>
    <w:rsid w:val="00E852E5"/>
    <w:rsid w:val="00E861F8"/>
    <w:rsid w:val="00E87F11"/>
    <w:rsid w:val="00E90573"/>
    <w:rsid w:val="00E90B34"/>
    <w:rsid w:val="00E9254F"/>
    <w:rsid w:val="00E929C1"/>
    <w:rsid w:val="00E92AD3"/>
    <w:rsid w:val="00E93AE9"/>
    <w:rsid w:val="00E93C3C"/>
    <w:rsid w:val="00E93F99"/>
    <w:rsid w:val="00E948CD"/>
    <w:rsid w:val="00E94912"/>
    <w:rsid w:val="00E94C16"/>
    <w:rsid w:val="00E94CAE"/>
    <w:rsid w:val="00E96509"/>
    <w:rsid w:val="00E96BED"/>
    <w:rsid w:val="00E977FC"/>
    <w:rsid w:val="00EA13D8"/>
    <w:rsid w:val="00EA1C7C"/>
    <w:rsid w:val="00EA5FD7"/>
    <w:rsid w:val="00EB1950"/>
    <w:rsid w:val="00EB2077"/>
    <w:rsid w:val="00EB339B"/>
    <w:rsid w:val="00EB3478"/>
    <w:rsid w:val="00EB5373"/>
    <w:rsid w:val="00EB60B9"/>
    <w:rsid w:val="00EB647E"/>
    <w:rsid w:val="00EC0398"/>
    <w:rsid w:val="00EC1BE1"/>
    <w:rsid w:val="00EC2331"/>
    <w:rsid w:val="00EC4BAD"/>
    <w:rsid w:val="00EC5215"/>
    <w:rsid w:val="00ED0B60"/>
    <w:rsid w:val="00ED236E"/>
    <w:rsid w:val="00ED30C6"/>
    <w:rsid w:val="00ED5142"/>
    <w:rsid w:val="00ED6129"/>
    <w:rsid w:val="00ED6A02"/>
    <w:rsid w:val="00ED7157"/>
    <w:rsid w:val="00ED7831"/>
    <w:rsid w:val="00EE1375"/>
    <w:rsid w:val="00EE1C29"/>
    <w:rsid w:val="00EE27F3"/>
    <w:rsid w:val="00EE5611"/>
    <w:rsid w:val="00EE694B"/>
    <w:rsid w:val="00EF03C4"/>
    <w:rsid w:val="00EF0DB4"/>
    <w:rsid w:val="00EF141A"/>
    <w:rsid w:val="00EF2428"/>
    <w:rsid w:val="00EF2834"/>
    <w:rsid w:val="00EF501A"/>
    <w:rsid w:val="00EF734C"/>
    <w:rsid w:val="00EF7F47"/>
    <w:rsid w:val="00F02716"/>
    <w:rsid w:val="00F02B1E"/>
    <w:rsid w:val="00F04D1A"/>
    <w:rsid w:val="00F05BC7"/>
    <w:rsid w:val="00F06942"/>
    <w:rsid w:val="00F07206"/>
    <w:rsid w:val="00F1065B"/>
    <w:rsid w:val="00F11590"/>
    <w:rsid w:val="00F125F5"/>
    <w:rsid w:val="00F1347B"/>
    <w:rsid w:val="00F139F5"/>
    <w:rsid w:val="00F14A52"/>
    <w:rsid w:val="00F15960"/>
    <w:rsid w:val="00F1642F"/>
    <w:rsid w:val="00F17664"/>
    <w:rsid w:val="00F200CA"/>
    <w:rsid w:val="00F21473"/>
    <w:rsid w:val="00F2267E"/>
    <w:rsid w:val="00F22FEB"/>
    <w:rsid w:val="00F24E4C"/>
    <w:rsid w:val="00F24F7F"/>
    <w:rsid w:val="00F25302"/>
    <w:rsid w:val="00F26AB5"/>
    <w:rsid w:val="00F308F1"/>
    <w:rsid w:val="00F30A23"/>
    <w:rsid w:val="00F31CE3"/>
    <w:rsid w:val="00F329B1"/>
    <w:rsid w:val="00F332C4"/>
    <w:rsid w:val="00F3344E"/>
    <w:rsid w:val="00F3362B"/>
    <w:rsid w:val="00F34FBE"/>
    <w:rsid w:val="00F3540C"/>
    <w:rsid w:val="00F36522"/>
    <w:rsid w:val="00F42E92"/>
    <w:rsid w:val="00F43A7C"/>
    <w:rsid w:val="00F441E7"/>
    <w:rsid w:val="00F443D0"/>
    <w:rsid w:val="00F4587D"/>
    <w:rsid w:val="00F46C4C"/>
    <w:rsid w:val="00F474E6"/>
    <w:rsid w:val="00F47A24"/>
    <w:rsid w:val="00F5001D"/>
    <w:rsid w:val="00F50BED"/>
    <w:rsid w:val="00F52B26"/>
    <w:rsid w:val="00F54C8E"/>
    <w:rsid w:val="00F563B9"/>
    <w:rsid w:val="00F576EB"/>
    <w:rsid w:val="00F57FFA"/>
    <w:rsid w:val="00F61A6F"/>
    <w:rsid w:val="00F62FB7"/>
    <w:rsid w:val="00F63429"/>
    <w:rsid w:val="00F6361C"/>
    <w:rsid w:val="00F64D8F"/>
    <w:rsid w:val="00F65602"/>
    <w:rsid w:val="00F65A30"/>
    <w:rsid w:val="00F65BA8"/>
    <w:rsid w:val="00F67CAF"/>
    <w:rsid w:val="00F709F5"/>
    <w:rsid w:val="00F70E69"/>
    <w:rsid w:val="00F72497"/>
    <w:rsid w:val="00F724F4"/>
    <w:rsid w:val="00F72B47"/>
    <w:rsid w:val="00F72D1B"/>
    <w:rsid w:val="00F73A05"/>
    <w:rsid w:val="00F74491"/>
    <w:rsid w:val="00F77CE1"/>
    <w:rsid w:val="00F81571"/>
    <w:rsid w:val="00F82BC6"/>
    <w:rsid w:val="00F84F2B"/>
    <w:rsid w:val="00F852A3"/>
    <w:rsid w:val="00F868B7"/>
    <w:rsid w:val="00F87364"/>
    <w:rsid w:val="00F879AD"/>
    <w:rsid w:val="00F91CDC"/>
    <w:rsid w:val="00F9689A"/>
    <w:rsid w:val="00F96AE0"/>
    <w:rsid w:val="00F9757D"/>
    <w:rsid w:val="00FA2985"/>
    <w:rsid w:val="00FA2F18"/>
    <w:rsid w:val="00FA3D51"/>
    <w:rsid w:val="00FA58A7"/>
    <w:rsid w:val="00FA60AB"/>
    <w:rsid w:val="00FA666E"/>
    <w:rsid w:val="00FA74C1"/>
    <w:rsid w:val="00FA74D5"/>
    <w:rsid w:val="00FA7E2B"/>
    <w:rsid w:val="00FB1C47"/>
    <w:rsid w:val="00FB3455"/>
    <w:rsid w:val="00FB59D6"/>
    <w:rsid w:val="00FB5F45"/>
    <w:rsid w:val="00FC060D"/>
    <w:rsid w:val="00FC10CF"/>
    <w:rsid w:val="00FC139C"/>
    <w:rsid w:val="00FC13A5"/>
    <w:rsid w:val="00FC1E52"/>
    <w:rsid w:val="00FC2C3B"/>
    <w:rsid w:val="00FC2F0A"/>
    <w:rsid w:val="00FC3FFF"/>
    <w:rsid w:val="00FC55E2"/>
    <w:rsid w:val="00FC78D0"/>
    <w:rsid w:val="00FC7EDC"/>
    <w:rsid w:val="00FD1ECD"/>
    <w:rsid w:val="00FD572F"/>
    <w:rsid w:val="00FD5AA6"/>
    <w:rsid w:val="00FD5EB7"/>
    <w:rsid w:val="00FD6775"/>
    <w:rsid w:val="00FD6AE9"/>
    <w:rsid w:val="00FD7687"/>
    <w:rsid w:val="00FD7CC9"/>
    <w:rsid w:val="00FE08EB"/>
    <w:rsid w:val="00FE102B"/>
    <w:rsid w:val="00FE16FB"/>
    <w:rsid w:val="00FE2477"/>
    <w:rsid w:val="00FE391B"/>
    <w:rsid w:val="00FE3CF0"/>
    <w:rsid w:val="00FE3E87"/>
    <w:rsid w:val="00FE451D"/>
    <w:rsid w:val="00FE4620"/>
    <w:rsid w:val="00FE6316"/>
    <w:rsid w:val="00FE68CA"/>
    <w:rsid w:val="00FE734C"/>
    <w:rsid w:val="00FF12C0"/>
    <w:rsid w:val="00FF4862"/>
    <w:rsid w:val="00FF5F78"/>
    <w:rsid w:val="00FF6A57"/>
    <w:rsid w:val="00FF6B6E"/>
    <w:rsid w:val="00FF74C3"/>
    <w:rsid w:val="00FF7857"/>
    <w:rsid w:val="01729128"/>
    <w:rsid w:val="02D5D912"/>
    <w:rsid w:val="065BAFCC"/>
    <w:rsid w:val="07B55E28"/>
    <w:rsid w:val="085376EF"/>
    <w:rsid w:val="08EFCF69"/>
    <w:rsid w:val="098307C1"/>
    <w:rsid w:val="0A8A0B5E"/>
    <w:rsid w:val="0AB706C5"/>
    <w:rsid w:val="0B0FA31E"/>
    <w:rsid w:val="0E8D9578"/>
    <w:rsid w:val="0EA41F43"/>
    <w:rsid w:val="1158EB9C"/>
    <w:rsid w:val="12D5ED65"/>
    <w:rsid w:val="1437127E"/>
    <w:rsid w:val="1485F27C"/>
    <w:rsid w:val="1491DFD2"/>
    <w:rsid w:val="149A1980"/>
    <w:rsid w:val="1566124D"/>
    <w:rsid w:val="1768618A"/>
    <w:rsid w:val="195AF446"/>
    <w:rsid w:val="196B003E"/>
    <w:rsid w:val="1A9DE7B6"/>
    <w:rsid w:val="1AC9C270"/>
    <w:rsid w:val="1B757149"/>
    <w:rsid w:val="1F48CCDD"/>
    <w:rsid w:val="1F9390DB"/>
    <w:rsid w:val="263EB46D"/>
    <w:rsid w:val="2710AEB8"/>
    <w:rsid w:val="3334E14C"/>
    <w:rsid w:val="351B6DB4"/>
    <w:rsid w:val="356BC47A"/>
    <w:rsid w:val="3920723B"/>
    <w:rsid w:val="393684C0"/>
    <w:rsid w:val="39C7A790"/>
    <w:rsid w:val="3EAF55CE"/>
    <w:rsid w:val="43FF9A4F"/>
    <w:rsid w:val="46BDD00C"/>
    <w:rsid w:val="480E1ADB"/>
    <w:rsid w:val="490D5729"/>
    <w:rsid w:val="4E63302B"/>
    <w:rsid w:val="4EFC42E6"/>
    <w:rsid w:val="4EFE4376"/>
    <w:rsid w:val="5450C67B"/>
    <w:rsid w:val="55A0402F"/>
    <w:rsid w:val="5726C587"/>
    <w:rsid w:val="5740BB65"/>
    <w:rsid w:val="58F79D59"/>
    <w:rsid w:val="59B3171F"/>
    <w:rsid w:val="5B37E0C6"/>
    <w:rsid w:val="5E54431B"/>
    <w:rsid w:val="5E77F6F2"/>
    <w:rsid w:val="5F131D64"/>
    <w:rsid w:val="61E42126"/>
    <w:rsid w:val="64132D9A"/>
    <w:rsid w:val="6514E575"/>
    <w:rsid w:val="6599212B"/>
    <w:rsid w:val="6934A2B5"/>
    <w:rsid w:val="698021C8"/>
    <w:rsid w:val="6AD80A9C"/>
    <w:rsid w:val="6B91CDC1"/>
    <w:rsid w:val="6E52F7B2"/>
    <w:rsid w:val="7256D08E"/>
    <w:rsid w:val="7408C618"/>
    <w:rsid w:val="74DF26A0"/>
    <w:rsid w:val="78CE600C"/>
    <w:rsid w:val="78E846D9"/>
    <w:rsid w:val="7C3E5E37"/>
    <w:rsid w:val="7CCBB69F"/>
    <w:rsid w:val="7DE89D94"/>
    <w:rsid w:val="7F0A788D"/>
    <w:rsid w:val="7F18FE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style="mso-position-vertical-relative:line" fill="f" fillcolor="white" stroke="f">
      <v:fill color="white" on="f"/>
      <v:stroke on="f"/>
    </o:shapedefaults>
    <o:shapelayout v:ext="edit">
      <o:idmap v:ext="edit" data="1"/>
    </o:shapelayout>
  </w:shapeDefaults>
  <w:decimalSymbol w:val="."/>
  <w:listSeparator w:val=","/>
  <w14:docId w14:val="35CC50EF"/>
  <w15:docId w15:val="{EF4E88A1-AF76-49A1-A8BB-7E3767AC7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774"/>
    <w:pPr>
      <w:spacing w:before="120" w:after="120"/>
    </w:pPr>
    <w:rPr>
      <w:rFonts w:ascii="Calibri" w:hAnsi="Calibri"/>
      <w:sz w:val="24"/>
      <w:szCs w:val="24"/>
      <w:lang w:eastAsia="en-US"/>
    </w:rPr>
  </w:style>
  <w:style w:type="paragraph" w:styleId="Heading1">
    <w:name w:val="heading 1"/>
    <w:basedOn w:val="Normal"/>
    <w:next w:val="Normal"/>
    <w:link w:val="Heading1Char"/>
    <w:qFormat/>
    <w:rsid w:val="00F62FB7"/>
    <w:pPr>
      <w:keepNext/>
      <w:keepLines/>
      <w:numPr>
        <w:numId w:val="3"/>
      </w:numPr>
      <w:spacing w:before="0"/>
      <w:outlineLvl w:val="0"/>
    </w:pPr>
    <w:rPr>
      <w:rFonts w:eastAsia="Times New Roman"/>
      <w:b/>
      <w:bCs/>
      <w:caps/>
      <w:noProof/>
      <w:color w:val="5F7D23"/>
      <w:sz w:val="32"/>
      <w:szCs w:val="32"/>
      <w:lang w:val="x-none" w:eastAsia="x-none"/>
    </w:rPr>
  </w:style>
  <w:style w:type="paragraph" w:styleId="Heading2">
    <w:name w:val="heading 2"/>
    <w:aliases w:val="H2"/>
    <w:basedOn w:val="Normal"/>
    <w:next w:val="Normal"/>
    <w:link w:val="Heading2Char"/>
    <w:uiPriority w:val="99"/>
    <w:unhideWhenUsed/>
    <w:qFormat/>
    <w:rsid w:val="00D02F10"/>
    <w:pPr>
      <w:keepNext/>
      <w:keepLines/>
      <w:numPr>
        <w:ilvl w:val="1"/>
        <w:numId w:val="3"/>
      </w:numPr>
      <w:spacing w:before="200" w:after="0" w:line="280" w:lineRule="exact"/>
      <w:outlineLvl w:val="1"/>
    </w:pPr>
    <w:rPr>
      <w:rFonts w:eastAsia="MS Gothic"/>
      <w:b/>
      <w:bCs/>
      <w:caps/>
      <w:color w:val="59595B"/>
      <w:sz w:val="28"/>
      <w:szCs w:val="28"/>
      <w:lang w:val="x-none" w:eastAsia="x-none"/>
    </w:rPr>
  </w:style>
  <w:style w:type="paragraph" w:styleId="Heading3">
    <w:name w:val="heading 3"/>
    <w:basedOn w:val="Normal"/>
    <w:next w:val="Normal"/>
    <w:link w:val="Heading3Char"/>
    <w:uiPriority w:val="9"/>
    <w:unhideWhenUsed/>
    <w:qFormat/>
    <w:rsid w:val="00320188"/>
    <w:pPr>
      <w:keepNext/>
      <w:keepLines/>
      <w:numPr>
        <w:ilvl w:val="2"/>
        <w:numId w:val="3"/>
      </w:numPr>
      <w:spacing w:before="200" w:after="0"/>
      <w:outlineLvl w:val="2"/>
    </w:pPr>
    <w:rPr>
      <w:rFonts w:eastAsia="Times New Roman"/>
      <w:caps/>
      <w:color w:val="59595B"/>
      <w:szCs w:val="20"/>
      <w:lang w:val="x-none" w:eastAsia="x-none"/>
    </w:rPr>
  </w:style>
  <w:style w:type="paragraph" w:styleId="Heading4">
    <w:name w:val="heading 4"/>
    <w:basedOn w:val="Normal"/>
    <w:next w:val="Normal"/>
    <w:link w:val="Heading4Char"/>
    <w:unhideWhenUsed/>
    <w:qFormat/>
    <w:rsid w:val="004652A4"/>
    <w:pPr>
      <w:keepNext/>
      <w:keepLines/>
      <w:numPr>
        <w:ilvl w:val="3"/>
        <w:numId w:val="3"/>
      </w:numPr>
      <w:spacing w:before="200" w:after="0"/>
      <w:outlineLvl w:val="3"/>
    </w:pPr>
    <w:rPr>
      <w:rFonts w:eastAsia="Times New Roman"/>
      <w:b/>
      <w:i/>
      <w:iCs/>
      <w:color w:val="5F7D23"/>
      <w:szCs w:val="20"/>
      <w:lang w:val="x-none" w:eastAsia="x-none"/>
    </w:rPr>
  </w:style>
  <w:style w:type="paragraph" w:styleId="Heading5">
    <w:name w:val="heading 5"/>
    <w:basedOn w:val="Normal"/>
    <w:next w:val="Normal"/>
    <w:link w:val="Heading5Char"/>
    <w:unhideWhenUsed/>
    <w:qFormat/>
    <w:rsid w:val="00CC33AC"/>
    <w:pPr>
      <w:keepNext/>
      <w:keepLines/>
      <w:numPr>
        <w:ilvl w:val="4"/>
        <w:numId w:val="3"/>
      </w:numPr>
      <w:spacing w:before="200" w:after="0"/>
      <w:outlineLvl w:val="4"/>
    </w:pPr>
    <w:rPr>
      <w:rFonts w:eastAsia="Times New Roman"/>
      <w:color w:val="5F7D23"/>
      <w:sz w:val="20"/>
      <w:szCs w:val="20"/>
      <w:lang w:val="x-none" w:eastAsia="x-none"/>
    </w:rPr>
  </w:style>
  <w:style w:type="paragraph" w:styleId="Heading6">
    <w:name w:val="heading 6"/>
    <w:basedOn w:val="Normal"/>
    <w:next w:val="Normal"/>
    <w:link w:val="Heading6Char"/>
    <w:semiHidden/>
    <w:unhideWhenUsed/>
    <w:qFormat/>
    <w:rsid w:val="0081739C"/>
    <w:pPr>
      <w:keepNext/>
      <w:keepLines/>
      <w:numPr>
        <w:ilvl w:val="5"/>
        <w:numId w:val="3"/>
      </w:numPr>
      <w:spacing w:before="200" w:after="0"/>
      <w:outlineLvl w:val="5"/>
    </w:pPr>
    <w:rPr>
      <w:rFonts w:eastAsia="MS Gothic"/>
      <w:i/>
      <w:iCs/>
      <w:color w:val="009EDD"/>
      <w:sz w:val="20"/>
      <w:szCs w:val="20"/>
      <w:lang w:val="x-none" w:eastAsia="x-none"/>
    </w:rPr>
  </w:style>
  <w:style w:type="paragraph" w:styleId="Heading7">
    <w:name w:val="heading 7"/>
    <w:basedOn w:val="Normal"/>
    <w:next w:val="Normal"/>
    <w:link w:val="Heading7Char"/>
    <w:semiHidden/>
    <w:unhideWhenUsed/>
    <w:qFormat/>
    <w:rsid w:val="00111E52"/>
    <w:pPr>
      <w:numPr>
        <w:ilvl w:val="6"/>
        <w:numId w:val="3"/>
      </w:numPr>
      <w:spacing w:before="240" w:after="60"/>
      <w:outlineLvl w:val="6"/>
    </w:pPr>
    <w:rPr>
      <w:rFonts w:eastAsia="Times New Roman"/>
    </w:rPr>
  </w:style>
  <w:style w:type="paragraph" w:styleId="Heading8">
    <w:name w:val="heading 8"/>
    <w:basedOn w:val="Normal"/>
    <w:next w:val="Normal"/>
    <w:link w:val="Heading8Char"/>
    <w:semiHidden/>
    <w:unhideWhenUsed/>
    <w:qFormat/>
    <w:rsid w:val="00111E52"/>
    <w:pPr>
      <w:numPr>
        <w:ilvl w:val="7"/>
        <w:numId w:val="3"/>
      </w:numPr>
      <w:spacing w:before="240" w:after="60"/>
      <w:outlineLvl w:val="7"/>
    </w:pPr>
    <w:rPr>
      <w:rFonts w:eastAsia="Times New Roman"/>
      <w:i/>
      <w:iCs/>
    </w:rPr>
  </w:style>
  <w:style w:type="paragraph" w:styleId="Heading9">
    <w:name w:val="heading 9"/>
    <w:basedOn w:val="Normal"/>
    <w:next w:val="Normal"/>
    <w:link w:val="Heading9Char"/>
    <w:semiHidden/>
    <w:unhideWhenUsed/>
    <w:qFormat/>
    <w:rsid w:val="00111E52"/>
    <w:pPr>
      <w:numPr>
        <w:ilvl w:val="8"/>
        <w:numId w:val="3"/>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62FB7"/>
    <w:rPr>
      <w:rFonts w:ascii="Calibri" w:eastAsia="Times New Roman" w:hAnsi="Calibri"/>
      <w:b/>
      <w:bCs/>
      <w:caps/>
      <w:noProof/>
      <w:color w:val="5F7D23"/>
      <w:sz w:val="32"/>
      <w:szCs w:val="32"/>
      <w:lang w:val="x-none" w:eastAsia="x-none"/>
    </w:rPr>
  </w:style>
  <w:style w:type="character" w:customStyle="1" w:styleId="Heading2Char">
    <w:name w:val="Heading 2 Char"/>
    <w:aliases w:val="H2 Char"/>
    <w:link w:val="Heading2"/>
    <w:uiPriority w:val="99"/>
    <w:rsid w:val="00D02F10"/>
    <w:rPr>
      <w:rFonts w:ascii="Calibri" w:eastAsia="MS Gothic" w:hAnsi="Calibri"/>
      <w:b/>
      <w:bCs/>
      <w:caps/>
      <w:color w:val="59595B"/>
      <w:sz w:val="28"/>
      <w:szCs w:val="28"/>
      <w:lang w:val="x-none" w:eastAsia="x-none"/>
    </w:rPr>
  </w:style>
  <w:style w:type="character" w:customStyle="1" w:styleId="Heading3Char">
    <w:name w:val="Heading 3 Char"/>
    <w:link w:val="Heading3"/>
    <w:uiPriority w:val="9"/>
    <w:rsid w:val="00320188"/>
    <w:rPr>
      <w:rFonts w:ascii="Calibri" w:eastAsia="Times New Roman" w:hAnsi="Calibri"/>
      <w:caps/>
      <w:color w:val="59595B"/>
      <w:sz w:val="24"/>
      <w:lang w:val="x-none" w:eastAsia="x-none"/>
    </w:rPr>
  </w:style>
  <w:style w:type="character" w:customStyle="1" w:styleId="Heading4Char">
    <w:name w:val="Heading 4 Char"/>
    <w:link w:val="Heading4"/>
    <w:rsid w:val="004652A4"/>
    <w:rPr>
      <w:rFonts w:ascii="Calibri" w:eastAsia="Times New Roman" w:hAnsi="Calibri"/>
      <w:b/>
      <w:i/>
      <w:iCs/>
      <w:color w:val="5F7D23"/>
      <w:sz w:val="24"/>
      <w:lang w:val="x-none" w:eastAsia="x-none"/>
    </w:rPr>
  </w:style>
  <w:style w:type="character" w:customStyle="1" w:styleId="Heading5Char">
    <w:name w:val="Heading 5 Char"/>
    <w:link w:val="Heading5"/>
    <w:rsid w:val="00CC33AC"/>
    <w:rPr>
      <w:rFonts w:ascii="Calibri" w:eastAsia="Times New Roman" w:hAnsi="Calibri"/>
      <w:color w:val="5F7D23"/>
      <w:lang w:val="x-none" w:eastAsia="x-none"/>
    </w:rPr>
  </w:style>
  <w:style w:type="character" w:customStyle="1" w:styleId="Heading6Char">
    <w:name w:val="Heading 6 Char"/>
    <w:link w:val="Heading6"/>
    <w:semiHidden/>
    <w:rsid w:val="0081739C"/>
    <w:rPr>
      <w:rFonts w:ascii="Calibri" w:eastAsia="MS Gothic" w:hAnsi="Calibri"/>
      <w:i/>
      <w:iCs/>
      <w:color w:val="009EDD"/>
      <w:lang w:val="x-none" w:eastAsia="x-none"/>
    </w:rPr>
  </w:style>
  <w:style w:type="paragraph" w:styleId="Header">
    <w:name w:val="header"/>
    <w:basedOn w:val="Normal"/>
    <w:link w:val="HeaderChar"/>
    <w:uiPriority w:val="99"/>
    <w:unhideWhenUsed/>
    <w:rsid w:val="001A63A8"/>
    <w:pPr>
      <w:tabs>
        <w:tab w:val="center" w:pos="4320"/>
        <w:tab w:val="right" w:pos="8640"/>
      </w:tabs>
    </w:pPr>
  </w:style>
  <w:style w:type="character" w:customStyle="1" w:styleId="HeaderChar">
    <w:name w:val="Header Char"/>
    <w:basedOn w:val="DefaultParagraphFont"/>
    <w:link w:val="Header"/>
    <w:uiPriority w:val="99"/>
    <w:rsid w:val="001A63A8"/>
  </w:style>
  <w:style w:type="paragraph" w:styleId="Footer">
    <w:name w:val="footer"/>
    <w:basedOn w:val="Normal"/>
    <w:link w:val="FooterChar"/>
    <w:uiPriority w:val="99"/>
    <w:unhideWhenUsed/>
    <w:rsid w:val="001A63A8"/>
    <w:pPr>
      <w:tabs>
        <w:tab w:val="center" w:pos="4320"/>
        <w:tab w:val="right" w:pos="8640"/>
      </w:tabs>
    </w:pPr>
  </w:style>
  <w:style w:type="character" w:customStyle="1" w:styleId="FooterChar">
    <w:name w:val="Footer Char"/>
    <w:basedOn w:val="DefaultParagraphFont"/>
    <w:link w:val="Footer"/>
    <w:uiPriority w:val="99"/>
    <w:rsid w:val="001A63A8"/>
  </w:style>
  <w:style w:type="paragraph" w:styleId="BalloonText">
    <w:name w:val="Balloon Text"/>
    <w:basedOn w:val="Normal"/>
    <w:link w:val="BalloonTextChar"/>
    <w:uiPriority w:val="99"/>
    <w:unhideWhenUsed/>
    <w:rsid w:val="007E117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7E117A"/>
    <w:rPr>
      <w:rFonts w:ascii="Segoe UI" w:hAnsi="Segoe UI" w:cs="Segoe UI"/>
      <w:sz w:val="18"/>
      <w:szCs w:val="18"/>
      <w:lang w:eastAsia="en-US"/>
    </w:rPr>
  </w:style>
  <w:style w:type="paragraph" w:customStyle="1" w:styleId="Heading1WHITE">
    <w:name w:val="Heading 1 WHITE"/>
    <w:basedOn w:val="Heading1"/>
    <w:uiPriority w:val="99"/>
    <w:rsid w:val="00F46C4C"/>
    <w:rPr>
      <w:caps w:val="0"/>
      <w:color w:val="FFFFFF"/>
      <w:sz w:val="72"/>
      <w:szCs w:val="72"/>
    </w:rPr>
  </w:style>
  <w:style w:type="paragraph" w:styleId="NormalWeb">
    <w:name w:val="Normal (Web)"/>
    <w:basedOn w:val="Normal"/>
    <w:uiPriority w:val="99"/>
    <w:unhideWhenUsed/>
    <w:rsid w:val="00A93627"/>
    <w:pPr>
      <w:spacing w:before="100" w:beforeAutospacing="1" w:after="100" w:afterAutospacing="1"/>
    </w:pPr>
    <w:rPr>
      <w:rFonts w:ascii="Times" w:hAnsi="Times"/>
      <w:sz w:val="20"/>
      <w:szCs w:val="20"/>
    </w:rPr>
  </w:style>
  <w:style w:type="character" w:styleId="PageNumber">
    <w:name w:val="page number"/>
    <w:basedOn w:val="DefaultParagraphFont"/>
    <w:unhideWhenUsed/>
    <w:rsid w:val="005B3215"/>
  </w:style>
  <w:style w:type="paragraph" w:styleId="TOCHeading">
    <w:name w:val="TOC Heading"/>
    <w:basedOn w:val="Heading1"/>
    <w:next w:val="Normal"/>
    <w:uiPriority w:val="39"/>
    <w:unhideWhenUsed/>
    <w:qFormat/>
    <w:rsid w:val="00F62FB7"/>
    <w:pPr>
      <w:numPr>
        <w:numId w:val="0"/>
      </w:numPr>
      <w:spacing w:after="0" w:line="276" w:lineRule="auto"/>
      <w:outlineLvl w:val="9"/>
    </w:pPr>
    <w:rPr>
      <w:caps w:val="0"/>
      <w:szCs w:val="28"/>
    </w:rPr>
  </w:style>
  <w:style w:type="paragraph" w:styleId="TOC1">
    <w:name w:val="toc 1"/>
    <w:basedOn w:val="Normal"/>
    <w:next w:val="Normal"/>
    <w:autoRedefine/>
    <w:uiPriority w:val="39"/>
    <w:unhideWhenUsed/>
    <w:rsid w:val="00F34FBE"/>
    <w:pPr>
      <w:tabs>
        <w:tab w:val="left" w:pos="480"/>
        <w:tab w:val="right" w:leader="dot" w:pos="7371"/>
      </w:tabs>
      <w:spacing w:after="0"/>
    </w:pPr>
    <w:rPr>
      <w:b/>
      <w:noProof/>
      <w:color w:val="5F7D23"/>
    </w:rPr>
  </w:style>
  <w:style w:type="paragraph" w:styleId="TOC2">
    <w:name w:val="toc 2"/>
    <w:basedOn w:val="Normal"/>
    <w:next w:val="Normal"/>
    <w:autoRedefine/>
    <w:uiPriority w:val="39"/>
    <w:unhideWhenUsed/>
    <w:rsid w:val="002A1EBC"/>
    <w:pPr>
      <w:spacing w:before="0" w:after="0"/>
    </w:pPr>
    <w:rPr>
      <w:sz w:val="22"/>
      <w:szCs w:val="22"/>
    </w:rPr>
  </w:style>
  <w:style w:type="paragraph" w:styleId="TOC3">
    <w:name w:val="toc 3"/>
    <w:basedOn w:val="Normal"/>
    <w:next w:val="Normal"/>
    <w:autoRedefine/>
    <w:uiPriority w:val="39"/>
    <w:unhideWhenUsed/>
    <w:rsid w:val="002A1EBC"/>
    <w:pPr>
      <w:spacing w:before="0" w:after="0"/>
      <w:ind w:left="240"/>
    </w:pPr>
    <w:rPr>
      <w:i/>
      <w:sz w:val="22"/>
      <w:szCs w:val="22"/>
    </w:rPr>
  </w:style>
  <w:style w:type="paragraph" w:styleId="TOC4">
    <w:name w:val="toc 4"/>
    <w:basedOn w:val="Normal"/>
    <w:next w:val="Normal"/>
    <w:autoRedefine/>
    <w:uiPriority w:val="39"/>
    <w:unhideWhenUsed/>
    <w:rsid w:val="005F7471"/>
    <w:pPr>
      <w:spacing w:before="0" w:after="0"/>
      <w:ind w:left="480"/>
    </w:pPr>
    <w:rPr>
      <w:sz w:val="20"/>
      <w:szCs w:val="20"/>
    </w:rPr>
  </w:style>
  <w:style w:type="paragraph" w:styleId="TOC5">
    <w:name w:val="toc 5"/>
    <w:basedOn w:val="Normal"/>
    <w:next w:val="Normal"/>
    <w:autoRedefine/>
    <w:uiPriority w:val="39"/>
    <w:unhideWhenUsed/>
    <w:rsid w:val="002A1EBC"/>
    <w:pPr>
      <w:pBdr>
        <w:between w:val="double" w:sz="6" w:space="0" w:color="auto"/>
      </w:pBdr>
      <w:spacing w:before="0" w:after="0"/>
      <w:ind w:left="720"/>
    </w:pPr>
    <w:rPr>
      <w:sz w:val="20"/>
      <w:szCs w:val="20"/>
    </w:rPr>
  </w:style>
  <w:style w:type="paragraph" w:styleId="TOC6">
    <w:name w:val="toc 6"/>
    <w:basedOn w:val="Normal"/>
    <w:next w:val="Normal"/>
    <w:autoRedefine/>
    <w:uiPriority w:val="39"/>
    <w:unhideWhenUsed/>
    <w:rsid w:val="002A1EBC"/>
    <w:pPr>
      <w:pBdr>
        <w:between w:val="double" w:sz="6" w:space="0" w:color="auto"/>
      </w:pBdr>
      <w:spacing w:before="0" w:after="0"/>
      <w:ind w:left="960"/>
    </w:pPr>
    <w:rPr>
      <w:sz w:val="20"/>
      <w:szCs w:val="20"/>
    </w:rPr>
  </w:style>
  <w:style w:type="paragraph" w:styleId="TOC7">
    <w:name w:val="toc 7"/>
    <w:basedOn w:val="Normal"/>
    <w:next w:val="Normal"/>
    <w:autoRedefine/>
    <w:uiPriority w:val="39"/>
    <w:unhideWhenUsed/>
    <w:rsid w:val="002A1EBC"/>
    <w:pPr>
      <w:pBdr>
        <w:between w:val="double" w:sz="6" w:space="0" w:color="auto"/>
      </w:pBdr>
      <w:spacing w:before="0" w:after="0"/>
      <w:ind w:left="1200"/>
    </w:pPr>
    <w:rPr>
      <w:sz w:val="20"/>
      <w:szCs w:val="20"/>
    </w:rPr>
  </w:style>
  <w:style w:type="paragraph" w:styleId="TOC8">
    <w:name w:val="toc 8"/>
    <w:basedOn w:val="Normal"/>
    <w:next w:val="Normal"/>
    <w:autoRedefine/>
    <w:uiPriority w:val="39"/>
    <w:unhideWhenUsed/>
    <w:rsid w:val="002A1EBC"/>
    <w:pPr>
      <w:pBdr>
        <w:between w:val="double" w:sz="6" w:space="0" w:color="auto"/>
      </w:pBdr>
      <w:spacing w:before="0" w:after="0"/>
      <w:ind w:left="1440"/>
    </w:pPr>
    <w:rPr>
      <w:sz w:val="20"/>
      <w:szCs w:val="20"/>
    </w:rPr>
  </w:style>
  <w:style w:type="paragraph" w:styleId="TOC9">
    <w:name w:val="toc 9"/>
    <w:basedOn w:val="Normal"/>
    <w:next w:val="Normal"/>
    <w:autoRedefine/>
    <w:uiPriority w:val="39"/>
    <w:unhideWhenUsed/>
    <w:rsid w:val="002A1EBC"/>
    <w:pPr>
      <w:pBdr>
        <w:between w:val="double" w:sz="6" w:space="0" w:color="auto"/>
      </w:pBdr>
      <w:spacing w:before="0" w:after="0"/>
      <w:ind w:left="1680"/>
    </w:pPr>
    <w:rPr>
      <w:sz w:val="20"/>
      <w:szCs w:val="20"/>
    </w:rPr>
  </w:style>
  <w:style w:type="paragraph" w:styleId="ListParagraph">
    <w:name w:val="List Paragraph"/>
    <w:aliases w:val="table text,ch,Bullet 1,Bullet list"/>
    <w:basedOn w:val="Normal"/>
    <w:link w:val="ListParagraphChar"/>
    <w:uiPriority w:val="34"/>
    <w:qFormat/>
    <w:rsid w:val="00FA3D51"/>
    <w:pPr>
      <w:numPr>
        <w:numId w:val="1"/>
      </w:numPr>
      <w:spacing w:before="0" w:after="280"/>
      <w:contextualSpacing/>
    </w:pPr>
  </w:style>
  <w:style w:type="paragraph" w:styleId="FootnoteText">
    <w:name w:val="footnote text"/>
    <w:basedOn w:val="Normal"/>
    <w:link w:val="FootnoteTextChar"/>
    <w:uiPriority w:val="99"/>
    <w:unhideWhenUsed/>
    <w:rsid w:val="00E96BED"/>
    <w:pPr>
      <w:spacing w:before="0" w:after="0"/>
    </w:pPr>
    <w:rPr>
      <w:sz w:val="20"/>
      <w:szCs w:val="20"/>
      <w:lang w:val="x-none" w:eastAsia="x-none"/>
    </w:rPr>
  </w:style>
  <w:style w:type="character" w:customStyle="1" w:styleId="FootnoteTextChar">
    <w:name w:val="Footnote Text Char"/>
    <w:link w:val="FootnoteText"/>
    <w:uiPriority w:val="99"/>
    <w:rsid w:val="00E96BED"/>
    <w:rPr>
      <w:rFonts w:ascii="Calibri" w:hAnsi="Calibri"/>
    </w:rPr>
  </w:style>
  <w:style w:type="character" w:styleId="FootnoteReference">
    <w:name w:val="footnote reference"/>
    <w:uiPriority w:val="99"/>
    <w:unhideWhenUsed/>
    <w:rsid w:val="00E96BED"/>
    <w:rPr>
      <w:vertAlign w:val="superscript"/>
    </w:rPr>
  </w:style>
  <w:style w:type="paragraph" w:customStyle="1" w:styleId="Footnote">
    <w:name w:val="Footnote"/>
    <w:basedOn w:val="Normal"/>
    <w:uiPriority w:val="99"/>
    <w:qFormat/>
    <w:rsid w:val="00435FAC"/>
    <w:rPr>
      <w:rFonts w:eastAsia="Times New Roman"/>
      <w:color w:val="000000"/>
      <w:sz w:val="21"/>
      <w:szCs w:val="21"/>
      <w:shd w:val="clear" w:color="auto" w:fill="FFFFFF"/>
    </w:rPr>
  </w:style>
  <w:style w:type="paragraph" w:customStyle="1" w:styleId="BulletList">
    <w:name w:val="Bullet List"/>
    <w:basedOn w:val="Normal"/>
    <w:qFormat/>
    <w:rsid w:val="006E2E3D"/>
    <w:pPr>
      <w:numPr>
        <w:numId w:val="2"/>
      </w:numPr>
      <w:spacing w:before="100" w:beforeAutospacing="1" w:after="100" w:afterAutospacing="1"/>
    </w:pPr>
    <w:rPr>
      <w:rFonts w:eastAsia="Times New Roman"/>
    </w:rPr>
  </w:style>
  <w:style w:type="paragraph" w:customStyle="1" w:styleId="Heading1IAE">
    <w:name w:val="Heading 1 IAE"/>
    <w:link w:val="Heading1IAEChar"/>
    <w:qFormat/>
    <w:rsid w:val="00CC33AC"/>
    <w:rPr>
      <w:rFonts w:ascii="Calibri" w:eastAsia="MS Gothic" w:hAnsi="Calibri"/>
      <w:b/>
      <w:bCs/>
      <w:caps/>
      <w:noProof/>
      <w:color w:val="5F7D23"/>
      <w:sz w:val="48"/>
      <w:szCs w:val="48"/>
      <w:lang w:val="en-US" w:eastAsia="en-US"/>
    </w:rPr>
  </w:style>
  <w:style w:type="table" w:styleId="TableGrid">
    <w:name w:val="Table Grid"/>
    <w:basedOn w:val="TableNormal"/>
    <w:uiPriority w:val="59"/>
    <w:rsid w:val="00A16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Normal"/>
    <w:uiPriority w:val="99"/>
    <w:rsid w:val="00A1689F"/>
    <w:pPr>
      <w:spacing w:before="40" w:after="0"/>
    </w:pPr>
    <w:rPr>
      <w:i/>
      <w:color w:val="000000"/>
      <w:sz w:val="20"/>
      <w:szCs w:val="20"/>
    </w:rPr>
  </w:style>
  <w:style w:type="paragraph" w:customStyle="1" w:styleId="NOTES">
    <w:name w:val="NOTES"/>
    <w:basedOn w:val="Normal"/>
    <w:uiPriority w:val="99"/>
    <w:rsid w:val="007571E1"/>
    <w:rPr>
      <w:b/>
      <w:color w:val="FF0000"/>
    </w:rPr>
  </w:style>
  <w:style w:type="paragraph" w:customStyle="1" w:styleId="H1TITLE">
    <w:name w:val="H1 TITLE"/>
    <w:basedOn w:val="Heading1IAE"/>
    <w:link w:val="H1TITLEChar"/>
    <w:qFormat/>
    <w:rsid w:val="00CC33AC"/>
    <w:rPr>
      <w:sz w:val="72"/>
      <w:szCs w:val="72"/>
    </w:rPr>
  </w:style>
  <w:style w:type="paragraph" w:customStyle="1" w:styleId="HeaderH1">
    <w:name w:val="Header H1"/>
    <w:basedOn w:val="Heading1"/>
    <w:qFormat/>
    <w:rsid w:val="001848EE"/>
  </w:style>
  <w:style w:type="paragraph" w:customStyle="1" w:styleId="DocTitleFooter">
    <w:name w:val="Doc Title Footer"/>
    <w:basedOn w:val="Footer"/>
    <w:uiPriority w:val="99"/>
    <w:rsid w:val="00016798"/>
    <w:pPr>
      <w:jc w:val="right"/>
    </w:pPr>
    <w:rPr>
      <w:i/>
      <w:sz w:val="20"/>
      <w:szCs w:val="20"/>
    </w:rPr>
  </w:style>
  <w:style w:type="character" w:styleId="IntenseReference">
    <w:name w:val="Intense Reference"/>
    <w:uiPriority w:val="32"/>
    <w:qFormat/>
    <w:rsid w:val="0074311C"/>
    <w:rPr>
      <w:b/>
      <w:bCs/>
      <w:smallCaps/>
      <w:color w:val="5BCBF5"/>
      <w:spacing w:val="5"/>
      <w:u w:val="single"/>
    </w:rPr>
  </w:style>
  <w:style w:type="character" w:styleId="SubtleReference">
    <w:name w:val="Subtle Reference"/>
    <w:uiPriority w:val="31"/>
    <w:qFormat/>
    <w:rsid w:val="0074311C"/>
    <w:rPr>
      <w:smallCaps/>
      <w:color w:val="5BCBF5"/>
      <w:u w:val="single"/>
    </w:rPr>
  </w:style>
  <w:style w:type="character" w:styleId="Hyperlink">
    <w:name w:val="Hyperlink"/>
    <w:uiPriority w:val="99"/>
    <w:rsid w:val="006E719F"/>
    <w:rPr>
      <w:rFonts w:cs="Times New Roman"/>
      <w:color w:val="0000FF"/>
      <w:u w:val="single"/>
    </w:rPr>
  </w:style>
  <w:style w:type="table" w:styleId="LightList-Accent1">
    <w:name w:val="Light List Accent 1"/>
    <w:basedOn w:val="TableNormal"/>
    <w:uiPriority w:val="61"/>
    <w:rsid w:val="006E719F"/>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6E719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uiPriority w:val="99"/>
    <w:unhideWhenUsed/>
    <w:rsid w:val="006E719F"/>
    <w:rPr>
      <w:sz w:val="16"/>
      <w:szCs w:val="16"/>
    </w:rPr>
  </w:style>
  <w:style w:type="paragraph" w:styleId="CommentText">
    <w:name w:val="annotation text"/>
    <w:basedOn w:val="Normal"/>
    <w:link w:val="CommentTextChar"/>
    <w:uiPriority w:val="99"/>
    <w:unhideWhenUsed/>
    <w:rsid w:val="006E719F"/>
    <w:rPr>
      <w:sz w:val="20"/>
      <w:szCs w:val="20"/>
      <w:lang w:val="x-none" w:eastAsia="x-none"/>
    </w:rPr>
  </w:style>
  <w:style w:type="character" w:customStyle="1" w:styleId="CommentTextChar">
    <w:name w:val="Comment Text Char"/>
    <w:link w:val="CommentText"/>
    <w:uiPriority w:val="99"/>
    <w:rsid w:val="006E719F"/>
    <w:rPr>
      <w:rFonts w:ascii="Calibri" w:hAnsi="Calibri"/>
      <w:sz w:val="20"/>
      <w:szCs w:val="20"/>
    </w:rPr>
  </w:style>
  <w:style w:type="paragraph" w:styleId="CommentSubject">
    <w:name w:val="annotation subject"/>
    <w:basedOn w:val="CommentText"/>
    <w:next w:val="CommentText"/>
    <w:link w:val="CommentSubjectChar"/>
    <w:uiPriority w:val="99"/>
    <w:unhideWhenUsed/>
    <w:rsid w:val="006E719F"/>
    <w:rPr>
      <w:b/>
      <w:bCs/>
    </w:rPr>
  </w:style>
  <w:style w:type="character" w:customStyle="1" w:styleId="CommentSubjectChar">
    <w:name w:val="Comment Subject Char"/>
    <w:link w:val="CommentSubject"/>
    <w:uiPriority w:val="99"/>
    <w:rsid w:val="006E719F"/>
    <w:rPr>
      <w:rFonts w:ascii="Calibri" w:hAnsi="Calibri"/>
      <w:b/>
      <w:bCs/>
      <w:sz w:val="20"/>
      <w:szCs w:val="20"/>
    </w:rPr>
  </w:style>
  <w:style w:type="paragraph" w:styleId="Caption">
    <w:name w:val="caption"/>
    <w:aliases w:val="Figure,CDM B/Caption,Table Caption,TABLE,Char,Item"/>
    <w:basedOn w:val="Normal"/>
    <w:next w:val="Normal"/>
    <w:link w:val="CaptionChar"/>
    <w:uiPriority w:val="99"/>
    <w:qFormat/>
    <w:rsid w:val="00102207"/>
    <w:pPr>
      <w:keepNext/>
      <w:spacing w:before="0" w:after="0"/>
    </w:pPr>
    <w:rPr>
      <w:rFonts w:eastAsia="Times New Roman" w:cs="Khmer UI"/>
      <w:bCs/>
      <w:i/>
      <w:sz w:val="22"/>
      <w:szCs w:val="22"/>
    </w:rPr>
  </w:style>
  <w:style w:type="paragraph" w:customStyle="1" w:styleId="xl29">
    <w:name w:val="xl29"/>
    <w:basedOn w:val="Normal"/>
    <w:uiPriority w:val="99"/>
    <w:rsid w:val="00924476"/>
    <w:pPr>
      <w:spacing w:before="100" w:beforeAutospacing="1" w:after="100" w:afterAutospacing="1" w:line="276" w:lineRule="auto"/>
      <w:jc w:val="center"/>
    </w:pPr>
    <w:rPr>
      <w:rFonts w:ascii="Arial Unicode MS" w:eastAsia="Arial Unicode MS" w:hAnsi="Arial Unicode MS" w:cs="Arial Unicode MS"/>
    </w:rPr>
  </w:style>
  <w:style w:type="paragraph" w:styleId="TableofFigures">
    <w:name w:val="table of figures"/>
    <w:basedOn w:val="Normal"/>
    <w:next w:val="Normal"/>
    <w:uiPriority w:val="99"/>
    <w:unhideWhenUsed/>
    <w:rsid w:val="00885DB8"/>
    <w:pPr>
      <w:spacing w:after="0"/>
    </w:pPr>
  </w:style>
  <w:style w:type="table" w:styleId="MediumShading1-Accent3">
    <w:name w:val="Medium Shading 1 Accent 3"/>
    <w:basedOn w:val="TableNormal"/>
    <w:uiPriority w:val="63"/>
    <w:rsid w:val="00E72DC8"/>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Shading-Accent3">
    <w:name w:val="Light Shading Accent 3"/>
    <w:basedOn w:val="TableNormal"/>
    <w:uiPriority w:val="60"/>
    <w:rsid w:val="00E72DC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Emphasis">
    <w:name w:val="Emphasis"/>
    <w:uiPriority w:val="20"/>
    <w:qFormat/>
    <w:rsid w:val="00E71626"/>
    <w:rPr>
      <w:i/>
      <w:iCs/>
    </w:rPr>
  </w:style>
  <w:style w:type="character" w:styleId="PlaceholderText">
    <w:name w:val="Placeholder Text"/>
    <w:uiPriority w:val="99"/>
    <w:semiHidden/>
    <w:rsid w:val="00C11D35"/>
    <w:rPr>
      <w:color w:val="808080"/>
    </w:rPr>
  </w:style>
  <w:style w:type="table" w:styleId="MediumGrid3-Accent3">
    <w:name w:val="Medium Grid 3 Accent 3"/>
    <w:basedOn w:val="TableNormal"/>
    <w:uiPriority w:val="69"/>
    <w:rsid w:val="002E7C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apple-converted-space">
    <w:name w:val="apple-converted-space"/>
    <w:basedOn w:val="DefaultParagraphFont"/>
    <w:rsid w:val="00924476"/>
  </w:style>
  <w:style w:type="numbering" w:customStyle="1" w:styleId="NoList1">
    <w:name w:val="No List1"/>
    <w:next w:val="NoList"/>
    <w:uiPriority w:val="99"/>
    <w:semiHidden/>
    <w:unhideWhenUsed/>
    <w:rsid w:val="002D3991"/>
  </w:style>
  <w:style w:type="character" w:styleId="FollowedHyperlink">
    <w:name w:val="FollowedHyperlink"/>
    <w:uiPriority w:val="99"/>
    <w:semiHidden/>
    <w:unhideWhenUsed/>
    <w:rsid w:val="00BD19AC"/>
    <w:rPr>
      <w:color w:val="800080"/>
      <w:u w:val="single"/>
    </w:rPr>
  </w:style>
  <w:style w:type="character" w:styleId="IntenseEmphasis">
    <w:name w:val="Intense Emphasis"/>
    <w:qFormat/>
    <w:rsid w:val="00B87D1E"/>
    <w:rPr>
      <w:b/>
      <w:bCs/>
      <w:i/>
      <w:iCs/>
      <w:color w:val="4F81BD"/>
      <w:sz w:val="22"/>
      <w:szCs w:val="22"/>
    </w:rPr>
  </w:style>
  <w:style w:type="paragraph" w:customStyle="1" w:styleId="BodyText1">
    <w:name w:val="Body Text1"/>
    <w:basedOn w:val="Normal"/>
    <w:uiPriority w:val="99"/>
    <w:qFormat/>
    <w:rsid w:val="00924476"/>
    <w:pPr>
      <w:tabs>
        <w:tab w:val="left" w:pos="851"/>
      </w:tabs>
      <w:spacing w:line="360" w:lineRule="auto"/>
      <w:jc w:val="both"/>
    </w:pPr>
    <w:rPr>
      <w:rFonts w:ascii="Century Gothic" w:eastAsia="Times New Roman" w:hAnsi="Century Gothic" w:cs="Angsana New"/>
      <w:sz w:val="22"/>
      <w:szCs w:val="22"/>
      <w:lang w:eastAsia="zh-CN" w:bidi="th-TH"/>
    </w:rPr>
  </w:style>
  <w:style w:type="table" w:styleId="MediumGrid3-Accent1">
    <w:name w:val="Medium Grid 3 Accent 1"/>
    <w:basedOn w:val="TableNormal"/>
    <w:uiPriority w:val="69"/>
    <w:rsid w:val="00B87D1E"/>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Default">
    <w:name w:val="Default"/>
    <w:rsid w:val="00F62FB7"/>
    <w:pPr>
      <w:autoSpaceDE w:val="0"/>
      <w:autoSpaceDN w:val="0"/>
      <w:adjustRightInd w:val="0"/>
    </w:pPr>
    <w:rPr>
      <w:rFonts w:ascii="Calibri" w:eastAsia="Times New Roman" w:hAnsi="Calibri" w:cs="Calibri"/>
      <w:color w:val="000000"/>
      <w:sz w:val="24"/>
      <w:szCs w:val="24"/>
    </w:rPr>
  </w:style>
  <w:style w:type="character" w:customStyle="1" w:styleId="Heading7Char">
    <w:name w:val="Heading 7 Char"/>
    <w:link w:val="Heading7"/>
    <w:semiHidden/>
    <w:rsid w:val="00111E52"/>
    <w:rPr>
      <w:rFonts w:ascii="Calibri" w:eastAsia="Times New Roman" w:hAnsi="Calibri"/>
      <w:sz w:val="24"/>
      <w:szCs w:val="24"/>
      <w:lang w:eastAsia="en-US"/>
    </w:rPr>
  </w:style>
  <w:style w:type="character" w:customStyle="1" w:styleId="Heading8Char">
    <w:name w:val="Heading 8 Char"/>
    <w:link w:val="Heading8"/>
    <w:semiHidden/>
    <w:rsid w:val="00111E52"/>
    <w:rPr>
      <w:rFonts w:ascii="Calibri" w:eastAsia="Times New Roman" w:hAnsi="Calibri"/>
      <w:i/>
      <w:iCs/>
      <w:sz w:val="24"/>
      <w:szCs w:val="24"/>
      <w:lang w:eastAsia="en-US"/>
    </w:rPr>
  </w:style>
  <w:style w:type="character" w:customStyle="1" w:styleId="Heading9Char">
    <w:name w:val="Heading 9 Char"/>
    <w:link w:val="Heading9"/>
    <w:semiHidden/>
    <w:rsid w:val="00111E52"/>
    <w:rPr>
      <w:rFonts w:eastAsia="Times New Roman"/>
      <w:sz w:val="22"/>
      <w:szCs w:val="22"/>
      <w:lang w:eastAsia="en-US"/>
    </w:rPr>
  </w:style>
  <w:style w:type="paragraph" w:customStyle="1" w:styleId="IAEHeading1">
    <w:name w:val="IAE Heading 1"/>
    <w:basedOn w:val="Heading1"/>
    <w:next w:val="Normal"/>
    <w:qFormat/>
    <w:rsid w:val="00924476"/>
    <w:pPr>
      <w:numPr>
        <w:numId w:val="0"/>
      </w:numPr>
      <w:shd w:val="clear" w:color="auto" w:fill="B6DDE8"/>
      <w:tabs>
        <w:tab w:val="left" w:pos="284"/>
      </w:tabs>
      <w:spacing w:before="170" w:after="113" w:line="260" w:lineRule="atLeast"/>
      <w:ind w:left="720" w:hanging="360"/>
    </w:pPr>
    <w:rPr>
      <w:b w:val="0"/>
      <w:bCs w:val="0"/>
      <w:caps w:val="0"/>
      <w:noProof w:val="0"/>
      <w:color w:val="215868"/>
      <w:kern w:val="32"/>
      <w:sz w:val="36"/>
      <w:lang w:val="en-AU" w:eastAsia="en-US"/>
    </w:rPr>
  </w:style>
  <w:style w:type="paragraph" w:customStyle="1" w:styleId="IAEHeading2">
    <w:name w:val="IAE Heading 2"/>
    <w:basedOn w:val="Normal"/>
    <w:next w:val="Normal"/>
    <w:qFormat/>
    <w:rsid w:val="00924476"/>
    <w:pPr>
      <w:widowControl w:val="0"/>
      <w:suppressAutoHyphens/>
      <w:autoSpaceDE w:val="0"/>
      <w:autoSpaceDN w:val="0"/>
      <w:adjustRightInd w:val="0"/>
      <w:spacing w:before="170" w:after="113" w:line="260" w:lineRule="atLeast"/>
      <w:ind w:left="860" w:hanging="576"/>
      <w:textAlignment w:val="center"/>
      <w:outlineLvl w:val="1"/>
    </w:pPr>
    <w:rPr>
      <w:rFonts w:eastAsia="Cambria" w:cs="MyriadPro-Bold"/>
      <w:b/>
      <w:bCs/>
      <w:color w:val="215868"/>
      <w:sz w:val="28"/>
      <w:szCs w:val="28"/>
      <w:lang w:val="en-GB"/>
    </w:rPr>
  </w:style>
  <w:style w:type="paragraph" w:customStyle="1" w:styleId="IAEHeading3">
    <w:name w:val="IAE Heading 3"/>
    <w:basedOn w:val="IAEHeading2"/>
    <w:next w:val="Normal"/>
    <w:qFormat/>
    <w:rsid w:val="00924476"/>
    <w:pPr>
      <w:ind w:left="2160" w:hanging="360"/>
    </w:pPr>
    <w:rPr>
      <w:sz w:val="24"/>
      <w:szCs w:val="24"/>
    </w:rPr>
  </w:style>
  <w:style w:type="character" w:customStyle="1" w:styleId="ListParagraphChar">
    <w:name w:val="List Paragraph Char"/>
    <w:aliases w:val="table text Char,ch Char,Bullet 1 Char,Bullet list Char"/>
    <w:link w:val="ListParagraph"/>
    <w:uiPriority w:val="34"/>
    <w:locked/>
    <w:rsid w:val="0019009E"/>
    <w:rPr>
      <w:rFonts w:ascii="Calibri" w:hAnsi="Calibri"/>
      <w:sz w:val="24"/>
      <w:szCs w:val="24"/>
      <w:lang w:eastAsia="en-US"/>
    </w:rPr>
  </w:style>
  <w:style w:type="character" w:customStyle="1" w:styleId="CaptionChar">
    <w:name w:val="Caption Char"/>
    <w:aliases w:val="Figure Char,CDM B/Caption Char,Table Caption Char,TABLE Char,Char Char,Item Char"/>
    <w:link w:val="Caption"/>
    <w:uiPriority w:val="99"/>
    <w:locked/>
    <w:rsid w:val="00102207"/>
    <w:rPr>
      <w:rFonts w:ascii="Calibri" w:eastAsia="Times New Roman" w:hAnsi="Calibri" w:cs="Khmer UI"/>
      <w:bCs/>
      <w:i/>
      <w:sz w:val="22"/>
      <w:szCs w:val="22"/>
      <w:lang w:eastAsia="en-US"/>
    </w:rPr>
  </w:style>
  <w:style w:type="paragraph" w:customStyle="1" w:styleId="IAECaptionFigTable">
    <w:name w:val="IAE Caption Fig Table"/>
    <w:basedOn w:val="Caption"/>
    <w:qFormat/>
    <w:rsid w:val="00924476"/>
    <w:pPr>
      <w:spacing w:after="80"/>
    </w:pPr>
    <w:rPr>
      <w:rFonts w:cs="Times New Roman"/>
      <w:i w:val="0"/>
      <w:color w:val="004990"/>
      <w:sz w:val="18"/>
      <w:szCs w:val="18"/>
    </w:rPr>
  </w:style>
  <w:style w:type="paragraph" w:customStyle="1" w:styleId="IAEtextCalibri">
    <w:name w:val="IAE text Calibri"/>
    <w:basedOn w:val="Normal"/>
    <w:qFormat/>
    <w:rsid w:val="00924476"/>
    <w:pPr>
      <w:spacing w:before="0" w:after="240" w:line="260" w:lineRule="exact"/>
    </w:pPr>
    <w:rPr>
      <w:rFonts w:eastAsia="Cambria"/>
      <w:sz w:val="20"/>
      <w:szCs w:val="20"/>
      <w:lang w:eastAsia="en-AU"/>
    </w:rPr>
  </w:style>
  <w:style w:type="numbering" w:customStyle="1" w:styleId="KeyPoints">
    <w:name w:val="Key Points"/>
    <w:basedOn w:val="NoList"/>
    <w:uiPriority w:val="99"/>
    <w:rsid w:val="00585CB4"/>
    <w:pPr>
      <w:numPr>
        <w:numId w:val="4"/>
      </w:numPr>
    </w:pPr>
  </w:style>
  <w:style w:type="paragraph" w:styleId="ListNumber">
    <w:name w:val="List Number"/>
    <w:basedOn w:val="Normal"/>
    <w:uiPriority w:val="99"/>
    <w:rsid w:val="00585CB4"/>
    <w:pPr>
      <w:numPr>
        <w:numId w:val="5"/>
      </w:numPr>
      <w:snapToGrid w:val="0"/>
      <w:spacing w:before="0" w:after="60"/>
    </w:pPr>
    <w:rPr>
      <w:rFonts w:ascii="Arial" w:eastAsia="Times New Roman" w:hAnsi="Arial" w:cs="Arial"/>
      <w:sz w:val="22"/>
      <w:szCs w:val="22"/>
      <w:lang w:val="en-GB" w:eastAsia="en-AU"/>
    </w:rPr>
  </w:style>
  <w:style w:type="paragraph" w:styleId="ListNumber2">
    <w:name w:val="List Number 2"/>
    <w:basedOn w:val="Normal"/>
    <w:uiPriority w:val="99"/>
    <w:rsid w:val="00585CB4"/>
    <w:pPr>
      <w:numPr>
        <w:ilvl w:val="1"/>
        <w:numId w:val="5"/>
      </w:numPr>
      <w:snapToGrid w:val="0"/>
      <w:spacing w:before="0" w:after="60"/>
    </w:pPr>
    <w:rPr>
      <w:rFonts w:ascii="Arial" w:eastAsia="Times New Roman" w:hAnsi="Arial" w:cs="Arial"/>
      <w:sz w:val="22"/>
      <w:szCs w:val="22"/>
      <w:lang w:val="en-GB" w:eastAsia="en-AU"/>
    </w:rPr>
  </w:style>
  <w:style w:type="paragraph" w:styleId="ListNumber3">
    <w:name w:val="List Number 3"/>
    <w:basedOn w:val="Normal"/>
    <w:uiPriority w:val="99"/>
    <w:rsid w:val="00585CB4"/>
    <w:pPr>
      <w:numPr>
        <w:ilvl w:val="2"/>
        <w:numId w:val="5"/>
      </w:numPr>
      <w:snapToGrid w:val="0"/>
      <w:spacing w:before="0" w:after="60"/>
    </w:pPr>
    <w:rPr>
      <w:rFonts w:ascii="Arial" w:eastAsia="Times New Roman" w:hAnsi="Arial" w:cs="Arial"/>
      <w:sz w:val="22"/>
      <w:szCs w:val="22"/>
      <w:lang w:val="en-GB" w:eastAsia="en-AU"/>
    </w:rPr>
  </w:style>
  <w:style w:type="paragraph" w:styleId="ListNumber4">
    <w:name w:val="List Number 4"/>
    <w:basedOn w:val="Normal"/>
    <w:uiPriority w:val="99"/>
    <w:rsid w:val="00585CB4"/>
    <w:pPr>
      <w:numPr>
        <w:ilvl w:val="3"/>
        <w:numId w:val="5"/>
      </w:numPr>
      <w:snapToGrid w:val="0"/>
      <w:spacing w:before="0" w:after="60"/>
    </w:pPr>
    <w:rPr>
      <w:rFonts w:ascii="Arial" w:eastAsia="Times New Roman" w:hAnsi="Arial" w:cs="Arial"/>
      <w:sz w:val="22"/>
      <w:szCs w:val="22"/>
      <w:lang w:val="en-GB" w:eastAsia="en-AU"/>
    </w:rPr>
  </w:style>
  <w:style w:type="paragraph" w:styleId="ListNumber5">
    <w:name w:val="List Number 5"/>
    <w:basedOn w:val="Normal"/>
    <w:uiPriority w:val="99"/>
    <w:rsid w:val="00585CB4"/>
    <w:pPr>
      <w:numPr>
        <w:ilvl w:val="4"/>
        <w:numId w:val="5"/>
      </w:numPr>
      <w:snapToGrid w:val="0"/>
      <w:spacing w:before="0" w:after="60"/>
    </w:pPr>
    <w:rPr>
      <w:rFonts w:ascii="Arial" w:eastAsia="Times New Roman" w:hAnsi="Arial" w:cs="Arial"/>
      <w:sz w:val="22"/>
      <w:szCs w:val="22"/>
      <w:lang w:val="en-GB" w:eastAsia="en-AU"/>
    </w:rPr>
  </w:style>
  <w:style w:type="paragraph" w:customStyle="1" w:styleId="EndNoteBibliographyTitle">
    <w:name w:val="EndNote Bibliography Title"/>
    <w:basedOn w:val="Normal"/>
    <w:link w:val="EndNoteBibliographyTitleChar"/>
    <w:rsid w:val="00A65A45"/>
    <w:pPr>
      <w:spacing w:after="0"/>
      <w:jc w:val="center"/>
    </w:pPr>
    <w:rPr>
      <w:rFonts w:cs="Calibri"/>
      <w:noProof/>
      <w:lang w:val="en-US"/>
    </w:rPr>
  </w:style>
  <w:style w:type="character" w:customStyle="1" w:styleId="Heading1IAEChar">
    <w:name w:val="Heading 1 IAE Char"/>
    <w:link w:val="Heading1IAE"/>
    <w:rsid w:val="00A65A45"/>
    <w:rPr>
      <w:rFonts w:ascii="Calibri" w:eastAsia="MS Gothic" w:hAnsi="Calibri"/>
      <w:b/>
      <w:bCs/>
      <w:caps/>
      <w:noProof/>
      <w:color w:val="5F7D23"/>
      <w:sz w:val="48"/>
      <w:szCs w:val="48"/>
      <w:lang w:val="en-US" w:eastAsia="en-US"/>
    </w:rPr>
  </w:style>
  <w:style w:type="character" w:customStyle="1" w:styleId="H1TITLEChar">
    <w:name w:val="H1 TITLE Char"/>
    <w:link w:val="H1TITLE"/>
    <w:rsid w:val="00A65A45"/>
    <w:rPr>
      <w:rFonts w:ascii="Calibri" w:eastAsia="MS Gothic" w:hAnsi="Calibri"/>
      <w:b/>
      <w:bCs/>
      <w:caps/>
      <w:noProof/>
      <w:color w:val="5F7D23"/>
      <w:sz w:val="72"/>
      <w:szCs w:val="72"/>
      <w:lang w:val="en-US" w:eastAsia="en-US"/>
    </w:rPr>
  </w:style>
  <w:style w:type="character" w:customStyle="1" w:styleId="EndNoteBibliographyTitleChar">
    <w:name w:val="EndNote Bibliography Title Char"/>
    <w:link w:val="EndNoteBibliographyTitle"/>
    <w:rsid w:val="00A65A45"/>
    <w:rPr>
      <w:rFonts w:ascii="Calibri" w:hAnsi="Calibri" w:cs="Calibri"/>
      <w:noProof/>
      <w:sz w:val="24"/>
      <w:szCs w:val="24"/>
      <w:lang w:val="en-US" w:eastAsia="en-US"/>
    </w:rPr>
  </w:style>
  <w:style w:type="paragraph" w:customStyle="1" w:styleId="EndNoteBibliography">
    <w:name w:val="EndNote Bibliography"/>
    <w:basedOn w:val="Normal"/>
    <w:link w:val="EndNoteBibliographyChar"/>
    <w:rsid w:val="00A65A45"/>
    <w:rPr>
      <w:rFonts w:cs="Calibri"/>
      <w:noProof/>
      <w:lang w:val="en-US"/>
    </w:rPr>
  </w:style>
  <w:style w:type="character" w:customStyle="1" w:styleId="EndNoteBibliographyChar">
    <w:name w:val="EndNote Bibliography Char"/>
    <w:link w:val="EndNoteBibliography"/>
    <w:rsid w:val="00A65A45"/>
    <w:rPr>
      <w:rFonts w:ascii="Calibri" w:hAnsi="Calibri" w:cs="Calibri"/>
      <w:noProof/>
      <w:sz w:val="24"/>
      <w:szCs w:val="24"/>
      <w:lang w:val="en-US" w:eastAsia="en-US"/>
    </w:rPr>
  </w:style>
  <w:style w:type="paragraph" w:customStyle="1" w:styleId="IAEtextdotpoints">
    <w:name w:val="IAE text dot points"/>
    <w:basedOn w:val="IAEtextCalibri"/>
    <w:qFormat/>
    <w:rsid w:val="00924476"/>
    <w:pPr>
      <w:widowControl w:val="0"/>
      <w:tabs>
        <w:tab w:val="left" w:pos="284"/>
      </w:tabs>
      <w:suppressAutoHyphens/>
      <w:autoSpaceDE w:val="0"/>
      <w:autoSpaceDN w:val="0"/>
      <w:adjustRightInd w:val="0"/>
      <w:spacing w:after="120" w:line="240" w:lineRule="auto"/>
      <w:ind w:left="1212" w:hanging="360"/>
      <w:textAlignment w:val="center"/>
    </w:pPr>
    <w:rPr>
      <w:rFonts w:cs="MyriadPro-Regular"/>
      <w:color w:val="000000"/>
      <w:lang w:val="en-GB"/>
    </w:rPr>
  </w:style>
  <w:style w:type="paragraph" w:styleId="ListBullet">
    <w:name w:val="List Bullet"/>
    <w:basedOn w:val="ListParagraph"/>
    <w:uiPriority w:val="22"/>
    <w:unhideWhenUsed/>
    <w:qFormat/>
    <w:rsid w:val="00AC695E"/>
    <w:pPr>
      <w:numPr>
        <w:numId w:val="6"/>
      </w:numPr>
      <w:spacing w:after="160"/>
    </w:pPr>
    <w:rPr>
      <w:rFonts w:eastAsia="Times New Roman" w:cs="Arial"/>
      <w:color w:val="000000"/>
      <w:kern w:val="28"/>
    </w:rPr>
  </w:style>
  <w:style w:type="paragraph" w:customStyle="1" w:styleId="BusName">
    <w:name w:val="BusName"/>
    <w:basedOn w:val="Footer"/>
    <w:uiPriority w:val="99"/>
    <w:rsid w:val="00DF6E54"/>
    <w:pPr>
      <w:tabs>
        <w:tab w:val="clear" w:pos="4320"/>
        <w:tab w:val="clear" w:pos="8640"/>
        <w:tab w:val="right" w:pos="8647"/>
      </w:tabs>
      <w:spacing w:before="0" w:after="220"/>
    </w:pPr>
    <w:rPr>
      <w:rFonts w:ascii="Arial Narrow" w:eastAsia="Times New Roman" w:hAnsi="Arial Narrow"/>
      <w:b/>
      <w:noProof/>
      <w:color w:val="000000"/>
      <w:sz w:val="16"/>
      <w:szCs w:val="20"/>
      <w:lang w:val="en-GB"/>
    </w:rPr>
  </w:style>
  <w:style w:type="paragraph" w:styleId="Revision">
    <w:name w:val="Revision"/>
    <w:hidden/>
    <w:uiPriority w:val="99"/>
    <w:semiHidden/>
    <w:rsid w:val="00D83473"/>
    <w:rPr>
      <w:rFonts w:ascii="Calibri" w:hAnsi="Calibri"/>
      <w:sz w:val="24"/>
      <w:szCs w:val="24"/>
      <w:lang w:eastAsia="en-US"/>
    </w:rPr>
  </w:style>
  <w:style w:type="paragraph" w:styleId="EndnoteText">
    <w:name w:val="endnote text"/>
    <w:basedOn w:val="Normal"/>
    <w:link w:val="EndnoteTextChar"/>
    <w:uiPriority w:val="99"/>
    <w:semiHidden/>
    <w:unhideWhenUsed/>
    <w:rsid w:val="00A04344"/>
    <w:rPr>
      <w:sz w:val="20"/>
      <w:szCs w:val="20"/>
    </w:rPr>
  </w:style>
  <w:style w:type="character" w:customStyle="1" w:styleId="EndnoteTextChar">
    <w:name w:val="Endnote Text Char"/>
    <w:link w:val="EndnoteText"/>
    <w:uiPriority w:val="99"/>
    <w:semiHidden/>
    <w:rsid w:val="00A04344"/>
    <w:rPr>
      <w:rFonts w:ascii="Calibri" w:hAnsi="Calibri"/>
      <w:lang w:eastAsia="en-US"/>
    </w:rPr>
  </w:style>
  <w:style w:type="character" w:styleId="EndnoteReference">
    <w:name w:val="endnote reference"/>
    <w:uiPriority w:val="99"/>
    <w:semiHidden/>
    <w:unhideWhenUsed/>
    <w:rsid w:val="00A04344"/>
    <w:rPr>
      <w:vertAlign w:val="superscript"/>
    </w:rPr>
  </w:style>
  <w:style w:type="paragraph" w:styleId="PlainText">
    <w:name w:val="Plain Text"/>
    <w:basedOn w:val="Normal"/>
    <w:link w:val="PlainTextChar"/>
    <w:uiPriority w:val="99"/>
    <w:unhideWhenUsed/>
    <w:rsid w:val="006159C2"/>
    <w:pPr>
      <w:spacing w:before="0" w:after="0"/>
    </w:pPr>
    <w:rPr>
      <w:rFonts w:eastAsia="Calibri"/>
      <w:sz w:val="22"/>
      <w:szCs w:val="21"/>
    </w:rPr>
  </w:style>
  <w:style w:type="character" w:customStyle="1" w:styleId="PlainTextChar">
    <w:name w:val="Plain Text Char"/>
    <w:link w:val="PlainText"/>
    <w:uiPriority w:val="99"/>
    <w:rsid w:val="006159C2"/>
    <w:rPr>
      <w:rFonts w:ascii="Calibri" w:eastAsia="Calibri" w:hAnsi="Calibri"/>
      <w:sz w:val="22"/>
      <w:szCs w:val="21"/>
      <w:lang w:eastAsia="en-US"/>
    </w:rPr>
  </w:style>
  <w:style w:type="paragraph" w:styleId="BodyText">
    <w:name w:val="Body Text"/>
    <w:basedOn w:val="Normal"/>
    <w:link w:val="BodyTextChar"/>
    <w:uiPriority w:val="99"/>
    <w:rsid w:val="00924476"/>
    <w:pPr>
      <w:spacing w:before="0" w:line="260" w:lineRule="exact"/>
    </w:pPr>
    <w:rPr>
      <w:rFonts w:eastAsia="Cambria"/>
      <w:sz w:val="20"/>
      <w:szCs w:val="20"/>
    </w:rPr>
  </w:style>
  <w:style w:type="character" w:customStyle="1" w:styleId="BodyTextChar">
    <w:name w:val="Body Text Char"/>
    <w:basedOn w:val="DefaultParagraphFont"/>
    <w:link w:val="BodyText"/>
    <w:uiPriority w:val="99"/>
    <w:rsid w:val="00924476"/>
    <w:rPr>
      <w:rFonts w:ascii="Calibri" w:eastAsia="Cambria" w:hAnsi="Calibri"/>
      <w:lang w:eastAsia="en-US"/>
    </w:rPr>
  </w:style>
  <w:style w:type="paragraph" w:customStyle="1" w:styleId="IAEHeading4">
    <w:name w:val="IAE Heading 4"/>
    <w:basedOn w:val="Heading4"/>
    <w:next w:val="IAEtextCalibri"/>
    <w:qFormat/>
    <w:rsid w:val="00924476"/>
    <w:pPr>
      <w:numPr>
        <w:ilvl w:val="0"/>
        <w:numId w:val="0"/>
      </w:numPr>
      <w:tabs>
        <w:tab w:val="num" w:pos="360"/>
      </w:tabs>
      <w:spacing w:line="276" w:lineRule="auto"/>
      <w:ind w:left="576" w:hanging="576"/>
    </w:pPr>
    <w:rPr>
      <w:bCs/>
      <w:i w:val="0"/>
      <w:color w:val="4F81BD"/>
      <w:sz w:val="22"/>
      <w:szCs w:val="22"/>
      <w:lang w:val="en-AU" w:eastAsia="en-US"/>
    </w:rPr>
  </w:style>
  <w:style w:type="paragraph" w:customStyle="1" w:styleId="Para0">
    <w:name w:val="Para 0"/>
    <w:aliases w:val="Auto,After:  3 pt"/>
    <w:basedOn w:val="Normal"/>
    <w:link w:val="Para0Char"/>
    <w:qFormat/>
    <w:rsid w:val="00924476"/>
    <w:pPr>
      <w:spacing w:before="0" w:after="220" w:line="300" w:lineRule="auto"/>
      <w:jc w:val="both"/>
    </w:pPr>
    <w:rPr>
      <w:rFonts w:ascii="Arial" w:eastAsia="Times New Roman" w:hAnsi="Arial"/>
      <w:color w:val="000000"/>
      <w:sz w:val="20"/>
      <w:szCs w:val="20"/>
      <w:lang w:val="en-GB"/>
    </w:rPr>
  </w:style>
  <w:style w:type="character" w:customStyle="1" w:styleId="Para0Char">
    <w:name w:val="Para 0 Char"/>
    <w:aliases w:val="Auto Char,After:  3 pt Char Char"/>
    <w:link w:val="Para0"/>
    <w:locked/>
    <w:rsid w:val="00924476"/>
    <w:rPr>
      <w:rFonts w:ascii="Arial" w:eastAsia="Times New Roman" w:hAnsi="Arial"/>
      <w:color w:val="000000"/>
      <w:lang w:val="en-GB" w:eastAsia="en-US"/>
    </w:rPr>
  </w:style>
  <w:style w:type="paragraph" w:styleId="Quote">
    <w:name w:val="Quote"/>
    <w:basedOn w:val="Normal"/>
    <w:next w:val="Normal"/>
    <w:link w:val="QuoteChar"/>
    <w:uiPriority w:val="29"/>
    <w:qFormat/>
    <w:rsid w:val="008A2ED2"/>
    <w:rPr>
      <w:i/>
      <w:iCs/>
      <w:color w:val="000000" w:themeColor="text1"/>
    </w:rPr>
  </w:style>
  <w:style w:type="character" w:customStyle="1" w:styleId="QuoteChar">
    <w:name w:val="Quote Char"/>
    <w:basedOn w:val="DefaultParagraphFont"/>
    <w:link w:val="Quote"/>
    <w:uiPriority w:val="29"/>
    <w:rsid w:val="008A2ED2"/>
    <w:rPr>
      <w:rFonts w:ascii="Calibri" w:hAnsi="Calibri"/>
      <w:i/>
      <w:iCs/>
      <w:color w:val="000000" w:themeColor="text1"/>
      <w:sz w:val="24"/>
      <w:szCs w:val="24"/>
      <w:lang w:eastAsia="en-US"/>
    </w:rPr>
  </w:style>
  <w:style w:type="paragraph" w:customStyle="1" w:styleId="Normalnote">
    <w:name w:val="Normal note"/>
    <w:basedOn w:val="Normal"/>
    <w:qFormat/>
    <w:rsid w:val="003F32A4"/>
    <w:pPr>
      <w:spacing w:after="0" w:line="220" w:lineRule="atLeast"/>
    </w:pPr>
    <w:rPr>
      <w:rFonts w:ascii="Arial" w:eastAsia="Times New Roman" w:hAnsi="Arial"/>
      <w:sz w:val="18"/>
      <w:lang w:eastAsia="en-AU"/>
    </w:rPr>
  </w:style>
  <w:style w:type="table" w:customStyle="1" w:styleId="GridTable5Dark-Accent31">
    <w:name w:val="Grid Table 5 Dark - Accent 31"/>
    <w:basedOn w:val="TableNormal"/>
    <w:uiPriority w:val="50"/>
    <w:rsid w:val="007E55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fontweightbold1">
    <w:name w:val="fontweightbold1"/>
    <w:basedOn w:val="DefaultParagraphFont"/>
    <w:rsid w:val="005B5A60"/>
    <w:rPr>
      <w:b/>
      <w:bCs/>
    </w:rPr>
  </w:style>
  <w:style w:type="paragraph" w:customStyle="1" w:styleId="IAETABLEHead">
    <w:name w:val="IAE TABLE Head"/>
    <w:basedOn w:val="Normal"/>
    <w:uiPriority w:val="99"/>
    <w:qFormat/>
    <w:rsid w:val="00924476"/>
    <w:pPr>
      <w:framePr w:hSpace="180" w:wrap="around" w:vAnchor="text" w:hAnchor="page" w:x="944" w:y="247"/>
      <w:widowControl w:val="0"/>
      <w:tabs>
        <w:tab w:val="left" w:pos="284"/>
      </w:tabs>
      <w:suppressAutoHyphens/>
      <w:autoSpaceDE w:val="0"/>
      <w:autoSpaceDN w:val="0"/>
      <w:adjustRightInd w:val="0"/>
      <w:spacing w:before="0" w:after="0" w:line="260" w:lineRule="atLeast"/>
      <w:textAlignment w:val="center"/>
    </w:pPr>
    <w:rPr>
      <w:rFonts w:eastAsia="Cambria" w:cs="MyriadPro-Regular"/>
      <w:b/>
      <w:caps/>
      <w:color w:val="FFFFFF"/>
      <w:sz w:val="20"/>
      <w:szCs w:val="20"/>
      <w:lang w:val="en-GB"/>
    </w:rPr>
  </w:style>
  <w:style w:type="paragraph" w:customStyle="1" w:styleId="IAETABLEColHead">
    <w:name w:val="IAE TABLE Col Head"/>
    <w:basedOn w:val="IAETABLEHead"/>
    <w:qFormat/>
    <w:rsid w:val="00924476"/>
    <w:pPr>
      <w:framePr w:wrap="around"/>
    </w:pPr>
    <w:rPr>
      <w:b w:val="0"/>
      <w:bCs/>
      <w:color w:val="0B3066"/>
    </w:rPr>
  </w:style>
  <w:style w:type="paragraph" w:customStyle="1" w:styleId="iAETableCol1">
    <w:name w:val="iAE Table Col 1"/>
    <w:basedOn w:val="Normal"/>
    <w:uiPriority w:val="99"/>
    <w:qFormat/>
    <w:rsid w:val="00924476"/>
    <w:pPr>
      <w:framePr w:hSpace="180" w:wrap="around" w:vAnchor="text" w:hAnchor="page" w:x="944" w:y="247"/>
      <w:widowControl w:val="0"/>
      <w:tabs>
        <w:tab w:val="left" w:pos="284"/>
      </w:tabs>
      <w:suppressAutoHyphens/>
      <w:autoSpaceDE w:val="0"/>
      <w:autoSpaceDN w:val="0"/>
      <w:adjustRightInd w:val="0"/>
      <w:spacing w:before="0" w:after="113" w:line="260" w:lineRule="atLeast"/>
      <w:textAlignment w:val="center"/>
    </w:pPr>
    <w:rPr>
      <w:rFonts w:eastAsia="Cambria" w:cs="MyriadPro-Regular"/>
      <w:color w:val="FFFFFF"/>
      <w:sz w:val="20"/>
      <w:szCs w:val="20"/>
      <w:lang w:val="en-GB"/>
    </w:rPr>
  </w:style>
  <w:style w:type="paragraph" w:customStyle="1" w:styleId="IAECVName">
    <w:name w:val="IAE CV Name"/>
    <w:basedOn w:val="Normal"/>
    <w:uiPriority w:val="99"/>
    <w:rsid w:val="00924476"/>
    <w:pPr>
      <w:widowControl w:val="0"/>
      <w:suppressAutoHyphens/>
      <w:autoSpaceDE w:val="0"/>
      <w:autoSpaceDN w:val="0"/>
      <w:adjustRightInd w:val="0"/>
      <w:spacing w:before="0" w:after="0" w:line="288" w:lineRule="auto"/>
      <w:textAlignment w:val="center"/>
    </w:pPr>
    <w:rPr>
      <w:rFonts w:ascii="MyriadPro-Bold" w:eastAsia="Cambria" w:hAnsi="MyriadPro-Bold" w:cs="MyriadPro-Bold"/>
      <w:b/>
      <w:bCs/>
      <w:color w:val="004990"/>
      <w:sz w:val="36"/>
      <w:szCs w:val="36"/>
      <w:lang w:val="en-GB"/>
    </w:rPr>
  </w:style>
  <w:style w:type="paragraph" w:customStyle="1" w:styleId="IAECVTitle">
    <w:name w:val="IAE CV Title"/>
    <w:basedOn w:val="Normal"/>
    <w:uiPriority w:val="99"/>
    <w:rsid w:val="00924476"/>
    <w:pPr>
      <w:widowControl w:val="0"/>
      <w:suppressAutoHyphens/>
      <w:autoSpaceDE w:val="0"/>
      <w:autoSpaceDN w:val="0"/>
      <w:adjustRightInd w:val="0"/>
      <w:spacing w:before="0" w:after="0" w:line="288" w:lineRule="auto"/>
      <w:textAlignment w:val="center"/>
    </w:pPr>
    <w:rPr>
      <w:rFonts w:ascii="MyriadPro-Regular" w:eastAsia="Cambria" w:hAnsi="MyriadPro-Regular" w:cs="MyriadPro-Regular"/>
      <w:color w:val="897966"/>
      <w:sz w:val="20"/>
      <w:szCs w:val="20"/>
      <w:lang w:val="en-GB"/>
    </w:rPr>
  </w:style>
  <w:style w:type="paragraph" w:customStyle="1" w:styleId="IAEProjectPartner">
    <w:name w:val="IAE Project &amp; Partner"/>
    <w:basedOn w:val="BasicParagraph"/>
    <w:uiPriority w:val="99"/>
    <w:qFormat/>
    <w:rsid w:val="00924476"/>
    <w:pPr>
      <w:suppressAutoHyphens/>
      <w:spacing w:after="113"/>
    </w:pPr>
    <w:rPr>
      <w:rFonts w:ascii="MyriadPro-Regular" w:hAnsi="MyriadPro-Regular" w:cs="MyriadPro-Regular"/>
      <w:sz w:val="18"/>
      <w:szCs w:val="18"/>
    </w:rPr>
  </w:style>
  <w:style w:type="table" w:customStyle="1" w:styleId="MDBAsimpletable">
    <w:name w:val="MDBA simple table"/>
    <w:basedOn w:val="TableNormal"/>
    <w:uiPriority w:val="99"/>
    <w:rsid w:val="00F04D1A"/>
    <w:rPr>
      <w:rFonts w:ascii="Arial" w:eastAsiaTheme="minorHAnsi" w:hAnsi="Arial"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paragraph" w:styleId="Title">
    <w:name w:val="Title"/>
    <w:aliases w:val="HEAD1"/>
    <w:basedOn w:val="Normal"/>
    <w:next w:val="Normal"/>
    <w:link w:val="TitleChar"/>
    <w:autoRedefine/>
    <w:uiPriority w:val="10"/>
    <w:qFormat/>
    <w:rsid w:val="00696E7D"/>
    <w:pPr>
      <w:spacing w:after="240"/>
      <w:contextualSpacing/>
    </w:pPr>
    <w:rPr>
      <w:rFonts w:ascii="Times New Roman" w:eastAsiaTheme="majorEastAsia" w:hAnsi="Times New Roman" w:cstheme="majorBidi"/>
      <w:b/>
      <w:spacing w:val="5"/>
      <w:kern w:val="28"/>
      <w:sz w:val="28"/>
      <w:szCs w:val="52"/>
      <w:lang w:eastAsia="en-AU"/>
    </w:rPr>
  </w:style>
  <w:style w:type="character" w:customStyle="1" w:styleId="TitleChar">
    <w:name w:val="Title Char"/>
    <w:aliases w:val="HEAD1 Char"/>
    <w:basedOn w:val="DefaultParagraphFont"/>
    <w:link w:val="Title"/>
    <w:uiPriority w:val="10"/>
    <w:rsid w:val="00696E7D"/>
    <w:rPr>
      <w:rFonts w:ascii="Times New Roman" w:eastAsiaTheme="majorEastAsia" w:hAnsi="Times New Roman" w:cstheme="majorBidi"/>
      <w:b/>
      <w:spacing w:val="5"/>
      <w:kern w:val="28"/>
      <w:sz w:val="28"/>
      <w:szCs w:val="52"/>
    </w:rPr>
  </w:style>
  <w:style w:type="paragraph" w:styleId="Subtitle">
    <w:name w:val="Subtitle"/>
    <w:aliases w:val="HEAD2"/>
    <w:basedOn w:val="Normal"/>
    <w:next w:val="Normal"/>
    <w:link w:val="SubtitleChar"/>
    <w:uiPriority w:val="11"/>
    <w:qFormat/>
    <w:rsid w:val="00696E7D"/>
    <w:pPr>
      <w:numPr>
        <w:ilvl w:val="1"/>
      </w:numPr>
      <w:spacing w:before="0"/>
    </w:pPr>
    <w:rPr>
      <w:rFonts w:ascii="Times New Roman" w:eastAsiaTheme="majorEastAsia" w:hAnsi="Times New Roman" w:cstheme="majorBidi"/>
      <w:b/>
      <w:iCs/>
      <w:spacing w:val="15"/>
      <w:lang w:eastAsia="en-AU"/>
    </w:rPr>
  </w:style>
  <w:style w:type="character" w:customStyle="1" w:styleId="SubtitleChar">
    <w:name w:val="Subtitle Char"/>
    <w:aliases w:val="HEAD2 Char"/>
    <w:basedOn w:val="DefaultParagraphFont"/>
    <w:link w:val="Subtitle"/>
    <w:uiPriority w:val="11"/>
    <w:rsid w:val="00696E7D"/>
    <w:rPr>
      <w:rFonts w:ascii="Times New Roman" w:eastAsiaTheme="majorEastAsia" w:hAnsi="Times New Roman" w:cstheme="majorBidi"/>
      <w:b/>
      <w:iCs/>
      <w:spacing w:val="15"/>
      <w:sz w:val="24"/>
      <w:szCs w:val="24"/>
    </w:rPr>
  </w:style>
  <w:style w:type="paragraph" w:customStyle="1" w:styleId="IAEEcoSolutions">
    <w:name w:val="IAE Eco Solutions"/>
    <w:uiPriority w:val="99"/>
    <w:qFormat/>
    <w:rsid w:val="00924476"/>
    <w:pPr>
      <w:spacing w:after="208"/>
    </w:pPr>
    <w:rPr>
      <w:rFonts w:ascii="MyriadPro-Regular" w:eastAsia="Cambria" w:hAnsi="MyriadPro-Regular" w:cs="MyriadPro-Regular"/>
      <w:color w:val="00467E"/>
      <w:sz w:val="28"/>
      <w:szCs w:val="28"/>
      <w:lang w:eastAsia="en-US"/>
    </w:rPr>
  </w:style>
  <w:style w:type="character" w:styleId="Strong">
    <w:name w:val="Strong"/>
    <w:basedOn w:val="DefaultParagraphFont"/>
    <w:uiPriority w:val="22"/>
    <w:qFormat/>
    <w:rsid w:val="00696E7D"/>
    <w:rPr>
      <w:b/>
      <w:bCs/>
    </w:rPr>
  </w:style>
  <w:style w:type="paragraph" w:customStyle="1" w:styleId="IAECAPHeading">
    <w:name w:val="IAE CAP Heading"/>
    <w:basedOn w:val="Normal"/>
    <w:uiPriority w:val="99"/>
    <w:rsid w:val="00924476"/>
    <w:pPr>
      <w:widowControl w:val="0"/>
      <w:suppressAutoHyphens/>
      <w:autoSpaceDE w:val="0"/>
      <w:autoSpaceDN w:val="0"/>
      <w:adjustRightInd w:val="0"/>
      <w:spacing w:before="0" w:after="162" w:line="940" w:lineRule="atLeast"/>
      <w:textAlignment w:val="center"/>
    </w:pPr>
    <w:rPr>
      <w:rFonts w:ascii="MyriadPro-Regular" w:eastAsia="Cambria" w:hAnsi="MyriadPro-Regular" w:cs="MyriadPro-Regular"/>
      <w:color w:val="FFFFFF"/>
      <w:sz w:val="60"/>
      <w:szCs w:val="60"/>
    </w:rPr>
  </w:style>
  <w:style w:type="character" w:styleId="HTMLAcronym">
    <w:name w:val="HTML Acronym"/>
    <w:basedOn w:val="DefaultParagraphFont"/>
    <w:uiPriority w:val="99"/>
    <w:rsid w:val="00696E7D"/>
    <w:rPr>
      <w:rFonts w:cs="Times New Roman"/>
    </w:rPr>
  </w:style>
  <w:style w:type="paragraph" w:customStyle="1" w:styleId="Header1Numbering">
    <w:name w:val="Header 1 Numbering"/>
    <w:basedOn w:val="Normal"/>
    <w:next w:val="Normal"/>
    <w:uiPriority w:val="99"/>
    <w:rsid w:val="00696E7D"/>
    <w:pPr>
      <w:numPr>
        <w:numId w:val="7"/>
      </w:numPr>
      <w:tabs>
        <w:tab w:val="clear" w:pos="720"/>
        <w:tab w:val="left" w:pos="709"/>
      </w:tabs>
      <w:spacing w:before="240"/>
    </w:pPr>
    <w:rPr>
      <w:rFonts w:ascii="Arial" w:eastAsia="Arial Unicode MS" w:hAnsi="Arial"/>
      <w:b/>
    </w:rPr>
  </w:style>
  <w:style w:type="paragraph" w:customStyle="1" w:styleId="Header2Numbering">
    <w:name w:val="Header 2 Numbering"/>
    <w:basedOn w:val="Normal"/>
    <w:next w:val="Normal"/>
    <w:uiPriority w:val="99"/>
    <w:rsid w:val="00696E7D"/>
    <w:pPr>
      <w:numPr>
        <w:ilvl w:val="1"/>
        <w:numId w:val="7"/>
      </w:numPr>
      <w:tabs>
        <w:tab w:val="left" w:pos="709"/>
      </w:tabs>
      <w:spacing w:before="240"/>
    </w:pPr>
    <w:rPr>
      <w:rFonts w:ascii="Arial" w:eastAsia="Arial Unicode MS" w:hAnsi="Arial"/>
      <w:b/>
      <w:i/>
      <w:sz w:val="22"/>
      <w:szCs w:val="20"/>
    </w:rPr>
  </w:style>
  <w:style w:type="paragraph" w:customStyle="1" w:styleId="Header3Numbering">
    <w:name w:val="Header 3 Numbering"/>
    <w:basedOn w:val="Normal"/>
    <w:next w:val="Normal"/>
    <w:uiPriority w:val="99"/>
    <w:rsid w:val="00696E7D"/>
    <w:pPr>
      <w:numPr>
        <w:ilvl w:val="2"/>
        <w:numId w:val="7"/>
      </w:numPr>
      <w:tabs>
        <w:tab w:val="left" w:pos="709"/>
      </w:tabs>
      <w:ind w:left="709" w:hanging="709"/>
    </w:pPr>
    <w:rPr>
      <w:rFonts w:ascii="Arial" w:eastAsia="Arial Unicode MS" w:hAnsi="Arial"/>
      <w:sz w:val="22"/>
      <w:szCs w:val="20"/>
    </w:rPr>
  </w:style>
  <w:style w:type="table" w:customStyle="1" w:styleId="TableGrid1">
    <w:name w:val="Table Grid1"/>
    <w:basedOn w:val="TableNormal"/>
    <w:next w:val="TableGrid"/>
    <w:uiPriority w:val="59"/>
    <w:rsid w:val="00696E7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pand-control-icon">
    <w:name w:val="expand-control-icon"/>
    <w:basedOn w:val="DefaultParagraphFont"/>
    <w:rsid w:val="00696E7D"/>
  </w:style>
  <w:style w:type="character" w:customStyle="1" w:styleId="expand-control-text">
    <w:name w:val="expand-control-text"/>
    <w:basedOn w:val="DefaultParagraphFont"/>
    <w:rsid w:val="00696E7D"/>
  </w:style>
  <w:style w:type="paragraph" w:customStyle="1" w:styleId="IAEProposal">
    <w:name w:val="IAE Proposal"/>
    <w:basedOn w:val="Normal"/>
    <w:uiPriority w:val="99"/>
    <w:rsid w:val="00924476"/>
    <w:pPr>
      <w:widowControl w:val="0"/>
      <w:suppressAutoHyphens/>
      <w:autoSpaceDE w:val="0"/>
      <w:autoSpaceDN w:val="0"/>
      <w:adjustRightInd w:val="0"/>
      <w:spacing w:before="0" w:after="170" w:line="480" w:lineRule="atLeast"/>
      <w:textAlignment w:val="center"/>
    </w:pPr>
    <w:rPr>
      <w:rFonts w:ascii="MyriadPro-Regular" w:eastAsia="Cambria" w:hAnsi="MyriadPro-Regular" w:cs="MyriadPro-Regular"/>
      <w:color w:val="FFFFFF"/>
      <w:sz w:val="36"/>
      <w:szCs w:val="36"/>
    </w:rPr>
  </w:style>
  <w:style w:type="paragraph" w:customStyle="1" w:styleId="IAEToFrom">
    <w:name w:val="IAE To &amp; From"/>
    <w:basedOn w:val="IAEProposal"/>
    <w:uiPriority w:val="99"/>
    <w:rsid w:val="00924476"/>
    <w:pPr>
      <w:spacing w:after="0"/>
    </w:pPr>
    <w:rPr>
      <w:rFonts w:ascii="Calibri" w:hAnsi="Calibri"/>
      <w:color w:val="897966"/>
    </w:rPr>
  </w:style>
  <w:style w:type="paragraph" w:customStyle="1" w:styleId="IAEProposalTitle">
    <w:name w:val="IAE Proposal Title"/>
    <w:basedOn w:val="Normal"/>
    <w:uiPriority w:val="99"/>
    <w:rsid w:val="00924476"/>
    <w:pPr>
      <w:widowControl w:val="0"/>
      <w:suppressAutoHyphens/>
      <w:autoSpaceDE w:val="0"/>
      <w:autoSpaceDN w:val="0"/>
      <w:adjustRightInd w:val="0"/>
      <w:spacing w:before="0" w:after="162" w:line="840" w:lineRule="atLeast"/>
      <w:textAlignment w:val="center"/>
    </w:pPr>
    <w:rPr>
      <w:rFonts w:eastAsia="Cambria" w:cs="MyriadPro-Regular"/>
      <w:color w:val="004990"/>
      <w:sz w:val="60"/>
      <w:szCs w:val="60"/>
    </w:rPr>
  </w:style>
  <w:style w:type="paragraph" w:customStyle="1" w:styleId="Bullet">
    <w:name w:val="Bullet"/>
    <w:basedOn w:val="Normal"/>
    <w:link w:val="BulletChar"/>
    <w:uiPriority w:val="99"/>
    <w:rsid w:val="00696E7D"/>
    <w:pPr>
      <w:numPr>
        <w:numId w:val="8"/>
      </w:numPr>
      <w:spacing w:before="0" w:after="113" w:line="276" w:lineRule="auto"/>
    </w:pPr>
    <w:rPr>
      <w:rFonts w:ascii="Verdana" w:eastAsia="Calibri" w:hAnsi="Verdana"/>
      <w:sz w:val="22"/>
      <w:szCs w:val="20"/>
    </w:rPr>
  </w:style>
  <w:style w:type="character" w:customStyle="1" w:styleId="BulletChar">
    <w:name w:val="Bullet Char"/>
    <w:link w:val="Bullet"/>
    <w:uiPriority w:val="99"/>
    <w:rsid w:val="00696E7D"/>
    <w:rPr>
      <w:rFonts w:ascii="Verdana" w:eastAsia="Calibri" w:hAnsi="Verdana"/>
      <w:sz w:val="22"/>
      <w:lang w:eastAsia="en-US"/>
    </w:rPr>
  </w:style>
  <w:style w:type="paragraph" w:customStyle="1" w:styleId="IAEHeading5">
    <w:name w:val="IAE Heading 5"/>
    <w:basedOn w:val="IAEHeading4"/>
    <w:next w:val="IAEtextCalibri"/>
    <w:uiPriority w:val="99"/>
    <w:qFormat/>
    <w:rsid w:val="00924476"/>
    <w:pPr>
      <w:tabs>
        <w:tab w:val="clear" w:pos="360"/>
      </w:tabs>
      <w:ind w:firstLine="0"/>
    </w:pPr>
    <w:rPr>
      <w:b w:val="0"/>
      <w:bCs w:val="0"/>
      <w:caps/>
      <w:sz w:val="20"/>
      <w:szCs w:val="20"/>
    </w:rPr>
  </w:style>
  <w:style w:type="paragraph" w:customStyle="1" w:styleId="IAEtextinfooter">
    <w:name w:val="IAE text in footer"/>
    <w:basedOn w:val="Normal"/>
    <w:uiPriority w:val="99"/>
    <w:qFormat/>
    <w:rsid w:val="00924476"/>
    <w:pPr>
      <w:widowControl w:val="0"/>
      <w:autoSpaceDE w:val="0"/>
      <w:autoSpaceDN w:val="0"/>
      <w:adjustRightInd w:val="0"/>
      <w:spacing w:before="0" w:after="0"/>
    </w:pPr>
    <w:rPr>
      <w:rFonts w:eastAsia="Cambria"/>
      <w:color w:val="00467E"/>
      <w:sz w:val="28"/>
      <w:szCs w:val="28"/>
      <w:lang w:val="en-US"/>
    </w:rPr>
  </w:style>
  <w:style w:type="paragraph" w:customStyle="1" w:styleId="BasicParagraph">
    <w:name w:val="[Basic Paragraph]"/>
    <w:basedOn w:val="Normal"/>
    <w:uiPriority w:val="99"/>
    <w:rsid w:val="00696E7D"/>
    <w:pPr>
      <w:widowControl w:val="0"/>
      <w:autoSpaceDE w:val="0"/>
      <w:autoSpaceDN w:val="0"/>
      <w:adjustRightInd w:val="0"/>
      <w:spacing w:before="0" w:after="0" w:line="288" w:lineRule="auto"/>
      <w:textAlignment w:val="center"/>
    </w:pPr>
    <w:rPr>
      <w:rFonts w:ascii="Times-Roman" w:eastAsia="Cambria" w:hAnsi="Times-Roman" w:cs="Times-Roman"/>
      <w:color w:val="000000"/>
      <w:sz w:val="20"/>
      <w:szCs w:val="20"/>
      <w:lang w:val="en-GB"/>
    </w:rPr>
  </w:style>
  <w:style w:type="paragraph" w:customStyle="1" w:styleId="LegalTemplateBodyText1">
    <w:name w:val="Legal Template Body Text 1"/>
    <w:basedOn w:val="BodyText"/>
    <w:uiPriority w:val="99"/>
    <w:rsid w:val="00924476"/>
    <w:pPr>
      <w:spacing w:before="120" w:line="240" w:lineRule="auto"/>
    </w:pPr>
    <w:rPr>
      <w:rFonts w:ascii="Arial" w:eastAsia="Calibri" w:hAnsi="Arial" w:cs="Arial"/>
      <w:sz w:val="22"/>
      <w:szCs w:val="22"/>
    </w:rPr>
  </w:style>
  <w:style w:type="paragraph" w:customStyle="1" w:styleId="LegalClauseLevel1">
    <w:name w:val="Legal Clause Level 1"/>
    <w:basedOn w:val="ListParagraph"/>
    <w:uiPriority w:val="99"/>
    <w:rsid w:val="00924476"/>
    <w:pPr>
      <w:numPr>
        <w:numId w:val="0"/>
      </w:numPr>
      <w:tabs>
        <w:tab w:val="num" w:pos="360"/>
      </w:tabs>
      <w:spacing w:before="240" w:after="240"/>
      <w:ind w:left="720"/>
      <w:contextualSpacing w:val="0"/>
    </w:pPr>
    <w:rPr>
      <w:rFonts w:ascii="Arial" w:eastAsia="Calibri" w:hAnsi="Arial" w:cs="Arial"/>
      <w:b/>
      <w:sz w:val="32"/>
      <w:szCs w:val="32"/>
    </w:rPr>
  </w:style>
  <w:style w:type="paragraph" w:customStyle="1" w:styleId="LegalClauseLevel2">
    <w:name w:val="Legal Clause Level 2"/>
    <w:basedOn w:val="Normal"/>
    <w:uiPriority w:val="99"/>
    <w:rsid w:val="00924476"/>
    <w:pPr>
      <w:keepNext/>
      <w:keepLines/>
      <w:tabs>
        <w:tab w:val="num" w:pos="851"/>
      </w:tabs>
      <w:spacing w:before="60" w:after="60" w:line="280" w:lineRule="exact"/>
      <w:ind w:left="851" w:hanging="851"/>
      <w:outlineLvl w:val="2"/>
    </w:pPr>
    <w:rPr>
      <w:rFonts w:ascii="Arial" w:eastAsia="Times New Roman" w:hAnsi="Arial" w:cs="Arial"/>
      <w:b/>
      <w:bCs/>
      <w:w w:val="95"/>
      <w:lang w:eastAsia="zh-CN" w:bidi="th-TH"/>
    </w:rPr>
  </w:style>
  <w:style w:type="paragraph" w:customStyle="1" w:styleId="LegalHeading3">
    <w:name w:val="Legal Heading 3"/>
    <w:basedOn w:val="Normal"/>
    <w:next w:val="Normal"/>
    <w:uiPriority w:val="99"/>
    <w:rsid w:val="00924476"/>
    <w:pPr>
      <w:keepNext/>
      <w:keepLines/>
      <w:pBdr>
        <w:bottom w:val="single" w:sz="4" w:space="1" w:color="auto"/>
      </w:pBdr>
      <w:spacing w:before="200" w:after="0"/>
      <w:outlineLvl w:val="2"/>
    </w:pPr>
    <w:rPr>
      <w:rFonts w:ascii="Arial" w:eastAsia="Times New Roman" w:hAnsi="Arial" w:cs="Arial"/>
      <w:bCs/>
      <w:sz w:val="42"/>
      <w:szCs w:val="42"/>
    </w:rPr>
  </w:style>
  <w:style w:type="paragraph" w:customStyle="1" w:styleId="LegalNote">
    <w:name w:val="Legal Note"/>
    <w:basedOn w:val="Normal"/>
    <w:uiPriority w:val="99"/>
    <w:rsid w:val="00924476"/>
    <w:pPr>
      <w:pBdr>
        <w:top w:val="single" w:sz="4" w:space="1" w:color="auto"/>
        <w:left w:val="single" w:sz="4" w:space="4" w:color="auto"/>
        <w:bottom w:val="single" w:sz="4" w:space="1" w:color="auto"/>
        <w:right w:val="single" w:sz="4" w:space="4" w:color="auto"/>
      </w:pBdr>
      <w:shd w:val="clear" w:color="auto" w:fill="548DD4"/>
      <w:tabs>
        <w:tab w:val="left" w:pos="851"/>
      </w:tabs>
      <w:ind w:left="851"/>
    </w:pPr>
    <w:rPr>
      <w:rFonts w:ascii="Arial" w:eastAsia="Calibri" w:hAnsi="Arial"/>
      <w:b/>
      <w:i/>
      <w:color w:val="FFFFFF"/>
      <w:sz w:val="22"/>
      <w:szCs w:val="22"/>
    </w:rPr>
  </w:style>
  <w:style w:type="paragraph" w:customStyle="1" w:styleId="LegalScheduleLevel1">
    <w:name w:val="Legal Schedule Level 1"/>
    <w:basedOn w:val="LegalClauseLevel1"/>
    <w:uiPriority w:val="99"/>
    <w:qFormat/>
    <w:rsid w:val="00924476"/>
  </w:style>
  <w:style w:type="paragraph" w:customStyle="1" w:styleId="LegalScheduleLevel2">
    <w:name w:val="Legal Schedule Level 2"/>
    <w:basedOn w:val="LegalClauseLevel2"/>
    <w:uiPriority w:val="99"/>
    <w:qFormat/>
    <w:rsid w:val="00924476"/>
  </w:style>
  <w:style w:type="paragraph" w:customStyle="1" w:styleId="LegalScheduleLevel3">
    <w:name w:val="Legal Schedule Level 3"/>
    <w:basedOn w:val="Normal"/>
    <w:uiPriority w:val="99"/>
    <w:qFormat/>
    <w:rsid w:val="00924476"/>
    <w:pPr>
      <w:spacing w:before="0" w:after="140" w:line="280" w:lineRule="atLeast"/>
      <w:outlineLvl w:val="3"/>
    </w:pPr>
    <w:rPr>
      <w:rFonts w:ascii="Arial" w:eastAsia="Times New Roman" w:hAnsi="Arial" w:cs="Arial"/>
      <w:sz w:val="22"/>
      <w:szCs w:val="22"/>
      <w:lang w:eastAsia="zh-CN" w:bidi="th-TH"/>
    </w:rPr>
  </w:style>
  <w:style w:type="paragraph" w:customStyle="1" w:styleId="LegalScheduleLevel4">
    <w:name w:val="Legal Schedule Level 4"/>
    <w:basedOn w:val="Normal"/>
    <w:uiPriority w:val="99"/>
    <w:qFormat/>
    <w:rsid w:val="00924476"/>
    <w:pPr>
      <w:tabs>
        <w:tab w:val="num" w:pos="1985"/>
      </w:tabs>
      <w:spacing w:before="0" w:after="140" w:line="280" w:lineRule="atLeast"/>
      <w:ind w:left="1985" w:hanging="567"/>
      <w:outlineLvl w:val="3"/>
    </w:pPr>
    <w:rPr>
      <w:rFonts w:ascii="Arial" w:eastAsia="Times New Roman" w:hAnsi="Arial" w:cs="Arial"/>
      <w:sz w:val="22"/>
      <w:szCs w:val="22"/>
      <w:lang w:eastAsia="zh-CN" w:bidi="th-TH"/>
    </w:rPr>
  </w:style>
  <w:style w:type="paragraph" w:customStyle="1" w:styleId="LegalScheduleLevel5">
    <w:name w:val="Legal Schedule Level 5"/>
    <w:basedOn w:val="Normal"/>
    <w:uiPriority w:val="99"/>
    <w:qFormat/>
    <w:rsid w:val="00924476"/>
    <w:pPr>
      <w:tabs>
        <w:tab w:val="num" w:pos="2552"/>
      </w:tabs>
      <w:spacing w:before="0" w:after="140" w:line="280" w:lineRule="atLeast"/>
      <w:ind w:left="2552" w:hanging="567"/>
      <w:outlineLvl w:val="4"/>
    </w:pPr>
    <w:rPr>
      <w:rFonts w:ascii="Arial" w:eastAsia="Times New Roman" w:hAnsi="Arial" w:cs="Arial"/>
      <w:sz w:val="22"/>
      <w:szCs w:val="22"/>
      <w:lang w:eastAsia="zh-CN" w:bidi="th-TH"/>
    </w:rPr>
  </w:style>
  <w:style w:type="paragraph" w:customStyle="1" w:styleId="ClauseLevel1">
    <w:name w:val="Clause Level 1"/>
    <w:next w:val="ClauseLevel2"/>
    <w:uiPriority w:val="99"/>
    <w:rsid w:val="00924476"/>
    <w:pPr>
      <w:keepNext/>
      <w:pBdr>
        <w:bottom w:val="single" w:sz="2" w:space="0" w:color="auto"/>
      </w:pBdr>
      <w:tabs>
        <w:tab w:val="num" w:pos="1134"/>
      </w:tabs>
      <w:spacing w:before="200" w:line="280" w:lineRule="atLeast"/>
      <w:ind w:left="1134" w:hanging="1134"/>
      <w:outlineLvl w:val="0"/>
    </w:pPr>
    <w:rPr>
      <w:rFonts w:ascii="Arial" w:eastAsia="Times New Roman" w:hAnsi="Arial" w:cs="Arial"/>
      <w:b/>
      <w:sz w:val="22"/>
      <w:szCs w:val="22"/>
    </w:rPr>
  </w:style>
  <w:style w:type="paragraph" w:customStyle="1" w:styleId="PlainParagraph">
    <w:name w:val="Plain Paragraph"/>
    <w:basedOn w:val="Normal"/>
    <w:link w:val="PlainParagraphChar"/>
    <w:rsid w:val="00924476"/>
    <w:pPr>
      <w:spacing w:before="140" w:after="140" w:line="280" w:lineRule="atLeast"/>
      <w:ind w:left="1134"/>
    </w:pPr>
    <w:rPr>
      <w:rFonts w:ascii="Arial" w:eastAsia="Times New Roman" w:hAnsi="Arial" w:cs="Arial"/>
      <w:sz w:val="22"/>
      <w:szCs w:val="22"/>
      <w:lang w:eastAsia="en-AU"/>
    </w:rPr>
  </w:style>
  <w:style w:type="character" w:customStyle="1" w:styleId="PlainParagraphChar">
    <w:name w:val="Plain Paragraph Char"/>
    <w:link w:val="PlainParagraph"/>
    <w:locked/>
    <w:rsid w:val="00924476"/>
    <w:rPr>
      <w:rFonts w:ascii="Arial" w:eastAsia="Times New Roman" w:hAnsi="Arial" w:cs="Arial"/>
      <w:sz w:val="22"/>
      <w:szCs w:val="22"/>
    </w:rPr>
  </w:style>
  <w:style w:type="paragraph" w:customStyle="1" w:styleId="ClauseLevel2">
    <w:name w:val="Clause Level 2"/>
    <w:next w:val="ClauseLevel3"/>
    <w:uiPriority w:val="99"/>
    <w:rsid w:val="00696E7D"/>
    <w:pPr>
      <w:keepNext/>
      <w:numPr>
        <w:ilvl w:val="1"/>
        <w:numId w:val="9"/>
      </w:numPr>
      <w:spacing w:before="200" w:line="280" w:lineRule="atLeast"/>
      <w:outlineLvl w:val="1"/>
    </w:pPr>
    <w:rPr>
      <w:rFonts w:ascii="Arial" w:eastAsia="Times New Roman" w:hAnsi="Arial" w:cs="Arial"/>
      <w:b/>
      <w:sz w:val="22"/>
      <w:szCs w:val="22"/>
    </w:rPr>
  </w:style>
  <w:style w:type="paragraph" w:customStyle="1" w:styleId="ClauseLevel3">
    <w:name w:val="Clause Level 3"/>
    <w:link w:val="ClauseLevel3Char"/>
    <w:uiPriority w:val="99"/>
    <w:rsid w:val="00696E7D"/>
    <w:pPr>
      <w:numPr>
        <w:ilvl w:val="2"/>
        <w:numId w:val="9"/>
      </w:numPr>
      <w:spacing w:before="140" w:after="140" w:line="280" w:lineRule="atLeast"/>
      <w:outlineLvl w:val="2"/>
    </w:pPr>
    <w:rPr>
      <w:rFonts w:ascii="Arial" w:eastAsia="Times New Roman" w:hAnsi="Arial" w:cs="Arial"/>
      <w:sz w:val="22"/>
      <w:szCs w:val="22"/>
    </w:rPr>
  </w:style>
  <w:style w:type="character" w:customStyle="1" w:styleId="ClauseLevel3Char">
    <w:name w:val="Clause Level 3 Char"/>
    <w:link w:val="ClauseLevel3"/>
    <w:uiPriority w:val="99"/>
    <w:locked/>
    <w:rsid w:val="00696E7D"/>
    <w:rPr>
      <w:rFonts w:ascii="Arial" w:eastAsia="Times New Roman" w:hAnsi="Arial" w:cs="Arial"/>
      <w:sz w:val="22"/>
      <w:szCs w:val="22"/>
    </w:rPr>
  </w:style>
  <w:style w:type="paragraph" w:customStyle="1" w:styleId="LegalParties">
    <w:name w:val="Legal Parties"/>
    <w:basedOn w:val="LegalScheduleLevel1"/>
    <w:uiPriority w:val="99"/>
    <w:rsid w:val="00924476"/>
    <w:pPr>
      <w:tabs>
        <w:tab w:val="clear" w:pos="360"/>
        <w:tab w:val="left" w:pos="851"/>
      </w:tabs>
      <w:spacing w:before="120" w:after="120"/>
      <w:ind w:left="851" w:hanging="851"/>
    </w:pPr>
    <w:rPr>
      <w:b w:val="0"/>
      <w:sz w:val="22"/>
    </w:rPr>
  </w:style>
  <w:style w:type="paragraph" w:customStyle="1" w:styleId="ClauseLevel4">
    <w:name w:val="Clause Level 4"/>
    <w:uiPriority w:val="99"/>
    <w:rsid w:val="00696E7D"/>
    <w:pPr>
      <w:numPr>
        <w:ilvl w:val="3"/>
        <w:numId w:val="9"/>
      </w:numPr>
      <w:spacing w:after="140" w:line="280" w:lineRule="atLeast"/>
      <w:outlineLvl w:val="3"/>
    </w:pPr>
    <w:rPr>
      <w:rFonts w:ascii="Arial" w:eastAsia="Times New Roman" w:hAnsi="Arial" w:cs="Arial"/>
      <w:sz w:val="22"/>
      <w:szCs w:val="22"/>
    </w:rPr>
  </w:style>
  <w:style w:type="paragraph" w:customStyle="1" w:styleId="ClauseLevel5">
    <w:name w:val="Clause Level 5"/>
    <w:uiPriority w:val="99"/>
    <w:rsid w:val="00696E7D"/>
    <w:pPr>
      <w:numPr>
        <w:ilvl w:val="4"/>
        <w:numId w:val="9"/>
      </w:numPr>
      <w:spacing w:after="140" w:line="280" w:lineRule="atLeast"/>
      <w:ind w:left="1984" w:hanging="425"/>
      <w:outlineLvl w:val="4"/>
    </w:pPr>
    <w:rPr>
      <w:rFonts w:ascii="Arial" w:eastAsia="Times New Roman" w:hAnsi="Arial" w:cs="Arial"/>
      <w:sz w:val="22"/>
      <w:szCs w:val="22"/>
    </w:rPr>
  </w:style>
  <w:style w:type="paragraph" w:customStyle="1" w:styleId="ClauseLevel6">
    <w:name w:val="Clause Level 6"/>
    <w:uiPriority w:val="99"/>
    <w:rsid w:val="00696E7D"/>
    <w:pPr>
      <w:numPr>
        <w:ilvl w:val="5"/>
        <w:numId w:val="9"/>
      </w:numPr>
      <w:spacing w:after="140" w:line="280" w:lineRule="atLeast"/>
    </w:pPr>
    <w:rPr>
      <w:rFonts w:ascii="Arial" w:eastAsia="Times New Roman" w:hAnsi="Arial" w:cs="Arial"/>
      <w:sz w:val="22"/>
      <w:szCs w:val="22"/>
    </w:rPr>
  </w:style>
  <w:style w:type="paragraph" w:customStyle="1" w:styleId="ClauseLevel7">
    <w:name w:val="Clause Level 7"/>
    <w:basedOn w:val="ClauseLevel4"/>
    <w:next w:val="ClauseLevel5"/>
    <w:uiPriority w:val="99"/>
    <w:rsid w:val="00696E7D"/>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uiPriority w:val="99"/>
    <w:rsid w:val="00696E7D"/>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uiPriority w:val="99"/>
    <w:rsid w:val="00696E7D"/>
    <w:pPr>
      <w:numPr>
        <w:ilvl w:val="8"/>
      </w:numPr>
      <w:tabs>
        <w:tab w:val="clear" w:pos="1985"/>
        <w:tab w:val="num" w:pos="360"/>
        <w:tab w:val="num" w:pos="680"/>
      </w:tabs>
      <w:ind w:left="680" w:hanging="680"/>
    </w:pPr>
  </w:style>
  <w:style w:type="paragraph" w:customStyle="1" w:styleId="ScheduleLevel1">
    <w:name w:val="Schedule Level 1"/>
    <w:next w:val="ScheduleLevel2"/>
    <w:uiPriority w:val="99"/>
    <w:rsid w:val="00696E7D"/>
    <w:pPr>
      <w:keepNext/>
      <w:numPr>
        <w:ilvl w:val="1"/>
        <w:numId w:val="10"/>
      </w:numPr>
      <w:pBdr>
        <w:bottom w:val="single" w:sz="2" w:space="1" w:color="auto"/>
      </w:pBdr>
      <w:spacing w:before="200" w:line="280" w:lineRule="atLeast"/>
      <w:outlineLvl w:val="1"/>
    </w:pPr>
    <w:rPr>
      <w:rFonts w:ascii="Arial" w:eastAsia="Times New Roman" w:hAnsi="Arial" w:cs="Arial"/>
      <w:b/>
      <w:sz w:val="22"/>
      <w:szCs w:val="22"/>
      <w:lang w:val="en-US"/>
    </w:rPr>
  </w:style>
  <w:style w:type="paragraph" w:customStyle="1" w:styleId="ScheduleLevel2">
    <w:name w:val="Schedule Level 2"/>
    <w:next w:val="ScheduleLevel3"/>
    <w:uiPriority w:val="99"/>
    <w:rsid w:val="00696E7D"/>
    <w:pPr>
      <w:tabs>
        <w:tab w:val="num" w:pos="1134"/>
      </w:tabs>
      <w:spacing w:before="200" w:line="280" w:lineRule="atLeast"/>
      <w:ind w:left="1134" w:hanging="1134"/>
      <w:outlineLvl w:val="2"/>
    </w:pPr>
    <w:rPr>
      <w:rFonts w:ascii="Arial" w:eastAsia="Times New Roman" w:hAnsi="Arial" w:cs="Arial"/>
      <w:b/>
      <w:sz w:val="22"/>
      <w:szCs w:val="22"/>
      <w:lang w:val="en-US"/>
    </w:rPr>
  </w:style>
  <w:style w:type="paragraph" w:customStyle="1" w:styleId="ScheduleLevel3">
    <w:name w:val="Schedule Level 3"/>
    <w:uiPriority w:val="99"/>
    <w:rsid w:val="00696E7D"/>
    <w:pPr>
      <w:tabs>
        <w:tab w:val="num" w:pos="1134"/>
      </w:tabs>
      <w:spacing w:before="140" w:after="140" w:line="280" w:lineRule="atLeast"/>
      <w:ind w:left="1134" w:hanging="1134"/>
    </w:pPr>
    <w:rPr>
      <w:rFonts w:ascii="Arial" w:eastAsia="Times New Roman" w:hAnsi="Arial" w:cs="Arial"/>
      <w:sz w:val="22"/>
      <w:szCs w:val="22"/>
      <w:lang w:val="en-US"/>
    </w:rPr>
  </w:style>
  <w:style w:type="paragraph" w:customStyle="1" w:styleId="ScheduleHeading">
    <w:name w:val="Schedule Heading"/>
    <w:next w:val="ScheduleLevel1"/>
    <w:uiPriority w:val="99"/>
    <w:rsid w:val="00696E7D"/>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lang w:val="en-US"/>
    </w:rPr>
  </w:style>
  <w:style w:type="paragraph" w:customStyle="1" w:styleId="ScheduleLevel4">
    <w:name w:val="Schedule Level 4"/>
    <w:uiPriority w:val="99"/>
    <w:rsid w:val="00696E7D"/>
    <w:pPr>
      <w:numPr>
        <w:ilvl w:val="4"/>
        <w:numId w:val="10"/>
      </w:numPr>
      <w:spacing w:after="140" w:line="280" w:lineRule="atLeast"/>
    </w:pPr>
    <w:rPr>
      <w:rFonts w:ascii="Arial" w:eastAsia="Times New Roman" w:hAnsi="Arial" w:cs="Arial"/>
      <w:sz w:val="22"/>
      <w:szCs w:val="22"/>
      <w:lang w:val="en-US"/>
    </w:rPr>
  </w:style>
  <w:style w:type="paragraph" w:customStyle="1" w:styleId="ScheduleLevel5">
    <w:name w:val="Schedule Level 5"/>
    <w:uiPriority w:val="99"/>
    <w:rsid w:val="00696E7D"/>
    <w:pPr>
      <w:numPr>
        <w:ilvl w:val="5"/>
        <w:numId w:val="10"/>
      </w:numPr>
      <w:spacing w:after="140" w:line="280" w:lineRule="atLeast"/>
    </w:pPr>
    <w:rPr>
      <w:rFonts w:ascii="Arial" w:eastAsia="Times New Roman" w:hAnsi="Arial" w:cs="Arial"/>
      <w:sz w:val="22"/>
      <w:szCs w:val="22"/>
      <w:lang w:val="en-US"/>
    </w:rPr>
  </w:style>
  <w:style w:type="paragraph" w:customStyle="1" w:styleId="ScheduleLevel6">
    <w:name w:val="Schedule Level 6"/>
    <w:uiPriority w:val="99"/>
    <w:rsid w:val="00696E7D"/>
    <w:pPr>
      <w:numPr>
        <w:ilvl w:val="6"/>
        <w:numId w:val="10"/>
      </w:numPr>
      <w:spacing w:after="140" w:line="280" w:lineRule="atLeast"/>
    </w:pPr>
    <w:rPr>
      <w:rFonts w:ascii="Arial" w:eastAsia="Times New Roman" w:hAnsi="Arial" w:cs="Arial"/>
      <w:sz w:val="22"/>
      <w:szCs w:val="22"/>
      <w:lang w:val="en-US"/>
    </w:rPr>
  </w:style>
  <w:style w:type="paragraph" w:customStyle="1" w:styleId="ScheduleLevel7">
    <w:name w:val="Schedule Level 7"/>
    <w:uiPriority w:val="99"/>
    <w:semiHidden/>
    <w:rsid w:val="00696E7D"/>
    <w:pPr>
      <w:numPr>
        <w:ilvl w:val="7"/>
        <w:numId w:val="10"/>
      </w:numPr>
      <w:spacing w:after="140" w:line="280" w:lineRule="atLeast"/>
    </w:pPr>
    <w:rPr>
      <w:rFonts w:ascii="Arial" w:eastAsia="Times New Roman" w:hAnsi="Arial" w:cs="Arial"/>
      <w:sz w:val="22"/>
      <w:szCs w:val="22"/>
      <w:lang w:val="en-US"/>
    </w:rPr>
  </w:style>
  <w:style w:type="paragraph" w:customStyle="1" w:styleId="ScheduleLevel8">
    <w:name w:val="Schedule Level 8"/>
    <w:uiPriority w:val="99"/>
    <w:semiHidden/>
    <w:rsid w:val="00696E7D"/>
    <w:pPr>
      <w:numPr>
        <w:ilvl w:val="8"/>
        <w:numId w:val="10"/>
      </w:numPr>
      <w:spacing w:after="140" w:line="280" w:lineRule="atLeast"/>
    </w:pPr>
    <w:rPr>
      <w:rFonts w:ascii="Arial" w:eastAsia="Times New Roman" w:hAnsi="Arial" w:cs="Arial"/>
      <w:sz w:val="22"/>
      <w:szCs w:val="22"/>
      <w:lang w:val="en-US"/>
    </w:rPr>
  </w:style>
  <w:style w:type="paragraph" w:customStyle="1" w:styleId="LegalClauseLevel3">
    <w:name w:val="Legal Clause Level 3"/>
    <w:basedOn w:val="Normal"/>
    <w:uiPriority w:val="99"/>
    <w:rsid w:val="00924476"/>
    <w:pPr>
      <w:tabs>
        <w:tab w:val="num" w:pos="1418"/>
      </w:tabs>
      <w:spacing w:before="0" w:after="140" w:line="280" w:lineRule="atLeast"/>
      <w:ind w:left="1418" w:hanging="567"/>
      <w:outlineLvl w:val="3"/>
    </w:pPr>
    <w:rPr>
      <w:rFonts w:ascii="Arial" w:eastAsia="Times New Roman" w:hAnsi="Arial" w:cs="Arial"/>
      <w:sz w:val="22"/>
      <w:szCs w:val="22"/>
      <w:lang w:eastAsia="zh-CN" w:bidi="th-TH"/>
    </w:rPr>
  </w:style>
  <w:style w:type="paragraph" w:customStyle="1" w:styleId="LegalClauseLevel4">
    <w:name w:val="Legal Clause Level 4"/>
    <w:basedOn w:val="Normal"/>
    <w:uiPriority w:val="99"/>
    <w:rsid w:val="00924476"/>
    <w:pPr>
      <w:tabs>
        <w:tab w:val="num" w:pos="1985"/>
      </w:tabs>
      <w:spacing w:before="0" w:after="140" w:line="280" w:lineRule="atLeast"/>
      <w:ind w:left="1985" w:hanging="567"/>
      <w:outlineLvl w:val="3"/>
    </w:pPr>
    <w:rPr>
      <w:rFonts w:ascii="Arial" w:eastAsia="Times New Roman" w:hAnsi="Arial" w:cs="Arial"/>
      <w:sz w:val="22"/>
      <w:szCs w:val="22"/>
      <w:lang w:eastAsia="zh-CN" w:bidi="th-TH"/>
    </w:rPr>
  </w:style>
  <w:style w:type="paragraph" w:customStyle="1" w:styleId="DashEm1">
    <w:name w:val="Dash: Em 1"/>
    <w:basedOn w:val="Normal"/>
    <w:uiPriority w:val="99"/>
    <w:semiHidden/>
    <w:rsid w:val="00D71F42"/>
    <w:pPr>
      <w:tabs>
        <w:tab w:val="num" w:pos="425"/>
      </w:tabs>
      <w:spacing w:before="0" w:after="140" w:line="280" w:lineRule="atLeast"/>
      <w:ind w:left="425" w:hanging="425"/>
    </w:pPr>
    <w:rPr>
      <w:rFonts w:ascii="Arial" w:eastAsia="Times New Roman" w:hAnsi="Arial" w:cs="Arial"/>
      <w:sz w:val="22"/>
      <w:szCs w:val="22"/>
      <w:lang w:eastAsia="en-AU"/>
    </w:rPr>
  </w:style>
  <w:style w:type="paragraph" w:customStyle="1" w:styleId="Definition">
    <w:name w:val="Definition"/>
    <w:uiPriority w:val="99"/>
    <w:rsid w:val="00696E7D"/>
    <w:pPr>
      <w:spacing w:before="40" w:after="40" w:line="280" w:lineRule="atLeast"/>
    </w:pPr>
    <w:rPr>
      <w:rFonts w:ascii="Arial" w:eastAsia="Times New Roman" w:hAnsi="Arial" w:cs="Arial"/>
      <w:sz w:val="22"/>
      <w:szCs w:val="22"/>
    </w:rPr>
  </w:style>
  <w:style w:type="paragraph" w:customStyle="1" w:styleId="DefinedTerm">
    <w:name w:val="Defined Term"/>
    <w:uiPriority w:val="99"/>
    <w:rsid w:val="00696E7D"/>
    <w:pPr>
      <w:spacing w:before="40" w:after="40" w:line="280" w:lineRule="atLeast"/>
    </w:pPr>
    <w:rPr>
      <w:rFonts w:ascii="Arial" w:eastAsia="Times New Roman" w:hAnsi="Arial" w:cs="Arial"/>
      <w:b/>
      <w:sz w:val="22"/>
      <w:szCs w:val="22"/>
    </w:rPr>
  </w:style>
  <w:style w:type="paragraph" w:customStyle="1" w:styleId="NormalTables">
    <w:name w:val="Normal Tables"/>
    <w:basedOn w:val="Normal"/>
    <w:uiPriority w:val="99"/>
    <w:rsid w:val="00696E7D"/>
    <w:pPr>
      <w:spacing w:before="240" w:after="140" w:line="260" w:lineRule="atLeast"/>
    </w:pPr>
    <w:rPr>
      <w:rFonts w:ascii="Arial" w:eastAsia="Times New Roman" w:hAnsi="Arial" w:cs="Arial"/>
      <w:sz w:val="22"/>
      <w:szCs w:val="22"/>
      <w:lang w:eastAsia="en-AU"/>
    </w:rPr>
  </w:style>
  <w:style w:type="paragraph" w:customStyle="1" w:styleId="LegalClauseLevel5">
    <w:name w:val="Legal Clause Level 5"/>
    <w:basedOn w:val="Normal"/>
    <w:uiPriority w:val="99"/>
    <w:rsid w:val="00924476"/>
    <w:pPr>
      <w:tabs>
        <w:tab w:val="num" w:pos="2552"/>
      </w:tabs>
      <w:spacing w:before="0" w:after="140" w:line="280" w:lineRule="atLeast"/>
      <w:ind w:left="2552" w:hanging="567"/>
      <w:outlineLvl w:val="4"/>
    </w:pPr>
    <w:rPr>
      <w:rFonts w:ascii="Arial" w:eastAsia="Times New Roman" w:hAnsi="Arial" w:cs="Arial"/>
      <w:sz w:val="22"/>
      <w:szCs w:val="22"/>
      <w:lang w:eastAsia="zh-CN" w:bidi="th-TH"/>
    </w:rPr>
  </w:style>
  <w:style w:type="paragraph" w:customStyle="1" w:styleId="jawNumberlist">
    <w:name w:val="jaw Number list"/>
    <w:basedOn w:val="jawBulletlist"/>
    <w:uiPriority w:val="99"/>
    <w:rsid w:val="00924476"/>
    <w:pPr>
      <w:numPr>
        <w:numId w:val="0"/>
      </w:numPr>
      <w:ind w:left="360" w:hanging="360"/>
    </w:pPr>
  </w:style>
  <w:style w:type="paragraph" w:styleId="BodyText2">
    <w:name w:val="Body Text 2"/>
    <w:basedOn w:val="Normal"/>
    <w:link w:val="BodyText2Char"/>
    <w:uiPriority w:val="99"/>
    <w:rsid w:val="00924476"/>
    <w:pPr>
      <w:spacing w:before="0" w:line="480" w:lineRule="auto"/>
    </w:pPr>
    <w:rPr>
      <w:rFonts w:eastAsia="Cambria"/>
      <w:sz w:val="20"/>
      <w:szCs w:val="20"/>
    </w:rPr>
  </w:style>
  <w:style w:type="paragraph" w:customStyle="1" w:styleId="jawHeading1">
    <w:name w:val="jaw Heading 1"/>
    <w:basedOn w:val="Heading3"/>
    <w:next w:val="Normal"/>
    <w:uiPriority w:val="99"/>
    <w:rsid w:val="00696E7D"/>
    <w:pPr>
      <w:numPr>
        <w:numId w:val="0"/>
      </w:numPr>
      <w:spacing w:before="0" w:after="240"/>
      <w:ind w:left="720" w:hanging="720"/>
    </w:pPr>
    <w:rPr>
      <w:rFonts w:ascii="Cambria" w:hAnsi="Cambria"/>
      <w:b/>
      <w:bCs/>
      <w:caps w:val="0"/>
      <w:color w:val="4F81BD"/>
      <w:sz w:val="32"/>
      <w:szCs w:val="32"/>
      <w:lang w:val="en-AU" w:eastAsia="en-US"/>
    </w:rPr>
  </w:style>
  <w:style w:type="paragraph" w:customStyle="1" w:styleId="jawBodytext">
    <w:name w:val="jaw Body text"/>
    <w:basedOn w:val="ListParagraph"/>
    <w:uiPriority w:val="99"/>
    <w:rsid w:val="00696E7D"/>
    <w:pPr>
      <w:numPr>
        <w:numId w:val="0"/>
      </w:numPr>
      <w:spacing w:after="120"/>
      <w:contextualSpacing w:val="0"/>
    </w:pPr>
    <w:rPr>
      <w:rFonts w:eastAsia="Cambria"/>
      <w:lang w:val="en-US"/>
    </w:rPr>
  </w:style>
  <w:style w:type="paragraph" w:customStyle="1" w:styleId="jawHeading3">
    <w:name w:val="jaw Heading 3"/>
    <w:basedOn w:val="Heading3"/>
    <w:next w:val="jawBodytext"/>
    <w:uiPriority w:val="99"/>
    <w:rsid w:val="00696E7D"/>
    <w:pPr>
      <w:numPr>
        <w:numId w:val="0"/>
      </w:numPr>
      <w:spacing w:before="0" w:after="120"/>
      <w:ind w:left="720" w:hanging="720"/>
    </w:pPr>
    <w:rPr>
      <w:rFonts w:ascii="Cambria" w:hAnsi="Cambria"/>
      <w:b/>
      <w:bCs/>
      <w:caps w:val="0"/>
      <w:color w:val="4F81BD"/>
      <w:sz w:val="22"/>
      <w:lang w:val="en-AU" w:eastAsia="en-US"/>
    </w:rPr>
  </w:style>
  <w:style w:type="paragraph" w:customStyle="1" w:styleId="jawBulletlist">
    <w:name w:val="jaw Bullet list"/>
    <w:basedOn w:val="jawBodytext"/>
    <w:uiPriority w:val="99"/>
    <w:rsid w:val="00696E7D"/>
    <w:pPr>
      <w:numPr>
        <w:numId w:val="11"/>
      </w:numPr>
    </w:pPr>
  </w:style>
  <w:style w:type="paragraph" w:customStyle="1" w:styleId="jawHeading2">
    <w:name w:val="jaw Heading 2"/>
    <w:basedOn w:val="jawHeading1"/>
    <w:next w:val="jawBodytext"/>
    <w:uiPriority w:val="99"/>
    <w:rsid w:val="00696E7D"/>
    <w:rPr>
      <w:sz w:val="28"/>
    </w:rPr>
  </w:style>
  <w:style w:type="character" w:customStyle="1" w:styleId="BodyText2Char">
    <w:name w:val="Body Text 2 Char"/>
    <w:basedOn w:val="DefaultParagraphFont"/>
    <w:link w:val="BodyText2"/>
    <w:uiPriority w:val="99"/>
    <w:rsid w:val="00924476"/>
    <w:rPr>
      <w:rFonts w:ascii="Calibri" w:eastAsia="Cambria" w:hAnsi="Calibri"/>
      <w:lang w:eastAsia="en-US"/>
    </w:rPr>
  </w:style>
  <w:style w:type="paragraph" w:customStyle="1" w:styleId="ListBullet1">
    <w:name w:val="List Bullet1"/>
    <w:basedOn w:val="Normal"/>
    <w:uiPriority w:val="99"/>
    <w:rsid w:val="00696E7D"/>
    <w:pPr>
      <w:tabs>
        <w:tab w:val="num" w:pos="284"/>
        <w:tab w:val="left" w:pos="340"/>
      </w:tabs>
      <w:suppressAutoHyphens/>
      <w:autoSpaceDE w:val="0"/>
      <w:autoSpaceDN w:val="0"/>
      <w:adjustRightInd w:val="0"/>
      <w:spacing w:before="0" w:after="60"/>
      <w:ind w:left="284" w:hanging="284"/>
      <w:textAlignment w:val="center"/>
    </w:pPr>
    <w:rPr>
      <w:rFonts w:ascii="Arial" w:eastAsia="Times New Roman" w:hAnsi="Arial" w:cs="Arial"/>
      <w:color w:val="000000"/>
      <w:sz w:val="22"/>
      <w:szCs w:val="22"/>
      <w:lang w:eastAsia="en-AU"/>
    </w:rPr>
  </w:style>
  <w:style w:type="paragraph" w:customStyle="1" w:styleId="Listbulletlast">
    <w:name w:val="List bullet last"/>
    <w:basedOn w:val="ListBullet1"/>
    <w:next w:val="Normal"/>
    <w:uiPriority w:val="99"/>
    <w:rsid w:val="00696E7D"/>
    <w:pPr>
      <w:spacing w:after="240"/>
    </w:pPr>
  </w:style>
  <w:style w:type="paragraph" w:styleId="IntenseQuote">
    <w:name w:val="Intense Quote"/>
    <w:basedOn w:val="Normal"/>
    <w:next w:val="Normal"/>
    <w:link w:val="IntenseQuoteChar"/>
    <w:uiPriority w:val="30"/>
    <w:qFormat/>
    <w:rsid w:val="00696E7D"/>
    <w:pPr>
      <w:pBdr>
        <w:bottom w:val="single" w:sz="4" w:space="4" w:color="4F81BD"/>
      </w:pBdr>
      <w:spacing w:before="200" w:after="280" w:line="260" w:lineRule="exact"/>
      <w:ind w:left="936" w:right="936"/>
    </w:pPr>
    <w:rPr>
      <w:rFonts w:eastAsia="Cambria"/>
      <w:b/>
      <w:bCs/>
      <w:i/>
      <w:iCs/>
      <w:color w:val="4F81BD"/>
      <w:sz w:val="20"/>
      <w:szCs w:val="20"/>
    </w:rPr>
  </w:style>
  <w:style w:type="character" w:customStyle="1" w:styleId="IntenseQuoteChar">
    <w:name w:val="Intense Quote Char"/>
    <w:basedOn w:val="DefaultParagraphFont"/>
    <w:link w:val="IntenseQuote"/>
    <w:uiPriority w:val="30"/>
    <w:rsid w:val="00696E7D"/>
    <w:rPr>
      <w:rFonts w:ascii="Calibri" w:eastAsia="Cambria" w:hAnsi="Calibri"/>
      <w:b/>
      <w:bCs/>
      <w:i/>
      <w:iCs/>
      <w:color w:val="4F81BD"/>
      <w:lang w:eastAsia="en-US"/>
    </w:rPr>
  </w:style>
  <w:style w:type="character" w:customStyle="1" w:styleId="apple-style-span">
    <w:name w:val="apple-style-span"/>
    <w:rsid w:val="00924476"/>
  </w:style>
  <w:style w:type="character" w:customStyle="1" w:styleId="heading4char0">
    <w:name w:val="heading4char"/>
    <w:rsid w:val="00924476"/>
  </w:style>
  <w:style w:type="paragraph" w:customStyle="1" w:styleId="referencetext">
    <w:name w:val="referencetext"/>
    <w:basedOn w:val="Normal"/>
    <w:uiPriority w:val="99"/>
    <w:rsid w:val="00696E7D"/>
    <w:pPr>
      <w:spacing w:before="100" w:beforeAutospacing="1" w:after="100" w:afterAutospacing="1"/>
    </w:pPr>
    <w:rPr>
      <w:rFonts w:ascii="Times New Roman" w:eastAsiaTheme="minorHAnsi" w:hAnsi="Times New Roman"/>
      <w:lang w:eastAsia="en-AU"/>
    </w:rPr>
  </w:style>
  <w:style w:type="character" w:customStyle="1" w:styleId="A12">
    <w:name w:val="A12"/>
    <w:uiPriority w:val="99"/>
    <w:rsid w:val="00924476"/>
    <w:rPr>
      <w:color w:val="000000"/>
    </w:rPr>
  </w:style>
  <w:style w:type="character" w:customStyle="1" w:styleId="journalabstracttitle">
    <w:name w:val="journal_abstract_title"/>
    <w:basedOn w:val="DefaultParagraphFont"/>
    <w:rsid w:val="00696E7D"/>
  </w:style>
  <w:style w:type="character" w:customStyle="1" w:styleId="journalmetadata">
    <w:name w:val="journal_metadata"/>
    <w:basedOn w:val="DefaultParagraphFont"/>
    <w:rsid w:val="00696E7D"/>
  </w:style>
  <w:style w:type="character" w:styleId="BookTitle">
    <w:name w:val="Book Title"/>
    <w:qFormat/>
    <w:rsid w:val="00696E7D"/>
    <w:rPr>
      <w:b/>
      <w:bCs/>
      <w:smallCaps/>
      <w:spacing w:val="5"/>
    </w:rPr>
  </w:style>
  <w:style w:type="paragraph" w:customStyle="1" w:styleId="ETtext">
    <w:name w:val="ET text"/>
    <w:basedOn w:val="NormalWeb"/>
    <w:uiPriority w:val="99"/>
    <w:rsid w:val="00696E7D"/>
    <w:pPr>
      <w:spacing w:before="0" w:beforeAutospacing="0" w:after="240" w:afterAutospacing="0"/>
    </w:pPr>
    <w:rPr>
      <w:rFonts w:ascii="Calibri" w:eastAsia="Times New Roman" w:hAnsi="Calibri"/>
      <w:sz w:val="24"/>
      <w:szCs w:val="24"/>
      <w:lang w:val="en-US"/>
    </w:rPr>
  </w:style>
  <w:style w:type="paragraph" w:styleId="NoSpacing">
    <w:name w:val="No Spacing"/>
    <w:uiPriority w:val="1"/>
    <w:qFormat/>
    <w:rsid w:val="00696E7D"/>
    <w:rPr>
      <w:rFonts w:ascii="Calibri" w:eastAsia="Cambria" w:hAnsi="Calibri"/>
      <w:lang w:eastAsia="en-US"/>
    </w:rPr>
  </w:style>
  <w:style w:type="table" w:customStyle="1" w:styleId="MediumShading1-Accent11">
    <w:name w:val="Medium Shading 1 - Accent 11"/>
    <w:basedOn w:val="TableNormal"/>
    <w:uiPriority w:val="63"/>
    <w:rsid w:val="00696E7D"/>
    <w:rPr>
      <w:rFonts w:asciiTheme="minorHAnsi" w:eastAsiaTheme="minorEastAsia"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696E7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uthor">
    <w:name w:val="author"/>
    <w:basedOn w:val="DefaultParagraphFont"/>
    <w:rsid w:val="00924476"/>
  </w:style>
  <w:style w:type="character" w:customStyle="1" w:styleId="articletitle">
    <w:name w:val="articletitle"/>
    <w:basedOn w:val="DefaultParagraphFont"/>
    <w:rsid w:val="00924476"/>
  </w:style>
  <w:style w:type="paragraph" w:customStyle="1" w:styleId="WarrantyL1">
    <w:name w:val="WarrantyL1"/>
    <w:basedOn w:val="Normal"/>
    <w:next w:val="Normal"/>
    <w:uiPriority w:val="99"/>
    <w:rsid w:val="00696E7D"/>
    <w:pPr>
      <w:keepNext/>
      <w:numPr>
        <w:numId w:val="12"/>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uiPriority w:val="99"/>
    <w:rsid w:val="00696E7D"/>
    <w:pPr>
      <w:numPr>
        <w:ilvl w:val="1"/>
        <w:numId w:val="12"/>
      </w:numPr>
      <w:tabs>
        <w:tab w:val="clear" w:pos="680"/>
      </w:tabs>
      <w:spacing w:before="0" w:after="140" w:line="280" w:lineRule="atLeast"/>
      <w:outlineLvl w:val="1"/>
    </w:pPr>
    <w:rPr>
      <w:rFonts w:ascii="Times New Roman" w:eastAsia="Times New Roman" w:hAnsi="Times New Roman" w:cs="Angsana New"/>
      <w:sz w:val="22"/>
      <w:szCs w:val="22"/>
      <w:lang w:eastAsia="zh-CN" w:bidi="th-TH"/>
    </w:rPr>
  </w:style>
  <w:style w:type="paragraph" w:customStyle="1" w:styleId="WarrantyL3">
    <w:name w:val="WarrantyL3"/>
    <w:basedOn w:val="Normal"/>
    <w:uiPriority w:val="99"/>
    <w:rsid w:val="00696E7D"/>
    <w:pPr>
      <w:numPr>
        <w:ilvl w:val="2"/>
        <w:numId w:val="12"/>
      </w:numPr>
      <w:tabs>
        <w:tab w:val="clear" w:pos="1361"/>
      </w:tabs>
      <w:spacing w:before="0" w:after="140" w:line="280" w:lineRule="atLeast"/>
      <w:outlineLvl w:val="2"/>
    </w:pPr>
    <w:rPr>
      <w:rFonts w:ascii="Times New Roman" w:eastAsia="Times New Roman" w:hAnsi="Times New Roman" w:cs="Angsana New"/>
      <w:sz w:val="22"/>
      <w:szCs w:val="22"/>
      <w:lang w:eastAsia="zh-CN" w:bidi="th-TH"/>
    </w:rPr>
  </w:style>
  <w:style w:type="paragraph" w:customStyle="1" w:styleId="WarrantyL4">
    <w:name w:val="WarrantyL4"/>
    <w:basedOn w:val="Normal"/>
    <w:uiPriority w:val="99"/>
    <w:rsid w:val="00696E7D"/>
    <w:pPr>
      <w:numPr>
        <w:ilvl w:val="3"/>
        <w:numId w:val="12"/>
      </w:numPr>
      <w:tabs>
        <w:tab w:val="clear" w:pos="2041"/>
      </w:tabs>
      <w:spacing w:before="0" w:after="140" w:line="280" w:lineRule="atLeast"/>
      <w:outlineLvl w:val="3"/>
    </w:pPr>
    <w:rPr>
      <w:rFonts w:ascii="Times New Roman" w:eastAsia="Times New Roman" w:hAnsi="Times New Roman" w:cs="Angsana New"/>
      <w:sz w:val="22"/>
      <w:szCs w:val="22"/>
      <w:lang w:eastAsia="zh-CN" w:bidi="th-TH"/>
    </w:rPr>
  </w:style>
  <w:style w:type="paragraph" w:customStyle="1" w:styleId="WarrantyL5">
    <w:name w:val="WarrantyL5"/>
    <w:basedOn w:val="Normal"/>
    <w:uiPriority w:val="99"/>
    <w:rsid w:val="00696E7D"/>
    <w:pPr>
      <w:numPr>
        <w:ilvl w:val="4"/>
        <w:numId w:val="12"/>
      </w:numPr>
      <w:tabs>
        <w:tab w:val="clear" w:pos="2722"/>
      </w:tabs>
      <w:spacing w:before="0" w:after="140" w:line="280" w:lineRule="atLeast"/>
      <w:outlineLvl w:val="4"/>
    </w:pPr>
    <w:rPr>
      <w:rFonts w:ascii="Times New Roman" w:eastAsia="Times New Roman" w:hAnsi="Times New Roman" w:cs="Angsana New"/>
      <w:sz w:val="22"/>
      <w:szCs w:val="22"/>
      <w:lang w:eastAsia="zh-CN" w:bidi="th-TH"/>
    </w:rPr>
  </w:style>
  <w:style w:type="table" w:styleId="MediumList2-Accent4">
    <w:name w:val="Medium List 2 Accent 4"/>
    <w:basedOn w:val="TableNormal"/>
    <w:uiPriority w:val="66"/>
    <w:rsid w:val="00696E7D"/>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96E7D"/>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696E7D"/>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696E7D"/>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696E7D"/>
    <w:rPr>
      <w:rFonts w:asciiTheme="minorHAnsi" w:eastAsiaTheme="minorHAnsi" w:hAnsiTheme="minorHAnsi" w:cstheme="minorBidi"/>
      <w:sz w:val="22"/>
      <w:szCs w:val="22"/>
      <w:lang w:eastAsia="en-US"/>
    </w:rPr>
    <w:tblPr/>
  </w:style>
  <w:style w:type="paragraph" w:customStyle="1" w:styleId="Tabletext">
    <w:name w:val="Table text"/>
    <w:basedOn w:val="Normal"/>
    <w:uiPriority w:val="99"/>
    <w:rsid w:val="00696E7D"/>
    <w:pPr>
      <w:spacing w:before="0" w:after="0"/>
    </w:pPr>
    <w:rPr>
      <w:rFonts w:ascii="Century Gothic" w:eastAsia="Times New Roman" w:hAnsi="Century Gothic"/>
      <w:sz w:val="18"/>
      <w:szCs w:val="22"/>
      <w:lang w:eastAsia="en-AU"/>
    </w:rPr>
  </w:style>
  <w:style w:type="paragraph" w:styleId="DocumentMap">
    <w:name w:val="Document Map"/>
    <w:basedOn w:val="Normal"/>
    <w:link w:val="DocumentMapChar"/>
    <w:uiPriority w:val="99"/>
    <w:semiHidden/>
    <w:unhideWhenUsed/>
    <w:rsid w:val="00696E7D"/>
    <w:pPr>
      <w:spacing w:before="0" w:after="0"/>
    </w:pPr>
    <w:rPr>
      <w:rFonts w:ascii="Tahoma" w:eastAsiaTheme="minorEastAsia" w:hAnsi="Tahoma" w:cs="Tahoma"/>
      <w:sz w:val="16"/>
      <w:szCs w:val="16"/>
      <w:lang w:eastAsia="en-AU"/>
    </w:rPr>
  </w:style>
  <w:style w:type="character" w:customStyle="1" w:styleId="DocumentMapChar">
    <w:name w:val="Document Map Char"/>
    <w:basedOn w:val="DefaultParagraphFont"/>
    <w:link w:val="DocumentMap"/>
    <w:uiPriority w:val="99"/>
    <w:semiHidden/>
    <w:rsid w:val="00696E7D"/>
    <w:rPr>
      <w:rFonts w:ascii="Tahoma" w:eastAsiaTheme="minorEastAsia" w:hAnsi="Tahoma" w:cs="Tahoma"/>
      <w:sz w:val="16"/>
      <w:szCs w:val="16"/>
    </w:rPr>
  </w:style>
  <w:style w:type="paragraph" w:customStyle="1" w:styleId="Body">
    <w:name w:val="Body"/>
    <w:basedOn w:val="Normal"/>
    <w:uiPriority w:val="99"/>
    <w:qFormat/>
    <w:rsid w:val="00696E7D"/>
    <w:pPr>
      <w:spacing w:before="0" w:after="240" w:line="260" w:lineRule="exact"/>
    </w:pPr>
    <w:rPr>
      <w:rFonts w:ascii="Avenir Book" w:eastAsia="Cambria" w:hAnsi="Avenir Book"/>
      <w:sz w:val="20"/>
      <w:szCs w:val="20"/>
    </w:rPr>
  </w:style>
  <w:style w:type="table" w:styleId="LightList-Accent5">
    <w:name w:val="Light List Accent 5"/>
    <w:basedOn w:val="TableNormal"/>
    <w:uiPriority w:val="61"/>
    <w:rsid w:val="00696E7D"/>
    <w:rPr>
      <w:rFonts w:asciiTheme="minorHAnsi" w:eastAsiaTheme="minorEastAsia" w:hAnsiTheme="minorHAnsi" w:cstheme="minorBidi"/>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itlePageReportTitle">
    <w:name w:val="Title Page_Report Title"/>
    <w:basedOn w:val="Normal"/>
    <w:uiPriority w:val="99"/>
    <w:rsid w:val="00696E7D"/>
    <w:pPr>
      <w:tabs>
        <w:tab w:val="left" w:pos="2552"/>
      </w:tabs>
      <w:spacing w:before="0" w:after="0" w:line="240" w:lineRule="atLeast"/>
      <w:jc w:val="center"/>
    </w:pPr>
    <w:rPr>
      <w:rFonts w:ascii="Times New Roman" w:eastAsia="Times New Roman" w:hAnsi="Times New Roman"/>
      <w:b/>
      <w:sz w:val="32"/>
      <w:szCs w:val="20"/>
    </w:rPr>
  </w:style>
  <w:style w:type="character" w:customStyle="1" w:styleId="UnresolvedMention1">
    <w:name w:val="Unresolved Mention1"/>
    <w:basedOn w:val="DefaultParagraphFont"/>
    <w:uiPriority w:val="99"/>
    <w:semiHidden/>
    <w:unhideWhenUsed/>
    <w:rsid w:val="00696E7D"/>
    <w:rPr>
      <w:color w:val="605E5C"/>
      <w:shd w:val="clear" w:color="auto" w:fill="E1DFDD"/>
    </w:rPr>
  </w:style>
  <w:style w:type="numbering" w:customStyle="1" w:styleId="NoList2">
    <w:name w:val="No List2"/>
    <w:next w:val="NoList"/>
    <w:uiPriority w:val="99"/>
    <w:semiHidden/>
    <w:unhideWhenUsed/>
    <w:rsid w:val="007E117A"/>
  </w:style>
  <w:style w:type="table" w:customStyle="1" w:styleId="TableGrid2">
    <w:name w:val="Table Grid2"/>
    <w:basedOn w:val="TableNormal"/>
    <w:next w:val="TableGrid"/>
    <w:uiPriority w:val="59"/>
    <w:rsid w:val="007E117A"/>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E11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7E117A"/>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11">
    <w:name w:val="Medium Shading 1 - Accent 111"/>
    <w:basedOn w:val="TableNormal"/>
    <w:uiPriority w:val="63"/>
    <w:rsid w:val="007E117A"/>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1">
    <w:name w:val="Light List - Accent 111"/>
    <w:basedOn w:val="TableNormal"/>
    <w:uiPriority w:val="61"/>
    <w:rsid w:val="007E117A"/>
    <w:rPr>
      <w:rFonts w:ascii="Calibri" w:eastAsia="Times New Roman"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41">
    <w:name w:val="Medium List 2 - Accent 41"/>
    <w:basedOn w:val="TableNormal"/>
    <w:next w:val="MediumList2-Accent4"/>
    <w:uiPriority w:val="66"/>
    <w:rsid w:val="007E117A"/>
    <w:rPr>
      <w:rFonts w:eastAsia="Times New Roman"/>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7E117A"/>
    <w:rPr>
      <w:rFonts w:eastAsia="Times New Roman"/>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11">
    <w:name w:val="Medium Grid 111"/>
    <w:basedOn w:val="TableNormal"/>
    <w:uiPriority w:val="67"/>
    <w:rsid w:val="007E117A"/>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3-Accent41">
    <w:name w:val="Medium Grid 3 - Accent 41"/>
    <w:basedOn w:val="TableNormal"/>
    <w:next w:val="MediumGrid3-Accent4"/>
    <w:uiPriority w:val="69"/>
    <w:rsid w:val="007E117A"/>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Style11">
    <w:name w:val="Style11"/>
    <w:basedOn w:val="TableNormal"/>
    <w:uiPriority w:val="99"/>
    <w:rsid w:val="007E117A"/>
    <w:rPr>
      <w:rFonts w:ascii="Calibri" w:eastAsia="Calibri" w:hAnsi="Calibri"/>
      <w:sz w:val="22"/>
      <w:szCs w:val="22"/>
      <w:lang w:eastAsia="en-US"/>
    </w:rPr>
    <w:tblPr/>
  </w:style>
  <w:style w:type="table" w:customStyle="1" w:styleId="LightList-Accent31">
    <w:name w:val="Light List - Accent 31"/>
    <w:basedOn w:val="TableNormal"/>
    <w:next w:val="LightList-Accent3"/>
    <w:uiPriority w:val="61"/>
    <w:rsid w:val="007E117A"/>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
    <w:name w:val="Light List - Accent 51"/>
    <w:basedOn w:val="TableNormal"/>
    <w:next w:val="LightList-Accent5"/>
    <w:uiPriority w:val="61"/>
    <w:rsid w:val="007E117A"/>
    <w:rPr>
      <w:rFonts w:ascii="Calibri" w:eastAsia="Times New Roman" w:hAnsi="Calibri"/>
      <w:sz w:val="24"/>
      <w:szCs w:val="24"/>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dTable1Light1">
    <w:name w:val="Grid Table 1 Light1"/>
    <w:basedOn w:val="TableNormal"/>
    <w:uiPriority w:val="46"/>
    <w:rsid w:val="007E117A"/>
    <w:pPr>
      <w:spacing w:before="200"/>
    </w:pPr>
    <w:rPr>
      <w:rFonts w:ascii="Calibri" w:eastAsia="Times New Roman"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footnote0">
    <w:name w:val="footnote"/>
    <w:basedOn w:val="Normal"/>
    <w:link w:val="footnoteChar"/>
    <w:rsid w:val="007E117A"/>
    <w:pPr>
      <w:spacing w:before="200" w:after="200" w:line="276" w:lineRule="auto"/>
      <w:contextualSpacing/>
    </w:pPr>
    <w:rPr>
      <w:rFonts w:ascii="Calibri Light" w:eastAsia="Times New Roman" w:hAnsi="Calibri Light"/>
      <w:sz w:val="20"/>
      <w:szCs w:val="20"/>
    </w:rPr>
  </w:style>
  <w:style w:type="character" w:customStyle="1" w:styleId="footnoteChar">
    <w:name w:val="footnote Char"/>
    <w:link w:val="footnote0"/>
    <w:rsid w:val="007E117A"/>
    <w:rPr>
      <w:rFonts w:ascii="Calibri Light" w:eastAsia="Times New Roman" w:hAnsi="Calibri Light"/>
      <w:lang w:eastAsia="en-US"/>
    </w:rPr>
  </w:style>
  <w:style w:type="table" w:customStyle="1" w:styleId="MediumShading1-Accent12">
    <w:name w:val="Medium Shading 1 - Accent 12"/>
    <w:basedOn w:val="TableNormal"/>
    <w:next w:val="MediumShading1-Accent1"/>
    <w:uiPriority w:val="63"/>
    <w:rsid w:val="007E117A"/>
    <w:rPr>
      <w:rFonts w:ascii="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7E117A"/>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text">
    <w:name w:val="etext"/>
    <w:basedOn w:val="Normal"/>
    <w:uiPriority w:val="99"/>
    <w:rsid w:val="007E117A"/>
    <w:pPr>
      <w:spacing w:before="100" w:beforeAutospacing="1" w:after="100" w:afterAutospacing="1"/>
    </w:pPr>
    <w:rPr>
      <w:rFonts w:ascii="Times New Roman" w:eastAsia="Times New Roman" w:hAnsi="Times New Roman"/>
      <w:lang w:eastAsia="en-AU"/>
    </w:rPr>
  </w:style>
  <w:style w:type="paragraph" w:customStyle="1" w:styleId="etext4">
    <w:name w:val="etext4"/>
    <w:basedOn w:val="Normal"/>
    <w:uiPriority w:val="99"/>
    <w:rsid w:val="007E117A"/>
    <w:pPr>
      <w:spacing w:before="100" w:beforeAutospacing="1" w:after="100" w:afterAutospacing="1"/>
    </w:pPr>
    <w:rPr>
      <w:rFonts w:ascii="Times New Roman" w:eastAsia="Times New Roman" w:hAnsi="Times New Roman"/>
      <w:lang w:eastAsia="en-AU"/>
    </w:rPr>
  </w:style>
  <w:style w:type="character" w:styleId="HTMLCite">
    <w:name w:val="HTML Cite"/>
    <w:basedOn w:val="DefaultParagraphFont"/>
    <w:uiPriority w:val="99"/>
    <w:semiHidden/>
    <w:unhideWhenUsed/>
    <w:rsid w:val="007E117A"/>
    <w:rPr>
      <w:i/>
      <w:iCs/>
    </w:rPr>
  </w:style>
  <w:style w:type="character" w:customStyle="1" w:styleId="m1776764254128172060msohyperlink">
    <w:name w:val="m_1776764254128172060msohyperlink"/>
    <w:basedOn w:val="DefaultParagraphFont"/>
    <w:rsid w:val="00924476"/>
  </w:style>
  <w:style w:type="character" w:customStyle="1" w:styleId="pubyear">
    <w:name w:val="pubyear"/>
    <w:basedOn w:val="DefaultParagraphFont"/>
    <w:rsid w:val="007E117A"/>
  </w:style>
  <w:style w:type="table" w:styleId="LightList">
    <w:name w:val="Light List"/>
    <w:basedOn w:val="TableNormal"/>
    <w:uiPriority w:val="61"/>
    <w:rsid w:val="00924476"/>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journaltitle">
    <w:name w:val="journaltitle"/>
    <w:basedOn w:val="DefaultParagraphFont"/>
    <w:rsid w:val="007E117A"/>
  </w:style>
  <w:style w:type="character" w:customStyle="1" w:styleId="vol">
    <w:name w:val="vol"/>
    <w:basedOn w:val="DefaultParagraphFont"/>
    <w:rsid w:val="007E117A"/>
  </w:style>
  <w:style w:type="character" w:customStyle="1" w:styleId="pagefirst">
    <w:name w:val="pagefirst"/>
    <w:basedOn w:val="DefaultParagraphFont"/>
    <w:rsid w:val="007E117A"/>
  </w:style>
  <w:style w:type="character" w:customStyle="1" w:styleId="pagelast">
    <w:name w:val="pagelast"/>
    <w:basedOn w:val="DefaultParagraphFont"/>
    <w:rsid w:val="007E117A"/>
  </w:style>
  <w:style w:type="table" w:styleId="MediumShading2">
    <w:name w:val="Medium Shading 2"/>
    <w:basedOn w:val="TableNormal"/>
    <w:uiPriority w:val="64"/>
    <w:rsid w:val="00924476"/>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924476"/>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924476"/>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4-Accent31">
    <w:name w:val="Grid Table 4 - Accent 31"/>
    <w:basedOn w:val="TableNormal"/>
    <w:uiPriority w:val="49"/>
    <w:rsid w:val="00924476"/>
    <w:rPr>
      <w:rFonts w:eastAsiaTheme="minorHAns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10">
    <w:name w:val="Grid Table 5 Dark - Accent 310"/>
    <w:basedOn w:val="TableNormal"/>
    <w:uiPriority w:val="50"/>
    <w:rsid w:val="00924476"/>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ghtList-Accent32">
    <w:name w:val="Light List - Accent 32"/>
    <w:basedOn w:val="TableNormal"/>
    <w:next w:val="LightList-Accent3"/>
    <w:uiPriority w:val="61"/>
    <w:rsid w:val="00924476"/>
    <w:rPr>
      <w:rFonts w:eastAsiaTheme="minorHAns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2Char1">
    <w:name w:val="Heading 2 Char1"/>
    <w:aliases w:val="H2 Char1"/>
    <w:basedOn w:val="DefaultParagraphFont"/>
    <w:uiPriority w:val="99"/>
    <w:semiHidden/>
    <w:rsid w:val="00924476"/>
    <w:rPr>
      <w:rFonts w:asciiTheme="majorHAnsi" w:eastAsiaTheme="majorEastAsia" w:hAnsiTheme="majorHAnsi" w:cstheme="majorBidi"/>
      <w:b/>
      <w:bCs/>
      <w:color w:val="4F81BD" w:themeColor="accent1"/>
      <w:sz w:val="26"/>
      <w:szCs w:val="26"/>
    </w:rPr>
  </w:style>
  <w:style w:type="paragraph" w:customStyle="1" w:styleId="figure">
    <w:name w:val="figure"/>
    <w:basedOn w:val="Normal"/>
    <w:qFormat/>
    <w:rsid w:val="00924476"/>
    <w:pPr>
      <w:spacing w:line="276" w:lineRule="auto"/>
    </w:pPr>
    <w:rPr>
      <w:rFonts w:asciiTheme="minorHAnsi" w:eastAsiaTheme="minorHAnsi" w:hAnsiTheme="minorHAnsi" w:cstheme="minorBidi"/>
      <w:sz w:val="20"/>
    </w:rPr>
  </w:style>
  <w:style w:type="character" w:customStyle="1" w:styleId="TitleChar1">
    <w:name w:val="Title Char1"/>
    <w:aliases w:val="HEAD1 Char1"/>
    <w:basedOn w:val="DefaultParagraphFont"/>
    <w:uiPriority w:val="10"/>
    <w:rsid w:val="00924476"/>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SubtitleChar1">
    <w:name w:val="Subtitle Char1"/>
    <w:aliases w:val="HEAD2 Char1"/>
    <w:basedOn w:val="DefaultParagraphFont"/>
    <w:uiPriority w:val="11"/>
    <w:rsid w:val="00924476"/>
    <w:rPr>
      <w:rFonts w:asciiTheme="majorHAnsi" w:eastAsiaTheme="majorEastAsia" w:hAnsiTheme="majorHAnsi" w:cstheme="majorBidi"/>
      <w:i/>
      <w:iCs/>
      <w:color w:val="4F81BD" w:themeColor="accent1"/>
      <w:spacing w:val="15"/>
      <w:sz w:val="24"/>
      <w:szCs w:val="24"/>
      <w:lang w:eastAsia="en-US"/>
    </w:rPr>
  </w:style>
  <w:style w:type="paragraph" w:customStyle="1" w:styleId="references">
    <w:name w:val="references"/>
    <w:basedOn w:val="Normal"/>
    <w:rsid w:val="00924476"/>
    <w:pPr>
      <w:numPr>
        <w:numId w:val="13"/>
      </w:numPr>
      <w:tabs>
        <w:tab w:val="right" w:pos="9072"/>
      </w:tabs>
      <w:spacing w:before="20" w:after="20"/>
      <w:ind w:left="357" w:hanging="357"/>
    </w:pPr>
    <w:rPr>
      <w:rFonts w:ascii="Times New Roman" w:eastAsia="Batang" w:hAnsi="Times New Roman"/>
      <w:sz w:val="18"/>
      <w:szCs w:val="20"/>
      <w:lang w:val="en-US"/>
    </w:rPr>
  </w:style>
  <w:style w:type="character" w:customStyle="1" w:styleId="UnresolvedMention2">
    <w:name w:val="Unresolved Mention2"/>
    <w:basedOn w:val="DefaultParagraphFont"/>
    <w:uiPriority w:val="99"/>
    <w:semiHidden/>
    <w:unhideWhenUsed/>
    <w:rsid w:val="00032494"/>
    <w:rPr>
      <w:color w:val="605E5C"/>
      <w:shd w:val="clear" w:color="auto" w:fill="E1DFDD"/>
    </w:rPr>
  </w:style>
  <w:style w:type="table" w:styleId="MediumGrid3-Accent5">
    <w:name w:val="Medium Grid 3 Accent 5"/>
    <w:basedOn w:val="TableNormal"/>
    <w:uiPriority w:val="69"/>
    <w:rsid w:val="00210774"/>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MENoIndent1">
    <w:name w:val="ME NoIndent 1"/>
    <w:basedOn w:val="Normal"/>
    <w:rsid w:val="00C770B6"/>
    <w:pPr>
      <w:numPr>
        <w:numId w:val="42"/>
      </w:numPr>
      <w:spacing w:before="0" w:after="240" w:line="280" w:lineRule="atLeast"/>
    </w:pPr>
    <w:rPr>
      <w:rFonts w:ascii="Times New Roman" w:eastAsia="Times New Roman" w:hAnsi="Times New Roman"/>
      <w:sz w:val="22"/>
      <w:lang w:eastAsia="en-AU"/>
    </w:rPr>
  </w:style>
  <w:style w:type="paragraph" w:customStyle="1" w:styleId="FDCaption">
    <w:name w:val="FD Caption"/>
    <w:basedOn w:val="Normal"/>
    <w:link w:val="FDCaptionChar"/>
    <w:qFormat/>
    <w:rsid w:val="000E0EC1"/>
    <w:rPr>
      <w:rFonts w:asciiTheme="majorHAnsi" w:eastAsiaTheme="minorEastAsia" w:hAnsiTheme="majorHAnsi" w:cstheme="minorBidi"/>
      <w:i/>
      <w:sz w:val="22"/>
      <w:lang w:val="en-US"/>
    </w:rPr>
  </w:style>
  <w:style w:type="character" w:customStyle="1" w:styleId="FDCaptionChar">
    <w:name w:val="FD Caption Char"/>
    <w:basedOn w:val="DefaultParagraphFont"/>
    <w:link w:val="FDCaption"/>
    <w:rsid w:val="000E0EC1"/>
    <w:rPr>
      <w:rFonts w:asciiTheme="majorHAnsi" w:eastAsiaTheme="minorEastAsia" w:hAnsiTheme="majorHAnsi" w:cstheme="minorBidi"/>
      <w:i/>
      <w:sz w:val="22"/>
      <w:szCs w:val="24"/>
      <w:lang w:val="en-US" w:eastAsia="en-US"/>
    </w:rPr>
  </w:style>
  <w:style w:type="paragraph" w:customStyle="1" w:styleId="msonormal0">
    <w:name w:val="msonormal"/>
    <w:basedOn w:val="Normal"/>
    <w:uiPriority w:val="99"/>
    <w:rsid w:val="002D4D20"/>
    <w:pPr>
      <w:spacing w:before="100" w:beforeAutospacing="1" w:after="100" w:afterAutospacing="1"/>
    </w:pPr>
    <w:rPr>
      <w:rFonts w:ascii="Times" w:hAnsi="Times"/>
      <w:sz w:val="20"/>
      <w:szCs w:val="20"/>
    </w:rPr>
  </w:style>
  <w:style w:type="character" w:customStyle="1" w:styleId="UnresolvedMention20">
    <w:name w:val="Unresolved Mention20"/>
    <w:basedOn w:val="DefaultParagraphFont"/>
    <w:uiPriority w:val="99"/>
    <w:semiHidden/>
    <w:rsid w:val="002D4D20"/>
    <w:rPr>
      <w:color w:val="605E5C"/>
      <w:shd w:val="clear" w:color="auto" w:fill="E1DFDD"/>
    </w:rPr>
  </w:style>
  <w:style w:type="table" w:customStyle="1" w:styleId="GridTable5Dark-Accent32">
    <w:name w:val="Grid Table 5 Dark - Accent 32"/>
    <w:basedOn w:val="TableNormal"/>
    <w:uiPriority w:val="50"/>
    <w:rsid w:val="00E656C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2">
    <w:name w:val="Grid Table 4 - Accent 32"/>
    <w:basedOn w:val="TableNormal"/>
    <w:uiPriority w:val="49"/>
    <w:rsid w:val="0011655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3">
    <w:name w:val="Grid Table 4 - Accent 33"/>
    <w:basedOn w:val="TableNormal"/>
    <w:uiPriority w:val="49"/>
    <w:rsid w:val="00EA13D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t">
    <w:name w:val="st"/>
    <w:basedOn w:val="DefaultParagraphFont"/>
    <w:rsid w:val="00F125F5"/>
  </w:style>
  <w:style w:type="table" w:customStyle="1" w:styleId="GridTable5Dark-Accent33">
    <w:name w:val="Grid Table 5 Dark - Accent 33"/>
    <w:basedOn w:val="TableNormal"/>
    <w:uiPriority w:val="50"/>
    <w:rsid w:val="00772C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UnresolvedMention">
    <w:name w:val="Unresolved Mention"/>
    <w:basedOn w:val="DefaultParagraphFont"/>
    <w:uiPriority w:val="99"/>
    <w:semiHidden/>
    <w:unhideWhenUsed/>
    <w:rsid w:val="00C102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56295">
      <w:bodyDiv w:val="1"/>
      <w:marLeft w:val="0"/>
      <w:marRight w:val="0"/>
      <w:marTop w:val="0"/>
      <w:marBottom w:val="0"/>
      <w:divBdr>
        <w:top w:val="none" w:sz="0" w:space="0" w:color="auto"/>
        <w:left w:val="none" w:sz="0" w:space="0" w:color="auto"/>
        <w:bottom w:val="none" w:sz="0" w:space="0" w:color="auto"/>
        <w:right w:val="none" w:sz="0" w:space="0" w:color="auto"/>
      </w:divBdr>
    </w:div>
    <w:div w:id="118648172">
      <w:bodyDiv w:val="1"/>
      <w:marLeft w:val="0"/>
      <w:marRight w:val="0"/>
      <w:marTop w:val="0"/>
      <w:marBottom w:val="0"/>
      <w:divBdr>
        <w:top w:val="none" w:sz="0" w:space="0" w:color="auto"/>
        <w:left w:val="none" w:sz="0" w:space="0" w:color="auto"/>
        <w:bottom w:val="none" w:sz="0" w:space="0" w:color="auto"/>
        <w:right w:val="none" w:sz="0" w:space="0" w:color="auto"/>
      </w:divBdr>
    </w:div>
    <w:div w:id="138961256">
      <w:bodyDiv w:val="1"/>
      <w:marLeft w:val="0"/>
      <w:marRight w:val="0"/>
      <w:marTop w:val="0"/>
      <w:marBottom w:val="0"/>
      <w:divBdr>
        <w:top w:val="none" w:sz="0" w:space="0" w:color="auto"/>
        <w:left w:val="none" w:sz="0" w:space="0" w:color="auto"/>
        <w:bottom w:val="none" w:sz="0" w:space="0" w:color="auto"/>
        <w:right w:val="none" w:sz="0" w:space="0" w:color="auto"/>
      </w:divBdr>
    </w:div>
    <w:div w:id="290794403">
      <w:bodyDiv w:val="1"/>
      <w:marLeft w:val="0"/>
      <w:marRight w:val="0"/>
      <w:marTop w:val="0"/>
      <w:marBottom w:val="0"/>
      <w:divBdr>
        <w:top w:val="none" w:sz="0" w:space="0" w:color="auto"/>
        <w:left w:val="none" w:sz="0" w:space="0" w:color="auto"/>
        <w:bottom w:val="none" w:sz="0" w:space="0" w:color="auto"/>
        <w:right w:val="none" w:sz="0" w:space="0" w:color="auto"/>
      </w:divBdr>
    </w:div>
    <w:div w:id="303118601">
      <w:bodyDiv w:val="1"/>
      <w:marLeft w:val="0"/>
      <w:marRight w:val="0"/>
      <w:marTop w:val="0"/>
      <w:marBottom w:val="0"/>
      <w:divBdr>
        <w:top w:val="none" w:sz="0" w:space="0" w:color="auto"/>
        <w:left w:val="none" w:sz="0" w:space="0" w:color="auto"/>
        <w:bottom w:val="none" w:sz="0" w:space="0" w:color="auto"/>
        <w:right w:val="none" w:sz="0" w:space="0" w:color="auto"/>
      </w:divBdr>
    </w:div>
    <w:div w:id="335109177">
      <w:bodyDiv w:val="1"/>
      <w:marLeft w:val="0"/>
      <w:marRight w:val="0"/>
      <w:marTop w:val="0"/>
      <w:marBottom w:val="0"/>
      <w:divBdr>
        <w:top w:val="none" w:sz="0" w:space="0" w:color="auto"/>
        <w:left w:val="none" w:sz="0" w:space="0" w:color="auto"/>
        <w:bottom w:val="none" w:sz="0" w:space="0" w:color="auto"/>
        <w:right w:val="none" w:sz="0" w:space="0" w:color="auto"/>
      </w:divBdr>
    </w:div>
    <w:div w:id="422797971">
      <w:bodyDiv w:val="1"/>
      <w:marLeft w:val="0"/>
      <w:marRight w:val="0"/>
      <w:marTop w:val="0"/>
      <w:marBottom w:val="0"/>
      <w:divBdr>
        <w:top w:val="none" w:sz="0" w:space="0" w:color="auto"/>
        <w:left w:val="none" w:sz="0" w:space="0" w:color="auto"/>
        <w:bottom w:val="none" w:sz="0" w:space="0" w:color="auto"/>
        <w:right w:val="none" w:sz="0" w:space="0" w:color="auto"/>
      </w:divBdr>
    </w:div>
    <w:div w:id="479079605">
      <w:bodyDiv w:val="1"/>
      <w:marLeft w:val="0"/>
      <w:marRight w:val="0"/>
      <w:marTop w:val="0"/>
      <w:marBottom w:val="0"/>
      <w:divBdr>
        <w:top w:val="none" w:sz="0" w:space="0" w:color="auto"/>
        <w:left w:val="none" w:sz="0" w:space="0" w:color="auto"/>
        <w:bottom w:val="none" w:sz="0" w:space="0" w:color="auto"/>
        <w:right w:val="none" w:sz="0" w:space="0" w:color="auto"/>
      </w:divBdr>
    </w:div>
    <w:div w:id="617682892">
      <w:bodyDiv w:val="1"/>
      <w:marLeft w:val="0"/>
      <w:marRight w:val="0"/>
      <w:marTop w:val="0"/>
      <w:marBottom w:val="0"/>
      <w:divBdr>
        <w:top w:val="none" w:sz="0" w:space="0" w:color="auto"/>
        <w:left w:val="none" w:sz="0" w:space="0" w:color="auto"/>
        <w:bottom w:val="none" w:sz="0" w:space="0" w:color="auto"/>
        <w:right w:val="none" w:sz="0" w:space="0" w:color="auto"/>
      </w:divBdr>
    </w:div>
    <w:div w:id="665746246">
      <w:bodyDiv w:val="1"/>
      <w:marLeft w:val="0"/>
      <w:marRight w:val="0"/>
      <w:marTop w:val="0"/>
      <w:marBottom w:val="0"/>
      <w:divBdr>
        <w:top w:val="none" w:sz="0" w:space="0" w:color="auto"/>
        <w:left w:val="none" w:sz="0" w:space="0" w:color="auto"/>
        <w:bottom w:val="none" w:sz="0" w:space="0" w:color="auto"/>
        <w:right w:val="none" w:sz="0" w:space="0" w:color="auto"/>
      </w:divBdr>
    </w:div>
    <w:div w:id="705302281">
      <w:bodyDiv w:val="1"/>
      <w:marLeft w:val="0"/>
      <w:marRight w:val="0"/>
      <w:marTop w:val="0"/>
      <w:marBottom w:val="0"/>
      <w:divBdr>
        <w:top w:val="none" w:sz="0" w:space="0" w:color="auto"/>
        <w:left w:val="none" w:sz="0" w:space="0" w:color="auto"/>
        <w:bottom w:val="none" w:sz="0" w:space="0" w:color="auto"/>
        <w:right w:val="none" w:sz="0" w:space="0" w:color="auto"/>
      </w:divBdr>
    </w:div>
    <w:div w:id="745343431">
      <w:bodyDiv w:val="1"/>
      <w:marLeft w:val="0"/>
      <w:marRight w:val="0"/>
      <w:marTop w:val="0"/>
      <w:marBottom w:val="0"/>
      <w:divBdr>
        <w:top w:val="none" w:sz="0" w:space="0" w:color="auto"/>
        <w:left w:val="none" w:sz="0" w:space="0" w:color="auto"/>
        <w:bottom w:val="none" w:sz="0" w:space="0" w:color="auto"/>
        <w:right w:val="none" w:sz="0" w:space="0" w:color="auto"/>
      </w:divBdr>
    </w:div>
    <w:div w:id="866219989">
      <w:bodyDiv w:val="1"/>
      <w:marLeft w:val="0"/>
      <w:marRight w:val="0"/>
      <w:marTop w:val="0"/>
      <w:marBottom w:val="0"/>
      <w:divBdr>
        <w:top w:val="none" w:sz="0" w:space="0" w:color="auto"/>
        <w:left w:val="none" w:sz="0" w:space="0" w:color="auto"/>
        <w:bottom w:val="none" w:sz="0" w:space="0" w:color="auto"/>
        <w:right w:val="none" w:sz="0" w:space="0" w:color="auto"/>
      </w:divBdr>
    </w:div>
    <w:div w:id="886062477">
      <w:bodyDiv w:val="1"/>
      <w:marLeft w:val="0"/>
      <w:marRight w:val="0"/>
      <w:marTop w:val="0"/>
      <w:marBottom w:val="0"/>
      <w:divBdr>
        <w:top w:val="none" w:sz="0" w:space="0" w:color="auto"/>
        <w:left w:val="none" w:sz="0" w:space="0" w:color="auto"/>
        <w:bottom w:val="none" w:sz="0" w:space="0" w:color="auto"/>
        <w:right w:val="none" w:sz="0" w:space="0" w:color="auto"/>
      </w:divBdr>
    </w:div>
    <w:div w:id="917057680">
      <w:bodyDiv w:val="1"/>
      <w:marLeft w:val="0"/>
      <w:marRight w:val="0"/>
      <w:marTop w:val="0"/>
      <w:marBottom w:val="0"/>
      <w:divBdr>
        <w:top w:val="none" w:sz="0" w:space="0" w:color="auto"/>
        <w:left w:val="none" w:sz="0" w:space="0" w:color="auto"/>
        <w:bottom w:val="none" w:sz="0" w:space="0" w:color="auto"/>
        <w:right w:val="none" w:sz="0" w:space="0" w:color="auto"/>
      </w:divBdr>
    </w:div>
    <w:div w:id="947930164">
      <w:bodyDiv w:val="1"/>
      <w:marLeft w:val="0"/>
      <w:marRight w:val="0"/>
      <w:marTop w:val="0"/>
      <w:marBottom w:val="0"/>
      <w:divBdr>
        <w:top w:val="none" w:sz="0" w:space="0" w:color="auto"/>
        <w:left w:val="none" w:sz="0" w:space="0" w:color="auto"/>
        <w:bottom w:val="none" w:sz="0" w:space="0" w:color="auto"/>
        <w:right w:val="none" w:sz="0" w:space="0" w:color="auto"/>
      </w:divBdr>
    </w:div>
    <w:div w:id="948660332">
      <w:bodyDiv w:val="1"/>
      <w:marLeft w:val="0"/>
      <w:marRight w:val="0"/>
      <w:marTop w:val="0"/>
      <w:marBottom w:val="0"/>
      <w:divBdr>
        <w:top w:val="none" w:sz="0" w:space="0" w:color="auto"/>
        <w:left w:val="none" w:sz="0" w:space="0" w:color="auto"/>
        <w:bottom w:val="none" w:sz="0" w:space="0" w:color="auto"/>
        <w:right w:val="none" w:sz="0" w:space="0" w:color="auto"/>
      </w:divBdr>
    </w:div>
    <w:div w:id="1045562097">
      <w:bodyDiv w:val="1"/>
      <w:marLeft w:val="0"/>
      <w:marRight w:val="0"/>
      <w:marTop w:val="0"/>
      <w:marBottom w:val="0"/>
      <w:divBdr>
        <w:top w:val="none" w:sz="0" w:space="0" w:color="auto"/>
        <w:left w:val="none" w:sz="0" w:space="0" w:color="auto"/>
        <w:bottom w:val="none" w:sz="0" w:space="0" w:color="auto"/>
        <w:right w:val="none" w:sz="0" w:space="0" w:color="auto"/>
      </w:divBdr>
    </w:div>
    <w:div w:id="1052927939">
      <w:bodyDiv w:val="1"/>
      <w:marLeft w:val="0"/>
      <w:marRight w:val="0"/>
      <w:marTop w:val="0"/>
      <w:marBottom w:val="0"/>
      <w:divBdr>
        <w:top w:val="none" w:sz="0" w:space="0" w:color="auto"/>
        <w:left w:val="none" w:sz="0" w:space="0" w:color="auto"/>
        <w:bottom w:val="none" w:sz="0" w:space="0" w:color="auto"/>
        <w:right w:val="none" w:sz="0" w:space="0" w:color="auto"/>
      </w:divBdr>
    </w:div>
    <w:div w:id="1134441793">
      <w:bodyDiv w:val="1"/>
      <w:marLeft w:val="0"/>
      <w:marRight w:val="0"/>
      <w:marTop w:val="0"/>
      <w:marBottom w:val="0"/>
      <w:divBdr>
        <w:top w:val="none" w:sz="0" w:space="0" w:color="auto"/>
        <w:left w:val="none" w:sz="0" w:space="0" w:color="auto"/>
        <w:bottom w:val="none" w:sz="0" w:space="0" w:color="auto"/>
        <w:right w:val="none" w:sz="0" w:space="0" w:color="auto"/>
      </w:divBdr>
    </w:div>
    <w:div w:id="1137601215">
      <w:bodyDiv w:val="1"/>
      <w:marLeft w:val="0"/>
      <w:marRight w:val="0"/>
      <w:marTop w:val="0"/>
      <w:marBottom w:val="0"/>
      <w:divBdr>
        <w:top w:val="none" w:sz="0" w:space="0" w:color="auto"/>
        <w:left w:val="none" w:sz="0" w:space="0" w:color="auto"/>
        <w:bottom w:val="none" w:sz="0" w:space="0" w:color="auto"/>
        <w:right w:val="none" w:sz="0" w:space="0" w:color="auto"/>
      </w:divBdr>
    </w:div>
    <w:div w:id="1161654055">
      <w:bodyDiv w:val="1"/>
      <w:marLeft w:val="0"/>
      <w:marRight w:val="0"/>
      <w:marTop w:val="0"/>
      <w:marBottom w:val="0"/>
      <w:divBdr>
        <w:top w:val="none" w:sz="0" w:space="0" w:color="auto"/>
        <w:left w:val="none" w:sz="0" w:space="0" w:color="auto"/>
        <w:bottom w:val="none" w:sz="0" w:space="0" w:color="auto"/>
        <w:right w:val="none" w:sz="0" w:space="0" w:color="auto"/>
      </w:divBdr>
    </w:div>
    <w:div w:id="1198930538">
      <w:bodyDiv w:val="1"/>
      <w:marLeft w:val="0"/>
      <w:marRight w:val="0"/>
      <w:marTop w:val="0"/>
      <w:marBottom w:val="0"/>
      <w:divBdr>
        <w:top w:val="none" w:sz="0" w:space="0" w:color="auto"/>
        <w:left w:val="none" w:sz="0" w:space="0" w:color="auto"/>
        <w:bottom w:val="none" w:sz="0" w:space="0" w:color="auto"/>
        <w:right w:val="none" w:sz="0" w:space="0" w:color="auto"/>
      </w:divBdr>
    </w:div>
    <w:div w:id="1220675805">
      <w:bodyDiv w:val="1"/>
      <w:marLeft w:val="0"/>
      <w:marRight w:val="0"/>
      <w:marTop w:val="0"/>
      <w:marBottom w:val="0"/>
      <w:divBdr>
        <w:top w:val="none" w:sz="0" w:space="0" w:color="auto"/>
        <w:left w:val="none" w:sz="0" w:space="0" w:color="auto"/>
        <w:bottom w:val="none" w:sz="0" w:space="0" w:color="auto"/>
        <w:right w:val="none" w:sz="0" w:space="0" w:color="auto"/>
      </w:divBdr>
    </w:div>
    <w:div w:id="1242175122">
      <w:bodyDiv w:val="1"/>
      <w:marLeft w:val="0"/>
      <w:marRight w:val="0"/>
      <w:marTop w:val="0"/>
      <w:marBottom w:val="0"/>
      <w:divBdr>
        <w:top w:val="none" w:sz="0" w:space="0" w:color="auto"/>
        <w:left w:val="none" w:sz="0" w:space="0" w:color="auto"/>
        <w:bottom w:val="none" w:sz="0" w:space="0" w:color="auto"/>
        <w:right w:val="none" w:sz="0" w:space="0" w:color="auto"/>
      </w:divBdr>
    </w:div>
    <w:div w:id="1280528294">
      <w:bodyDiv w:val="1"/>
      <w:marLeft w:val="0"/>
      <w:marRight w:val="0"/>
      <w:marTop w:val="0"/>
      <w:marBottom w:val="0"/>
      <w:divBdr>
        <w:top w:val="none" w:sz="0" w:space="0" w:color="auto"/>
        <w:left w:val="none" w:sz="0" w:space="0" w:color="auto"/>
        <w:bottom w:val="none" w:sz="0" w:space="0" w:color="auto"/>
        <w:right w:val="none" w:sz="0" w:space="0" w:color="auto"/>
      </w:divBdr>
    </w:div>
    <w:div w:id="1339623090">
      <w:bodyDiv w:val="1"/>
      <w:marLeft w:val="0"/>
      <w:marRight w:val="0"/>
      <w:marTop w:val="0"/>
      <w:marBottom w:val="0"/>
      <w:divBdr>
        <w:top w:val="none" w:sz="0" w:space="0" w:color="auto"/>
        <w:left w:val="none" w:sz="0" w:space="0" w:color="auto"/>
        <w:bottom w:val="none" w:sz="0" w:space="0" w:color="auto"/>
        <w:right w:val="none" w:sz="0" w:space="0" w:color="auto"/>
      </w:divBdr>
    </w:div>
    <w:div w:id="1419205606">
      <w:bodyDiv w:val="1"/>
      <w:marLeft w:val="0"/>
      <w:marRight w:val="0"/>
      <w:marTop w:val="0"/>
      <w:marBottom w:val="0"/>
      <w:divBdr>
        <w:top w:val="none" w:sz="0" w:space="0" w:color="auto"/>
        <w:left w:val="none" w:sz="0" w:space="0" w:color="auto"/>
        <w:bottom w:val="none" w:sz="0" w:space="0" w:color="auto"/>
        <w:right w:val="none" w:sz="0" w:space="0" w:color="auto"/>
      </w:divBdr>
    </w:div>
    <w:div w:id="1425615601">
      <w:bodyDiv w:val="1"/>
      <w:marLeft w:val="0"/>
      <w:marRight w:val="0"/>
      <w:marTop w:val="0"/>
      <w:marBottom w:val="0"/>
      <w:divBdr>
        <w:top w:val="none" w:sz="0" w:space="0" w:color="auto"/>
        <w:left w:val="none" w:sz="0" w:space="0" w:color="auto"/>
        <w:bottom w:val="none" w:sz="0" w:space="0" w:color="auto"/>
        <w:right w:val="none" w:sz="0" w:space="0" w:color="auto"/>
      </w:divBdr>
    </w:div>
    <w:div w:id="1463235630">
      <w:bodyDiv w:val="1"/>
      <w:marLeft w:val="0"/>
      <w:marRight w:val="0"/>
      <w:marTop w:val="0"/>
      <w:marBottom w:val="0"/>
      <w:divBdr>
        <w:top w:val="none" w:sz="0" w:space="0" w:color="auto"/>
        <w:left w:val="none" w:sz="0" w:space="0" w:color="auto"/>
        <w:bottom w:val="none" w:sz="0" w:space="0" w:color="auto"/>
        <w:right w:val="none" w:sz="0" w:space="0" w:color="auto"/>
      </w:divBdr>
      <w:divsChild>
        <w:div w:id="551813312">
          <w:marLeft w:val="0"/>
          <w:marRight w:val="0"/>
          <w:marTop w:val="0"/>
          <w:marBottom w:val="0"/>
          <w:divBdr>
            <w:top w:val="none" w:sz="0" w:space="0" w:color="auto"/>
            <w:left w:val="none" w:sz="0" w:space="0" w:color="auto"/>
            <w:bottom w:val="none" w:sz="0" w:space="0" w:color="auto"/>
            <w:right w:val="none" w:sz="0" w:space="0" w:color="auto"/>
          </w:divBdr>
          <w:divsChild>
            <w:div w:id="7875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4694">
      <w:bodyDiv w:val="1"/>
      <w:marLeft w:val="0"/>
      <w:marRight w:val="0"/>
      <w:marTop w:val="0"/>
      <w:marBottom w:val="0"/>
      <w:divBdr>
        <w:top w:val="none" w:sz="0" w:space="0" w:color="auto"/>
        <w:left w:val="none" w:sz="0" w:space="0" w:color="auto"/>
        <w:bottom w:val="none" w:sz="0" w:space="0" w:color="auto"/>
        <w:right w:val="none" w:sz="0" w:space="0" w:color="auto"/>
      </w:divBdr>
    </w:div>
    <w:div w:id="1510563056">
      <w:bodyDiv w:val="1"/>
      <w:marLeft w:val="0"/>
      <w:marRight w:val="0"/>
      <w:marTop w:val="0"/>
      <w:marBottom w:val="0"/>
      <w:divBdr>
        <w:top w:val="none" w:sz="0" w:space="0" w:color="auto"/>
        <w:left w:val="none" w:sz="0" w:space="0" w:color="auto"/>
        <w:bottom w:val="none" w:sz="0" w:space="0" w:color="auto"/>
        <w:right w:val="none" w:sz="0" w:space="0" w:color="auto"/>
      </w:divBdr>
    </w:div>
    <w:div w:id="1533809118">
      <w:bodyDiv w:val="1"/>
      <w:marLeft w:val="0"/>
      <w:marRight w:val="0"/>
      <w:marTop w:val="0"/>
      <w:marBottom w:val="0"/>
      <w:divBdr>
        <w:top w:val="none" w:sz="0" w:space="0" w:color="auto"/>
        <w:left w:val="none" w:sz="0" w:space="0" w:color="auto"/>
        <w:bottom w:val="none" w:sz="0" w:space="0" w:color="auto"/>
        <w:right w:val="none" w:sz="0" w:space="0" w:color="auto"/>
      </w:divBdr>
    </w:div>
    <w:div w:id="1538154200">
      <w:bodyDiv w:val="1"/>
      <w:marLeft w:val="0"/>
      <w:marRight w:val="0"/>
      <w:marTop w:val="0"/>
      <w:marBottom w:val="0"/>
      <w:divBdr>
        <w:top w:val="none" w:sz="0" w:space="0" w:color="auto"/>
        <w:left w:val="none" w:sz="0" w:space="0" w:color="auto"/>
        <w:bottom w:val="none" w:sz="0" w:space="0" w:color="auto"/>
        <w:right w:val="none" w:sz="0" w:space="0" w:color="auto"/>
      </w:divBdr>
    </w:div>
    <w:div w:id="1583484180">
      <w:bodyDiv w:val="1"/>
      <w:marLeft w:val="0"/>
      <w:marRight w:val="0"/>
      <w:marTop w:val="0"/>
      <w:marBottom w:val="0"/>
      <w:divBdr>
        <w:top w:val="none" w:sz="0" w:space="0" w:color="auto"/>
        <w:left w:val="none" w:sz="0" w:space="0" w:color="auto"/>
        <w:bottom w:val="none" w:sz="0" w:space="0" w:color="auto"/>
        <w:right w:val="none" w:sz="0" w:space="0" w:color="auto"/>
      </w:divBdr>
    </w:div>
    <w:div w:id="1618901976">
      <w:bodyDiv w:val="1"/>
      <w:marLeft w:val="0"/>
      <w:marRight w:val="0"/>
      <w:marTop w:val="0"/>
      <w:marBottom w:val="0"/>
      <w:divBdr>
        <w:top w:val="none" w:sz="0" w:space="0" w:color="auto"/>
        <w:left w:val="none" w:sz="0" w:space="0" w:color="auto"/>
        <w:bottom w:val="none" w:sz="0" w:space="0" w:color="auto"/>
        <w:right w:val="none" w:sz="0" w:space="0" w:color="auto"/>
      </w:divBdr>
    </w:div>
    <w:div w:id="1689521325">
      <w:bodyDiv w:val="1"/>
      <w:marLeft w:val="0"/>
      <w:marRight w:val="0"/>
      <w:marTop w:val="0"/>
      <w:marBottom w:val="0"/>
      <w:divBdr>
        <w:top w:val="none" w:sz="0" w:space="0" w:color="auto"/>
        <w:left w:val="none" w:sz="0" w:space="0" w:color="auto"/>
        <w:bottom w:val="none" w:sz="0" w:space="0" w:color="auto"/>
        <w:right w:val="none" w:sz="0" w:space="0" w:color="auto"/>
      </w:divBdr>
      <w:divsChild>
        <w:div w:id="239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4886424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3780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234656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608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3219572">
      <w:bodyDiv w:val="1"/>
      <w:marLeft w:val="0"/>
      <w:marRight w:val="0"/>
      <w:marTop w:val="0"/>
      <w:marBottom w:val="0"/>
      <w:divBdr>
        <w:top w:val="none" w:sz="0" w:space="0" w:color="auto"/>
        <w:left w:val="none" w:sz="0" w:space="0" w:color="auto"/>
        <w:bottom w:val="none" w:sz="0" w:space="0" w:color="auto"/>
        <w:right w:val="none" w:sz="0" w:space="0" w:color="auto"/>
      </w:divBdr>
    </w:div>
    <w:div w:id="1754426720">
      <w:bodyDiv w:val="1"/>
      <w:marLeft w:val="0"/>
      <w:marRight w:val="0"/>
      <w:marTop w:val="0"/>
      <w:marBottom w:val="0"/>
      <w:divBdr>
        <w:top w:val="none" w:sz="0" w:space="0" w:color="auto"/>
        <w:left w:val="none" w:sz="0" w:space="0" w:color="auto"/>
        <w:bottom w:val="none" w:sz="0" w:space="0" w:color="auto"/>
        <w:right w:val="none" w:sz="0" w:space="0" w:color="auto"/>
      </w:divBdr>
    </w:div>
    <w:div w:id="1799446810">
      <w:bodyDiv w:val="1"/>
      <w:marLeft w:val="0"/>
      <w:marRight w:val="0"/>
      <w:marTop w:val="0"/>
      <w:marBottom w:val="0"/>
      <w:divBdr>
        <w:top w:val="none" w:sz="0" w:space="0" w:color="auto"/>
        <w:left w:val="none" w:sz="0" w:space="0" w:color="auto"/>
        <w:bottom w:val="none" w:sz="0" w:space="0" w:color="auto"/>
        <w:right w:val="none" w:sz="0" w:space="0" w:color="auto"/>
      </w:divBdr>
    </w:div>
    <w:div w:id="1802112652">
      <w:bodyDiv w:val="1"/>
      <w:marLeft w:val="0"/>
      <w:marRight w:val="0"/>
      <w:marTop w:val="0"/>
      <w:marBottom w:val="0"/>
      <w:divBdr>
        <w:top w:val="none" w:sz="0" w:space="0" w:color="auto"/>
        <w:left w:val="none" w:sz="0" w:space="0" w:color="auto"/>
        <w:bottom w:val="none" w:sz="0" w:space="0" w:color="auto"/>
        <w:right w:val="none" w:sz="0" w:space="0" w:color="auto"/>
      </w:divBdr>
    </w:div>
    <w:div w:id="1828281438">
      <w:bodyDiv w:val="1"/>
      <w:marLeft w:val="0"/>
      <w:marRight w:val="0"/>
      <w:marTop w:val="0"/>
      <w:marBottom w:val="0"/>
      <w:divBdr>
        <w:top w:val="none" w:sz="0" w:space="0" w:color="auto"/>
        <w:left w:val="none" w:sz="0" w:space="0" w:color="auto"/>
        <w:bottom w:val="none" w:sz="0" w:space="0" w:color="auto"/>
        <w:right w:val="none" w:sz="0" w:space="0" w:color="auto"/>
      </w:divBdr>
    </w:div>
    <w:div w:id="1896577455">
      <w:bodyDiv w:val="1"/>
      <w:marLeft w:val="0"/>
      <w:marRight w:val="0"/>
      <w:marTop w:val="0"/>
      <w:marBottom w:val="0"/>
      <w:divBdr>
        <w:top w:val="none" w:sz="0" w:space="0" w:color="auto"/>
        <w:left w:val="none" w:sz="0" w:space="0" w:color="auto"/>
        <w:bottom w:val="none" w:sz="0" w:space="0" w:color="auto"/>
        <w:right w:val="none" w:sz="0" w:space="0" w:color="auto"/>
      </w:divBdr>
    </w:div>
    <w:div w:id="1904674836">
      <w:bodyDiv w:val="1"/>
      <w:marLeft w:val="0"/>
      <w:marRight w:val="0"/>
      <w:marTop w:val="0"/>
      <w:marBottom w:val="0"/>
      <w:divBdr>
        <w:top w:val="none" w:sz="0" w:space="0" w:color="auto"/>
        <w:left w:val="none" w:sz="0" w:space="0" w:color="auto"/>
        <w:bottom w:val="none" w:sz="0" w:space="0" w:color="auto"/>
        <w:right w:val="none" w:sz="0" w:space="0" w:color="auto"/>
      </w:divBdr>
    </w:div>
    <w:div w:id="1904948664">
      <w:bodyDiv w:val="1"/>
      <w:marLeft w:val="0"/>
      <w:marRight w:val="0"/>
      <w:marTop w:val="0"/>
      <w:marBottom w:val="0"/>
      <w:divBdr>
        <w:top w:val="none" w:sz="0" w:space="0" w:color="auto"/>
        <w:left w:val="none" w:sz="0" w:space="0" w:color="auto"/>
        <w:bottom w:val="none" w:sz="0" w:space="0" w:color="auto"/>
        <w:right w:val="none" w:sz="0" w:space="0" w:color="auto"/>
      </w:divBdr>
    </w:div>
    <w:div w:id="1946420633">
      <w:bodyDiv w:val="1"/>
      <w:marLeft w:val="0"/>
      <w:marRight w:val="0"/>
      <w:marTop w:val="0"/>
      <w:marBottom w:val="0"/>
      <w:divBdr>
        <w:top w:val="none" w:sz="0" w:space="0" w:color="auto"/>
        <w:left w:val="none" w:sz="0" w:space="0" w:color="auto"/>
        <w:bottom w:val="none" w:sz="0" w:space="0" w:color="auto"/>
        <w:right w:val="none" w:sz="0" w:space="0" w:color="auto"/>
      </w:divBdr>
    </w:div>
    <w:div w:id="1980915718">
      <w:bodyDiv w:val="1"/>
      <w:marLeft w:val="0"/>
      <w:marRight w:val="0"/>
      <w:marTop w:val="0"/>
      <w:marBottom w:val="0"/>
      <w:divBdr>
        <w:top w:val="none" w:sz="0" w:space="0" w:color="auto"/>
        <w:left w:val="none" w:sz="0" w:space="0" w:color="auto"/>
        <w:bottom w:val="none" w:sz="0" w:space="0" w:color="auto"/>
        <w:right w:val="none" w:sz="0" w:space="0" w:color="auto"/>
      </w:divBdr>
    </w:div>
    <w:div w:id="2025860719">
      <w:bodyDiv w:val="1"/>
      <w:marLeft w:val="0"/>
      <w:marRight w:val="0"/>
      <w:marTop w:val="0"/>
      <w:marBottom w:val="0"/>
      <w:divBdr>
        <w:top w:val="none" w:sz="0" w:space="0" w:color="auto"/>
        <w:left w:val="none" w:sz="0" w:space="0" w:color="auto"/>
        <w:bottom w:val="none" w:sz="0" w:space="0" w:color="auto"/>
        <w:right w:val="none" w:sz="0" w:space="0" w:color="auto"/>
      </w:divBdr>
    </w:div>
    <w:div w:id="2040469110">
      <w:bodyDiv w:val="1"/>
      <w:marLeft w:val="0"/>
      <w:marRight w:val="0"/>
      <w:marTop w:val="0"/>
      <w:marBottom w:val="0"/>
      <w:divBdr>
        <w:top w:val="none" w:sz="0" w:space="0" w:color="auto"/>
        <w:left w:val="none" w:sz="0" w:space="0" w:color="auto"/>
        <w:bottom w:val="none" w:sz="0" w:space="0" w:color="auto"/>
        <w:right w:val="none" w:sz="0" w:space="0" w:color="auto"/>
      </w:divBdr>
    </w:div>
    <w:div w:id="2048798024">
      <w:bodyDiv w:val="1"/>
      <w:marLeft w:val="0"/>
      <w:marRight w:val="0"/>
      <w:marTop w:val="0"/>
      <w:marBottom w:val="0"/>
      <w:divBdr>
        <w:top w:val="none" w:sz="0" w:space="0" w:color="auto"/>
        <w:left w:val="none" w:sz="0" w:space="0" w:color="auto"/>
        <w:bottom w:val="none" w:sz="0" w:space="0" w:color="auto"/>
        <w:right w:val="none" w:sz="0" w:space="0" w:color="auto"/>
      </w:divBdr>
    </w:div>
    <w:div w:id="2063211048">
      <w:bodyDiv w:val="1"/>
      <w:marLeft w:val="0"/>
      <w:marRight w:val="0"/>
      <w:marTop w:val="0"/>
      <w:marBottom w:val="0"/>
      <w:divBdr>
        <w:top w:val="none" w:sz="0" w:space="0" w:color="auto"/>
        <w:left w:val="none" w:sz="0" w:space="0" w:color="auto"/>
        <w:bottom w:val="none" w:sz="0" w:space="0" w:color="auto"/>
        <w:right w:val="none" w:sz="0" w:space="0" w:color="auto"/>
      </w:divBdr>
    </w:div>
    <w:div w:id="2091463619">
      <w:bodyDiv w:val="1"/>
      <w:marLeft w:val="0"/>
      <w:marRight w:val="0"/>
      <w:marTop w:val="0"/>
      <w:marBottom w:val="0"/>
      <w:divBdr>
        <w:top w:val="none" w:sz="0" w:space="0" w:color="auto"/>
        <w:left w:val="none" w:sz="0" w:space="0" w:color="auto"/>
        <w:bottom w:val="none" w:sz="0" w:space="0" w:color="auto"/>
        <w:right w:val="none" w:sz="0" w:space="0" w:color="auto"/>
      </w:divBdr>
    </w:div>
    <w:div w:id="2142452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vironment.gov.au/water/cewo/publications/mer-plan-lachlan-2019" TargetMode="External"/><Relationship Id="rId24" Type="http://schemas.openxmlformats.org/officeDocument/2006/relationships/hyperlink" Target="http://avh.chah.org.a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0" ma:contentTypeDescription="Create a new document." ma:contentTypeScope="" ma:versionID="1687c2928aadab8b34b3ef00a2881e5b">
  <xsd:schema xmlns:xsd="http://www.w3.org/2001/XMLSchema" xmlns:xs="http://www.w3.org/2001/XMLSchema" xmlns:p="http://schemas.microsoft.com/office/2006/metadata/properties" xmlns:ns2="ac7ce04e-ea5d-4d46-bab0-39b1fa6a6f36" targetNamespace="http://schemas.microsoft.com/office/2006/metadata/properties" ma:root="true" ma:fieldsID="75e032eac2f78033ddf2cbf11c0bd23d"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839002-8EC8-4D89-A836-3CD4368BCD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E0675F-E330-4FFB-852A-13BA328510E3}">
  <ds:schemaRefs>
    <ds:schemaRef ds:uri="http://schemas.microsoft.com/sharepoint/v3/contenttype/forms"/>
  </ds:schemaRefs>
</ds:datastoreItem>
</file>

<file path=customXml/itemProps4.xml><?xml version="1.0" encoding="utf-8"?>
<ds:datastoreItem xmlns:ds="http://schemas.openxmlformats.org/officeDocument/2006/customXml" ds:itemID="{F71EE5E6-6CAC-43D1-A06B-E5029FF9D8C8}">
  <ds:schemaRefs>
    <ds:schemaRef ds:uri="http://schemas.microsoft.com/office/2006/documentManagement/types"/>
    <ds:schemaRef ds:uri="http://purl.org/dc/terms/"/>
    <ds:schemaRef ds:uri="http://schemas.microsoft.com/office/infopath/2007/PartnerControls"/>
    <ds:schemaRef ds:uri="ac7ce04e-ea5d-4d46-bab0-39b1fa6a6f36"/>
    <ds:schemaRef ds:uri="http://www.w3.org/XML/1998/namespace"/>
    <ds:schemaRef ds:uri="http://schemas.openxmlformats.org/package/2006/metadata/core-properties"/>
    <ds:schemaRef ds:uri="http://purl.org/dc/elements/1.1/"/>
    <ds:schemaRef ds:uri="http://purl.org/dc/dcmityp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4513282C.dotm</Template>
  <TotalTime>0</TotalTime>
  <Pages>19</Pages>
  <Words>13972</Words>
  <Characters>78109</Characters>
  <Application>Microsoft Office Word</Application>
  <DocSecurity>0</DocSecurity>
  <Lines>3396</Lines>
  <Paragraphs>1560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Lachlan Selected Area Monitoring Evaluation and Research Plan (2019-2022) Appendix D: Research Plan</dc:title>
  <dc:creator>Dyer, F., Broadhurst, B., Tschierschke, A., Higgisson, W., Thompson, R., Clear, R., Driver, P., Bowen, S., Lenehan, J., Thomas, R., Thurtell, L., Packard, P., Wright, D., Thiem, J. Brandis, K.,</dc:creator>
  <cp:lastModifiedBy>Bec Durack</cp:lastModifiedBy>
  <cp:revision>2</cp:revision>
  <dcterms:created xsi:type="dcterms:W3CDTF">2020-06-29T08:01:00Z</dcterms:created>
  <dcterms:modified xsi:type="dcterms:W3CDTF">2020-06-29T08:01:00Z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