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customXml/itemProps8.xml" ContentType="application/vnd.openxmlformats-officedocument.customXmlProperties+xml"/>
  <Override PartName="/customXml/itemProps9.xml" ContentType="application/vnd.openxmlformats-officedocument.customXml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E1E" w:rsidRPr="00F66EC1" w:rsidRDefault="0087369B" w:rsidP="009D4E1E">
      <w:pPr>
        <w:rPr>
          <w:rFonts w:ascii="Arial" w:hAnsi="Arial" w:cs="Arial"/>
        </w:rPr>
      </w:pPr>
      <w:r w:rsidRPr="00F66EC1">
        <w:rPr>
          <w:rFonts w:ascii="Arial" w:hAnsi="Arial" w:cs="Arial"/>
          <w:noProof/>
        </w:rPr>
        <w:drawing>
          <wp:anchor distT="0" distB="0" distL="114300" distR="114300" simplePos="0" relativeHeight="251649536" behindDoc="0" locked="0" layoutInCell="1" allowOverlap="1">
            <wp:simplePos x="0" y="0"/>
            <wp:positionH relativeFrom="page">
              <wp:posOffset>571500</wp:posOffset>
            </wp:positionH>
            <wp:positionV relativeFrom="page">
              <wp:posOffset>428625</wp:posOffset>
            </wp:positionV>
            <wp:extent cx="2876550" cy="619125"/>
            <wp:effectExtent l="19050" t="0" r="0" b="0"/>
            <wp:wrapNone/>
            <wp:docPr id="5" name="Picture 0" descr="Description: Department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_Env_logo_white.png"/>
                    <pic:cNvPicPr/>
                  </pic:nvPicPr>
                  <pic:blipFill>
                    <a:blip r:embed="rId16" cstate="print"/>
                    <a:stretch>
                      <a:fillRect/>
                    </a:stretch>
                  </pic:blipFill>
                  <pic:spPr>
                    <a:xfrm>
                      <a:off x="0" y="0"/>
                      <a:ext cx="2876550" cy="619125"/>
                    </a:xfrm>
                    <a:prstGeom prst="rect">
                      <a:avLst/>
                    </a:prstGeom>
                  </pic:spPr>
                </pic:pic>
              </a:graphicData>
            </a:graphic>
          </wp:anchor>
        </w:drawing>
      </w:r>
    </w:p>
    <w:p w:rsidR="009D4E1E" w:rsidRPr="00F66EC1" w:rsidRDefault="009D4E1E" w:rsidP="009D4E1E">
      <w:pPr>
        <w:rPr>
          <w:rFonts w:ascii="Arial" w:hAnsi="Arial" w:cs="Arial"/>
        </w:rPr>
      </w:pPr>
    </w:p>
    <w:p w:rsidR="009D4E1E" w:rsidRPr="00F66EC1" w:rsidRDefault="004F7BF5" w:rsidP="009D4E1E">
      <w:pPr>
        <w:rPr>
          <w:rFonts w:ascii="Arial" w:hAnsi="Arial" w:cs="Arial"/>
        </w:rPr>
      </w:pPr>
      <w:r>
        <w:rPr>
          <w:rFonts w:ascii="Arial" w:hAnsi="Arial" w:cs="Arial"/>
          <w:noProof/>
        </w:rPr>
        <w:drawing>
          <wp:anchor distT="0" distB="0" distL="114300" distR="114300" simplePos="0" relativeHeight="251724288" behindDoc="0" locked="0" layoutInCell="1" allowOverlap="1">
            <wp:simplePos x="0" y="0"/>
            <wp:positionH relativeFrom="column">
              <wp:posOffset>1275224</wp:posOffset>
            </wp:positionH>
            <wp:positionV relativeFrom="paragraph">
              <wp:posOffset>-307855</wp:posOffset>
            </wp:positionV>
            <wp:extent cx="3198603" cy="690113"/>
            <wp:effectExtent l="19050" t="0" r="0" b="0"/>
            <wp:wrapNone/>
            <wp:docPr id="13"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7" cstate="print"/>
                    <a:stretch>
                      <a:fillRect/>
                    </a:stretch>
                  </pic:blipFill>
                  <pic:spPr>
                    <a:xfrm>
                      <a:off x="0" y="0"/>
                      <a:ext cx="3200400" cy="685800"/>
                    </a:xfrm>
                    <a:prstGeom prst="rect">
                      <a:avLst/>
                    </a:prstGeom>
                  </pic:spPr>
                </pic:pic>
              </a:graphicData>
            </a:graphic>
          </wp:anchor>
        </w:drawing>
      </w:r>
    </w:p>
    <w:p w:rsidR="00AE7156" w:rsidRPr="00F66EC1" w:rsidRDefault="00AE7156" w:rsidP="009D4E1E">
      <w:pPr>
        <w:rPr>
          <w:rFonts w:ascii="Arial" w:hAnsi="Arial" w:cs="Arial"/>
          <w:b/>
          <w:i/>
          <w:sz w:val="36"/>
          <w:szCs w:val="36"/>
        </w:rPr>
      </w:pPr>
    </w:p>
    <w:p w:rsidR="00AE7156" w:rsidRPr="00F66EC1" w:rsidRDefault="00AE7156" w:rsidP="009D4E1E">
      <w:pPr>
        <w:rPr>
          <w:rFonts w:ascii="Arial" w:hAnsi="Arial" w:cs="Arial"/>
          <w:b/>
          <w:i/>
          <w:sz w:val="36"/>
          <w:szCs w:val="36"/>
        </w:rPr>
      </w:pPr>
    </w:p>
    <w:p w:rsidR="00AE7156" w:rsidRPr="00F66EC1" w:rsidRDefault="00AE7156" w:rsidP="009D4E1E">
      <w:pPr>
        <w:rPr>
          <w:rFonts w:ascii="Arial" w:hAnsi="Arial" w:cs="Arial"/>
          <w:b/>
          <w:i/>
          <w:sz w:val="36"/>
          <w:szCs w:val="36"/>
        </w:rPr>
      </w:pPr>
    </w:p>
    <w:p w:rsidR="009D4E1E" w:rsidRPr="00CC5FDD" w:rsidRDefault="005C1D7B" w:rsidP="009D4E1E">
      <w:pPr>
        <w:rPr>
          <w:rFonts w:ascii="Arial" w:hAnsi="Arial" w:cs="Arial"/>
          <w:color w:val="17365D" w:themeColor="text2" w:themeShade="BF"/>
          <w:sz w:val="40"/>
          <w:szCs w:val="40"/>
        </w:rPr>
      </w:pPr>
      <w:bookmarkStart w:id="0" w:name="OLE_LINK1"/>
      <w:bookmarkStart w:id="1" w:name="OLE_LINK2"/>
      <w:bookmarkStart w:id="2" w:name="OLE_LINK3"/>
      <w:bookmarkStart w:id="3" w:name="OLE_LINK4"/>
      <w:r>
        <w:rPr>
          <w:rFonts w:ascii="Arial" w:hAnsi="Arial" w:cs="Arial"/>
          <w:color w:val="17365D" w:themeColor="text2" w:themeShade="BF"/>
          <w:sz w:val="40"/>
          <w:szCs w:val="40"/>
        </w:rPr>
        <w:t>R</w:t>
      </w:r>
      <w:r w:rsidR="00E12885" w:rsidRPr="00E12885">
        <w:rPr>
          <w:rFonts w:ascii="Arial" w:hAnsi="Arial" w:cs="Arial"/>
          <w:color w:val="17365D" w:themeColor="text2" w:themeShade="BF"/>
          <w:sz w:val="40"/>
          <w:szCs w:val="40"/>
        </w:rPr>
        <w:t xml:space="preserve">eferral guideline for 14 </w:t>
      </w:r>
      <w:r w:rsidR="00E12885" w:rsidRPr="00E12885">
        <w:rPr>
          <w:rFonts w:ascii="Arial" w:eastAsia="Calibri" w:hAnsi="Arial"/>
          <w:color w:val="17365D" w:themeColor="text2" w:themeShade="BF"/>
          <w:sz w:val="40"/>
          <w:szCs w:val="40"/>
          <w:lang w:eastAsia="en-US"/>
        </w:rPr>
        <w:t>birds</w:t>
      </w:r>
      <w:r w:rsidR="00E12885" w:rsidRPr="00E12885">
        <w:rPr>
          <w:rFonts w:ascii="Arial" w:hAnsi="Arial" w:cs="Arial"/>
          <w:color w:val="17365D" w:themeColor="text2" w:themeShade="BF"/>
          <w:sz w:val="40"/>
          <w:szCs w:val="40"/>
        </w:rPr>
        <w:t xml:space="preserve"> listed </w:t>
      </w:r>
      <w:r w:rsidR="00A163EC">
        <w:rPr>
          <w:rFonts w:ascii="Arial" w:hAnsi="Arial" w:cs="Arial"/>
          <w:color w:val="17365D" w:themeColor="text2" w:themeShade="BF"/>
          <w:sz w:val="40"/>
          <w:szCs w:val="40"/>
        </w:rPr>
        <w:t xml:space="preserve">as </w:t>
      </w:r>
      <w:r w:rsidR="00E12885" w:rsidRPr="00E12885">
        <w:rPr>
          <w:rFonts w:ascii="Arial" w:hAnsi="Arial" w:cs="Arial"/>
          <w:color w:val="17365D" w:themeColor="text2" w:themeShade="BF"/>
          <w:sz w:val="40"/>
          <w:szCs w:val="40"/>
        </w:rPr>
        <w:t xml:space="preserve">migratory </w:t>
      </w:r>
      <w:r w:rsidR="00A163EC">
        <w:rPr>
          <w:rFonts w:ascii="Arial" w:hAnsi="Arial" w:cs="Arial"/>
          <w:color w:val="17365D" w:themeColor="text2" w:themeShade="BF"/>
          <w:sz w:val="40"/>
          <w:szCs w:val="40"/>
        </w:rPr>
        <w:t xml:space="preserve">species </w:t>
      </w:r>
      <w:r w:rsidR="00E12885" w:rsidRPr="00E12885">
        <w:rPr>
          <w:rFonts w:ascii="Arial" w:hAnsi="Arial" w:cs="Arial"/>
          <w:color w:val="17365D" w:themeColor="text2" w:themeShade="BF"/>
          <w:sz w:val="40"/>
          <w:szCs w:val="40"/>
        </w:rPr>
        <w:t>under the EPBC Act</w:t>
      </w:r>
      <w:bookmarkEnd w:id="2"/>
      <w:bookmarkEnd w:id="3"/>
      <w:r w:rsidR="00E12885" w:rsidRPr="00E12885">
        <w:rPr>
          <w:rFonts w:ascii="Arial" w:hAnsi="Arial" w:cs="Arial"/>
          <w:color w:val="17365D" w:themeColor="text2" w:themeShade="BF"/>
          <w:sz w:val="40"/>
          <w:szCs w:val="40"/>
        </w:rPr>
        <w:t>.</w:t>
      </w:r>
    </w:p>
    <w:bookmarkEnd w:id="0"/>
    <w:bookmarkEnd w:id="1"/>
    <w:p w:rsidR="004956DF" w:rsidRDefault="004956DF" w:rsidP="004F7BF5">
      <w:pPr>
        <w:pStyle w:val="BodyTextIndent3"/>
        <w:spacing w:before="80" w:after="80"/>
        <w:ind w:firstLine="0"/>
        <w:rPr>
          <w:rFonts w:ascii="Arial" w:hAnsi="Arial" w:cs="Arial"/>
          <w:b w:val="0"/>
          <w:i/>
          <w:sz w:val="36"/>
          <w:szCs w:val="36"/>
        </w:rPr>
      </w:pPr>
    </w:p>
    <w:p w:rsidR="00BD5618" w:rsidRDefault="00BD5618" w:rsidP="009D4E1E">
      <w:pPr>
        <w:rPr>
          <w:rFonts w:ascii="Arial" w:hAnsi="Arial" w:cs="Arial"/>
          <w:b/>
          <w:i/>
          <w:sz w:val="36"/>
          <w:szCs w:val="36"/>
        </w:rPr>
      </w:pPr>
    </w:p>
    <w:p w:rsidR="00BD5618" w:rsidRPr="00F66EC1" w:rsidRDefault="00BD5618" w:rsidP="009D4E1E">
      <w:pPr>
        <w:rPr>
          <w:rFonts w:ascii="Arial" w:hAnsi="Arial" w:cs="Arial"/>
          <w:b/>
          <w:i/>
          <w:sz w:val="36"/>
          <w:szCs w:val="36"/>
        </w:rPr>
      </w:pPr>
    </w:p>
    <w:p w:rsidR="004956DF" w:rsidRPr="00F66EC1" w:rsidRDefault="00355277" w:rsidP="009D4E1E">
      <w:pPr>
        <w:rPr>
          <w:rFonts w:ascii="Arial" w:hAnsi="Arial" w:cs="Arial"/>
          <w:b/>
          <w:i/>
          <w:color w:val="0000FF"/>
          <w:sz w:val="36"/>
          <w:szCs w:val="36"/>
        </w:rPr>
      </w:pPr>
      <w:r>
        <w:rPr>
          <w:rFonts w:ascii="Arial" w:hAnsi="Arial" w:cs="Arial"/>
          <w:b/>
          <w:i/>
          <w:noProof/>
          <w:color w:val="0000FF"/>
          <w:sz w:val="36"/>
          <w:szCs w:val="36"/>
        </w:rPr>
        <w:drawing>
          <wp:inline distT="0" distB="0" distL="0" distR="0">
            <wp:extent cx="2514600" cy="1675015"/>
            <wp:effectExtent l="19050" t="0" r="0" b="0"/>
            <wp:docPr id="3" name="Picture 2" descr="eadig006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00605.tif"/>
                    <pic:cNvPicPr/>
                  </pic:nvPicPr>
                  <pic:blipFill>
                    <a:blip r:embed="rId18" cstate="print"/>
                    <a:stretch>
                      <a:fillRect/>
                    </a:stretch>
                  </pic:blipFill>
                  <pic:spPr>
                    <a:xfrm>
                      <a:off x="0" y="0"/>
                      <a:ext cx="2514600" cy="1675015"/>
                    </a:xfrm>
                    <a:prstGeom prst="rect">
                      <a:avLst/>
                    </a:prstGeom>
                    <a:noFill/>
                    <a:ln>
                      <a:noFill/>
                    </a:ln>
                  </pic:spPr>
                </pic:pic>
              </a:graphicData>
            </a:graphic>
          </wp:inline>
        </w:drawing>
      </w:r>
      <w:r>
        <w:rPr>
          <w:rFonts w:ascii="Arial" w:hAnsi="Arial" w:cs="Arial"/>
          <w:b/>
          <w:i/>
          <w:noProof/>
          <w:color w:val="0000FF"/>
          <w:sz w:val="36"/>
          <w:szCs w:val="36"/>
        </w:rPr>
        <w:drawing>
          <wp:inline distT="0" distB="0" distL="0" distR="0">
            <wp:extent cx="2514600" cy="1675015"/>
            <wp:effectExtent l="19050" t="0" r="0" b="0"/>
            <wp:docPr id="11" name="Picture 10" descr="eadig3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35065.jpg"/>
                    <pic:cNvPicPr/>
                  </pic:nvPicPr>
                  <pic:blipFill>
                    <a:blip r:embed="rId19" cstate="print"/>
                    <a:stretch>
                      <a:fillRect/>
                    </a:stretch>
                  </pic:blipFill>
                  <pic:spPr>
                    <a:xfrm>
                      <a:off x="0" y="0"/>
                      <a:ext cx="2514600" cy="1675015"/>
                    </a:xfrm>
                    <a:prstGeom prst="rect">
                      <a:avLst/>
                    </a:prstGeom>
                    <a:noFill/>
                    <a:ln>
                      <a:noFill/>
                    </a:ln>
                  </pic:spPr>
                </pic:pic>
              </a:graphicData>
            </a:graphic>
          </wp:inline>
        </w:drawing>
      </w:r>
      <w:r>
        <w:rPr>
          <w:rFonts w:ascii="Arial" w:hAnsi="Arial" w:cs="Arial"/>
          <w:b/>
          <w:i/>
          <w:noProof/>
          <w:color w:val="0000FF"/>
          <w:sz w:val="36"/>
          <w:szCs w:val="36"/>
        </w:rPr>
        <w:drawing>
          <wp:inline distT="0" distB="0" distL="0" distR="0">
            <wp:extent cx="2514600" cy="1691640"/>
            <wp:effectExtent l="19050" t="0" r="0" b="0"/>
            <wp:docPr id="12" name="Picture 11" descr="eadig3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35092.jpg"/>
                    <pic:cNvPicPr/>
                  </pic:nvPicPr>
                  <pic:blipFill>
                    <a:blip r:embed="rId20" cstate="print"/>
                    <a:stretch>
                      <a:fillRect/>
                    </a:stretch>
                  </pic:blipFill>
                  <pic:spPr>
                    <a:xfrm>
                      <a:off x="0" y="0"/>
                      <a:ext cx="2514600" cy="1691640"/>
                    </a:xfrm>
                    <a:prstGeom prst="rect">
                      <a:avLst/>
                    </a:prstGeom>
                    <a:noFill/>
                    <a:ln>
                      <a:noFill/>
                    </a:ln>
                  </pic:spPr>
                </pic:pic>
              </a:graphicData>
            </a:graphic>
          </wp:inline>
        </w:drawing>
      </w:r>
      <w:r>
        <w:rPr>
          <w:rFonts w:ascii="Arial" w:hAnsi="Arial" w:cs="Arial"/>
          <w:b/>
          <w:i/>
          <w:noProof/>
          <w:color w:val="0000FF"/>
          <w:sz w:val="36"/>
          <w:szCs w:val="36"/>
        </w:rPr>
        <w:drawing>
          <wp:inline distT="0" distB="0" distL="0" distR="0">
            <wp:extent cx="2518756" cy="1687484"/>
            <wp:effectExtent l="19050" t="0" r="0" b="0"/>
            <wp:docPr id="14" name="Picture 13" descr="eadig3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ig34626.jpg"/>
                    <pic:cNvPicPr/>
                  </pic:nvPicPr>
                  <pic:blipFill>
                    <a:blip r:embed="rId21" cstate="print"/>
                    <a:stretch>
                      <a:fillRect/>
                    </a:stretch>
                  </pic:blipFill>
                  <pic:spPr>
                    <a:xfrm>
                      <a:off x="0" y="0"/>
                      <a:ext cx="2518756" cy="1687484"/>
                    </a:xfrm>
                    <a:prstGeom prst="rect">
                      <a:avLst/>
                    </a:prstGeom>
                    <a:noFill/>
                    <a:ln>
                      <a:noFill/>
                    </a:ln>
                  </pic:spPr>
                </pic:pic>
              </a:graphicData>
            </a:graphic>
          </wp:inline>
        </w:drawing>
      </w:r>
    </w:p>
    <w:p w:rsidR="009D4E1E" w:rsidRPr="00F66EC1" w:rsidRDefault="009D4E1E" w:rsidP="009D4E1E">
      <w:pPr>
        <w:rPr>
          <w:rFonts w:ascii="Arial" w:hAnsi="Arial" w:cs="Arial"/>
          <w:i/>
          <w:color w:val="0000FF"/>
        </w:rPr>
      </w:pPr>
    </w:p>
    <w:p w:rsidR="009D4E1E" w:rsidRPr="00F80E66" w:rsidRDefault="009D4E1E" w:rsidP="009D4E1E">
      <w:pPr>
        <w:rPr>
          <w:rFonts w:ascii="Arial" w:hAnsi="Arial" w:cs="Arial"/>
          <w:sz w:val="20"/>
          <w:szCs w:val="20"/>
        </w:rPr>
      </w:pPr>
    </w:p>
    <w:p w:rsidR="009D4E1E" w:rsidRPr="00F80E66" w:rsidRDefault="009D4E1E" w:rsidP="009D4E1E">
      <w:pPr>
        <w:rPr>
          <w:rFonts w:ascii="Arial" w:hAnsi="Arial" w:cs="Arial"/>
          <w:sz w:val="20"/>
          <w:szCs w:val="20"/>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Default="00D72204" w:rsidP="002A1204">
      <w:pPr>
        <w:jc w:val="center"/>
        <w:rPr>
          <w:rFonts w:ascii="Arial" w:hAnsi="Arial" w:cs="Arial"/>
          <w:noProof/>
          <w:sz w:val="18"/>
          <w:szCs w:val="18"/>
        </w:rPr>
      </w:pPr>
    </w:p>
    <w:p w:rsidR="00D72204" w:rsidRPr="00CC5FDD" w:rsidRDefault="00903ECF" w:rsidP="00D72204">
      <w:pPr>
        <w:rPr>
          <w:rFonts w:ascii="Arial" w:hAnsi="Arial" w:cs="Arial"/>
          <w:color w:val="17365D" w:themeColor="text2" w:themeShade="BF"/>
          <w:sz w:val="40"/>
          <w:szCs w:val="40"/>
        </w:rPr>
      </w:pPr>
      <w:r>
        <w:rPr>
          <w:rFonts w:ascii="Arial" w:hAnsi="Arial" w:cs="Arial"/>
          <w:color w:val="17365D" w:themeColor="text2" w:themeShade="BF"/>
          <w:sz w:val="40"/>
          <w:szCs w:val="40"/>
        </w:rPr>
        <w:t>September</w:t>
      </w:r>
      <w:r w:rsidRPr="00E12885">
        <w:rPr>
          <w:rFonts w:ascii="Arial" w:hAnsi="Arial" w:cs="Arial"/>
          <w:color w:val="17365D" w:themeColor="text2" w:themeShade="BF"/>
          <w:sz w:val="40"/>
          <w:szCs w:val="40"/>
        </w:rPr>
        <w:t xml:space="preserve"> </w:t>
      </w:r>
      <w:r w:rsidR="00E12885" w:rsidRPr="00E12885">
        <w:rPr>
          <w:rFonts w:ascii="Arial" w:hAnsi="Arial" w:cs="Arial"/>
          <w:color w:val="17365D" w:themeColor="text2" w:themeShade="BF"/>
          <w:sz w:val="40"/>
          <w:szCs w:val="40"/>
        </w:rPr>
        <w:t>2015</w:t>
      </w:r>
    </w:p>
    <w:p w:rsidR="009D4E1E" w:rsidRPr="00F66EC1" w:rsidRDefault="009D4E1E" w:rsidP="009D4E1E">
      <w:pPr>
        <w:rPr>
          <w:rFonts w:ascii="Arial" w:hAnsi="Arial" w:cs="Arial"/>
        </w:rPr>
      </w:pPr>
    </w:p>
    <w:p w:rsidR="00D66490" w:rsidRDefault="00D66490" w:rsidP="00487D86">
      <w:pPr>
        <w:spacing w:after="120"/>
        <w:rPr>
          <w:rFonts w:ascii="Arial" w:hAnsi="Arial" w:cs="Arial"/>
          <w:b/>
          <w:color w:val="17365D" w:themeColor="text2" w:themeShade="BF"/>
          <w:sz w:val="28"/>
          <w:szCs w:val="28"/>
        </w:rPr>
      </w:pPr>
    </w:p>
    <w:p w:rsidR="005C1D7B" w:rsidRDefault="005C1D7B" w:rsidP="00487D86">
      <w:pPr>
        <w:spacing w:after="120"/>
        <w:rPr>
          <w:rFonts w:ascii="Arial" w:hAnsi="Arial" w:cs="Arial"/>
          <w:color w:val="17365D" w:themeColor="text2" w:themeShade="BF"/>
          <w:sz w:val="28"/>
          <w:szCs w:val="28"/>
        </w:rPr>
      </w:pPr>
    </w:p>
    <w:p w:rsidR="00B2081E" w:rsidRPr="00D66490" w:rsidRDefault="00B2081E" w:rsidP="00487D86">
      <w:pPr>
        <w:spacing w:after="120"/>
        <w:rPr>
          <w:rFonts w:ascii="Arial" w:hAnsi="Arial" w:cs="Arial"/>
          <w:color w:val="17365D" w:themeColor="text2" w:themeShade="BF"/>
          <w:sz w:val="28"/>
          <w:szCs w:val="28"/>
        </w:rPr>
      </w:pPr>
      <w:r w:rsidRPr="00D66490">
        <w:rPr>
          <w:rFonts w:ascii="Arial" w:hAnsi="Arial" w:cs="Arial"/>
          <w:color w:val="17365D" w:themeColor="text2" w:themeShade="BF"/>
          <w:sz w:val="28"/>
          <w:szCs w:val="28"/>
        </w:rPr>
        <w:lastRenderedPageBreak/>
        <w:t>Policy summary</w:t>
      </w:r>
      <w:r w:rsidR="00966D0B" w:rsidRPr="00D66490">
        <w:rPr>
          <w:rFonts w:ascii="Arial" w:hAnsi="Arial" w:cs="Arial"/>
          <w:color w:val="17365D" w:themeColor="text2" w:themeShade="BF"/>
          <w:sz w:val="28"/>
          <w:szCs w:val="28"/>
        </w:rPr>
        <w:t xml:space="preserve"> </w:t>
      </w:r>
    </w:p>
    <w:p w:rsidR="00A91BE5" w:rsidRPr="00DE7F8A" w:rsidRDefault="00446EFF" w:rsidP="00A91BE5">
      <w:pPr>
        <w:widowControl w:val="0"/>
        <w:suppressAutoHyphens/>
        <w:autoSpaceDE w:val="0"/>
        <w:autoSpaceDN w:val="0"/>
        <w:adjustRightInd w:val="0"/>
        <w:spacing w:after="170" w:line="280" w:lineRule="atLeast"/>
        <w:textAlignment w:val="center"/>
        <w:rPr>
          <w:rFonts w:ascii="Arial" w:hAnsi="Arial" w:cs="Arial"/>
          <w:color w:val="000000"/>
          <w:lang w:val="en-US" w:eastAsia="ja-JP"/>
        </w:rPr>
      </w:pPr>
      <w:r w:rsidRPr="00446EFF">
        <w:rPr>
          <w:rFonts w:ascii="Arial" w:hAnsi="Arial" w:cs="Arial"/>
          <w:color w:val="000000"/>
          <w:lang w:val="en-US" w:eastAsia="ja-JP"/>
        </w:rPr>
        <w:t xml:space="preserve">All fourteen species considered in this guideline are listed under the </w:t>
      </w:r>
      <w:r w:rsidRPr="00446EFF">
        <w:rPr>
          <w:rFonts w:ascii="Arial" w:hAnsi="Arial" w:cs="Arial"/>
          <w:i/>
          <w:iCs/>
          <w:color w:val="000000"/>
          <w:lang w:val="en-US" w:eastAsia="ja-JP"/>
        </w:rPr>
        <w:t>Environment Protection and Biodiversity Conservation Act 1999</w:t>
      </w:r>
      <w:r w:rsidRPr="00446EFF">
        <w:rPr>
          <w:rFonts w:ascii="Arial" w:hAnsi="Arial" w:cs="Arial"/>
          <w:color w:val="000000"/>
          <w:lang w:val="en-US" w:eastAsia="ja-JP"/>
        </w:rPr>
        <w:t xml:space="preserve"> (EPBC Act) as migratory</w:t>
      </w:r>
      <w:r w:rsidR="00A163EC">
        <w:rPr>
          <w:rFonts w:ascii="Arial" w:hAnsi="Arial" w:cs="Arial"/>
          <w:color w:val="000000"/>
          <w:lang w:val="en-US" w:eastAsia="ja-JP"/>
        </w:rPr>
        <w:t xml:space="preserve"> species</w:t>
      </w:r>
      <w:r w:rsidRPr="00446EFF">
        <w:rPr>
          <w:rFonts w:ascii="Arial" w:hAnsi="Arial" w:cs="Arial"/>
          <w:color w:val="000000"/>
          <w:lang w:val="en-US" w:eastAsia="ja-JP"/>
        </w:rPr>
        <w:t xml:space="preserve">. Given some of these birds have widespread distributions and occupy relatively broad habitats, these species or their habitats are often detected during surveys </w:t>
      </w:r>
      <w:r w:rsidR="00A163EC">
        <w:rPr>
          <w:rFonts w:ascii="Arial" w:hAnsi="Arial" w:cs="Arial"/>
          <w:color w:val="000000"/>
          <w:lang w:val="en-US" w:eastAsia="ja-JP"/>
        </w:rPr>
        <w:t>as part of</w:t>
      </w:r>
      <w:r w:rsidRPr="00446EFF">
        <w:rPr>
          <w:rFonts w:ascii="Arial" w:hAnsi="Arial" w:cs="Arial"/>
          <w:color w:val="000000"/>
          <w:lang w:val="en-US" w:eastAsia="ja-JP"/>
        </w:rPr>
        <w:t xml:space="preserve"> environmental impact assessments. On the other hand some are rare</w:t>
      </w:r>
      <w:r w:rsidR="00A163EC">
        <w:rPr>
          <w:rFonts w:ascii="Arial" w:hAnsi="Arial" w:cs="Arial"/>
          <w:color w:val="000000"/>
          <w:lang w:val="en-US" w:eastAsia="ja-JP"/>
        </w:rPr>
        <w:t xml:space="preserve">ly sighted </w:t>
      </w:r>
      <w:r w:rsidRPr="00446EFF">
        <w:rPr>
          <w:rFonts w:ascii="Arial" w:hAnsi="Arial" w:cs="Arial"/>
          <w:color w:val="000000"/>
          <w:lang w:val="en-US" w:eastAsia="ja-JP"/>
        </w:rPr>
        <w:t xml:space="preserve">and create uncertainty with regard to assessment of impacts under the EPBC Act. This guideline provides information </w:t>
      </w:r>
      <w:r w:rsidR="00A163EC">
        <w:rPr>
          <w:rFonts w:ascii="Arial" w:hAnsi="Arial" w:cs="Arial"/>
          <w:color w:val="000000"/>
          <w:lang w:val="en-US" w:eastAsia="ja-JP"/>
        </w:rPr>
        <w:t xml:space="preserve">to assist </w:t>
      </w:r>
      <w:r w:rsidRPr="00446EFF">
        <w:rPr>
          <w:rFonts w:ascii="Arial" w:hAnsi="Arial" w:cs="Arial"/>
          <w:color w:val="000000"/>
          <w:lang w:val="en-US" w:eastAsia="ja-JP"/>
        </w:rPr>
        <w:t xml:space="preserve">proponents to assess the likelihood of a significant impact on one or more of these species. The following points and the diagram in Figure 1 </w:t>
      </w:r>
      <w:proofErr w:type="spellStart"/>
      <w:r w:rsidRPr="00446EFF">
        <w:rPr>
          <w:rFonts w:ascii="Arial" w:hAnsi="Arial" w:cs="Arial"/>
          <w:color w:val="000000"/>
          <w:lang w:val="en-US" w:eastAsia="ja-JP"/>
        </w:rPr>
        <w:t>summarise</w:t>
      </w:r>
      <w:proofErr w:type="spellEnd"/>
      <w:r w:rsidRPr="00446EFF">
        <w:rPr>
          <w:rFonts w:ascii="Arial" w:hAnsi="Arial" w:cs="Arial"/>
          <w:color w:val="000000"/>
          <w:lang w:val="en-US" w:eastAsia="ja-JP"/>
        </w:rPr>
        <w:t xml:space="preserve"> this guideline:</w:t>
      </w:r>
    </w:p>
    <w:p w:rsidR="004962EC" w:rsidRDefault="00446EFF">
      <w:pPr>
        <w:pStyle w:val="ListParagraph"/>
        <w:widowControl w:val="0"/>
        <w:numPr>
          <w:ilvl w:val="0"/>
          <w:numId w:val="4"/>
        </w:numPr>
        <w:suppressAutoHyphens/>
        <w:autoSpaceDE w:val="0"/>
        <w:autoSpaceDN w:val="0"/>
        <w:adjustRightInd w:val="0"/>
        <w:spacing w:after="120"/>
        <w:ind w:left="357" w:hanging="357"/>
        <w:contextualSpacing w:val="0"/>
        <w:textAlignment w:val="center"/>
        <w:rPr>
          <w:rFonts w:ascii="Arial" w:hAnsi="Arial" w:cs="Arial"/>
          <w:color w:val="000000"/>
          <w:lang w:val="en-US" w:eastAsia="ja-JP"/>
        </w:rPr>
      </w:pPr>
      <w:r w:rsidRPr="00446EFF">
        <w:rPr>
          <w:rFonts w:ascii="Arial" w:hAnsi="Arial" w:cs="Arial"/>
          <w:color w:val="000000"/>
          <w:lang w:val="en-US" w:eastAsia="ja-JP"/>
        </w:rPr>
        <w:t>The Australian Government</w:t>
      </w:r>
      <w:r w:rsidR="00653FFB">
        <w:rPr>
          <w:rFonts w:ascii="Arial" w:hAnsi="Arial" w:cs="Arial"/>
          <w:color w:val="000000"/>
          <w:lang w:val="en-US" w:eastAsia="ja-JP"/>
        </w:rPr>
        <w:t>’</w:t>
      </w:r>
      <w:r w:rsidRPr="00446EFF">
        <w:rPr>
          <w:rFonts w:ascii="Arial" w:hAnsi="Arial" w:cs="Arial"/>
          <w:color w:val="000000"/>
          <w:lang w:val="en-US" w:eastAsia="ja-JP"/>
        </w:rPr>
        <w:t xml:space="preserve">s conservation objective for these </w:t>
      </w:r>
      <w:r w:rsidR="005620C5" w:rsidRPr="00446EFF">
        <w:rPr>
          <w:rFonts w:ascii="Arial" w:hAnsi="Arial" w:cs="Arial"/>
          <w:color w:val="000000"/>
          <w:lang w:val="en-US" w:eastAsia="ja-JP"/>
        </w:rPr>
        <w:t>14 migratory</w:t>
      </w:r>
      <w:r w:rsidRPr="00446EFF">
        <w:rPr>
          <w:rFonts w:ascii="Arial" w:hAnsi="Arial" w:cs="Arial"/>
          <w:color w:val="000000"/>
          <w:lang w:val="en-US" w:eastAsia="ja-JP"/>
        </w:rPr>
        <w:t xml:space="preserve"> birds is to retain the habitats and resources necessary for them to successfully migrate and, where appropriate, breed throughout their natural range in Australia.</w:t>
      </w:r>
    </w:p>
    <w:p w:rsidR="004962EC" w:rsidRDefault="00446EFF">
      <w:pPr>
        <w:pStyle w:val="ListParagraph"/>
        <w:widowControl w:val="0"/>
        <w:numPr>
          <w:ilvl w:val="0"/>
          <w:numId w:val="4"/>
        </w:numPr>
        <w:suppressAutoHyphens/>
        <w:autoSpaceDE w:val="0"/>
        <w:autoSpaceDN w:val="0"/>
        <w:adjustRightInd w:val="0"/>
        <w:spacing w:after="120"/>
        <w:ind w:left="357" w:hanging="357"/>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The focus </w:t>
      </w:r>
      <w:r w:rsidR="00A163EC">
        <w:rPr>
          <w:rFonts w:ascii="Arial" w:hAnsi="Arial" w:cs="Arial"/>
          <w:color w:val="000000"/>
          <w:lang w:val="en-US" w:eastAsia="ja-JP"/>
        </w:rPr>
        <w:t>of</w:t>
      </w:r>
      <w:r w:rsidRPr="00446EFF">
        <w:rPr>
          <w:rFonts w:ascii="Arial" w:hAnsi="Arial" w:cs="Arial"/>
          <w:color w:val="000000"/>
          <w:lang w:val="en-US" w:eastAsia="ja-JP"/>
        </w:rPr>
        <w:t xml:space="preserve"> assessment of likely significant impact</w:t>
      </w:r>
      <w:r w:rsidR="00CB06C4">
        <w:rPr>
          <w:rFonts w:ascii="Arial" w:hAnsi="Arial" w:cs="Arial"/>
          <w:color w:val="000000"/>
          <w:lang w:val="en-US" w:eastAsia="ja-JP"/>
        </w:rPr>
        <w:t>s</w:t>
      </w:r>
      <w:r w:rsidRPr="00446EFF">
        <w:rPr>
          <w:rFonts w:ascii="Arial" w:hAnsi="Arial" w:cs="Arial"/>
          <w:color w:val="000000"/>
          <w:lang w:val="en-US" w:eastAsia="ja-JP"/>
        </w:rPr>
        <w:t xml:space="preserve"> on these species are actions likely to have a substant</w:t>
      </w:r>
      <w:r w:rsidR="00A163EC">
        <w:rPr>
          <w:rFonts w:ascii="Arial" w:hAnsi="Arial" w:cs="Arial"/>
          <w:color w:val="000000"/>
          <w:lang w:val="en-US" w:eastAsia="ja-JP"/>
        </w:rPr>
        <w:t>ial effect on important habitat;</w:t>
      </w:r>
      <w:r w:rsidRPr="00446EFF">
        <w:rPr>
          <w:rFonts w:ascii="Arial" w:hAnsi="Arial" w:cs="Arial"/>
          <w:color w:val="000000"/>
          <w:lang w:val="en-US" w:eastAsia="ja-JP"/>
        </w:rPr>
        <w:t xml:space="preserve"> actions which will seriously disrupt the lifecycle of an ecologically significant proportion of any species population</w:t>
      </w:r>
      <w:r w:rsidR="00A163EC">
        <w:rPr>
          <w:rFonts w:ascii="Arial" w:hAnsi="Arial" w:cs="Arial"/>
          <w:color w:val="000000"/>
          <w:lang w:val="en-US" w:eastAsia="ja-JP"/>
        </w:rPr>
        <w:t>;</w:t>
      </w:r>
      <w:r w:rsidRPr="00446EFF">
        <w:rPr>
          <w:rFonts w:ascii="Arial" w:hAnsi="Arial" w:cs="Arial"/>
          <w:color w:val="000000"/>
          <w:lang w:val="en-US" w:eastAsia="ja-JP"/>
        </w:rPr>
        <w:t xml:space="preserve"> or an action that will result in invasive species that </w:t>
      </w:r>
      <w:r w:rsidR="00653FFB">
        <w:rPr>
          <w:rFonts w:ascii="Arial" w:hAnsi="Arial" w:cs="Arial"/>
          <w:color w:val="000000"/>
          <w:lang w:val="en-US" w:eastAsia="ja-JP"/>
        </w:rPr>
        <w:t>are</w:t>
      </w:r>
      <w:r w:rsidR="00653FFB" w:rsidRPr="00446EFF">
        <w:rPr>
          <w:rFonts w:ascii="Arial" w:hAnsi="Arial" w:cs="Arial"/>
          <w:color w:val="000000"/>
          <w:lang w:val="en-US" w:eastAsia="ja-JP"/>
        </w:rPr>
        <w:t xml:space="preserve"> </w:t>
      </w:r>
      <w:r w:rsidRPr="00446EFF">
        <w:rPr>
          <w:rFonts w:ascii="Arial" w:hAnsi="Arial" w:cs="Arial"/>
          <w:color w:val="000000"/>
          <w:lang w:val="en-US" w:eastAsia="ja-JP"/>
        </w:rPr>
        <w:t xml:space="preserve">harmful to the migratory species becoming established in an area of important habitat. </w:t>
      </w:r>
    </w:p>
    <w:p w:rsidR="004962EC" w:rsidRDefault="00446EFF">
      <w:pPr>
        <w:pStyle w:val="ListParagraph"/>
        <w:widowControl w:val="0"/>
        <w:numPr>
          <w:ilvl w:val="0"/>
          <w:numId w:val="4"/>
        </w:numPr>
        <w:suppressAutoHyphens/>
        <w:autoSpaceDE w:val="0"/>
        <w:autoSpaceDN w:val="0"/>
        <w:adjustRightInd w:val="0"/>
        <w:spacing w:after="120"/>
        <w:ind w:left="357" w:hanging="357"/>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In most cases, significant impacts on these 14 birds are unlikely to occur and </w:t>
      </w:r>
      <w:r w:rsidR="004962EC">
        <w:rPr>
          <w:rFonts w:ascii="Arial" w:hAnsi="Arial" w:cs="Arial"/>
          <w:color w:val="000000"/>
          <w:lang w:val="en-US" w:eastAsia="ja-JP"/>
        </w:rPr>
        <w:t xml:space="preserve">consideration for them in a </w:t>
      </w:r>
      <w:r w:rsidRPr="00446EFF">
        <w:rPr>
          <w:rFonts w:ascii="Arial" w:hAnsi="Arial" w:cs="Arial"/>
          <w:color w:val="000000"/>
          <w:lang w:val="en-US" w:eastAsia="ja-JP"/>
        </w:rPr>
        <w:t xml:space="preserve">referral is not </w:t>
      </w:r>
      <w:r w:rsidR="00C21508">
        <w:rPr>
          <w:rFonts w:ascii="Arial" w:hAnsi="Arial" w:cs="Arial"/>
          <w:color w:val="000000"/>
          <w:lang w:val="en-US" w:eastAsia="ja-JP"/>
        </w:rPr>
        <w:t>required</w:t>
      </w:r>
      <w:r w:rsidRPr="00446EFF">
        <w:rPr>
          <w:rFonts w:ascii="Arial" w:hAnsi="Arial" w:cs="Arial"/>
          <w:color w:val="000000"/>
          <w:lang w:val="en-US" w:eastAsia="ja-JP"/>
        </w:rPr>
        <w:t xml:space="preserve">. However these guidelines should be read in their entirety to ensure that this is the case </w:t>
      </w:r>
      <w:r w:rsidR="004962EC">
        <w:rPr>
          <w:rFonts w:ascii="Arial" w:hAnsi="Arial" w:cs="Arial"/>
          <w:color w:val="000000"/>
          <w:lang w:val="en-US" w:eastAsia="ja-JP"/>
        </w:rPr>
        <w:t xml:space="preserve">for your action </w:t>
      </w:r>
      <w:r w:rsidRPr="00446EFF">
        <w:rPr>
          <w:rFonts w:ascii="Arial" w:hAnsi="Arial" w:cs="Arial"/>
          <w:color w:val="000000"/>
          <w:lang w:val="en-US" w:eastAsia="ja-JP"/>
        </w:rPr>
        <w:t xml:space="preserve">as there are circumstances when a referral is recommended. These include:  </w:t>
      </w:r>
    </w:p>
    <w:p w:rsidR="004962EC" w:rsidRDefault="00446EFF">
      <w:pPr>
        <w:pStyle w:val="ListParagraph"/>
        <w:widowControl w:val="0"/>
        <w:numPr>
          <w:ilvl w:val="1"/>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When an action </w:t>
      </w:r>
      <w:r w:rsidR="00653FFB">
        <w:rPr>
          <w:rFonts w:ascii="Arial" w:hAnsi="Arial" w:cs="Arial"/>
          <w:color w:val="000000"/>
          <w:lang w:val="en-US" w:eastAsia="ja-JP"/>
        </w:rPr>
        <w:t xml:space="preserve">is likely to lead to </w:t>
      </w:r>
      <w:r w:rsidRPr="00446EFF">
        <w:rPr>
          <w:rFonts w:ascii="Arial" w:hAnsi="Arial" w:cs="Arial"/>
          <w:color w:val="000000"/>
          <w:lang w:val="en-US" w:eastAsia="ja-JP"/>
        </w:rPr>
        <w:t xml:space="preserve">substantial loss or modification of important habitat </w:t>
      </w:r>
      <w:r w:rsidR="00574E6D">
        <w:rPr>
          <w:rFonts w:ascii="Arial" w:hAnsi="Arial" w:cs="Arial"/>
          <w:color w:val="000000"/>
          <w:lang w:val="en-US" w:eastAsia="ja-JP"/>
        </w:rPr>
        <w:t xml:space="preserve">(Table 2) </w:t>
      </w:r>
      <w:r w:rsidR="00903ECF">
        <w:rPr>
          <w:rFonts w:ascii="Arial" w:hAnsi="Arial" w:cs="Arial"/>
          <w:color w:val="000000"/>
          <w:lang w:val="en-US" w:eastAsia="ja-JP"/>
        </w:rPr>
        <w:t xml:space="preserve">meeting or </w:t>
      </w:r>
      <w:r w:rsidRPr="00446EFF">
        <w:rPr>
          <w:rFonts w:ascii="Arial" w:hAnsi="Arial" w:cs="Arial"/>
          <w:color w:val="000000"/>
          <w:lang w:val="en-US" w:eastAsia="ja-JP"/>
        </w:rPr>
        <w:t xml:space="preserve">exceeding </w:t>
      </w:r>
      <w:r w:rsidR="00903ECF">
        <w:rPr>
          <w:rFonts w:ascii="Arial" w:hAnsi="Arial" w:cs="Arial"/>
          <w:color w:val="000000"/>
          <w:lang w:val="en-US" w:eastAsia="ja-JP"/>
        </w:rPr>
        <w:t xml:space="preserve">the </w:t>
      </w:r>
      <w:r w:rsidRPr="00446EFF">
        <w:rPr>
          <w:rFonts w:ascii="Arial" w:hAnsi="Arial" w:cs="Arial"/>
          <w:color w:val="000000"/>
          <w:lang w:val="en-US" w:eastAsia="ja-JP"/>
        </w:rPr>
        <w:t xml:space="preserve">upper thresholds (1%) of habitat identified in Table </w:t>
      </w:r>
      <w:r w:rsidR="00574E6D">
        <w:rPr>
          <w:rFonts w:ascii="Arial" w:hAnsi="Arial" w:cs="Arial"/>
          <w:color w:val="000000"/>
          <w:lang w:val="en-US" w:eastAsia="ja-JP"/>
        </w:rPr>
        <w:t>4</w:t>
      </w:r>
      <w:r w:rsidRPr="00446EFF">
        <w:rPr>
          <w:rFonts w:ascii="Arial" w:hAnsi="Arial" w:cs="Arial"/>
          <w:color w:val="000000"/>
          <w:lang w:val="en-US" w:eastAsia="ja-JP"/>
        </w:rPr>
        <w:t xml:space="preserve">. </w:t>
      </w:r>
    </w:p>
    <w:p w:rsidR="004962EC" w:rsidRDefault="00446EFF">
      <w:pPr>
        <w:pStyle w:val="ListParagraph"/>
        <w:widowControl w:val="0"/>
        <w:numPr>
          <w:ilvl w:val="1"/>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When an action </w:t>
      </w:r>
      <w:r w:rsidR="00653FFB">
        <w:rPr>
          <w:rFonts w:ascii="Arial" w:hAnsi="Arial" w:cs="Arial"/>
          <w:color w:val="000000"/>
          <w:lang w:val="en-US" w:eastAsia="ja-JP"/>
        </w:rPr>
        <w:t>is likely to lead to</w:t>
      </w:r>
      <w:r w:rsidRPr="00446EFF">
        <w:rPr>
          <w:rFonts w:ascii="Arial" w:hAnsi="Arial" w:cs="Arial"/>
          <w:color w:val="000000"/>
          <w:lang w:val="en-US" w:eastAsia="ja-JP"/>
        </w:rPr>
        <w:t xml:space="preserve"> serious disruption to an ecologically significant proportion </w:t>
      </w:r>
      <w:r w:rsidR="004962EC">
        <w:rPr>
          <w:rFonts w:ascii="Arial" w:hAnsi="Arial" w:cs="Arial"/>
          <w:color w:val="000000"/>
          <w:lang w:val="en-US" w:eastAsia="ja-JP"/>
        </w:rPr>
        <w:t xml:space="preserve">of a population </w:t>
      </w:r>
      <w:r w:rsidR="00574E6D">
        <w:rPr>
          <w:rFonts w:ascii="Arial" w:hAnsi="Arial" w:cs="Arial"/>
          <w:color w:val="000000"/>
          <w:lang w:val="en-US" w:eastAsia="ja-JP"/>
        </w:rPr>
        <w:t>(</w:t>
      </w:r>
      <w:r w:rsidRPr="00446EFF">
        <w:rPr>
          <w:rFonts w:ascii="Arial" w:hAnsi="Arial" w:cs="Arial"/>
          <w:color w:val="000000"/>
          <w:lang w:val="en-US" w:eastAsia="ja-JP"/>
        </w:rPr>
        <w:t xml:space="preserve">having predicted annual mortality rates or affecting breeding cycles of </w:t>
      </w:r>
      <w:r w:rsidR="00AC4F11">
        <w:rPr>
          <w:rFonts w:ascii="Arial" w:hAnsi="Arial" w:cs="Arial"/>
          <w:color w:val="000000"/>
          <w:lang w:val="en-US" w:eastAsia="ja-JP"/>
        </w:rPr>
        <w:t xml:space="preserve">a number of </w:t>
      </w:r>
      <w:r w:rsidRPr="00446EFF">
        <w:rPr>
          <w:rFonts w:ascii="Arial" w:hAnsi="Arial" w:cs="Arial"/>
          <w:color w:val="000000"/>
          <w:lang w:val="en-US" w:eastAsia="ja-JP"/>
        </w:rPr>
        <w:t>individuals</w:t>
      </w:r>
      <w:r w:rsidR="00B77B15">
        <w:rPr>
          <w:rFonts w:ascii="Arial" w:hAnsi="Arial" w:cs="Arial"/>
          <w:color w:val="000000"/>
          <w:lang w:val="en-US" w:eastAsia="ja-JP"/>
        </w:rPr>
        <w:t>)</w:t>
      </w:r>
      <w:r w:rsidRPr="00446EFF">
        <w:rPr>
          <w:rFonts w:ascii="Arial" w:hAnsi="Arial" w:cs="Arial"/>
          <w:color w:val="000000"/>
          <w:lang w:val="en-US" w:eastAsia="ja-JP"/>
        </w:rPr>
        <w:t xml:space="preserve"> meeting or exceeding the upper of the thresholds (1%) in Table </w:t>
      </w:r>
      <w:r w:rsidR="00501884">
        <w:rPr>
          <w:rFonts w:ascii="Arial" w:hAnsi="Arial" w:cs="Arial"/>
          <w:color w:val="000000"/>
          <w:lang w:val="en-US" w:eastAsia="ja-JP"/>
        </w:rPr>
        <w:t>5</w:t>
      </w:r>
      <w:r w:rsidRPr="00446EFF">
        <w:rPr>
          <w:rFonts w:ascii="Arial" w:hAnsi="Arial" w:cs="Arial"/>
          <w:color w:val="000000"/>
          <w:lang w:val="en-US" w:eastAsia="ja-JP"/>
        </w:rPr>
        <w:t xml:space="preserve">. </w:t>
      </w:r>
    </w:p>
    <w:p w:rsidR="00CB06C4" w:rsidRDefault="00CB06C4" w:rsidP="00CB06C4">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CB06C4">
        <w:rPr>
          <w:rFonts w:ascii="Arial" w:hAnsi="Arial" w:cs="Arial"/>
          <w:color w:val="000000"/>
          <w:lang w:val="en-US" w:eastAsia="ja-JP"/>
        </w:rPr>
        <w:t xml:space="preserve">Strategic planning </w:t>
      </w:r>
      <w:r w:rsidR="00F02B35">
        <w:rPr>
          <w:rFonts w:ascii="Arial" w:hAnsi="Arial" w:cs="Arial"/>
          <w:color w:val="000000"/>
          <w:lang w:val="en-US" w:eastAsia="ja-JP"/>
        </w:rPr>
        <w:t xml:space="preserve">which would involve targeted surveys and </w:t>
      </w:r>
      <w:r w:rsidR="00903ECF">
        <w:rPr>
          <w:rFonts w:ascii="Arial" w:hAnsi="Arial" w:cs="Arial"/>
          <w:color w:val="000000"/>
          <w:lang w:val="en-US" w:eastAsia="ja-JP"/>
        </w:rPr>
        <w:t xml:space="preserve">comprehensive </w:t>
      </w:r>
      <w:r w:rsidR="00F02B35">
        <w:rPr>
          <w:rFonts w:ascii="Arial" w:hAnsi="Arial" w:cs="Arial"/>
          <w:color w:val="000000"/>
          <w:lang w:val="en-US" w:eastAsia="ja-JP"/>
        </w:rPr>
        <w:t xml:space="preserve">mitigation </w:t>
      </w:r>
      <w:r w:rsidRPr="00CB06C4">
        <w:rPr>
          <w:rFonts w:ascii="Arial" w:hAnsi="Arial" w:cs="Arial"/>
          <w:color w:val="000000"/>
          <w:lang w:val="en-US" w:eastAsia="ja-JP"/>
        </w:rPr>
        <w:t xml:space="preserve">will be desirable where cumulative impacts are likely to approach habitat </w:t>
      </w:r>
      <w:r>
        <w:rPr>
          <w:rFonts w:ascii="Arial" w:hAnsi="Arial" w:cs="Arial"/>
          <w:color w:val="000000"/>
          <w:lang w:val="en-US" w:eastAsia="ja-JP"/>
        </w:rPr>
        <w:t xml:space="preserve">or mortality </w:t>
      </w:r>
      <w:r w:rsidRPr="00CB06C4">
        <w:rPr>
          <w:rFonts w:ascii="Arial" w:hAnsi="Arial" w:cs="Arial"/>
          <w:color w:val="000000"/>
          <w:lang w:val="en-US" w:eastAsia="ja-JP"/>
        </w:rPr>
        <w:t>thresholds outlined in Table</w:t>
      </w:r>
      <w:r>
        <w:rPr>
          <w:rFonts w:ascii="Arial" w:hAnsi="Arial" w:cs="Arial"/>
          <w:color w:val="000000"/>
          <w:lang w:val="en-US" w:eastAsia="ja-JP"/>
        </w:rPr>
        <w:t>s</w:t>
      </w:r>
      <w:r w:rsidRPr="00CB06C4">
        <w:rPr>
          <w:rFonts w:ascii="Arial" w:hAnsi="Arial" w:cs="Arial"/>
          <w:color w:val="000000"/>
          <w:lang w:val="en-US" w:eastAsia="ja-JP"/>
        </w:rPr>
        <w:t xml:space="preserve"> </w:t>
      </w:r>
      <w:r w:rsidR="00501884">
        <w:rPr>
          <w:rFonts w:ascii="Arial" w:hAnsi="Arial" w:cs="Arial"/>
          <w:color w:val="000000"/>
          <w:lang w:val="en-US" w:eastAsia="ja-JP"/>
        </w:rPr>
        <w:t xml:space="preserve">4 </w:t>
      </w:r>
      <w:r>
        <w:rPr>
          <w:rFonts w:ascii="Arial" w:hAnsi="Arial" w:cs="Arial"/>
          <w:color w:val="000000"/>
          <w:lang w:val="en-US" w:eastAsia="ja-JP"/>
        </w:rPr>
        <w:t xml:space="preserve">and </w:t>
      </w:r>
      <w:r w:rsidR="00501884">
        <w:rPr>
          <w:rFonts w:ascii="Arial" w:hAnsi="Arial" w:cs="Arial"/>
          <w:color w:val="000000"/>
          <w:lang w:val="en-US" w:eastAsia="ja-JP"/>
        </w:rPr>
        <w:t>5</w:t>
      </w:r>
      <w:r w:rsidRPr="00CB06C4">
        <w:rPr>
          <w:rFonts w:ascii="Arial" w:hAnsi="Arial" w:cs="Arial"/>
          <w:color w:val="000000"/>
          <w:lang w:val="en-US" w:eastAsia="ja-JP"/>
        </w:rPr>
        <w:t>.</w:t>
      </w:r>
    </w:p>
    <w:p w:rsidR="004962EC" w:rsidRDefault="004962EC" w:rsidP="004962EC">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446EFF">
        <w:rPr>
          <w:rFonts w:ascii="Arial" w:hAnsi="Arial" w:cs="Arial"/>
          <w:color w:val="000000"/>
          <w:lang w:val="en-US" w:eastAsia="ja-JP"/>
        </w:rPr>
        <w:t>For the five non-breeding extremely uncommon migrants</w:t>
      </w:r>
      <w:r w:rsidR="00F02B35">
        <w:rPr>
          <w:rFonts w:ascii="Arial" w:hAnsi="Arial" w:cs="Arial"/>
          <w:color w:val="000000"/>
          <w:lang w:val="en-US" w:eastAsia="ja-JP"/>
        </w:rPr>
        <w:t xml:space="preserve"> (</w:t>
      </w:r>
      <w:r w:rsidR="00F02B35" w:rsidRPr="00F02B35">
        <w:rPr>
          <w:rFonts w:ascii="Arial" w:hAnsi="Arial" w:cs="Arial"/>
          <w:color w:val="000000"/>
          <w:lang w:val="en-US" w:eastAsia="ja-JP"/>
        </w:rPr>
        <w:t>Barn and Red-</w:t>
      </w:r>
      <w:proofErr w:type="spellStart"/>
      <w:r w:rsidR="00F02B35" w:rsidRPr="00F02B35">
        <w:rPr>
          <w:rFonts w:ascii="Arial" w:hAnsi="Arial" w:cs="Arial"/>
          <w:color w:val="000000"/>
          <w:lang w:val="en-US" w:eastAsia="ja-JP"/>
        </w:rPr>
        <w:t>rumped</w:t>
      </w:r>
      <w:proofErr w:type="spellEnd"/>
      <w:r w:rsidR="00F02B35" w:rsidRPr="00F02B35">
        <w:rPr>
          <w:rFonts w:ascii="Arial" w:hAnsi="Arial" w:cs="Arial"/>
          <w:color w:val="000000"/>
          <w:lang w:val="en-US" w:eastAsia="ja-JP"/>
        </w:rPr>
        <w:t xml:space="preserve"> Swallows, Grey and Yellow Wagtails, Oriental Reed-Warbler</w:t>
      </w:r>
      <w:r w:rsidR="00F02B35">
        <w:rPr>
          <w:rFonts w:ascii="Arial" w:hAnsi="Arial" w:cs="Arial"/>
          <w:color w:val="000000"/>
          <w:lang w:val="en-US" w:eastAsia="ja-JP"/>
        </w:rPr>
        <w:t>)</w:t>
      </w:r>
      <w:r w:rsidRPr="00446EFF">
        <w:rPr>
          <w:rFonts w:ascii="Arial" w:hAnsi="Arial" w:cs="Arial"/>
          <w:color w:val="000000"/>
          <w:lang w:val="en-US" w:eastAsia="ja-JP"/>
        </w:rPr>
        <w:t xml:space="preserve">, the numbers of individuals at any one site are so small relative to their global populations that no small group of individuals is likely to be significant for either the species in Australia or the ecological attributes of a site. For these </w:t>
      </w:r>
      <w:proofErr w:type="spellStart"/>
      <w:r w:rsidRPr="00446EFF">
        <w:rPr>
          <w:rFonts w:ascii="Arial" w:hAnsi="Arial" w:cs="Arial"/>
          <w:color w:val="000000"/>
          <w:lang w:val="en-US" w:eastAsia="ja-JP"/>
        </w:rPr>
        <w:t>taxa</w:t>
      </w:r>
      <w:proofErr w:type="spellEnd"/>
      <w:r w:rsidRPr="00446EFF">
        <w:rPr>
          <w:rFonts w:ascii="Arial" w:hAnsi="Arial" w:cs="Arial"/>
          <w:color w:val="000000"/>
          <w:lang w:val="en-US" w:eastAsia="ja-JP"/>
        </w:rPr>
        <w:t xml:space="preserve"> lodgment of records to the Commonwealth is the only recommendation to proponents. </w:t>
      </w:r>
    </w:p>
    <w:p w:rsidR="004962EC" w:rsidRDefault="00446EFF">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In most cases, avoiding impacts to important habitat of the </w:t>
      </w:r>
      <w:r w:rsidR="004962EC">
        <w:rPr>
          <w:rFonts w:ascii="Arial" w:hAnsi="Arial" w:cs="Arial"/>
          <w:color w:val="000000"/>
          <w:lang w:val="en-US" w:eastAsia="ja-JP"/>
        </w:rPr>
        <w:t xml:space="preserve">five </w:t>
      </w:r>
      <w:r w:rsidRPr="00446EFF">
        <w:rPr>
          <w:rFonts w:ascii="Arial" w:hAnsi="Arial" w:cs="Arial"/>
          <w:color w:val="000000"/>
          <w:lang w:val="en-US" w:eastAsia="ja-JP"/>
        </w:rPr>
        <w:t>breeding</w:t>
      </w:r>
      <w:r w:rsidRPr="00446EFF">
        <w:rPr>
          <w:rFonts w:ascii="Arial" w:hAnsi="Arial" w:cs="Arial"/>
          <w:b/>
          <w:color w:val="000000"/>
          <w:lang w:val="en-US" w:eastAsia="ja-JP"/>
        </w:rPr>
        <w:t xml:space="preserve"> </w:t>
      </w:r>
      <w:r w:rsidRPr="00446EFF">
        <w:rPr>
          <w:rFonts w:ascii="Arial" w:hAnsi="Arial" w:cs="Arial"/>
          <w:color w:val="000000"/>
          <w:lang w:val="en-US" w:eastAsia="ja-JP"/>
        </w:rPr>
        <w:t xml:space="preserve">species </w:t>
      </w:r>
      <w:r w:rsidR="00F11653">
        <w:rPr>
          <w:rFonts w:ascii="Arial" w:hAnsi="Arial" w:cs="Arial"/>
          <w:color w:val="000000"/>
          <w:lang w:val="en-US" w:eastAsia="ja-JP"/>
        </w:rPr>
        <w:t>(</w:t>
      </w:r>
      <w:r w:rsidR="00F11653" w:rsidRPr="00F11653">
        <w:rPr>
          <w:rFonts w:ascii="Arial" w:hAnsi="Arial" w:cs="Arial"/>
          <w:color w:val="000000"/>
          <w:lang w:val="en-US" w:eastAsia="ja-JP"/>
        </w:rPr>
        <w:t xml:space="preserve">Satin Flycatcher, Black-faced, Black-winged and Spectacled Monarchs, </w:t>
      </w:r>
      <w:proofErr w:type="spellStart"/>
      <w:r w:rsidR="00F11653" w:rsidRPr="00F11653">
        <w:rPr>
          <w:rFonts w:ascii="Arial" w:hAnsi="Arial" w:cs="Arial"/>
          <w:color w:val="000000"/>
          <w:lang w:val="en-US" w:eastAsia="ja-JP"/>
        </w:rPr>
        <w:t>Rufous</w:t>
      </w:r>
      <w:proofErr w:type="spellEnd"/>
      <w:r w:rsidR="00F11653" w:rsidRPr="00F11653">
        <w:rPr>
          <w:rFonts w:ascii="Arial" w:hAnsi="Arial" w:cs="Arial"/>
          <w:color w:val="000000"/>
          <w:lang w:val="en-US" w:eastAsia="ja-JP"/>
        </w:rPr>
        <w:t xml:space="preserve"> Fantail</w:t>
      </w:r>
      <w:r w:rsidR="00F11653">
        <w:rPr>
          <w:rFonts w:ascii="Arial" w:hAnsi="Arial" w:cs="Arial"/>
          <w:color w:val="000000"/>
          <w:lang w:val="en-US" w:eastAsia="ja-JP"/>
        </w:rPr>
        <w:t>)</w:t>
      </w:r>
      <w:r w:rsidR="00F11653" w:rsidRPr="00F11653">
        <w:rPr>
          <w:rFonts w:ascii="Arial" w:hAnsi="Arial" w:cs="Arial"/>
          <w:color w:val="000000"/>
          <w:lang w:val="en-US" w:eastAsia="ja-JP"/>
        </w:rPr>
        <w:t xml:space="preserve"> </w:t>
      </w:r>
      <w:r w:rsidRPr="00446EFF">
        <w:rPr>
          <w:rFonts w:ascii="Arial" w:hAnsi="Arial" w:cs="Arial"/>
          <w:color w:val="000000"/>
          <w:lang w:val="en-US" w:eastAsia="ja-JP"/>
        </w:rPr>
        <w:t xml:space="preserve">and the White-throated </w:t>
      </w:r>
      <w:proofErr w:type="spellStart"/>
      <w:r w:rsidRPr="00446EFF">
        <w:rPr>
          <w:rFonts w:ascii="Arial" w:hAnsi="Arial" w:cs="Arial"/>
          <w:color w:val="000000"/>
          <w:lang w:val="en-US" w:eastAsia="ja-JP"/>
        </w:rPr>
        <w:t>Needletail</w:t>
      </w:r>
      <w:proofErr w:type="spellEnd"/>
      <w:r w:rsidRPr="00446EFF">
        <w:rPr>
          <w:rFonts w:ascii="Arial" w:hAnsi="Arial" w:cs="Arial"/>
          <w:color w:val="000000"/>
          <w:lang w:val="en-US" w:eastAsia="ja-JP"/>
        </w:rPr>
        <w:t xml:space="preserve"> and implementing mitigation measures will help reduce the risk of a significant impact and therefore the need to refer </w:t>
      </w:r>
      <w:r w:rsidR="00F11653">
        <w:rPr>
          <w:rFonts w:ascii="Arial" w:hAnsi="Arial" w:cs="Arial"/>
          <w:color w:val="000000"/>
          <w:lang w:val="en-US" w:eastAsia="ja-JP"/>
        </w:rPr>
        <w:t xml:space="preserve">an action </w:t>
      </w:r>
      <w:r w:rsidRPr="00446EFF">
        <w:rPr>
          <w:rFonts w:ascii="Arial" w:hAnsi="Arial" w:cs="Arial"/>
          <w:color w:val="000000"/>
          <w:lang w:val="en-US" w:eastAsia="ja-JP"/>
        </w:rPr>
        <w:t>for EPBC Act approval</w:t>
      </w:r>
      <w:r w:rsidR="008E52F7">
        <w:rPr>
          <w:rFonts w:ascii="Arial" w:hAnsi="Arial" w:cs="Arial"/>
          <w:color w:val="000000"/>
          <w:lang w:val="en-US" w:eastAsia="ja-JP"/>
        </w:rPr>
        <w:t xml:space="preserve"> relating to these species</w:t>
      </w:r>
      <w:r w:rsidRPr="00446EFF">
        <w:rPr>
          <w:rFonts w:ascii="Arial" w:hAnsi="Arial" w:cs="Arial"/>
          <w:color w:val="000000"/>
          <w:lang w:val="en-US" w:eastAsia="ja-JP"/>
        </w:rPr>
        <w:t>.</w:t>
      </w:r>
    </w:p>
    <w:p w:rsidR="004962EC" w:rsidRDefault="00F11653">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Pr>
          <w:rFonts w:ascii="Arial" w:hAnsi="Arial" w:cs="Arial"/>
          <w:color w:val="000000"/>
          <w:lang w:val="en-US" w:eastAsia="ja-JP"/>
        </w:rPr>
        <w:t>Given population sizes and limited distributions, t</w:t>
      </w:r>
      <w:r w:rsidR="00446EFF" w:rsidRPr="00446EFF">
        <w:rPr>
          <w:rFonts w:ascii="Arial" w:hAnsi="Arial" w:cs="Arial"/>
          <w:color w:val="000000"/>
          <w:lang w:val="en-US" w:eastAsia="ja-JP"/>
        </w:rPr>
        <w:t xml:space="preserve">he Black-winged Monarch and </w:t>
      </w:r>
      <w:r w:rsidR="00446EFF" w:rsidRPr="00446EFF">
        <w:rPr>
          <w:rFonts w:ascii="Arial" w:hAnsi="Arial" w:cs="Arial"/>
          <w:color w:val="000000"/>
          <w:lang w:val="en-US" w:eastAsia="ja-JP"/>
        </w:rPr>
        <w:lastRenderedPageBreak/>
        <w:t xml:space="preserve">Spectacled Monarchs (Southern, Wet Tropics and Cape York subspecies) are likely to be most susceptible to significant impacts </w:t>
      </w:r>
      <w:r>
        <w:rPr>
          <w:rFonts w:ascii="Arial" w:hAnsi="Arial" w:cs="Arial"/>
          <w:color w:val="000000"/>
          <w:lang w:val="en-US" w:eastAsia="ja-JP"/>
        </w:rPr>
        <w:t>(Tables 4 and 5)</w:t>
      </w:r>
      <w:r w:rsidR="00446EFF" w:rsidRPr="00446EFF">
        <w:rPr>
          <w:rFonts w:ascii="Arial" w:hAnsi="Arial" w:cs="Arial"/>
          <w:color w:val="000000"/>
          <w:lang w:val="en-US" w:eastAsia="ja-JP"/>
        </w:rPr>
        <w:t>.</w:t>
      </w:r>
    </w:p>
    <w:p w:rsidR="004962EC" w:rsidRDefault="00C118E6">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C118E6">
        <w:rPr>
          <w:rFonts w:ascii="Arial" w:hAnsi="Arial" w:cs="Arial"/>
          <w:color w:val="000000"/>
          <w:lang w:val="en-US" w:eastAsia="ja-JP"/>
        </w:rPr>
        <w:t xml:space="preserve">Urban areas are unlikely to contain important habitat or ecologically significant proportions of </w:t>
      </w:r>
      <w:r>
        <w:rPr>
          <w:rFonts w:ascii="Arial" w:hAnsi="Arial" w:cs="Arial"/>
          <w:color w:val="000000"/>
          <w:lang w:val="en-US" w:eastAsia="ja-JP"/>
        </w:rPr>
        <w:t xml:space="preserve">the </w:t>
      </w:r>
      <w:r w:rsidRPr="00C118E6">
        <w:rPr>
          <w:rFonts w:ascii="Arial" w:hAnsi="Arial" w:cs="Arial"/>
          <w:color w:val="000000"/>
          <w:lang w:val="en-US" w:eastAsia="ja-JP"/>
        </w:rPr>
        <w:t>population for any of the species</w:t>
      </w:r>
      <w:r w:rsidR="00446EFF" w:rsidRPr="00446EFF">
        <w:rPr>
          <w:rFonts w:ascii="Arial" w:hAnsi="Arial" w:cs="Arial"/>
          <w:color w:val="000000"/>
          <w:lang w:val="en-US" w:eastAsia="ja-JP"/>
        </w:rPr>
        <w:t xml:space="preserve">. </w:t>
      </w:r>
    </w:p>
    <w:p w:rsidR="004962EC" w:rsidRDefault="00446EFF">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The effect of different types of development (e.g. tall buildings, power lines, wind turbines) on species during migration is particularly hard to predict given a paucity of migration </w:t>
      </w:r>
      <w:proofErr w:type="spellStart"/>
      <w:r w:rsidRPr="00446EFF">
        <w:rPr>
          <w:rFonts w:ascii="Arial" w:hAnsi="Arial" w:cs="Arial"/>
          <w:color w:val="000000"/>
          <w:lang w:val="en-US" w:eastAsia="ja-JP"/>
        </w:rPr>
        <w:t>behaviour</w:t>
      </w:r>
      <w:proofErr w:type="spellEnd"/>
      <w:r w:rsidRPr="00446EFF">
        <w:rPr>
          <w:rFonts w:ascii="Arial" w:hAnsi="Arial" w:cs="Arial"/>
          <w:color w:val="000000"/>
          <w:lang w:val="en-US" w:eastAsia="ja-JP"/>
        </w:rPr>
        <w:t xml:space="preserve"> information. However, actions likely to </w:t>
      </w:r>
      <w:r w:rsidR="00A85B50">
        <w:rPr>
          <w:rFonts w:ascii="Arial" w:hAnsi="Arial" w:cs="Arial"/>
          <w:color w:val="000000"/>
          <w:lang w:val="en-US" w:eastAsia="ja-JP"/>
        </w:rPr>
        <w:t xml:space="preserve">meet or </w:t>
      </w:r>
      <w:r w:rsidRPr="00446EFF">
        <w:rPr>
          <w:rFonts w:ascii="Arial" w:hAnsi="Arial" w:cs="Arial"/>
          <w:color w:val="000000"/>
          <w:lang w:val="en-US" w:eastAsia="ja-JP"/>
        </w:rPr>
        <w:t xml:space="preserve">exceed the lower thresholds (0.1%) in Table </w:t>
      </w:r>
      <w:r w:rsidR="00501884">
        <w:rPr>
          <w:rFonts w:ascii="Arial" w:hAnsi="Arial" w:cs="Arial"/>
          <w:color w:val="000000"/>
          <w:lang w:val="en-US" w:eastAsia="ja-JP"/>
        </w:rPr>
        <w:t>5</w:t>
      </w:r>
      <w:r w:rsidR="00501884" w:rsidRPr="00446EFF">
        <w:rPr>
          <w:rFonts w:ascii="Arial" w:hAnsi="Arial" w:cs="Arial"/>
          <w:color w:val="000000"/>
          <w:lang w:val="en-US" w:eastAsia="ja-JP"/>
        </w:rPr>
        <w:t xml:space="preserve"> </w:t>
      </w:r>
      <w:r w:rsidRPr="00446EFF">
        <w:rPr>
          <w:rFonts w:ascii="Arial" w:hAnsi="Arial" w:cs="Arial"/>
          <w:color w:val="000000"/>
          <w:lang w:val="en-US" w:eastAsia="ja-JP"/>
        </w:rPr>
        <w:t xml:space="preserve">should be investigated further through more targeted surveys </w:t>
      </w:r>
      <w:r w:rsidR="00F11653">
        <w:rPr>
          <w:rFonts w:ascii="Arial" w:hAnsi="Arial" w:cs="Arial"/>
          <w:color w:val="000000"/>
          <w:lang w:val="en-US" w:eastAsia="ja-JP"/>
        </w:rPr>
        <w:t xml:space="preserve">and subject to comprehensive mitigation </w:t>
      </w:r>
      <w:r w:rsidRPr="00446EFF">
        <w:rPr>
          <w:rFonts w:ascii="Arial" w:hAnsi="Arial" w:cs="Arial"/>
          <w:color w:val="000000"/>
          <w:lang w:val="en-US" w:eastAsia="ja-JP"/>
        </w:rPr>
        <w:t xml:space="preserve">(see section 7). </w:t>
      </w:r>
    </w:p>
    <w:p w:rsidR="00F11653" w:rsidRDefault="00F11653" w:rsidP="00F11653">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sidRPr="00446EFF">
        <w:rPr>
          <w:rFonts w:ascii="Arial" w:hAnsi="Arial" w:cs="Arial"/>
          <w:color w:val="000000"/>
          <w:lang w:val="en-US" w:eastAsia="ja-JP"/>
        </w:rPr>
        <w:t xml:space="preserve">Mitigation measures for developments that may exceed threshold mortality rates </w:t>
      </w:r>
      <w:r>
        <w:rPr>
          <w:rFonts w:ascii="Arial" w:hAnsi="Arial" w:cs="Arial"/>
          <w:color w:val="000000"/>
          <w:lang w:val="en-US" w:eastAsia="ja-JP"/>
        </w:rPr>
        <w:t xml:space="preserve">in Table 5 </w:t>
      </w:r>
      <w:r w:rsidRPr="00446EFF">
        <w:rPr>
          <w:rFonts w:ascii="Arial" w:hAnsi="Arial" w:cs="Arial"/>
          <w:color w:val="000000"/>
          <w:lang w:val="en-US" w:eastAsia="ja-JP"/>
        </w:rPr>
        <w:t xml:space="preserve">need to be determined on a case by case basis. Building design and wind turbine and power line placement can all be modified to reduce bird mortality if necessary. </w:t>
      </w:r>
    </w:p>
    <w:p w:rsidR="00A075AB" w:rsidRDefault="00A85B50">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lang w:val="en-US" w:eastAsia="ja-JP"/>
        </w:rPr>
      </w:pPr>
      <w:r>
        <w:rPr>
          <w:rFonts w:ascii="Arial" w:hAnsi="Arial" w:cs="Arial"/>
          <w:color w:val="000000"/>
          <w:lang w:val="en-US" w:eastAsia="ja-JP"/>
        </w:rPr>
        <w:t>T</w:t>
      </w:r>
      <w:r w:rsidR="00446EFF" w:rsidRPr="00446EFF">
        <w:rPr>
          <w:rFonts w:ascii="Arial" w:hAnsi="Arial" w:cs="Arial"/>
          <w:color w:val="000000"/>
          <w:lang w:val="en-US" w:eastAsia="ja-JP"/>
        </w:rPr>
        <w:t xml:space="preserve">he </w:t>
      </w:r>
      <w:r>
        <w:rPr>
          <w:rFonts w:ascii="Arial" w:hAnsi="Arial" w:cs="Arial"/>
          <w:color w:val="000000"/>
          <w:lang w:val="en-US" w:eastAsia="ja-JP"/>
        </w:rPr>
        <w:t>thresholds</w:t>
      </w:r>
      <w:r w:rsidR="00446EFF" w:rsidRPr="00446EFF">
        <w:rPr>
          <w:rFonts w:ascii="Arial" w:hAnsi="Arial" w:cs="Arial"/>
          <w:color w:val="000000"/>
          <w:lang w:val="en-US" w:eastAsia="ja-JP"/>
        </w:rPr>
        <w:t xml:space="preserve"> </w:t>
      </w:r>
      <w:r>
        <w:rPr>
          <w:rFonts w:ascii="Arial" w:hAnsi="Arial" w:cs="Arial"/>
          <w:color w:val="000000"/>
          <w:lang w:val="en-US" w:eastAsia="ja-JP"/>
        </w:rPr>
        <w:t xml:space="preserve">in Table </w:t>
      </w:r>
      <w:r w:rsidR="00501884">
        <w:rPr>
          <w:rFonts w:ascii="Arial" w:hAnsi="Arial" w:cs="Arial"/>
          <w:color w:val="000000"/>
          <w:lang w:val="en-US" w:eastAsia="ja-JP"/>
        </w:rPr>
        <w:t xml:space="preserve">5 </w:t>
      </w:r>
      <w:r>
        <w:rPr>
          <w:rFonts w:ascii="Arial" w:hAnsi="Arial" w:cs="Arial"/>
          <w:color w:val="000000"/>
          <w:lang w:val="en-US" w:eastAsia="ja-JP"/>
        </w:rPr>
        <w:t xml:space="preserve">suggest </w:t>
      </w:r>
      <w:r w:rsidR="00F11653">
        <w:rPr>
          <w:rFonts w:ascii="Arial" w:hAnsi="Arial" w:cs="Arial"/>
          <w:color w:val="000000"/>
          <w:lang w:val="en-US" w:eastAsia="ja-JP"/>
        </w:rPr>
        <w:t xml:space="preserve">more targeted </w:t>
      </w:r>
      <w:r w:rsidR="00446EFF" w:rsidRPr="00446EFF">
        <w:rPr>
          <w:rFonts w:ascii="Arial" w:hAnsi="Arial" w:cs="Arial"/>
          <w:color w:val="000000"/>
          <w:lang w:val="en-US" w:eastAsia="ja-JP"/>
        </w:rPr>
        <w:t xml:space="preserve">surveys </w:t>
      </w:r>
      <w:r>
        <w:rPr>
          <w:rFonts w:ascii="Arial" w:hAnsi="Arial" w:cs="Arial"/>
          <w:color w:val="000000"/>
          <w:lang w:val="en-US" w:eastAsia="ja-JP"/>
        </w:rPr>
        <w:t xml:space="preserve">may only be </w:t>
      </w:r>
      <w:r w:rsidR="00446EFF" w:rsidRPr="00446EFF">
        <w:rPr>
          <w:rFonts w:ascii="Arial" w:hAnsi="Arial" w:cs="Arial"/>
          <w:color w:val="000000"/>
          <w:lang w:val="en-US" w:eastAsia="ja-JP"/>
        </w:rPr>
        <w:t xml:space="preserve">required for the Black-winged Monarch, White-throated </w:t>
      </w:r>
      <w:proofErr w:type="spellStart"/>
      <w:r w:rsidR="00446EFF" w:rsidRPr="00446EFF">
        <w:rPr>
          <w:rFonts w:ascii="Arial" w:hAnsi="Arial" w:cs="Arial"/>
          <w:color w:val="000000"/>
          <w:lang w:val="en-US" w:eastAsia="ja-JP"/>
        </w:rPr>
        <w:t>Needletail</w:t>
      </w:r>
      <w:proofErr w:type="spellEnd"/>
      <w:r w:rsidR="00446EFF" w:rsidRPr="00446EFF">
        <w:rPr>
          <w:rFonts w:ascii="Arial" w:hAnsi="Arial" w:cs="Arial"/>
          <w:color w:val="000000"/>
          <w:lang w:val="en-US" w:eastAsia="ja-JP"/>
        </w:rPr>
        <w:t xml:space="preserve"> and Fork-tailed Swift when wind turbines, tall buildings, airport developments etc are proposed within their range and or near important habitats.</w:t>
      </w:r>
    </w:p>
    <w:p w:rsidR="00A075AB" w:rsidRPr="00A075AB" w:rsidRDefault="00446EFF" w:rsidP="00DE7F8A">
      <w:pPr>
        <w:pStyle w:val="ListParagraph"/>
        <w:widowControl w:val="0"/>
        <w:numPr>
          <w:ilvl w:val="0"/>
          <w:numId w:val="4"/>
        </w:numPr>
        <w:suppressAutoHyphens/>
        <w:autoSpaceDE w:val="0"/>
        <w:autoSpaceDN w:val="0"/>
        <w:adjustRightInd w:val="0"/>
        <w:spacing w:after="120"/>
        <w:contextualSpacing w:val="0"/>
        <w:textAlignment w:val="center"/>
        <w:rPr>
          <w:rFonts w:ascii="Arial" w:hAnsi="Arial" w:cs="Arial"/>
          <w:color w:val="000000"/>
          <w:sz w:val="20"/>
          <w:szCs w:val="20"/>
          <w:lang w:val="en-US" w:eastAsia="ja-JP"/>
        </w:rPr>
      </w:pPr>
      <w:r w:rsidRPr="00446EFF">
        <w:rPr>
          <w:rFonts w:ascii="Arial" w:hAnsi="Arial" w:cs="Arial"/>
          <w:color w:val="000000"/>
          <w:lang w:val="en-US" w:eastAsia="ja-JP"/>
        </w:rPr>
        <w:t xml:space="preserve">Future surveys may reveal new important habitats for individual species and/or assist with understanding ecologically significant proportions of each species population. Any new knowledge is welcomed by the Department and should be sent to </w:t>
      </w:r>
      <w:hyperlink r:id="rId22" w:history="1">
        <w:r w:rsidR="00B77B15" w:rsidRPr="00AF180F">
          <w:rPr>
            <w:rStyle w:val="Hyperlink"/>
            <w:rFonts w:ascii="Arial" w:hAnsi="Arial" w:cs="Arial"/>
            <w:lang w:val="en-US" w:eastAsia="ja-JP"/>
          </w:rPr>
          <w:t>speciespolicy@environment.gov.au</w:t>
        </w:r>
      </w:hyperlink>
      <w:r w:rsidR="00A075AB">
        <w:rPr>
          <w:rFonts w:ascii="Arial" w:hAnsi="Arial" w:cs="Arial"/>
          <w:color w:val="000000"/>
          <w:lang w:val="en-US" w:eastAsia="ja-JP"/>
        </w:rPr>
        <w:t>.</w:t>
      </w:r>
    </w:p>
    <w:p w:rsidR="00DE7F8A" w:rsidRDefault="00DE7F8A" w:rsidP="00A075AB">
      <w:pPr>
        <w:pStyle w:val="ListParagraph"/>
        <w:widowControl w:val="0"/>
        <w:suppressAutoHyphens/>
        <w:autoSpaceDE w:val="0"/>
        <w:autoSpaceDN w:val="0"/>
        <w:adjustRightInd w:val="0"/>
        <w:spacing w:after="120"/>
        <w:ind w:left="360"/>
        <w:contextualSpacing w:val="0"/>
        <w:textAlignment w:val="center"/>
        <w:rPr>
          <w:rFonts w:ascii="Arial" w:hAnsi="Arial" w:cs="Arial"/>
          <w:color w:val="000000"/>
          <w:sz w:val="20"/>
          <w:szCs w:val="20"/>
          <w:lang w:val="en-US" w:eastAsia="ja-JP"/>
        </w:rPr>
        <w:sectPr w:rsidR="00DE7F8A" w:rsidSect="00F80E66">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440" w:right="1440" w:bottom="1440" w:left="1440" w:header="567" w:footer="179" w:gutter="0"/>
          <w:cols w:space="708"/>
          <w:docGrid w:linePitch="360"/>
        </w:sectPr>
      </w:pPr>
    </w:p>
    <w:p w:rsidR="00A144DA" w:rsidRPr="00BC6A60" w:rsidRDefault="000F061E" w:rsidP="00487D86">
      <w:pPr>
        <w:spacing w:after="120"/>
        <w:rPr>
          <w:rFonts w:ascii="Arial" w:hAnsi="Arial" w:cs="Arial"/>
          <w:color w:val="17365D" w:themeColor="text2" w:themeShade="BF"/>
          <w:sz w:val="28"/>
          <w:szCs w:val="28"/>
        </w:rPr>
      </w:pPr>
      <w:r w:rsidRPr="00BC6A60">
        <w:rPr>
          <w:rFonts w:ascii="Arial" w:hAnsi="Arial" w:cs="Arial"/>
          <w:color w:val="17365D" w:themeColor="text2" w:themeShade="BF"/>
          <w:sz w:val="28"/>
          <w:szCs w:val="28"/>
        </w:rPr>
        <w:lastRenderedPageBreak/>
        <w:t>Acknowledgements</w:t>
      </w:r>
    </w:p>
    <w:p w:rsidR="00FF1042" w:rsidRPr="00BC6A60" w:rsidRDefault="00446EFF" w:rsidP="009D4E1E">
      <w:pPr>
        <w:rPr>
          <w:rFonts w:ascii="Arial" w:hAnsi="Arial" w:cs="Arial"/>
          <w:color w:val="000000"/>
          <w:lang w:val="en-US" w:eastAsia="ja-JP"/>
        </w:rPr>
      </w:pPr>
      <w:r w:rsidRPr="00446EFF">
        <w:rPr>
          <w:rFonts w:ascii="Arial" w:hAnsi="Arial" w:cs="Arial"/>
          <w:color w:val="000000"/>
          <w:lang w:val="en-US" w:eastAsia="ja-JP"/>
        </w:rPr>
        <w:t>The following people contributed to drafting these guidelines. Although the final product may not be exactly the views they offered, we are most grateful for their contribution of knowledge and input:</w:t>
      </w:r>
    </w:p>
    <w:p w:rsidR="00FF1042" w:rsidRPr="00BC6A60" w:rsidRDefault="00FF1042" w:rsidP="009D4E1E">
      <w:pPr>
        <w:rPr>
          <w:rFonts w:ascii="Arial" w:hAnsi="Arial" w:cs="Arial"/>
          <w:color w:val="000000"/>
          <w:lang w:val="en-US" w:eastAsia="ja-JP"/>
        </w:rPr>
      </w:pPr>
    </w:p>
    <w:p w:rsidR="00793E0B" w:rsidRDefault="00446EFF" w:rsidP="009758FD">
      <w:pPr>
        <w:spacing w:after="120"/>
        <w:rPr>
          <w:rFonts w:ascii="Arial" w:hAnsi="Arial" w:cs="Arial"/>
          <w:color w:val="000000"/>
          <w:lang w:val="en-US" w:eastAsia="ja-JP"/>
        </w:rPr>
      </w:pPr>
      <w:r w:rsidRPr="00446EFF">
        <w:rPr>
          <w:rFonts w:ascii="Arial" w:hAnsi="Arial" w:cs="Arial"/>
          <w:color w:val="000000"/>
          <w:lang w:val="en-US" w:eastAsia="ja-JP"/>
        </w:rPr>
        <w:t xml:space="preserve">Greg Clancy (Osprey), Rohan Clarke, Stephen Debus (Osprey, flycatchers), Guy </w:t>
      </w:r>
      <w:proofErr w:type="spellStart"/>
      <w:r w:rsidRPr="00446EFF">
        <w:rPr>
          <w:rFonts w:ascii="Arial" w:hAnsi="Arial" w:cs="Arial"/>
          <w:color w:val="000000"/>
          <w:lang w:val="en-US" w:eastAsia="ja-JP"/>
        </w:rPr>
        <w:t>Dutson</w:t>
      </w:r>
      <w:proofErr w:type="spellEnd"/>
      <w:r w:rsidRPr="00446EFF">
        <w:rPr>
          <w:rFonts w:ascii="Arial" w:hAnsi="Arial" w:cs="Arial"/>
          <w:color w:val="000000"/>
          <w:lang w:val="en-US" w:eastAsia="ja-JP"/>
        </w:rPr>
        <w:t xml:space="preserve">, Stephen Garnett, </w:t>
      </w:r>
      <w:proofErr w:type="spellStart"/>
      <w:r w:rsidRPr="00446EFF">
        <w:rPr>
          <w:rFonts w:ascii="Arial" w:hAnsi="Arial" w:cs="Arial"/>
          <w:color w:val="000000"/>
          <w:lang w:val="en-US" w:eastAsia="ja-JP"/>
        </w:rPr>
        <w:t>Kerryn</w:t>
      </w:r>
      <w:proofErr w:type="spellEnd"/>
      <w:r w:rsidRPr="00446EFF">
        <w:rPr>
          <w:rFonts w:ascii="Arial" w:hAnsi="Arial" w:cs="Arial"/>
          <w:color w:val="000000"/>
          <w:lang w:val="en-US" w:eastAsia="ja-JP"/>
        </w:rPr>
        <w:t xml:space="preserve"> Herman, Richard </w:t>
      </w:r>
      <w:proofErr w:type="spellStart"/>
      <w:r w:rsidRPr="00446EFF">
        <w:rPr>
          <w:rFonts w:ascii="Arial" w:hAnsi="Arial" w:cs="Arial"/>
          <w:color w:val="000000"/>
          <w:lang w:val="en-US" w:eastAsia="ja-JP"/>
        </w:rPr>
        <w:t>Loyn</w:t>
      </w:r>
      <w:proofErr w:type="spellEnd"/>
      <w:r w:rsidRPr="00446EFF">
        <w:rPr>
          <w:rFonts w:ascii="Arial" w:hAnsi="Arial" w:cs="Arial"/>
          <w:color w:val="000000"/>
          <w:lang w:val="en-US" w:eastAsia="ja-JP"/>
        </w:rPr>
        <w:t xml:space="preserve">, Jeff Richardson, Ian </w:t>
      </w:r>
      <w:proofErr w:type="spellStart"/>
      <w:r w:rsidRPr="00446EFF">
        <w:rPr>
          <w:rFonts w:ascii="Arial" w:hAnsi="Arial" w:cs="Arial"/>
          <w:color w:val="000000"/>
          <w:lang w:val="en-US" w:eastAsia="ja-JP"/>
        </w:rPr>
        <w:t>Smales</w:t>
      </w:r>
      <w:proofErr w:type="spellEnd"/>
      <w:r w:rsidRPr="00446EFF">
        <w:rPr>
          <w:rFonts w:ascii="Arial" w:hAnsi="Arial" w:cs="Arial"/>
          <w:color w:val="000000"/>
          <w:lang w:val="en-US" w:eastAsia="ja-JP"/>
        </w:rPr>
        <w:t xml:space="preserve">, Michael </w:t>
      </w:r>
      <w:proofErr w:type="spellStart"/>
      <w:r w:rsidRPr="00446EFF">
        <w:rPr>
          <w:rFonts w:ascii="Arial" w:hAnsi="Arial" w:cs="Arial"/>
          <w:color w:val="000000"/>
          <w:lang w:val="en-US" w:eastAsia="ja-JP"/>
        </w:rPr>
        <w:t>Tarburton</w:t>
      </w:r>
      <w:proofErr w:type="spellEnd"/>
      <w:r w:rsidRPr="00446EFF">
        <w:rPr>
          <w:rFonts w:ascii="Arial" w:hAnsi="Arial" w:cs="Arial"/>
          <w:color w:val="000000"/>
          <w:lang w:val="en-US" w:eastAsia="ja-JP"/>
        </w:rPr>
        <w:t xml:space="preserve"> (Swifts), Justin Watson.</w:t>
      </w:r>
    </w:p>
    <w:p w:rsidR="00793E0B" w:rsidRDefault="00793E0B" w:rsidP="009758FD">
      <w:pPr>
        <w:spacing w:after="120"/>
        <w:rPr>
          <w:rFonts w:ascii="Arial" w:hAnsi="Arial" w:cs="Arial"/>
          <w:color w:val="000000"/>
          <w:lang w:val="en-US" w:eastAsia="ja-JP"/>
        </w:rPr>
      </w:pPr>
    </w:p>
    <w:p w:rsidR="00A075AB" w:rsidRPr="00A075AB" w:rsidRDefault="00A075AB" w:rsidP="00A075AB">
      <w:pPr>
        <w:spacing w:after="120"/>
        <w:rPr>
          <w:rFonts w:ascii="Arial" w:hAnsi="Arial" w:cs="Arial"/>
          <w:color w:val="17365D" w:themeColor="text2" w:themeShade="BF"/>
          <w:sz w:val="28"/>
          <w:szCs w:val="28"/>
        </w:rPr>
      </w:pPr>
      <w:r w:rsidRPr="00A075AB">
        <w:rPr>
          <w:rFonts w:ascii="Arial" w:hAnsi="Arial" w:cs="Arial"/>
          <w:color w:val="17365D" w:themeColor="text2" w:themeShade="BF"/>
          <w:sz w:val="28"/>
          <w:szCs w:val="28"/>
        </w:rPr>
        <w:t>Disclaimer</w:t>
      </w:r>
    </w:p>
    <w:p w:rsidR="00FF7C50" w:rsidRPr="00BC6A60" w:rsidRDefault="00446EFF" w:rsidP="009758FD">
      <w:pPr>
        <w:rPr>
          <w:rFonts w:ascii="Arial" w:hAnsi="Arial" w:cs="Arial"/>
          <w:color w:val="000000"/>
          <w:lang w:val="en-US" w:eastAsia="ja-JP"/>
        </w:rPr>
      </w:pPr>
      <w:r w:rsidRPr="00446EFF">
        <w:rPr>
          <w:rFonts w:ascii="Arial" w:hAnsi="Arial" w:cs="Arial"/>
          <w:color w:val="000000"/>
          <w:lang w:val="en-US" w:eastAsia="ja-JP"/>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70759F" w:rsidRPr="00BC6A60" w:rsidRDefault="0070759F" w:rsidP="0070759F">
      <w:pPr>
        <w:rPr>
          <w:rFonts w:ascii="Arial" w:hAnsi="Arial" w:cs="Arial"/>
        </w:rPr>
      </w:pPr>
    </w:p>
    <w:p w:rsidR="007E0CD0" w:rsidRPr="00623D63" w:rsidRDefault="007E0CD0" w:rsidP="007E0CD0">
      <w:pPr>
        <w:rPr>
          <w:rFonts w:ascii="Arial" w:hAnsi="Arial" w:cs="Arial"/>
        </w:rPr>
      </w:pPr>
      <w:r w:rsidRPr="00623D63">
        <w:rPr>
          <w:rFonts w:ascii="Arial" w:hAnsi="Arial" w:cs="Arial"/>
        </w:rPr>
        <w:t>© Copyright Commonwealth of Australia, 2015</w:t>
      </w:r>
    </w:p>
    <w:p w:rsidR="007E0CD0" w:rsidRPr="00623D63" w:rsidRDefault="007E0CD0" w:rsidP="007E0CD0">
      <w:pPr>
        <w:rPr>
          <w:rFonts w:ascii="Arial" w:hAnsi="Arial" w:cs="Arial"/>
        </w:rPr>
      </w:pPr>
    </w:p>
    <w:p w:rsidR="007E0CD0" w:rsidRPr="00623D63" w:rsidRDefault="007E0CD0" w:rsidP="007E0CD0">
      <w:pPr>
        <w:rPr>
          <w:rFonts w:ascii="Arial" w:hAnsi="Arial" w:cs="Arial"/>
        </w:rPr>
      </w:pPr>
      <w:r w:rsidRPr="00623D63">
        <w:rPr>
          <w:rFonts w:ascii="Arial" w:hAnsi="Arial" w:cs="Arial"/>
          <w:noProof/>
        </w:rPr>
        <w:drawing>
          <wp:inline distT="0" distB="0" distL="0" distR="0">
            <wp:extent cx="1811020" cy="461645"/>
            <wp:effectExtent l="19050" t="0" r="0" b="0"/>
            <wp:docPr id="7" name="Picture 9"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_commons_licence.jpg"/>
                    <pic:cNvPicPr>
                      <a:picLocks noChangeAspect="1" noChangeArrowheads="1"/>
                    </pic:cNvPicPr>
                  </pic:nvPicPr>
                  <pic:blipFill>
                    <a:blip r:embed="rId29" cstate="print"/>
                    <a:srcRect/>
                    <a:stretch>
                      <a:fillRect/>
                    </a:stretch>
                  </pic:blipFill>
                  <pic:spPr bwMode="auto">
                    <a:xfrm>
                      <a:off x="0" y="0"/>
                      <a:ext cx="1811020" cy="461645"/>
                    </a:xfrm>
                    <a:prstGeom prst="rect">
                      <a:avLst/>
                    </a:prstGeom>
                    <a:noFill/>
                    <a:ln w="9525">
                      <a:noFill/>
                      <a:miter lim="800000"/>
                      <a:headEnd/>
                      <a:tailEnd/>
                    </a:ln>
                  </pic:spPr>
                </pic:pic>
              </a:graphicData>
            </a:graphic>
          </wp:inline>
        </w:drawing>
      </w:r>
      <w:r w:rsidRPr="00623D63">
        <w:rPr>
          <w:rFonts w:ascii="Arial" w:hAnsi="Arial" w:cs="Arial"/>
        </w:rPr>
        <w:br/>
      </w:r>
    </w:p>
    <w:p w:rsidR="007E0CD0" w:rsidRPr="00623D63" w:rsidRDefault="007E0CD0" w:rsidP="007E0CD0">
      <w:pPr>
        <w:spacing w:after="120"/>
        <w:rPr>
          <w:rFonts w:ascii="Arial" w:hAnsi="Arial" w:cs="Arial"/>
        </w:rPr>
      </w:pPr>
      <w:r w:rsidRPr="00623D63">
        <w:rPr>
          <w:rFonts w:ascii="Arial" w:hAnsi="Arial" w:cs="Arial"/>
        </w:rPr>
        <w:t xml:space="preserve">The </w:t>
      </w:r>
      <w:r w:rsidR="00623D63" w:rsidRPr="00623D63">
        <w:rPr>
          <w:rFonts w:ascii="Arial" w:hAnsi="Arial" w:cs="Arial"/>
          <w:bCs/>
          <w:i/>
        </w:rPr>
        <w:t xml:space="preserve">Draft referral guideline for 14 birds listed as migratory species under the EPBC Act </w:t>
      </w:r>
      <w:r w:rsidRPr="00623D63">
        <w:rPr>
          <w:rFonts w:ascii="Arial" w:hAnsi="Arial" w:cs="Arial"/>
        </w:rPr>
        <w:t xml:space="preserve">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For licence conditions see: </w:t>
      </w:r>
      <w:hyperlink r:id="rId30" w:history="1">
        <w:r w:rsidRPr="00623D63">
          <w:rPr>
            <w:rFonts w:ascii="Arial" w:hAnsi="Arial" w:cs="Arial"/>
          </w:rPr>
          <w:t>https://creativecommons.org/licenses/by/4.0/</w:t>
        </w:r>
      </w:hyperlink>
      <w:r w:rsidRPr="00623D63">
        <w:rPr>
          <w:rFonts w:ascii="Arial" w:hAnsi="Arial" w:cs="Arial"/>
        </w:rPr>
        <w:t xml:space="preserve"> </w:t>
      </w:r>
    </w:p>
    <w:p w:rsidR="007E0CD0" w:rsidRPr="00623D63" w:rsidRDefault="007E0CD0" w:rsidP="007E0CD0">
      <w:pPr>
        <w:spacing w:after="120"/>
        <w:rPr>
          <w:rFonts w:ascii="Arial" w:hAnsi="Arial" w:cs="Arial"/>
        </w:rPr>
      </w:pPr>
      <w:r w:rsidRPr="00623D63">
        <w:rPr>
          <w:rFonts w:ascii="Arial" w:hAnsi="Arial" w:cs="Arial"/>
        </w:rPr>
        <w:t>This report should be attributed as the ‘</w:t>
      </w:r>
      <w:r w:rsidR="00793E0B" w:rsidRPr="00623D63">
        <w:rPr>
          <w:rFonts w:ascii="Arial" w:hAnsi="Arial" w:cs="Arial"/>
          <w:bCs/>
          <w:i/>
        </w:rPr>
        <w:t>Draft referral guideline for 14 birds listed as migratory species under the EPBC Act</w:t>
      </w:r>
      <w:r w:rsidR="00793E0B">
        <w:rPr>
          <w:rFonts w:ascii="Arial" w:hAnsi="Arial" w:cs="Arial"/>
          <w:bCs/>
          <w:i/>
        </w:rPr>
        <w:t>,</w:t>
      </w:r>
      <w:r w:rsidRPr="00623D63">
        <w:rPr>
          <w:rFonts w:ascii="Arial" w:hAnsi="Arial" w:cs="Arial"/>
        </w:rPr>
        <w:t xml:space="preserve"> Commonwealth of Australia 2015’.</w:t>
      </w:r>
    </w:p>
    <w:p w:rsidR="007E0CD0" w:rsidRDefault="007E0CD0" w:rsidP="007E0CD0">
      <w:pPr>
        <w:spacing w:after="120"/>
        <w:rPr>
          <w:rFonts w:cs="Arial"/>
        </w:rPr>
      </w:pPr>
      <w:r w:rsidRPr="00623D63">
        <w:rPr>
          <w:rFonts w:ascii="Arial" w:hAnsi="Arial" w:cs="Arial"/>
        </w:rPr>
        <w:t>The Commonwealth of Australia has made all reasonable efforts to identify content supplied by third parties using the following format ‘© Copyright</w:t>
      </w:r>
      <w:r w:rsidRPr="00173114">
        <w:rPr>
          <w:rFonts w:cs="Arial"/>
        </w:rPr>
        <w:t>’</w:t>
      </w:r>
    </w:p>
    <w:p w:rsidR="0070759F" w:rsidRPr="0070759F" w:rsidRDefault="0070759F" w:rsidP="009758FD">
      <w:pPr>
        <w:rPr>
          <w:rFonts w:ascii="AGaramondPro-Regular" w:hAnsi="AGaramondPro-Regular" w:cs="AGaramondPro-Regular"/>
          <w:color w:val="000000"/>
          <w:sz w:val="20"/>
          <w:szCs w:val="20"/>
          <w:lang w:val="en-US" w:eastAsia="ja-JP"/>
        </w:rPr>
      </w:pPr>
    </w:p>
    <w:p w:rsidR="00E727FD" w:rsidRPr="0070759F" w:rsidRDefault="00446EFF" w:rsidP="009758FD">
      <w:pPr>
        <w:spacing w:after="120"/>
        <w:rPr>
          <w:rFonts w:ascii="Arial" w:hAnsi="Arial" w:cs="Arial"/>
          <w:color w:val="17365D" w:themeColor="text2" w:themeShade="BF"/>
          <w:sz w:val="28"/>
          <w:szCs w:val="28"/>
        </w:rPr>
      </w:pPr>
      <w:r w:rsidRPr="00446EFF">
        <w:rPr>
          <w:rFonts w:ascii="Arial" w:hAnsi="Arial" w:cs="Arial"/>
          <w:color w:val="17365D" w:themeColor="text2" w:themeShade="BF"/>
          <w:sz w:val="28"/>
          <w:szCs w:val="28"/>
        </w:rPr>
        <w:t xml:space="preserve">Image credits </w:t>
      </w:r>
    </w:p>
    <w:p w:rsidR="00F778FE" w:rsidRPr="00BC6A60" w:rsidRDefault="000F061E" w:rsidP="00F778FE">
      <w:pPr>
        <w:rPr>
          <w:rFonts w:ascii="Arial" w:hAnsi="Arial" w:cs="Arial"/>
        </w:rPr>
      </w:pPr>
      <w:r w:rsidRPr="00BC6A60">
        <w:rPr>
          <w:rFonts w:ascii="Arial" w:hAnsi="Arial" w:cs="Arial"/>
        </w:rPr>
        <w:t xml:space="preserve">Photographs of a Barn Swallow, </w:t>
      </w:r>
      <w:proofErr w:type="spellStart"/>
      <w:r w:rsidRPr="00BC6A60">
        <w:rPr>
          <w:rFonts w:ascii="Arial" w:hAnsi="Arial" w:cs="Arial"/>
          <w:i/>
        </w:rPr>
        <w:t>Hirundo</w:t>
      </w:r>
      <w:proofErr w:type="spellEnd"/>
      <w:r w:rsidRPr="00BC6A60">
        <w:rPr>
          <w:rFonts w:ascii="Arial" w:hAnsi="Arial" w:cs="Arial"/>
          <w:i/>
        </w:rPr>
        <w:t xml:space="preserve"> </w:t>
      </w:r>
      <w:proofErr w:type="spellStart"/>
      <w:r w:rsidRPr="00BC6A60">
        <w:rPr>
          <w:rFonts w:ascii="Arial" w:hAnsi="Arial" w:cs="Arial"/>
          <w:i/>
        </w:rPr>
        <w:t>rustica</w:t>
      </w:r>
      <w:proofErr w:type="spellEnd"/>
      <w:r w:rsidR="00446EFF" w:rsidRPr="00446EFF">
        <w:rPr>
          <w:rFonts w:ascii="Arial" w:hAnsi="Arial" w:cs="Arial"/>
        </w:rPr>
        <w:t xml:space="preserve"> ©Joyce Gross, Spectacled Monarch, </w:t>
      </w:r>
      <w:proofErr w:type="spellStart"/>
      <w:r w:rsidR="00446EFF" w:rsidRPr="00446EFF">
        <w:rPr>
          <w:rFonts w:ascii="Arial" w:hAnsi="Arial" w:cs="Arial"/>
          <w:i/>
        </w:rPr>
        <w:t>Symposiachrus</w:t>
      </w:r>
      <w:proofErr w:type="spellEnd"/>
      <w:r w:rsidR="00446EFF" w:rsidRPr="00446EFF">
        <w:rPr>
          <w:rFonts w:ascii="Arial" w:hAnsi="Arial" w:cs="Arial"/>
          <w:i/>
        </w:rPr>
        <w:t xml:space="preserve"> </w:t>
      </w:r>
      <w:proofErr w:type="spellStart"/>
      <w:proofErr w:type="gramStart"/>
      <w:r w:rsidR="00446EFF" w:rsidRPr="00446EFF">
        <w:rPr>
          <w:rFonts w:ascii="Arial" w:hAnsi="Arial" w:cs="Arial"/>
          <w:i/>
        </w:rPr>
        <w:t>trivirgatus</w:t>
      </w:r>
      <w:proofErr w:type="spellEnd"/>
      <w:r w:rsidR="00446EFF" w:rsidRPr="00446EFF">
        <w:rPr>
          <w:rFonts w:ascii="Arial" w:hAnsi="Arial" w:cs="Arial"/>
        </w:rPr>
        <w:t xml:space="preserve">  ©</w:t>
      </w:r>
      <w:proofErr w:type="gramEnd"/>
      <w:r w:rsidR="00446EFF" w:rsidRPr="00446EFF">
        <w:rPr>
          <w:rFonts w:ascii="Arial" w:hAnsi="Arial" w:cs="Arial"/>
        </w:rPr>
        <w:t xml:space="preserve">Brian </w:t>
      </w:r>
      <w:proofErr w:type="spellStart"/>
      <w:r w:rsidR="00446EFF" w:rsidRPr="00446EFF">
        <w:rPr>
          <w:rFonts w:ascii="Arial" w:hAnsi="Arial" w:cs="Arial"/>
        </w:rPr>
        <w:t>Furby</w:t>
      </w:r>
      <w:proofErr w:type="spellEnd"/>
      <w:r w:rsidR="00446EFF" w:rsidRPr="00446EFF">
        <w:rPr>
          <w:rFonts w:ascii="Arial" w:hAnsi="Arial" w:cs="Arial"/>
        </w:rPr>
        <w:t xml:space="preserve">, </w:t>
      </w:r>
      <w:proofErr w:type="spellStart"/>
      <w:r w:rsidR="00446EFF" w:rsidRPr="00446EFF">
        <w:rPr>
          <w:rFonts w:ascii="Arial" w:hAnsi="Arial" w:cs="Arial"/>
        </w:rPr>
        <w:t>Rufous</w:t>
      </w:r>
      <w:proofErr w:type="spellEnd"/>
      <w:r w:rsidR="00446EFF" w:rsidRPr="00446EFF">
        <w:rPr>
          <w:rFonts w:ascii="Arial" w:hAnsi="Arial" w:cs="Arial"/>
        </w:rPr>
        <w:t xml:space="preserve"> fantail, </w:t>
      </w:r>
      <w:proofErr w:type="spellStart"/>
      <w:r w:rsidR="00446EFF" w:rsidRPr="00446EFF">
        <w:rPr>
          <w:rFonts w:ascii="Arial" w:hAnsi="Arial" w:cs="Arial"/>
          <w:i/>
        </w:rPr>
        <w:t>Rhipidura</w:t>
      </w:r>
      <w:proofErr w:type="spellEnd"/>
      <w:r w:rsidR="00446EFF" w:rsidRPr="00446EFF">
        <w:rPr>
          <w:rFonts w:ascii="Arial" w:hAnsi="Arial" w:cs="Arial"/>
          <w:i/>
        </w:rPr>
        <w:t xml:space="preserve"> </w:t>
      </w:r>
      <w:proofErr w:type="spellStart"/>
      <w:r w:rsidR="00446EFF" w:rsidRPr="00446EFF">
        <w:rPr>
          <w:rFonts w:ascii="Arial" w:hAnsi="Arial" w:cs="Arial"/>
          <w:i/>
        </w:rPr>
        <w:t>rufifrons</w:t>
      </w:r>
      <w:proofErr w:type="spellEnd"/>
      <w:r w:rsidR="00446EFF" w:rsidRPr="00446EFF">
        <w:rPr>
          <w:rFonts w:ascii="Arial" w:hAnsi="Arial" w:cs="Arial"/>
        </w:rPr>
        <w:t xml:space="preserve"> ©Brian </w:t>
      </w:r>
      <w:proofErr w:type="spellStart"/>
      <w:r w:rsidR="00446EFF" w:rsidRPr="00446EFF">
        <w:rPr>
          <w:rFonts w:ascii="Arial" w:hAnsi="Arial" w:cs="Arial"/>
        </w:rPr>
        <w:t>Furby</w:t>
      </w:r>
      <w:proofErr w:type="spellEnd"/>
      <w:r w:rsidR="00446EFF" w:rsidRPr="00446EFF">
        <w:rPr>
          <w:rFonts w:ascii="Arial" w:hAnsi="Arial" w:cs="Arial"/>
        </w:rPr>
        <w:t xml:space="preserve"> and the Eastern Osprey, </w:t>
      </w:r>
      <w:proofErr w:type="spellStart"/>
      <w:r w:rsidR="00D97D73" w:rsidRPr="00D97D73">
        <w:rPr>
          <w:rFonts w:ascii="Arial" w:hAnsi="Arial" w:cs="Arial"/>
          <w:i/>
        </w:rPr>
        <w:t>Pandion</w:t>
      </w:r>
      <w:proofErr w:type="spellEnd"/>
      <w:r w:rsidR="00D97D73" w:rsidRPr="00D97D73">
        <w:rPr>
          <w:rFonts w:ascii="Arial" w:hAnsi="Arial" w:cs="Arial"/>
          <w:i/>
        </w:rPr>
        <w:t xml:space="preserve"> </w:t>
      </w:r>
      <w:proofErr w:type="spellStart"/>
      <w:r w:rsidR="00D97D73" w:rsidRPr="00D97D73">
        <w:rPr>
          <w:rFonts w:ascii="Arial" w:hAnsi="Arial" w:cs="Arial"/>
          <w:i/>
        </w:rPr>
        <w:t>cristatus</w:t>
      </w:r>
      <w:proofErr w:type="spellEnd"/>
      <w:r w:rsidR="00446EFF" w:rsidRPr="00446EFF">
        <w:rPr>
          <w:rFonts w:ascii="Arial" w:hAnsi="Arial" w:cs="Arial"/>
        </w:rPr>
        <w:t xml:space="preserve">, © Brian </w:t>
      </w:r>
      <w:proofErr w:type="spellStart"/>
      <w:r w:rsidR="00446EFF" w:rsidRPr="00446EFF">
        <w:rPr>
          <w:rFonts w:ascii="Arial" w:hAnsi="Arial" w:cs="Arial"/>
        </w:rPr>
        <w:t>Furby</w:t>
      </w:r>
      <w:proofErr w:type="spellEnd"/>
    </w:p>
    <w:p w:rsidR="007B5AC6" w:rsidRPr="00BC6A60" w:rsidRDefault="007B5AC6" w:rsidP="00F778FE">
      <w:pPr>
        <w:rPr>
          <w:rFonts w:ascii="Arial" w:hAnsi="Arial" w:cs="Arial"/>
        </w:rPr>
      </w:pPr>
    </w:p>
    <w:p w:rsidR="00DE7F8A" w:rsidRPr="00BC6A60" w:rsidRDefault="00DE7F8A" w:rsidP="009D4E1E">
      <w:pPr>
        <w:rPr>
          <w:rFonts w:ascii="Arial" w:hAnsi="Arial" w:cs="Arial"/>
        </w:rPr>
      </w:pPr>
    </w:p>
    <w:p w:rsidR="00DE7F8A" w:rsidRDefault="00DE7F8A" w:rsidP="009D4E1E">
      <w:pPr>
        <w:rPr>
          <w:rFonts w:ascii="Arial" w:hAnsi="Arial" w:cs="Arial"/>
        </w:rPr>
      </w:pPr>
    </w:p>
    <w:p w:rsidR="00DE7F8A" w:rsidRDefault="00DE7F8A" w:rsidP="009D4E1E">
      <w:pPr>
        <w:rPr>
          <w:rFonts w:ascii="Arial" w:hAnsi="Arial" w:cs="Arial"/>
        </w:rPr>
      </w:pPr>
    </w:p>
    <w:p w:rsidR="00DE7F8A" w:rsidRDefault="00DE7F8A" w:rsidP="009D4E1E">
      <w:pPr>
        <w:rPr>
          <w:rFonts w:ascii="Arial" w:hAnsi="Arial" w:cs="Arial"/>
        </w:rPr>
      </w:pPr>
    </w:p>
    <w:p w:rsidR="00DE7F8A" w:rsidRDefault="00DE7F8A" w:rsidP="009D4E1E">
      <w:pPr>
        <w:rPr>
          <w:rFonts w:ascii="Arial" w:hAnsi="Arial" w:cs="Arial"/>
        </w:rPr>
      </w:pPr>
    </w:p>
    <w:p w:rsidR="00DE7F8A" w:rsidRDefault="00DE7F8A" w:rsidP="009D4E1E">
      <w:pPr>
        <w:rPr>
          <w:rFonts w:ascii="Arial" w:hAnsi="Arial" w:cs="Arial"/>
        </w:rPr>
      </w:pPr>
    </w:p>
    <w:p w:rsidR="00DE7F8A" w:rsidRDefault="00DE7F8A" w:rsidP="009D4E1E">
      <w:pPr>
        <w:rPr>
          <w:rFonts w:ascii="Arial" w:hAnsi="Arial" w:cs="Arial"/>
        </w:rPr>
      </w:pPr>
    </w:p>
    <w:p w:rsidR="00793E0B" w:rsidRDefault="00793E0B" w:rsidP="00487D86">
      <w:pPr>
        <w:spacing w:after="120"/>
        <w:rPr>
          <w:rFonts w:ascii="Arial" w:hAnsi="Arial" w:cs="Arial"/>
          <w:color w:val="17365D" w:themeColor="text2" w:themeShade="BF"/>
          <w:sz w:val="28"/>
          <w:szCs w:val="28"/>
        </w:rPr>
      </w:pPr>
    </w:p>
    <w:p w:rsidR="009D4E1E" w:rsidRPr="00D66490" w:rsidRDefault="0070759F" w:rsidP="00487D86">
      <w:pPr>
        <w:spacing w:after="120"/>
        <w:rPr>
          <w:rFonts w:ascii="Arial" w:hAnsi="Arial" w:cs="Arial"/>
          <w:color w:val="17365D" w:themeColor="text2" w:themeShade="BF"/>
          <w:sz w:val="28"/>
          <w:szCs w:val="28"/>
        </w:rPr>
      </w:pPr>
      <w:r>
        <w:rPr>
          <w:rFonts w:ascii="Arial" w:hAnsi="Arial" w:cs="Arial"/>
          <w:color w:val="17365D" w:themeColor="text2" w:themeShade="BF"/>
          <w:sz w:val="28"/>
          <w:szCs w:val="28"/>
        </w:rPr>
        <w:t>I</w:t>
      </w:r>
      <w:r w:rsidR="009D4E1E" w:rsidRPr="00D66490">
        <w:rPr>
          <w:rFonts w:ascii="Arial" w:hAnsi="Arial" w:cs="Arial"/>
          <w:color w:val="17365D" w:themeColor="text2" w:themeShade="BF"/>
          <w:sz w:val="28"/>
          <w:szCs w:val="28"/>
        </w:rPr>
        <w:t xml:space="preserve">mportant notice </w:t>
      </w:r>
    </w:p>
    <w:p w:rsidR="00B61F2C" w:rsidRPr="00F66EC1" w:rsidRDefault="00B61F2C" w:rsidP="00B61F2C">
      <w:pPr>
        <w:spacing w:before="120"/>
        <w:rPr>
          <w:rFonts w:ascii="Arial" w:hAnsi="Arial" w:cs="Arial"/>
        </w:rPr>
      </w:pPr>
      <w:r w:rsidRPr="00F66EC1">
        <w:rPr>
          <w:rFonts w:ascii="Arial" w:hAnsi="Arial" w:cs="Arial"/>
        </w:rPr>
        <w:t>Please note that th</w:t>
      </w:r>
      <w:r w:rsidR="00873DD1">
        <w:rPr>
          <w:rFonts w:ascii="Arial" w:hAnsi="Arial" w:cs="Arial"/>
        </w:rPr>
        <w:t>is</w:t>
      </w:r>
      <w:r w:rsidRPr="00F66EC1">
        <w:rPr>
          <w:rFonts w:ascii="Arial" w:hAnsi="Arial" w:cs="Arial"/>
        </w:rPr>
        <w:t xml:space="preserve"> guideline </w:t>
      </w:r>
      <w:r w:rsidR="00873DD1">
        <w:rPr>
          <w:rFonts w:ascii="Arial" w:hAnsi="Arial" w:cs="Arial"/>
        </w:rPr>
        <w:t>is</w:t>
      </w:r>
      <w:r w:rsidR="00873DD1" w:rsidRPr="00F66EC1">
        <w:rPr>
          <w:rFonts w:ascii="Arial" w:hAnsi="Arial" w:cs="Arial"/>
        </w:rPr>
        <w:t xml:space="preserve"> </w:t>
      </w:r>
      <w:r w:rsidRPr="00F66EC1">
        <w:rPr>
          <w:rFonts w:ascii="Arial" w:hAnsi="Arial" w:cs="Arial"/>
        </w:rPr>
        <w:t>general in nature</w:t>
      </w:r>
      <w:r w:rsidR="00934121" w:rsidRPr="00F66EC1">
        <w:rPr>
          <w:rFonts w:ascii="Arial" w:hAnsi="Arial" w:cs="Arial"/>
        </w:rPr>
        <w:t>.</w:t>
      </w:r>
      <w:r w:rsidRPr="00F66EC1">
        <w:rPr>
          <w:rFonts w:ascii="Arial" w:hAnsi="Arial" w:cs="Arial"/>
        </w:rPr>
        <w:t xml:space="preserve"> </w:t>
      </w:r>
      <w:r w:rsidR="00873DD1">
        <w:rPr>
          <w:rFonts w:ascii="Arial" w:hAnsi="Arial" w:cs="Arial"/>
        </w:rPr>
        <w:t>It does</w:t>
      </w:r>
      <w:r w:rsidR="00873DD1" w:rsidRPr="00F66EC1">
        <w:rPr>
          <w:rFonts w:ascii="Arial" w:hAnsi="Arial" w:cs="Arial"/>
        </w:rPr>
        <w:t xml:space="preserve"> </w:t>
      </w:r>
      <w:r w:rsidRPr="00F66EC1">
        <w:rPr>
          <w:rFonts w:ascii="Arial" w:hAnsi="Arial" w:cs="Arial"/>
        </w:rPr>
        <w:t xml:space="preserve">do not remove your obligation to consider whether you need to make a referral to the </w:t>
      </w:r>
      <w:r w:rsidR="004B6AA6" w:rsidRPr="00F66EC1">
        <w:rPr>
          <w:rFonts w:ascii="Arial" w:hAnsi="Arial" w:cs="Arial"/>
        </w:rPr>
        <w:t>Minister for the Environment (the Minister)</w:t>
      </w:r>
      <w:r w:rsidRPr="00F66EC1">
        <w:rPr>
          <w:rFonts w:ascii="Arial" w:hAnsi="Arial" w:cs="Arial"/>
        </w:rPr>
        <w:t xml:space="preserve"> under the </w:t>
      </w:r>
      <w:r w:rsidRPr="00F66EC1">
        <w:rPr>
          <w:rFonts w:ascii="Arial" w:hAnsi="Arial" w:cs="Arial"/>
          <w:i/>
        </w:rPr>
        <w:t>Environment Protection and Biodiversity Conservation Act 1999</w:t>
      </w:r>
      <w:r w:rsidRPr="00F66EC1">
        <w:rPr>
          <w:rFonts w:ascii="Arial" w:hAnsi="Arial" w:cs="Arial"/>
        </w:rPr>
        <w:t xml:space="preserve"> (EPBC Act). While th</w:t>
      </w:r>
      <w:r w:rsidR="00873DD1">
        <w:rPr>
          <w:rFonts w:ascii="Arial" w:hAnsi="Arial" w:cs="Arial"/>
        </w:rPr>
        <w:t xml:space="preserve">is </w:t>
      </w:r>
      <w:r w:rsidRPr="00F66EC1">
        <w:rPr>
          <w:rFonts w:ascii="Arial" w:hAnsi="Arial" w:cs="Arial"/>
        </w:rPr>
        <w:t>guideline provide</w:t>
      </w:r>
      <w:r w:rsidR="00873DD1">
        <w:rPr>
          <w:rFonts w:ascii="Arial" w:hAnsi="Arial" w:cs="Arial"/>
        </w:rPr>
        <w:t>s</w:t>
      </w:r>
      <w:r w:rsidRPr="00F66EC1">
        <w:rPr>
          <w:rFonts w:ascii="Arial" w:hAnsi="Arial" w:cs="Arial"/>
        </w:rPr>
        <w:t xml:space="preserve"> information to help you decide whether to refer your action, the possible impacts of your proposal will depend on the particular circumstances of the action. These circumstances may include issues such as the proximity of the action to habitat, indirect impacts and impact-mitigation measures. </w:t>
      </w:r>
    </w:p>
    <w:p w:rsidR="00B61F2C" w:rsidRPr="00F66EC1" w:rsidRDefault="00B61F2C" w:rsidP="00B61F2C">
      <w:pPr>
        <w:rPr>
          <w:rFonts w:ascii="Arial" w:hAnsi="Arial" w:cs="Arial"/>
        </w:rPr>
      </w:pPr>
    </w:p>
    <w:p w:rsidR="00D72204" w:rsidRPr="00F66EC1" w:rsidRDefault="00B61F2C" w:rsidP="00D72204">
      <w:pPr>
        <w:rPr>
          <w:rFonts w:ascii="Arial" w:hAnsi="Arial" w:cs="Arial"/>
        </w:rPr>
      </w:pPr>
      <w:r w:rsidRPr="00F66EC1">
        <w:rPr>
          <w:rFonts w:ascii="Arial" w:hAnsi="Arial" w:cs="Arial"/>
        </w:rPr>
        <w:t>Th</w:t>
      </w:r>
      <w:r w:rsidR="00873DD1">
        <w:rPr>
          <w:rFonts w:ascii="Arial" w:hAnsi="Arial" w:cs="Arial"/>
        </w:rPr>
        <w:t>is</w:t>
      </w:r>
      <w:r w:rsidRPr="00F66EC1">
        <w:rPr>
          <w:rFonts w:ascii="Arial" w:hAnsi="Arial" w:cs="Arial"/>
        </w:rPr>
        <w:t xml:space="preserve"> guideline </w:t>
      </w:r>
      <w:r w:rsidR="004974E2">
        <w:rPr>
          <w:rFonts w:ascii="Arial" w:hAnsi="Arial" w:cs="Arial"/>
        </w:rPr>
        <w:t>has</w:t>
      </w:r>
      <w:r w:rsidR="00873DD1">
        <w:rPr>
          <w:rFonts w:ascii="Arial" w:hAnsi="Arial" w:cs="Arial"/>
        </w:rPr>
        <w:t xml:space="preserve"> been </w:t>
      </w:r>
      <w:r w:rsidRPr="00F66EC1">
        <w:rPr>
          <w:rFonts w:ascii="Arial" w:hAnsi="Arial" w:cs="Arial"/>
        </w:rPr>
        <w:t xml:space="preserve">developed </w:t>
      </w:r>
      <w:r w:rsidR="00873DD1">
        <w:rPr>
          <w:rFonts w:ascii="Arial" w:hAnsi="Arial" w:cs="Arial"/>
        </w:rPr>
        <w:t>using</w:t>
      </w:r>
      <w:r w:rsidRPr="00F66EC1">
        <w:rPr>
          <w:rFonts w:ascii="Arial" w:hAnsi="Arial" w:cs="Arial"/>
        </w:rPr>
        <w:t xml:space="preserve"> the best information available at the time of writing. However, impacts of proposals will be assessed by the </w:t>
      </w:r>
      <w:r w:rsidR="00BB14BA" w:rsidRPr="00F66EC1">
        <w:rPr>
          <w:rFonts w:ascii="Arial" w:hAnsi="Arial" w:cs="Arial"/>
        </w:rPr>
        <w:t>Australian Government Department of the Environment (the Department)</w:t>
      </w:r>
      <w:r w:rsidR="004F07E5">
        <w:rPr>
          <w:rFonts w:ascii="Arial" w:hAnsi="Arial" w:cs="Arial"/>
        </w:rPr>
        <w:t xml:space="preserve"> </w:t>
      </w:r>
      <w:r w:rsidRPr="00F66EC1">
        <w:rPr>
          <w:rFonts w:ascii="Arial" w:hAnsi="Arial" w:cs="Arial"/>
        </w:rPr>
        <w:t>on the basis of the best information available at that point in time, which may differ from the information on which th</w:t>
      </w:r>
      <w:r w:rsidR="00873DD1">
        <w:rPr>
          <w:rFonts w:ascii="Arial" w:hAnsi="Arial" w:cs="Arial"/>
        </w:rPr>
        <w:t>is</w:t>
      </w:r>
      <w:r w:rsidRPr="00F66EC1">
        <w:rPr>
          <w:rFonts w:ascii="Arial" w:hAnsi="Arial" w:cs="Arial"/>
        </w:rPr>
        <w:t xml:space="preserve"> guideline </w:t>
      </w:r>
      <w:r w:rsidR="00873DD1">
        <w:rPr>
          <w:rFonts w:ascii="Arial" w:hAnsi="Arial" w:cs="Arial"/>
        </w:rPr>
        <w:t>is</w:t>
      </w:r>
      <w:r w:rsidR="00873DD1" w:rsidRPr="00F66EC1">
        <w:rPr>
          <w:rFonts w:ascii="Arial" w:hAnsi="Arial" w:cs="Arial"/>
        </w:rPr>
        <w:t xml:space="preserve"> </w:t>
      </w:r>
      <w:r w:rsidRPr="00F66EC1">
        <w:rPr>
          <w:rFonts w:ascii="Arial" w:hAnsi="Arial" w:cs="Arial"/>
        </w:rPr>
        <w:t>based.</w:t>
      </w:r>
      <w:r w:rsidR="00D72204" w:rsidRPr="00D72204">
        <w:rPr>
          <w:rFonts w:ascii="Arial" w:hAnsi="Arial" w:cs="Arial"/>
        </w:rPr>
        <w:t xml:space="preserve"> </w:t>
      </w:r>
      <w:r w:rsidR="00D72204" w:rsidRPr="00F66EC1">
        <w:rPr>
          <w:rFonts w:ascii="Arial" w:hAnsi="Arial" w:cs="Arial"/>
        </w:rPr>
        <w:t>Th</w:t>
      </w:r>
      <w:r w:rsidR="00873DD1">
        <w:rPr>
          <w:rFonts w:ascii="Arial" w:hAnsi="Arial" w:cs="Arial"/>
        </w:rPr>
        <w:t>is</w:t>
      </w:r>
      <w:r w:rsidR="00D72204" w:rsidRPr="00F66EC1">
        <w:rPr>
          <w:rFonts w:ascii="Arial" w:hAnsi="Arial" w:cs="Arial"/>
        </w:rPr>
        <w:t xml:space="preserve"> guideline do</w:t>
      </w:r>
      <w:r w:rsidR="00873DD1">
        <w:rPr>
          <w:rFonts w:ascii="Arial" w:hAnsi="Arial" w:cs="Arial"/>
        </w:rPr>
        <w:t>es</w:t>
      </w:r>
      <w:r w:rsidR="00D72204" w:rsidRPr="00F66EC1">
        <w:rPr>
          <w:rFonts w:ascii="Arial" w:hAnsi="Arial" w:cs="Arial"/>
        </w:rPr>
        <w:t xml:space="preserve"> not provide guidance on requirements under </w:t>
      </w:r>
      <w:r w:rsidR="005961F1">
        <w:rPr>
          <w:rFonts w:ascii="Arial" w:hAnsi="Arial" w:cs="Arial"/>
        </w:rPr>
        <w:t xml:space="preserve">international, </w:t>
      </w:r>
      <w:r w:rsidR="00D72204" w:rsidRPr="00F66EC1">
        <w:rPr>
          <w:rFonts w:ascii="Arial" w:hAnsi="Arial" w:cs="Arial"/>
        </w:rPr>
        <w:t xml:space="preserve">state </w:t>
      </w:r>
      <w:r w:rsidR="005961F1">
        <w:rPr>
          <w:rFonts w:ascii="Arial" w:hAnsi="Arial" w:cs="Arial"/>
        </w:rPr>
        <w:t>or</w:t>
      </w:r>
      <w:r w:rsidR="005961F1" w:rsidRPr="00F66EC1">
        <w:rPr>
          <w:rFonts w:ascii="Arial" w:hAnsi="Arial" w:cs="Arial"/>
        </w:rPr>
        <w:t xml:space="preserve"> </w:t>
      </w:r>
      <w:r w:rsidR="00D72204" w:rsidRPr="00F66EC1">
        <w:rPr>
          <w:rFonts w:ascii="Arial" w:hAnsi="Arial" w:cs="Arial"/>
        </w:rPr>
        <w:t xml:space="preserve">local government laws. </w:t>
      </w:r>
    </w:p>
    <w:p w:rsidR="00B61F2C" w:rsidRPr="00F66EC1" w:rsidRDefault="00B61F2C" w:rsidP="00B61F2C">
      <w:pPr>
        <w:rPr>
          <w:rFonts w:ascii="Arial" w:hAnsi="Arial" w:cs="Arial"/>
        </w:rPr>
      </w:pPr>
    </w:p>
    <w:p w:rsidR="009D4E1E" w:rsidRPr="00D66490" w:rsidRDefault="009D4E1E" w:rsidP="009D4E1E">
      <w:pPr>
        <w:spacing w:after="120"/>
        <w:rPr>
          <w:rFonts w:ascii="Arial" w:hAnsi="Arial" w:cs="Arial"/>
          <w:color w:val="17365D" w:themeColor="text2" w:themeShade="BF"/>
          <w:sz w:val="28"/>
          <w:szCs w:val="28"/>
        </w:rPr>
      </w:pPr>
      <w:r w:rsidRPr="00D66490">
        <w:rPr>
          <w:rFonts w:ascii="Arial" w:hAnsi="Arial" w:cs="Arial"/>
          <w:color w:val="17365D" w:themeColor="text2" w:themeShade="BF"/>
          <w:sz w:val="28"/>
          <w:szCs w:val="28"/>
        </w:rPr>
        <w:t>How to use th</w:t>
      </w:r>
      <w:r w:rsidR="00873DD1" w:rsidRPr="00D66490">
        <w:rPr>
          <w:rFonts w:ascii="Arial" w:hAnsi="Arial" w:cs="Arial"/>
          <w:color w:val="17365D" w:themeColor="text2" w:themeShade="BF"/>
          <w:sz w:val="28"/>
          <w:szCs w:val="28"/>
        </w:rPr>
        <w:t>is</w:t>
      </w:r>
      <w:r w:rsidRPr="00D66490">
        <w:rPr>
          <w:rFonts w:ascii="Arial" w:hAnsi="Arial" w:cs="Arial"/>
          <w:color w:val="17365D" w:themeColor="text2" w:themeShade="BF"/>
          <w:sz w:val="28"/>
          <w:szCs w:val="28"/>
        </w:rPr>
        <w:t xml:space="preserve"> guideline</w:t>
      </w:r>
    </w:p>
    <w:p w:rsidR="008542B9" w:rsidRPr="00F66EC1" w:rsidRDefault="00345E39" w:rsidP="008542B9">
      <w:pPr>
        <w:rPr>
          <w:rFonts w:ascii="Arial" w:hAnsi="Arial" w:cs="Arial"/>
        </w:rPr>
      </w:pPr>
      <w:r w:rsidRPr="00F66EC1">
        <w:rPr>
          <w:rFonts w:ascii="Arial" w:hAnsi="Arial" w:cs="Arial"/>
        </w:rPr>
        <w:t>The decision tree in Figure 1 and the rest of th</w:t>
      </w:r>
      <w:r>
        <w:rPr>
          <w:rFonts w:ascii="Arial" w:hAnsi="Arial" w:cs="Arial"/>
        </w:rPr>
        <w:t xml:space="preserve">is </w:t>
      </w:r>
      <w:r w:rsidRPr="00F66EC1">
        <w:rPr>
          <w:rFonts w:ascii="Arial" w:hAnsi="Arial" w:cs="Arial"/>
        </w:rPr>
        <w:t xml:space="preserve">guideline </w:t>
      </w:r>
      <w:r>
        <w:rPr>
          <w:rFonts w:ascii="Arial" w:hAnsi="Arial" w:cs="Arial"/>
        </w:rPr>
        <w:t>is</w:t>
      </w:r>
      <w:r w:rsidRPr="00F66EC1">
        <w:rPr>
          <w:rFonts w:ascii="Arial" w:hAnsi="Arial" w:cs="Arial"/>
        </w:rPr>
        <w:t xml:space="preserve"> designed to assist you in determining whether your proposed action needs to be referred. </w:t>
      </w:r>
      <w:r w:rsidR="008542B9" w:rsidRPr="00F66EC1">
        <w:rPr>
          <w:rFonts w:ascii="Arial" w:hAnsi="Arial" w:cs="Arial"/>
        </w:rPr>
        <w:t>Th</w:t>
      </w:r>
      <w:r w:rsidR="00873DD1">
        <w:rPr>
          <w:rFonts w:ascii="Arial" w:hAnsi="Arial" w:cs="Arial"/>
        </w:rPr>
        <w:t>is</w:t>
      </w:r>
      <w:r w:rsidR="008542B9" w:rsidRPr="00F66EC1">
        <w:rPr>
          <w:rFonts w:ascii="Arial" w:hAnsi="Arial" w:cs="Arial"/>
        </w:rPr>
        <w:t xml:space="preserve"> guideline should be read in conjunction with </w:t>
      </w:r>
      <w:r w:rsidR="00640639" w:rsidRPr="00F66EC1">
        <w:rPr>
          <w:rFonts w:ascii="Arial" w:hAnsi="Arial" w:cs="Arial"/>
        </w:rPr>
        <w:t>Significant I</w:t>
      </w:r>
      <w:r w:rsidR="008542B9" w:rsidRPr="00F66EC1">
        <w:rPr>
          <w:rFonts w:ascii="Arial" w:hAnsi="Arial" w:cs="Arial"/>
        </w:rPr>
        <w:t xml:space="preserve">mpact </w:t>
      </w:r>
      <w:r w:rsidR="00640639" w:rsidRPr="00F66EC1">
        <w:rPr>
          <w:rFonts w:ascii="Arial" w:hAnsi="Arial" w:cs="Arial"/>
        </w:rPr>
        <w:t>G</w:t>
      </w:r>
      <w:r w:rsidR="008542B9" w:rsidRPr="00F66EC1">
        <w:rPr>
          <w:rFonts w:ascii="Arial" w:hAnsi="Arial" w:cs="Arial"/>
        </w:rPr>
        <w:t>uidelines 1.1</w:t>
      </w:r>
      <w:r w:rsidR="00640639" w:rsidRPr="00F66EC1">
        <w:rPr>
          <w:rFonts w:ascii="Arial" w:hAnsi="Arial" w:cs="Arial"/>
        </w:rPr>
        <w:t xml:space="preserve"> </w:t>
      </w:r>
      <w:r w:rsidR="008542B9" w:rsidRPr="00F66EC1">
        <w:rPr>
          <w:rFonts w:ascii="Arial" w:hAnsi="Arial" w:cs="Arial"/>
        </w:rPr>
        <w:t>– Matters of National Environmental Significance</w:t>
      </w:r>
      <w:r w:rsidR="00B53FF7" w:rsidRPr="00F66EC1">
        <w:rPr>
          <w:rFonts w:ascii="Arial" w:hAnsi="Arial" w:cs="Arial"/>
        </w:rPr>
        <w:t xml:space="preserve">, which can be found on the </w:t>
      </w:r>
      <w:r w:rsidR="00696778" w:rsidRPr="00F66EC1">
        <w:rPr>
          <w:rFonts w:ascii="Arial" w:hAnsi="Arial" w:cs="Arial"/>
        </w:rPr>
        <w:t>D</w:t>
      </w:r>
      <w:r w:rsidR="00B53FF7" w:rsidRPr="00F66EC1">
        <w:rPr>
          <w:rFonts w:ascii="Arial" w:hAnsi="Arial" w:cs="Arial"/>
        </w:rPr>
        <w:t>epartment’s website</w:t>
      </w:r>
      <w:r w:rsidR="008542B9" w:rsidRPr="00F66EC1">
        <w:rPr>
          <w:rFonts w:ascii="Arial" w:hAnsi="Arial" w:cs="Arial"/>
        </w:rPr>
        <w:t xml:space="preserve"> </w:t>
      </w:r>
      <w:r w:rsidR="007C60D6" w:rsidRPr="00F66EC1">
        <w:rPr>
          <w:rFonts w:ascii="Arial" w:hAnsi="Arial" w:cs="Arial"/>
        </w:rPr>
        <w:t xml:space="preserve">at </w:t>
      </w:r>
      <w:hyperlink r:id="rId31" w:history="1">
        <w:r w:rsidR="008542B9" w:rsidRPr="00F66EC1">
          <w:rPr>
            <w:rStyle w:val="Hyperlink"/>
            <w:rFonts w:ascii="Arial" w:hAnsi="Arial" w:cs="Arial"/>
          </w:rPr>
          <w:t>www.environment.gov.au/epbc/publications/nes-guidelines.html</w:t>
        </w:r>
      </w:hyperlink>
      <w:r w:rsidR="008542B9" w:rsidRPr="00F66EC1">
        <w:rPr>
          <w:rFonts w:ascii="Arial" w:hAnsi="Arial" w:cs="Arial"/>
        </w:rPr>
        <w:t>.</w:t>
      </w:r>
    </w:p>
    <w:p w:rsidR="007B15B8" w:rsidRPr="00F66EC1" w:rsidRDefault="007B15B8" w:rsidP="007B15B8">
      <w:pPr>
        <w:rPr>
          <w:rFonts w:ascii="Arial" w:hAnsi="Arial" w:cs="Arial"/>
        </w:rPr>
      </w:pPr>
    </w:p>
    <w:p w:rsidR="009D4E1E" w:rsidRPr="00F66EC1" w:rsidRDefault="009D4E1E" w:rsidP="009D4E1E">
      <w:pPr>
        <w:rPr>
          <w:rFonts w:ascii="Arial" w:hAnsi="Arial" w:cs="Arial"/>
        </w:rPr>
      </w:pPr>
      <w:r w:rsidRPr="00F66EC1">
        <w:rPr>
          <w:rFonts w:ascii="Arial" w:hAnsi="Arial" w:cs="Arial"/>
        </w:rPr>
        <w:t>Th</w:t>
      </w:r>
      <w:r w:rsidR="00873DD1">
        <w:rPr>
          <w:rFonts w:ascii="Arial" w:hAnsi="Arial" w:cs="Arial"/>
        </w:rPr>
        <w:t>is</w:t>
      </w:r>
      <w:r w:rsidRPr="00F66EC1">
        <w:rPr>
          <w:rFonts w:ascii="Arial" w:hAnsi="Arial" w:cs="Arial"/>
        </w:rPr>
        <w:t xml:space="preserve"> guideline appl</w:t>
      </w:r>
      <w:r w:rsidR="00873DD1">
        <w:rPr>
          <w:rFonts w:ascii="Arial" w:hAnsi="Arial" w:cs="Arial"/>
        </w:rPr>
        <w:t>ies</w:t>
      </w:r>
      <w:r w:rsidRPr="00F66EC1">
        <w:rPr>
          <w:rFonts w:ascii="Arial" w:hAnsi="Arial" w:cs="Arial"/>
        </w:rPr>
        <w:t xml:space="preserve"> to </w:t>
      </w:r>
      <w:r w:rsidR="00655F56" w:rsidRPr="00F66EC1">
        <w:rPr>
          <w:rFonts w:ascii="Arial" w:hAnsi="Arial" w:cs="Arial"/>
        </w:rPr>
        <w:t xml:space="preserve">the </w:t>
      </w:r>
      <w:r w:rsidR="00DB684B">
        <w:rPr>
          <w:rFonts w:ascii="Arial" w:hAnsi="Arial" w:cs="Arial"/>
        </w:rPr>
        <w:t xml:space="preserve">14 migratory birds </w:t>
      </w:r>
      <w:r w:rsidR="00873DD1">
        <w:rPr>
          <w:rFonts w:ascii="Arial" w:hAnsi="Arial" w:cs="Arial"/>
        </w:rPr>
        <w:t xml:space="preserve">tabled </w:t>
      </w:r>
      <w:r w:rsidR="00DB684B">
        <w:rPr>
          <w:rFonts w:ascii="Arial" w:hAnsi="Arial" w:cs="Arial"/>
        </w:rPr>
        <w:t xml:space="preserve">on </w:t>
      </w:r>
      <w:r w:rsidR="00873DD1">
        <w:rPr>
          <w:rFonts w:ascii="Arial" w:hAnsi="Arial" w:cs="Arial"/>
        </w:rPr>
        <w:t>p</w:t>
      </w:r>
      <w:r w:rsidR="00DB684B">
        <w:rPr>
          <w:rFonts w:ascii="Arial" w:hAnsi="Arial" w:cs="Arial"/>
        </w:rPr>
        <w:t xml:space="preserve">age </w:t>
      </w:r>
      <w:r w:rsidR="00873DD1">
        <w:rPr>
          <w:rFonts w:ascii="Arial" w:hAnsi="Arial" w:cs="Arial"/>
        </w:rPr>
        <w:t>8</w:t>
      </w:r>
      <w:r w:rsidRPr="00F66EC1">
        <w:rPr>
          <w:rFonts w:ascii="Arial" w:hAnsi="Arial" w:cs="Arial"/>
        </w:rPr>
        <w:t xml:space="preserve">. </w:t>
      </w:r>
      <w:r w:rsidR="00DB684B">
        <w:rPr>
          <w:rFonts w:ascii="Arial" w:hAnsi="Arial" w:cs="Arial"/>
        </w:rPr>
        <w:t>These l</w:t>
      </w:r>
      <w:r w:rsidRPr="00F66EC1">
        <w:rPr>
          <w:rFonts w:ascii="Arial" w:hAnsi="Arial" w:cs="Arial"/>
        </w:rPr>
        <w:t xml:space="preserve">isted </w:t>
      </w:r>
      <w:r w:rsidR="00B2081E">
        <w:rPr>
          <w:rFonts w:ascii="Arial" w:hAnsi="Arial" w:cs="Arial"/>
        </w:rPr>
        <w:t xml:space="preserve">migratory species </w:t>
      </w:r>
      <w:r w:rsidRPr="00F66EC1">
        <w:rPr>
          <w:rFonts w:ascii="Arial" w:hAnsi="Arial" w:cs="Arial"/>
        </w:rPr>
        <w:t xml:space="preserve">are </w:t>
      </w:r>
      <w:r w:rsidR="00B2081E">
        <w:rPr>
          <w:rFonts w:ascii="Arial" w:hAnsi="Arial" w:cs="Arial"/>
        </w:rPr>
        <w:t>matter</w:t>
      </w:r>
      <w:r w:rsidR="005961F1">
        <w:rPr>
          <w:rFonts w:ascii="Arial" w:hAnsi="Arial" w:cs="Arial"/>
        </w:rPr>
        <w:t>s</w:t>
      </w:r>
      <w:r w:rsidRPr="00F66EC1">
        <w:rPr>
          <w:rFonts w:ascii="Arial" w:hAnsi="Arial" w:cs="Arial"/>
        </w:rPr>
        <w:t xml:space="preserve"> of national environmental significance under the EPBC Act. If you plan to undertake an action that will have or is likely to have a significant impact on </w:t>
      </w:r>
      <w:r w:rsidR="00DB684B">
        <w:rPr>
          <w:rFonts w:ascii="Arial" w:hAnsi="Arial" w:cs="Arial"/>
        </w:rPr>
        <w:t>one of these migratory species</w:t>
      </w:r>
      <w:r w:rsidR="00042D00" w:rsidRPr="00F66EC1">
        <w:rPr>
          <w:rFonts w:ascii="Arial" w:hAnsi="Arial" w:cs="Arial"/>
        </w:rPr>
        <w:t>,</w:t>
      </w:r>
      <w:r w:rsidR="00655F56" w:rsidRPr="00F66EC1">
        <w:rPr>
          <w:rFonts w:ascii="Arial" w:hAnsi="Arial" w:cs="Arial"/>
        </w:rPr>
        <w:t xml:space="preserve"> </w:t>
      </w:r>
      <w:r w:rsidRPr="00F66EC1">
        <w:rPr>
          <w:rFonts w:ascii="Arial" w:hAnsi="Arial" w:cs="Arial"/>
        </w:rPr>
        <w:t xml:space="preserve">you must refer the proposal to the </w:t>
      </w:r>
      <w:r w:rsidR="00D366F3">
        <w:rPr>
          <w:rFonts w:ascii="Arial" w:hAnsi="Arial" w:cs="Arial"/>
        </w:rPr>
        <w:t>M</w:t>
      </w:r>
      <w:r w:rsidR="00D366F3" w:rsidRPr="00F66EC1">
        <w:rPr>
          <w:rFonts w:ascii="Arial" w:hAnsi="Arial" w:cs="Arial"/>
        </w:rPr>
        <w:t xml:space="preserve">inister </w:t>
      </w:r>
      <w:r w:rsidRPr="00F66EC1">
        <w:rPr>
          <w:rFonts w:ascii="Arial" w:hAnsi="Arial" w:cs="Arial"/>
        </w:rPr>
        <w:t xml:space="preserve">before commencing. The </w:t>
      </w:r>
      <w:r w:rsidR="00D366F3">
        <w:rPr>
          <w:rFonts w:ascii="Arial" w:hAnsi="Arial" w:cs="Arial"/>
        </w:rPr>
        <w:t>M</w:t>
      </w:r>
      <w:r w:rsidR="00D366F3" w:rsidRPr="00F66EC1">
        <w:rPr>
          <w:rFonts w:ascii="Arial" w:hAnsi="Arial" w:cs="Arial"/>
        </w:rPr>
        <w:t xml:space="preserve">inister </w:t>
      </w:r>
      <w:r w:rsidRPr="00F66EC1">
        <w:rPr>
          <w:rFonts w:ascii="Arial" w:hAnsi="Arial" w:cs="Arial"/>
        </w:rPr>
        <w:t>will then decide within 20 business days whether assessment is required under the EPBC Act. The potential significance of each action is judged on a case-by-case basis. Substantial penalties apply for undertaking an action, to which the EPBC Act applies, without approval (civil penalties up to $</w:t>
      </w:r>
      <w:r w:rsidR="001F2C5B" w:rsidRPr="00F66EC1">
        <w:rPr>
          <w:rFonts w:ascii="Arial" w:hAnsi="Arial" w:cs="Arial"/>
        </w:rPr>
        <w:t>8</w:t>
      </w:r>
      <w:r w:rsidRPr="00F66EC1">
        <w:rPr>
          <w:rFonts w:ascii="Arial" w:hAnsi="Arial" w:cs="Arial"/>
        </w:rPr>
        <w:t>.5 million or criminal penalties including up to seven years imprisonment).</w:t>
      </w:r>
      <w:r w:rsidR="00966D0B">
        <w:rPr>
          <w:rFonts w:ascii="Arial" w:hAnsi="Arial" w:cs="Arial"/>
        </w:rPr>
        <w:t xml:space="preserve"> </w:t>
      </w:r>
      <w:r w:rsidRPr="00F66EC1">
        <w:rPr>
          <w:rFonts w:ascii="Arial" w:hAnsi="Arial" w:cs="Arial"/>
        </w:rPr>
        <w:t>More information on referral, assessment and compliance is available</w:t>
      </w:r>
      <w:r w:rsidR="00B53FF7" w:rsidRPr="00F66EC1">
        <w:rPr>
          <w:rFonts w:ascii="Arial" w:hAnsi="Arial" w:cs="Arial"/>
        </w:rPr>
        <w:t xml:space="preserve"> on the </w:t>
      </w:r>
      <w:r w:rsidR="00696778" w:rsidRPr="00F66EC1">
        <w:rPr>
          <w:rFonts w:ascii="Arial" w:hAnsi="Arial" w:cs="Arial"/>
        </w:rPr>
        <w:t>Department</w:t>
      </w:r>
      <w:r w:rsidR="00B53FF7" w:rsidRPr="00F66EC1">
        <w:rPr>
          <w:rFonts w:ascii="Arial" w:hAnsi="Arial" w:cs="Arial"/>
        </w:rPr>
        <w:t>’s website</w:t>
      </w:r>
      <w:r w:rsidRPr="00F66EC1">
        <w:rPr>
          <w:rFonts w:ascii="Arial" w:hAnsi="Arial" w:cs="Arial"/>
        </w:rPr>
        <w:t xml:space="preserve"> at </w:t>
      </w:r>
      <w:hyperlink r:id="rId32" w:history="1">
        <w:r w:rsidRPr="00F66EC1">
          <w:rPr>
            <w:rStyle w:val="Hyperlink"/>
            <w:rFonts w:ascii="Arial" w:hAnsi="Arial" w:cs="Arial"/>
          </w:rPr>
          <w:t>www.environment.gov.au/epbc/</w:t>
        </w:r>
      </w:hyperlink>
      <w:r w:rsidRPr="00F66EC1">
        <w:rPr>
          <w:rFonts w:ascii="Arial" w:hAnsi="Arial" w:cs="Arial"/>
        </w:rPr>
        <w:t>.</w:t>
      </w:r>
    </w:p>
    <w:p w:rsidR="00DD0461" w:rsidRPr="00F66EC1" w:rsidRDefault="00DD0461" w:rsidP="009D4E1E">
      <w:pPr>
        <w:rPr>
          <w:rFonts w:ascii="Arial" w:hAnsi="Arial" w:cs="Arial"/>
        </w:rPr>
      </w:pPr>
    </w:p>
    <w:p w:rsidR="00234564" w:rsidRDefault="00234564" w:rsidP="00234564">
      <w:pPr>
        <w:rPr>
          <w:rFonts w:ascii="Arial" w:hAnsi="Arial" w:cs="Arial"/>
          <w:color w:val="000000"/>
        </w:rPr>
      </w:pPr>
      <w:r w:rsidRPr="00F66EC1">
        <w:rPr>
          <w:rFonts w:ascii="Arial" w:hAnsi="Arial" w:cs="Arial"/>
        </w:rPr>
        <w:t xml:space="preserve">You may also refer your proposed action if you are uncertain about the need to refer or contact the </w:t>
      </w:r>
      <w:r w:rsidR="00696778" w:rsidRPr="00F66EC1">
        <w:rPr>
          <w:rFonts w:ascii="Arial" w:hAnsi="Arial" w:cs="Arial"/>
        </w:rPr>
        <w:t>Department</w:t>
      </w:r>
      <w:r w:rsidRPr="00F66EC1">
        <w:rPr>
          <w:rFonts w:ascii="Arial" w:hAnsi="Arial" w:cs="Arial"/>
        </w:rPr>
        <w:t xml:space="preserve"> by emailing </w:t>
      </w:r>
      <w:hyperlink r:id="rId33" w:history="1">
        <w:r w:rsidRPr="00F66EC1">
          <w:rPr>
            <w:rStyle w:val="Hyperlink"/>
            <w:rFonts w:ascii="Arial" w:hAnsi="Arial" w:cs="Arial"/>
          </w:rPr>
          <w:t>epbc.referrals@environment.gov.au</w:t>
        </w:r>
      </w:hyperlink>
      <w:r w:rsidRPr="00F66EC1">
        <w:rPr>
          <w:rFonts w:ascii="Arial" w:hAnsi="Arial" w:cs="Arial"/>
          <w:color w:val="000000"/>
        </w:rPr>
        <w:t>.</w:t>
      </w:r>
    </w:p>
    <w:p w:rsidR="0093416A" w:rsidRDefault="0093416A" w:rsidP="00234564">
      <w:pPr>
        <w:rPr>
          <w:rFonts w:ascii="Arial" w:hAnsi="Arial" w:cs="Arial"/>
          <w:color w:val="000000"/>
        </w:rPr>
      </w:pPr>
    </w:p>
    <w:p w:rsidR="0093416A" w:rsidRDefault="0093416A" w:rsidP="00234564">
      <w:pPr>
        <w:rPr>
          <w:rFonts w:ascii="Arial" w:hAnsi="Arial" w:cs="Arial"/>
          <w:color w:val="000000"/>
        </w:rPr>
      </w:pPr>
    </w:p>
    <w:p w:rsidR="0093416A" w:rsidRDefault="0093416A" w:rsidP="00234564">
      <w:pPr>
        <w:rPr>
          <w:rFonts w:ascii="Arial" w:hAnsi="Arial" w:cs="Arial"/>
          <w:color w:val="000000"/>
        </w:rPr>
      </w:pPr>
    </w:p>
    <w:p w:rsidR="0093416A" w:rsidRDefault="0093416A" w:rsidP="00234564">
      <w:pPr>
        <w:rPr>
          <w:rFonts w:ascii="Arial" w:hAnsi="Arial" w:cs="Arial"/>
          <w:color w:val="000000"/>
        </w:rPr>
      </w:pPr>
    </w:p>
    <w:p w:rsidR="0093416A" w:rsidRDefault="0093416A" w:rsidP="00234564">
      <w:pPr>
        <w:rPr>
          <w:rFonts w:ascii="Arial" w:hAnsi="Arial" w:cs="Arial"/>
          <w:color w:val="000000"/>
        </w:rPr>
      </w:pPr>
    </w:p>
    <w:p w:rsidR="0093416A" w:rsidRDefault="0093416A" w:rsidP="00234564">
      <w:pPr>
        <w:rPr>
          <w:rFonts w:ascii="Arial" w:hAnsi="Arial" w:cs="Arial"/>
          <w:color w:val="000000"/>
        </w:rPr>
      </w:pPr>
    </w:p>
    <w:p w:rsidR="0093416A" w:rsidRDefault="0093416A" w:rsidP="00234564">
      <w:pPr>
        <w:rPr>
          <w:rFonts w:ascii="Arial" w:hAnsi="Arial" w:cs="Arial"/>
          <w:color w:val="000000"/>
        </w:rPr>
      </w:pPr>
    </w:p>
    <w:p w:rsidR="00345E39" w:rsidRDefault="00345E39" w:rsidP="00234564">
      <w:pPr>
        <w:rPr>
          <w:rFonts w:ascii="Arial" w:hAnsi="Arial" w:cs="Arial"/>
          <w:color w:val="000000"/>
        </w:rPr>
      </w:pPr>
    </w:p>
    <w:p w:rsidR="00345E39" w:rsidRDefault="00345E39" w:rsidP="00234564">
      <w:pPr>
        <w:rPr>
          <w:rFonts w:ascii="Arial" w:hAnsi="Arial" w:cs="Arial"/>
          <w:color w:val="000000"/>
        </w:rPr>
      </w:pPr>
    </w:p>
    <w:p w:rsidR="00345E39" w:rsidRDefault="00345E39" w:rsidP="00234564">
      <w:pPr>
        <w:rPr>
          <w:rFonts w:ascii="Arial" w:hAnsi="Arial" w:cs="Arial"/>
          <w:color w:val="000000"/>
        </w:rPr>
      </w:pPr>
    </w:p>
    <w:p w:rsidR="0093416A" w:rsidRDefault="0093416A" w:rsidP="00234564">
      <w:pPr>
        <w:rPr>
          <w:rFonts w:ascii="Arial" w:hAnsi="Arial" w:cs="Arial"/>
          <w:color w:val="000000"/>
        </w:rPr>
      </w:pPr>
    </w:p>
    <w:p w:rsidR="0093416A" w:rsidRPr="00F66EC1" w:rsidRDefault="0093416A" w:rsidP="0093416A">
      <w:pPr>
        <w:rPr>
          <w:rFonts w:ascii="Arial" w:hAnsi="Arial" w:cs="Arial"/>
          <w:b/>
        </w:rPr>
      </w:pPr>
      <w:r w:rsidRPr="00F66EC1">
        <w:rPr>
          <w:rFonts w:ascii="Arial" w:hAnsi="Arial" w:cs="Arial"/>
          <w:b/>
        </w:rPr>
        <w:t>Figure 1: Decision making</w:t>
      </w:r>
    </w:p>
    <w:p w:rsidR="0093416A" w:rsidRPr="00F66EC1" w:rsidRDefault="0093416A" w:rsidP="0093416A">
      <w:pPr>
        <w:rPr>
          <w:rFonts w:ascii="Arial" w:hAnsi="Arial" w:cs="Arial"/>
        </w:rPr>
      </w:pPr>
    </w:p>
    <w:p w:rsidR="0093416A" w:rsidRPr="00F66EC1" w:rsidRDefault="00794EE1" w:rsidP="0093416A">
      <w:pPr>
        <w:spacing w:after="60"/>
        <w:rPr>
          <w:rFonts w:ascii="Arial" w:hAnsi="Arial" w:cs="Arial"/>
        </w:rPr>
      </w:pPr>
      <w:r>
        <w:rPr>
          <w:rFonts w:ascii="Arial" w:hAnsi="Arial" w:cs="Arial"/>
          <w:noProof/>
        </w:rPr>
        <w:drawing>
          <wp:inline distT="0" distB="0" distL="0" distR="0">
            <wp:extent cx="5194395" cy="5691116"/>
            <wp:effectExtent l="19050" t="0" r="625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27254" t="20149" r="34945" b="5532"/>
                    <a:stretch>
                      <a:fillRect/>
                    </a:stretch>
                  </pic:blipFill>
                  <pic:spPr bwMode="auto">
                    <a:xfrm>
                      <a:off x="0" y="0"/>
                      <a:ext cx="5194395" cy="5691116"/>
                    </a:xfrm>
                    <a:prstGeom prst="rect">
                      <a:avLst/>
                    </a:prstGeom>
                    <a:noFill/>
                    <a:ln w="9525">
                      <a:noFill/>
                      <a:miter lim="800000"/>
                      <a:headEnd/>
                      <a:tailEnd/>
                    </a:ln>
                  </pic:spPr>
                </pic:pic>
              </a:graphicData>
            </a:graphic>
          </wp:inline>
        </w:drawing>
      </w:r>
      <w:r w:rsidDel="00794EE1">
        <w:rPr>
          <w:rFonts w:ascii="Arial" w:hAnsi="Arial" w:cs="Arial"/>
          <w:noProof/>
        </w:rPr>
        <w:t xml:space="preserve"> </w:t>
      </w:r>
    </w:p>
    <w:p w:rsidR="0093416A" w:rsidRPr="00F66EC1" w:rsidRDefault="0093416A" w:rsidP="0093416A">
      <w:pPr>
        <w:spacing w:after="60"/>
        <w:rPr>
          <w:rFonts w:ascii="Arial" w:hAnsi="Arial" w:cs="Arial"/>
        </w:rPr>
      </w:pPr>
    </w:p>
    <w:p w:rsidR="0093416A" w:rsidRPr="00F66EC1" w:rsidRDefault="0093416A" w:rsidP="0093416A">
      <w:pPr>
        <w:rPr>
          <w:rFonts w:ascii="Arial" w:hAnsi="Arial" w:cs="Arial"/>
        </w:rPr>
      </w:pPr>
    </w:p>
    <w:p w:rsidR="0093416A" w:rsidRPr="00F66EC1" w:rsidRDefault="0093416A" w:rsidP="0093416A">
      <w:pPr>
        <w:spacing w:after="60"/>
        <w:rPr>
          <w:rFonts w:ascii="Arial" w:hAnsi="Arial" w:cs="Arial"/>
        </w:rPr>
      </w:pPr>
    </w:p>
    <w:p w:rsidR="0093416A" w:rsidRPr="00F66EC1" w:rsidRDefault="0093416A" w:rsidP="0093416A">
      <w:pPr>
        <w:spacing w:after="60"/>
        <w:rPr>
          <w:rFonts w:ascii="Arial" w:hAnsi="Arial" w:cs="Arial"/>
        </w:rPr>
      </w:pPr>
    </w:p>
    <w:p w:rsidR="0093416A" w:rsidRDefault="0093416A" w:rsidP="0093416A">
      <w:pPr>
        <w:spacing w:after="120"/>
        <w:rPr>
          <w:rFonts w:ascii="Arial" w:hAnsi="Arial" w:cs="Arial"/>
          <w:b/>
          <w:color w:val="17365D" w:themeColor="text2" w:themeShade="BF"/>
          <w:sz w:val="40"/>
          <w:szCs w:val="40"/>
        </w:rPr>
      </w:pPr>
    </w:p>
    <w:p w:rsidR="0093416A" w:rsidRDefault="00D5504C" w:rsidP="0093416A">
      <w:pPr>
        <w:spacing w:after="120"/>
        <w:rPr>
          <w:rFonts w:ascii="Arial" w:hAnsi="Arial" w:cs="Arial"/>
          <w:b/>
          <w:color w:val="17365D" w:themeColor="text2" w:themeShade="BF"/>
          <w:sz w:val="40"/>
          <w:szCs w:val="40"/>
        </w:rPr>
      </w:pPr>
      <w:r w:rsidRPr="00D5504C">
        <w:rPr>
          <w:noProof/>
        </w:rPr>
        <w:pict>
          <v:shapetype id="_x0000_t32" coordsize="21600,21600" o:spt="32" o:oned="t" path="m,l21600,21600e" filled="f">
            <v:path arrowok="t" fillok="f" o:connecttype="none"/>
            <o:lock v:ext="edit" shapetype="t"/>
          </v:shapetype>
          <v:shape id="_x0000_s1120" type="#_x0000_t32" style="position:absolute;margin-left:-151.3pt;margin-top:2.15pt;width:0;height:66.3pt;z-index:251648511" o:connectortype="straight">
            <v:stroke endarrow="block"/>
          </v:shape>
        </w:pict>
      </w:r>
      <w:r w:rsidRPr="00D5504C">
        <w:rPr>
          <w:noProof/>
        </w:rPr>
        <w:pict>
          <v:shapetype id="_x0000_t202" coordsize="21600,21600" o:spt="202" path="m,l,21600r21600,l21600,xe">
            <v:stroke joinstyle="miter"/>
            <v:path gradientshapeok="t" o:connecttype="rect"/>
          </v:shapetype>
          <v:shape id="Text Box 4" o:spid="_x0000_s1112" type="#_x0000_t202" style="position:absolute;margin-left:-170.45pt;margin-top:26.95pt;width:39pt;height:22.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" fillcolor="#bfbfbf [2412]" stroked="f" strokecolor="#d99594 [1941]" strokeweight="1pt">
            <v:fill color2="#e5b8b7 [1301]"/>
            <v:shadow color="#622423 [1605]" opacity=".5" offset="1pt"/>
            <v:textbox style="mso-next-textbox:#Text Box 4">
              <w:txbxContent>
                <w:p w:rsidR="003437E3" w:rsidRPr="00607F3A" w:rsidRDefault="003437E3" w:rsidP="0093416A">
                  <w:pPr>
                    <w:rPr>
                      <w:rFonts w:ascii="Arial" w:hAnsi="Arial" w:cs="Arial"/>
                    </w:rPr>
                  </w:pPr>
                  <w:r w:rsidRPr="00607F3A">
                    <w:rPr>
                      <w:rFonts w:ascii="Arial" w:hAnsi="Arial" w:cs="Arial"/>
                    </w:rPr>
                    <w:t>Yes</w:t>
                  </w:r>
                </w:p>
              </w:txbxContent>
            </v:textbox>
          </v:shape>
        </w:pict>
      </w:r>
    </w:p>
    <w:p w:rsidR="0093416A" w:rsidRDefault="0093416A" w:rsidP="0093416A">
      <w:pPr>
        <w:spacing w:after="120"/>
        <w:rPr>
          <w:rFonts w:ascii="Arial" w:hAnsi="Arial" w:cs="Arial"/>
          <w:b/>
          <w:color w:val="17365D" w:themeColor="text2" w:themeShade="BF"/>
          <w:sz w:val="40"/>
          <w:szCs w:val="40"/>
        </w:rPr>
      </w:pPr>
    </w:p>
    <w:p w:rsidR="0093416A" w:rsidRDefault="0093416A" w:rsidP="0093416A">
      <w:pPr>
        <w:spacing w:after="120"/>
        <w:rPr>
          <w:rFonts w:ascii="Arial" w:hAnsi="Arial" w:cs="Arial"/>
          <w:b/>
          <w:color w:val="17365D" w:themeColor="text2" w:themeShade="BF"/>
          <w:sz w:val="40"/>
          <w:szCs w:val="40"/>
        </w:rPr>
      </w:pPr>
    </w:p>
    <w:p w:rsidR="0093416A" w:rsidRDefault="0093416A" w:rsidP="0093416A">
      <w:pPr>
        <w:spacing w:after="120"/>
        <w:rPr>
          <w:rFonts w:ascii="Arial" w:hAnsi="Arial" w:cs="Arial"/>
          <w:b/>
          <w:color w:val="17365D" w:themeColor="text2" w:themeShade="BF"/>
          <w:sz w:val="40"/>
          <w:szCs w:val="40"/>
        </w:rPr>
      </w:pPr>
    </w:p>
    <w:p w:rsidR="009D4E1E" w:rsidRPr="00D66490" w:rsidRDefault="00D5504C" w:rsidP="009D4E1E">
      <w:pPr>
        <w:spacing w:after="120"/>
        <w:rPr>
          <w:rFonts w:ascii="Arial" w:hAnsi="Arial" w:cs="Arial"/>
          <w:color w:val="17365D" w:themeColor="text2" w:themeShade="BF"/>
          <w:sz w:val="28"/>
          <w:szCs w:val="28"/>
        </w:rPr>
      </w:pPr>
      <w:r w:rsidRPr="00D5504C">
        <w:rPr>
          <w:rFonts w:ascii="Arial" w:hAnsi="Arial" w:cs="Arial"/>
          <w:b/>
          <w:noProof/>
          <w:color w:val="17365D" w:themeColor="text2" w:themeShade="BF"/>
          <w:sz w:val="40"/>
          <w:szCs w:val="40"/>
        </w:rPr>
        <w:pict>
          <v:shape id="_x0000_s1122" type="#_x0000_t32" style="position:absolute;margin-left:-151.3pt;margin-top:12.9pt;width:0;height:68.95pt;z-index:251647486" o:connectortype="straight">
            <v:stroke endarrow="block"/>
          </v:shape>
        </w:pict>
      </w:r>
      <w:r w:rsidRPr="00D5504C">
        <w:rPr>
          <w:noProof/>
        </w:rPr>
        <w:pict>
          <v:shape id="_x0000_s1118" type="#_x0000_t202" style="position:absolute;margin-left:-155.9pt;margin-top:24.95pt;width:35.25pt;height:22.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" fillcolor="white [3201]" strokecolor="#d99594 [1941]" strokeweight="1pt">
            <v:fill color2="#e5b8b7 [1301]" focus="100%" type="gradient"/>
            <v:shadow on="t" color="#622423 [1605]" opacity=".5" offset="1pt"/>
            <v:textbox style="mso-next-textbox:#_x0000_s1118">
              <w:txbxContent>
                <w:p w:rsidR="003437E3" w:rsidRDefault="003437E3" w:rsidP="0093416A">
                  <w:r>
                    <w:t>Yes</w:t>
                  </w:r>
                </w:p>
              </w:txbxContent>
            </v:textbox>
          </v:shape>
        </w:pict>
      </w:r>
      <w:r w:rsidR="009D4E1E" w:rsidRPr="00D66490">
        <w:rPr>
          <w:rFonts w:ascii="Arial" w:hAnsi="Arial" w:cs="Arial"/>
          <w:color w:val="17365D" w:themeColor="text2" w:themeShade="BF"/>
          <w:sz w:val="28"/>
          <w:szCs w:val="28"/>
        </w:rPr>
        <w:t>Possible exceptions to the need to refer</w:t>
      </w:r>
    </w:p>
    <w:p w:rsidR="009D4E1E" w:rsidRPr="00F66EC1" w:rsidRDefault="009D4E1E" w:rsidP="009D4E1E">
      <w:pPr>
        <w:rPr>
          <w:rFonts w:ascii="Arial" w:hAnsi="Arial" w:cs="Arial"/>
        </w:rPr>
      </w:pPr>
      <w:r w:rsidRPr="00F66EC1">
        <w:rPr>
          <w:rFonts w:ascii="Arial" w:hAnsi="Arial" w:cs="Arial"/>
        </w:rPr>
        <w:t xml:space="preserve">Certain actions are exempt from the requirement of assessment and approval under the EPBC Act. These include lawful continuation of </w:t>
      </w:r>
      <w:r w:rsidR="00C676A0" w:rsidRPr="00F66EC1">
        <w:rPr>
          <w:rFonts w:ascii="Arial" w:hAnsi="Arial" w:cs="Arial"/>
        </w:rPr>
        <w:t>land use that started before 16 </w:t>
      </w:r>
      <w:r w:rsidRPr="00F66EC1">
        <w:rPr>
          <w:rFonts w:ascii="Arial" w:hAnsi="Arial" w:cs="Arial"/>
        </w:rPr>
        <w:t>July 2000, or actions that were legally authorised before 16 July 2000. There are a number of criteria that must be satisfied to rely on any such exemptions.</w:t>
      </w:r>
      <w:r w:rsidR="006C3DF3" w:rsidRPr="00F66EC1">
        <w:rPr>
          <w:rFonts w:ascii="Arial" w:hAnsi="Arial" w:cs="Arial"/>
        </w:rPr>
        <w:t xml:space="preserve"> </w:t>
      </w:r>
      <w:r w:rsidRPr="00F66EC1">
        <w:rPr>
          <w:rFonts w:ascii="Arial" w:hAnsi="Arial" w:cs="Arial"/>
        </w:rPr>
        <w:t xml:space="preserve">More information on exemptions under the EPBC Act is available </w:t>
      </w:r>
      <w:r w:rsidR="00B53FF7" w:rsidRPr="00F66EC1">
        <w:rPr>
          <w:rFonts w:ascii="Arial" w:hAnsi="Arial" w:cs="Arial"/>
        </w:rPr>
        <w:t xml:space="preserve">on the </w:t>
      </w:r>
      <w:r w:rsidR="00696778" w:rsidRPr="00F66EC1">
        <w:rPr>
          <w:rFonts w:ascii="Arial" w:hAnsi="Arial" w:cs="Arial"/>
        </w:rPr>
        <w:t>Department</w:t>
      </w:r>
      <w:r w:rsidR="00B53FF7" w:rsidRPr="00F66EC1">
        <w:rPr>
          <w:rFonts w:ascii="Arial" w:hAnsi="Arial" w:cs="Arial"/>
        </w:rPr>
        <w:t xml:space="preserve">’s website </w:t>
      </w:r>
      <w:r w:rsidRPr="00F66EC1">
        <w:rPr>
          <w:rFonts w:ascii="Arial" w:hAnsi="Arial" w:cs="Arial"/>
        </w:rPr>
        <w:t xml:space="preserve">at </w:t>
      </w:r>
      <w:hyperlink r:id="rId35" w:history="1">
        <w:r w:rsidR="0052331D" w:rsidRPr="00F66EC1">
          <w:rPr>
            <w:rStyle w:val="Hyperlink"/>
            <w:rFonts w:ascii="Arial" w:hAnsi="Arial" w:cs="Arial"/>
          </w:rPr>
          <w:t>www.environment.gov.au/epbc/publications/exemptions.html</w:t>
        </w:r>
      </w:hyperlink>
      <w:r w:rsidR="0052331D" w:rsidRPr="00F66EC1">
        <w:rPr>
          <w:rFonts w:ascii="Arial" w:hAnsi="Arial" w:cs="Arial"/>
        </w:rPr>
        <w:t xml:space="preserve">. </w:t>
      </w:r>
    </w:p>
    <w:p w:rsidR="00301FC1" w:rsidRPr="00F66EC1" w:rsidRDefault="00301FC1" w:rsidP="009D4E1E">
      <w:pPr>
        <w:rPr>
          <w:rFonts w:ascii="Arial" w:hAnsi="Arial" w:cs="Arial"/>
        </w:rPr>
      </w:pPr>
    </w:p>
    <w:p w:rsidR="003167F1" w:rsidRDefault="00EB0886" w:rsidP="009D4E1E">
      <w:pPr>
        <w:rPr>
          <w:rFonts w:ascii="Arial" w:hAnsi="Arial" w:cs="Arial"/>
          <w:iCs/>
        </w:rPr>
      </w:pPr>
      <w:r w:rsidRPr="00A40270">
        <w:rPr>
          <w:rFonts w:ascii="Arial" w:hAnsi="Arial" w:cs="Arial"/>
          <w:iCs/>
        </w:rPr>
        <w:t>Part 3 of the EPBC Act – “Environmental Approvals” – does not apply to forestry operations undertaken</w:t>
      </w:r>
      <w:r>
        <w:rPr>
          <w:rFonts w:ascii="Arial" w:hAnsi="Arial" w:cs="Arial"/>
          <w:iCs/>
        </w:rPr>
        <w:t xml:space="preserve"> in a Regional Forest Agreement (RFA) Region,</w:t>
      </w:r>
      <w:r w:rsidRPr="00A40270">
        <w:rPr>
          <w:rFonts w:ascii="Arial" w:hAnsi="Arial" w:cs="Arial"/>
          <w:iCs/>
        </w:rPr>
        <w:t xml:space="preserve"> </w:t>
      </w:r>
      <w:r>
        <w:rPr>
          <w:rFonts w:ascii="Arial" w:hAnsi="Arial" w:cs="Arial"/>
          <w:iCs/>
        </w:rPr>
        <w:t>where an RFA is in place</w:t>
      </w:r>
      <w:r w:rsidRPr="00A40270">
        <w:rPr>
          <w:rFonts w:ascii="Arial" w:hAnsi="Arial" w:cs="Arial"/>
          <w:iCs/>
        </w:rPr>
        <w:t>, unless the operation is being undertaken in a property on the World Her</w:t>
      </w:r>
      <w:r>
        <w:rPr>
          <w:rFonts w:ascii="Arial" w:hAnsi="Arial" w:cs="Arial"/>
          <w:iCs/>
        </w:rPr>
        <w:t xml:space="preserve">itage List, in a </w:t>
      </w:r>
      <w:proofErr w:type="spellStart"/>
      <w:r>
        <w:rPr>
          <w:rFonts w:ascii="Arial" w:hAnsi="Arial" w:cs="Arial"/>
          <w:iCs/>
        </w:rPr>
        <w:t>Ramsar</w:t>
      </w:r>
      <w:proofErr w:type="spellEnd"/>
      <w:r>
        <w:rPr>
          <w:rFonts w:ascii="Arial" w:hAnsi="Arial" w:cs="Arial"/>
          <w:iCs/>
        </w:rPr>
        <w:t xml:space="preserve"> wetland</w:t>
      </w:r>
      <w:r w:rsidRPr="00A40270">
        <w:rPr>
          <w:rFonts w:ascii="Arial" w:hAnsi="Arial" w:cs="Arial"/>
          <w:iCs/>
        </w:rPr>
        <w:t xml:space="preserve"> or is incidental to another action whose primary purpose does not relate to forestry. The</w:t>
      </w:r>
      <w:r>
        <w:rPr>
          <w:rFonts w:ascii="Arial" w:hAnsi="Arial" w:cs="Arial"/>
          <w:iCs/>
        </w:rPr>
        <w:t>re</w:t>
      </w:r>
      <w:r w:rsidRPr="00A40270">
        <w:rPr>
          <w:rFonts w:ascii="Arial" w:hAnsi="Arial" w:cs="Arial"/>
          <w:iCs/>
        </w:rPr>
        <w:t xml:space="preserve"> </w:t>
      </w:r>
      <w:r>
        <w:rPr>
          <w:rFonts w:ascii="Arial" w:hAnsi="Arial" w:cs="Arial"/>
          <w:iCs/>
        </w:rPr>
        <w:t xml:space="preserve">are </w:t>
      </w:r>
      <w:r w:rsidRPr="00A40270">
        <w:rPr>
          <w:rFonts w:ascii="Arial" w:hAnsi="Arial" w:cs="Arial"/>
          <w:iCs/>
        </w:rPr>
        <w:t xml:space="preserve">clauses </w:t>
      </w:r>
      <w:r>
        <w:rPr>
          <w:rFonts w:ascii="Arial" w:hAnsi="Arial" w:cs="Arial"/>
          <w:iCs/>
        </w:rPr>
        <w:t xml:space="preserve">within </w:t>
      </w:r>
      <w:r w:rsidR="000F4754">
        <w:rPr>
          <w:rFonts w:ascii="Arial" w:hAnsi="Arial" w:cs="Arial"/>
          <w:iCs/>
        </w:rPr>
        <w:t xml:space="preserve">the </w:t>
      </w:r>
      <w:r w:rsidRPr="00A40270">
        <w:rPr>
          <w:rFonts w:ascii="Arial" w:hAnsi="Arial" w:cs="Arial"/>
          <w:iCs/>
        </w:rPr>
        <w:t>RFA</w:t>
      </w:r>
      <w:r>
        <w:rPr>
          <w:rFonts w:ascii="Arial" w:hAnsi="Arial" w:cs="Arial"/>
          <w:iCs/>
        </w:rPr>
        <w:t>s</w:t>
      </w:r>
      <w:r w:rsidRPr="00A40270">
        <w:rPr>
          <w:rFonts w:ascii="Arial" w:hAnsi="Arial" w:cs="Arial"/>
          <w:iCs/>
        </w:rPr>
        <w:t xml:space="preserve"> </w:t>
      </w:r>
      <w:r>
        <w:rPr>
          <w:rFonts w:ascii="Arial" w:hAnsi="Arial" w:cs="Arial"/>
          <w:iCs/>
        </w:rPr>
        <w:t>regarding</w:t>
      </w:r>
      <w:r w:rsidRPr="00A40270">
        <w:rPr>
          <w:rFonts w:ascii="Arial" w:hAnsi="Arial" w:cs="Arial"/>
          <w:iCs/>
        </w:rPr>
        <w:t xml:space="preserve"> continuous improvement </w:t>
      </w:r>
      <w:r>
        <w:rPr>
          <w:rFonts w:ascii="Arial" w:hAnsi="Arial" w:cs="Arial"/>
          <w:iCs/>
        </w:rPr>
        <w:t xml:space="preserve">in </w:t>
      </w:r>
      <w:r w:rsidRPr="00A40270">
        <w:rPr>
          <w:rFonts w:ascii="Arial" w:hAnsi="Arial" w:cs="Arial"/>
          <w:iCs/>
        </w:rPr>
        <w:t>threatened flora and fauna</w:t>
      </w:r>
      <w:r>
        <w:rPr>
          <w:rFonts w:ascii="Arial" w:hAnsi="Arial" w:cs="Arial"/>
          <w:iCs/>
        </w:rPr>
        <w:t xml:space="preserve"> management,</w:t>
      </w:r>
      <w:r w:rsidRPr="00A40270">
        <w:rPr>
          <w:rFonts w:ascii="Arial" w:hAnsi="Arial" w:cs="Arial"/>
          <w:iCs/>
        </w:rPr>
        <w:t xml:space="preserve"> </w:t>
      </w:r>
      <w:r>
        <w:rPr>
          <w:rFonts w:ascii="Arial" w:hAnsi="Arial" w:cs="Arial"/>
          <w:iCs/>
        </w:rPr>
        <w:t xml:space="preserve">taking recovery plans into account </w:t>
      </w:r>
      <w:r w:rsidRPr="00A40270">
        <w:rPr>
          <w:rFonts w:ascii="Arial" w:hAnsi="Arial" w:cs="Arial"/>
          <w:iCs/>
        </w:rPr>
        <w:t xml:space="preserve">and </w:t>
      </w:r>
      <w:r>
        <w:rPr>
          <w:rFonts w:ascii="Arial" w:hAnsi="Arial" w:cs="Arial"/>
          <w:iCs/>
        </w:rPr>
        <w:t>establishing a c</w:t>
      </w:r>
      <w:r w:rsidRPr="00A40270">
        <w:rPr>
          <w:rFonts w:ascii="Arial" w:hAnsi="Arial" w:cs="Arial"/>
          <w:iCs/>
        </w:rPr>
        <w:t>omprehensive</w:t>
      </w:r>
      <w:r>
        <w:rPr>
          <w:rFonts w:ascii="Arial" w:hAnsi="Arial" w:cs="Arial"/>
          <w:iCs/>
        </w:rPr>
        <w:t>,</w:t>
      </w:r>
      <w:r w:rsidRPr="00A40270">
        <w:rPr>
          <w:rFonts w:ascii="Arial" w:hAnsi="Arial" w:cs="Arial"/>
          <w:iCs/>
        </w:rPr>
        <w:t xml:space="preserve"> </w:t>
      </w:r>
      <w:r>
        <w:rPr>
          <w:rFonts w:ascii="Arial" w:hAnsi="Arial" w:cs="Arial"/>
          <w:iCs/>
        </w:rPr>
        <w:t>a</w:t>
      </w:r>
      <w:r w:rsidRPr="00A40270">
        <w:rPr>
          <w:rFonts w:ascii="Arial" w:hAnsi="Arial" w:cs="Arial"/>
          <w:iCs/>
        </w:rPr>
        <w:t xml:space="preserve">dequate and </w:t>
      </w:r>
      <w:r>
        <w:rPr>
          <w:rFonts w:ascii="Arial" w:hAnsi="Arial" w:cs="Arial"/>
          <w:iCs/>
        </w:rPr>
        <w:t>r</w:t>
      </w:r>
      <w:r w:rsidRPr="00A40270">
        <w:rPr>
          <w:rFonts w:ascii="Arial" w:hAnsi="Arial" w:cs="Arial"/>
          <w:iCs/>
        </w:rPr>
        <w:t>epresentative</w:t>
      </w:r>
      <w:r>
        <w:rPr>
          <w:rFonts w:ascii="Arial" w:hAnsi="Arial" w:cs="Arial"/>
          <w:iCs/>
        </w:rPr>
        <w:t xml:space="preserve"> (CAR)</w:t>
      </w:r>
      <w:r w:rsidRPr="00A40270">
        <w:rPr>
          <w:rFonts w:ascii="Arial" w:hAnsi="Arial" w:cs="Arial"/>
          <w:iCs/>
        </w:rPr>
        <w:t xml:space="preserve"> reserve system </w:t>
      </w:r>
      <w:r>
        <w:rPr>
          <w:rFonts w:ascii="Arial" w:hAnsi="Arial" w:cs="Arial"/>
          <w:iCs/>
        </w:rPr>
        <w:t>that are intended to meet the objectives of the EPBC Act</w:t>
      </w:r>
      <w:r w:rsidRPr="00A40270">
        <w:rPr>
          <w:rFonts w:ascii="Arial" w:hAnsi="Arial" w:cs="Arial"/>
          <w:iCs/>
        </w:rPr>
        <w:t>.</w:t>
      </w:r>
      <w:r>
        <w:rPr>
          <w:rFonts w:ascii="Arial" w:hAnsi="Arial" w:cs="Arial"/>
          <w:iCs/>
        </w:rPr>
        <w:t xml:space="preserve"> Persons carrying out forestry operations outside of an RFA region must consider their obligations under the EPBC Act.</w:t>
      </w:r>
      <w:bookmarkStart w:id="4" w:name="_Ref276996605"/>
      <w:bookmarkStart w:id="5" w:name="_Ref277316626"/>
    </w:p>
    <w:p w:rsidR="001F3319" w:rsidRPr="00F66EC1" w:rsidRDefault="001F3319" w:rsidP="009D4E1E">
      <w:pPr>
        <w:rPr>
          <w:rFonts w:ascii="Arial" w:hAnsi="Arial" w:cs="Arial"/>
        </w:rPr>
      </w:pPr>
    </w:p>
    <w:p w:rsidR="002163BF" w:rsidRPr="00D66490" w:rsidRDefault="002163BF" w:rsidP="002163BF">
      <w:pPr>
        <w:spacing w:after="120"/>
        <w:rPr>
          <w:rFonts w:ascii="Arial" w:hAnsi="Arial" w:cs="Arial"/>
          <w:color w:val="17365D" w:themeColor="text2" w:themeShade="BF"/>
          <w:sz w:val="28"/>
          <w:szCs w:val="28"/>
        </w:rPr>
      </w:pPr>
      <w:r w:rsidRPr="00D66490">
        <w:rPr>
          <w:rFonts w:ascii="Arial" w:hAnsi="Arial" w:cs="Arial"/>
          <w:color w:val="17365D" w:themeColor="text2" w:themeShade="BF"/>
          <w:sz w:val="28"/>
          <w:szCs w:val="28"/>
        </w:rPr>
        <w:t>Where to get more information</w:t>
      </w:r>
    </w:p>
    <w:p w:rsidR="002163BF" w:rsidRPr="00F66EC1" w:rsidRDefault="00DB684B" w:rsidP="002163BF">
      <w:pPr>
        <w:rPr>
          <w:rFonts w:ascii="Arial" w:hAnsi="Arial" w:cs="Arial"/>
        </w:rPr>
      </w:pPr>
      <w:r>
        <w:rPr>
          <w:rFonts w:ascii="Arial" w:hAnsi="Arial" w:cs="Arial"/>
        </w:rPr>
        <w:t xml:space="preserve">Appendix A provides </w:t>
      </w:r>
      <w:r w:rsidR="0093416A">
        <w:rPr>
          <w:rFonts w:ascii="Arial" w:hAnsi="Arial" w:cs="Arial"/>
        </w:rPr>
        <w:t xml:space="preserve">the most current </w:t>
      </w:r>
      <w:r w:rsidR="002163BF" w:rsidRPr="00F66EC1">
        <w:rPr>
          <w:rFonts w:ascii="Arial" w:hAnsi="Arial" w:cs="Arial"/>
        </w:rPr>
        <w:t xml:space="preserve">biological and ecological </w:t>
      </w:r>
      <w:r>
        <w:rPr>
          <w:rFonts w:ascii="Arial" w:hAnsi="Arial" w:cs="Arial"/>
        </w:rPr>
        <w:t xml:space="preserve">information </w:t>
      </w:r>
      <w:r w:rsidR="00607F3A">
        <w:rPr>
          <w:rFonts w:ascii="Arial" w:hAnsi="Arial" w:cs="Arial"/>
        </w:rPr>
        <w:t xml:space="preserve">on </w:t>
      </w:r>
      <w:r w:rsidR="00873DD1">
        <w:rPr>
          <w:rFonts w:ascii="Arial" w:hAnsi="Arial" w:cs="Arial"/>
        </w:rPr>
        <w:t xml:space="preserve">each of the 14 </w:t>
      </w:r>
      <w:r w:rsidR="00607F3A">
        <w:rPr>
          <w:rFonts w:ascii="Arial" w:hAnsi="Arial" w:cs="Arial"/>
        </w:rPr>
        <w:t xml:space="preserve">migratory </w:t>
      </w:r>
      <w:r>
        <w:rPr>
          <w:rFonts w:ascii="Arial" w:hAnsi="Arial" w:cs="Arial"/>
        </w:rPr>
        <w:t xml:space="preserve">species. Additional information on these species may also be accessed via the </w:t>
      </w:r>
      <w:r w:rsidR="00696778" w:rsidRPr="00F66EC1">
        <w:rPr>
          <w:rFonts w:ascii="Arial" w:hAnsi="Arial" w:cs="Arial"/>
        </w:rPr>
        <w:t>Department</w:t>
      </w:r>
      <w:r w:rsidR="00E54E36" w:rsidRPr="00F66EC1">
        <w:rPr>
          <w:rFonts w:ascii="Arial" w:hAnsi="Arial" w:cs="Arial"/>
        </w:rPr>
        <w:t xml:space="preserve">’s </w:t>
      </w:r>
      <w:r>
        <w:rPr>
          <w:rFonts w:ascii="Arial" w:hAnsi="Arial" w:cs="Arial"/>
        </w:rPr>
        <w:t xml:space="preserve">Species Profile and Threats database </w:t>
      </w:r>
      <w:r w:rsidR="002163BF" w:rsidRPr="00F66EC1">
        <w:rPr>
          <w:rFonts w:ascii="Arial" w:hAnsi="Arial" w:cs="Arial"/>
        </w:rPr>
        <w:t xml:space="preserve">at </w:t>
      </w:r>
      <w:hyperlink r:id="rId36" w:history="1">
        <w:r w:rsidR="002163BF" w:rsidRPr="00F66EC1">
          <w:rPr>
            <w:rStyle w:val="Hyperlink"/>
            <w:rFonts w:ascii="Arial" w:hAnsi="Arial" w:cs="Arial"/>
          </w:rPr>
          <w:t>www.environment.gov.au/cgi-bin/sprat/public/sprat.pl</w:t>
        </w:r>
      </w:hyperlink>
      <w:r w:rsidR="002163BF" w:rsidRPr="00F66EC1">
        <w:rPr>
          <w:rFonts w:ascii="Arial" w:hAnsi="Arial" w:cs="Arial"/>
        </w:rPr>
        <w:t xml:space="preserve">. </w:t>
      </w:r>
    </w:p>
    <w:p w:rsidR="002163BF" w:rsidRPr="00F66EC1" w:rsidRDefault="002163BF" w:rsidP="002163BF">
      <w:pPr>
        <w:rPr>
          <w:rFonts w:ascii="Arial" w:hAnsi="Arial" w:cs="Arial"/>
        </w:rPr>
      </w:pPr>
    </w:p>
    <w:p w:rsidR="002163BF" w:rsidRPr="00F66EC1" w:rsidRDefault="002163BF" w:rsidP="002163BF">
      <w:pPr>
        <w:rPr>
          <w:rFonts w:ascii="Arial" w:hAnsi="Arial" w:cs="Arial"/>
        </w:rPr>
      </w:pPr>
      <w:r w:rsidRPr="00F66EC1">
        <w:rPr>
          <w:rFonts w:ascii="Arial" w:hAnsi="Arial" w:cs="Arial"/>
        </w:rPr>
        <w:t xml:space="preserve">Other EPBC Act policy statements are available to help you understand the EPBC Act and your obligations. They are available </w:t>
      </w:r>
      <w:r w:rsidR="00A43BEB">
        <w:rPr>
          <w:rFonts w:ascii="Arial" w:hAnsi="Arial" w:cs="Arial"/>
        </w:rPr>
        <w:t>on</w:t>
      </w:r>
      <w:r w:rsidR="00A43BEB" w:rsidRPr="00F66EC1">
        <w:rPr>
          <w:rFonts w:ascii="Arial" w:hAnsi="Arial" w:cs="Arial"/>
        </w:rPr>
        <w:t xml:space="preserve"> </w:t>
      </w:r>
      <w:r w:rsidRPr="00F66EC1">
        <w:rPr>
          <w:rFonts w:ascii="Arial" w:hAnsi="Arial" w:cs="Arial"/>
        </w:rPr>
        <w:t xml:space="preserve">the </w:t>
      </w:r>
      <w:r w:rsidR="00696778" w:rsidRPr="00F66EC1">
        <w:rPr>
          <w:rFonts w:ascii="Arial" w:hAnsi="Arial" w:cs="Arial"/>
        </w:rPr>
        <w:t>Department</w:t>
      </w:r>
      <w:r w:rsidRPr="00F66EC1">
        <w:rPr>
          <w:rFonts w:ascii="Arial" w:hAnsi="Arial" w:cs="Arial"/>
        </w:rPr>
        <w:t xml:space="preserve">’s website at </w:t>
      </w:r>
      <w:hyperlink r:id="rId37" w:history="1">
        <w:r w:rsidRPr="00F66EC1">
          <w:rPr>
            <w:rStyle w:val="Hyperlink"/>
            <w:rFonts w:ascii="Arial" w:hAnsi="Arial" w:cs="Arial"/>
          </w:rPr>
          <w:t>www.environment.gov.au/epbc/guidelines-policies.html</w:t>
        </w:r>
      </w:hyperlink>
      <w:r w:rsidRPr="00F66EC1">
        <w:rPr>
          <w:rFonts w:ascii="Arial" w:hAnsi="Arial" w:cs="Arial"/>
        </w:rPr>
        <w:t xml:space="preserve"> or by contacting the </w:t>
      </w:r>
      <w:r w:rsidR="000F4754">
        <w:rPr>
          <w:rFonts w:ascii="Arial" w:hAnsi="Arial" w:cs="Arial"/>
        </w:rPr>
        <w:t>C</w:t>
      </w:r>
      <w:r w:rsidRPr="00F66EC1">
        <w:rPr>
          <w:rFonts w:ascii="Arial" w:hAnsi="Arial" w:cs="Arial"/>
        </w:rPr>
        <w:t xml:space="preserve">ommunity </w:t>
      </w:r>
      <w:r w:rsidR="000F4754">
        <w:rPr>
          <w:rFonts w:ascii="Arial" w:hAnsi="Arial" w:cs="Arial"/>
        </w:rPr>
        <w:t>I</w:t>
      </w:r>
      <w:r w:rsidRPr="00F66EC1">
        <w:rPr>
          <w:rFonts w:ascii="Arial" w:hAnsi="Arial" w:cs="Arial"/>
        </w:rPr>
        <w:t xml:space="preserve">nformation </w:t>
      </w:r>
      <w:r w:rsidR="000F4754">
        <w:rPr>
          <w:rFonts w:ascii="Arial" w:hAnsi="Arial" w:cs="Arial"/>
        </w:rPr>
        <w:t>U</w:t>
      </w:r>
      <w:r w:rsidRPr="00F66EC1">
        <w:rPr>
          <w:rFonts w:ascii="Arial" w:hAnsi="Arial" w:cs="Arial"/>
        </w:rPr>
        <w:t xml:space="preserve">nit by email: </w:t>
      </w:r>
      <w:hyperlink r:id="rId38" w:history="1">
        <w:r w:rsidRPr="00F66EC1">
          <w:rPr>
            <w:rStyle w:val="Hyperlink"/>
            <w:rFonts w:ascii="Arial" w:hAnsi="Arial" w:cs="Arial"/>
          </w:rPr>
          <w:t>ciu@environment.gov.au</w:t>
        </w:r>
      </w:hyperlink>
      <w:r w:rsidRPr="00F66EC1">
        <w:rPr>
          <w:rFonts w:ascii="Arial" w:hAnsi="Arial" w:cs="Arial"/>
        </w:rPr>
        <w:t xml:space="preserve"> or by phone: 1800 803 772. The </w:t>
      </w:r>
      <w:r w:rsidR="00696778" w:rsidRPr="00F66EC1">
        <w:rPr>
          <w:rFonts w:ascii="Arial" w:hAnsi="Arial" w:cs="Arial"/>
        </w:rPr>
        <w:t>Department</w:t>
      </w:r>
      <w:r w:rsidRPr="00F66EC1">
        <w:rPr>
          <w:rFonts w:ascii="Arial" w:hAnsi="Arial" w:cs="Arial"/>
        </w:rPr>
        <w:t xml:space="preserve"> can provide assistance in ensuring your action complies with the EPBC</w:t>
      </w:r>
      <w:r w:rsidR="00E54E36" w:rsidRPr="00F66EC1">
        <w:rPr>
          <w:rFonts w:ascii="Arial" w:hAnsi="Arial" w:cs="Arial"/>
        </w:rPr>
        <w:t> </w:t>
      </w:r>
      <w:r w:rsidRPr="00F66EC1">
        <w:rPr>
          <w:rFonts w:ascii="Arial" w:hAnsi="Arial" w:cs="Arial"/>
        </w:rPr>
        <w:t>Act, especially when contacted early in the planning process.</w:t>
      </w:r>
    </w:p>
    <w:p w:rsidR="002163BF" w:rsidRPr="00F66EC1" w:rsidRDefault="002163BF" w:rsidP="002163BF">
      <w:pPr>
        <w:rPr>
          <w:rFonts w:ascii="Arial" w:hAnsi="Arial" w:cs="Arial"/>
        </w:rPr>
      </w:pPr>
    </w:p>
    <w:p w:rsidR="009D4E1E" w:rsidRPr="00F66EC1" w:rsidRDefault="00A43BEB" w:rsidP="009D4E1E">
      <w:pPr>
        <w:rPr>
          <w:rFonts w:ascii="Arial" w:hAnsi="Arial"/>
          <w:b/>
        </w:rPr>
      </w:pPr>
      <w:r w:rsidRPr="00F32071">
        <w:rPr>
          <w:rFonts w:ascii="Arial" w:hAnsi="Arial" w:cs="Arial"/>
          <w:color w:val="000000" w:themeColor="text1"/>
        </w:rPr>
        <w:t xml:space="preserve">The Protected Matters Search Tool, </w:t>
      </w:r>
      <w:r w:rsidR="007F2DBF">
        <w:rPr>
          <w:rFonts w:ascii="Arial" w:hAnsi="Arial" w:cs="Arial"/>
          <w:color w:val="000000" w:themeColor="text1"/>
        </w:rPr>
        <w:t xml:space="preserve">which is </w:t>
      </w:r>
      <w:r w:rsidRPr="00F32071">
        <w:rPr>
          <w:rFonts w:ascii="Arial" w:hAnsi="Arial" w:cs="Arial"/>
          <w:color w:val="000000" w:themeColor="text1"/>
        </w:rPr>
        <w:t xml:space="preserve">available on the Department’s website at </w:t>
      </w:r>
      <w:hyperlink r:id="rId39" w:history="1">
        <w:r w:rsidRPr="00451F38">
          <w:rPr>
            <w:rStyle w:val="Hyperlink"/>
            <w:rFonts w:ascii="Arial" w:hAnsi="Arial" w:cs="Arial"/>
          </w:rPr>
          <w:t>www.environment.gov.au/epbc/pmst/index.html</w:t>
        </w:r>
      </w:hyperlink>
      <w:r w:rsidRPr="00F32071">
        <w:rPr>
          <w:rFonts w:ascii="Arial" w:hAnsi="Arial" w:cs="Arial"/>
          <w:color w:val="000000" w:themeColor="text1"/>
        </w:rPr>
        <w:t>, can provide a good starting point for determining the likelihood of matters of national environmental significance occurring in your area. State and territory government agencies may also hold relevant information including habitat and species distribution information.</w:t>
      </w:r>
    </w:p>
    <w:p w:rsidR="00C926F7" w:rsidRDefault="00C926F7" w:rsidP="009D4E1E">
      <w:pPr>
        <w:rPr>
          <w:rFonts w:ascii="Arial" w:hAnsi="Arial"/>
          <w:color w:val="000000" w:themeColor="text1"/>
        </w:rPr>
      </w:pPr>
    </w:p>
    <w:p w:rsidR="001F2893" w:rsidRPr="00F66EC1" w:rsidRDefault="001F2893" w:rsidP="001F2893">
      <w:pPr>
        <w:spacing w:after="60"/>
        <w:rPr>
          <w:rFonts w:ascii="Arial" w:hAnsi="Arial" w:cs="Arial"/>
        </w:rPr>
      </w:pPr>
    </w:p>
    <w:p w:rsidR="007C77EB" w:rsidRPr="00F66EC1" w:rsidRDefault="007C77EB" w:rsidP="001F2893">
      <w:pPr>
        <w:spacing w:after="60"/>
        <w:rPr>
          <w:rFonts w:ascii="Arial" w:hAnsi="Arial" w:cs="Arial"/>
        </w:rPr>
      </w:pPr>
    </w:p>
    <w:p w:rsidR="00693F41" w:rsidRDefault="00693F41" w:rsidP="00693F41">
      <w:pPr>
        <w:rPr>
          <w:rFonts w:ascii="Arial" w:hAnsi="Arial" w:cs="Arial"/>
        </w:rPr>
      </w:pPr>
    </w:p>
    <w:p w:rsidR="00323737" w:rsidRDefault="00323737" w:rsidP="00693F41">
      <w:pPr>
        <w:rPr>
          <w:rFonts w:ascii="Arial" w:hAnsi="Arial" w:cs="Arial"/>
        </w:rPr>
      </w:pPr>
    </w:p>
    <w:p w:rsidR="00323737" w:rsidRDefault="00323737" w:rsidP="00693F41">
      <w:pPr>
        <w:rPr>
          <w:rFonts w:ascii="Arial" w:hAnsi="Arial" w:cs="Arial"/>
        </w:rPr>
      </w:pPr>
    </w:p>
    <w:p w:rsidR="00323737" w:rsidRDefault="00323737" w:rsidP="00693F41">
      <w:pPr>
        <w:rPr>
          <w:rFonts w:ascii="Arial" w:hAnsi="Arial" w:cs="Arial"/>
        </w:rPr>
      </w:pPr>
    </w:p>
    <w:p w:rsidR="00323737" w:rsidRDefault="00323737" w:rsidP="00693F41">
      <w:pPr>
        <w:rPr>
          <w:rFonts w:ascii="Arial" w:hAnsi="Arial" w:cs="Arial"/>
        </w:rPr>
      </w:pPr>
    </w:p>
    <w:p w:rsidR="00323737" w:rsidRDefault="00323737" w:rsidP="00693F41">
      <w:pPr>
        <w:rPr>
          <w:rFonts w:ascii="Arial" w:hAnsi="Arial" w:cs="Arial"/>
        </w:rPr>
      </w:pPr>
    </w:p>
    <w:p w:rsidR="00323737" w:rsidRDefault="00323737" w:rsidP="00693F41">
      <w:pPr>
        <w:rPr>
          <w:rFonts w:ascii="Arial" w:hAnsi="Arial" w:cs="Arial"/>
        </w:rPr>
      </w:pPr>
    </w:p>
    <w:p w:rsidR="00323737" w:rsidRDefault="00323737" w:rsidP="00693F41">
      <w:pPr>
        <w:rPr>
          <w:rFonts w:ascii="Arial" w:hAnsi="Arial" w:cs="Arial"/>
        </w:rPr>
      </w:pPr>
    </w:p>
    <w:p w:rsidR="00BD5618" w:rsidRDefault="00D5504C" w:rsidP="00F66EC1">
      <w:pPr>
        <w:spacing w:before="120" w:after="120"/>
        <w:rPr>
          <w:rFonts w:ascii="Arial" w:hAnsi="Arial" w:cs="Arial"/>
          <w:sz w:val="18"/>
          <w:szCs w:val="18"/>
        </w:rPr>
        <w:sectPr w:rsidR="00BD5618" w:rsidSect="00DE7F8A">
          <w:headerReference w:type="default" r:id="rId40"/>
          <w:footerReference w:type="default" r:id="rId41"/>
          <w:pgSz w:w="11906" w:h="16838"/>
          <w:pgMar w:top="1440" w:right="1440" w:bottom="1440" w:left="1440" w:header="567" w:footer="179" w:gutter="0"/>
          <w:cols w:space="708"/>
          <w:docGrid w:linePitch="360"/>
        </w:sectPr>
      </w:pPr>
      <w:r w:rsidRPr="00D5504C">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position:absolute;margin-left:-111pt;margin-top:260.35pt;width:11.25pt;height:21.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" fillcolor="white [3201]" strokecolor="#d99594 [1941]" strokeweight="1pt">
            <v:fill color2="#e5b8b7 [1301]" focus="100%" type="gradient"/>
            <v:shadow on="t" color="#622423 [1605]" opacity=".5" offset="1pt"/>
            <v:textbox style="layout-flow:vertical-ideographic"/>
          </v:shape>
        </w:pict>
      </w:r>
      <w:r w:rsidRPr="00D5504C">
        <w:rPr>
          <w:noProof/>
          <w:sz w:val="18"/>
          <w:szCs w:val="18"/>
        </w:rPr>
        <w:pict>
          <v:shape id="_x0000_s1076" type="#_x0000_t202" style="position:absolute;margin-left:-123pt;margin-top:289.6pt;width:35.25pt;height:22.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" fillcolor="white [3201]" strokecolor="#d99594 [1941]" strokeweight="1pt">
            <v:fill color2="#e5b8b7 [1301]" focus="100%" type="gradient"/>
            <v:shadow on="t" color="#622423 [1605]" opacity=".5" offset="1pt"/>
            <v:textbox style="mso-next-textbox:#_x0000_s1076">
              <w:txbxContent>
                <w:p w:rsidR="003437E3" w:rsidRDefault="003437E3" w:rsidP="00693F41">
                  <w:r>
                    <w:t>Yes</w:t>
                  </w:r>
                </w:p>
              </w:txbxContent>
            </v:textbox>
          </v:shape>
        </w:pict>
      </w:r>
      <w:r w:rsidRPr="00D5504C">
        <w:rPr>
          <w:noProof/>
        </w:rPr>
        <w:pict>
          <v:shape id="_x0000_s1085" type="#_x0000_t67" style="position:absolute;margin-left:-111pt;margin-top:319.6pt;width:11.25pt;height:21.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" fillcolor="white [3201]" strokecolor="#d99594 [1941]" strokeweight="1pt">
            <v:fill color2="#e5b8b7 [1301]" focus="100%" type="gradient"/>
            <v:shadow on="t" color="#622423 [1605]" opacity=".5" offset="1pt"/>
            <v:textbox style="layout-flow:vertical-ideographic"/>
          </v:shape>
        </w:pict>
      </w:r>
      <w:r w:rsidRPr="00D5504C">
        <w:rPr>
          <w:noProof/>
        </w:rPr>
        <w:pict>
          <v:shape id="_x0000_s1072" type="#_x0000_t202" style="position:absolute;margin-left:-124.5pt;margin-top:93.9pt;width:35.25pt;height:22.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" fillcolor="white [3201]" strokecolor="#d99594 [1941]" strokeweight="1pt">
            <v:fill color2="#e5b8b7 [1301]" focus="100%" type="gradient"/>
            <v:shadow on="t" color="#622423 [1605]" opacity=".5" offset="1pt"/>
            <v:textbox style="mso-next-textbox:#_x0000_s1072">
              <w:txbxContent>
                <w:p w:rsidR="003437E3" w:rsidRDefault="003437E3" w:rsidP="00693F41">
                  <w:r>
                    <w:t>Yes</w:t>
                  </w:r>
                </w:p>
              </w:txbxContent>
            </v:textbox>
          </v:shape>
        </w:pict>
      </w:r>
      <w:r w:rsidRPr="00D5504C">
        <w:rPr>
          <w:noProof/>
        </w:rPr>
        <w:pict>
          <v:shape id="_x0000_s1081" type="#_x0000_t67" style="position:absolute;margin-left:-112.5pt;margin-top:129.65pt;width:11.25pt;height:21.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" fillcolor="white [3201]" strokecolor="#d99594 [1941]" strokeweight="1pt">
            <v:fill color2="#e5b8b7 [1301]" focus="100%" type="gradient"/>
            <v:shadow on="t" color="#622423 [1605]" opacity=".5" offset="1pt"/>
            <v:textbox style="layout-flow:vertical-ideographic"/>
          </v:shape>
        </w:pict>
      </w:r>
      <w:r w:rsidRPr="00D5504C">
        <w:rPr>
          <w:noProof/>
        </w:rPr>
        <w:pict>
          <v:shape id="_x0000_s1079" type="#_x0000_t67" style="position:absolute;margin-left:-112.5pt;margin-top:55pt;width:11.25pt;height:21.7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" fillcolor="white [3201]" strokecolor="#d99594 [1941]" strokeweight="1pt">
            <v:fill color2="#e5b8b7 [1301]" focus="100%" type="gradient"/>
            <v:shadow on="t" color="#622423 [1605]" opacity=".5" offset="1pt"/>
            <v:textbox style="layout-flow:vertical-ideographic"/>
          </v:shape>
        </w:pict>
      </w:r>
    </w:p>
    <w:p w:rsidR="00355277" w:rsidRDefault="009B566C">
      <w:pPr>
        <w:spacing w:after="120"/>
        <w:rPr>
          <w:rFonts w:ascii="Arial" w:hAnsi="Arial" w:cs="Arial"/>
          <w:color w:val="17365D" w:themeColor="text2" w:themeShade="BF"/>
          <w:sz w:val="28"/>
          <w:szCs w:val="28"/>
        </w:rPr>
      </w:pPr>
      <w:bookmarkStart w:id="6" w:name="_Ref276996422"/>
      <w:bookmarkEnd w:id="4"/>
      <w:bookmarkEnd w:id="5"/>
      <w:r w:rsidRPr="009B566C">
        <w:rPr>
          <w:rFonts w:ascii="Arial" w:hAnsi="Arial" w:cs="Arial"/>
          <w:color w:val="17365D" w:themeColor="text2" w:themeShade="BF"/>
          <w:sz w:val="28"/>
          <w:szCs w:val="28"/>
        </w:rPr>
        <w:t xml:space="preserve">1. What migratory birds does this guideline apply to? </w:t>
      </w:r>
    </w:p>
    <w:p w:rsidR="00300A1A" w:rsidRDefault="00D509D4">
      <w:pPr>
        <w:spacing w:before="120" w:after="120"/>
        <w:rPr>
          <w:rFonts w:ascii="Arial" w:hAnsi="Arial" w:cs="Arial"/>
        </w:rPr>
      </w:pPr>
      <w:r w:rsidRPr="00D509D4">
        <w:rPr>
          <w:rFonts w:ascii="Arial" w:hAnsi="Arial" w:cs="Arial"/>
        </w:rPr>
        <w:t xml:space="preserve">This guideline applies to </w:t>
      </w:r>
      <w:r w:rsidR="003E3FC2">
        <w:rPr>
          <w:rFonts w:ascii="Arial" w:hAnsi="Arial" w:cs="Arial"/>
        </w:rPr>
        <w:t xml:space="preserve">the </w:t>
      </w:r>
      <w:r w:rsidRPr="00D509D4">
        <w:rPr>
          <w:rFonts w:ascii="Arial" w:hAnsi="Arial" w:cs="Arial"/>
        </w:rPr>
        <w:t xml:space="preserve">14 birds </w:t>
      </w:r>
      <w:r w:rsidR="003E3FC2">
        <w:rPr>
          <w:rFonts w:ascii="Arial" w:hAnsi="Arial" w:cs="Arial"/>
        </w:rPr>
        <w:t xml:space="preserve">outlined in Table 1 </w:t>
      </w:r>
      <w:r w:rsidR="005179F6">
        <w:rPr>
          <w:rFonts w:ascii="Arial" w:hAnsi="Arial" w:cs="Arial"/>
        </w:rPr>
        <w:t xml:space="preserve">which are </w:t>
      </w:r>
      <w:r w:rsidRPr="00D509D4">
        <w:rPr>
          <w:rFonts w:ascii="Arial" w:hAnsi="Arial" w:cs="Arial"/>
        </w:rPr>
        <w:t xml:space="preserve">listed </w:t>
      </w:r>
      <w:r w:rsidR="00300A1A">
        <w:rPr>
          <w:rFonts w:ascii="Arial" w:hAnsi="Arial" w:cs="Arial"/>
        </w:rPr>
        <w:t xml:space="preserve">as </w:t>
      </w:r>
      <w:r w:rsidR="00300A1A" w:rsidRPr="00D509D4">
        <w:rPr>
          <w:rFonts w:ascii="Arial" w:hAnsi="Arial" w:cs="Arial"/>
        </w:rPr>
        <w:t xml:space="preserve">migratory </w:t>
      </w:r>
      <w:r w:rsidR="000F4754">
        <w:rPr>
          <w:rFonts w:ascii="Arial" w:hAnsi="Arial" w:cs="Arial"/>
        </w:rPr>
        <w:t xml:space="preserve">species </w:t>
      </w:r>
      <w:r w:rsidRPr="00D509D4">
        <w:rPr>
          <w:rFonts w:ascii="Arial" w:hAnsi="Arial" w:cs="Arial"/>
        </w:rPr>
        <w:t xml:space="preserve">under the </w:t>
      </w:r>
      <w:r w:rsidRPr="00D509D4">
        <w:rPr>
          <w:rFonts w:ascii="Arial" w:hAnsi="Arial" w:cs="Arial"/>
          <w:i/>
        </w:rPr>
        <w:t>Environment Protection and Biodiversity Conservation Act 1999</w:t>
      </w:r>
      <w:r w:rsidRPr="00D509D4">
        <w:rPr>
          <w:rFonts w:ascii="Arial" w:hAnsi="Arial" w:cs="Arial"/>
        </w:rPr>
        <w:t xml:space="preserve"> (EPBC Act). </w:t>
      </w:r>
      <w:r w:rsidR="0087151C" w:rsidRPr="00D509D4">
        <w:rPr>
          <w:rFonts w:ascii="Arial" w:hAnsi="Arial" w:cs="Arial"/>
        </w:rPr>
        <w:t>The</w:t>
      </w:r>
      <w:r w:rsidR="0087151C">
        <w:rPr>
          <w:rFonts w:ascii="Arial" w:hAnsi="Arial" w:cs="Arial"/>
        </w:rPr>
        <w:t>se</w:t>
      </w:r>
      <w:r w:rsidR="0087151C" w:rsidRPr="00D509D4">
        <w:rPr>
          <w:rFonts w:ascii="Arial" w:hAnsi="Arial" w:cs="Arial"/>
        </w:rPr>
        <w:t xml:space="preserve"> 14 birds are </w:t>
      </w:r>
      <w:r w:rsidR="00300A1A">
        <w:rPr>
          <w:rFonts w:ascii="Arial" w:hAnsi="Arial" w:cs="Arial"/>
        </w:rPr>
        <w:t xml:space="preserve">protected under the EPBC Act because </w:t>
      </w:r>
      <w:r w:rsidR="000F4754">
        <w:rPr>
          <w:rFonts w:ascii="Arial" w:hAnsi="Arial" w:cs="Arial"/>
        </w:rPr>
        <w:t>they are included in one or more international agreements</w:t>
      </w:r>
      <w:r w:rsidR="000F4754" w:rsidRPr="00D509D4">
        <w:rPr>
          <w:rFonts w:ascii="Arial" w:hAnsi="Arial" w:cs="Arial"/>
        </w:rPr>
        <w:t xml:space="preserve"> </w:t>
      </w:r>
      <w:r w:rsidR="000F4754">
        <w:rPr>
          <w:rFonts w:ascii="Arial" w:hAnsi="Arial" w:cs="Arial"/>
        </w:rPr>
        <w:t xml:space="preserve">in which </w:t>
      </w:r>
      <w:r w:rsidR="00300A1A">
        <w:rPr>
          <w:rFonts w:ascii="Arial" w:hAnsi="Arial" w:cs="Arial"/>
        </w:rPr>
        <w:t xml:space="preserve">Australia is </w:t>
      </w:r>
      <w:r w:rsidR="00440949">
        <w:rPr>
          <w:rFonts w:ascii="Arial" w:hAnsi="Arial" w:cs="Arial"/>
        </w:rPr>
        <w:t xml:space="preserve">a </w:t>
      </w:r>
      <w:r w:rsidR="00300A1A">
        <w:rPr>
          <w:rFonts w:ascii="Arial" w:hAnsi="Arial" w:cs="Arial"/>
        </w:rPr>
        <w:t>part</w:t>
      </w:r>
      <w:r w:rsidR="00440949">
        <w:rPr>
          <w:rFonts w:ascii="Arial" w:hAnsi="Arial" w:cs="Arial"/>
        </w:rPr>
        <w:t>y</w:t>
      </w:r>
      <w:r w:rsidR="00300A1A">
        <w:rPr>
          <w:rFonts w:ascii="Arial" w:hAnsi="Arial" w:cs="Arial"/>
        </w:rPr>
        <w:t xml:space="preserve"> to</w:t>
      </w:r>
      <w:r w:rsidR="000F4754">
        <w:rPr>
          <w:rFonts w:ascii="Arial" w:hAnsi="Arial" w:cs="Arial"/>
        </w:rPr>
        <w:t xml:space="preserve">. </w:t>
      </w:r>
      <w:r w:rsidR="004D149A">
        <w:rPr>
          <w:rFonts w:ascii="Arial" w:hAnsi="Arial" w:cs="Arial"/>
        </w:rPr>
        <w:t>T</w:t>
      </w:r>
      <w:r w:rsidR="00300A1A">
        <w:rPr>
          <w:rFonts w:ascii="Arial" w:hAnsi="Arial" w:cs="Arial"/>
        </w:rPr>
        <w:t xml:space="preserve">hese </w:t>
      </w:r>
      <w:r w:rsidR="00F93F7D">
        <w:rPr>
          <w:rFonts w:ascii="Arial" w:hAnsi="Arial" w:cs="Arial"/>
        </w:rPr>
        <w:t xml:space="preserve">agreements </w:t>
      </w:r>
      <w:r w:rsidR="00300A1A">
        <w:rPr>
          <w:rFonts w:ascii="Arial" w:hAnsi="Arial" w:cs="Arial"/>
        </w:rPr>
        <w:t>includ</w:t>
      </w:r>
      <w:r w:rsidR="00440949">
        <w:rPr>
          <w:rFonts w:ascii="Arial" w:hAnsi="Arial" w:cs="Arial"/>
        </w:rPr>
        <w:t>e</w:t>
      </w:r>
      <w:r w:rsidR="00300A1A">
        <w:rPr>
          <w:rFonts w:ascii="Arial" w:hAnsi="Arial" w:cs="Arial"/>
        </w:rPr>
        <w:t xml:space="preserve"> the </w:t>
      </w:r>
      <w:r w:rsidR="000F4754" w:rsidRPr="000F4754">
        <w:rPr>
          <w:rFonts w:ascii="Arial" w:hAnsi="Arial" w:cs="Arial"/>
        </w:rPr>
        <w:t xml:space="preserve">Japan-Australia Migratory Bird Agreement </w:t>
      </w:r>
      <w:r w:rsidR="000F4754">
        <w:rPr>
          <w:rFonts w:ascii="Arial" w:hAnsi="Arial" w:cs="Arial"/>
        </w:rPr>
        <w:t>(</w:t>
      </w:r>
      <w:hyperlink r:id="rId42" w:history="1">
        <w:r w:rsidR="0087151C" w:rsidRPr="00D509D4">
          <w:rPr>
            <w:rStyle w:val="Hyperlink"/>
            <w:rFonts w:ascii="Arial" w:hAnsi="Arial" w:cs="Arial"/>
          </w:rPr>
          <w:t>JAMBA</w:t>
        </w:r>
      </w:hyperlink>
      <w:r w:rsidR="000F4754">
        <w:t>)</w:t>
      </w:r>
      <w:r w:rsidR="0087151C" w:rsidRPr="00D509D4">
        <w:rPr>
          <w:rFonts w:ascii="Arial" w:hAnsi="Arial" w:cs="Arial"/>
        </w:rPr>
        <w:t xml:space="preserve">, </w:t>
      </w:r>
      <w:r w:rsidR="000F4754">
        <w:rPr>
          <w:rFonts w:ascii="Arial" w:hAnsi="Arial" w:cs="Arial"/>
        </w:rPr>
        <w:t>China</w:t>
      </w:r>
      <w:r w:rsidR="000F4754" w:rsidRPr="000F4754">
        <w:rPr>
          <w:rFonts w:ascii="Arial" w:hAnsi="Arial" w:cs="Arial"/>
        </w:rPr>
        <w:t xml:space="preserve">-Australia Migratory Bird Agreement </w:t>
      </w:r>
      <w:r w:rsidR="000F4754">
        <w:rPr>
          <w:rFonts w:ascii="Arial" w:hAnsi="Arial" w:cs="Arial"/>
        </w:rPr>
        <w:t>(</w:t>
      </w:r>
      <w:hyperlink r:id="rId43" w:history="1">
        <w:r w:rsidR="0087151C" w:rsidRPr="00D509D4">
          <w:rPr>
            <w:rStyle w:val="Hyperlink"/>
            <w:rFonts w:ascii="Arial" w:hAnsi="Arial" w:cs="Arial"/>
          </w:rPr>
          <w:t>CAMBA</w:t>
        </w:r>
      </w:hyperlink>
      <w:r w:rsidR="000F4754">
        <w:t>)</w:t>
      </w:r>
      <w:r w:rsidR="0087151C" w:rsidRPr="00D509D4">
        <w:rPr>
          <w:rFonts w:ascii="Arial" w:hAnsi="Arial" w:cs="Arial"/>
        </w:rPr>
        <w:t xml:space="preserve"> and </w:t>
      </w:r>
      <w:r w:rsidR="00F93F7D">
        <w:rPr>
          <w:rFonts w:ascii="Arial" w:hAnsi="Arial" w:cs="Arial"/>
        </w:rPr>
        <w:t>the</w:t>
      </w:r>
      <w:r w:rsidR="000F4754">
        <w:rPr>
          <w:rFonts w:ascii="Arial" w:hAnsi="Arial" w:cs="Arial"/>
        </w:rPr>
        <w:t xml:space="preserve"> </w:t>
      </w:r>
      <w:r w:rsidR="000F4754" w:rsidRPr="000F4754">
        <w:rPr>
          <w:rFonts w:ascii="Arial" w:hAnsi="Arial" w:cs="Arial"/>
        </w:rPr>
        <w:t xml:space="preserve">Republic of Korea-Australia Migratory Bird Agreement </w:t>
      </w:r>
      <w:r w:rsidR="000F4754">
        <w:rPr>
          <w:rFonts w:ascii="Arial" w:hAnsi="Arial" w:cs="Arial"/>
        </w:rPr>
        <w:t>(</w:t>
      </w:r>
      <w:hyperlink r:id="rId44" w:history="1">
        <w:r w:rsidR="0087151C" w:rsidRPr="00D509D4">
          <w:rPr>
            <w:rStyle w:val="Hyperlink"/>
            <w:rFonts w:ascii="Arial" w:hAnsi="Arial" w:cs="Arial"/>
          </w:rPr>
          <w:t>ROKAMBA</w:t>
        </w:r>
      </w:hyperlink>
      <w:r w:rsidR="000F4754">
        <w:t xml:space="preserve">) </w:t>
      </w:r>
      <w:r w:rsidR="0087151C" w:rsidRPr="00D509D4">
        <w:rPr>
          <w:rFonts w:ascii="Arial" w:hAnsi="Arial" w:cs="Arial"/>
        </w:rPr>
        <w:t xml:space="preserve">or the </w:t>
      </w:r>
      <w:r w:rsidR="000F4754" w:rsidRPr="000F4754">
        <w:rPr>
          <w:rFonts w:ascii="Arial" w:hAnsi="Arial" w:cs="Arial"/>
        </w:rPr>
        <w:t xml:space="preserve">Convention on the Conservation of Migratory Species of Wild Animals </w:t>
      </w:r>
      <w:r w:rsidR="000F4754">
        <w:rPr>
          <w:rFonts w:ascii="Arial" w:hAnsi="Arial" w:cs="Arial"/>
        </w:rPr>
        <w:t>(</w:t>
      </w:r>
      <w:hyperlink r:id="rId45" w:history="1">
        <w:r w:rsidR="0087151C" w:rsidRPr="00D509D4">
          <w:rPr>
            <w:rStyle w:val="Hyperlink"/>
            <w:rFonts w:ascii="Arial" w:hAnsi="Arial" w:cs="Arial"/>
          </w:rPr>
          <w:t>Bonn Convention</w:t>
        </w:r>
      </w:hyperlink>
      <w:r w:rsidR="000F4754">
        <w:t>)</w:t>
      </w:r>
      <w:r w:rsidR="0087151C" w:rsidRPr="00D509D4">
        <w:rPr>
          <w:rFonts w:ascii="Arial" w:hAnsi="Arial" w:cs="Arial"/>
        </w:rPr>
        <w:t>.</w:t>
      </w:r>
      <w:r w:rsidR="00300A1A">
        <w:rPr>
          <w:rFonts w:ascii="Arial" w:hAnsi="Arial" w:cs="Arial"/>
        </w:rPr>
        <w:t xml:space="preserve"> </w:t>
      </w:r>
    </w:p>
    <w:p w:rsidR="00EB0CA8" w:rsidRPr="00062397" w:rsidRDefault="0070759F">
      <w:pPr>
        <w:spacing w:before="120" w:after="120"/>
        <w:rPr>
          <w:rFonts w:ascii="Arial" w:hAnsi="Arial" w:cs="Arial"/>
        </w:rPr>
      </w:pPr>
      <w:r w:rsidRPr="0070759F">
        <w:rPr>
          <w:rFonts w:ascii="Arial" w:hAnsi="Arial" w:cs="Arial"/>
        </w:rPr>
        <w:t>The</w:t>
      </w:r>
      <w:r>
        <w:rPr>
          <w:rFonts w:ascii="Arial" w:hAnsi="Arial" w:cs="Arial"/>
        </w:rPr>
        <w:t xml:space="preserve">se birds </w:t>
      </w:r>
      <w:r w:rsidRPr="0070759F">
        <w:rPr>
          <w:rFonts w:ascii="Arial" w:hAnsi="Arial" w:cs="Arial"/>
        </w:rPr>
        <w:t xml:space="preserve">fall into four groups: five migratory flycatchers (Satin Flycatcher, Black-faced, Black-winged and Spectacled Monarchs, </w:t>
      </w:r>
      <w:proofErr w:type="spellStart"/>
      <w:r w:rsidRPr="0070759F">
        <w:rPr>
          <w:rFonts w:ascii="Arial" w:hAnsi="Arial" w:cs="Arial"/>
        </w:rPr>
        <w:t>Rufous</w:t>
      </w:r>
      <w:proofErr w:type="spellEnd"/>
      <w:r w:rsidRPr="0070759F">
        <w:rPr>
          <w:rFonts w:ascii="Arial" w:hAnsi="Arial" w:cs="Arial"/>
        </w:rPr>
        <w:t xml:space="preserve"> Fantail) that breed largely in eastern Australian forests, three regular non-breeding migrants from Asia (Oriental Cuckoo, Fork-tailed Swift, White-throated </w:t>
      </w:r>
      <w:proofErr w:type="spellStart"/>
      <w:r w:rsidRPr="0070759F">
        <w:rPr>
          <w:rFonts w:ascii="Arial" w:hAnsi="Arial" w:cs="Arial"/>
        </w:rPr>
        <w:t>Needletail</w:t>
      </w:r>
      <w:proofErr w:type="spellEnd"/>
      <w:r w:rsidRPr="0070759F">
        <w:rPr>
          <w:rFonts w:ascii="Arial" w:hAnsi="Arial" w:cs="Arial"/>
        </w:rPr>
        <w:t>), five extremely uncommon migrants (Barn and Red-</w:t>
      </w:r>
      <w:proofErr w:type="spellStart"/>
      <w:r w:rsidRPr="0070759F">
        <w:rPr>
          <w:rFonts w:ascii="Arial" w:hAnsi="Arial" w:cs="Arial"/>
        </w:rPr>
        <w:t>rumped</w:t>
      </w:r>
      <w:proofErr w:type="spellEnd"/>
      <w:r w:rsidRPr="0070759F">
        <w:rPr>
          <w:rFonts w:ascii="Arial" w:hAnsi="Arial" w:cs="Arial"/>
        </w:rPr>
        <w:t xml:space="preserve"> Swallows, Grey and Yellow Wagtails, Oriental Reed-Warbler) and one bird of prey, the Osprey.</w:t>
      </w:r>
      <w:r w:rsidR="00D509D4" w:rsidRPr="00D509D4">
        <w:rPr>
          <w:rFonts w:ascii="Arial" w:hAnsi="Arial" w:cs="Arial"/>
        </w:rPr>
        <w:t xml:space="preserve"> </w:t>
      </w:r>
      <w:r w:rsidR="004D149A" w:rsidRPr="00D509D4">
        <w:rPr>
          <w:rFonts w:ascii="Arial" w:hAnsi="Arial" w:cs="Arial"/>
        </w:rPr>
        <w:t xml:space="preserve">Appendix A provides </w:t>
      </w:r>
      <w:r w:rsidR="00F93F7D">
        <w:rPr>
          <w:rFonts w:ascii="Arial" w:hAnsi="Arial" w:cs="Arial"/>
        </w:rPr>
        <w:t xml:space="preserve">more detailed </w:t>
      </w:r>
      <w:r w:rsidR="004D149A" w:rsidRPr="00D509D4">
        <w:rPr>
          <w:rFonts w:ascii="Arial" w:hAnsi="Arial" w:cs="Arial"/>
        </w:rPr>
        <w:t xml:space="preserve">information on each of these </w:t>
      </w:r>
      <w:r w:rsidR="004D149A">
        <w:rPr>
          <w:rFonts w:ascii="Arial" w:hAnsi="Arial" w:cs="Arial"/>
        </w:rPr>
        <w:t xml:space="preserve">migratory </w:t>
      </w:r>
      <w:r w:rsidR="00440949">
        <w:rPr>
          <w:rFonts w:ascii="Arial" w:hAnsi="Arial" w:cs="Arial"/>
        </w:rPr>
        <w:t>birds</w:t>
      </w:r>
      <w:r w:rsidR="004D149A" w:rsidRPr="00D509D4">
        <w:rPr>
          <w:rFonts w:ascii="Arial" w:hAnsi="Arial" w:cs="Arial"/>
        </w:rPr>
        <w:t>.</w:t>
      </w:r>
      <w:r w:rsidR="004D149A">
        <w:rPr>
          <w:rFonts w:ascii="Arial" w:hAnsi="Arial" w:cs="Arial"/>
        </w:rPr>
        <w:t xml:space="preserve"> </w:t>
      </w:r>
    </w:p>
    <w:p w:rsidR="00355277" w:rsidRDefault="0070759F">
      <w:pPr>
        <w:spacing w:before="120" w:after="240"/>
        <w:rPr>
          <w:rFonts w:ascii="Arial" w:hAnsi="Arial" w:cs="Arial"/>
        </w:rPr>
      </w:pPr>
      <w:r w:rsidRPr="0070759F">
        <w:rPr>
          <w:rFonts w:ascii="Arial" w:hAnsi="Arial" w:cs="Arial"/>
        </w:rPr>
        <w:t xml:space="preserve">Given these birds have widespread distributions and occupancy of relatively broad habitats, these species or their habitats are often detected during surveys for environmental impact assessments. </w:t>
      </w:r>
      <w:r w:rsidR="00D509D4" w:rsidRPr="00D509D4">
        <w:rPr>
          <w:rFonts w:ascii="Arial" w:hAnsi="Arial" w:cs="Arial"/>
        </w:rPr>
        <w:t>This guideline aims to outline those</w:t>
      </w:r>
      <w:r w:rsidR="00DF13E1">
        <w:rPr>
          <w:rFonts w:ascii="Arial" w:hAnsi="Arial" w:cs="Arial"/>
        </w:rPr>
        <w:t xml:space="preserve"> </w:t>
      </w:r>
      <w:r w:rsidR="00D509D4" w:rsidRPr="00D509D4">
        <w:rPr>
          <w:rFonts w:ascii="Arial" w:hAnsi="Arial" w:cs="Arial"/>
        </w:rPr>
        <w:t xml:space="preserve">circumstances where a significant impact on one or more of these species is likely. </w:t>
      </w:r>
      <w:r w:rsidR="00DF13E1" w:rsidRPr="00DF13E1">
        <w:rPr>
          <w:rFonts w:ascii="Arial" w:hAnsi="Arial" w:cs="Arial"/>
        </w:rPr>
        <w:t>In most cases, significant impacts on these 14 birds are unlikely to occur and consideration for them in a referral is not required.</w:t>
      </w:r>
      <w:r w:rsidR="00765591" w:rsidRPr="00345BCC">
        <w:rPr>
          <w:rFonts w:ascii="Arial" w:hAnsi="Arial" w:cs="Arial"/>
        </w:rPr>
        <w:t xml:space="preserve"> However th</w:t>
      </w:r>
      <w:r w:rsidR="00F321DB">
        <w:rPr>
          <w:rFonts w:ascii="Arial" w:hAnsi="Arial" w:cs="Arial"/>
        </w:rPr>
        <w:t>is</w:t>
      </w:r>
      <w:r w:rsidR="00765591" w:rsidRPr="00345BCC">
        <w:rPr>
          <w:rFonts w:ascii="Arial" w:hAnsi="Arial" w:cs="Arial"/>
        </w:rPr>
        <w:t xml:space="preserve"> guideline should be read </w:t>
      </w:r>
      <w:r w:rsidR="00F321DB">
        <w:rPr>
          <w:rFonts w:ascii="Arial" w:hAnsi="Arial" w:cs="Arial"/>
        </w:rPr>
        <w:t xml:space="preserve">in its entirety </w:t>
      </w:r>
      <w:r w:rsidR="00765591" w:rsidRPr="00345BCC">
        <w:rPr>
          <w:rFonts w:ascii="Arial" w:hAnsi="Arial" w:cs="Arial"/>
        </w:rPr>
        <w:t>to ensure this is the case a</w:t>
      </w:r>
      <w:r w:rsidR="000F061E">
        <w:rPr>
          <w:rFonts w:ascii="Arial" w:hAnsi="Arial" w:cs="Arial"/>
        </w:rPr>
        <w:t xml:space="preserve">s there are circumstances when a referral </w:t>
      </w:r>
      <w:r w:rsidR="004D0431">
        <w:rPr>
          <w:rFonts w:ascii="Arial" w:hAnsi="Arial" w:cs="Arial"/>
        </w:rPr>
        <w:t xml:space="preserve">for significant impacts on </w:t>
      </w:r>
      <w:r w:rsidR="00F321DB">
        <w:rPr>
          <w:rFonts w:ascii="Arial" w:hAnsi="Arial" w:cs="Arial"/>
        </w:rPr>
        <w:t xml:space="preserve">one or more species </w:t>
      </w:r>
      <w:r w:rsidR="000F061E">
        <w:rPr>
          <w:rFonts w:ascii="Arial" w:hAnsi="Arial" w:cs="Arial"/>
        </w:rPr>
        <w:t>is recommended.</w:t>
      </w:r>
      <w:r w:rsidR="009F056E">
        <w:rPr>
          <w:rFonts w:ascii="Arial" w:hAnsi="Arial" w:cs="Arial"/>
        </w:rPr>
        <w:t xml:space="preserve">  </w:t>
      </w:r>
    </w:p>
    <w:p w:rsidR="00375510" w:rsidRPr="00523A03" w:rsidRDefault="00375510" w:rsidP="00375510">
      <w:pPr>
        <w:spacing w:after="120"/>
        <w:rPr>
          <w:rFonts w:ascii="Arial" w:hAnsi="Arial" w:cs="Arial"/>
          <w:color w:val="17365D" w:themeColor="text2" w:themeShade="BF"/>
          <w:sz w:val="28"/>
          <w:szCs w:val="28"/>
        </w:rPr>
      </w:pPr>
      <w:r w:rsidRPr="009B566C">
        <w:rPr>
          <w:rFonts w:ascii="Arial" w:hAnsi="Arial" w:cs="Arial"/>
          <w:color w:val="17365D" w:themeColor="text2" w:themeShade="BF"/>
          <w:sz w:val="28"/>
          <w:szCs w:val="28"/>
        </w:rPr>
        <w:t>2. What are the conservation objectives for these migratory birds?</w:t>
      </w:r>
    </w:p>
    <w:p w:rsidR="00375510" w:rsidRPr="00345BCC" w:rsidRDefault="00375510" w:rsidP="00375510">
      <w:pPr>
        <w:spacing w:after="240"/>
        <w:rPr>
          <w:rFonts w:ascii="Arial" w:hAnsi="Arial" w:cs="Arial"/>
        </w:rPr>
      </w:pPr>
      <w:r w:rsidRPr="00345BCC">
        <w:rPr>
          <w:rFonts w:ascii="Arial" w:hAnsi="Arial" w:cs="Arial"/>
        </w:rPr>
        <w:t xml:space="preserve">The conservation objectives for these bird species are to retain habitats and resources necessary for these species to successfully migrate and, where appropriate, breed throughout their natural range in Australia. </w:t>
      </w:r>
    </w:p>
    <w:p w:rsidR="00375510" w:rsidRPr="00345BCC" w:rsidRDefault="00375510" w:rsidP="00375510">
      <w:pPr>
        <w:spacing w:after="240"/>
        <w:rPr>
          <w:rFonts w:ascii="Arial" w:hAnsi="Arial" w:cs="Arial"/>
          <w:sz w:val="28"/>
          <w:szCs w:val="28"/>
        </w:rPr>
      </w:pPr>
      <w:r w:rsidRPr="00345BCC">
        <w:rPr>
          <w:rFonts w:ascii="Arial" w:hAnsi="Arial" w:cs="Arial"/>
        </w:rPr>
        <w:t>The objectives ensure that breeding and non-breeding (including migratory passage) environments are conserved so they do not contribute to population declines.</w:t>
      </w:r>
    </w:p>
    <w:p w:rsidR="00375510" w:rsidRDefault="00375510" w:rsidP="00375510">
      <w:pPr>
        <w:spacing w:after="120"/>
        <w:rPr>
          <w:rFonts w:ascii="Arial" w:hAnsi="Arial" w:cs="Arial"/>
          <w:color w:val="17365D" w:themeColor="text2" w:themeShade="BF"/>
          <w:sz w:val="28"/>
          <w:szCs w:val="28"/>
        </w:rPr>
      </w:pPr>
      <w:r w:rsidRPr="009B566C">
        <w:rPr>
          <w:rFonts w:ascii="Arial" w:hAnsi="Arial" w:cs="Arial"/>
          <w:color w:val="17365D" w:themeColor="text2" w:themeShade="BF"/>
          <w:sz w:val="28"/>
          <w:szCs w:val="28"/>
        </w:rPr>
        <w:t xml:space="preserve">3. Will your </w:t>
      </w:r>
      <w:r>
        <w:rPr>
          <w:rFonts w:ascii="Arial" w:hAnsi="Arial" w:cs="Arial"/>
          <w:color w:val="17365D" w:themeColor="text2" w:themeShade="BF"/>
          <w:sz w:val="28"/>
          <w:szCs w:val="28"/>
        </w:rPr>
        <w:t xml:space="preserve">proposed </w:t>
      </w:r>
      <w:r w:rsidRPr="009B566C">
        <w:rPr>
          <w:rFonts w:ascii="Arial" w:hAnsi="Arial" w:cs="Arial"/>
          <w:color w:val="17365D" w:themeColor="text2" w:themeShade="BF"/>
          <w:sz w:val="28"/>
          <w:szCs w:val="28"/>
        </w:rPr>
        <w:t>action occur within the modelled distribution of these migratory birds?</w:t>
      </w:r>
    </w:p>
    <w:p w:rsidR="00375510" w:rsidRDefault="00375510" w:rsidP="00375510">
      <w:pPr>
        <w:spacing w:before="120" w:after="120"/>
        <w:rPr>
          <w:rFonts w:ascii="Arial" w:hAnsi="Arial" w:cs="Arial"/>
        </w:rPr>
        <w:sectPr w:rsidR="00375510" w:rsidSect="00F80E66">
          <w:headerReference w:type="default" r:id="rId46"/>
          <w:footerReference w:type="default" r:id="rId47"/>
          <w:type w:val="continuous"/>
          <w:pgSz w:w="11906" w:h="16838"/>
          <w:pgMar w:top="1440" w:right="1440" w:bottom="1440" w:left="1440" w:header="567" w:footer="179" w:gutter="0"/>
          <w:cols w:space="708"/>
          <w:docGrid w:linePitch="360"/>
        </w:sectPr>
      </w:pPr>
      <w:r w:rsidRPr="00D509D4">
        <w:rPr>
          <w:rFonts w:ascii="Arial" w:hAnsi="Arial" w:cs="Arial"/>
        </w:rPr>
        <w:t xml:space="preserve">Maps 1-14 show the modelled distribution </w:t>
      </w:r>
      <w:r w:rsidR="00AB03CD">
        <w:rPr>
          <w:rFonts w:ascii="Arial" w:hAnsi="Arial" w:cs="Arial"/>
        </w:rPr>
        <w:t xml:space="preserve">/ observation locations </w:t>
      </w:r>
      <w:r w:rsidRPr="00D509D4">
        <w:rPr>
          <w:rFonts w:ascii="Arial" w:hAnsi="Arial" w:cs="Arial"/>
        </w:rPr>
        <w:t xml:space="preserve">of each </w:t>
      </w:r>
      <w:r w:rsidR="00AB03CD">
        <w:rPr>
          <w:rFonts w:ascii="Arial" w:hAnsi="Arial" w:cs="Arial"/>
        </w:rPr>
        <w:t xml:space="preserve">of the </w:t>
      </w:r>
      <w:r w:rsidRPr="00D509D4">
        <w:rPr>
          <w:rFonts w:ascii="Arial" w:hAnsi="Arial" w:cs="Arial"/>
        </w:rPr>
        <w:t xml:space="preserve">migratory </w:t>
      </w:r>
      <w:r>
        <w:rPr>
          <w:rFonts w:ascii="Arial" w:hAnsi="Arial" w:cs="Arial"/>
        </w:rPr>
        <w:t>bird</w:t>
      </w:r>
      <w:r w:rsidR="00AB03CD">
        <w:rPr>
          <w:rFonts w:ascii="Arial" w:hAnsi="Arial" w:cs="Arial"/>
        </w:rPr>
        <w:t>s</w:t>
      </w:r>
      <w:r w:rsidRPr="00D509D4">
        <w:rPr>
          <w:rFonts w:ascii="Arial" w:hAnsi="Arial" w:cs="Arial"/>
        </w:rPr>
        <w:t xml:space="preserve">. The maps delineate vagrant </w:t>
      </w:r>
      <w:r>
        <w:rPr>
          <w:rFonts w:ascii="Arial" w:hAnsi="Arial" w:cs="Arial"/>
        </w:rPr>
        <w:t xml:space="preserve">range from </w:t>
      </w:r>
      <w:r w:rsidRPr="00D509D4">
        <w:rPr>
          <w:rFonts w:ascii="Arial" w:hAnsi="Arial" w:cs="Arial"/>
        </w:rPr>
        <w:t xml:space="preserve">core breeding </w:t>
      </w:r>
      <w:r>
        <w:rPr>
          <w:rFonts w:ascii="Arial" w:hAnsi="Arial" w:cs="Arial"/>
        </w:rPr>
        <w:t>ranges</w:t>
      </w:r>
      <w:r w:rsidRPr="00D509D4">
        <w:rPr>
          <w:rFonts w:ascii="Arial" w:hAnsi="Arial" w:cs="Arial"/>
        </w:rPr>
        <w:t xml:space="preserve"> have been produced </w:t>
      </w:r>
      <w:r>
        <w:rPr>
          <w:rFonts w:ascii="Arial" w:hAnsi="Arial" w:cs="Arial"/>
        </w:rPr>
        <w:t xml:space="preserve">by the Department in collaboration with </w:t>
      </w:r>
      <w:r w:rsidRPr="00D509D4">
        <w:rPr>
          <w:rFonts w:ascii="Arial" w:hAnsi="Arial" w:cs="Arial"/>
        </w:rPr>
        <w:t xml:space="preserve">Birdlife Australia. </w:t>
      </w:r>
    </w:p>
    <w:p w:rsidR="00375510" w:rsidRDefault="00375510">
      <w:pPr>
        <w:spacing w:before="120" w:after="240"/>
        <w:rPr>
          <w:rFonts w:ascii="Arial" w:hAnsi="Arial" w:cs="Arial"/>
        </w:rPr>
      </w:pPr>
    </w:p>
    <w:p w:rsidR="00375510" w:rsidRDefault="00375510">
      <w:pPr>
        <w:spacing w:before="120" w:after="240"/>
        <w:rPr>
          <w:rFonts w:ascii="Arial" w:hAnsi="Arial" w:cs="Arial"/>
        </w:rPr>
      </w:pPr>
    </w:p>
    <w:p w:rsidR="00375510" w:rsidRDefault="00375510">
      <w:pPr>
        <w:spacing w:before="120" w:after="240"/>
        <w:rPr>
          <w:rFonts w:ascii="Arial" w:hAnsi="Arial" w:cs="Arial"/>
        </w:rPr>
      </w:pPr>
    </w:p>
    <w:p w:rsidR="00375510" w:rsidRDefault="00375510">
      <w:pPr>
        <w:spacing w:before="120" w:after="240"/>
        <w:rPr>
          <w:rFonts w:ascii="Arial" w:hAnsi="Arial" w:cs="Arial"/>
        </w:rPr>
      </w:pPr>
    </w:p>
    <w:p w:rsidR="00375510" w:rsidRDefault="00375510">
      <w:pPr>
        <w:spacing w:before="120" w:after="240"/>
        <w:rPr>
          <w:rFonts w:ascii="Arial" w:hAnsi="Arial" w:cs="Arial"/>
        </w:rPr>
      </w:pPr>
    </w:p>
    <w:p w:rsidR="00435231" w:rsidRDefault="00294B63">
      <w:pPr>
        <w:spacing w:after="120"/>
        <w:rPr>
          <w:rFonts w:ascii="Arial" w:hAnsi="Arial" w:cs="Arial"/>
          <w:color w:val="17365D" w:themeColor="text2" w:themeShade="BF"/>
          <w:sz w:val="28"/>
          <w:szCs w:val="28"/>
        </w:rPr>
      </w:pPr>
      <w:r w:rsidRPr="00294B63">
        <w:rPr>
          <w:rFonts w:ascii="Arial" w:hAnsi="Arial" w:cs="Arial"/>
          <w:color w:val="17365D" w:themeColor="text2" w:themeShade="BF"/>
          <w:sz w:val="28"/>
          <w:szCs w:val="28"/>
        </w:rPr>
        <w:t xml:space="preserve">Table 1 EPBC Act-listed migratory </w:t>
      </w:r>
      <w:proofErr w:type="gramStart"/>
      <w:r w:rsidRPr="00294B63">
        <w:rPr>
          <w:rFonts w:ascii="Arial" w:hAnsi="Arial" w:cs="Arial"/>
          <w:color w:val="17365D" w:themeColor="text2" w:themeShade="BF"/>
          <w:sz w:val="28"/>
          <w:szCs w:val="28"/>
        </w:rPr>
        <w:t>birds</w:t>
      </w:r>
      <w:proofErr w:type="gramEnd"/>
      <w:r w:rsidRPr="00294B63">
        <w:rPr>
          <w:rFonts w:ascii="Arial" w:hAnsi="Arial" w:cs="Arial"/>
          <w:color w:val="17365D" w:themeColor="text2" w:themeShade="BF"/>
          <w:sz w:val="28"/>
          <w:szCs w:val="28"/>
        </w:rPr>
        <w:t xml:space="preserve"> addressed in this guideline.</w:t>
      </w:r>
    </w:p>
    <w:tbl>
      <w:tblPr>
        <w:tblStyle w:val="TableGrid"/>
        <w:tblW w:w="8789" w:type="dxa"/>
        <w:tblInd w:w="108" w:type="dxa"/>
        <w:tblLook w:val="04A0"/>
      </w:tblPr>
      <w:tblGrid>
        <w:gridCol w:w="2835"/>
        <w:gridCol w:w="2835"/>
        <w:gridCol w:w="3119"/>
      </w:tblGrid>
      <w:tr w:rsidR="00AE7E8B" w:rsidRPr="009F056E" w:rsidTr="00375510">
        <w:tc>
          <w:tcPr>
            <w:tcW w:w="2835" w:type="dxa"/>
          </w:tcPr>
          <w:p w:rsidR="00AE7E8B" w:rsidRPr="009F056E" w:rsidRDefault="00D509D4" w:rsidP="00AE7E8B">
            <w:pPr>
              <w:spacing w:before="120" w:after="120"/>
              <w:rPr>
                <w:rFonts w:ascii="Arial" w:hAnsi="Arial" w:cs="Arial"/>
                <w:b/>
                <w:sz w:val="22"/>
                <w:szCs w:val="22"/>
              </w:rPr>
            </w:pPr>
            <w:r w:rsidRPr="009F056E">
              <w:rPr>
                <w:rFonts w:ascii="Arial" w:hAnsi="Arial" w:cs="Arial"/>
                <w:b/>
                <w:sz w:val="22"/>
                <w:szCs w:val="22"/>
              </w:rPr>
              <w:t>Common name</w:t>
            </w:r>
          </w:p>
        </w:tc>
        <w:tc>
          <w:tcPr>
            <w:tcW w:w="2835" w:type="dxa"/>
          </w:tcPr>
          <w:p w:rsidR="00AE7E8B" w:rsidRPr="009F056E" w:rsidRDefault="00D509D4" w:rsidP="00AE7E8B">
            <w:pPr>
              <w:spacing w:before="120" w:after="120"/>
              <w:rPr>
                <w:rFonts w:ascii="Arial" w:hAnsi="Arial" w:cs="Arial"/>
                <w:b/>
                <w:sz w:val="22"/>
                <w:szCs w:val="22"/>
              </w:rPr>
            </w:pPr>
            <w:r w:rsidRPr="009F056E">
              <w:rPr>
                <w:rFonts w:ascii="Arial" w:hAnsi="Arial" w:cs="Arial"/>
                <w:b/>
                <w:sz w:val="22"/>
                <w:szCs w:val="22"/>
              </w:rPr>
              <w:t>Scientific name</w:t>
            </w:r>
          </w:p>
        </w:tc>
        <w:tc>
          <w:tcPr>
            <w:tcW w:w="3119" w:type="dxa"/>
          </w:tcPr>
          <w:p w:rsidR="00AE7E8B" w:rsidRPr="009F056E" w:rsidRDefault="00D509D4" w:rsidP="00AE7E8B">
            <w:pPr>
              <w:spacing w:before="120" w:after="120"/>
              <w:rPr>
                <w:rFonts w:ascii="Arial" w:hAnsi="Arial" w:cs="Arial"/>
                <w:b/>
                <w:sz w:val="22"/>
                <w:szCs w:val="22"/>
              </w:rPr>
            </w:pPr>
            <w:r w:rsidRPr="009F056E">
              <w:rPr>
                <w:rFonts w:ascii="Arial" w:hAnsi="Arial" w:cs="Arial"/>
                <w:b/>
                <w:sz w:val="22"/>
                <w:szCs w:val="22"/>
              </w:rPr>
              <w:t>Agreement or Convention</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 xml:space="preserve">White-throated </w:t>
            </w:r>
            <w:proofErr w:type="spellStart"/>
            <w:r w:rsidRPr="009F056E">
              <w:rPr>
                <w:rFonts w:ascii="Arial" w:hAnsi="Arial" w:cs="Arial"/>
                <w:sz w:val="22"/>
                <w:szCs w:val="22"/>
              </w:rPr>
              <w:t>Needletail</w:t>
            </w:r>
            <w:proofErr w:type="spellEnd"/>
            <w:r w:rsidRPr="009F056E">
              <w:rPr>
                <w:rFonts w:ascii="Arial" w:hAnsi="Arial" w:cs="Arial"/>
                <w:sz w:val="22"/>
                <w:szCs w:val="22"/>
              </w:rPr>
              <w:t xml:space="preserve"> </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Hirundapus</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caudacutus</w:t>
            </w:r>
            <w:proofErr w:type="spellEnd"/>
          </w:p>
        </w:tc>
        <w:tc>
          <w:tcPr>
            <w:tcW w:w="3119" w:type="dxa"/>
          </w:tcPr>
          <w:p w:rsidR="004E135F" w:rsidRPr="009F056E" w:rsidRDefault="00DF13E1" w:rsidP="00AE7E8B">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r w:rsidR="00D509D4" w:rsidRPr="009F056E">
              <w:rPr>
                <w:rFonts w:ascii="Arial" w:hAnsi="Arial" w:cs="Arial"/>
                <w:sz w:val="22"/>
                <w:szCs w:val="22"/>
              </w:rPr>
              <w:t>, CAMBA, ROKAMBA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Fork-tailed Swift</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Apus</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pacificus</w:t>
            </w:r>
            <w:proofErr w:type="spellEnd"/>
          </w:p>
        </w:tc>
        <w:tc>
          <w:tcPr>
            <w:tcW w:w="3119" w:type="dxa"/>
          </w:tcPr>
          <w:p w:rsidR="004E135F" w:rsidRPr="009F056E" w:rsidRDefault="00DF13E1" w:rsidP="00AE7E8B">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r w:rsidR="00D509D4" w:rsidRPr="009F056E">
              <w:rPr>
                <w:rFonts w:ascii="Arial" w:hAnsi="Arial" w:cs="Arial"/>
                <w:sz w:val="22"/>
                <w:szCs w:val="22"/>
              </w:rPr>
              <w:t>, CAMBA, ROKAMBA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Oriental Cuckoo</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Cuculus</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saturatus</w:t>
            </w:r>
            <w:proofErr w:type="spellEnd"/>
          </w:p>
        </w:tc>
        <w:tc>
          <w:tcPr>
            <w:tcW w:w="3119" w:type="dxa"/>
          </w:tcPr>
          <w:p w:rsidR="004E135F" w:rsidRPr="009F056E" w:rsidRDefault="00D509D4" w:rsidP="004E135F">
            <w:pPr>
              <w:spacing w:before="120" w:after="120"/>
              <w:rPr>
                <w:rFonts w:ascii="Arial" w:hAnsi="Arial" w:cs="Arial"/>
                <w:sz w:val="22"/>
                <w:szCs w:val="22"/>
              </w:rPr>
            </w:pPr>
            <w:r w:rsidRPr="009F056E">
              <w:rPr>
                <w:rFonts w:ascii="Arial" w:hAnsi="Arial" w:cs="Arial"/>
                <w:sz w:val="22"/>
                <w:szCs w:val="22"/>
              </w:rPr>
              <w:t>CAMBA, ROKAMBA, JAMBA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Black-faced Monarch</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Monarcha</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melanopsis</w:t>
            </w:r>
            <w:proofErr w:type="spellEnd"/>
          </w:p>
        </w:tc>
        <w:tc>
          <w:tcPr>
            <w:tcW w:w="3119" w:type="dxa"/>
          </w:tcPr>
          <w:p w:rsidR="004E135F" w:rsidRPr="009F056E" w:rsidRDefault="00DF13E1" w:rsidP="00AE7E8B">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Black-winged Monarch</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Monarcha</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frater</w:t>
            </w:r>
            <w:proofErr w:type="spellEnd"/>
          </w:p>
        </w:tc>
        <w:tc>
          <w:tcPr>
            <w:tcW w:w="3119" w:type="dxa"/>
          </w:tcPr>
          <w:p w:rsidR="004E135F" w:rsidRPr="009F056E" w:rsidRDefault="00DF13E1" w:rsidP="00417A82">
            <w:pPr>
              <w:spacing w:before="120" w:after="120"/>
              <w:jc w:val="both"/>
              <w:rPr>
                <w:rFonts w:ascii="Arial" w:hAnsi="Arial" w:cs="Arial"/>
                <w:sz w:val="22"/>
                <w:szCs w:val="22"/>
              </w:rPr>
            </w:pPr>
            <w:r w:rsidRPr="009F056E">
              <w:rPr>
                <w:rFonts w:ascii="Arial" w:hAnsi="Arial" w:cs="Arial"/>
                <w:sz w:val="22"/>
                <w:szCs w:val="22"/>
              </w:rPr>
              <w:t>B</w:t>
            </w:r>
            <w:r>
              <w:rPr>
                <w:rFonts w:ascii="Arial" w:hAnsi="Arial" w:cs="Arial"/>
                <w:sz w:val="22"/>
                <w:szCs w:val="22"/>
              </w:rPr>
              <w:t>onn</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Satin Flycatcher</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Myiagra</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cyanoleuca</w:t>
            </w:r>
            <w:proofErr w:type="spellEnd"/>
          </w:p>
        </w:tc>
        <w:tc>
          <w:tcPr>
            <w:tcW w:w="3119" w:type="dxa"/>
          </w:tcPr>
          <w:p w:rsidR="004E135F" w:rsidRPr="009F056E" w:rsidRDefault="00DF13E1" w:rsidP="00AE7E8B">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 xml:space="preserve">Spectacled Monarch </w:t>
            </w:r>
          </w:p>
        </w:tc>
        <w:tc>
          <w:tcPr>
            <w:tcW w:w="2835" w:type="dxa"/>
          </w:tcPr>
          <w:p w:rsidR="004E135F" w:rsidRPr="009F056E" w:rsidRDefault="00D97D73" w:rsidP="00696C71">
            <w:pPr>
              <w:spacing w:before="120" w:after="120"/>
              <w:rPr>
                <w:rFonts w:ascii="Arial" w:hAnsi="Arial" w:cs="Arial"/>
                <w:i/>
                <w:sz w:val="22"/>
                <w:szCs w:val="22"/>
              </w:rPr>
            </w:pPr>
            <w:proofErr w:type="spellStart"/>
            <w:r w:rsidRPr="00D97D73">
              <w:rPr>
                <w:rFonts w:ascii="Arial" w:hAnsi="Arial" w:cs="Arial"/>
                <w:i/>
                <w:sz w:val="22"/>
                <w:szCs w:val="22"/>
              </w:rPr>
              <w:t>Symposiachrus</w:t>
            </w:r>
            <w:proofErr w:type="spellEnd"/>
            <w:r w:rsidRPr="00D97D73">
              <w:rPr>
                <w:rFonts w:ascii="Arial" w:hAnsi="Arial" w:cs="Arial"/>
                <w:i/>
                <w:sz w:val="22"/>
                <w:szCs w:val="22"/>
              </w:rPr>
              <w:t xml:space="preserve"> </w:t>
            </w:r>
            <w:proofErr w:type="spellStart"/>
            <w:r w:rsidRPr="00D97D73">
              <w:rPr>
                <w:rFonts w:ascii="Arial" w:hAnsi="Arial" w:cs="Arial"/>
                <w:i/>
                <w:sz w:val="22"/>
                <w:szCs w:val="22"/>
              </w:rPr>
              <w:t>trivirgatus</w:t>
            </w:r>
            <w:proofErr w:type="spellEnd"/>
          </w:p>
        </w:tc>
        <w:tc>
          <w:tcPr>
            <w:tcW w:w="3119" w:type="dxa"/>
          </w:tcPr>
          <w:p w:rsidR="004E135F" w:rsidRPr="009F056E" w:rsidRDefault="00DF13E1" w:rsidP="004E135F">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proofErr w:type="spellStart"/>
            <w:r w:rsidRPr="009F056E">
              <w:rPr>
                <w:rFonts w:ascii="Arial" w:hAnsi="Arial" w:cs="Arial"/>
                <w:sz w:val="22"/>
                <w:szCs w:val="22"/>
              </w:rPr>
              <w:t>Rufous</w:t>
            </w:r>
            <w:proofErr w:type="spellEnd"/>
            <w:r w:rsidRPr="009F056E">
              <w:rPr>
                <w:rFonts w:ascii="Arial" w:hAnsi="Arial" w:cs="Arial"/>
                <w:sz w:val="22"/>
                <w:szCs w:val="22"/>
              </w:rPr>
              <w:t xml:space="preserve"> Fantail</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Rhipidura</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rufifrons</w:t>
            </w:r>
            <w:proofErr w:type="spellEnd"/>
          </w:p>
        </w:tc>
        <w:tc>
          <w:tcPr>
            <w:tcW w:w="3119" w:type="dxa"/>
          </w:tcPr>
          <w:p w:rsidR="004E135F" w:rsidRPr="009F056E" w:rsidRDefault="00DF13E1" w:rsidP="00AE7E8B">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Oriental Reed-warbler</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Acrocephalus</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orientalis</w:t>
            </w:r>
            <w:proofErr w:type="spellEnd"/>
          </w:p>
        </w:tc>
        <w:tc>
          <w:tcPr>
            <w:tcW w:w="3119"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B</w:t>
            </w:r>
            <w:r w:rsidR="00375510">
              <w:rPr>
                <w:rFonts w:ascii="Arial" w:hAnsi="Arial" w:cs="Arial"/>
                <w:sz w:val="22"/>
                <w:szCs w:val="22"/>
              </w:rPr>
              <w:t>onn</w:t>
            </w:r>
            <w:r w:rsidRPr="009F056E">
              <w:rPr>
                <w:rFonts w:ascii="Arial" w:hAnsi="Arial" w:cs="Arial"/>
                <w:sz w:val="22"/>
                <w:szCs w:val="22"/>
              </w:rPr>
              <w:t>, CAMBA, ROKAMBA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Barn Swallow</w:t>
            </w:r>
          </w:p>
        </w:tc>
        <w:tc>
          <w:tcPr>
            <w:tcW w:w="2835" w:type="dxa"/>
          </w:tcPr>
          <w:p w:rsidR="004E135F" w:rsidRPr="009F056E" w:rsidRDefault="00D509D4" w:rsidP="00B14967">
            <w:pPr>
              <w:spacing w:before="120" w:after="120"/>
              <w:jc w:val="both"/>
              <w:rPr>
                <w:rFonts w:ascii="Arial" w:hAnsi="Arial" w:cs="Arial"/>
                <w:i/>
                <w:sz w:val="22"/>
                <w:szCs w:val="22"/>
              </w:rPr>
            </w:pPr>
            <w:proofErr w:type="spellStart"/>
            <w:r w:rsidRPr="009F056E">
              <w:rPr>
                <w:rFonts w:ascii="Arial" w:hAnsi="Arial" w:cs="Arial"/>
                <w:i/>
                <w:sz w:val="22"/>
                <w:szCs w:val="22"/>
              </w:rPr>
              <w:t>Hirundo</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rustica</w:t>
            </w:r>
            <w:proofErr w:type="spellEnd"/>
          </w:p>
        </w:tc>
        <w:tc>
          <w:tcPr>
            <w:tcW w:w="3119" w:type="dxa"/>
          </w:tcPr>
          <w:p w:rsidR="004E135F" w:rsidRPr="009F056E" w:rsidRDefault="00DF13E1" w:rsidP="00DF13E1">
            <w:pPr>
              <w:spacing w:before="120" w:after="120"/>
              <w:rPr>
                <w:rFonts w:ascii="Arial" w:hAnsi="Arial" w:cs="Arial"/>
                <w:sz w:val="22"/>
                <w:szCs w:val="22"/>
              </w:rPr>
            </w:pPr>
            <w:r w:rsidRPr="009F056E">
              <w:rPr>
                <w:rFonts w:ascii="Arial" w:hAnsi="Arial" w:cs="Arial"/>
                <w:sz w:val="22"/>
                <w:szCs w:val="22"/>
              </w:rPr>
              <w:t>B</w:t>
            </w:r>
            <w:r>
              <w:rPr>
                <w:rFonts w:ascii="Arial" w:hAnsi="Arial" w:cs="Arial"/>
                <w:sz w:val="22"/>
                <w:szCs w:val="22"/>
              </w:rPr>
              <w:t>onn</w:t>
            </w:r>
            <w:r w:rsidR="00D509D4" w:rsidRPr="009F056E">
              <w:rPr>
                <w:rFonts w:ascii="Arial" w:hAnsi="Arial" w:cs="Arial"/>
                <w:sz w:val="22"/>
                <w:szCs w:val="22"/>
              </w:rPr>
              <w:t>, CAMBA, ROKAMBA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Red-</w:t>
            </w:r>
            <w:proofErr w:type="spellStart"/>
            <w:r w:rsidRPr="009F056E">
              <w:rPr>
                <w:rFonts w:ascii="Arial" w:hAnsi="Arial" w:cs="Arial"/>
                <w:sz w:val="22"/>
                <w:szCs w:val="22"/>
              </w:rPr>
              <w:t>rumped</w:t>
            </w:r>
            <w:proofErr w:type="spellEnd"/>
            <w:r w:rsidRPr="009F056E">
              <w:rPr>
                <w:rFonts w:ascii="Arial" w:hAnsi="Arial" w:cs="Arial"/>
                <w:sz w:val="22"/>
                <w:szCs w:val="22"/>
              </w:rPr>
              <w:t xml:space="preserve"> Swallow</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Cecropis</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daurica</w:t>
            </w:r>
            <w:proofErr w:type="spellEnd"/>
          </w:p>
        </w:tc>
        <w:tc>
          <w:tcPr>
            <w:tcW w:w="3119" w:type="dxa"/>
          </w:tcPr>
          <w:p w:rsidR="004E135F" w:rsidRPr="009F056E" w:rsidRDefault="00D509D4" w:rsidP="004E135F">
            <w:pPr>
              <w:spacing w:before="120" w:after="120"/>
              <w:rPr>
                <w:rFonts w:ascii="Arial" w:hAnsi="Arial" w:cs="Arial"/>
                <w:sz w:val="22"/>
                <w:szCs w:val="22"/>
              </w:rPr>
            </w:pPr>
            <w:r w:rsidRPr="009F056E">
              <w:rPr>
                <w:rFonts w:ascii="Arial" w:hAnsi="Arial" w:cs="Arial"/>
                <w:sz w:val="22"/>
                <w:szCs w:val="22"/>
              </w:rPr>
              <w:t>ROKAMBA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Grey Wagtail</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Motacilla</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cinerea</w:t>
            </w:r>
            <w:proofErr w:type="spellEnd"/>
          </w:p>
        </w:tc>
        <w:tc>
          <w:tcPr>
            <w:tcW w:w="3119"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CAMBA, ROKAMBA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Yellow Wagtail</w:t>
            </w:r>
          </w:p>
        </w:tc>
        <w:tc>
          <w:tcPr>
            <w:tcW w:w="2835" w:type="dxa"/>
          </w:tcPr>
          <w:p w:rsidR="004E135F" w:rsidRPr="009F056E" w:rsidRDefault="00D509D4" w:rsidP="00B14967">
            <w:pPr>
              <w:spacing w:before="120" w:after="120"/>
              <w:rPr>
                <w:rFonts w:ascii="Arial" w:hAnsi="Arial" w:cs="Arial"/>
                <w:i/>
                <w:sz w:val="22"/>
                <w:szCs w:val="22"/>
              </w:rPr>
            </w:pPr>
            <w:proofErr w:type="spellStart"/>
            <w:r w:rsidRPr="009F056E">
              <w:rPr>
                <w:rFonts w:ascii="Arial" w:hAnsi="Arial" w:cs="Arial"/>
                <w:i/>
                <w:sz w:val="22"/>
                <w:szCs w:val="22"/>
              </w:rPr>
              <w:t>Motacilla</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flava</w:t>
            </w:r>
            <w:proofErr w:type="spellEnd"/>
          </w:p>
        </w:tc>
        <w:tc>
          <w:tcPr>
            <w:tcW w:w="3119"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CAMBA, ROKAMBA, JAMBA</w:t>
            </w:r>
          </w:p>
        </w:tc>
      </w:tr>
      <w:tr w:rsidR="004E135F" w:rsidRPr="009F056E" w:rsidTr="00375510">
        <w:tc>
          <w:tcPr>
            <w:tcW w:w="2835"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Osprey</w:t>
            </w:r>
          </w:p>
        </w:tc>
        <w:tc>
          <w:tcPr>
            <w:tcW w:w="2835" w:type="dxa"/>
          </w:tcPr>
          <w:p w:rsidR="004E135F" w:rsidRPr="009F056E" w:rsidRDefault="00D509D4" w:rsidP="00AE7E8B">
            <w:pPr>
              <w:spacing w:before="120" w:after="120"/>
              <w:rPr>
                <w:rFonts w:ascii="Arial" w:hAnsi="Arial" w:cs="Arial"/>
                <w:i/>
                <w:sz w:val="22"/>
                <w:szCs w:val="22"/>
              </w:rPr>
            </w:pPr>
            <w:proofErr w:type="spellStart"/>
            <w:r w:rsidRPr="009F056E">
              <w:rPr>
                <w:rFonts w:ascii="Arial" w:hAnsi="Arial" w:cs="Arial"/>
                <w:i/>
                <w:sz w:val="22"/>
                <w:szCs w:val="22"/>
              </w:rPr>
              <w:t>Pandion</w:t>
            </w:r>
            <w:proofErr w:type="spellEnd"/>
            <w:r w:rsidRPr="009F056E">
              <w:rPr>
                <w:rFonts w:ascii="Arial" w:hAnsi="Arial" w:cs="Arial"/>
                <w:i/>
                <w:sz w:val="22"/>
                <w:szCs w:val="22"/>
              </w:rPr>
              <w:t xml:space="preserve"> </w:t>
            </w:r>
            <w:proofErr w:type="spellStart"/>
            <w:r w:rsidRPr="009F056E">
              <w:rPr>
                <w:rFonts w:ascii="Arial" w:hAnsi="Arial" w:cs="Arial"/>
                <w:i/>
                <w:sz w:val="22"/>
                <w:szCs w:val="22"/>
              </w:rPr>
              <w:t>cristatus</w:t>
            </w:r>
            <w:proofErr w:type="spellEnd"/>
          </w:p>
        </w:tc>
        <w:tc>
          <w:tcPr>
            <w:tcW w:w="3119" w:type="dxa"/>
          </w:tcPr>
          <w:p w:rsidR="004E135F" w:rsidRPr="009F056E" w:rsidRDefault="00D509D4" w:rsidP="00AE7E8B">
            <w:pPr>
              <w:spacing w:before="120" w:after="120"/>
              <w:rPr>
                <w:rFonts w:ascii="Arial" w:hAnsi="Arial" w:cs="Arial"/>
                <w:sz w:val="22"/>
                <w:szCs w:val="22"/>
              </w:rPr>
            </w:pPr>
            <w:r w:rsidRPr="009F056E">
              <w:rPr>
                <w:rFonts w:ascii="Arial" w:hAnsi="Arial" w:cs="Arial"/>
                <w:sz w:val="22"/>
                <w:szCs w:val="22"/>
              </w:rPr>
              <w:t>B</w:t>
            </w:r>
            <w:r w:rsidR="00DF13E1">
              <w:rPr>
                <w:rFonts w:ascii="Arial" w:hAnsi="Arial" w:cs="Arial"/>
                <w:sz w:val="22"/>
                <w:szCs w:val="22"/>
              </w:rPr>
              <w:t>onn</w:t>
            </w:r>
          </w:p>
        </w:tc>
      </w:tr>
    </w:tbl>
    <w:p w:rsidR="00BC6A60" w:rsidRDefault="00BC6A60" w:rsidP="00523A03">
      <w:pPr>
        <w:spacing w:after="120"/>
        <w:rPr>
          <w:rFonts w:ascii="Arial" w:hAnsi="Arial" w:cs="Arial"/>
          <w:color w:val="17365D" w:themeColor="text2" w:themeShade="BF"/>
          <w:sz w:val="28"/>
          <w:szCs w:val="28"/>
        </w:rPr>
      </w:pPr>
      <w:bookmarkStart w:id="7" w:name="_Ref277314272"/>
    </w:p>
    <w:p w:rsidR="000C0AE6" w:rsidRDefault="00D509D4" w:rsidP="00BF4192">
      <w:pPr>
        <w:spacing w:before="120" w:after="120"/>
        <w:rPr>
          <w:rFonts w:ascii="Arial" w:hAnsi="Arial" w:cs="Arial"/>
        </w:rPr>
        <w:sectPr w:rsidR="000C0AE6" w:rsidSect="00F80E66">
          <w:headerReference w:type="default" r:id="rId48"/>
          <w:footerReference w:type="default" r:id="rId49"/>
          <w:type w:val="continuous"/>
          <w:pgSz w:w="11906" w:h="16838"/>
          <w:pgMar w:top="1440" w:right="1440" w:bottom="1440" w:left="1440" w:header="567" w:footer="179" w:gutter="0"/>
          <w:cols w:space="708"/>
          <w:docGrid w:linePitch="360"/>
        </w:sectPr>
      </w:pPr>
      <w:r w:rsidRPr="00D509D4">
        <w:rPr>
          <w:rFonts w:ascii="Arial" w:hAnsi="Arial" w:cs="Arial"/>
        </w:rPr>
        <w:t xml:space="preserve"> </w:t>
      </w:r>
    </w:p>
    <w:p w:rsidR="00860183" w:rsidRDefault="00446EFF" w:rsidP="00932582">
      <w:pPr>
        <w:spacing w:after="120"/>
        <w:rPr>
          <w:rFonts w:ascii="Arial" w:hAnsi="Arial" w:cs="Arial"/>
          <w:b/>
        </w:rPr>
      </w:pPr>
      <w:bookmarkStart w:id="8" w:name="_Ref276996374"/>
      <w:bookmarkEnd w:id="6"/>
      <w:bookmarkEnd w:id="7"/>
      <w:proofErr w:type="gramStart"/>
      <w:r w:rsidRPr="00446EFF">
        <w:rPr>
          <w:rFonts w:ascii="Arial" w:hAnsi="Arial" w:cs="Arial"/>
          <w:color w:val="17365D" w:themeColor="text2" w:themeShade="BF"/>
          <w:sz w:val="28"/>
          <w:szCs w:val="28"/>
        </w:rPr>
        <w:t>Maps 1-</w:t>
      </w:r>
      <w:r w:rsidR="00012032">
        <w:rPr>
          <w:rFonts w:ascii="Arial" w:hAnsi="Arial" w:cs="Arial"/>
          <w:color w:val="17365D" w:themeColor="text2" w:themeShade="BF"/>
          <w:sz w:val="28"/>
          <w:szCs w:val="28"/>
        </w:rPr>
        <w:t>3</w:t>
      </w:r>
      <w:r w:rsidR="00012032" w:rsidRPr="00446EFF">
        <w:rPr>
          <w:rFonts w:ascii="Arial" w:hAnsi="Arial" w:cs="Arial"/>
          <w:color w:val="17365D" w:themeColor="text2" w:themeShade="BF"/>
          <w:sz w:val="28"/>
          <w:szCs w:val="28"/>
        </w:rPr>
        <w:t xml:space="preserve"> </w:t>
      </w:r>
      <w:r w:rsidRPr="00446EFF">
        <w:rPr>
          <w:rFonts w:ascii="Arial" w:hAnsi="Arial" w:cs="Arial"/>
          <w:color w:val="17365D" w:themeColor="text2" w:themeShade="BF"/>
          <w:sz w:val="28"/>
          <w:szCs w:val="28"/>
        </w:rPr>
        <w:t xml:space="preserve">Modelled distribution of the </w:t>
      </w:r>
      <w:r w:rsidR="00012032">
        <w:rPr>
          <w:rFonts w:ascii="Arial" w:hAnsi="Arial" w:cs="Arial"/>
          <w:color w:val="17365D" w:themeColor="text2" w:themeShade="BF"/>
          <w:sz w:val="28"/>
          <w:szCs w:val="28"/>
        </w:rPr>
        <w:t xml:space="preserve">three regular non breeding </w:t>
      </w:r>
      <w:r w:rsidRPr="00446EFF">
        <w:rPr>
          <w:rFonts w:ascii="Arial" w:hAnsi="Arial" w:cs="Arial"/>
          <w:color w:val="17365D" w:themeColor="text2" w:themeShade="BF"/>
          <w:sz w:val="28"/>
          <w:szCs w:val="28"/>
        </w:rPr>
        <w:t>migrants</w:t>
      </w:r>
      <w:r w:rsidR="00012032">
        <w:rPr>
          <w:rFonts w:ascii="Arial" w:hAnsi="Arial" w:cs="Arial"/>
          <w:color w:val="17365D" w:themeColor="text2" w:themeShade="BF"/>
          <w:sz w:val="28"/>
          <w:szCs w:val="28"/>
        </w:rPr>
        <w:t xml:space="preserve"> from Asia.</w:t>
      </w:r>
      <w:proofErr w:type="gramEnd"/>
      <w:r w:rsidR="00012032">
        <w:rPr>
          <w:rFonts w:ascii="Arial" w:hAnsi="Arial" w:cs="Arial"/>
          <w:color w:val="17365D" w:themeColor="text2" w:themeShade="BF"/>
          <w:sz w:val="28"/>
          <w:szCs w:val="28"/>
        </w:rPr>
        <w:t xml:space="preserve"> </w:t>
      </w:r>
    </w:p>
    <w:p w:rsidR="00012032" w:rsidRDefault="002E0FD5" w:rsidP="00932582">
      <w:pPr>
        <w:spacing w:after="120"/>
        <w:rPr>
          <w:rFonts w:ascii="Arial" w:hAnsi="Arial" w:cs="Arial"/>
          <w:b/>
        </w:rPr>
      </w:pPr>
      <w:r w:rsidRPr="002E0FD5">
        <w:rPr>
          <w:rFonts w:ascii="Arial" w:hAnsi="Arial" w:cs="Arial"/>
          <w:b/>
          <w:noProof/>
          <w:sz w:val="28"/>
          <w:szCs w:val="28"/>
        </w:rPr>
        <w:t xml:space="preserve"> </w:t>
      </w:r>
      <w:r w:rsidRPr="002E0FD5">
        <w:rPr>
          <w:rFonts w:ascii="Arial" w:hAnsi="Arial" w:cs="Arial"/>
          <w:b/>
          <w:noProof/>
        </w:rPr>
        <w:drawing>
          <wp:inline distT="0" distB="0" distL="0" distR="0">
            <wp:extent cx="3840481" cy="2726741"/>
            <wp:effectExtent l="19050" t="0" r="7619" b="0"/>
            <wp:docPr id="27" name="Picture 1" descr="a6map_forktailedsw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forktailedswift.jpg"/>
                    <pic:cNvPicPr/>
                  </pic:nvPicPr>
                  <pic:blipFill>
                    <a:blip r:embed="rId50" cstate="print"/>
                    <a:stretch>
                      <a:fillRect/>
                    </a:stretch>
                  </pic:blipFill>
                  <pic:spPr>
                    <a:xfrm>
                      <a:off x="0" y="0"/>
                      <a:ext cx="3840481" cy="2726741"/>
                    </a:xfrm>
                    <a:prstGeom prst="rect">
                      <a:avLst/>
                    </a:prstGeom>
                  </pic:spPr>
                </pic:pic>
              </a:graphicData>
            </a:graphic>
          </wp:inline>
        </w:drawing>
      </w:r>
      <w:r w:rsidR="00012032" w:rsidRPr="00012032">
        <w:rPr>
          <w:rFonts w:ascii="Arial" w:hAnsi="Arial" w:cs="Arial"/>
          <w:b/>
          <w:noProof/>
          <w:sz w:val="28"/>
          <w:szCs w:val="28"/>
        </w:rPr>
        <w:t xml:space="preserve"> </w:t>
      </w:r>
      <w:r w:rsidR="00012032" w:rsidRPr="00012032">
        <w:rPr>
          <w:rFonts w:ascii="Arial" w:hAnsi="Arial" w:cs="Arial"/>
          <w:b/>
          <w:noProof/>
          <w:sz w:val="28"/>
          <w:szCs w:val="28"/>
        </w:rPr>
        <w:drawing>
          <wp:inline distT="0" distB="0" distL="0" distR="0">
            <wp:extent cx="3887530" cy="2762485"/>
            <wp:effectExtent l="19050" t="0" r="0" b="0"/>
            <wp:docPr id="30" name="Picture 5" descr="a6map_whitethroatedneedl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whitethroatedneedletail.jpg"/>
                    <pic:cNvPicPr/>
                  </pic:nvPicPr>
                  <pic:blipFill>
                    <a:blip r:embed="rId51" cstate="print"/>
                    <a:stretch>
                      <a:fillRect/>
                    </a:stretch>
                  </pic:blipFill>
                  <pic:spPr>
                    <a:xfrm>
                      <a:off x="0" y="0"/>
                      <a:ext cx="3887530" cy="2762485"/>
                    </a:xfrm>
                    <a:prstGeom prst="rect">
                      <a:avLst/>
                    </a:prstGeom>
                  </pic:spPr>
                </pic:pic>
              </a:graphicData>
            </a:graphic>
          </wp:inline>
        </w:drawing>
      </w:r>
      <w:r w:rsidR="00012032" w:rsidRPr="00012032">
        <w:rPr>
          <w:rFonts w:ascii="Arial" w:hAnsi="Arial" w:cs="Arial"/>
          <w:b/>
          <w:noProof/>
          <w:sz w:val="28"/>
          <w:szCs w:val="28"/>
        </w:rPr>
        <w:drawing>
          <wp:inline distT="0" distB="0" distL="0" distR="0">
            <wp:extent cx="3670319" cy="2606539"/>
            <wp:effectExtent l="19050" t="0" r="6331" b="0"/>
            <wp:docPr id="33" name="Picture 7" descr="a6map_orientalcuck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orientalcuckoo.jpg"/>
                    <pic:cNvPicPr/>
                  </pic:nvPicPr>
                  <pic:blipFill>
                    <a:blip r:embed="rId52" cstate="print"/>
                    <a:stretch>
                      <a:fillRect/>
                    </a:stretch>
                  </pic:blipFill>
                  <pic:spPr>
                    <a:xfrm>
                      <a:off x="0" y="0"/>
                      <a:ext cx="3670319" cy="2606539"/>
                    </a:xfrm>
                    <a:prstGeom prst="rect">
                      <a:avLst/>
                    </a:prstGeom>
                  </pic:spPr>
                </pic:pic>
              </a:graphicData>
            </a:graphic>
          </wp:inline>
        </w:drawing>
      </w:r>
    </w:p>
    <w:p w:rsidR="00012032" w:rsidRDefault="00446EFF" w:rsidP="00976081">
      <w:pPr>
        <w:spacing w:after="120"/>
        <w:rPr>
          <w:rFonts w:ascii="Arial" w:hAnsi="Arial" w:cs="Arial"/>
          <w:b/>
          <w:noProof/>
          <w:sz w:val="28"/>
          <w:szCs w:val="28"/>
        </w:rPr>
      </w:pPr>
      <w:r w:rsidRPr="00446EFF">
        <w:rPr>
          <w:rFonts w:ascii="Arial" w:hAnsi="Arial" w:cs="Arial"/>
          <w:color w:val="17365D" w:themeColor="text2" w:themeShade="BF"/>
          <w:sz w:val="28"/>
          <w:szCs w:val="28"/>
        </w:rPr>
        <w:t xml:space="preserve">Maps </w:t>
      </w:r>
      <w:r w:rsidR="00012032">
        <w:rPr>
          <w:rFonts w:ascii="Arial" w:hAnsi="Arial" w:cs="Arial"/>
          <w:color w:val="17365D" w:themeColor="text2" w:themeShade="BF"/>
          <w:sz w:val="28"/>
          <w:szCs w:val="28"/>
        </w:rPr>
        <w:t>4</w:t>
      </w:r>
      <w:r w:rsidRPr="00446EFF">
        <w:rPr>
          <w:rFonts w:ascii="Arial" w:hAnsi="Arial" w:cs="Arial"/>
          <w:color w:val="17365D" w:themeColor="text2" w:themeShade="BF"/>
          <w:sz w:val="28"/>
          <w:szCs w:val="28"/>
        </w:rPr>
        <w:t>-</w:t>
      </w:r>
      <w:r w:rsidR="00012032">
        <w:rPr>
          <w:rFonts w:ascii="Arial" w:hAnsi="Arial" w:cs="Arial"/>
          <w:color w:val="17365D" w:themeColor="text2" w:themeShade="BF"/>
          <w:sz w:val="28"/>
          <w:szCs w:val="28"/>
        </w:rPr>
        <w:t>8 Records of the f</w:t>
      </w:r>
      <w:r w:rsidR="002E0FD5" w:rsidRPr="002E0FD5">
        <w:rPr>
          <w:rFonts w:ascii="Arial" w:hAnsi="Arial" w:cs="Arial"/>
          <w:color w:val="17365D" w:themeColor="text2" w:themeShade="BF"/>
          <w:sz w:val="28"/>
          <w:szCs w:val="28"/>
        </w:rPr>
        <w:t>ive extremely uncommon migrants (Barn and Red-</w:t>
      </w:r>
      <w:proofErr w:type="spellStart"/>
      <w:r w:rsidR="002E0FD5" w:rsidRPr="002E0FD5">
        <w:rPr>
          <w:rFonts w:ascii="Arial" w:hAnsi="Arial" w:cs="Arial"/>
          <w:color w:val="17365D" w:themeColor="text2" w:themeShade="BF"/>
          <w:sz w:val="28"/>
          <w:szCs w:val="28"/>
        </w:rPr>
        <w:t>rumped</w:t>
      </w:r>
      <w:proofErr w:type="spellEnd"/>
      <w:r w:rsidR="002E0FD5" w:rsidRPr="002E0FD5">
        <w:rPr>
          <w:rFonts w:ascii="Arial" w:hAnsi="Arial" w:cs="Arial"/>
          <w:color w:val="17365D" w:themeColor="text2" w:themeShade="BF"/>
          <w:sz w:val="28"/>
          <w:szCs w:val="28"/>
        </w:rPr>
        <w:t xml:space="preserve"> Swallows, Grey and Yellow Wagtails, Oriental Reed-Warbler)</w:t>
      </w:r>
      <w:r w:rsidR="002E0FD5" w:rsidRPr="002E0FD5">
        <w:rPr>
          <w:rFonts w:ascii="Arial" w:hAnsi="Arial" w:cs="Arial"/>
          <w:b/>
          <w:noProof/>
          <w:sz w:val="28"/>
          <w:szCs w:val="28"/>
        </w:rPr>
        <w:t xml:space="preserve"> </w:t>
      </w:r>
    </w:p>
    <w:p w:rsidR="00012032" w:rsidRDefault="00873DD1" w:rsidP="00976081">
      <w:pPr>
        <w:spacing w:after="120"/>
        <w:rPr>
          <w:rFonts w:ascii="Arial" w:hAnsi="Arial" w:cs="Arial"/>
          <w:b/>
          <w:noProof/>
        </w:rPr>
      </w:pPr>
      <w:r>
        <w:rPr>
          <w:rFonts w:ascii="Arial" w:hAnsi="Arial" w:cs="Arial"/>
          <w:b/>
          <w:noProof/>
          <w:sz w:val="28"/>
          <w:szCs w:val="28"/>
        </w:rPr>
        <w:drawing>
          <wp:inline distT="0" distB="0" distL="0" distR="0">
            <wp:extent cx="3631332" cy="2578691"/>
            <wp:effectExtent l="19050" t="0" r="7218" b="0"/>
            <wp:docPr id="1" name="Picture 0" descr="a6map_barnsw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barnswallow.jpg"/>
                    <pic:cNvPicPr/>
                  </pic:nvPicPr>
                  <pic:blipFill>
                    <a:blip r:embed="rId53" cstate="print"/>
                    <a:stretch>
                      <a:fillRect/>
                    </a:stretch>
                  </pic:blipFill>
                  <pic:spPr>
                    <a:xfrm>
                      <a:off x="0" y="0"/>
                      <a:ext cx="3631332" cy="2578691"/>
                    </a:xfrm>
                    <a:prstGeom prst="rect">
                      <a:avLst/>
                    </a:prstGeom>
                  </pic:spPr>
                </pic:pic>
              </a:graphicData>
            </a:graphic>
          </wp:inline>
        </w:drawing>
      </w:r>
      <w:r w:rsidR="002E0FD5" w:rsidRPr="002E0FD5">
        <w:rPr>
          <w:rFonts w:ascii="Arial" w:hAnsi="Arial" w:cs="Arial"/>
          <w:b/>
          <w:noProof/>
        </w:rPr>
        <w:t xml:space="preserve"> </w:t>
      </w:r>
      <w:r w:rsidR="00012032" w:rsidRPr="00012032">
        <w:rPr>
          <w:rFonts w:ascii="Arial" w:hAnsi="Arial" w:cs="Arial"/>
          <w:b/>
          <w:noProof/>
        </w:rPr>
        <w:drawing>
          <wp:inline distT="0" distB="0" distL="0" distR="0">
            <wp:extent cx="3592251" cy="2551794"/>
            <wp:effectExtent l="19050" t="0" r="8199" b="0"/>
            <wp:docPr id="28" name="Picture 14" descr="a6map_greywag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greywagtail.jpg"/>
                    <pic:cNvPicPr/>
                  </pic:nvPicPr>
                  <pic:blipFill>
                    <a:blip r:embed="rId54" cstate="print"/>
                    <a:stretch>
                      <a:fillRect/>
                    </a:stretch>
                  </pic:blipFill>
                  <pic:spPr>
                    <a:xfrm>
                      <a:off x="0" y="0"/>
                      <a:ext cx="3595825" cy="2554333"/>
                    </a:xfrm>
                    <a:prstGeom prst="rect">
                      <a:avLst/>
                    </a:prstGeom>
                  </pic:spPr>
                </pic:pic>
              </a:graphicData>
            </a:graphic>
          </wp:inline>
        </w:drawing>
      </w:r>
      <w:r w:rsidR="00012032" w:rsidRPr="00012032">
        <w:rPr>
          <w:rFonts w:ascii="Arial" w:hAnsi="Arial" w:cs="Arial"/>
          <w:b/>
          <w:noProof/>
        </w:rPr>
        <w:drawing>
          <wp:inline distT="0" distB="0" distL="0" distR="0">
            <wp:extent cx="3620192" cy="2573122"/>
            <wp:effectExtent l="19050" t="0" r="0" b="0"/>
            <wp:docPr id="31" name="Picture 9" descr="a6map_yellowwag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yellowwagtail.jpg"/>
                    <pic:cNvPicPr/>
                  </pic:nvPicPr>
                  <pic:blipFill>
                    <a:blip r:embed="rId55" cstate="print"/>
                    <a:stretch>
                      <a:fillRect/>
                    </a:stretch>
                  </pic:blipFill>
                  <pic:spPr>
                    <a:xfrm>
                      <a:off x="0" y="0"/>
                      <a:ext cx="3620192" cy="2573122"/>
                    </a:xfrm>
                    <a:prstGeom prst="rect">
                      <a:avLst/>
                    </a:prstGeom>
                  </pic:spPr>
                </pic:pic>
              </a:graphicData>
            </a:graphic>
          </wp:inline>
        </w:drawing>
      </w:r>
      <w:r w:rsidR="00012032" w:rsidRPr="00012032">
        <w:rPr>
          <w:rFonts w:ascii="Arial" w:hAnsi="Arial" w:cs="Arial"/>
          <w:b/>
          <w:noProof/>
        </w:rPr>
        <w:drawing>
          <wp:inline distT="0" distB="0" distL="0" distR="0">
            <wp:extent cx="3687027" cy="2617678"/>
            <wp:effectExtent l="19050" t="0" r="8673" b="0"/>
            <wp:docPr id="32" name="Picture 8" descr="a6map_orientalreedwar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orientalreedwarbler.jpg"/>
                    <pic:cNvPicPr/>
                  </pic:nvPicPr>
                  <pic:blipFill>
                    <a:blip r:embed="rId56" cstate="print"/>
                    <a:stretch>
                      <a:fillRect/>
                    </a:stretch>
                  </pic:blipFill>
                  <pic:spPr>
                    <a:xfrm>
                      <a:off x="0" y="0"/>
                      <a:ext cx="3687027" cy="2617678"/>
                    </a:xfrm>
                    <a:prstGeom prst="rect">
                      <a:avLst/>
                    </a:prstGeom>
                  </pic:spPr>
                </pic:pic>
              </a:graphicData>
            </a:graphic>
          </wp:inline>
        </w:drawing>
      </w:r>
    </w:p>
    <w:p w:rsidR="00012032" w:rsidRDefault="00012032" w:rsidP="00976081">
      <w:pPr>
        <w:spacing w:after="120"/>
        <w:rPr>
          <w:rFonts w:ascii="Arial" w:hAnsi="Arial" w:cs="Arial"/>
          <w:b/>
          <w:noProof/>
        </w:rPr>
      </w:pPr>
      <w:r w:rsidRPr="00012032">
        <w:rPr>
          <w:rFonts w:ascii="Arial" w:hAnsi="Arial" w:cs="Arial"/>
          <w:b/>
          <w:noProof/>
        </w:rPr>
        <w:drawing>
          <wp:inline distT="0" distB="0" distL="0" distR="0">
            <wp:extent cx="3681457" cy="2617678"/>
            <wp:effectExtent l="19050" t="0" r="0" b="0"/>
            <wp:docPr id="29" name="Picture 3" descr="a6map_redrumpedsw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redrumpedswallow.jpg"/>
                    <pic:cNvPicPr/>
                  </pic:nvPicPr>
                  <pic:blipFill>
                    <a:blip r:embed="rId57" cstate="print"/>
                    <a:stretch>
                      <a:fillRect/>
                    </a:stretch>
                  </pic:blipFill>
                  <pic:spPr>
                    <a:xfrm>
                      <a:off x="0" y="0"/>
                      <a:ext cx="3681457" cy="2617678"/>
                    </a:xfrm>
                    <a:prstGeom prst="rect">
                      <a:avLst/>
                    </a:prstGeom>
                  </pic:spPr>
                </pic:pic>
              </a:graphicData>
            </a:graphic>
          </wp:inline>
        </w:drawing>
      </w:r>
    </w:p>
    <w:p w:rsidR="000C0AE6" w:rsidRDefault="000C0AE6" w:rsidP="00976081">
      <w:pPr>
        <w:spacing w:after="120"/>
        <w:rPr>
          <w:rFonts w:ascii="Arial" w:hAnsi="Arial" w:cs="Arial"/>
          <w:b/>
          <w:sz w:val="28"/>
          <w:szCs w:val="28"/>
        </w:rPr>
        <w:sectPr w:rsidR="000C0AE6" w:rsidSect="000C0AE6">
          <w:type w:val="continuous"/>
          <w:pgSz w:w="16838" w:h="11906" w:orient="landscape"/>
          <w:pgMar w:top="1440" w:right="1440" w:bottom="1440" w:left="1440" w:header="425" w:footer="174" w:gutter="0"/>
          <w:cols w:space="708"/>
          <w:docGrid w:linePitch="360"/>
        </w:sectPr>
      </w:pPr>
    </w:p>
    <w:p w:rsidR="00012032" w:rsidRDefault="00012032" w:rsidP="006E209A">
      <w:pPr>
        <w:spacing w:after="120"/>
        <w:rPr>
          <w:rFonts w:ascii="Arial" w:hAnsi="Arial" w:cs="Arial"/>
          <w:color w:val="17365D" w:themeColor="text2" w:themeShade="BF"/>
          <w:sz w:val="28"/>
          <w:szCs w:val="28"/>
        </w:rPr>
      </w:pPr>
      <w:r w:rsidRPr="00446EFF">
        <w:rPr>
          <w:rFonts w:ascii="Arial" w:hAnsi="Arial" w:cs="Arial"/>
          <w:color w:val="17365D" w:themeColor="text2" w:themeShade="BF"/>
          <w:sz w:val="28"/>
          <w:szCs w:val="28"/>
        </w:rPr>
        <w:t>Maps 9-13 Modelled distribution of the five breeding flycatchers</w:t>
      </w:r>
    </w:p>
    <w:p w:rsidR="00B6366D" w:rsidRDefault="00873DD1" w:rsidP="006E209A">
      <w:pPr>
        <w:spacing w:after="120"/>
        <w:rPr>
          <w:rFonts w:ascii="Arial" w:hAnsi="Arial" w:cs="Arial"/>
          <w:b/>
          <w:noProof/>
          <w:sz w:val="28"/>
          <w:szCs w:val="28"/>
        </w:rPr>
      </w:pPr>
      <w:r>
        <w:rPr>
          <w:rFonts w:ascii="Arial" w:hAnsi="Arial" w:cs="Arial"/>
          <w:b/>
          <w:noProof/>
        </w:rPr>
        <w:drawing>
          <wp:inline distT="0" distB="0" distL="0" distR="0">
            <wp:extent cx="3664915" cy="2600553"/>
            <wp:effectExtent l="19050" t="0" r="0" b="0"/>
            <wp:docPr id="19" name="Picture 10" descr="a6map_blackwingedm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blackwingedmonarch.jpg"/>
                    <pic:cNvPicPr/>
                  </pic:nvPicPr>
                  <pic:blipFill>
                    <a:blip r:embed="rId58" cstate="print"/>
                    <a:stretch>
                      <a:fillRect/>
                    </a:stretch>
                  </pic:blipFill>
                  <pic:spPr>
                    <a:xfrm>
                      <a:off x="0" y="0"/>
                      <a:ext cx="3664915" cy="2600553"/>
                    </a:xfrm>
                    <a:prstGeom prst="rect">
                      <a:avLst/>
                    </a:prstGeom>
                  </pic:spPr>
                </pic:pic>
              </a:graphicData>
            </a:graphic>
          </wp:inline>
        </w:drawing>
      </w:r>
      <w:r w:rsidR="00D4009F" w:rsidRPr="00D4009F">
        <w:rPr>
          <w:rFonts w:ascii="Arial" w:hAnsi="Arial" w:cs="Arial"/>
          <w:noProof/>
          <w:sz w:val="28"/>
          <w:szCs w:val="28"/>
        </w:rPr>
        <w:t xml:space="preserve"> </w:t>
      </w:r>
      <w:r>
        <w:rPr>
          <w:rFonts w:ascii="Arial" w:hAnsi="Arial" w:cs="Arial"/>
          <w:b/>
          <w:noProof/>
          <w:sz w:val="28"/>
          <w:szCs w:val="28"/>
        </w:rPr>
        <w:drawing>
          <wp:inline distT="0" distB="0" distL="0" distR="0">
            <wp:extent cx="3665846" cy="2604073"/>
            <wp:effectExtent l="19050" t="0" r="0" b="0"/>
            <wp:docPr id="22" name="Picture 16" descr="a6map_satinflyca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satinflycatcher.jpg"/>
                    <pic:cNvPicPr/>
                  </pic:nvPicPr>
                  <pic:blipFill>
                    <a:blip r:embed="rId59" cstate="print"/>
                    <a:stretch>
                      <a:fillRect/>
                    </a:stretch>
                  </pic:blipFill>
                  <pic:spPr>
                    <a:xfrm>
                      <a:off x="0" y="0"/>
                      <a:ext cx="3684746" cy="2617499"/>
                    </a:xfrm>
                    <a:prstGeom prst="rect">
                      <a:avLst/>
                    </a:prstGeom>
                  </pic:spPr>
                </pic:pic>
              </a:graphicData>
            </a:graphic>
          </wp:inline>
        </w:drawing>
      </w:r>
      <w:r w:rsidR="00D4009F" w:rsidRPr="00D4009F">
        <w:rPr>
          <w:rFonts w:ascii="Arial" w:hAnsi="Arial" w:cs="Arial"/>
          <w:b/>
          <w:noProof/>
          <w:sz w:val="28"/>
          <w:szCs w:val="28"/>
        </w:rPr>
        <w:t xml:space="preserve"> </w:t>
      </w:r>
    </w:p>
    <w:p w:rsidR="00D4009F" w:rsidRDefault="0093416A" w:rsidP="006E209A">
      <w:pPr>
        <w:spacing w:after="120"/>
        <w:rPr>
          <w:rFonts w:ascii="Arial" w:hAnsi="Arial" w:cs="Arial"/>
          <w:b/>
        </w:rPr>
      </w:pPr>
      <w:r>
        <w:rPr>
          <w:rFonts w:ascii="Arial" w:hAnsi="Arial" w:cs="Arial"/>
          <w:b/>
          <w:noProof/>
        </w:rPr>
        <w:drawing>
          <wp:inline distT="0" distB="0" distL="0" distR="0">
            <wp:extent cx="3800596" cy="2699794"/>
            <wp:effectExtent l="19050" t="0" r="9404" b="0"/>
            <wp:docPr id="17" name="Picture 16" descr="a6map_spectacledm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spectacledmonarch.jpg"/>
                    <pic:cNvPicPr/>
                  </pic:nvPicPr>
                  <pic:blipFill>
                    <a:blip r:embed="rId60" cstate="print"/>
                    <a:stretch>
                      <a:fillRect/>
                    </a:stretch>
                  </pic:blipFill>
                  <pic:spPr>
                    <a:xfrm>
                      <a:off x="0" y="0"/>
                      <a:ext cx="3804377" cy="2702480"/>
                    </a:xfrm>
                    <a:prstGeom prst="rect">
                      <a:avLst/>
                    </a:prstGeom>
                  </pic:spPr>
                </pic:pic>
              </a:graphicData>
            </a:graphic>
          </wp:inline>
        </w:drawing>
      </w:r>
      <w:r w:rsidR="00873DD1">
        <w:rPr>
          <w:rFonts w:ascii="Arial" w:hAnsi="Arial" w:cs="Arial"/>
          <w:b/>
          <w:noProof/>
        </w:rPr>
        <w:drawing>
          <wp:inline distT="0" distB="0" distL="0" distR="0">
            <wp:extent cx="3664915" cy="2606040"/>
            <wp:effectExtent l="19050" t="0" r="0" b="0"/>
            <wp:docPr id="21" name="Picture 13" descr="a6map_blackfacedm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blackfacedmonarch.jpg"/>
                    <pic:cNvPicPr/>
                  </pic:nvPicPr>
                  <pic:blipFill>
                    <a:blip r:embed="rId61" cstate="print"/>
                    <a:stretch>
                      <a:fillRect/>
                    </a:stretch>
                  </pic:blipFill>
                  <pic:spPr>
                    <a:xfrm>
                      <a:off x="0" y="0"/>
                      <a:ext cx="3664915" cy="2606040"/>
                    </a:xfrm>
                    <a:prstGeom prst="rect">
                      <a:avLst/>
                    </a:prstGeom>
                  </pic:spPr>
                </pic:pic>
              </a:graphicData>
            </a:graphic>
          </wp:inline>
        </w:drawing>
      </w:r>
    </w:p>
    <w:p w:rsidR="00B6366D" w:rsidRDefault="00873DD1" w:rsidP="00B6366D">
      <w:pPr>
        <w:spacing w:after="120"/>
        <w:rPr>
          <w:rFonts w:ascii="Arial" w:hAnsi="Arial" w:cs="Arial"/>
          <w:color w:val="17365D" w:themeColor="text2" w:themeShade="BF"/>
          <w:sz w:val="28"/>
          <w:szCs w:val="28"/>
        </w:rPr>
      </w:pPr>
      <w:r>
        <w:rPr>
          <w:rFonts w:ascii="Arial" w:hAnsi="Arial" w:cs="Arial"/>
          <w:noProof/>
          <w:sz w:val="28"/>
          <w:szCs w:val="28"/>
        </w:rPr>
        <w:drawing>
          <wp:inline distT="0" distB="0" distL="0" distR="0">
            <wp:extent cx="3560674" cy="2529231"/>
            <wp:effectExtent l="19050" t="0" r="1676" b="0"/>
            <wp:docPr id="16" name="Picture 15" descr="a6map_rufousfan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rufousfantail.jpg"/>
                    <pic:cNvPicPr/>
                  </pic:nvPicPr>
                  <pic:blipFill>
                    <a:blip r:embed="rId62" cstate="print"/>
                    <a:stretch>
                      <a:fillRect/>
                    </a:stretch>
                  </pic:blipFill>
                  <pic:spPr>
                    <a:xfrm>
                      <a:off x="0" y="0"/>
                      <a:ext cx="3560674" cy="2529231"/>
                    </a:xfrm>
                    <a:prstGeom prst="rect">
                      <a:avLst/>
                    </a:prstGeom>
                  </pic:spPr>
                </pic:pic>
              </a:graphicData>
            </a:graphic>
          </wp:inline>
        </w:drawing>
      </w:r>
      <w:r w:rsidR="00B6366D" w:rsidRPr="00B6366D">
        <w:rPr>
          <w:rFonts w:ascii="Arial" w:hAnsi="Arial" w:cs="Arial"/>
          <w:color w:val="17365D" w:themeColor="text2" w:themeShade="BF"/>
          <w:sz w:val="28"/>
          <w:szCs w:val="28"/>
        </w:rPr>
        <w:t xml:space="preserve"> </w:t>
      </w:r>
    </w:p>
    <w:p w:rsidR="00B6366D" w:rsidRDefault="00B6366D" w:rsidP="00B6366D">
      <w:pPr>
        <w:spacing w:after="120"/>
        <w:rPr>
          <w:rFonts w:ascii="Arial" w:hAnsi="Arial" w:cs="Arial"/>
          <w:color w:val="17365D" w:themeColor="text2" w:themeShade="BF"/>
          <w:sz w:val="28"/>
          <w:szCs w:val="28"/>
        </w:rPr>
      </w:pPr>
    </w:p>
    <w:p w:rsidR="00B6366D" w:rsidRDefault="00B6366D" w:rsidP="00B6366D">
      <w:pPr>
        <w:spacing w:after="120"/>
        <w:rPr>
          <w:rFonts w:ascii="Arial" w:hAnsi="Arial" w:cs="Arial"/>
          <w:b/>
        </w:rPr>
      </w:pPr>
      <w:r w:rsidRPr="00446EFF">
        <w:rPr>
          <w:rFonts w:ascii="Arial" w:hAnsi="Arial" w:cs="Arial"/>
          <w:color w:val="17365D" w:themeColor="text2" w:themeShade="BF"/>
          <w:sz w:val="28"/>
          <w:szCs w:val="28"/>
        </w:rPr>
        <w:t>Map 14 Modelled distribution of the Osprey</w:t>
      </w:r>
    </w:p>
    <w:p w:rsidR="00BF4192" w:rsidRDefault="00BF4192" w:rsidP="006E209A">
      <w:pPr>
        <w:spacing w:after="120"/>
        <w:rPr>
          <w:rFonts w:ascii="Arial" w:hAnsi="Arial" w:cs="Arial"/>
          <w:sz w:val="28"/>
          <w:szCs w:val="28"/>
          <w:highlight w:val="yellow"/>
        </w:rPr>
      </w:pPr>
    </w:p>
    <w:p w:rsidR="00D4009F" w:rsidRDefault="00873DD1" w:rsidP="006E209A">
      <w:pPr>
        <w:spacing w:after="120"/>
        <w:rPr>
          <w:rFonts w:ascii="Arial" w:hAnsi="Arial" w:cs="Arial"/>
          <w:sz w:val="28"/>
          <w:szCs w:val="28"/>
          <w:highlight w:val="yellow"/>
        </w:rPr>
        <w:sectPr w:rsidR="00D4009F" w:rsidSect="000C0AE6">
          <w:type w:val="continuous"/>
          <w:pgSz w:w="16838" w:h="11906" w:orient="landscape"/>
          <w:pgMar w:top="1440" w:right="1440" w:bottom="1440" w:left="1440" w:header="425" w:footer="174" w:gutter="0"/>
          <w:cols w:space="708"/>
          <w:docGrid w:linePitch="360"/>
        </w:sectPr>
      </w:pPr>
      <w:r>
        <w:rPr>
          <w:rFonts w:ascii="Arial" w:hAnsi="Arial" w:cs="Arial"/>
          <w:b/>
          <w:noProof/>
        </w:rPr>
        <w:drawing>
          <wp:inline distT="0" distB="0" distL="0" distR="0">
            <wp:extent cx="6927660" cy="4921138"/>
            <wp:effectExtent l="19050" t="0" r="6540" b="0"/>
            <wp:docPr id="18" name="Picture 17" descr="a6map_osp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map_osprey.jpg"/>
                    <pic:cNvPicPr/>
                  </pic:nvPicPr>
                  <pic:blipFill>
                    <a:blip r:embed="rId63" cstate="print"/>
                    <a:stretch>
                      <a:fillRect/>
                    </a:stretch>
                  </pic:blipFill>
                  <pic:spPr>
                    <a:xfrm>
                      <a:off x="0" y="0"/>
                      <a:ext cx="6941497" cy="4930967"/>
                    </a:xfrm>
                    <a:prstGeom prst="rect">
                      <a:avLst/>
                    </a:prstGeom>
                  </pic:spPr>
                </pic:pic>
              </a:graphicData>
            </a:graphic>
          </wp:inline>
        </w:drawing>
      </w:r>
    </w:p>
    <w:p w:rsidR="00873DD1" w:rsidRPr="00523A03" w:rsidRDefault="009B566C">
      <w:pPr>
        <w:spacing w:after="120"/>
        <w:rPr>
          <w:rFonts w:ascii="Arial" w:hAnsi="Arial" w:cs="Arial"/>
          <w:color w:val="17365D" w:themeColor="text2" w:themeShade="BF"/>
          <w:sz w:val="28"/>
          <w:szCs w:val="28"/>
        </w:rPr>
      </w:pPr>
      <w:r w:rsidRPr="009B566C">
        <w:rPr>
          <w:rFonts w:ascii="Arial" w:hAnsi="Arial" w:cs="Arial"/>
          <w:color w:val="17365D" w:themeColor="text2" w:themeShade="BF"/>
          <w:sz w:val="28"/>
          <w:szCs w:val="28"/>
        </w:rPr>
        <w:t>4. What is important habitat for each of the migratory birds?</w:t>
      </w:r>
    </w:p>
    <w:p w:rsidR="009453CC" w:rsidRPr="00F9389B" w:rsidRDefault="00D509D4" w:rsidP="009453CC">
      <w:pPr>
        <w:spacing w:before="120" w:after="120"/>
        <w:rPr>
          <w:rFonts w:ascii="Arial" w:hAnsi="Arial" w:cs="Arial"/>
        </w:rPr>
      </w:pPr>
      <w:r w:rsidRPr="00D509D4">
        <w:rPr>
          <w:rFonts w:ascii="Arial" w:hAnsi="Arial" w:cs="Arial"/>
        </w:rPr>
        <w:t>An action is likely to have a significant impact on a migratory species if there is a real chance or possibility that it will:</w:t>
      </w:r>
    </w:p>
    <w:p w:rsidR="009453CC" w:rsidRPr="00F9389B" w:rsidRDefault="00D509D4" w:rsidP="009453CC">
      <w:pPr>
        <w:spacing w:before="120" w:after="120"/>
        <w:rPr>
          <w:rFonts w:ascii="Arial" w:hAnsi="Arial" w:cs="Arial"/>
        </w:rPr>
      </w:pPr>
      <w:r w:rsidRPr="00D509D4">
        <w:rPr>
          <w:rFonts w:ascii="Arial" w:hAnsi="Arial" w:cs="Arial"/>
        </w:rPr>
        <w:t xml:space="preserve">• Substantially modify, destroy or isolate an area </w:t>
      </w:r>
      <w:r w:rsidRPr="00EE7F5A">
        <w:rPr>
          <w:rFonts w:ascii="Arial" w:hAnsi="Arial" w:cs="Arial"/>
          <w:b/>
        </w:rPr>
        <w:t xml:space="preserve">of important habitat </w:t>
      </w:r>
      <w:r w:rsidRPr="00D509D4">
        <w:rPr>
          <w:rFonts w:ascii="Arial" w:hAnsi="Arial" w:cs="Arial"/>
        </w:rPr>
        <w:t xml:space="preserve">for a migratory species, or </w:t>
      </w:r>
    </w:p>
    <w:p w:rsidR="009453CC" w:rsidRPr="00F9389B" w:rsidRDefault="00D509D4" w:rsidP="009453CC">
      <w:pPr>
        <w:spacing w:before="120" w:after="120"/>
        <w:rPr>
          <w:rFonts w:ascii="Arial" w:hAnsi="Arial" w:cs="Arial"/>
        </w:rPr>
      </w:pPr>
      <w:r w:rsidRPr="00D509D4">
        <w:rPr>
          <w:rFonts w:ascii="Arial" w:hAnsi="Arial" w:cs="Arial"/>
        </w:rPr>
        <w:t xml:space="preserve">• Result in an invasive species that is harmful to the migratory species becoming established in an area </w:t>
      </w:r>
      <w:r w:rsidRPr="00EE7F5A">
        <w:rPr>
          <w:rFonts w:ascii="Arial" w:hAnsi="Arial" w:cs="Arial"/>
        </w:rPr>
        <w:t>of</w:t>
      </w:r>
      <w:r w:rsidRPr="00EE7F5A">
        <w:rPr>
          <w:rFonts w:ascii="Arial" w:hAnsi="Arial" w:cs="Arial"/>
          <w:b/>
        </w:rPr>
        <w:t xml:space="preserve"> important habitat</w:t>
      </w:r>
      <w:r w:rsidRPr="00D509D4">
        <w:rPr>
          <w:rFonts w:ascii="Arial" w:hAnsi="Arial" w:cs="Arial"/>
        </w:rPr>
        <w:t xml:space="preserve"> for the migratory species</w:t>
      </w:r>
      <w:r w:rsidR="006931AA">
        <w:rPr>
          <w:rFonts w:ascii="Arial" w:hAnsi="Arial" w:cs="Arial"/>
        </w:rPr>
        <w:t>.</w:t>
      </w:r>
    </w:p>
    <w:p w:rsidR="00873DD1" w:rsidRDefault="00D509D4">
      <w:pPr>
        <w:spacing w:after="240"/>
        <w:rPr>
          <w:rFonts w:ascii="Arial" w:hAnsi="Arial" w:cs="Arial"/>
        </w:rPr>
      </w:pPr>
      <w:r w:rsidRPr="00D509D4">
        <w:rPr>
          <w:rFonts w:ascii="Arial" w:hAnsi="Arial" w:cs="Arial"/>
        </w:rPr>
        <w:t>Table 2 outlines what is considered to be important habitat for each of the migratory species</w:t>
      </w:r>
      <w:r w:rsidR="009234B0">
        <w:rPr>
          <w:rFonts w:ascii="Arial" w:hAnsi="Arial" w:cs="Arial"/>
        </w:rPr>
        <w:t xml:space="preserve"> </w:t>
      </w:r>
      <w:r w:rsidR="00A14639">
        <w:rPr>
          <w:rFonts w:ascii="Arial" w:hAnsi="Arial" w:cs="Arial"/>
        </w:rPr>
        <w:t xml:space="preserve">as well as </w:t>
      </w:r>
      <w:r w:rsidR="009234B0">
        <w:rPr>
          <w:rFonts w:ascii="Arial" w:hAnsi="Arial" w:cs="Arial"/>
        </w:rPr>
        <w:t>the invasive species harmful to each species</w:t>
      </w:r>
      <w:r w:rsidRPr="00D509D4">
        <w:rPr>
          <w:rFonts w:ascii="Arial" w:hAnsi="Arial" w:cs="Arial"/>
        </w:rPr>
        <w:t xml:space="preserve">. </w:t>
      </w:r>
    </w:p>
    <w:p w:rsidR="00873DD1" w:rsidRPr="00940F77" w:rsidRDefault="00446EFF">
      <w:pPr>
        <w:spacing w:before="120" w:after="120"/>
        <w:rPr>
          <w:rFonts w:ascii="Arial" w:hAnsi="Arial" w:cs="Arial"/>
          <w:color w:val="17365D" w:themeColor="text2" w:themeShade="BF"/>
          <w:sz w:val="28"/>
          <w:szCs w:val="28"/>
        </w:rPr>
      </w:pPr>
      <w:r w:rsidRPr="00446EFF">
        <w:rPr>
          <w:rFonts w:ascii="Arial" w:hAnsi="Arial" w:cs="Arial"/>
          <w:color w:val="17365D" w:themeColor="text2" w:themeShade="BF"/>
          <w:sz w:val="28"/>
          <w:szCs w:val="28"/>
        </w:rPr>
        <w:t>Table 2 Important habitat for each of the migratory species</w:t>
      </w:r>
    </w:p>
    <w:tbl>
      <w:tblPr>
        <w:tblStyle w:val="TableGrid"/>
        <w:tblW w:w="8795" w:type="dxa"/>
        <w:tblInd w:w="108" w:type="dxa"/>
        <w:tblLook w:val="04A0"/>
      </w:tblPr>
      <w:tblGrid>
        <w:gridCol w:w="1560"/>
        <w:gridCol w:w="4747"/>
        <w:gridCol w:w="2488"/>
      </w:tblGrid>
      <w:tr w:rsidR="00876306" w:rsidRPr="00062397" w:rsidTr="00876306">
        <w:tc>
          <w:tcPr>
            <w:tcW w:w="1560" w:type="dxa"/>
          </w:tcPr>
          <w:p w:rsidR="00876306" w:rsidRPr="006931AA" w:rsidRDefault="00876306" w:rsidP="004F7BF5">
            <w:pPr>
              <w:spacing w:before="40" w:after="40"/>
              <w:rPr>
                <w:rFonts w:ascii="Arial" w:hAnsi="Arial" w:cs="Arial"/>
                <w:b/>
                <w:sz w:val="22"/>
                <w:szCs w:val="22"/>
              </w:rPr>
            </w:pPr>
            <w:r w:rsidRPr="00D509D4">
              <w:rPr>
                <w:rFonts w:ascii="Arial" w:hAnsi="Arial" w:cs="Arial"/>
                <w:b/>
                <w:sz w:val="22"/>
                <w:szCs w:val="22"/>
              </w:rPr>
              <w:t>Species</w:t>
            </w:r>
          </w:p>
        </w:tc>
        <w:tc>
          <w:tcPr>
            <w:tcW w:w="4747" w:type="dxa"/>
          </w:tcPr>
          <w:p w:rsidR="00876306" w:rsidRPr="006931AA" w:rsidRDefault="00876306" w:rsidP="004F7BF5">
            <w:pPr>
              <w:spacing w:before="40" w:after="40"/>
              <w:rPr>
                <w:rFonts w:ascii="Arial" w:hAnsi="Arial" w:cs="Arial"/>
                <w:b/>
                <w:sz w:val="22"/>
                <w:szCs w:val="22"/>
              </w:rPr>
            </w:pPr>
            <w:r w:rsidRPr="00D509D4">
              <w:rPr>
                <w:rFonts w:ascii="Arial" w:hAnsi="Arial" w:cs="Arial"/>
                <w:b/>
                <w:sz w:val="22"/>
                <w:szCs w:val="22"/>
              </w:rPr>
              <w:t xml:space="preserve">Important habitat </w:t>
            </w:r>
          </w:p>
        </w:tc>
        <w:tc>
          <w:tcPr>
            <w:tcW w:w="2488" w:type="dxa"/>
          </w:tcPr>
          <w:p w:rsidR="00876306" w:rsidRPr="00D509D4" w:rsidRDefault="00876306" w:rsidP="004F7BF5">
            <w:pPr>
              <w:spacing w:before="40" w:after="40"/>
              <w:rPr>
                <w:rFonts w:ascii="Arial" w:hAnsi="Arial" w:cs="Arial"/>
                <w:b/>
                <w:sz w:val="22"/>
                <w:szCs w:val="22"/>
              </w:rPr>
            </w:pPr>
            <w:r>
              <w:rPr>
                <w:rFonts w:ascii="Arial" w:hAnsi="Arial" w:cs="Arial"/>
                <w:b/>
                <w:sz w:val="22"/>
                <w:szCs w:val="22"/>
              </w:rPr>
              <w:t xml:space="preserve">Invasive species harmful to the migratory species </w:t>
            </w:r>
          </w:p>
        </w:tc>
      </w:tr>
      <w:tr w:rsidR="00860183" w:rsidRPr="00062397" w:rsidTr="00876306">
        <w:tc>
          <w:tcPr>
            <w:tcW w:w="1560" w:type="dxa"/>
          </w:tcPr>
          <w:p w:rsidR="00860183" w:rsidRPr="00062397" w:rsidRDefault="00860183" w:rsidP="004F7BF5">
            <w:pPr>
              <w:spacing w:before="120" w:after="120"/>
              <w:rPr>
                <w:rFonts w:ascii="Arial" w:hAnsi="Arial" w:cs="Arial"/>
                <w:sz w:val="22"/>
                <w:szCs w:val="22"/>
              </w:rPr>
            </w:pPr>
            <w:r w:rsidRPr="00D509D4">
              <w:rPr>
                <w:rFonts w:ascii="Arial" w:hAnsi="Arial" w:cs="Arial"/>
                <w:sz w:val="22"/>
                <w:szCs w:val="22"/>
              </w:rPr>
              <w:t>Osprey</w:t>
            </w:r>
          </w:p>
        </w:tc>
        <w:tc>
          <w:tcPr>
            <w:tcW w:w="4747" w:type="dxa"/>
          </w:tcPr>
          <w:p w:rsidR="00860183" w:rsidRPr="00062397" w:rsidRDefault="00860183" w:rsidP="00EA3285">
            <w:pPr>
              <w:spacing w:before="120" w:after="120"/>
              <w:rPr>
                <w:rFonts w:ascii="Arial" w:hAnsi="Arial" w:cs="Arial"/>
                <w:sz w:val="22"/>
                <w:szCs w:val="22"/>
              </w:rPr>
            </w:pPr>
            <w:r w:rsidRPr="00D509D4">
              <w:rPr>
                <w:rFonts w:ascii="Arial" w:hAnsi="Arial" w:cs="Arial"/>
                <w:sz w:val="22"/>
                <w:szCs w:val="22"/>
              </w:rPr>
              <w:t>Bays, estuaries, along tidal stretches of large coastal rivers, mangrove swamps, coral and rock reefs, terrestrial wetlands and coastal lands of tropical and temperate Australia and off shore islands. They feed primarily in the sea or nearby estuarine waters and nest in trees</w:t>
            </w:r>
            <w:r>
              <w:rPr>
                <w:rFonts w:ascii="Arial" w:hAnsi="Arial" w:cs="Arial"/>
                <w:sz w:val="22"/>
                <w:szCs w:val="22"/>
              </w:rPr>
              <w:t xml:space="preserve"> (often dead or with dead tops)</w:t>
            </w:r>
            <w:r w:rsidRPr="00D509D4">
              <w:rPr>
                <w:rFonts w:ascii="Arial" w:hAnsi="Arial" w:cs="Arial"/>
                <w:sz w:val="22"/>
                <w:szCs w:val="22"/>
              </w:rPr>
              <w:t xml:space="preserve">, rocky coastlines and on artificial structures such as telecommunication towers. Ospreys </w:t>
            </w:r>
            <w:r w:rsidR="00DF13E1" w:rsidRPr="00D509D4">
              <w:rPr>
                <w:rFonts w:ascii="Arial" w:hAnsi="Arial" w:cs="Arial"/>
                <w:sz w:val="22"/>
                <w:szCs w:val="22"/>
              </w:rPr>
              <w:t xml:space="preserve">are generally found on or near the coast </w:t>
            </w:r>
            <w:r w:rsidR="00EA3285">
              <w:rPr>
                <w:rFonts w:ascii="Arial" w:hAnsi="Arial" w:cs="Arial"/>
                <w:sz w:val="22"/>
                <w:szCs w:val="22"/>
              </w:rPr>
              <w:t xml:space="preserve">but </w:t>
            </w:r>
            <w:r w:rsidRPr="00D509D4">
              <w:rPr>
                <w:rFonts w:ascii="Arial" w:hAnsi="Arial" w:cs="Arial"/>
                <w:sz w:val="22"/>
                <w:szCs w:val="22"/>
              </w:rPr>
              <w:t>also range inland along large rivers, mainly in northern Australia.</w:t>
            </w:r>
          </w:p>
        </w:tc>
        <w:tc>
          <w:tcPr>
            <w:tcW w:w="2488" w:type="dxa"/>
          </w:tcPr>
          <w:p w:rsidR="00860183" w:rsidRPr="00062397" w:rsidRDefault="00860183" w:rsidP="00973F57">
            <w:pPr>
              <w:spacing w:before="120" w:after="120"/>
              <w:rPr>
                <w:rFonts w:ascii="Arial" w:hAnsi="Arial" w:cs="Arial"/>
                <w:sz w:val="22"/>
                <w:szCs w:val="22"/>
              </w:rPr>
            </w:pPr>
            <w:r>
              <w:rPr>
                <w:rFonts w:ascii="Arial" w:hAnsi="Arial" w:cs="Arial"/>
                <w:sz w:val="22"/>
                <w:szCs w:val="22"/>
              </w:rPr>
              <w:t>Any species that greatly reduces fish abundance</w:t>
            </w:r>
          </w:p>
        </w:tc>
      </w:tr>
      <w:tr w:rsidR="00876306" w:rsidRPr="00062397" w:rsidTr="00876306">
        <w:tc>
          <w:tcPr>
            <w:tcW w:w="1560" w:type="dxa"/>
          </w:tcPr>
          <w:p w:rsidR="00876306" w:rsidRPr="00062397" w:rsidRDefault="00876306"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White-throated </w:t>
            </w:r>
            <w:proofErr w:type="spellStart"/>
            <w:r w:rsidRPr="00D509D4">
              <w:rPr>
                <w:rFonts w:ascii="Arial" w:hAnsi="Arial" w:cs="Arial"/>
                <w:sz w:val="22"/>
                <w:szCs w:val="22"/>
              </w:rPr>
              <w:t>Needletail</w:t>
            </w:r>
            <w:proofErr w:type="spellEnd"/>
          </w:p>
        </w:tc>
        <w:tc>
          <w:tcPr>
            <w:tcW w:w="4747" w:type="dxa"/>
          </w:tcPr>
          <w:p w:rsidR="00876306" w:rsidRPr="00062397" w:rsidRDefault="008525DF" w:rsidP="00E7298E">
            <w:pPr>
              <w:spacing w:before="40" w:after="40"/>
              <w:rPr>
                <w:rFonts w:ascii="Arial" w:hAnsi="Arial" w:cs="Arial"/>
                <w:sz w:val="22"/>
                <w:szCs w:val="22"/>
              </w:rPr>
            </w:pPr>
            <w:r w:rsidRPr="00D509D4">
              <w:rPr>
                <w:rFonts w:ascii="Arial" w:hAnsi="Arial" w:cs="Arial"/>
                <w:sz w:val="22"/>
                <w:szCs w:val="22"/>
              </w:rPr>
              <w:t>Non-breeding habitat</w:t>
            </w:r>
            <w:r>
              <w:rPr>
                <w:rFonts w:ascii="Arial" w:hAnsi="Arial" w:cs="Arial"/>
                <w:sz w:val="22"/>
                <w:szCs w:val="22"/>
              </w:rPr>
              <w:t xml:space="preserve"> only</w:t>
            </w:r>
            <w:r w:rsidRPr="00D509D4">
              <w:rPr>
                <w:rFonts w:ascii="Arial" w:hAnsi="Arial" w:cs="Arial"/>
                <w:sz w:val="22"/>
                <w:szCs w:val="22"/>
              </w:rPr>
              <w:t xml:space="preserve">: </w:t>
            </w:r>
            <w:r w:rsidR="00876306" w:rsidRPr="00D509D4">
              <w:rPr>
                <w:rFonts w:ascii="Arial" w:hAnsi="Arial" w:cs="Arial"/>
                <w:sz w:val="22"/>
                <w:szCs w:val="22"/>
              </w:rPr>
              <w:t>Found across a range of habitats, more often over wooded areas, where it is almost exclusively aerial.  Large tracts of native vegetation</w:t>
            </w:r>
            <w:r>
              <w:rPr>
                <w:rFonts w:ascii="Arial" w:hAnsi="Arial" w:cs="Arial"/>
                <w:sz w:val="22"/>
                <w:szCs w:val="22"/>
              </w:rPr>
              <w:t>, particularly forest,</w:t>
            </w:r>
            <w:r w:rsidR="00876306" w:rsidRPr="00D509D4">
              <w:rPr>
                <w:rFonts w:ascii="Arial" w:hAnsi="Arial" w:cs="Arial"/>
                <w:sz w:val="22"/>
                <w:szCs w:val="22"/>
              </w:rPr>
              <w:t xml:space="preserve"> </w:t>
            </w:r>
            <w:r>
              <w:rPr>
                <w:rFonts w:ascii="Arial" w:hAnsi="Arial" w:cs="Arial"/>
                <w:sz w:val="22"/>
                <w:szCs w:val="22"/>
              </w:rPr>
              <w:t>may</w:t>
            </w:r>
            <w:r w:rsidR="00876306" w:rsidRPr="00D509D4">
              <w:rPr>
                <w:rFonts w:ascii="Arial" w:hAnsi="Arial" w:cs="Arial"/>
                <w:sz w:val="22"/>
                <w:szCs w:val="22"/>
              </w:rPr>
              <w:t xml:space="preserve"> be </w:t>
            </w:r>
            <w:r>
              <w:rPr>
                <w:rFonts w:ascii="Arial" w:hAnsi="Arial" w:cs="Arial"/>
                <w:sz w:val="22"/>
                <w:szCs w:val="22"/>
              </w:rPr>
              <w:t xml:space="preserve">a </w:t>
            </w:r>
            <w:r w:rsidR="00876306" w:rsidRPr="00D509D4">
              <w:rPr>
                <w:rFonts w:ascii="Arial" w:hAnsi="Arial" w:cs="Arial"/>
                <w:sz w:val="22"/>
                <w:szCs w:val="22"/>
              </w:rPr>
              <w:t>key habitat requirement for species.  Found to roost in tree hollows</w:t>
            </w:r>
            <w:r w:rsidR="00E7298E">
              <w:rPr>
                <w:rFonts w:ascii="Arial" w:hAnsi="Arial" w:cs="Arial"/>
                <w:sz w:val="22"/>
                <w:szCs w:val="22"/>
              </w:rPr>
              <w:t xml:space="preserve"> in tall trees on ridge-tops</w:t>
            </w:r>
            <w:r w:rsidR="00876306" w:rsidRPr="00D509D4">
              <w:rPr>
                <w:rFonts w:ascii="Arial" w:hAnsi="Arial" w:cs="Arial"/>
                <w:sz w:val="22"/>
                <w:szCs w:val="22"/>
              </w:rPr>
              <w:t xml:space="preserve">, on bark or rock faces. </w:t>
            </w:r>
            <w:r w:rsidR="00E7298E">
              <w:rPr>
                <w:rFonts w:ascii="Arial" w:hAnsi="Arial" w:cs="Arial"/>
                <w:sz w:val="22"/>
                <w:szCs w:val="22"/>
              </w:rPr>
              <w:t xml:space="preserve">Appears to </w:t>
            </w:r>
            <w:r w:rsidR="00876306" w:rsidRPr="00D509D4">
              <w:rPr>
                <w:rFonts w:ascii="Arial" w:hAnsi="Arial" w:cs="Arial"/>
                <w:sz w:val="22"/>
                <w:szCs w:val="22"/>
              </w:rPr>
              <w:t>have traditional roost sites.</w:t>
            </w:r>
          </w:p>
        </w:tc>
        <w:tc>
          <w:tcPr>
            <w:tcW w:w="2488" w:type="dxa"/>
          </w:tcPr>
          <w:p w:rsidR="00876306" w:rsidRPr="00D509D4" w:rsidRDefault="009116EA" w:rsidP="004F7BF5">
            <w:pPr>
              <w:spacing w:before="40" w:after="4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Fork-tailed Swift</w:t>
            </w:r>
          </w:p>
        </w:tc>
        <w:tc>
          <w:tcPr>
            <w:tcW w:w="4747" w:type="dxa"/>
          </w:tcPr>
          <w:p w:rsidR="00876306" w:rsidRPr="00062397" w:rsidRDefault="008525DF" w:rsidP="004F7BF5">
            <w:pPr>
              <w:spacing w:before="40" w:after="40"/>
              <w:rPr>
                <w:rFonts w:ascii="Arial" w:hAnsi="Arial" w:cs="Arial"/>
                <w:sz w:val="22"/>
                <w:szCs w:val="22"/>
              </w:rPr>
            </w:pPr>
            <w:r w:rsidRPr="00D509D4">
              <w:rPr>
                <w:rFonts w:ascii="Arial" w:hAnsi="Arial" w:cs="Arial"/>
                <w:sz w:val="22"/>
                <w:szCs w:val="22"/>
              </w:rPr>
              <w:t>Non-breeding habitat</w:t>
            </w:r>
            <w:r>
              <w:rPr>
                <w:rFonts w:ascii="Arial" w:hAnsi="Arial" w:cs="Arial"/>
                <w:sz w:val="22"/>
                <w:szCs w:val="22"/>
              </w:rPr>
              <w:t xml:space="preserve"> only</w:t>
            </w:r>
            <w:r w:rsidRPr="00D509D4">
              <w:rPr>
                <w:rFonts w:ascii="Arial" w:hAnsi="Arial" w:cs="Arial"/>
                <w:sz w:val="22"/>
                <w:szCs w:val="22"/>
              </w:rPr>
              <w:t xml:space="preserve">: </w:t>
            </w:r>
            <w:r w:rsidR="00876306" w:rsidRPr="00D509D4">
              <w:rPr>
                <w:rFonts w:ascii="Arial" w:hAnsi="Arial" w:cs="Arial"/>
                <w:sz w:val="22"/>
                <w:szCs w:val="22"/>
              </w:rPr>
              <w:t>Found across a range of habitats, from inland open plains to wooded areas, where it is exclusively aerial.</w:t>
            </w:r>
          </w:p>
        </w:tc>
        <w:tc>
          <w:tcPr>
            <w:tcW w:w="2488" w:type="dxa"/>
          </w:tcPr>
          <w:p w:rsidR="00876306" w:rsidRPr="00D509D4" w:rsidRDefault="009116EA" w:rsidP="004F7BF5">
            <w:pPr>
              <w:spacing w:before="40" w:after="4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spacing w:before="120" w:after="120"/>
              <w:rPr>
                <w:rFonts w:ascii="Arial" w:hAnsi="Arial" w:cs="Arial"/>
                <w:sz w:val="22"/>
                <w:szCs w:val="22"/>
              </w:rPr>
            </w:pPr>
            <w:r w:rsidRPr="00D509D4">
              <w:rPr>
                <w:rFonts w:ascii="Arial" w:hAnsi="Arial" w:cs="Arial"/>
                <w:sz w:val="22"/>
                <w:szCs w:val="22"/>
              </w:rPr>
              <w:t>Oriental Cuckoo</w:t>
            </w:r>
          </w:p>
        </w:tc>
        <w:tc>
          <w:tcPr>
            <w:tcW w:w="4747" w:type="dxa"/>
          </w:tcPr>
          <w:p w:rsidR="00876306" w:rsidRPr="00062397" w:rsidRDefault="00876306" w:rsidP="004F7BF5">
            <w:pPr>
              <w:spacing w:before="120" w:after="120"/>
              <w:rPr>
                <w:rFonts w:ascii="Arial" w:hAnsi="Arial" w:cs="Arial"/>
                <w:sz w:val="22"/>
                <w:szCs w:val="22"/>
              </w:rPr>
            </w:pPr>
            <w:r w:rsidRPr="00D509D4">
              <w:rPr>
                <w:rFonts w:ascii="Arial" w:hAnsi="Arial" w:cs="Arial"/>
                <w:sz w:val="22"/>
                <w:szCs w:val="22"/>
              </w:rPr>
              <w:t>Non-breeding habitat</w:t>
            </w:r>
            <w:r w:rsidR="008525DF">
              <w:rPr>
                <w:rFonts w:ascii="Arial" w:hAnsi="Arial" w:cs="Arial"/>
                <w:sz w:val="22"/>
                <w:szCs w:val="22"/>
              </w:rPr>
              <w:t xml:space="preserve"> only</w:t>
            </w:r>
            <w:r w:rsidRPr="00D509D4">
              <w:rPr>
                <w:rFonts w:ascii="Arial" w:hAnsi="Arial" w:cs="Arial"/>
                <w:sz w:val="22"/>
                <w:szCs w:val="22"/>
              </w:rPr>
              <w:t xml:space="preserve">: monsoonal rainforest, vine thickets, wet sclerophyll forest or open </w:t>
            </w:r>
            <w:r w:rsidRPr="00D509D4">
              <w:rPr>
                <w:rFonts w:ascii="Arial" w:hAnsi="Arial"/>
                <w:i/>
                <w:sz w:val="22"/>
                <w:szCs w:val="22"/>
              </w:rPr>
              <w:t>Casuarina</w:t>
            </w:r>
            <w:r w:rsidRPr="00D509D4">
              <w:rPr>
                <w:rFonts w:ascii="Arial" w:hAnsi="Arial" w:cs="Arial"/>
                <w:sz w:val="22"/>
                <w:szCs w:val="22"/>
              </w:rPr>
              <w:t>,</w:t>
            </w:r>
            <w:r w:rsidRPr="00D509D4">
              <w:rPr>
                <w:rFonts w:ascii="Arial" w:hAnsi="Arial" w:cs="Arial"/>
                <w:i/>
                <w:sz w:val="22"/>
                <w:szCs w:val="22"/>
              </w:rPr>
              <w:t xml:space="preserve"> Acacia </w:t>
            </w:r>
            <w:r w:rsidRPr="00D509D4">
              <w:rPr>
                <w:rFonts w:ascii="Arial" w:hAnsi="Arial" w:cs="Arial"/>
                <w:sz w:val="22"/>
                <w:szCs w:val="22"/>
              </w:rPr>
              <w:t xml:space="preserve">or </w:t>
            </w:r>
            <w:r w:rsidRPr="00D509D4">
              <w:rPr>
                <w:rFonts w:ascii="Arial" w:hAnsi="Arial" w:cs="Arial"/>
                <w:i/>
                <w:sz w:val="22"/>
                <w:szCs w:val="22"/>
              </w:rPr>
              <w:t>Eucalyptus</w:t>
            </w:r>
            <w:r w:rsidRPr="00D509D4">
              <w:rPr>
                <w:rFonts w:ascii="Arial" w:hAnsi="Arial" w:cs="Arial"/>
                <w:sz w:val="22"/>
                <w:szCs w:val="22"/>
              </w:rPr>
              <w:t xml:space="preserve"> woodlands. Frequently at edges or </w:t>
            </w:r>
            <w:proofErr w:type="spellStart"/>
            <w:r w:rsidRPr="00D509D4">
              <w:rPr>
                <w:rFonts w:ascii="Arial" w:hAnsi="Arial" w:cs="Arial"/>
                <w:sz w:val="22"/>
                <w:szCs w:val="22"/>
              </w:rPr>
              <w:t>ecotones</w:t>
            </w:r>
            <w:proofErr w:type="spellEnd"/>
            <w:r w:rsidRPr="00D509D4">
              <w:rPr>
                <w:rFonts w:ascii="Arial" w:hAnsi="Arial" w:cs="Arial"/>
                <w:sz w:val="22"/>
                <w:szCs w:val="22"/>
              </w:rPr>
              <w:t xml:space="preserve"> between habitat types. Riparian forest is favoured habitat in the Kimberley region. </w:t>
            </w:r>
          </w:p>
        </w:tc>
        <w:tc>
          <w:tcPr>
            <w:tcW w:w="2488" w:type="dxa"/>
          </w:tcPr>
          <w:p w:rsidR="00876306" w:rsidRPr="00D509D4" w:rsidRDefault="009116EA" w:rsidP="004F7BF5">
            <w:pPr>
              <w:spacing w:before="120" w:after="12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Black-faced Monarch</w:t>
            </w:r>
          </w:p>
        </w:tc>
        <w:tc>
          <w:tcPr>
            <w:tcW w:w="4747" w:type="dxa"/>
          </w:tcPr>
          <w:p w:rsidR="00876306" w:rsidRPr="00062397" w:rsidRDefault="00876306" w:rsidP="004F7BF5">
            <w:pPr>
              <w:spacing w:before="40" w:after="40"/>
              <w:rPr>
                <w:rFonts w:ascii="Arial" w:hAnsi="Arial" w:cs="Arial"/>
                <w:sz w:val="22"/>
                <w:szCs w:val="22"/>
              </w:rPr>
            </w:pPr>
            <w:r w:rsidRPr="00D509D4">
              <w:rPr>
                <w:rFonts w:ascii="Arial" w:hAnsi="Arial" w:cs="Arial"/>
                <w:sz w:val="22"/>
                <w:szCs w:val="22"/>
              </w:rPr>
              <w:t xml:space="preserve">Wet forest specialist, found mainly in rainforest and wet sclerophyll forest, especially in sheltered gullies and slopes with a dense understorey of ferns and/or shrubs. </w:t>
            </w:r>
          </w:p>
        </w:tc>
        <w:tc>
          <w:tcPr>
            <w:tcW w:w="2488" w:type="dxa"/>
          </w:tcPr>
          <w:p w:rsidR="00876306" w:rsidRPr="00957EB3" w:rsidRDefault="00957EB3" w:rsidP="004F7BF5">
            <w:pPr>
              <w:spacing w:before="40" w:after="40"/>
              <w:rPr>
                <w:rFonts w:ascii="Arial" w:hAnsi="Arial" w:cs="Arial"/>
                <w:sz w:val="22"/>
                <w:szCs w:val="22"/>
              </w:rPr>
            </w:pPr>
            <w:r>
              <w:rPr>
                <w:rFonts w:ascii="Arial" w:hAnsi="Arial" w:cs="Arial"/>
                <w:sz w:val="22"/>
                <w:szCs w:val="22"/>
              </w:rPr>
              <w:t xml:space="preserve">Black Rat </w:t>
            </w:r>
            <w:proofErr w:type="spellStart"/>
            <w:r>
              <w:rPr>
                <w:rFonts w:ascii="Arial" w:hAnsi="Arial" w:cs="Arial"/>
                <w:i/>
                <w:sz w:val="22"/>
                <w:szCs w:val="22"/>
              </w:rPr>
              <w:t>Rattus</w:t>
            </w:r>
            <w:proofErr w:type="spellEnd"/>
            <w:r>
              <w:rPr>
                <w:rFonts w:ascii="Arial" w:hAnsi="Arial" w:cs="Arial"/>
                <w:i/>
                <w:sz w:val="22"/>
                <w:szCs w:val="22"/>
              </w:rPr>
              <w:t xml:space="preserve"> </w:t>
            </w:r>
            <w:proofErr w:type="spellStart"/>
            <w:r>
              <w:rPr>
                <w:rFonts w:ascii="Arial" w:hAnsi="Arial" w:cs="Arial"/>
                <w:i/>
                <w:sz w:val="22"/>
                <w:szCs w:val="22"/>
              </w:rPr>
              <w:t>rattus</w:t>
            </w:r>
            <w:proofErr w:type="spellEnd"/>
            <w:r>
              <w:rPr>
                <w:rFonts w:ascii="Arial" w:hAnsi="Arial" w:cs="Arial"/>
                <w:sz w:val="22"/>
                <w:szCs w:val="22"/>
              </w:rPr>
              <w:t xml:space="preserve">, invasive vines of riparian habitat (e.g. rubber vine </w:t>
            </w:r>
            <w:proofErr w:type="spellStart"/>
            <w:r w:rsidR="00D97D73" w:rsidRPr="00D97D73">
              <w:rPr>
                <w:rFonts w:ascii="Arial" w:hAnsi="Arial" w:cs="Arial"/>
                <w:i/>
                <w:sz w:val="22"/>
                <w:szCs w:val="22"/>
              </w:rPr>
              <w:t>Cryptostegia</w:t>
            </w:r>
            <w:proofErr w:type="spellEnd"/>
            <w:r w:rsidR="00D97D73" w:rsidRPr="00D97D73">
              <w:rPr>
                <w:rFonts w:ascii="Arial" w:hAnsi="Arial" w:cs="Arial"/>
                <w:i/>
                <w:sz w:val="22"/>
                <w:szCs w:val="22"/>
              </w:rPr>
              <w:t xml:space="preserve"> </w:t>
            </w:r>
            <w:proofErr w:type="spellStart"/>
            <w:r w:rsidR="00D97D73" w:rsidRPr="00D97D73">
              <w:rPr>
                <w:rFonts w:ascii="Arial" w:hAnsi="Arial" w:cs="Arial"/>
                <w:i/>
                <w:sz w:val="22"/>
                <w:szCs w:val="22"/>
              </w:rPr>
              <w:t>grandiflora</w:t>
            </w:r>
            <w:proofErr w:type="spellEnd"/>
            <w:r>
              <w:rPr>
                <w:rFonts w:ascii="Arial" w:hAnsi="Arial" w:cs="Arial"/>
                <w:sz w:val="22"/>
                <w:szCs w:val="22"/>
              </w:rPr>
              <w:t>)</w:t>
            </w:r>
          </w:p>
        </w:tc>
      </w:tr>
      <w:tr w:rsidR="00876306" w:rsidRPr="00062397" w:rsidTr="00876306">
        <w:tc>
          <w:tcPr>
            <w:tcW w:w="1560" w:type="dxa"/>
          </w:tcPr>
          <w:p w:rsidR="00876306" w:rsidRPr="00062397" w:rsidRDefault="00876306"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Black-winged Monarch</w:t>
            </w:r>
          </w:p>
        </w:tc>
        <w:tc>
          <w:tcPr>
            <w:tcW w:w="4747" w:type="dxa"/>
          </w:tcPr>
          <w:p w:rsidR="00876306" w:rsidRPr="00062397" w:rsidRDefault="00876306" w:rsidP="008525DF">
            <w:pPr>
              <w:spacing w:before="40" w:after="40"/>
              <w:rPr>
                <w:rFonts w:ascii="Arial" w:hAnsi="Arial" w:cs="Arial"/>
                <w:sz w:val="22"/>
                <w:szCs w:val="22"/>
              </w:rPr>
            </w:pPr>
            <w:r w:rsidRPr="00D509D4">
              <w:rPr>
                <w:rFonts w:ascii="Arial" w:hAnsi="Arial" w:cs="Arial"/>
                <w:sz w:val="22"/>
                <w:szCs w:val="22"/>
              </w:rPr>
              <w:t>Rainforest species, but will use mixed tropical woodlands that are adjacent to rainforest.</w:t>
            </w:r>
          </w:p>
        </w:tc>
        <w:tc>
          <w:tcPr>
            <w:tcW w:w="2488" w:type="dxa"/>
          </w:tcPr>
          <w:p w:rsidR="00876306" w:rsidRPr="00D509D4" w:rsidRDefault="00957EB3" w:rsidP="004F7BF5">
            <w:pPr>
              <w:spacing w:before="40" w:after="40"/>
              <w:rPr>
                <w:rFonts w:ascii="Arial" w:hAnsi="Arial" w:cs="Arial"/>
                <w:sz w:val="22"/>
                <w:szCs w:val="22"/>
              </w:rPr>
            </w:pPr>
            <w:r>
              <w:rPr>
                <w:rFonts w:ascii="Arial" w:hAnsi="Arial" w:cs="Arial"/>
                <w:sz w:val="22"/>
                <w:szCs w:val="22"/>
              </w:rPr>
              <w:t xml:space="preserve">Black Rat </w:t>
            </w:r>
            <w:proofErr w:type="spellStart"/>
            <w:r>
              <w:rPr>
                <w:rFonts w:ascii="Arial" w:hAnsi="Arial" w:cs="Arial"/>
                <w:i/>
                <w:sz w:val="22"/>
                <w:szCs w:val="22"/>
              </w:rPr>
              <w:t>Rattus</w:t>
            </w:r>
            <w:proofErr w:type="spellEnd"/>
            <w:r>
              <w:rPr>
                <w:rFonts w:ascii="Arial" w:hAnsi="Arial" w:cs="Arial"/>
                <w:i/>
                <w:sz w:val="22"/>
                <w:szCs w:val="22"/>
              </w:rPr>
              <w:t xml:space="preserve"> </w:t>
            </w:r>
            <w:proofErr w:type="spellStart"/>
            <w:r>
              <w:rPr>
                <w:rFonts w:ascii="Arial" w:hAnsi="Arial" w:cs="Arial"/>
                <w:i/>
                <w:sz w:val="22"/>
                <w:szCs w:val="22"/>
              </w:rPr>
              <w:t>rattus</w:t>
            </w:r>
            <w:proofErr w:type="spellEnd"/>
            <w:r>
              <w:rPr>
                <w:rFonts w:ascii="Arial" w:hAnsi="Arial" w:cs="Arial"/>
                <w:sz w:val="22"/>
                <w:szCs w:val="22"/>
              </w:rPr>
              <w:t xml:space="preserve">, invasive vines of riparian habitat (e.g. rubber vine </w:t>
            </w:r>
            <w:proofErr w:type="spellStart"/>
            <w:r w:rsidR="00D97D73" w:rsidRPr="00D97D73">
              <w:rPr>
                <w:rFonts w:ascii="Arial" w:hAnsi="Arial" w:cs="Arial"/>
                <w:i/>
                <w:sz w:val="22"/>
                <w:szCs w:val="22"/>
              </w:rPr>
              <w:t>Cryptostegia</w:t>
            </w:r>
            <w:proofErr w:type="spellEnd"/>
            <w:r w:rsidR="00D97D73" w:rsidRPr="00D97D73">
              <w:rPr>
                <w:rFonts w:ascii="Arial" w:hAnsi="Arial" w:cs="Arial"/>
                <w:i/>
                <w:sz w:val="22"/>
                <w:szCs w:val="22"/>
              </w:rPr>
              <w:t xml:space="preserve"> </w:t>
            </w:r>
            <w:proofErr w:type="spellStart"/>
            <w:r w:rsidR="00D97D73" w:rsidRPr="00D97D73">
              <w:rPr>
                <w:rFonts w:ascii="Arial" w:hAnsi="Arial" w:cs="Arial"/>
                <w:i/>
                <w:sz w:val="22"/>
                <w:szCs w:val="22"/>
              </w:rPr>
              <w:t>grandiflora</w:t>
            </w:r>
            <w:proofErr w:type="spellEnd"/>
            <w:r>
              <w:rPr>
                <w:rFonts w:ascii="Arial" w:hAnsi="Arial" w:cs="Arial"/>
                <w:sz w:val="22"/>
                <w:szCs w:val="22"/>
              </w:rPr>
              <w:t>)</w:t>
            </w:r>
          </w:p>
        </w:tc>
      </w:tr>
      <w:tr w:rsidR="00876306" w:rsidRPr="00062397" w:rsidTr="00876306">
        <w:tc>
          <w:tcPr>
            <w:tcW w:w="1560" w:type="dxa"/>
          </w:tcPr>
          <w:p w:rsidR="00876306" w:rsidRPr="00062397" w:rsidRDefault="00876306"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Satin Flycatcher</w:t>
            </w:r>
          </w:p>
        </w:tc>
        <w:tc>
          <w:tcPr>
            <w:tcW w:w="4747" w:type="dxa"/>
          </w:tcPr>
          <w:p w:rsidR="00876306" w:rsidRPr="00062397" w:rsidRDefault="00876306" w:rsidP="00EA3285">
            <w:pPr>
              <w:pStyle w:val="ListParagraph"/>
              <w:spacing w:before="40" w:after="40"/>
              <w:ind w:left="0"/>
              <w:contextualSpacing w:val="0"/>
              <w:rPr>
                <w:rFonts w:ascii="Arial" w:hAnsi="Arial" w:cs="Arial"/>
                <w:sz w:val="22"/>
                <w:szCs w:val="22"/>
              </w:rPr>
            </w:pPr>
            <w:r w:rsidRPr="00D509D4">
              <w:rPr>
                <w:rFonts w:ascii="Arial" w:hAnsi="Arial" w:cs="Arial"/>
                <w:sz w:val="22"/>
                <w:szCs w:val="22"/>
              </w:rPr>
              <w:t>Eucalypt forest and woodlands, at high elevations when breeding. They are particularly common in tall wet sclerophyll forest, often in gullies or along water courses. In woodlands they prefer open, grassy woodland types. During migration, habitat preferences expand, with the species recorded in most wooded habitats except rainforests. Wintering birds in northern Q</w:t>
            </w:r>
            <w:r w:rsidR="00EA3285">
              <w:rPr>
                <w:rFonts w:ascii="Arial" w:hAnsi="Arial" w:cs="Arial"/>
                <w:sz w:val="22"/>
                <w:szCs w:val="22"/>
              </w:rPr>
              <w:t>ld</w:t>
            </w:r>
            <w:r w:rsidRPr="00D509D4">
              <w:rPr>
                <w:rFonts w:ascii="Arial" w:hAnsi="Arial" w:cs="Arial"/>
                <w:sz w:val="22"/>
                <w:szCs w:val="22"/>
              </w:rPr>
              <w:t xml:space="preserve"> will use rainforest - gallery forests interfaces, and birds have been recorded wintering in mangroves and paperbark swamps.</w:t>
            </w:r>
          </w:p>
        </w:tc>
        <w:tc>
          <w:tcPr>
            <w:tcW w:w="2488" w:type="dxa"/>
          </w:tcPr>
          <w:p w:rsidR="00876306" w:rsidRPr="00D509D4" w:rsidRDefault="00957EB3" w:rsidP="004F7BF5">
            <w:pPr>
              <w:pStyle w:val="ListParagraph"/>
              <w:spacing w:before="40" w:after="40"/>
              <w:ind w:left="0"/>
              <w:contextualSpacing w:val="0"/>
              <w:rPr>
                <w:rFonts w:ascii="Arial" w:hAnsi="Arial" w:cs="Arial"/>
                <w:sz w:val="22"/>
                <w:szCs w:val="22"/>
              </w:rPr>
            </w:pPr>
            <w:r>
              <w:rPr>
                <w:rFonts w:ascii="Arial" w:hAnsi="Arial" w:cs="Arial"/>
                <w:sz w:val="22"/>
                <w:szCs w:val="22"/>
              </w:rPr>
              <w:t xml:space="preserve">Black Rat </w:t>
            </w:r>
            <w:proofErr w:type="spellStart"/>
            <w:r>
              <w:rPr>
                <w:rFonts w:ascii="Arial" w:hAnsi="Arial" w:cs="Arial"/>
                <w:i/>
                <w:sz w:val="22"/>
                <w:szCs w:val="22"/>
              </w:rPr>
              <w:t>Rattus</w:t>
            </w:r>
            <w:proofErr w:type="spellEnd"/>
            <w:r>
              <w:rPr>
                <w:rFonts w:ascii="Arial" w:hAnsi="Arial" w:cs="Arial"/>
                <w:i/>
                <w:sz w:val="22"/>
                <w:szCs w:val="22"/>
              </w:rPr>
              <w:t xml:space="preserve"> </w:t>
            </w:r>
            <w:proofErr w:type="spellStart"/>
            <w:r>
              <w:rPr>
                <w:rFonts w:ascii="Arial" w:hAnsi="Arial" w:cs="Arial"/>
                <w:i/>
                <w:sz w:val="22"/>
                <w:szCs w:val="22"/>
              </w:rPr>
              <w:t>rattus</w:t>
            </w:r>
            <w:proofErr w:type="spellEnd"/>
            <w:r>
              <w:rPr>
                <w:rFonts w:ascii="Arial" w:hAnsi="Arial" w:cs="Arial"/>
                <w:sz w:val="22"/>
                <w:szCs w:val="22"/>
              </w:rPr>
              <w:t xml:space="preserve">, invasive vines of riparian habitat (e.g. rubber vine </w:t>
            </w:r>
            <w:proofErr w:type="spellStart"/>
            <w:r w:rsidR="00D97D73" w:rsidRPr="00D97D73">
              <w:rPr>
                <w:rFonts w:ascii="Arial" w:hAnsi="Arial" w:cs="Arial"/>
                <w:i/>
                <w:sz w:val="22"/>
                <w:szCs w:val="22"/>
              </w:rPr>
              <w:t>Cryptostegia</w:t>
            </w:r>
            <w:proofErr w:type="spellEnd"/>
            <w:r w:rsidR="00D97D73" w:rsidRPr="00D97D73">
              <w:rPr>
                <w:rFonts w:ascii="Arial" w:hAnsi="Arial" w:cs="Arial"/>
                <w:i/>
                <w:sz w:val="22"/>
                <w:szCs w:val="22"/>
              </w:rPr>
              <w:t xml:space="preserve"> </w:t>
            </w:r>
            <w:proofErr w:type="spellStart"/>
            <w:r w:rsidR="00D97D73" w:rsidRPr="00D97D73">
              <w:rPr>
                <w:rFonts w:ascii="Arial" w:hAnsi="Arial" w:cs="Arial"/>
                <w:i/>
                <w:sz w:val="22"/>
                <w:szCs w:val="22"/>
              </w:rPr>
              <w:t>grandiflora</w:t>
            </w:r>
            <w:proofErr w:type="spellEnd"/>
            <w:r>
              <w:rPr>
                <w:rFonts w:ascii="Arial" w:hAnsi="Arial" w:cs="Arial"/>
                <w:sz w:val="22"/>
                <w:szCs w:val="22"/>
              </w:rPr>
              <w:t>)</w:t>
            </w:r>
          </w:p>
        </w:tc>
      </w:tr>
      <w:tr w:rsidR="00876306" w:rsidRPr="00062397" w:rsidTr="00876306">
        <w:tc>
          <w:tcPr>
            <w:tcW w:w="1560" w:type="dxa"/>
          </w:tcPr>
          <w:p w:rsidR="00876306" w:rsidRPr="00062397" w:rsidRDefault="00876306" w:rsidP="004F7BF5">
            <w:pPr>
              <w:spacing w:before="40" w:after="40"/>
              <w:ind w:left="-11"/>
              <w:jc w:val="both"/>
              <w:rPr>
                <w:rFonts w:ascii="Arial" w:hAnsi="Arial" w:cs="Arial"/>
                <w:sz w:val="22"/>
                <w:szCs w:val="22"/>
              </w:rPr>
            </w:pPr>
            <w:r w:rsidRPr="00D509D4">
              <w:rPr>
                <w:rFonts w:ascii="Arial" w:hAnsi="Arial" w:cs="Arial"/>
                <w:sz w:val="22"/>
                <w:szCs w:val="22"/>
              </w:rPr>
              <w:t xml:space="preserve">Spectacled Monarch </w:t>
            </w:r>
          </w:p>
        </w:tc>
        <w:tc>
          <w:tcPr>
            <w:tcW w:w="4747" w:type="dxa"/>
          </w:tcPr>
          <w:p w:rsidR="00876306" w:rsidRPr="00062397" w:rsidRDefault="00876306" w:rsidP="008525DF">
            <w:pPr>
              <w:pStyle w:val="ListParagraph"/>
              <w:spacing w:before="40" w:after="40"/>
              <w:ind w:left="0"/>
              <w:contextualSpacing w:val="0"/>
              <w:rPr>
                <w:rFonts w:ascii="Arial" w:hAnsi="Arial" w:cs="Arial"/>
                <w:sz w:val="22"/>
                <w:szCs w:val="22"/>
              </w:rPr>
            </w:pPr>
            <w:r w:rsidRPr="00D509D4">
              <w:rPr>
                <w:rFonts w:ascii="Arial" w:hAnsi="Arial" w:cs="Arial"/>
                <w:sz w:val="22"/>
                <w:szCs w:val="22"/>
              </w:rPr>
              <w:t>Dense vegetation, mainly in rainforest but also in moist forest or wet sclerophyll and occasionally in other dense vegetation such as mangroves, drier forest</w:t>
            </w:r>
            <w:r w:rsidR="008525DF">
              <w:rPr>
                <w:rFonts w:ascii="Arial" w:hAnsi="Arial" w:cs="Arial"/>
                <w:sz w:val="22"/>
                <w:szCs w:val="22"/>
              </w:rPr>
              <w:t xml:space="preserve"> and</w:t>
            </w:r>
            <w:r w:rsidR="008525DF" w:rsidRPr="00D509D4">
              <w:rPr>
                <w:rFonts w:ascii="Arial" w:hAnsi="Arial" w:cs="Arial"/>
                <w:sz w:val="22"/>
                <w:szCs w:val="22"/>
              </w:rPr>
              <w:t xml:space="preserve"> </w:t>
            </w:r>
            <w:r w:rsidRPr="00D509D4">
              <w:rPr>
                <w:rFonts w:ascii="Arial" w:hAnsi="Arial" w:cs="Arial"/>
                <w:sz w:val="22"/>
                <w:szCs w:val="22"/>
              </w:rPr>
              <w:t>woodlands.</w:t>
            </w:r>
          </w:p>
        </w:tc>
        <w:tc>
          <w:tcPr>
            <w:tcW w:w="2488" w:type="dxa"/>
          </w:tcPr>
          <w:p w:rsidR="00876306" w:rsidRPr="00D509D4" w:rsidRDefault="00957EB3" w:rsidP="004F7BF5">
            <w:pPr>
              <w:pStyle w:val="ListParagraph"/>
              <w:spacing w:before="40" w:after="40"/>
              <w:ind w:left="0"/>
              <w:contextualSpacing w:val="0"/>
              <w:rPr>
                <w:rFonts w:ascii="Arial" w:hAnsi="Arial" w:cs="Arial"/>
                <w:sz w:val="22"/>
                <w:szCs w:val="22"/>
              </w:rPr>
            </w:pPr>
            <w:r>
              <w:rPr>
                <w:rFonts w:ascii="Arial" w:hAnsi="Arial" w:cs="Arial"/>
                <w:sz w:val="22"/>
                <w:szCs w:val="22"/>
              </w:rPr>
              <w:t xml:space="preserve">Black Rat </w:t>
            </w:r>
            <w:proofErr w:type="spellStart"/>
            <w:r>
              <w:rPr>
                <w:rFonts w:ascii="Arial" w:hAnsi="Arial" w:cs="Arial"/>
                <w:i/>
                <w:sz w:val="22"/>
                <w:szCs w:val="22"/>
              </w:rPr>
              <w:t>Rattus</w:t>
            </w:r>
            <w:proofErr w:type="spellEnd"/>
            <w:r>
              <w:rPr>
                <w:rFonts w:ascii="Arial" w:hAnsi="Arial" w:cs="Arial"/>
                <w:i/>
                <w:sz w:val="22"/>
                <w:szCs w:val="22"/>
              </w:rPr>
              <w:t xml:space="preserve"> </w:t>
            </w:r>
            <w:proofErr w:type="spellStart"/>
            <w:r>
              <w:rPr>
                <w:rFonts w:ascii="Arial" w:hAnsi="Arial" w:cs="Arial"/>
                <w:i/>
                <w:sz w:val="22"/>
                <w:szCs w:val="22"/>
              </w:rPr>
              <w:t>rattus</w:t>
            </w:r>
            <w:proofErr w:type="spellEnd"/>
            <w:r>
              <w:rPr>
                <w:rFonts w:ascii="Arial" w:hAnsi="Arial" w:cs="Arial"/>
                <w:sz w:val="22"/>
                <w:szCs w:val="22"/>
              </w:rPr>
              <w:t xml:space="preserve">, invasive vines of riparian habitat (e.g. rubber vine </w:t>
            </w:r>
            <w:proofErr w:type="spellStart"/>
            <w:r w:rsidR="00D97D73" w:rsidRPr="00D97D73">
              <w:rPr>
                <w:rFonts w:ascii="Arial" w:hAnsi="Arial" w:cs="Arial"/>
                <w:i/>
                <w:sz w:val="22"/>
                <w:szCs w:val="22"/>
              </w:rPr>
              <w:t>Cryptostegia</w:t>
            </w:r>
            <w:proofErr w:type="spellEnd"/>
            <w:r w:rsidR="00D97D73" w:rsidRPr="00D97D73">
              <w:rPr>
                <w:rFonts w:ascii="Arial" w:hAnsi="Arial" w:cs="Arial"/>
                <w:i/>
                <w:sz w:val="22"/>
                <w:szCs w:val="22"/>
              </w:rPr>
              <w:t xml:space="preserve"> </w:t>
            </w:r>
            <w:proofErr w:type="spellStart"/>
            <w:r w:rsidR="00D97D73" w:rsidRPr="00D97D73">
              <w:rPr>
                <w:rFonts w:ascii="Arial" w:hAnsi="Arial" w:cs="Arial"/>
                <w:i/>
                <w:sz w:val="22"/>
                <w:szCs w:val="22"/>
              </w:rPr>
              <w:t>grandiflora</w:t>
            </w:r>
            <w:proofErr w:type="spellEnd"/>
            <w:r>
              <w:rPr>
                <w:rFonts w:ascii="Arial" w:hAnsi="Arial" w:cs="Arial"/>
                <w:sz w:val="22"/>
                <w:szCs w:val="22"/>
              </w:rPr>
              <w:t>)</w:t>
            </w:r>
          </w:p>
        </w:tc>
      </w:tr>
      <w:tr w:rsidR="00876306" w:rsidRPr="00062397" w:rsidTr="00876306">
        <w:tc>
          <w:tcPr>
            <w:tcW w:w="1560" w:type="dxa"/>
          </w:tcPr>
          <w:p w:rsidR="00876306" w:rsidRPr="00062397" w:rsidRDefault="00876306" w:rsidP="004F7BF5">
            <w:pPr>
              <w:pStyle w:val="ListBullet"/>
              <w:numPr>
                <w:ilvl w:val="0"/>
                <w:numId w:val="0"/>
              </w:numPr>
              <w:spacing w:before="40" w:after="40"/>
              <w:ind w:left="-11"/>
              <w:contextualSpacing w:val="0"/>
              <w:jc w:val="both"/>
              <w:rPr>
                <w:rFonts w:ascii="Arial" w:hAnsi="Arial" w:cs="Arial"/>
                <w:sz w:val="22"/>
                <w:szCs w:val="22"/>
              </w:rPr>
            </w:pP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4747" w:type="dxa"/>
          </w:tcPr>
          <w:p w:rsidR="00876306" w:rsidRPr="00062397" w:rsidRDefault="00876306" w:rsidP="008525DF">
            <w:pPr>
              <w:pStyle w:val="ListParagraph"/>
              <w:spacing w:before="40" w:after="40"/>
              <w:ind w:left="0"/>
              <w:contextualSpacing w:val="0"/>
              <w:rPr>
                <w:rFonts w:ascii="Arial" w:hAnsi="Arial" w:cs="Arial"/>
                <w:sz w:val="22"/>
                <w:szCs w:val="22"/>
              </w:rPr>
            </w:pPr>
            <w:r w:rsidRPr="00D509D4">
              <w:rPr>
                <w:rFonts w:ascii="Arial" w:hAnsi="Arial" w:cs="Arial"/>
                <w:sz w:val="22"/>
                <w:szCs w:val="22"/>
              </w:rPr>
              <w:t>Moist, dense habitats, including mangroves, rainforest, riparian forests and thickets, and wet eucalypt forests</w:t>
            </w:r>
            <w:r w:rsidR="008525DF">
              <w:rPr>
                <w:rFonts w:ascii="Arial" w:hAnsi="Arial" w:cs="Arial"/>
                <w:sz w:val="22"/>
                <w:szCs w:val="22"/>
              </w:rPr>
              <w:t xml:space="preserve"> with a</w:t>
            </w:r>
            <w:r w:rsidR="008525DF" w:rsidRPr="00D509D4">
              <w:rPr>
                <w:rFonts w:ascii="Arial" w:hAnsi="Arial" w:cs="Arial"/>
                <w:sz w:val="22"/>
                <w:szCs w:val="22"/>
              </w:rPr>
              <w:t xml:space="preserve"> </w:t>
            </w:r>
            <w:r w:rsidR="008525DF">
              <w:rPr>
                <w:rFonts w:ascii="Arial" w:hAnsi="Arial" w:cs="Arial"/>
                <w:sz w:val="22"/>
                <w:szCs w:val="22"/>
              </w:rPr>
              <w:t>d</w:t>
            </w:r>
            <w:r w:rsidR="008525DF" w:rsidRPr="00D509D4">
              <w:rPr>
                <w:rFonts w:ascii="Arial" w:hAnsi="Arial" w:cs="Arial"/>
                <w:sz w:val="22"/>
                <w:szCs w:val="22"/>
              </w:rPr>
              <w:t xml:space="preserve">ense </w:t>
            </w:r>
            <w:r w:rsidRPr="00D509D4">
              <w:rPr>
                <w:rFonts w:ascii="Arial" w:hAnsi="Arial" w:cs="Arial"/>
                <w:sz w:val="22"/>
                <w:szCs w:val="22"/>
              </w:rPr>
              <w:t>understorey. When on passage a wider range of habitats are used including dry eucalypt forests and woodlands</w:t>
            </w:r>
            <w:r w:rsidR="008525DF">
              <w:rPr>
                <w:rFonts w:ascii="Arial" w:hAnsi="Arial" w:cs="Arial"/>
                <w:sz w:val="22"/>
                <w:szCs w:val="22"/>
              </w:rPr>
              <w:t xml:space="preserve"> and</w:t>
            </w:r>
            <w:r w:rsidR="008525DF" w:rsidRPr="00D509D4">
              <w:rPr>
                <w:rFonts w:ascii="Arial" w:hAnsi="Arial" w:cs="Arial"/>
                <w:sz w:val="22"/>
                <w:szCs w:val="22"/>
              </w:rPr>
              <w:t xml:space="preserve"> </w:t>
            </w:r>
            <w:r w:rsidR="005620C5">
              <w:rPr>
                <w:rFonts w:ascii="Arial" w:hAnsi="Arial" w:cs="Arial"/>
                <w:sz w:val="22"/>
                <w:szCs w:val="22"/>
              </w:rPr>
              <w:t>B</w:t>
            </w:r>
            <w:r w:rsidR="005620C5" w:rsidRPr="00D509D4">
              <w:rPr>
                <w:rFonts w:ascii="Arial" w:hAnsi="Arial" w:cs="Arial"/>
                <w:sz w:val="22"/>
                <w:szCs w:val="22"/>
              </w:rPr>
              <w:t>rigalow</w:t>
            </w:r>
            <w:r w:rsidR="008525DF" w:rsidRPr="00D509D4">
              <w:rPr>
                <w:rFonts w:ascii="Arial" w:hAnsi="Arial" w:cs="Arial"/>
                <w:sz w:val="22"/>
                <w:szCs w:val="22"/>
              </w:rPr>
              <w:t xml:space="preserve"> </w:t>
            </w:r>
            <w:proofErr w:type="spellStart"/>
            <w:r w:rsidRPr="00D509D4">
              <w:rPr>
                <w:rFonts w:ascii="Arial" w:hAnsi="Arial" w:cs="Arial"/>
                <w:sz w:val="22"/>
                <w:szCs w:val="22"/>
              </w:rPr>
              <w:t>shrublands</w:t>
            </w:r>
            <w:proofErr w:type="spellEnd"/>
            <w:r w:rsidRPr="00D509D4">
              <w:rPr>
                <w:rFonts w:ascii="Arial" w:hAnsi="Arial" w:cs="Arial"/>
                <w:sz w:val="22"/>
                <w:szCs w:val="22"/>
              </w:rPr>
              <w:t>.</w:t>
            </w:r>
          </w:p>
        </w:tc>
        <w:tc>
          <w:tcPr>
            <w:tcW w:w="2488" w:type="dxa"/>
          </w:tcPr>
          <w:p w:rsidR="00876306" w:rsidRPr="00D509D4" w:rsidRDefault="00957EB3" w:rsidP="004F7BF5">
            <w:pPr>
              <w:pStyle w:val="ListParagraph"/>
              <w:spacing w:before="40" w:after="40"/>
              <w:ind w:left="0"/>
              <w:contextualSpacing w:val="0"/>
              <w:rPr>
                <w:rFonts w:ascii="Arial" w:hAnsi="Arial" w:cs="Arial"/>
                <w:sz w:val="22"/>
                <w:szCs w:val="22"/>
              </w:rPr>
            </w:pPr>
            <w:r>
              <w:rPr>
                <w:rFonts w:ascii="Arial" w:hAnsi="Arial" w:cs="Arial"/>
                <w:sz w:val="22"/>
                <w:szCs w:val="22"/>
              </w:rPr>
              <w:t xml:space="preserve">Black Rat </w:t>
            </w:r>
            <w:proofErr w:type="spellStart"/>
            <w:r>
              <w:rPr>
                <w:rFonts w:ascii="Arial" w:hAnsi="Arial" w:cs="Arial"/>
                <w:i/>
                <w:sz w:val="22"/>
                <w:szCs w:val="22"/>
              </w:rPr>
              <w:t>Rattus</w:t>
            </w:r>
            <w:proofErr w:type="spellEnd"/>
            <w:r>
              <w:rPr>
                <w:rFonts w:ascii="Arial" w:hAnsi="Arial" w:cs="Arial"/>
                <w:i/>
                <w:sz w:val="22"/>
                <w:szCs w:val="22"/>
              </w:rPr>
              <w:t xml:space="preserve"> </w:t>
            </w:r>
            <w:proofErr w:type="spellStart"/>
            <w:r>
              <w:rPr>
                <w:rFonts w:ascii="Arial" w:hAnsi="Arial" w:cs="Arial"/>
                <w:i/>
                <w:sz w:val="22"/>
                <w:szCs w:val="22"/>
              </w:rPr>
              <w:t>rattus</w:t>
            </w:r>
            <w:proofErr w:type="spellEnd"/>
            <w:r>
              <w:rPr>
                <w:rFonts w:ascii="Arial" w:hAnsi="Arial" w:cs="Arial"/>
                <w:sz w:val="22"/>
                <w:szCs w:val="22"/>
              </w:rPr>
              <w:t xml:space="preserve">, invasive vines of riparian habitat (e.g. rubber vine </w:t>
            </w:r>
            <w:proofErr w:type="spellStart"/>
            <w:r w:rsidR="00D97D73" w:rsidRPr="00D97D73">
              <w:rPr>
                <w:rFonts w:ascii="Arial" w:hAnsi="Arial" w:cs="Arial"/>
                <w:i/>
                <w:sz w:val="22"/>
                <w:szCs w:val="22"/>
              </w:rPr>
              <w:t>Cryptostegia</w:t>
            </w:r>
            <w:proofErr w:type="spellEnd"/>
            <w:r w:rsidR="00D97D73" w:rsidRPr="00D97D73">
              <w:rPr>
                <w:rFonts w:ascii="Arial" w:hAnsi="Arial" w:cs="Arial"/>
                <w:i/>
                <w:sz w:val="22"/>
                <w:szCs w:val="22"/>
              </w:rPr>
              <w:t xml:space="preserve"> </w:t>
            </w:r>
            <w:proofErr w:type="spellStart"/>
            <w:r w:rsidR="00D97D73" w:rsidRPr="00D97D73">
              <w:rPr>
                <w:rFonts w:ascii="Arial" w:hAnsi="Arial" w:cs="Arial"/>
                <w:i/>
                <w:sz w:val="22"/>
                <w:szCs w:val="22"/>
              </w:rPr>
              <w:t>grandiflora</w:t>
            </w:r>
            <w:proofErr w:type="spellEnd"/>
            <w:r>
              <w:rPr>
                <w:rFonts w:ascii="Arial" w:hAnsi="Arial" w:cs="Arial"/>
                <w:sz w:val="22"/>
                <w:szCs w:val="22"/>
              </w:rPr>
              <w:t>)</w:t>
            </w:r>
          </w:p>
        </w:tc>
      </w:tr>
      <w:tr w:rsidR="00876306" w:rsidRPr="00062397" w:rsidTr="00876306">
        <w:tc>
          <w:tcPr>
            <w:tcW w:w="1560" w:type="dxa"/>
          </w:tcPr>
          <w:p w:rsidR="00876306" w:rsidRPr="00062397" w:rsidRDefault="00876306" w:rsidP="004F7BF5">
            <w:pPr>
              <w:spacing w:before="120" w:after="120"/>
              <w:rPr>
                <w:rFonts w:ascii="Arial" w:hAnsi="Arial" w:cs="Arial"/>
                <w:sz w:val="22"/>
                <w:szCs w:val="22"/>
              </w:rPr>
            </w:pPr>
            <w:r w:rsidRPr="00D509D4">
              <w:rPr>
                <w:rFonts w:ascii="Arial" w:hAnsi="Arial" w:cs="Arial"/>
                <w:sz w:val="22"/>
                <w:szCs w:val="22"/>
              </w:rPr>
              <w:t>Oriental Reed-warbler</w:t>
            </w:r>
          </w:p>
        </w:tc>
        <w:tc>
          <w:tcPr>
            <w:tcW w:w="4747" w:type="dxa"/>
          </w:tcPr>
          <w:p w:rsidR="00876306" w:rsidRPr="00062397" w:rsidRDefault="00876306" w:rsidP="008525DF">
            <w:pPr>
              <w:spacing w:before="120" w:after="120"/>
              <w:rPr>
                <w:rFonts w:ascii="Arial" w:hAnsi="Arial" w:cs="Arial"/>
                <w:sz w:val="22"/>
                <w:szCs w:val="22"/>
              </w:rPr>
            </w:pPr>
            <w:r w:rsidRPr="00D509D4">
              <w:rPr>
                <w:rFonts w:ascii="Arial" w:hAnsi="Arial" w:cs="Arial"/>
                <w:sz w:val="22"/>
                <w:szCs w:val="22"/>
              </w:rPr>
              <w:t>Non-breeding habitat</w:t>
            </w:r>
            <w:r w:rsidR="008525DF">
              <w:rPr>
                <w:rFonts w:ascii="Arial" w:hAnsi="Arial" w:cs="Arial"/>
                <w:sz w:val="22"/>
                <w:szCs w:val="22"/>
              </w:rPr>
              <w:t xml:space="preserve"> only</w:t>
            </w:r>
            <w:r w:rsidRPr="00D509D4">
              <w:rPr>
                <w:rFonts w:ascii="Arial" w:hAnsi="Arial" w:cs="Arial"/>
                <w:sz w:val="22"/>
                <w:szCs w:val="22"/>
              </w:rPr>
              <w:t xml:space="preserve">: emergent aquatic vegetation along waterways and water bodies. </w:t>
            </w:r>
          </w:p>
        </w:tc>
        <w:tc>
          <w:tcPr>
            <w:tcW w:w="2488" w:type="dxa"/>
          </w:tcPr>
          <w:p w:rsidR="00876306" w:rsidRPr="00D509D4" w:rsidRDefault="00B7794B" w:rsidP="004F7BF5">
            <w:pPr>
              <w:spacing w:before="120" w:after="12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Barn Swallow</w:t>
            </w:r>
          </w:p>
        </w:tc>
        <w:tc>
          <w:tcPr>
            <w:tcW w:w="4747" w:type="dxa"/>
          </w:tcPr>
          <w:p w:rsidR="00876306" w:rsidRPr="00062397" w:rsidRDefault="008525DF" w:rsidP="008525DF">
            <w:pPr>
              <w:pStyle w:val="ListParagraph"/>
              <w:spacing w:before="40" w:after="40"/>
              <w:ind w:left="0"/>
              <w:contextualSpacing w:val="0"/>
              <w:rPr>
                <w:rFonts w:ascii="Arial" w:hAnsi="Arial" w:cs="Arial"/>
                <w:sz w:val="22"/>
                <w:szCs w:val="22"/>
              </w:rPr>
            </w:pPr>
            <w:r w:rsidRPr="00D509D4">
              <w:rPr>
                <w:rFonts w:ascii="Arial" w:hAnsi="Arial" w:cs="Arial"/>
                <w:sz w:val="22"/>
                <w:szCs w:val="22"/>
              </w:rPr>
              <w:t>Non-breeding habitat</w:t>
            </w:r>
            <w:r>
              <w:rPr>
                <w:rFonts w:ascii="Arial" w:hAnsi="Arial" w:cs="Arial"/>
                <w:sz w:val="22"/>
                <w:szCs w:val="22"/>
              </w:rPr>
              <w:t xml:space="preserve"> only:</w:t>
            </w:r>
            <w:r w:rsidRPr="00D509D4">
              <w:rPr>
                <w:rFonts w:ascii="Arial" w:hAnsi="Arial" w:cs="Arial"/>
                <w:sz w:val="22"/>
                <w:szCs w:val="22"/>
              </w:rPr>
              <w:t xml:space="preserve"> </w:t>
            </w:r>
            <w:r>
              <w:rPr>
                <w:rFonts w:ascii="Arial" w:hAnsi="Arial" w:cs="Arial"/>
                <w:sz w:val="22"/>
                <w:szCs w:val="22"/>
              </w:rPr>
              <w:t>o</w:t>
            </w:r>
            <w:r w:rsidRPr="00D509D4">
              <w:rPr>
                <w:rFonts w:ascii="Arial" w:hAnsi="Arial" w:cs="Arial"/>
                <w:sz w:val="22"/>
                <w:szCs w:val="22"/>
              </w:rPr>
              <w:t xml:space="preserve">ccurs </w:t>
            </w:r>
            <w:r w:rsidR="00876306" w:rsidRPr="00D509D4">
              <w:rPr>
                <w:rFonts w:ascii="Arial" w:hAnsi="Arial" w:cs="Arial"/>
                <w:sz w:val="22"/>
                <w:szCs w:val="22"/>
              </w:rPr>
              <w:t xml:space="preserve">in the air above open vegetated areas including native </w:t>
            </w:r>
            <w:r>
              <w:rPr>
                <w:rFonts w:ascii="Arial" w:hAnsi="Arial" w:cs="Arial"/>
                <w:sz w:val="22"/>
                <w:szCs w:val="22"/>
              </w:rPr>
              <w:t xml:space="preserve">and agricultural </w:t>
            </w:r>
            <w:r w:rsidR="00876306" w:rsidRPr="00D509D4">
              <w:rPr>
                <w:rFonts w:ascii="Arial" w:hAnsi="Arial" w:cs="Arial"/>
                <w:sz w:val="22"/>
                <w:szCs w:val="22"/>
              </w:rPr>
              <w:t>grasslands</w:t>
            </w:r>
            <w:r>
              <w:rPr>
                <w:rFonts w:ascii="Arial" w:hAnsi="Arial" w:cs="Arial"/>
                <w:sz w:val="22"/>
                <w:szCs w:val="22"/>
              </w:rPr>
              <w:t xml:space="preserve"> </w:t>
            </w:r>
            <w:r w:rsidR="00876306" w:rsidRPr="00D509D4">
              <w:rPr>
                <w:rFonts w:ascii="Arial" w:hAnsi="Arial" w:cs="Arial"/>
                <w:sz w:val="22"/>
                <w:szCs w:val="22"/>
              </w:rPr>
              <w:t>as well as over open water areas.</w:t>
            </w:r>
          </w:p>
        </w:tc>
        <w:tc>
          <w:tcPr>
            <w:tcW w:w="2488" w:type="dxa"/>
          </w:tcPr>
          <w:p w:rsidR="00876306" w:rsidRPr="00D509D4" w:rsidRDefault="00B7794B" w:rsidP="004F7BF5">
            <w:pPr>
              <w:pStyle w:val="ListParagraph"/>
              <w:spacing w:before="40" w:after="40"/>
              <w:ind w:left="0"/>
              <w:contextualSpacing w:val="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Red-</w:t>
            </w:r>
            <w:proofErr w:type="spellStart"/>
            <w:r w:rsidRPr="00D509D4">
              <w:rPr>
                <w:rFonts w:ascii="Arial" w:hAnsi="Arial" w:cs="Arial"/>
                <w:sz w:val="22"/>
                <w:szCs w:val="22"/>
              </w:rPr>
              <w:t>rumped</w:t>
            </w:r>
            <w:proofErr w:type="spellEnd"/>
            <w:r w:rsidRPr="00D509D4">
              <w:rPr>
                <w:rFonts w:ascii="Arial" w:hAnsi="Arial" w:cs="Arial"/>
                <w:sz w:val="22"/>
                <w:szCs w:val="22"/>
              </w:rPr>
              <w:t xml:space="preserve"> Swallow</w:t>
            </w:r>
          </w:p>
        </w:tc>
        <w:tc>
          <w:tcPr>
            <w:tcW w:w="4747" w:type="dxa"/>
          </w:tcPr>
          <w:p w:rsidR="00876306" w:rsidRPr="00062397" w:rsidRDefault="008525DF" w:rsidP="008525DF">
            <w:pPr>
              <w:spacing w:before="40" w:after="40"/>
              <w:rPr>
                <w:rFonts w:ascii="Arial" w:hAnsi="Arial" w:cs="Arial"/>
                <w:sz w:val="22"/>
                <w:szCs w:val="22"/>
              </w:rPr>
            </w:pPr>
            <w:r w:rsidRPr="00D509D4">
              <w:rPr>
                <w:rFonts w:ascii="Arial" w:hAnsi="Arial" w:cs="Arial"/>
                <w:sz w:val="22"/>
                <w:szCs w:val="22"/>
              </w:rPr>
              <w:t>Non-breeding habitat</w:t>
            </w:r>
            <w:r>
              <w:rPr>
                <w:rFonts w:ascii="Arial" w:hAnsi="Arial" w:cs="Arial"/>
                <w:sz w:val="22"/>
                <w:szCs w:val="22"/>
              </w:rPr>
              <w:t xml:space="preserve"> only:</w:t>
            </w:r>
            <w:r w:rsidRPr="00D509D4">
              <w:rPr>
                <w:rFonts w:ascii="Arial" w:hAnsi="Arial" w:cs="Arial"/>
                <w:sz w:val="22"/>
                <w:szCs w:val="22"/>
              </w:rPr>
              <w:t xml:space="preserve"> </w:t>
            </w:r>
            <w:r>
              <w:rPr>
                <w:rFonts w:ascii="Arial" w:hAnsi="Arial" w:cs="Arial"/>
                <w:sz w:val="22"/>
                <w:szCs w:val="22"/>
              </w:rPr>
              <w:t>p</w:t>
            </w:r>
            <w:r w:rsidRPr="00D509D4">
              <w:rPr>
                <w:rFonts w:ascii="Arial" w:hAnsi="Arial" w:cs="Arial"/>
                <w:sz w:val="22"/>
                <w:szCs w:val="22"/>
              </w:rPr>
              <w:t xml:space="preserve">redominately </w:t>
            </w:r>
            <w:r w:rsidR="00876306" w:rsidRPr="00D509D4">
              <w:rPr>
                <w:rFonts w:ascii="Arial" w:hAnsi="Arial" w:cs="Arial"/>
                <w:sz w:val="22"/>
                <w:szCs w:val="22"/>
              </w:rPr>
              <w:t>forages over wetlands</w:t>
            </w:r>
            <w:r>
              <w:rPr>
                <w:rFonts w:ascii="Arial" w:hAnsi="Arial" w:cs="Arial"/>
                <w:sz w:val="22"/>
                <w:szCs w:val="22"/>
              </w:rPr>
              <w:t xml:space="preserve"> and open well-watered grasslands.</w:t>
            </w:r>
          </w:p>
        </w:tc>
        <w:tc>
          <w:tcPr>
            <w:tcW w:w="2488" w:type="dxa"/>
          </w:tcPr>
          <w:p w:rsidR="00876306" w:rsidRPr="00D509D4" w:rsidRDefault="00B7794B" w:rsidP="004F7BF5">
            <w:pPr>
              <w:spacing w:before="40" w:after="4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spacing w:before="120" w:after="120"/>
              <w:rPr>
                <w:rFonts w:ascii="Arial" w:hAnsi="Arial" w:cs="Arial"/>
                <w:sz w:val="22"/>
                <w:szCs w:val="22"/>
              </w:rPr>
            </w:pPr>
            <w:r w:rsidRPr="00D509D4">
              <w:rPr>
                <w:rFonts w:ascii="Arial" w:hAnsi="Arial" w:cs="Arial"/>
                <w:sz w:val="22"/>
                <w:szCs w:val="22"/>
              </w:rPr>
              <w:t>Grey Wagtail</w:t>
            </w:r>
          </w:p>
        </w:tc>
        <w:tc>
          <w:tcPr>
            <w:tcW w:w="4747" w:type="dxa"/>
          </w:tcPr>
          <w:p w:rsidR="00876306" w:rsidRPr="00062397" w:rsidRDefault="00876306" w:rsidP="00A045B0">
            <w:pPr>
              <w:spacing w:before="120" w:after="120"/>
              <w:rPr>
                <w:rFonts w:ascii="Arial" w:hAnsi="Arial" w:cs="Arial"/>
                <w:sz w:val="22"/>
                <w:szCs w:val="22"/>
              </w:rPr>
            </w:pPr>
            <w:r w:rsidRPr="00D509D4">
              <w:rPr>
                <w:rFonts w:ascii="Arial" w:hAnsi="Arial" w:cs="Arial"/>
                <w:sz w:val="22"/>
                <w:szCs w:val="22"/>
              </w:rPr>
              <w:t>Non-breeding habitat</w:t>
            </w:r>
            <w:r w:rsidR="008525DF">
              <w:rPr>
                <w:rFonts w:ascii="Arial" w:hAnsi="Arial" w:cs="Arial"/>
                <w:sz w:val="22"/>
                <w:szCs w:val="22"/>
              </w:rPr>
              <w:t xml:space="preserve"> only</w:t>
            </w:r>
            <w:r w:rsidRPr="00D509D4">
              <w:rPr>
                <w:rFonts w:ascii="Arial" w:hAnsi="Arial" w:cs="Arial"/>
                <w:sz w:val="22"/>
                <w:szCs w:val="22"/>
              </w:rPr>
              <w:t>: has a strong association with water</w:t>
            </w:r>
            <w:r w:rsidR="008525DF">
              <w:rPr>
                <w:rFonts w:ascii="Arial" w:hAnsi="Arial" w:cs="Arial"/>
                <w:sz w:val="22"/>
                <w:szCs w:val="22"/>
              </w:rPr>
              <w:t xml:space="preserve">, particularly </w:t>
            </w:r>
            <w:r w:rsidRPr="00D509D4">
              <w:rPr>
                <w:rFonts w:ascii="Arial" w:hAnsi="Arial" w:cs="Arial"/>
                <w:sz w:val="22"/>
                <w:szCs w:val="22"/>
              </w:rPr>
              <w:t>rocky substrates along water courses</w:t>
            </w:r>
            <w:r w:rsidR="008525DF">
              <w:rPr>
                <w:rFonts w:ascii="Arial" w:hAnsi="Arial" w:cs="Arial"/>
                <w:sz w:val="22"/>
                <w:szCs w:val="22"/>
              </w:rPr>
              <w:t xml:space="preserve"> but also </w:t>
            </w:r>
            <w:r w:rsidRPr="00D509D4">
              <w:rPr>
                <w:rFonts w:ascii="Arial" w:hAnsi="Arial" w:cs="Arial"/>
                <w:sz w:val="22"/>
                <w:szCs w:val="22"/>
              </w:rPr>
              <w:t>lakes and marshes</w:t>
            </w:r>
            <w:r w:rsidR="008525DF">
              <w:rPr>
                <w:rFonts w:ascii="Arial" w:hAnsi="Arial" w:cs="Arial"/>
                <w:sz w:val="22"/>
                <w:szCs w:val="22"/>
              </w:rPr>
              <w:t>.</w:t>
            </w:r>
            <w:r w:rsidRPr="00D509D4">
              <w:rPr>
                <w:rFonts w:ascii="Arial" w:hAnsi="Arial" w:cs="Arial"/>
                <w:sz w:val="22"/>
                <w:szCs w:val="22"/>
              </w:rPr>
              <w:t xml:space="preserve"> </w:t>
            </w:r>
          </w:p>
        </w:tc>
        <w:tc>
          <w:tcPr>
            <w:tcW w:w="2488" w:type="dxa"/>
          </w:tcPr>
          <w:p w:rsidR="00876306" w:rsidRPr="00D509D4" w:rsidRDefault="00B7794B" w:rsidP="004F7BF5">
            <w:pPr>
              <w:spacing w:before="120" w:after="120"/>
              <w:rPr>
                <w:rFonts w:ascii="Arial" w:hAnsi="Arial" w:cs="Arial"/>
                <w:sz w:val="22"/>
                <w:szCs w:val="22"/>
              </w:rPr>
            </w:pPr>
            <w:r>
              <w:rPr>
                <w:rFonts w:ascii="Arial" w:hAnsi="Arial" w:cs="Arial"/>
                <w:sz w:val="22"/>
                <w:szCs w:val="22"/>
              </w:rPr>
              <w:t>Unknown</w:t>
            </w:r>
          </w:p>
        </w:tc>
      </w:tr>
      <w:tr w:rsidR="00876306" w:rsidRPr="00062397" w:rsidTr="00876306">
        <w:tc>
          <w:tcPr>
            <w:tcW w:w="1560" w:type="dxa"/>
          </w:tcPr>
          <w:p w:rsidR="00876306" w:rsidRPr="00062397" w:rsidRDefault="00876306" w:rsidP="004F7BF5">
            <w:pPr>
              <w:spacing w:before="120" w:after="120"/>
              <w:rPr>
                <w:rFonts w:ascii="Arial" w:hAnsi="Arial" w:cs="Arial"/>
                <w:sz w:val="22"/>
                <w:szCs w:val="22"/>
              </w:rPr>
            </w:pPr>
            <w:r w:rsidRPr="00D509D4">
              <w:rPr>
                <w:rFonts w:ascii="Arial" w:hAnsi="Arial" w:cs="Arial"/>
                <w:sz w:val="22"/>
                <w:szCs w:val="22"/>
              </w:rPr>
              <w:t>Yellow Wagtail</w:t>
            </w:r>
          </w:p>
        </w:tc>
        <w:tc>
          <w:tcPr>
            <w:tcW w:w="4747" w:type="dxa"/>
          </w:tcPr>
          <w:p w:rsidR="00876306" w:rsidRPr="00062397" w:rsidRDefault="00876306" w:rsidP="008525DF">
            <w:pPr>
              <w:spacing w:before="120" w:after="120"/>
              <w:rPr>
                <w:rFonts w:ascii="Arial" w:hAnsi="Arial" w:cs="Arial"/>
                <w:sz w:val="22"/>
                <w:szCs w:val="22"/>
              </w:rPr>
            </w:pPr>
            <w:r w:rsidRPr="00D509D4">
              <w:rPr>
                <w:rFonts w:ascii="Arial" w:hAnsi="Arial" w:cs="Arial"/>
                <w:sz w:val="22"/>
                <w:szCs w:val="22"/>
              </w:rPr>
              <w:t>Non-breeding habitat</w:t>
            </w:r>
            <w:r w:rsidR="008525DF">
              <w:rPr>
                <w:rFonts w:ascii="Arial" w:hAnsi="Arial" w:cs="Arial"/>
                <w:sz w:val="22"/>
                <w:szCs w:val="22"/>
              </w:rPr>
              <w:t xml:space="preserve"> only</w:t>
            </w:r>
            <w:r w:rsidRPr="00D509D4">
              <w:rPr>
                <w:rFonts w:ascii="Arial" w:hAnsi="Arial" w:cs="Arial"/>
                <w:sz w:val="22"/>
                <w:szCs w:val="22"/>
              </w:rPr>
              <w:t xml:space="preserve">: mostly </w:t>
            </w:r>
            <w:r w:rsidR="008525DF">
              <w:rPr>
                <w:rFonts w:ascii="Arial" w:hAnsi="Arial" w:cs="Arial"/>
                <w:sz w:val="22"/>
                <w:szCs w:val="22"/>
              </w:rPr>
              <w:t xml:space="preserve">well-watered </w:t>
            </w:r>
            <w:r w:rsidRPr="00D509D4">
              <w:rPr>
                <w:rFonts w:ascii="Arial" w:hAnsi="Arial" w:cs="Arial"/>
                <w:sz w:val="22"/>
                <w:szCs w:val="22"/>
              </w:rPr>
              <w:t>open grasslands</w:t>
            </w:r>
            <w:r w:rsidR="008525DF">
              <w:rPr>
                <w:rFonts w:ascii="Arial" w:hAnsi="Arial" w:cs="Arial"/>
                <w:sz w:val="22"/>
                <w:szCs w:val="22"/>
              </w:rPr>
              <w:t xml:space="preserve"> and the fringes </w:t>
            </w:r>
            <w:r w:rsidRPr="00D509D4">
              <w:rPr>
                <w:rFonts w:ascii="Arial" w:hAnsi="Arial" w:cs="Arial"/>
                <w:sz w:val="22"/>
                <w:szCs w:val="22"/>
              </w:rPr>
              <w:t>of wetlands. Roosts in mangroves and other dense vegetation.</w:t>
            </w:r>
          </w:p>
        </w:tc>
        <w:tc>
          <w:tcPr>
            <w:tcW w:w="2488" w:type="dxa"/>
          </w:tcPr>
          <w:p w:rsidR="00876306" w:rsidRPr="00D509D4" w:rsidRDefault="00B7794B" w:rsidP="004F7BF5">
            <w:pPr>
              <w:spacing w:before="120" w:after="120"/>
              <w:rPr>
                <w:rFonts w:ascii="Arial" w:hAnsi="Arial" w:cs="Arial"/>
                <w:sz w:val="22"/>
                <w:szCs w:val="22"/>
              </w:rPr>
            </w:pPr>
            <w:r>
              <w:rPr>
                <w:rFonts w:ascii="Arial" w:hAnsi="Arial" w:cs="Arial"/>
                <w:sz w:val="22"/>
                <w:szCs w:val="22"/>
              </w:rPr>
              <w:t>Unknown</w:t>
            </w:r>
          </w:p>
        </w:tc>
      </w:tr>
    </w:tbl>
    <w:p w:rsidR="006E209A" w:rsidRDefault="006E209A" w:rsidP="006E209A">
      <w:pPr>
        <w:rPr>
          <w:rFonts w:ascii="Arial" w:hAnsi="Arial" w:cs="Arial"/>
        </w:rPr>
      </w:pPr>
    </w:p>
    <w:p w:rsidR="006E209A" w:rsidRPr="00523A03" w:rsidRDefault="009B566C" w:rsidP="00E964D6">
      <w:pPr>
        <w:spacing w:after="240"/>
        <w:rPr>
          <w:rFonts w:ascii="Arial" w:hAnsi="Arial" w:cs="Arial"/>
          <w:color w:val="17365D" w:themeColor="text2" w:themeShade="BF"/>
          <w:sz w:val="28"/>
          <w:szCs w:val="28"/>
        </w:rPr>
      </w:pPr>
      <w:r w:rsidRPr="009B566C">
        <w:rPr>
          <w:rFonts w:ascii="Arial" w:hAnsi="Arial" w:cs="Arial"/>
          <w:color w:val="17365D" w:themeColor="text2" w:themeShade="BF"/>
          <w:sz w:val="28"/>
          <w:szCs w:val="28"/>
        </w:rPr>
        <w:t xml:space="preserve">5. What is an ecologically significant proportion of a population of each </w:t>
      </w:r>
      <w:r w:rsidR="00A14639">
        <w:rPr>
          <w:rFonts w:ascii="Arial" w:hAnsi="Arial" w:cs="Arial"/>
          <w:color w:val="17365D" w:themeColor="text2" w:themeShade="BF"/>
          <w:sz w:val="28"/>
          <w:szCs w:val="28"/>
        </w:rPr>
        <w:t xml:space="preserve">migratory </w:t>
      </w:r>
      <w:r w:rsidR="005A5E18">
        <w:rPr>
          <w:rFonts w:ascii="Arial" w:hAnsi="Arial" w:cs="Arial"/>
          <w:color w:val="17365D" w:themeColor="text2" w:themeShade="BF"/>
          <w:sz w:val="28"/>
          <w:szCs w:val="28"/>
        </w:rPr>
        <w:t>bird</w:t>
      </w:r>
      <w:r w:rsidRPr="009B566C">
        <w:rPr>
          <w:rFonts w:ascii="Arial" w:hAnsi="Arial" w:cs="Arial"/>
          <w:color w:val="17365D" w:themeColor="text2" w:themeShade="BF"/>
          <w:sz w:val="28"/>
          <w:szCs w:val="28"/>
        </w:rPr>
        <w:t>?</w:t>
      </w:r>
    </w:p>
    <w:p w:rsidR="00873DD1" w:rsidRDefault="009453CC">
      <w:pPr>
        <w:rPr>
          <w:rFonts w:ascii="Arial" w:hAnsi="Arial" w:cs="Arial"/>
          <w:iCs/>
        </w:rPr>
      </w:pPr>
      <w:r w:rsidRPr="009453CC">
        <w:rPr>
          <w:rFonts w:ascii="Arial" w:hAnsi="Arial" w:cs="Arial"/>
          <w:iCs/>
        </w:rPr>
        <w:t>An action is likely to have a significant impact on a migratory species if there is a real chance or possibility that it will</w:t>
      </w:r>
      <w:r>
        <w:rPr>
          <w:rFonts w:ascii="Arial" w:hAnsi="Arial" w:cs="Arial"/>
          <w:iCs/>
        </w:rPr>
        <w:t xml:space="preserve"> </w:t>
      </w:r>
      <w:r w:rsidRPr="009453CC">
        <w:rPr>
          <w:rFonts w:ascii="Arial" w:hAnsi="Arial" w:cs="Arial"/>
          <w:iCs/>
        </w:rPr>
        <w:t xml:space="preserve">seriously disrupt the lifecycle (breeding, feeding, migration or resting behaviour) of an </w:t>
      </w:r>
      <w:r w:rsidRPr="00EE7F5A">
        <w:rPr>
          <w:rFonts w:ascii="Arial" w:hAnsi="Arial" w:cs="Arial"/>
          <w:b/>
          <w:iCs/>
        </w:rPr>
        <w:t>ecologically significant proportion of the population</w:t>
      </w:r>
      <w:r w:rsidRPr="009453CC">
        <w:rPr>
          <w:rFonts w:ascii="Arial" w:hAnsi="Arial" w:cs="Arial"/>
          <w:iCs/>
        </w:rPr>
        <w:t xml:space="preserve"> of a migratory species.</w:t>
      </w:r>
      <w:r w:rsidR="006931AA">
        <w:rPr>
          <w:rFonts w:ascii="Arial" w:hAnsi="Arial" w:cs="Arial"/>
          <w:iCs/>
        </w:rPr>
        <w:t xml:space="preserve"> </w:t>
      </w:r>
      <w:r w:rsidR="00E61C4A">
        <w:rPr>
          <w:rFonts w:ascii="Arial" w:hAnsi="Arial" w:cs="Arial"/>
          <w:iCs/>
        </w:rPr>
        <w:t>P</w:t>
      </w:r>
      <w:r w:rsidR="004D0431">
        <w:rPr>
          <w:rFonts w:ascii="Arial" w:hAnsi="Arial" w:cs="Arial"/>
          <w:iCs/>
        </w:rPr>
        <w:t xml:space="preserve">roportions </w:t>
      </w:r>
      <w:r w:rsidR="002B141D">
        <w:rPr>
          <w:rFonts w:ascii="Arial" w:hAnsi="Arial" w:cs="Arial"/>
          <w:iCs/>
        </w:rPr>
        <w:t xml:space="preserve">are </w:t>
      </w:r>
      <w:r w:rsidR="008525DF">
        <w:rPr>
          <w:rFonts w:ascii="Arial" w:hAnsi="Arial" w:cs="Arial"/>
          <w:iCs/>
        </w:rPr>
        <w:t>estimated based on published estimates of area occupied and recorded densities published in the Handbook of Australian, New Zealand and Antarctic Birds</w:t>
      </w:r>
      <w:r w:rsidR="00E61C4A">
        <w:rPr>
          <w:rFonts w:ascii="Arial" w:hAnsi="Arial" w:cs="Arial"/>
          <w:iCs/>
        </w:rPr>
        <w:t xml:space="preserve">. These are </w:t>
      </w:r>
      <w:r w:rsidR="006931AA">
        <w:rPr>
          <w:rFonts w:ascii="Arial" w:hAnsi="Arial" w:cs="Arial"/>
          <w:iCs/>
        </w:rPr>
        <w:t xml:space="preserve">outlined in Table 3. </w:t>
      </w:r>
    </w:p>
    <w:p w:rsidR="00873DD1" w:rsidRDefault="00873DD1">
      <w:pPr>
        <w:rPr>
          <w:rFonts w:ascii="Arial" w:hAnsi="Arial" w:cs="Arial"/>
          <w:iCs/>
        </w:rPr>
      </w:pPr>
    </w:p>
    <w:p w:rsidR="00873DD1" w:rsidRDefault="00446EFF" w:rsidP="003437E3">
      <w:pPr>
        <w:spacing w:before="120" w:after="120"/>
        <w:rPr>
          <w:rFonts w:ascii="Arial" w:hAnsi="Arial" w:cs="Arial"/>
          <w:iCs/>
        </w:rPr>
      </w:pPr>
      <w:r w:rsidRPr="00446EFF">
        <w:rPr>
          <w:rFonts w:ascii="Arial" w:hAnsi="Arial" w:cs="Arial"/>
          <w:color w:val="17365D" w:themeColor="text2" w:themeShade="BF"/>
          <w:sz w:val="28"/>
          <w:szCs w:val="28"/>
        </w:rPr>
        <w:t xml:space="preserve">Table 3 Ecologically significant proportions of each species population </w:t>
      </w:r>
      <w:r w:rsidR="004A327B">
        <w:rPr>
          <w:rFonts w:ascii="Arial" w:hAnsi="Arial" w:cs="Arial"/>
          <w:iCs/>
        </w:rPr>
        <w:t xml:space="preserve">  </w:t>
      </w:r>
    </w:p>
    <w:tbl>
      <w:tblPr>
        <w:tblStyle w:val="TableGrid"/>
        <w:tblW w:w="8647" w:type="dxa"/>
        <w:tblInd w:w="108" w:type="dxa"/>
        <w:tblLook w:val="04A0"/>
      </w:tblPr>
      <w:tblGrid>
        <w:gridCol w:w="5103"/>
        <w:gridCol w:w="1701"/>
        <w:gridCol w:w="1843"/>
      </w:tblGrid>
      <w:tr w:rsidR="00EA3285" w:rsidRPr="00F9389B" w:rsidTr="00DF6297">
        <w:tc>
          <w:tcPr>
            <w:tcW w:w="5103" w:type="dxa"/>
            <w:vMerge w:val="restart"/>
          </w:tcPr>
          <w:p w:rsidR="00EA3285" w:rsidRPr="009B6BB2" w:rsidRDefault="00EA3285" w:rsidP="004F7BF5">
            <w:pPr>
              <w:spacing w:before="40" w:after="40"/>
              <w:rPr>
                <w:rFonts w:ascii="Arial" w:hAnsi="Arial" w:cs="Arial"/>
                <w:b/>
                <w:sz w:val="22"/>
                <w:szCs w:val="22"/>
              </w:rPr>
            </w:pPr>
            <w:r w:rsidRPr="00D509D4">
              <w:rPr>
                <w:rFonts w:ascii="Arial" w:hAnsi="Arial" w:cs="Arial"/>
                <w:b/>
                <w:sz w:val="22"/>
                <w:szCs w:val="22"/>
              </w:rPr>
              <w:t>Species</w:t>
            </w:r>
          </w:p>
        </w:tc>
        <w:tc>
          <w:tcPr>
            <w:tcW w:w="3544" w:type="dxa"/>
            <w:gridSpan w:val="2"/>
          </w:tcPr>
          <w:p w:rsidR="00EA3285" w:rsidRPr="00F9389B" w:rsidRDefault="00EA3285" w:rsidP="004F7BF5">
            <w:pPr>
              <w:spacing w:before="40" w:after="40"/>
              <w:rPr>
                <w:rFonts w:ascii="Arial" w:hAnsi="Arial" w:cs="Arial"/>
                <w:b/>
                <w:sz w:val="22"/>
                <w:szCs w:val="22"/>
              </w:rPr>
            </w:pPr>
            <w:r w:rsidRPr="00D509D4">
              <w:rPr>
                <w:rFonts w:ascii="Arial" w:hAnsi="Arial" w:cs="Arial"/>
                <w:b/>
                <w:sz w:val="22"/>
                <w:szCs w:val="22"/>
              </w:rPr>
              <w:t>Ecologically significant proportion of a population</w:t>
            </w:r>
            <w:r>
              <w:rPr>
                <w:rFonts w:ascii="Arial" w:hAnsi="Arial" w:cs="Arial"/>
                <w:b/>
                <w:sz w:val="22"/>
                <w:szCs w:val="22"/>
              </w:rPr>
              <w:t xml:space="preserve"> (individuals)</w:t>
            </w:r>
            <w:r>
              <w:rPr>
                <w:rStyle w:val="FootnoteReference"/>
                <w:rFonts w:ascii="Arial" w:hAnsi="Arial" w:cs="Arial"/>
                <w:b/>
                <w:sz w:val="22"/>
                <w:szCs w:val="22"/>
              </w:rPr>
              <w:footnoteReference w:id="1"/>
            </w:r>
          </w:p>
          <w:p w:rsidR="00EA3285" w:rsidRPr="00F9389B" w:rsidRDefault="00EA3285" w:rsidP="004F7BF5">
            <w:pPr>
              <w:spacing w:before="40" w:after="40"/>
              <w:rPr>
                <w:rFonts w:ascii="Arial" w:hAnsi="Arial" w:cs="Arial"/>
                <w:sz w:val="22"/>
                <w:szCs w:val="22"/>
              </w:rPr>
            </w:pPr>
          </w:p>
        </w:tc>
      </w:tr>
      <w:tr w:rsidR="00EA3285" w:rsidRPr="00F9389B" w:rsidTr="00DF6297">
        <w:tc>
          <w:tcPr>
            <w:tcW w:w="5103" w:type="dxa"/>
            <w:vMerge/>
          </w:tcPr>
          <w:p w:rsidR="00EA3285" w:rsidRPr="00D509D4" w:rsidRDefault="00EA3285" w:rsidP="004F7BF5">
            <w:pPr>
              <w:spacing w:before="40" w:after="40"/>
              <w:rPr>
                <w:rFonts w:ascii="Arial" w:hAnsi="Arial" w:cs="Arial"/>
                <w:sz w:val="22"/>
                <w:szCs w:val="22"/>
              </w:rPr>
            </w:pPr>
          </w:p>
        </w:tc>
        <w:tc>
          <w:tcPr>
            <w:tcW w:w="1701" w:type="dxa"/>
          </w:tcPr>
          <w:p w:rsidR="00EA3285" w:rsidRPr="00EA3285" w:rsidRDefault="00EA3285" w:rsidP="00EA3285">
            <w:pPr>
              <w:spacing w:before="40" w:after="40"/>
              <w:rPr>
                <w:rFonts w:ascii="Arial" w:hAnsi="Arial" w:cs="Arial"/>
                <w:b/>
                <w:sz w:val="22"/>
                <w:szCs w:val="22"/>
              </w:rPr>
            </w:pPr>
            <w:r w:rsidRPr="00EA3285">
              <w:rPr>
                <w:rFonts w:ascii="Arial" w:hAnsi="Arial" w:cs="Arial"/>
                <w:b/>
                <w:sz w:val="22"/>
                <w:szCs w:val="22"/>
              </w:rPr>
              <w:t>1%</w:t>
            </w:r>
          </w:p>
        </w:tc>
        <w:tc>
          <w:tcPr>
            <w:tcW w:w="1843" w:type="dxa"/>
            <w:vAlign w:val="center"/>
          </w:tcPr>
          <w:p w:rsidR="00EA3285" w:rsidRPr="00EA3285" w:rsidRDefault="00EA3285" w:rsidP="004F7BF5">
            <w:pPr>
              <w:spacing w:before="40" w:after="40"/>
              <w:rPr>
                <w:rFonts w:ascii="Arial" w:hAnsi="Arial" w:cs="Arial"/>
                <w:b/>
                <w:sz w:val="22"/>
                <w:szCs w:val="22"/>
              </w:rPr>
            </w:pPr>
            <w:r w:rsidRPr="00EA3285">
              <w:rPr>
                <w:rFonts w:ascii="Arial" w:hAnsi="Arial" w:cs="Arial"/>
                <w:b/>
                <w:sz w:val="22"/>
                <w:szCs w:val="22"/>
              </w:rPr>
              <w:t>0.1%</w:t>
            </w:r>
          </w:p>
        </w:tc>
      </w:tr>
      <w:tr w:rsidR="00EA3285" w:rsidRPr="00F9389B" w:rsidTr="00DF6297">
        <w:tc>
          <w:tcPr>
            <w:tcW w:w="5103" w:type="dxa"/>
          </w:tcPr>
          <w:p w:rsidR="00EA3285" w:rsidRPr="00F9389B" w:rsidRDefault="00EA3285" w:rsidP="004F7BF5">
            <w:pPr>
              <w:spacing w:before="40" w:after="40"/>
              <w:rPr>
                <w:rFonts w:ascii="Arial" w:hAnsi="Arial" w:cs="Arial"/>
                <w:sz w:val="22"/>
                <w:szCs w:val="22"/>
              </w:rPr>
            </w:pPr>
            <w:r w:rsidRPr="00D509D4">
              <w:rPr>
                <w:rFonts w:ascii="Arial" w:hAnsi="Arial" w:cs="Arial"/>
                <w:sz w:val="22"/>
                <w:szCs w:val="22"/>
              </w:rPr>
              <w:t>Osprey</w:t>
            </w:r>
          </w:p>
        </w:tc>
        <w:tc>
          <w:tcPr>
            <w:tcW w:w="1701" w:type="dxa"/>
          </w:tcPr>
          <w:p w:rsidR="00EA3285" w:rsidRPr="00D509D4" w:rsidRDefault="00EA3285" w:rsidP="004F7BF5">
            <w:pPr>
              <w:spacing w:before="40" w:after="40"/>
              <w:rPr>
                <w:rFonts w:ascii="Arial" w:hAnsi="Arial" w:cs="Arial"/>
                <w:sz w:val="22"/>
                <w:szCs w:val="22"/>
              </w:rPr>
            </w:pPr>
            <w:r w:rsidRPr="00D509D4">
              <w:rPr>
                <w:rFonts w:ascii="Arial" w:hAnsi="Arial" w:cs="Arial"/>
                <w:sz w:val="22"/>
                <w:szCs w:val="22"/>
              </w:rPr>
              <w:t>240</w:t>
            </w:r>
          </w:p>
        </w:tc>
        <w:tc>
          <w:tcPr>
            <w:tcW w:w="1843" w:type="dxa"/>
            <w:vAlign w:val="center"/>
          </w:tcPr>
          <w:p w:rsidR="00EA3285" w:rsidRPr="00F9389B" w:rsidRDefault="00EA3285" w:rsidP="00EA3285">
            <w:pPr>
              <w:spacing w:before="40" w:after="40"/>
              <w:rPr>
                <w:rFonts w:ascii="Arial" w:hAnsi="Arial" w:cs="Arial"/>
                <w:sz w:val="22"/>
                <w:szCs w:val="22"/>
              </w:rPr>
            </w:pPr>
            <w:r w:rsidRPr="00D509D4">
              <w:rPr>
                <w:rFonts w:ascii="Arial" w:hAnsi="Arial" w:cs="Arial"/>
                <w:sz w:val="22"/>
                <w:szCs w:val="22"/>
              </w:rPr>
              <w:t xml:space="preserve"> 24</w:t>
            </w:r>
          </w:p>
        </w:tc>
      </w:tr>
      <w:tr w:rsidR="00EA3285" w:rsidRPr="00F9389B" w:rsidTr="00DF6297">
        <w:tc>
          <w:tcPr>
            <w:tcW w:w="5103" w:type="dxa"/>
          </w:tcPr>
          <w:p w:rsidR="00EA3285" w:rsidRPr="00F9389B" w:rsidRDefault="00EA3285"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White-throated </w:t>
            </w:r>
            <w:proofErr w:type="spellStart"/>
            <w:r w:rsidRPr="00D509D4">
              <w:rPr>
                <w:rFonts w:ascii="Arial" w:hAnsi="Arial" w:cs="Arial"/>
                <w:sz w:val="22"/>
                <w:szCs w:val="22"/>
              </w:rPr>
              <w:t>Needletail</w:t>
            </w:r>
            <w:proofErr w:type="spellEnd"/>
          </w:p>
        </w:tc>
        <w:tc>
          <w:tcPr>
            <w:tcW w:w="1701" w:type="dxa"/>
          </w:tcPr>
          <w:p w:rsidR="00EA3285" w:rsidRPr="00D509D4" w:rsidRDefault="00EA3285" w:rsidP="004F7BF5">
            <w:pPr>
              <w:spacing w:before="40" w:after="40"/>
              <w:rPr>
                <w:rFonts w:ascii="Arial" w:hAnsi="Arial" w:cs="Arial"/>
                <w:sz w:val="22"/>
                <w:szCs w:val="22"/>
              </w:rPr>
            </w:pPr>
            <w:r w:rsidRPr="00D509D4">
              <w:rPr>
                <w:rFonts w:ascii="Arial" w:hAnsi="Arial" w:cs="Arial"/>
                <w:sz w:val="22"/>
                <w:szCs w:val="22"/>
              </w:rPr>
              <w:t>100</w:t>
            </w:r>
          </w:p>
        </w:tc>
        <w:tc>
          <w:tcPr>
            <w:tcW w:w="1843" w:type="dxa"/>
            <w:vAlign w:val="center"/>
          </w:tcPr>
          <w:p w:rsidR="00EA3285" w:rsidRPr="00F9389B" w:rsidRDefault="00EA3285" w:rsidP="00EA3285">
            <w:pPr>
              <w:spacing w:before="40" w:after="40"/>
              <w:rPr>
                <w:rFonts w:ascii="Arial" w:hAnsi="Arial" w:cs="Arial"/>
                <w:sz w:val="22"/>
                <w:szCs w:val="22"/>
              </w:rPr>
            </w:pPr>
            <w:r w:rsidRPr="00D509D4">
              <w:rPr>
                <w:rFonts w:ascii="Arial" w:hAnsi="Arial" w:cs="Arial"/>
                <w:sz w:val="22"/>
                <w:szCs w:val="22"/>
              </w:rPr>
              <w:t>10</w:t>
            </w:r>
          </w:p>
        </w:tc>
      </w:tr>
      <w:tr w:rsidR="00EA3285" w:rsidRPr="00F9389B" w:rsidTr="00DF6297">
        <w:tc>
          <w:tcPr>
            <w:tcW w:w="5103" w:type="dxa"/>
          </w:tcPr>
          <w:p w:rsidR="00EA3285" w:rsidRPr="00F9389B" w:rsidRDefault="00EA3285"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Fork-tailed Swift</w:t>
            </w:r>
          </w:p>
        </w:tc>
        <w:tc>
          <w:tcPr>
            <w:tcW w:w="1701" w:type="dxa"/>
          </w:tcPr>
          <w:p w:rsidR="00EA3285" w:rsidRPr="00D509D4" w:rsidRDefault="00EA3285" w:rsidP="004F7BF5">
            <w:pPr>
              <w:spacing w:before="40" w:after="40"/>
              <w:rPr>
                <w:rFonts w:ascii="Arial" w:hAnsi="Arial" w:cs="Arial"/>
                <w:sz w:val="22"/>
                <w:szCs w:val="22"/>
              </w:rPr>
            </w:pPr>
            <w:r w:rsidRPr="00D509D4">
              <w:rPr>
                <w:rFonts w:ascii="Arial" w:hAnsi="Arial" w:cs="Arial"/>
                <w:sz w:val="22"/>
                <w:szCs w:val="22"/>
              </w:rPr>
              <w:t>1,000</w:t>
            </w:r>
          </w:p>
        </w:tc>
        <w:tc>
          <w:tcPr>
            <w:tcW w:w="1843" w:type="dxa"/>
            <w:vAlign w:val="center"/>
          </w:tcPr>
          <w:p w:rsidR="00EA3285" w:rsidRPr="00F9389B" w:rsidRDefault="00EA3285" w:rsidP="00EA3285">
            <w:pPr>
              <w:spacing w:before="40" w:after="40"/>
              <w:rPr>
                <w:rFonts w:ascii="Arial" w:hAnsi="Arial" w:cs="Arial"/>
                <w:sz w:val="22"/>
                <w:szCs w:val="22"/>
              </w:rPr>
            </w:pPr>
            <w:r w:rsidRPr="00D509D4">
              <w:rPr>
                <w:rFonts w:ascii="Arial" w:hAnsi="Arial" w:cs="Arial"/>
                <w:sz w:val="22"/>
                <w:szCs w:val="22"/>
              </w:rPr>
              <w:t>100</w:t>
            </w:r>
          </w:p>
        </w:tc>
      </w:tr>
      <w:tr w:rsidR="00EA3285" w:rsidRPr="00F9389B" w:rsidTr="00DF6297">
        <w:tc>
          <w:tcPr>
            <w:tcW w:w="5103" w:type="dxa"/>
          </w:tcPr>
          <w:p w:rsidR="00EA3285" w:rsidRPr="00F9389B" w:rsidRDefault="00EA3285" w:rsidP="004F7BF5">
            <w:pPr>
              <w:spacing w:before="40" w:after="40"/>
              <w:rPr>
                <w:rFonts w:ascii="Arial" w:hAnsi="Arial" w:cs="Arial"/>
                <w:sz w:val="22"/>
                <w:szCs w:val="22"/>
              </w:rPr>
            </w:pPr>
            <w:r w:rsidRPr="00D509D4">
              <w:rPr>
                <w:rFonts w:ascii="Arial" w:hAnsi="Arial" w:cs="Arial"/>
                <w:sz w:val="22"/>
                <w:szCs w:val="22"/>
              </w:rPr>
              <w:t>Oriental Cuckoo</w:t>
            </w:r>
          </w:p>
        </w:tc>
        <w:tc>
          <w:tcPr>
            <w:tcW w:w="1701" w:type="dxa"/>
          </w:tcPr>
          <w:p w:rsidR="00EA3285" w:rsidRPr="00D509D4" w:rsidRDefault="00EA3285" w:rsidP="004F7BF5">
            <w:pPr>
              <w:spacing w:before="40" w:after="40"/>
              <w:rPr>
                <w:rFonts w:ascii="Arial" w:hAnsi="Arial" w:cs="Arial"/>
                <w:sz w:val="22"/>
                <w:szCs w:val="22"/>
              </w:rPr>
            </w:pPr>
            <w:r w:rsidRPr="00D509D4">
              <w:rPr>
                <w:rFonts w:ascii="Arial" w:hAnsi="Arial" w:cs="Arial"/>
                <w:sz w:val="22"/>
                <w:szCs w:val="22"/>
              </w:rPr>
              <w:t>10,000</w:t>
            </w:r>
          </w:p>
        </w:tc>
        <w:tc>
          <w:tcPr>
            <w:tcW w:w="1843" w:type="dxa"/>
            <w:vAlign w:val="center"/>
          </w:tcPr>
          <w:p w:rsidR="00EA3285" w:rsidRPr="00F9389B" w:rsidRDefault="00EA3285" w:rsidP="00EA3285">
            <w:pPr>
              <w:spacing w:before="40" w:after="40"/>
              <w:rPr>
                <w:rFonts w:ascii="Arial" w:hAnsi="Arial" w:cs="Arial"/>
                <w:sz w:val="22"/>
                <w:szCs w:val="22"/>
              </w:rPr>
            </w:pPr>
            <w:r w:rsidRPr="00D509D4">
              <w:rPr>
                <w:rFonts w:ascii="Arial" w:hAnsi="Arial" w:cs="Arial"/>
                <w:sz w:val="22"/>
                <w:szCs w:val="22"/>
              </w:rPr>
              <w:t>1,000</w:t>
            </w:r>
          </w:p>
        </w:tc>
      </w:tr>
      <w:tr w:rsidR="00EA3285" w:rsidRPr="00F9389B" w:rsidTr="00DF6297">
        <w:tc>
          <w:tcPr>
            <w:tcW w:w="5103" w:type="dxa"/>
          </w:tcPr>
          <w:p w:rsidR="00EA3285" w:rsidRPr="00F9389B" w:rsidRDefault="00EA3285" w:rsidP="004F7BF5">
            <w:pPr>
              <w:pStyle w:val="ListBullet"/>
              <w:numPr>
                <w:ilvl w:val="0"/>
                <w:numId w:val="0"/>
              </w:numPr>
              <w:spacing w:before="40" w:after="40"/>
              <w:ind w:left="-11"/>
              <w:contextualSpacing w:val="0"/>
              <w:rPr>
                <w:rFonts w:ascii="Arial" w:hAnsi="Arial" w:cs="Arial"/>
                <w:sz w:val="22"/>
                <w:szCs w:val="22"/>
              </w:rPr>
            </w:pPr>
            <w:r w:rsidRPr="00D509D4">
              <w:rPr>
                <w:rFonts w:ascii="Arial" w:hAnsi="Arial" w:cs="Arial"/>
                <w:sz w:val="22"/>
                <w:szCs w:val="22"/>
              </w:rPr>
              <w:t>Black-faced Monarch</w:t>
            </w:r>
          </w:p>
        </w:tc>
        <w:tc>
          <w:tcPr>
            <w:tcW w:w="1701" w:type="dxa"/>
          </w:tcPr>
          <w:p w:rsidR="00EA3285" w:rsidRPr="00D509D4" w:rsidRDefault="00EA3285" w:rsidP="004F7BF5">
            <w:pPr>
              <w:spacing w:before="40" w:after="40"/>
              <w:rPr>
                <w:rFonts w:ascii="Arial" w:hAnsi="Arial" w:cs="Arial"/>
                <w:sz w:val="22"/>
                <w:szCs w:val="22"/>
              </w:rPr>
            </w:pPr>
            <w:r w:rsidRPr="00D509D4">
              <w:rPr>
                <w:rFonts w:ascii="Arial" w:hAnsi="Arial" w:cs="Arial"/>
                <w:sz w:val="22"/>
                <w:szCs w:val="22"/>
              </w:rPr>
              <w:t>4,600</w:t>
            </w:r>
          </w:p>
        </w:tc>
        <w:tc>
          <w:tcPr>
            <w:tcW w:w="1843" w:type="dxa"/>
          </w:tcPr>
          <w:p w:rsidR="00EA3285" w:rsidRPr="00F9389B" w:rsidRDefault="00EA3285" w:rsidP="00EA3285">
            <w:pPr>
              <w:spacing w:before="40" w:after="40"/>
              <w:rPr>
                <w:rFonts w:ascii="Arial" w:hAnsi="Arial" w:cs="Arial"/>
                <w:sz w:val="22"/>
                <w:szCs w:val="22"/>
              </w:rPr>
            </w:pPr>
            <w:r w:rsidRPr="00D509D4">
              <w:rPr>
                <w:rFonts w:ascii="Arial" w:hAnsi="Arial" w:cs="Arial"/>
                <w:sz w:val="22"/>
                <w:szCs w:val="22"/>
              </w:rPr>
              <w:t xml:space="preserve">460 </w:t>
            </w:r>
          </w:p>
        </w:tc>
      </w:tr>
      <w:tr w:rsidR="00EA3285" w:rsidRPr="00F9389B" w:rsidTr="00DF6297">
        <w:tc>
          <w:tcPr>
            <w:tcW w:w="5103" w:type="dxa"/>
          </w:tcPr>
          <w:p w:rsidR="00EA3285" w:rsidRPr="00F9389B" w:rsidRDefault="00EA3285" w:rsidP="004F7BF5">
            <w:pPr>
              <w:pStyle w:val="ListBullet"/>
              <w:numPr>
                <w:ilvl w:val="0"/>
                <w:numId w:val="0"/>
              </w:numPr>
              <w:spacing w:before="40" w:after="40"/>
              <w:ind w:left="-11"/>
              <w:contextualSpacing w:val="0"/>
              <w:rPr>
                <w:rFonts w:ascii="Arial" w:hAnsi="Arial" w:cs="Arial"/>
                <w:sz w:val="22"/>
                <w:szCs w:val="22"/>
              </w:rPr>
            </w:pPr>
            <w:r w:rsidRPr="00D509D4">
              <w:rPr>
                <w:rFonts w:ascii="Arial" w:hAnsi="Arial" w:cs="Arial"/>
                <w:sz w:val="22"/>
                <w:szCs w:val="22"/>
              </w:rPr>
              <w:t>Black-winged Monarch</w:t>
            </w:r>
          </w:p>
        </w:tc>
        <w:tc>
          <w:tcPr>
            <w:tcW w:w="1701" w:type="dxa"/>
          </w:tcPr>
          <w:p w:rsidR="00EA3285" w:rsidRPr="00D509D4" w:rsidRDefault="00EA3285" w:rsidP="004F7BF5">
            <w:pPr>
              <w:spacing w:before="40" w:after="40"/>
              <w:rPr>
                <w:rFonts w:ascii="Arial" w:hAnsi="Arial" w:cs="Arial"/>
                <w:sz w:val="22"/>
                <w:szCs w:val="22"/>
              </w:rPr>
            </w:pPr>
            <w:r w:rsidRPr="00D509D4">
              <w:rPr>
                <w:rFonts w:ascii="Arial" w:hAnsi="Arial" w:cs="Arial"/>
                <w:sz w:val="22"/>
                <w:szCs w:val="22"/>
              </w:rPr>
              <w:t>1,500</w:t>
            </w:r>
          </w:p>
        </w:tc>
        <w:tc>
          <w:tcPr>
            <w:tcW w:w="1843" w:type="dxa"/>
          </w:tcPr>
          <w:p w:rsidR="00EA3285" w:rsidRPr="00F9389B" w:rsidRDefault="00EA3285" w:rsidP="00EA3285">
            <w:pPr>
              <w:spacing w:before="40" w:after="40"/>
              <w:rPr>
                <w:rFonts w:ascii="Arial" w:hAnsi="Arial" w:cs="Arial"/>
                <w:sz w:val="22"/>
                <w:szCs w:val="22"/>
              </w:rPr>
            </w:pPr>
            <w:r>
              <w:rPr>
                <w:rFonts w:ascii="Arial" w:hAnsi="Arial" w:cs="Arial"/>
                <w:sz w:val="22"/>
                <w:szCs w:val="22"/>
              </w:rPr>
              <w:t>1</w:t>
            </w:r>
            <w:r w:rsidRPr="00D509D4">
              <w:rPr>
                <w:rFonts w:ascii="Arial" w:hAnsi="Arial" w:cs="Arial"/>
                <w:sz w:val="22"/>
                <w:szCs w:val="22"/>
              </w:rPr>
              <w:t>50</w:t>
            </w:r>
          </w:p>
        </w:tc>
      </w:tr>
      <w:tr w:rsidR="00EA3285" w:rsidRPr="00F9389B" w:rsidTr="00DF6297">
        <w:tc>
          <w:tcPr>
            <w:tcW w:w="5103" w:type="dxa"/>
          </w:tcPr>
          <w:p w:rsidR="00EA3285" w:rsidRPr="00F9389B" w:rsidRDefault="00EA3285" w:rsidP="004F7BF5">
            <w:pPr>
              <w:pStyle w:val="ListBullet"/>
              <w:numPr>
                <w:ilvl w:val="0"/>
                <w:numId w:val="0"/>
              </w:numPr>
              <w:spacing w:before="40" w:after="40"/>
              <w:ind w:left="-11"/>
              <w:contextualSpacing w:val="0"/>
              <w:rPr>
                <w:rFonts w:ascii="Arial" w:hAnsi="Arial" w:cs="Arial"/>
                <w:sz w:val="22"/>
                <w:szCs w:val="22"/>
              </w:rPr>
            </w:pPr>
            <w:r w:rsidRPr="00D509D4">
              <w:rPr>
                <w:rFonts w:ascii="Arial" w:hAnsi="Arial" w:cs="Arial"/>
                <w:sz w:val="22"/>
                <w:szCs w:val="22"/>
              </w:rPr>
              <w:t>Satin Flycatcher</w:t>
            </w:r>
          </w:p>
        </w:tc>
        <w:tc>
          <w:tcPr>
            <w:tcW w:w="1701" w:type="dxa"/>
          </w:tcPr>
          <w:p w:rsidR="00EA3285" w:rsidRPr="00D509D4" w:rsidRDefault="00EA3285"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17,000</w:t>
            </w:r>
          </w:p>
        </w:tc>
        <w:tc>
          <w:tcPr>
            <w:tcW w:w="1843" w:type="dxa"/>
          </w:tcPr>
          <w:p w:rsidR="00EA3285" w:rsidRPr="00F9389B" w:rsidRDefault="00EA3285" w:rsidP="00EA3285">
            <w:pPr>
              <w:pStyle w:val="ListParagraph"/>
              <w:spacing w:before="40" w:after="40"/>
              <w:ind w:left="0"/>
              <w:contextualSpacing w:val="0"/>
              <w:rPr>
                <w:rFonts w:ascii="Arial" w:hAnsi="Arial" w:cs="Arial"/>
                <w:sz w:val="22"/>
                <w:szCs w:val="22"/>
              </w:rPr>
            </w:pPr>
            <w:r w:rsidRPr="00D509D4">
              <w:rPr>
                <w:rFonts w:ascii="Arial" w:hAnsi="Arial" w:cs="Arial"/>
                <w:sz w:val="22"/>
                <w:szCs w:val="22"/>
              </w:rPr>
              <w:t>1,700</w:t>
            </w:r>
          </w:p>
        </w:tc>
      </w:tr>
      <w:tr w:rsidR="00EA3285" w:rsidRPr="00F9389B" w:rsidTr="00DF6297">
        <w:tc>
          <w:tcPr>
            <w:tcW w:w="5103" w:type="dxa"/>
          </w:tcPr>
          <w:p w:rsidR="00EA3285" w:rsidRPr="00F9389B" w:rsidRDefault="00EA3285" w:rsidP="004F7BF5">
            <w:pPr>
              <w:spacing w:before="40" w:after="40"/>
              <w:ind w:left="-11"/>
              <w:rPr>
                <w:rFonts w:ascii="Arial" w:hAnsi="Arial" w:cs="Arial"/>
                <w:sz w:val="22"/>
                <w:szCs w:val="22"/>
              </w:rPr>
            </w:pPr>
            <w:r w:rsidRPr="00D509D4">
              <w:rPr>
                <w:rFonts w:ascii="Arial" w:hAnsi="Arial" w:cs="Arial"/>
                <w:sz w:val="22"/>
                <w:szCs w:val="22"/>
              </w:rPr>
              <w:t xml:space="preserve">Spectacled Monarch </w:t>
            </w:r>
          </w:p>
        </w:tc>
        <w:tc>
          <w:tcPr>
            <w:tcW w:w="1701" w:type="dxa"/>
          </w:tcPr>
          <w:p w:rsidR="00EA3285" w:rsidRPr="00D509D4" w:rsidRDefault="00EA3285"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6,500</w:t>
            </w:r>
          </w:p>
        </w:tc>
        <w:tc>
          <w:tcPr>
            <w:tcW w:w="1843" w:type="dxa"/>
          </w:tcPr>
          <w:p w:rsidR="00EA3285" w:rsidRPr="00F9389B" w:rsidRDefault="00EA3285" w:rsidP="00EA3285">
            <w:pPr>
              <w:pStyle w:val="ListParagraph"/>
              <w:spacing w:before="40" w:after="40"/>
              <w:ind w:left="0"/>
              <w:contextualSpacing w:val="0"/>
              <w:rPr>
                <w:rFonts w:ascii="Arial" w:hAnsi="Arial" w:cs="Arial"/>
                <w:sz w:val="22"/>
                <w:szCs w:val="22"/>
              </w:rPr>
            </w:pPr>
            <w:r w:rsidRPr="00D509D4">
              <w:rPr>
                <w:rFonts w:ascii="Arial" w:hAnsi="Arial" w:cs="Arial"/>
                <w:sz w:val="22"/>
                <w:szCs w:val="22"/>
              </w:rPr>
              <w:t>650</w:t>
            </w:r>
          </w:p>
        </w:tc>
      </w:tr>
      <w:tr w:rsidR="00EA3285" w:rsidRPr="00F9389B" w:rsidTr="00DF6297">
        <w:tc>
          <w:tcPr>
            <w:tcW w:w="5103" w:type="dxa"/>
          </w:tcPr>
          <w:p w:rsidR="00EA3285" w:rsidRPr="00F9389B" w:rsidRDefault="00EA3285" w:rsidP="004F7BF5">
            <w:pPr>
              <w:spacing w:before="40" w:after="40"/>
              <w:ind w:left="284"/>
              <w:rPr>
                <w:rFonts w:ascii="Arial" w:hAnsi="Arial" w:cs="Arial"/>
                <w:sz w:val="22"/>
                <w:szCs w:val="22"/>
              </w:rPr>
            </w:pPr>
            <w:r w:rsidRPr="00D509D4">
              <w:rPr>
                <w:rFonts w:ascii="Arial" w:hAnsi="Arial" w:cs="Arial"/>
                <w:sz w:val="22"/>
                <w:szCs w:val="22"/>
              </w:rPr>
              <w:t>Southern Spectacled Monarch</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4,100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410</w:t>
            </w:r>
          </w:p>
        </w:tc>
      </w:tr>
      <w:tr w:rsidR="00EA3285" w:rsidRPr="00F9389B" w:rsidTr="00DF6297">
        <w:tc>
          <w:tcPr>
            <w:tcW w:w="5103" w:type="dxa"/>
          </w:tcPr>
          <w:p w:rsidR="00EA3285" w:rsidRPr="00F9389B" w:rsidRDefault="00EA3285" w:rsidP="004F7BF5">
            <w:pPr>
              <w:spacing w:before="40" w:after="40"/>
              <w:ind w:left="284"/>
              <w:rPr>
                <w:rFonts w:ascii="Arial" w:hAnsi="Arial" w:cs="Arial"/>
                <w:sz w:val="22"/>
                <w:szCs w:val="22"/>
              </w:rPr>
            </w:pPr>
            <w:r w:rsidRPr="00D509D4">
              <w:rPr>
                <w:rFonts w:ascii="Arial" w:hAnsi="Arial" w:cs="Arial"/>
                <w:sz w:val="22"/>
                <w:szCs w:val="22"/>
              </w:rPr>
              <w:t>Wet Tropics Spectacled Monarch</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3,300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330</w:t>
            </w:r>
          </w:p>
        </w:tc>
      </w:tr>
      <w:tr w:rsidR="00EA3285" w:rsidRPr="00F9389B" w:rsidTr="00DF6297">
        <w:tc>
          <w:tcPr>
            <w:tcW w:w="5103" w:type="dxa"/>
          </w:tcPr>
          <w:p w:rsidR="00EA3285" w:rsidRPr="00F9389B" w:rsidRDefault="00EA3285" w:rsidP="004F7BF5">
            <w:pPr>
              <w:spacing w:before="40" w:after="40"/>
              <w:ind w:left="284"/>
              <w:rPr>
                <w:rFonts w:ascii="Arial" w:hAnsi="Arial" w:cs="Arial"/>
                <w:sz w:val="22"/>
                <w:szCs w:val="22"/>
              </w:rPr>
            </w:pPr>
            <w:r w:rsidRPr="00D509D4">
              <w:rPr>
                <w:rFonts w:ascii="Arial" w:hAnsi="Arial" w:cs="Arial"/>
                <w:sz w:val="22"/>
                <w:szCs w:val="22"/>
              </w:rPr>
              <w:t>Cape York Spectacled Monarch</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3,900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390</w:t>
            </w:r>
          </w:p>
        </w:tc>
      </w:tr>
      <w:tr w:rsidR="00EA3285" w:rsidRPr="00F9389B" w:rsidTr="00DF6297">
        <w:tc>
          <w:tcPr>
            <w:tcW w:w="5103" w:type="dxa"/>
          </w:tcPr>
          <w:p w:rsidR="00EA3285" w:rsidRPr="00F9389B" w:rsidRDefault="00EA3285" w:rsidP="004F7BF5">
            <w:pPr>
              <w:pStyle w:val="ListBullet"/>
              <w:numPr>
                <w:ilvl w:val="0"/>
                <w:numId w:val="0"/>
              </w:numPr>
              <w:spacing w:before="40" w:after="40"/>
              <w:ind w:left="-11"/>
              <w:contextualSpacing w:val="0"/>
              <w:rPr>
                <w:rFonts w:ascii="Arial" w:hAnsi="Arial" w:cs="Arial"/>
                <w:sz w:val="22"/>
                <w:szCs w:val="22"/>
              </w:rPr>
            </w:pP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48,000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4,800</w:t>
            </w:r>
          </w:p>
        </w:tc>
      </w:tr>
      <w:tr w:rsidR="00EA3285" w:rsidRPr="00F9389B" w:rsidTr="00DF6297">
        <w:tc>
          <w:tcPr>
            <w:tcW w:w="5103" w:type="dxa"/>
          </w:tcPr>
          <w:p w:rsidR="00EA3285" w:rsidRPr="00F9389B" w:rsidRDefault="00EA3285" w:rsidP="004F7BF5">
            <w:pPr>
              <w:spacing w:before="40" w:after="40"/>
              <w:ind w:left="284"/>
              <w:rPr>
                <w:rFonts w:ascii="Arial" w:hAnsi="Arial" w:cs="Arial"/>
                <w:sz w:val="22"/>
                <w:szCs w:val="22"/>
              </w:rPr>
            </w:pPr>
            <w:r w:rsidRPr="00D509D4">
              <w:rPr>
                <w:rFonts w:ascii="Arial" w:hAnsi="Arial" w:cs="Arial"/>
                <w:sz w:val="22"/>
                <w:szCs w:val="22"/>
              </w:rPr>
              <w:t xml:space="preserve">Southern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11,000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1,100</w:t>
            </w:r>
          </w:p>
        </w:tc>
      </w:tr>
      <w:tr w:rsidR="00EA3285" w:rsidRPr="00F9389B" w:rsidTr="00DF6297">
        <w:tc>
          <w:tcPr>
            <w:tcW w:w="5103" w:type="dxa"/>
          </w:tcPr>
          <w:p w:rsidR="00EA3285" w:rsidRPr="00F9389B" w:rsidRDefault="00EA3285" w:rsidP="004F7BF5">
            <w:pPr>
              <w:spacing w:before="40" w:after="40"/>
              <w:ind w:left="284"/>
              <w:rPr>
                <w:rFonts w:ascii="Arial" w:hAnsi="Arial" w:cs="Arial"/>
                <w:sz w:val="22"/>
                <w:szCs w:val="22"/>
              </w:rPr>
            </w:pPr>
            <w:r w:rsidRPr="00D509D4">
              <w:rPr>
                <w:rFonts w:ascii="Arial" w:hAnsi="Arial" w:cs="Arial"/>
                <w:sz w:val="22"/>
                <w:szCs w:val="22"/>
              </w:rPr>
              <w:t xml:space="preserve">North-eastern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15,000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1,500</w:t>
            </w:r>
          </w:p>
        </w:tc>
      </w:tr>
      <w:tr w:rsidR="00EA3285" w:rsidRPr="00F9389B" w:rsidTr="00DF6297">
        <w:tc>
          <w:tcPr>
            <w:tcW w:w="5103" w:type="dxa"/>
          </w:tcPr>
          <w:p w:rsidR="00EA3285" w:rsidRPr="00F9389B" w:rsidRDefault="00EA3285" w:rsidP="004F7BF5">
            <w:pPr>
              <w:spacing w:before="40" w:after="40"/>
              <w:ind w:left="284"/>
              <w:rPr>
                <w:rFonts w:ascii="Arial" w:hAnsi="Arial" w:cs="Arial"/>
                <w:sz w:val="22"/>
                <w:szCs w:val="22"/>
              </w:rPr>
            </w:pPr>
            <w:r w:rsidRPr="00D509D4">
              <w:rPr>
                <w:rFonts w:ascii="Arial" w:hAnsi="Arial" w:cs="Arial"/>
                <w:sz w:val="22"/>
                <w:szCs w:val="22"/>
              </w:rPr>
              <w:t xml:space="preserve">Arafura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1701" w:type="dxa"/>
          </w:tcPr>
          <w:p w:rsidR="00EA3285" w:rsidRPr="00D509D4"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22,000</w:t>
            </w:r>
          </w:p>
        </w:tc>
        <w:tc>
          <w:tcPr>
            <w:tcW w:w="1843" w:type="dxa"/>
          </w:tcPr>
          <w:p w:rsidR="00EA3285" w:rsidRPr="00F9389B" w:rsidRDefault="00EA3285"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2,200</w:t>
            </w:r>
          </w:p>
        </w:tc>
      </w:tr>
      <w:tr w:rsidR="00EA3285" w:rsidRPr="00F9389B" w:rsidTr="00DF6297">
        <w:trPr>
          <w:cantSplit/>
        </w:trPr>
        <w:tc>
          <w:tcPr>
            <w:tcW w:w="5103" w:type="dxa"/>
          </w:tcPr>
          <w:p w:rsidR="00EA3285" w:rsidRPr="00F9389B" w:rsidRDefault="00EA3285" w:rsidP="004F7BF5">
            <w:pPr>
              <w:spacing w:before="120" w:after="120"/>
              <w:rPr>
                <w:rFonts w:ascii="Arial" w:hAnsi="Arial" w:cs="Arial"/>
                <w:sz w:val="22"/>
                <w:szCs w:val="22"/>
              </w:rPr>
            </w:pPr>
            <w:r w:rsidRPr="00D509D4">
              <w:rPr>
                <w:rFonts w:ascii="Arial" w:hAnsi="Arial" w:cs="Arial"/>
                <w:sz w:val="22"/>
                <w:szCs w:val="22"/>
              </w:rPr>
              <w:t>Oriental Reed-warbler</w:t>
            </w:r>
          </w:p>
        </w:tc>
        <w:tc>
          <w:tcPr>
            <w:tcW w:w="1701" w:type="dxa"/>
          </w:tcPr>
          <w:p w:rsidR="00EA3285" w:rsidRPr="00D509D4" w:rsidRDefault="00DF6297" w:rsidP="004F7BF5">
            <w:pPr>
              <w:spacing w:before="40" w:after="40"/>
              <w:rPr>
                <w:rFonts w:ascii="Arial" w:hAnsi="Arial" w:cs="Arial"/>
                <w:sz w:val="22"/>
                <w:szCs w:val="22"/>
              </w:rPr>
            </w:pPr>
            <w:r>
              <w:rPr>
                <w:rFonts w:ascii="Arial" w:hAnsi="Arial" w:cs="Arial"/>
                <w:sz w:val="22"/>
                <w:szCs w:val="22"/>
              </w:rPr>
              <w:t>1</w:t>
            </w:r>
            <w:r w:rsidRPr="00D509D4">
              <w:rPr>
                <w:rFonts w:ascii="Arial" w:hAnsi="Arial" w:cs="Arial"/>
                <w:sz w:val="22"/>
                <w:szCs w:val="22"/>
              </w:rPr>
              <w:t>0,000</w:t>
            </w:r>
          </w:p>
        </w:tc>
        <w:tc>
          <w:tcPr>
            <w:tcW w:w="1843" w:type="dxa"/>
            <w:shd w:val="clear" w:color="auto" w:fill="auto"/>
            <w:vAlign w:val="center"/>
          </w:tcPr>
          <w:p w:rsidR="00EA3285" w:rsidRPr="00F9389B" w:rsidRDefault="00EA3285" w:rsidP="00DF6297">
            <w:pPr>
              <w:spacing w:before="40" w:after="40"/>
              <w:rPr>
                <w:rFonts w:ascii="Arial" w:hAnsi="Arial" w:cs="Arial"/>
                <w:sz w:val="22"/>
                <w:szCs w:val="22"/>
              </w:rPr>
            </w:pPr>
            <w:r w:rsidRPr="00D509D4">
              <w:rPr>
                <w:rFonts w:ascii="Arial" w:hAnsi="Arial" w:cs="Arial"/>
                <w:sz w:val="22"/>
                <w:szCs w:val="22"/>
              </w:rPr>
              <w:t>1,000</w:t>
            </w:r>
          </w:p>
        </w:tc>
      </w:tr>
      <w:tr w:rsidR="00DF6297" w:rsidRPr="00F9389B" w:rsidTr="00DF6297">
        <w:tc>
          <w:tcPr>
            <w:tcW w:w="5103" w:type="dxa"/>
          </w:tcPr>
          <w:p w:rsidR="00DF6297" w:rsidRPr="00F9389B"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Barn Swallow</w:t>
            </w:r>
          </w:p>
        </w:tc>
        <w:tc>
          <w:tcPr>
            <w:tcW w:w="1701" w:type="dxa"/>
          </w:tcPr>
          <w:p w:rsidR="00DF6297" w:rsidRPr="00D509D4" w:rsidRDefault="00DF6297" w:rsidP="004F7BF5">
            <w:pPr>
              <w:spacing w:before="40" w:after="40"/>
              <w:rPr>
                <w:rFonts w:ascii="Arial" w:hAnsi="Arial" w:cs="Arial"/>
                <w:sz w:val="22"/>
                <w:szCs w:val="22"/>
              </w:rPr>
            </w:pPr>
            <w:r>
              <w:rPr>
                <w:rFonts w:ascii="Arial" w:hAnsi="Arial" w:cs="Arial"/>
                <w:sz w:val="22"/>
                <w:szCs w:val="22"/>
              </w:rPr>
              <w:t>1</w:t>
            </w:r>
            <w:r w:rsidRPr="00D509D4">
              <w:rPr>
                <w:rFonts w:ascii="Arial" w:hAnsi="Arial" w:cs="Arial"/>
                <w:sz w:val="22"/>
                <w:szCs w:val="22"/>
              </w:rPr>
              <w:t>0,000</w:t>
            </w:r>
          </w:p>
        </w:tc>
        <w:tc>
          <w:tcPr>
            <w:tcW w:w="1843" w:type="dxa"/>
            <w:vAlign w:val="center"/>
          </w:tcPr>
          <w:p w:rsidR="00DF6297" w:rsidRPr="00F9389B" w:rsidRDefault="00DF6297" w:rsidP="004F7BF5">
            <w:pPr>
              <w:spacing w:before="40" w:after="40"/>
              <w:rPr>
                <w:rFonts w:ascii="Arial" w:hAnsi="Arial" w:cs="Arial"/>
                <w:sz w:val="22"/>
                <w:szCs w:val="22"/>
              </w:rPr>
            </w:pPr>
            <w:r w:rsidRPr="00D509D4">
              <w:rPr>
                <w:rFonts w:ascii="Arial" w:hAnsi="Arial" w:cs="Arial"/>
                <w:sz w:val="22"/>
                <w:szCs w:val="22"/>
              </w:rPr>
              <w:t>1,000</w:t>
            </w:r>
          </w:p>
        </w:tc>
      </w:tr>
      <w:tr w:rsidR="00DF6297" w:rsidRPr="00F9389B" w:rsidTr="00DF6297">
        <w:tc>
          <w:tcPr>
            <w:tcW w:w="5103" w:type="dxa"/>
          </w:tcPr>
          <w:p w:rsidR="00DF6297" w:rsidRPr="00F9389B" w:rsidRDefault="00DF6297"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Red-</w:t>
            </w:r>
            <w:proofErr w:type="spellStart"/>
            <w:r w:rsidRPr="00D509D4">
              <w:rPr>
                <w:rFonts w:ascii="Arial" w:hAnsi="Arial" w:cs="Arial"/>
                <w:sz w:val="22"/>
                <w:szCs w:val="22"/>
              </w:rPr>
              <w:t>rumped</w:t>
            </w:r>
            <w:proofErr w:type="spellEnd"/>
            <w:r w:rsidRPr="00D509D4">
              <w:rPr>
                <w:rFonts w:ascii="Arial" w:hAnsi="Arial" w:cs="Arial"/>
                <w:sz w:val="22"/>
                <w:szCs w:val="22"/>
              </w:rPr>
              <w:t xml:space="preserve"> Swallow</w:t>
            </w:r>
          </w:p>
        </w:tc>
        <w:tc>
          <w:tcPr>
            <w:tcW w:w="1701" w:type="dxa"/>
          </w:tcPr>
          <w:p w:rsidR="00DF6297" w:rsidRPr="00D509D4" w:rsidRDefault="00DF6297" w:rsidP="004F7BF5">
            <w:pPr>
              <w:spacing w:before="40" w:after="40"/>
              <w:rPr>
                <w:rFonts w:ascii="Arial" w:hAnsi="Arial" w:cs="Arial"/>
                <w:sz w:val="22"/>
                <w:szCs w:val="22"/>
              </w:rPr>
            </w:pPr>
            <w:r>
              <w:rPr>
                <w:rFonts w:ascii="Arial" w:hAnsi="Arial" w:cs="Arial"/>
                <w:sz w:val="22"/>
                <w:szCs w:val="22"/>
              </w:rPr>
              <w:t>1</w:t>
            </w:r>
            <w:r w:rsidRPr="00D509D4">
              <w:rPr>
                <w:rFonts w:ascii="Arial" w:hAnsi="Arial" w:cs="Arial"/>
                <w:sz w:val="22"/>
                <w:szCs w:val="22"/>
              </w:rPr>
              <w:t>0,000</w:t>
            </w:r>
          </w:p>
        </w:tc>
        <w:tc>
          <w:tcPr>
            <w:tcW w:w="1843" w:type="dxa"/>
            <w:vAlign w:val="center"/>
          </w:tcPr>
          <w:p w:rsidR="00DF6297" w:rsidRPr="00F9389B" w:rsidRDefault="00DF6297" w:rsidP="004F7BF5">
            <w:pPr>
              <w:spacing w:before="40" w:after="40"/>
              <w:rPr>
                <w:rFonts w:ascii="Arial" w:hAnsi="Arial" w:cs="Arial"/>
                <w:sz w:val="22"/>
                <w:szCs w:val="22"/>
              </w:rPr>
            </w:pPr>
            <w:r w:rsidRPr="00D509D4">
              <w:rPr>
                <w:rFonts w:ascii="Arial" w:hAnsi="Arial" w:cs="Arial"/>
                <w:sz w:val="22"/>
                <w:szCs w:val="22"/>
              </w:rPr>
              <w:t>1,000</w:t>
            </w:r>
          </w:p>
        </w:tc>
      </w:tr>
      <w:tr w:rsidR="00DF6297" w:rsidRPr="00DF6297" w:rsidTr="00DF6297">
        <w:trPr>
          <w:cantSplit/>
        </w:trPr>
        <w:tc>
          <w:tcPr>
            <w:tcW w:w="5103" w:type="dxa"/>
          </w:tcPr>
          <w:p w:rsidR="00DF6297" w:rsidRPr="00F9389B" w:rsidRDefault="00DF6297"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Grey Wagtail</w:t>
            </w:r>
          </w:p>
        </w:tc>
        <w:tc>
          <w:tcPr>
            <w:tcW w:w="1701" w:type="dxa"/>
          </w:tcPr>
          <w:p w:rsidR="00DF6297" w:rsidRPr="00D509D4" w:rsidRDefault="00DF6297" w:rsidP="00DF6297">
            <w:pPr>
              <w:pStyle w:val="ListParagraph"/>
              <w:spacing w:before="40" w:after="40"/>
              <w:ind w:left="0"/>
              <w:contextualSpacing w:val="0"/>
              <w:rPr>
                <w:rFonts w:ascii="Arial" w:hAnsi="Arial" w:cs="Arial"/>
                <w:sz w:val="22"/>
                <w:szCs w:val="22"/>
              </w:rPr>
            </w:pPr>
            <w:r>
              <w:rPr>
                <w:rFonts w:ascii="Arial" w:hAnsi="Arial" w:cs="Arial"/>
                <w:sz w:val="22"/>
                <w:szCs w:val="22"/>
              </w:rPr>
              <w:t>1</w:t>
            </w:r>
            <w:r w:rsidRPr="00D509D4">
              <w:rPr>
                <w:rFonts w:ascii="Arial" w:hAnsi="Arial" w:cs="Arial"/>
                <w:sz w:val="22"/>
                <w:szCs w:val="22"/>
              </w:rPr>
              <w:t>0,000</w:t>
            </w:r>
          </w:p>
        </w:tc>
        <w:tc>
          <w:tcPr>
            <w:tcW w:w="1843" w:type="dxa"/>
            <w:shd w:val="clear" w:color="auto" w:fill="auto"/>
            <w:vAlign w:val="center"/>
          </w:tcPr>
          <w:p w:rsidR="00DF6297" w:rsidRPr="00F9389B" w:rsidRDefault="00DF6297"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1,000</w:t>
            </w:r>
          </w:p>
        </w:tc>
      </w:tr>
      <w:tr w:rsidR="00DF6297" w:rsidRPr="00DF6297" w:rsidTr="00DF6297">
        <w:trPr>
          <w:cantSplit/>
        </w:trPr>
        <w:tc>
          <w:tcPr>
            <w:tcW w:w="5103" w:type="dxa"/>
          </w:tcPr>
          <w:p w:rsidR="00DF6297" w:rsidRPr="00F9389B" w:rsidRDefault="00DF6297"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Yellow Wagtail</w:t>
            </w:r>
          </w:p>
        </w:tc>
        <w:tc>
          <w:tcPr>
            <w:tcW w:w="1701" w:type="dxa"/>
          </w:tcPr>
          <w:p w:rsidR="00DF6297" w:rsidRPr="00D509D4" w:rsidRDefault="00DF6297" w:rsidP="00DF6297">
            <w:pPr>
              <w:pStyle w:val="ListParagraph"/>
              <w:spacing w:before="40" w:after="40"/>
              <w:ind w:left="0"/>
              <w:contextualSpacing w:val="0"/>
              <w:rPr>
                <w:rFonts w:ascii="Arial" w:hAnsi="Arial" w:cs="Arial"/>
                <w:sz w:val="22"/>
                <w:szCs w:val="22"/>
              </w:rPr>
            </w:pPr>
            <w:r>
              <w:rPr>
                <w:rFonts w:ascii="Arial" w:hAnsi="Arial" w:cs="Arial"/>
                <w:sz w:val="22"/>
                <w:szCs w:val="22"/>
              </w:rPr>
              <w:t>1</w:t>
            </w:r>
            <w:r w:rsidRPr="00D509D4">
              <w:rPr>
                <w:rFonts w:ascii="Arial" w:hAnsi="Arial" w:cs="Arial"/>
                <w:sz w:val="22"/>
                <w:szCs w:val="22"/>
              </w:rPr>
              <w:t>0,000</w:t>
            </w:r>
          </w:p>
        </w:tc>
        <w:tc>
          <w:tcPr>
            <w:tcW w:w="1843" w:type="dxa"/>
            <w:shd w:val="clear" w:color="auto" w:fill="auto"/>
            <w:vAlign w:val="center"/>
          </w:tcPr>
          <w:p w:rsidR="00DF6297" w:rsidRPr="00F9389B" w:rsidRDefault="00DF6297" w:rsidP="00DF6297">
            <w:pPr>
              <w:pStyle w:val="ListParagraph"/>
              <w:spacing w:before="40" w:after="40"/>
              <w:ind w:left="0"/>
              <w:contextualSpacing w:val="0"/>
              <w:rPr>
                <w:rFonts w:ascii="Arial" w:hAnsi="Arial" w:cs="Arial"/>
                <w:sz w:val="22"/>
                <w:szCs w:val="22"/>
              </w:rPr>
            </w:pPr>
            <w:r w:rsidRPr="00D509D4">
              <w:rPr>
                <w:rFonts w:ascii="Arial" w:hAnsi="Arial" w:cs="Arial"/>
                <w:sz w:val="22"/>
                <w:szCs w:val="22"/>
              </w:rPr>
              <w:t>1,000</w:t>
            </w:r>
          </w:p>
        </w:tc>
      </w:tr>
    </w:tbl>
    <w:p w:rsidR="00DF6297" w:rsidRDefault="00DF6297" w:rsidP="00647FA8">
      <w:pPr>
        <w:spacing w:after="120"/>
        <w:rPr>
          <w:rFonts w:ascii="Arial" w:hAnsi="Arial" w:cs="Arial"/>
          <w:color w:val="17365D" w:themeColor="text2" w:themeShade="BF"/>
          <w:sz w:val="28"/>
          <w:szCs w:val="28"/>
        </w:rPr>
      </w:pPr>
    </w:p>
    <w:p w:rsidR="002F64E3" w:rsidRDefault="002F64E3" w:rsidP="00647FA8">
      <w:pPr>
        <w:spacing w:after="120"/>
        <w:rPr>
          <w:rFonts w:ascii="Arial" w:hAnsi="Arial" w:cs="Arial"/>
          <w:color w:val="17365D" w:themeColor="text2" w:themeShade="BF"/>
          <w:sz w:val="28"/>
          <w:szCs w:val="28"/>
        </w:rPr>
      </w:pPr>
    </w:p>
    <w:p w:rsidR="00DF6297" w:rsidRDefault="00DF6297" w:rsidP="00647FA8">
      <w:pPr>
        <w:spacing w:after="120"/>
        <w:rPr>
          <w:rFonts w:ascii="Arial" w:hAnsi="Arial" w:cs="Arial"/>
          <w:color w:val="17365D" w:themeColor="text2" w:themeShade="BF"/>
          <w:sz w:val="28"/>
          <w:szCs w:val="28"/>
        </w:rPr>
      </w:pPr>
    </w:p>
    <w:p w:rsidR="006E209A" w:rsidRPr="00523A03" w:rsidRDefault="009B566C" w:rsidP="00647FA8">
      <w:pPr>
        <w:spacing w:after="120"/>
        <w:rPr>
          <w:rFonts w:ascii="Arial" w:hAnsi="Arial" w:cs="Arial"/>
          <w:color w:val="17365D" w:themeColor="text2" w:themeShade="BF"/>
          <w:sz w:val="28"/>
          <w:szCs w:val="28"/>
        </w:rPr>
      </w:pPr>
      <w:r w:rsidRPr="009B566C">
        <w:rPr>
          <w:rFonts w:ascii="Arial" w:hAnsi="Arial" w:cs="Arial"/>
          <w:color w:val="17365D" w:themeColor="text2" w:themeShade="BF"/>
          <w:sz w:val="28"/>
          <w:szCs w:val="28"/>
        </w:rPr>
        <w:t xml:space="preserve">7. Have you surveyed for </w:t>
      </w:r>
      <w:r w:rsidR="001F0BD2">
        <w:rPr>
          <w:rFonts w:ascii="Arial" w:hAnsi="Arial" w:cs="Arial"/>
          <w:color w:val="17365D" w:themeColor="text2" w:themeShade="BF"/>
          <w:sz w:val="28"/>
          <w:szCs w:val="28"/>
        </w:rPr>
        <w:t xml:space="preserve">these </w:t>
      </w:r>
      <w:r w:rsidRPr="009B566C">
        <w:rPr>
          <w:rFonts w:ascii="Arial" w:hAnsi="Arial" w:cs="Arial"/>
          <w:color w:val="17365D" w:themeColor="text2" w:themeShade="BF"/>
          <w:sz w:val="28"/>
          <w:szCs w:val="28"/>
        </w:rPr>
        <w:t xml:space="preserve">migratory </w:t>
      </w:r>
      <w:r w:rsidR="004974E2">
        <w:rPr>
          <w:rFonts w:ascii="Arial" w:hAnsi="Arial" w:cs="Arial"/>
          <w:color w:val="17365D" w:themeColor="text2" w:themeShade="BF"/>
          <w:sz w:val="28"/>
          <w:szCs w:val="28"/>
        </w:rPr>
        <w:t>birds</w:t>
      </w:r>
      <w:r w:rsidRPr="009B566C">
        <w:rPr>
          <w:rFonts w:ascii="Arial" w:hAnsi="Arial" w:cs="Arial"/>
          <w:color w:val="17365D" w:themeColor="text2" w:themeShade="BF"/>
          <w:sz w:val="28"/>
          <w:szCs w:val="28"/>
        </w:rPr>
        <w:t xml:space="preserve">? </w:t>
      </w:r>
    </w:p>
    <w:p w:rsidR="00761625" w:rsidRPr="00761625" w:rsidRDefault="00761625" w:rsidP="006E209A">
      <w:pPr>
        <w:spacing w:before="120"/>
        <w:rPr>
          <w:rFonts w:ascii="Arial" w:hAnsi="Arial" w:cs="Arial"/>
        </w:rPr>
      </w:pPr>
      <w:r>
        <w:rPr>
          <w:rFonts w:ascii="Arial" w:hAnsi="Arial" w:cs="Arial"/>
        </w:rPr>
        <w:t xml:space="preserve">Actions proposed within the distribution of these species and in </w:t>
      </w:r>
      <w:r w:rsidR="00F84F8D">
        <w:rPr>
          <w:rFonts w:ascii="Arial" w:hAnsi="Arial" w:cs="Arial"/>
        </w:rPr>
        <w:t xml:space="preserve">important </w:t>
      </w:r>
      <w:r>
        <w:rPr>
          <w:rFonts w:ascii="Arial" w:hAnsi="Arial" w:cs="Arial"/>
        </w:rPr>
        <w:t>habitats should allocate appropriate effort and consideration to detecting these migratory species as part of bird surveys undertaken for their environmental impact assessment</w:t>
      </w:r>
      <w:r w:rsidR="009D6169">
        <w:rPr>
          <w:rFonts w:ascii="Arial" w:hAnsi="Arial" w:cs="Arial"/>
        </w:rPr>
        <w:t xml:space="preserve"> at a site</w:t>
      </w:r>
      <w:r>
        <w:rPr>
          <w:rFonts w:ascii="Arial" w:hAnsi="Arial" w:cs="Arial"/>
        </w:rPr>
        <w:t xml:space="preserve">. </w:t>
      </w:r>
      <w:r w:rsidR="000F4F4C">
        <w:rPr>
          <w:rFonts w:ascii="Arial" w:hAnsi="Arial" w:cs="Arial"/>
        </w:rPr>
        <w:t xml:space="preserve">No formal survey guidelines </w:t>
      </w:r>
      <w:r w:rsidR="00963CE6">
        <w:rPr>
          <w:rFonts w:ascii="Arial" w:hAnsi="Arial" w:cs="Arial"/>
        </w:rPr>
        <w:t xml:space="preserve">exist for these species </w:t>
      </w:r>
      <w:r w:rsidR="000F4F4C">
        <w:rPr>
          <w:rFonts w:ascii="Arial" w:hAnsi="Arial" w:cs="Arial"/>
        </w:rPr>
        <w:t>but s</w:t>
      </w:r>
      <w:r w:rsidR="00F84F8D">
        <w:rPr>
          <w:rFonts w:ascii="Arial" w:hAnsi="Arial" w:cs="Arial"/>
        </w:rPr>
        <w:t xml:space="preserve">ome guidance </w:t>
      </w:r>
      <w:r>
        <w:rPr>
          <w:rFonts w:ascii="Arial" w:hAnsi="Arial" w:cs="Arial"/>
        </w:rPr>
        <w:t xml:space="preserve">is provided below. </w:t>
      </w:r>
      <w:r w:rsidR="00963CE6">
        <w:rPr>
          <w:rFonts w:ascii="Arial" w:hAnsi="Arial" w:cs="Arial"/>
        </w:rPr>
        <w:t xml:space="preserve">Surveys should be concentrated </w:t>
      </w:r>
      <w:r w:rsidR="00627C4A">
        <w:rPr>
          <w:rFonts w:ascii="Arial" w:hAnsi="Arial" w:cs="Arial"/>
        </w:rPr>
        <w:t>in</w:t>
      </w:r>
      <w:r w:rsidR="00963CE6">
        <w:rPr>
          <w:rFonts w:ascii="Arial" w:hAnsi="Arial" w:cs="Arial"/>
        </w:rPr>
        <w:t xml:space="preserve"> the important habitats </w:t>
      </w:r>
      <w:r w:rsidR="00627C4A">
        <w:rPr>
          <w:rFonts w:ascii="Arial" w:hAnsi="Arial" w:cs="Arial"/>
        </w:rPr>
        <w:t>for</w:t>
      </w:r>
      <w:r w:rsidR="00963CE6">
        <w:rPr>
          <w:rFonts w:ascii="Arial" w:hAnsi="Arial" w:cs="Arial"/>
        </w:rPr>
        <w:t xml:space="preserve"> each species outlined in Table 2.  </w:t>
      </w:r>
    </w:p>
    <w:p w:rsidR="008D14A3" w:rsidRPr="00F51678" w:rsidRDefault="008D14A3" w:rsidP="008D14A3">
      <w:pPr>
        <w:spacing w:before="120"/>
        <w:rPr>
          <w:rFonts w:ascii="Arial" w:hAnsi="Arial" w:cs="Arial"/>
          <w:i/>
          <w:color w:val="17365D" w:themeColor="text2" w:themeShade="BF"/>
        </w:rPr>
      </w:pPr>
      <w:r w:rsidRPr="00446EFF">
        <w:rPr>
          <w:rFonts w:ascii="Arial" w:hAnsi="Arial" w:cs="Arial"/>
          <w:i/>
          <w:color w:val="17365D" w:themeColor="text2" w:themeShade="BF"/>
        </w:rPr>
        <w:t>Oriental Cuckoo</w:t>
      </w:r>
      <w:r>
        <w:rPr>
          <w:rFonts w:ascii="Arial" w:hAnsi="Arial" w:cs="Arial"/>
          <w:i/>
          <w:color w:val="17365D" w:themeColor="text2" w:themeShade="BF"/>
        </w:rPr>
        <w:t xml:space="preserve"> and five</w:t>
      </w:r>
      <w:r w:rsidRPr="00446EFF">
        <w:rPr>
          <w:rFonts w:ascii="Arial" w:hAnsi="Arial" w:cs="Arial"/>
          <w:i/>
          <w:color w:val="17365D" w:themeColor="text2" w:themeShade="BF"/>
        </w:rPr>
        <w:t xml:space="preserve"> migrant flycatchers during breeding season</w:t>
      </w:r>
    </w:p>
    <w:p w:rsidR="008D14A3" w:rsidRDefault="008D14A3" w:rsidP="008D14A3">
      <w:pPr>
        <w:spacing w:before="120"/>
        <w:rPr>
          <w:rFonts w:ascii="Arial" w:hAnsi="Arial" w:cs="Arial"/>
        </w:rPr>
      </w:pPr>
      <w:r>
        <w:rPr>
          <w:rFonts w:ascii="Arial" w:hAnsi="Arial" w:cs="Arial"/>
        </w:rPr>
        <w:t xml:space="preserve">The best methods of survey for the Oriental Cuckoo in non-breeding areas and the five breeding migrant flycatchers in breeding habitat is an area survey, preferably a </w:t>
      </w:r>
      <w:r w:rsidR="00DF6297">
        <w:rPr>
          <w:rFonts w:ascii="Arial" w:hAnsi="Arial" w:cs="Arial"/>
        </w:rPr>
        <w:t xml:space="preserve">two </w:t>
      </w:r>
      <w:r>
        <w:rPr>
          <w:rFonts w:ascii="Arial" w:hAnsi="Arial" w:cs="Arial"/>
        </w:rPr>
        <w:t>h</w:t>
      </w:r>
      <w:r w:rsidR="00DF6297">
        <w:rPr>
          <w:rFonts w:ascii="Arial" w:hAnsi="Arial" w:cs="Arial"/>
        </w:rPr>
        <w:t xml:space="preserve">ectare </w:t>
      </w:r>
      <w:r>
        <w:rPr>
          <w:rFonts w:ascii="Arial" w:hAnsi="Arial" w:cs="Arial"/>
        </w:rPr>
        <w:t xml:space="preserve">survey in 20 minutes, over sufficient survey plots to estimate a density, and hence the population size across the proposed development area. Surveys should be undertaken in an appropriate season - spring or summer in southern Australia. </w:t>
      </w:r>
    </w:p>
    <w:p w:rsidR="008D14A3" w:rsidRPr="00F51678" w:rsidRDefault="008D14A3" w:rsidP="008D14A3">
      <w:pPr>
        <w:spacing w:before="120"/>
        <w:rPr>
          <w:rFonts w:ascii="Arial" w:hAnsi="Arial" w:cs="Arial"/>
          <w:i/>
          <w:color w:val="17365D" w:themeColor="text2" w:themeShade="BF"/>
        </w:rPr>
      </w:pPr>
      <w:r w:rsidRPr="00446EFF">
        <w:rPr>
          <w:rFonts w:ascii="Arial" w:hAnsi="Arial" w:cs="Arial"/>
          <w:i/>
          <w:color w:val="17365D" w:themeColor="text2" w:themeShade="BF"/>
        </w:rPr>
        <w:t>Oriental Cuckoo</w:t>
      </w:r>
      <w:r>
        <w:rPr>
          <w:rFonts w:ascii="Arial" w:hAnsi="Arial" w:cs="Arial"/>
          <w:i/>
          <w:color w:val="17365D" w:themeColor="text2" w:themeShade="BF"/>
        </w:rPr>
        <w:t xml:space="preserve"> and five</w:t>
      </w:r>
      <w:r w:rsidRPr="00446EFF">
        <w:rPr>
          <w:rFonts w:ascii="Arial" w:hAnsi="Arial" w:cs="Arial"/>
          <w:i/>
          <w:color w:val="17365D" w:themeColor="text2" w:themeShade="BF"/>
        </w:rPr>
        <w:t xml:space="preserve"> migrant flycatchers during migration</w:t>
      </w:r>
    </w:p>
    <w:p w:rsidR="008D14A3" w:rsidRDefault="008D14A3" w:rsidP="008D14A3">
      <w:pPr>
        <w:spacing w:before="120"/>
        <w:rPr>
          <w:rFonts w:ascii="Arial" w:hAnsi="Arial" w:cs="Arial"/>
        </w:rPr>
      </w:pPr>
      <w:r>
        <w:rPr>
          <w:rFonts w:ascii="Arial" w:hAnsi="Arial" w:cs="Arial"/>
        </w:rPr>
        <w:t xml:space="preserve">For any of the migrants during the migration seasons (southward: austral autumn, northward: austral spring) surveys should be undertaken over standardised timed periods. Observers should be sufficiently skilled to recognise calls as well as counting birds detected by sight. Where appropriate observers must also be able to distinguish the Black-faced from Black-winged Monarchs, and the Satin from Leaden and Broad-billed Flycatchers – all five Migratory species may occur on Cape York Peninsula, some parts of the Wet Tropics and Torres Strait. Surveys and assessments should consider habitat (and specific locations) that is suitable and important for migration passage, regardless of numbers of individuals recorded during the survey period. </w:t>
      </w:r>
    </w:p>
    <w:p w:rsidR="008D14A3" w:rsidRPr="00F51678" w:rsidRDefault="008D14A3" w:rsidP="008D14A3">
      <w:pPr>
        <w:spacing w:before="120"/>
        <w:rPr>
          <w:rFonts w:ascii="Arial" w:hAnsi="Arial" w:cs="Arial"/>
          <w:i/>
          <w:color w:val="17365D" w:themeColor="text2" w:themeShade="BF"/>
        </w:rPr>
      </w:pPr>
      <w:r w:rsidRPr="00446EFF">
        <w:rPr>
          <w:rFonts w:ascii="Arial" w:hAnsi="Arial" w:cs="Arial"/>
          <w:i/>
          <w:color w:val="17365D" w:themeColor="text2" w:themeShade="BF"/>
        </w:rPr>
        <w:t>Swifts</w:t>
      </w:r>
    </w:p>
    <w:p w:rsidR="008D14A3" w:rsidRDefault="008D14A3" w:rsidP="008D14A3">
      <w:pPr>
        <w:spacing w:before="120"/>
        <w:rPr>
          <w:rFonts w:ascii="Arial" w:hAnsi="Arial" w:cs="Arial"/>
        </w:rPr>
      </w:pPr>
      <w:r>
        <w:rPr>
          <w:rFonts w:ascii="Arial" w:hAnsi="Arial" w:cs="Arial"/>
        </w:rPr>
        <w:t>While t</w:t>
      </w:r>
      <w:r w:rsidRPr="005C39DE">
        <w:rPr>
          <w:rFonts w:ascii="Arial" w:hAnsi="Arial" w:cs="Arial"/>
        </w:rPr>
        <w:t xml:space="preserve">here are no standard survey techniques for </w:t>
      </w:r>
      <w:r>
        <w:rPr>
          <w:rFonts w:ascii="Arial" w:hAnsi="Arial" w:cs="Arial"/>
        </w:rPr>
        <w:t>swifts, they</w:t>
      </w:r>
      <w:r w:rsidRPr="005C39DE">
        <w:rPr>
          <w:rFonts w:ascii="Arial" w:hAnsi="Arial" w:cs="Arial"/>
        </w:rPr>
        <w:t xml:space="preserve"> should be counted by an experienced person from elevated viewpoints (if present) during the Austral summer. Prevailing weather conditions should be noted as this can greatly affect likelihood of occurrence (e.g. swifts often travel ahead of storm fronts).</w:t>
      </w:r>
      <w:r>
        <w:rPr>
          <w:rFonts w:ascii="Arial" w:hAnsi="Arial" w:cs="Arial"/>
        </w:rPr>
        <w:t xml:space="preserve"> </w:t>
      </w:r>
      <w:r w:rsidRPr="00957EB3">
        <w:rPr>
          <w:rFonts w:ascii="Arial" w:hAnsi="Arial" w:cs="Arial"/>
        </w:rPr>
        <w:t>Fork-tailed Swifts high in the air have a distinctive vocalisation, recognisable to experienced observers.</w:t>
      </w:r>
      <w:r w:rsidRPr="005C39DE">
        <w:rPr>
          <w:rFonts w:ascii="Arial" w:hAnsi="Arial" w:cs="Arial"/>
        </w:rPr>
        <w:t xml:space="preserve"> Because they are transitory</w:t>
      </w:r>
      <w:r>
        <w:rPr>
          <w:rFonts w:ascii="Arial" w:hAnsi="Arial" w:cs="Arial"/>
        </w:rPr>
        <w:t xml:space="preserve"> at most sites</w:t>
      </w:r>
      <w:r w:rsidRPr="005C39DE">
        <w:rPr>
          <w:rFonts w:ascii="Arial" w:hAnsi="Arial" w:cs="Arial"/>
        </w:rPr>
        <w:t>, they are unlikely to be recorded on specific surveys of short duration.  Records of local observers should be sought where possible. Long</w:t>
      </w:r>
      <w:r>
        <w:rPr>
          <w:rFonts w:ascii="Arial" w:hAnsi="Arial" w:cs="Arial"/>
        </w:rPr>
        <w:t xml:space="preserve"> </w:t>
      </w:r>
      <w:r w:rsidRPr="005C39DE">
        <w:rPr>
          <w:rFonts w:ascii="Arial" w:hAnsi="Arial" w:cs="Arial"/>
        </w:rPr>
        <w:t>term databases should be examined to find relevant records.</w:t>
      </w:r>
    </w:p>
    <w:p w:rsidR="008D14A3" w:rsidRDefault="008D14A3" w:rsidP="008D14A3">
      <w:pPr>
        <w:spacing w:before="120"/>
        <w:rPr>
          <w:rFonts w:ascii="Arial" w:hAnsi="Arial" w:cs="Arial"/>
          <w:b/>
          <w:i/>
          <w:color w:val="17365D" w:themeColor="text2" w:themeShade="BF"/>
        </w:rPr>
      </w:pPr>
      <w:r>
        <w:rPr>
          <w:rFonts w:ascii="Arial" w:hAnsi="Arial" w:cs="Arial"/>
        </w:rPr>
        <w:t xml:space="preserve">If White-throated </w:t>
      </w:r>
      <w:proofErr w:type="spellStart"/>
      <w:r>
        <w:rPr>
          <w:rFonts w:ascii="Arial" w:hAnsi="Arial" w:cs="Arial"/>
        </w:rPr>
        <w:t>Needletails</w:t>
      </w:r>
      <w:proofErr w:type="spellEnd"/>
      <w:r>
        <w:rPr>
          <w:rFonts w:ascii="Arial" w:hAnsi="Arial" w:cs="Arial"/>
        </w:rPr>
        <w:t xml:space="preserve"> are known to occur, observations should be made as late as possible in the evening of birds coming into roost in tall trees along </w:t>
      </w:r>
      <w:r w:rsidR="005620C5">
        <w:rPr>
          <w:rFonts w:ascii="Arial" w:hAnsi="Arial" w:cs="Arial"/>
        </w:rPr>
        <w:t>ridge tops</w:t>
      </w:r>
      <w:r>
        <w:rPr>
          <w:rFonts w:ascii="Arial" w:hAnsi="Arial" w:cs="Arial"/>
        </w:rPr>
        <w:t xml:space="preserve">. The availability of such roost sites is unknown and could be limiting – currently the location is known for very few. </w:t>
      </w:r>
      <w:r w:rsidRPr="005C39DE">
        <w:rPr>
          <w:rFonts w:ascii="Arial" w:hAnsi="Arial" w:cs="Arial"/>
        </w:rPr>
        <w:t xml:space="preserve">  </w:t>
      </w:r>
    </w:p>
    <w:p w:rsidR="008D14A3" w:rsidRPr="00F51678" w:rsidRDefault="008D14A3" w:rsidP="008D14A3">
      <w:pPr>
        <w:spacing w:before="120"/>
        <w:rPr>
          <w:rFonts w:ascii="Arial" w:hAnsi="Arial" w:cs="Arial"/>
          <w:i/>
          <w:color w:val="17365D" w:themeColor="text2" w:themeShade="BF"/>
        </w:rPr>
      </w:pPr>
      <w:r w:rsidRPr="00446EFF">
        <w:rPr>
          <w:rFonts w:ascii="Arial" w:hAnsi="Arial" w:cs="Arial"/>
          <w:i/>
          <w:color w:val="17365D" w:themeColor="text2" w:themeShade="BF"/>
        </w:rPr>
        <w:t>Oriental Reed-Warbler, swallows, wagtails</w:t>
      </w:r>
    </w:p>
    <w:p w:rsidR="00DF6297" w:rsidRDefault="008D14A3" w:rsidP="00DF6297">
      <w:pPr>
        <w:spacing w:before="120" w:after="120"/>
        <w:rPr>
          <w:rFonts w:ascii="Arial" w:hAnsi="Arial" w:cs="Arial"/>
        </w:rPr>
      </w:pPr>
      <w:r>
        <w:rPr>
          <w:rFonts w:ascii="Arial" w:hAnsi="Arial" w:cs="Arial"/>
        </w:rPr>
        <w:t>It is not considered that surveys for the Oriental Reed-Warbler, Barn or Red-</w:t>
      </w:r>
      <w:proofErr w:type="spellStart"/>
      <w:r>
        <w:rPr>
          <w:rFonts w:ascii="Arial" w:hAnsi="Arial" w:cs="Arial"/>
        </w:rPr>
        <w:t>rumped</w:t>
      </w:r>
      <w:proofErr w:type="spellEnd"/>
      <w:r>
        <w:rPr>
          <w:rFonts w:ascii="Arial" w:hAnsi="Arial" w:cs="Arial"/>
        </w:rPr>
        <w:t xml:space="preserve"> Swallows or Grey or Yellow Wagtails will yield useful results at this time because of the small numbers of these birds visiting Australia, their non-threatened status, their large populations globally and the improbability of a significant proportion of their population being present at a site for changes to that site to have any significance to the conservation status of the species either in Australia or globally. However, any records of any of the species encountered during other surveys should be forwarded to the Department of </w:t>
      </w:r>
      <w:r w:rsidR="00E61C4A">
        <w:rPr>
          <w:rFonts w:ascii="Arial" w:hAnsi="Arial" w:cs="Arial"/>
        </w:rPr>
        <w:t xml:space="preserve">the </w:t>
      </w:r>
      <w:r>
        <w:rPr>
          <w:rFonts w:ascii="Arial" w:hAnsi="Arial" w:cs="Arial"/>
        </w:rPr>
        <w:t>Environment for inclusion in the Atlas of Living Australia so that a greater understanding of their patterns of occurrence is possible should greater emphasis on their conservation be needed in the future. If surveys of these species are to be undertaken, they should occur across appropriate habitat between November and March. Persons surveying should be appropriately trained in bird identification as these species can be easily mistaken for more common, resident species.</w:t>
      </w:r>
    </w:p>
    <w:p w:rsidR="006E209A" w:rsidRPr="004974E2" w:rsidRDefault="009B566C" w:rsidP="00E61C4A">
      <w:pPr>
        <w:spacing w:after="120"/>
        <w:rPr>
          <w:rFonts w:ascii="Arial" w:hAnsi="Arial" w:cs="Arial"/>
          <w:i/>
          <w:color w:val="17365D" w:themeColor="text2" w:themeShade="BF"/>
        </w:rPr>
      </w:pPr>
      <w:r w:rsidRPr="009B566C">
        <w:rPr>
          <w:rFonts w:ascii="Arial" w:hAnsi="Arial" w:cs="Arial"/>
          <w:i/>
          <w:color w:val="17365D" w:themeColor="text2" w:themeShade="BF"/>
        </w:rPr>
        <w:t>Osprey</w:t>
      </w:r>
    </w:p>
    <w:p w:rsidR="006E209A" w:rsidRPr="005C39DE" w:rsidRDefault="006E209A" w:rsidP="006E209A">
      <w:pPr>
        <w:spacing w:before="120"/>
        <w:rPr>
          <w:rFonts w:ascii="Arial" w:hAnsi="Arial" w:cs="Arial"/>
        </w:rPr>
      </w:pPr>
      <w:r w:rsidRPr="005C39DE">
        <w:rPr>
          <w:rFonts w:ascii="Arial" w:hAnsi="Arial" w:cs="Arial"/>
        </w:rPr>
        <w:t xml:space="preserve">The Osprey is a readily identified raptor species; however inexperienced observers may confuse it with other coastal raptors such as White-bellied Sea-Eagle or </w:t>
      </w:r>
      <w:proofErr w:type="spellStart"/>
      <w:r w:rsidRPr="005C39DE">
        <w:rPr>
          <w:rFonts w:ascii="Arial" w:hAnsi="Arial" w:cs="Arial"/>
        </w:rPr>
        <w:t>Brahminy</w:t>
      </w:r>
      <w:proofErr w:type="spellEnd"/>
      <w:r w:rsidRPr="005C39DE">
        <w:rPr>
          <w:rFonts w:ascii="Arial" w:hAnsi="Arial" w:cs="Arial"/>
        </w:rPr>
        <w:t xml:space="preserve"> Kite. Surveys for this species should be undertaken by an experienced observer to remove the risk of </w:t>
      </w:r>
      <w:proofErr w:type="spellStart"/>
      <w:r w:rsidRPr="005C39DE">
        <w:rPr>
          <w:rFonts w:ascii="Arial" w:hAnsi="Arial" w:cs="Arial"/>
        </w:rPr>
        <w:t>mis</w:t>
      </w:r>
      <w:proofErr w:type="spellEnd"/>
      <w:r w:rsidRPr="005C39DE">
        <w:rPr>
          <w:rFonts w:ascii="Arial" w:hAnsi="Arial" w:cs="Arial"/>
        </w:rPr>
        <w:t>-identification.</w:t>
      </w:r>
    </w:p>
    <w:p w:rsidR="006E209A" w:rsidRPr="005C39DE" w:rsidRDefault="006E209A" w:rsidP="006E209A">
      <w:pPr>
        <w:spacing w:before="120"/>
        <w:rPr>
          <w:rFonts w:ascii="Arial" w:hAnsi="Arial" w:cs="Arial"/>
        </w:rPr>
      </w:pPr>
      <w:r w:rsidRPr="005C39DE">
        <w:rPr>
          <w:rFonts w:ascii="Arial" w:hAnsi="Arial" w:cs="Arial"/>
        </w:rPr>
        <w:t>Ospreys are conspicuous in flight and when perched. Their nests are also conspicuous and may measure up to 2.0 m in diameter and 2.5 m in depth.</w:t>
      </w:r>
    </w:p>
    <w:p w:rsidR="006E209A" w:rsidRPr="005C39DE" w:rsidRDefault="006E209A" w:rsidP="006E209A">
      <w:pPr>
        <w:spacing w:before="120"/>
        <w:rPr>
          <w:rFonts w:ascii="Arial" w:hAnsi="Arial" w:cs="Arial"/>
        </w:rPr>
      </w:pPr>
      <w:r w:rsidRPr="005C39DE">
        <w:rPr>
          <w:rFonts w:ascii="Arial" w:hAnsi="Arial" w:cs="Arial"/>
        </w:rPr>
        <w:t xml:space="preserve">Ospreys can be detected directly by sight or call; or indirectly by signs of occupancy such as nests or prey remains. Ospreys should be surveyed using one or more of the following techniques: </w:t>
      </w:r>
    </w:p>
    <w:p w:rsidR="006E209A" w:rsidRPr="005C39DE" w:rsidRDefault="006E209A" w:rsidP="006E209A">
      <w:pPr>
        <w:spacing w:before="120"/>
        <w:rPr>
          <w:rFonts w:ascii="Arial" w:hAnsi="Arial" w:cs="Arial"/>
        </w:rPr>
      </w:pPr>
      <w:r w:rsidRPr="005C39DE">
        <w:rPr>
          <w:rFonts w:ascii="Arial" w:hAnsi="Arial" w:cs="Arial"/>
        </w:rPr>
        <w:t>•</w:t>
      </w:r>
      <w:r w:rsidRPr="005C39DE">
        <w:rPr>
          <w:rFonts w:ascii="Arial" w:hAnsi="Arial" w:cs="Arial"/>
        </w:rPr>
        <w:tab/>
        <w:t>Observations from vantage points to detect birds in flight over suitable habitat;</w:t>
      </w:r>
    </w:p>
    <w:p w:rsidR="00355277" w:rsidRDefault="006E209A">
      <w:pPr>
        <w:spacing w:before="120"/>
        <w:ind w:left="720" w:hanging="720"/>
        <w:rPr>
          <w:rFonts w:ascii="Arial" w:hAnsi="Arial" w:cs="Arial"/>
        </w:rPr>
      </w:pPr>
      <w:r w:rsidRPr="005C39DE">
        <w:rPr>
          <w:rFonts w:ascii="Arial" w:hAnsi="Arial" w:cs="Arial"/>
        </w:rPr>
        <w:t>•</w:t>
      </w:r>
      <w:r w:rsidRPr="005C39DE">
        <w:rPr>
          <w:rFonts w:ascii="Arial" w:hAnsi="Arial" w:cs="Arial"/>
        </w:rPr>
        <w:tab/>
        <w:t>Area searches on foot to detect birds or signs of occupancy in suitable habitat;</w:t>
      </w:r>
    </w:p>
    <w:p w:rsidR="006E209A" w:rsidRPr="005C39DE" w:rsidRDefault="006E209A" w:rsidP="006E209A">
      <w:pPr>
        <w:spacing w:before="120"/>
        <w:rPr>
          <w:rFonts w:ascii="Arial" w:hAnsi="Arial" w:cs="Arial"/>
        </w:rPr>
      </w:pPr>
      <w:r w:rsidRPr="005C39DE">
        <w:rPr>
          <w:rFonts w:ascii="Arial" w:hAnsi="Arial" w:cs="Arial"/>
        </w:rPr>
        <w:t>•</w:t>
      </w:r>
      <w:r w:rsidRPr="005C39DE">
        <w:rPr>
          <w:rFonts w:ascii="Arial" w:hAnsi="Arial" w:cs="Arial"/>
        </w:rPr>
        <w:tab/>
        <w:t>Transect surveys from vehicles to detect birds or nests in large survey areas;</w:t>
      </w:r>
    </w:p>
    <w:p w:rsidR="006E209A" w:rsidRPr="005C39DE" w:rsidRDefault="006E209A" w:rsidP="006E209A">
      <w:pPr>
        <w:spacing w:before="120"/>
        <w:rPr>
          <w:rFonts w:ascii="Arial" w:hAnsi="Arial" w:cs="Arial"/>
        </w:rPr>
      </w:pPr>
      <w:r w:rsidRPr="005C39DE">
        <w:rPr>
          <w:rFonts w:ascii="Arial" w:hAnsi="Arial" w:cs="Arial"/>
        </w:rPr>
        <w:t>•</w:t>
      </w:r>
      <w:r w:rsidRPr="005C39DE">
        <w:rPr>
          <w:rFonts w:ascii="Arial" w:hAnsi="Arial" w:cs="Arial"/>
        </w:rPr>
        <w:tab/>
        <w:t>Transect surveys from boats along suitable coastal or riparian habitat;</w:t>
      </w:r>
    </w:p>
    <w:p w:rsidR="006E209A" w:rsidRDefault="006E209A" w:rsidP="002F64E3">
      <w:pPr>
        <w:spacing w:before="120" w:after="240"/>
        <w:rPr>
          <w:rFonts w:ascii="Arial" w:hAnsi="Arial" w:cs="Arial"/>
        </w:rPr>
      </w:pPr>
      <w:r w:rsidRPr="005C39DE">
        <w:rPr>
          <w:rFonts w:ascii="Arial" w:hAnsi="Arial" w:cs="Arial"/>
        </w:rPr>
        <w:t>•</w:t>
      </w:r>
      <w:r w:rsidRPr="005C39DE">
        <w:rPr>
          <w:rFonts w:ascii="Arial" w:hAnsi="Arial" w:cs="Arial"/>
        </w:rPr>
        <w:tab/>
        <w:t>Aerial surveys to detect birds or nests in large survey areas.</w:t>
      </w:r>
    </w:p>
    <w:p w:rsidR="006E209A" w:rsidRDefault="006E209A" w:rsidP="008D14A3">
      <w:pPr>
        <w:spacing w:after="120"/>
        <w:rPr>
          <w:rFonts w:ascii="Arial" w:hAnsi="Arial" w:cs="Arial"/>
        </w:rPr>
      </w:pPr>
      <w:r w:rsidRPr="005C39DE">
        <w:rPr>
          <w:rFonts w:ascii="Arial" w:hAnsi="Arial" w:cs="Arial"/>
        </w:rPr>
        <w:t>Care should be taken</w:t>
      </w:r>
      <w:r w:rsidR="00AD57AD">
        <w:rPr>
          <w:rFonts w:ascii="Arial" w:hAnsi="Arial" w:cs="Arial"/>
        </w:rPr>
        <w:t xml:space="preserve"> to avoid nest disturbance</w:t>
      </w:r>
      <w:r w:rsidRPr="005C39DE">
        <w:rPr>
          <w:rFonts w:ascii="Arial" w:hAnsi="Arial" w:cs="Arial"/>
        </w:rPr>
        <w:t xml:space="preserve"> if surveying during the breeding period (breeding period defined as eggs and young chicks in nests) (April – August in northern Australia, May – November in southern Australia). Ospreys are known to show strong site fidelity. If adult birds are observed in an area during these breeding periods, it is likely they will have an active nest. This species is not considered to be as easily disturbed at nest sites as other raptor species such as Wedge-tailed Eagles and White-bellied Sea-Eagle, so nest abandonment as a result of disturbance is infrequent. Nevertheless, observations of known nests should be made from a minimum of 100 m. Activity around nest sites should be minimised, with observers spending enough time at sites to confirm nesting and then moving away from the site in a way that minimises disturbance</w:t>
      </w:r>
      <w:r w:rsidR="000F4F4C">
        <w:rPr>
          <w:rFonts w:ascii="Arial" w:hAnsi="Arial" w:cs="Arial"/>
        </w:rPr>
        <w:t>.</w:t>
      </w:r>
    </w:p>
    <w:p w:rsidR="00435231" w:rsidRDefault="00EB2877">
      <w:pPr>
        <w:spacing w:before="120" w:after="120"/>
        <w:rPr>
          <w:rFonts w:ascii="Arial" w:hAnsi="Arial" w:cs="Arial"/>
          <w:i/>
          <w:color w:val="17365D" w:themeColor="text2" w:themeShade="BF"/>
        </w:rPr>
      </w:pPr>
      <w:r>
        <w:rPr>
          <w:rFonts w:ascii="Arial" w:hAnsi="Arial" w:cs="Arial"/>
          <w:i/>
          <w:color w:val="17365D" w:themeColor="text2" w:themeShade="BF"/>
        </w:rPr>
        <w:t xml:space="preserve">Non detection </w:t>
      </w:r>
    </w:p>
    <w:p w:rsidR="002F64E3" w:rsidRDefault="00EB2877" w:rsidP="002F64E3">
      <w:pPr>
        <w:spacing w:before="120" w:after="240"/>
        <w:rPr>
          <w:rFonts w:ascii="Arial" w:hAnsi="Arial" w:cs="Arial"/>
          <w:i/>
          <w:color w:val="17365D" w:themeColor="text2" w:themeShade="BF"/>
        </w:rPr>
      </w:pPr>
      <w:r>
        <w:rPr>
          <w:rFonts w:ascii="Arial" w:hAnsi="Arial" w:cs="Arial"/>
        </w:rPr>
        <w:t>For birds predicted to occur in a study area using the Department</w:t>
      </w:r>
      <w:r w:rsidR="00E61C4A">
        <w:rPr>
          <w:rFonts w:ascii="Arial" w:hAnsi="Arial" w:cs="Arial"/>
        </w:rPr>
        <w:t>’</w:t>
      </w:r>
      <w:r>
        <w:rPr>
          <w:rFonts w:ascii="Arial" w:hAnsi="Arial" w:cs="Arial"/>
        </w:rPr>
        <w:t xml:space="preserve">s Protected Matters Search Tool but not recorded during surveys on site after using the guidance above, their likelihood of occurrence in the study area should be determined using the mapping and habitat information provided in this guideline (Table 2; Figures 1-14; Appendix A). If likely to occur then consideration should be given to </w:t>
      </w:r>
      <w:r w:rsidR="00170978">
        <w:rPr>
          <w:rFonts w:ascii="Arial" w:hAnsi="Arial" w:cs="Arial"/>
        </w:rPr>
        <w:t xml:space="preserve">both </w:t>
      </w:r>
      <w:r>
        <w:rPr>
          <w:rFonts w:ascii="Arial" w:hAnsi="Arial" w:cs="Arial"/>
        </w:rPr>
        <w:t>the thresholds in Tables 4 and 5</w:t>
      </w:r>
      <w:r w:rsidR="00170978">
        <w:rPr>
          <w:rFonts w:ascii="Arial" w:hAnsi="Arial" w:cs="Arial"/>
        </w:rPr>
        <w:t xml:space="preserve"> and mitigation</w:t>
      </w:r>
      <w:r>
        <w:rPr>
          <w:rFonts w:ascii="Arial" w:hAnsi="Arial" w:cs="Arial"/>
        </w:rPr>
        <w:t xml:space="preserve">. </w:t>
      </w:r>
    </w:p>
    <w:p w:rsidR="002F64E3" w:rsidRDefault="002F64E3" w:rsidP="002F64E3">
      <w:pPr>
        <w:spacing w:before="120" w:after="240"/>
        <w:rPr>
          <w:rFonts w:ascii="Arial" w:hAnsi="Arial" w:cs="Arial"/>
          <w:i/>
          <w:color w:val="17365D" w:themeColor="text2" w:themeShade="BF"/>
        </w:rPr>
      </w:pPr>
    </w:p>
    <w:p w:rsidR="00435231" w:rsidRDefault="00446EFF" w:rsidP="002F64E3">
      <w:pPr>
        <w:spacing w:before="120" w:after="240"/>
        <w:rPr>
          <w:rFonts w:ascii="Arial" w:hAnsi="Arial" w:cs="Arial"/>
          <w:i/>
          <w:color w:val="17365D" w:themeColor="text2" w:themeShade="BF"/>
        </w:rPr>
      </w:pPr>
      <w:proofErr w:type="gramStart"/>
      <w:r w:rsidRPr="00446EFF">
        <w:rPr>
          <w:rFonts w:ascii="Arial" w:hAnsi="Arial" w:cs="Arial"/>
          <w:i/>
          <w:color w:val="17365D" w:themeColor="text2" w:themeShade="BF"/>
        </w:rPr>
        <w:t xml:space="preserve">Surveys for actions </w:t>
      </w:r>
      <w:r w:rsidR="008D14A3">
        <w:rPr>
          <w:rFonts w:ascii="Arial" w:hAnsi="Arial" w:cs="Arial"/>
          <w:i/>
          <w:color w:val="17365D" w:themeColor="text2" w:themeShade="BF"/>
        </w:rPr>
        <w:t xml:space="preserve">which may or are likely to </w:t>
      </w:r>
      <w:r w:rsidRPr="00446EFF">
        <w:rPr>
          <w:rFonts w:ascii="Arial" w:hAnsi="Arial" w:cs="Arial"/>
          <w:i/>
          <w:color w:val="17365D" w:themeColor="text2" w:themeShade="BF"/>
        </w:rPr>
        <w:t>involv</w:t>
      </w:r>
      <w:r w:rsidR="008D14A3">
        <w:rPr>
          <w:rFonts w:ascii="Arial" w:hAnsi="Arial" w:cs="Arial"/>
          <w:i/>
          <w:color w:val="17365D" w:themeColor="text2" w:themeShade="BF"/>
        </w:rPr>
        <w:t>e</w:t>
      </w:r>
      <w:r w:rsidRPr="00446EFF">
        <w:rPr>
          <w:rFonts w:ascii="Arial" w:hAnsi="Arial" w:cs="Arial"/>
          <w:i/>
          <w:color w:val="17365D" w:themeColor="text2" w:themeShade="BF"/>
        </w:rPr>
        <w:t xml:space="preserve"> substantial loss or modification of important habitat or which involve large </w:t>
      </w:r>
      <w:r w:rsidR="0073320E">
        <w:rPr>
          <w:rFonts w:ascii="Arial" w:hAnsi="Arial" w:cs="Arial"/>
          <w:i/>
          <w:color w:val="17365D" w:themeColor="text2" w:themeShade="BF"/>
        </w:rPr>
        <w:t xml:space="preserve">and or tall </w:t>
      </w:r>
      <w:r w:rsidRPr="00446EFF">
        <w:rPr>
          <w:rFonts w:ascii="Arial" w:hAnsi="Arial" w:cs="Arial"/>
          <w:i/>
          <w:color w:val="17365D" w:themeColor="text2" w:themeShade="BF"/>
        </w:rPr>
        <w:t>structures.</w:t>
      </w:r>
      <w:proofErr w:type="gramEnd"/>
    </w:p>
    <w:p w:rsidR="00BB1FA1" w:rsidRDefault="00AA5342" w:rsidP="008D14A3">
      <w:pPr>
        <w:spacing w:after="120"/>
        <w:rPr>
          <w:rFonts w:ascii="Arial" w:hAnsi="Arial" w:cs="Arial"/>
        </w:rPr>
      </w:pPr>
      <w:r w:rsidRPr="000B286A">
        <w:rPr>
          <w:rFonts w:ascii="Arial" w:hAnsi="Arial" w:cs="Arial"/>
        </w:rPr>
        <w:t>Tall buildings, wind turbines, overhead power lines etc</w:t>
      </w:r>
      <w:r>
        <w:rPr>
          <w:rFonts w:ascii="Arial" w:hAnsi="Arial" w:cs="Arial"/>
        </w:rPr>
        <w:t xml:space="preserve"> are </w:t>
      </w:r>
      <w:r w:rsidRPr="000B286A">
        <w:rPr>
          <w:rFonts w:ascii="Arial" w:hAnsi="Arial" w:cs="Arial"/>
        </w:rPr>
        <w:t xml:space="preserve">all known to cause mortalities of migrating birds as they are flying through unfamiliar habitat, sometimes in conditions of poor visibility or at night. </w:t>
      </w:r>
      <w:r w:rsidR="0005335D">
        <w:rPr>
          <w:rFonts w:ascii="Arial" w:hAnsi="Arial" w:cs="Arial"/>
        </w:rPr>
        <w:t xml:space="preserve">If your proposed action is likely to </w:t>
      </w:r>
      <w:r w:rsidR="0005335D" w:rsidRPr="0000794C">
        <w:rPr>
          <w:rFonts w:ascii="Arial" w:hAnsi="Arial" w:cs="Arial"/>
        </w:rPr>
        <w:t>constitute</w:t>
      </w:r>
      <w:r w:rsidR="0005335D" w:rsidRPr="000B286A">
        <w:rPr>
          <w:rFonts w:ascii="Arial" w:hAnsi="Arial" w:cs="Arial"/>
        </w:rPr>
        <w:t xml:space="preserve"> </w:t>
      </w:r>
      <w:r w:rsidR="0005335D" w:rsidRPr="000B286A">
        <w:rPr>
          <w:rFonts w:ascii="Arial" w:hAnsi="Arial" w:cs="Arial"/>
          <w:b/>
        </w:rPr>
        <w:t>substantial loss or modification</w:t>
      </w:r>
      <w:r w:rsidR="0005335D">
        <w:rPr>
          <w:rFonts w:ascii="Arial" w:hAnsi="Arial" w:cs="Arial"/>
        </w:rPr>
        <w:t xml:space="preserve"> of important habitat</w:t>
      </w:r>
      <w:r w:rsidR="0005335D" w:rsidDel="000F4F4C">
        <w:rPr>
          <w:rFonts w:ascii="Arial" w:hAnsi="Arial" w:cs="Arial"/>
        </w:rPr>
        <w:t xml:space="preserve"> </w:t>
      </w:r>
      <w:r w:rsidR="0005335D">
        <w:rPr>
          <w:rFonts w:ascii="Arial" w:hAnsi="Arial" w:cs="Arial"/>
        </w:rPr>
        <w:t xml:space="preserve">(see section 8) or involves </w:t>
      </w:r>
      <w:r w:rsidR="000F4F4C">
        <w:rPr>
          <w:rFonts w:ascii="Arial" w:hAnsi="Arial" w:cs="Arial"/>
        </w:rPr>
        <w:t>large structures such as buildings, power lines and wind turbines</w:t>
      </w:r>
      <w:r w:rsidR="000F4F4C" w:rsidRPr="005C39DE">
        <w:rPr>
          <w:rFonts w:ascii="Arial" w:hAnsi="Arial" w:cs="Arial"/>
        </w:rPr>
        <w:t xml:space="preserve"> </w:t>
      </w:r>
      <w:r w:rsidR="0005335D">
        <w:rPr>
          <w:rFonts w:ascii="Arial" w:hAnsi="Arial" w:cs="Arial"/>
        </w:rPr>
        <w:t>then a more targeted form of surveys is recommended</w:t>
      </w:r>
      <w:r w:rsidR="000F4F4C" w:rsidRPr="005C39DE">
        <w:rPr>
          <w:rFonts w:ascii="Arial" w:hAnsi="Arial" w:cs="Arial"/>
        </w:rPr>
        <w:t xml:space="preserve">. </w:t>
      </w:r>
    </w:p>
    <w:p w:rsidR="000F4F4C" w:rsidRDefault="000F4F4C" w:rsidP="0073320E">
      <w:pPr>
        <w:spacing w:after="120"/>
        <w:rPr>
          <w:rFonts w:ascii="Arial" w:hAnsi="Arial" w:cs="Arial"/>
        </w:rPr>
      </w:pPr>
      <w:r w:rsidRPr="005C39DE">
        <w:rPr>
          <w:rFonts w:ascii="Arial" w:hAnsi="Arial" w:cs="Arial"/>
        </w:rPr>
        <w:t>Survey</w:t>
      </w:r>
      <w:r w:rsidR="0005335D">
        <w:rPr>
          <w:rFonts w:ascii="Arial" w:hAnsi="Arial" w:cs="Arial"/>
        </w:rPr>
        <w:t>s</w:t>
      </w:r>
      <w:r w:rsidRPr="005C39DE">
        <w:rPr>
          <w:rFonts w:ascii="Arial" w:hAnsi="Arial" w:cs="Arial"/>
        </w:rPr>
        <w:t xml:space="preserve"> </w:t>
      </w:r>
      <w:r w:rsidR="0005335D">
        <w:rPr>
          <w:rFonts w:ascii="Arial" w:hAnsi="Arial" w:cs="Arial"/>
        </w:rPr>
        <w:t xml:space="preserve">should include </w:t>
      </w:r>
      <w:r w:rsidRPr="005C39DE">
        <w:rPr>
          <w:rFonts w:ascii="Arial" w:hAnsi="Arial" w:cs="Arial"/>
        </w:rPr>
        <w:t xml:space="preserve">timed area counts of all bird species </w:t>
      </w:r>
      <w:r w:rsidR="00182E62">
        <w:rPr>
          <w:rFonts w:ascii="Arial" w:hAnsi="Arial" w:cs="Arial"/>
        </w:rPr>
        <w:t xml:space="preserve">applying the guidance above and involve </w:t>
      </w:r>
      <w:r w:rsidRPr="005C39DE">
        <w:rPr>
          <w:rFonts w:ascii="Arial" w:hAnsi="Arial" w:cs="Arial"/>
        </w:rPr>
        <w:t xml:space="preserve">collision risk modelling. Collision risk modelling requires flight to be documented in height increments that are of specific relevance to the dimensions of </w:t>
      </w:r>
      <w:r>
        <w:rPr>
          <w:rFonts w:ascii="Arial" w:hAnsi="Arial" w:cs="Arial"/>
        </w:rPr>
        <w:t>the structure</w:t>
      </w:r>
      <w:r w:rsidRPr="005C39DE">
        <w:rPr>
          <w:rFonts w:ascii="Arial" w:hAnsi="Arial" w:cs="Arial"/>
        </w:rPr>
        <w:t xml:space="preserve"> proposed.</w:t>
      </w:r>
    </w:p>
    <w:p w:rsidR="00435231" w:rsidRDefault="000F4F4C">
      <w:pPr>
        <w:spacing w:after="240"/>
        <w:rPr>
          <w:rFonts w:ascii="Arial" w:hAnsi="Arial" w:cs="Arial"/>
          <w:color w:val="17365D" w:themeColor="text2" w:themeShade="BF"/>
          <w:sz w:val="28"/>
          <w:szCs w:val="28"/>
        </w:rPr>
      </w:pPr>
      <w:r>
        <w:rPr>
          <w:rFonts w:ascii="Arial" w:hAnsi="Arial" w:cs="Arial"/>
        </w:rPr>
        <w:t xml:space="preserve">For aerial birds, counts per hour can be used on multiple days during the migration period and the number passing through calculated from the length of the migration passage at the site. </w:t>
      </w:r>
      <w:r w:rsidR="00AA5342" w:rsidRPr="000B286A">
        <w:rPr>
          <w:rFonts w:ascii="Arial" w:hAnsi="Arial" w:cs="Arial"/>
        </w:rPr>
        <w:t>Numbers should be calculated for the population passing through a site</w:t>
      </w:r>
      <w:r w:rsidR="00957EB3">
        <w:rPr>
          <w:rFonts w:ascii="Arial" w:hAnsi="Arial" w:cs="Arial"/>
        </w:rPr>
        <w:t>,</w:t>
      </w:r>
      <w:r w:rsidR="00AA5342" w:rsidRPr="000B286A">
        <w:rPr>
          <w:rFonts w:ascii="Arial" w:hAnsi="Arial" w:cs="Arial"/>
        </w:rPr>
        <w:t xml:space="preserve"> not just that resident within it. Australian flycatchers are likely to be mobile north of their known breeding areas in spring and autumn. For swifts movements occur daily throughout the non-breeding season</w:t>
      </w:r>
      <w:r w:rsidR="00AA5342">
        <w:rPr>
          <w:rFonts w:ascii="Arial" w:hAnsi="Arial" w:cs="Arial"/>
        </w:rPr>
        <w:t>.</w:t>
      </w:r>
    </w:p>
    <w:p w:rsidR="006E209A" w:rsidRPr="00523A03" w:rsidRDefault="009B566C" w:rsidP="00647FA8">
      <w:pPr>
        <w:spacing w:after="120"/>
        <w:rPr>
          <w:rFonts w:ascii="Arial" w:hAnsi="Arial" w:cs="Arial"/>
          <w:color w:val="17365D" w:themeColor="text2" w:themeShade="BF"/>
          <w:sz w:val="28"/>
          <w:szCs w:val="28"/>
        </w:rPr>
      </w:pPr>
      <w:r w:rsidRPr="009B566C">
        <w:rPr>
          <w:rFonts w:ascii="Arial" w:hAnsi="Arial" w:cs="Arial"/>
          <w:color w:val="17365D" w:themeColor="text2" w:themeShade="BF"/>
          <w:sz w:val="28"/>
          <w:szCs w:val="28"/>
        </w:rPr>
        <w:t xml:space="preserve">8. Could your action have a significant impact on one or more of the migratory </w:t>
      </w:r>
      <w:r w:rsidR="00182E62">
        <w:rPr>
          <w:rFonts w:ascii="Arial" w:hAnsi="Arial" w:cs="Arial"/>
          <w:color w:val="17365D" w:themeColor="text2" w:themeShade="BF"/>
          <w:sz w:val="28"/>
          <w:szCs w:val="28"/>
        </w:rPr>
        <w:t>birds</w:t>
      </w:r>
      <w:r w:rsidRPr="009B566C">
        <w:rPr>
          <w:rFonts w:ascii="Arial" w:hAnsi="Arial" w:cs="Arial"/>
          <w:color w:val="17365D" w:themeColor="text2" w:themeShade="BF"/>
          <w:sz w:val="28"/>
          <w:szCs w:val="28"/>
        </w:rPr>
        <w:t>?</w:t>
      </w:r>
    </w:p>
    <w:p w:rsidR="00BB1FA1" w:rsidRDefault="004974E2" w:rsidP="006E209A">
      <w:pPr>
        <w:spacing w:before="120"/>
        <w:rPr>
          <w:rFonts w:ascii="Arial" w:hAnsi="Arial" w:cs="Arial"/>
        </w:rPr>
      </w:pPr>
      <w:r w:rsidRPr="00F66EC1">
        <w:rPr>
          <w:rFonts w:ascii="Arial" w:hAnsi="Arial" w:cs="Arial"/>
        </w:rPr>
        <w:t xml:space="preserve">If you plan to undertake an action </w:t>
      </w:r>
      <w:r w:rsidR="00D0618C">
        <w:rPr>
          <w:rFonts w:ascii="Arial" w:hAnsi="Arial" w:cs="Arial"/>
        </w:rPr>
        <w:t xml:space="preserve">that </w:t>
      </w:r>
      <w:r w:rsidRPr="00F66EC1">
        <w:rPr>
          <w:rFonts w:ascii="Arial" w:hAnsi="Arial" w:cs="Arial"/>
        </w:rPr>
        <w:t xml:space="preserve">will have or is likely to have a significant impact on </w:t>
      </w:r>
      <w:r w:rsidR="00182E62">
        <w:rPr>
          <w:rFonts w:ascii="Arial" w:hAnsi="Arial" w:cs="Arial"/>
        </w:rPr>
        <w:t>a</w:t>
      </w:r>
      <w:r>
        <w:rPr>
          <w:rFonts w:ascii="Arial" w:hAnsi="Arial" w:cs="Arial"/>
        </w:rPr>
        <w:t xml:space="preserve"> migratory species</w:t>
      </w:r>
      <w:r w:rsidRPr="00F66EC1">
        <w:rPr>
          <w:rFonts w:ascii="Arial" w:hAnsi="Arial" w:cs="Arial"/>
        </w:rPr>
        <w:t xml:space="preserve">, you must refer the </w:t>
      </w:r>
      <w:r w:rsidR="00D0618C">
        <w:rPr>
          <w:rFonts w:ascii="Arial" w:hAnsi="Arial" w:cs="Arial"/>
        </w:rPr>
        <w:t>action</w:t>
      </w:r>
      <w:r w:rsidRPr="00F66EC1">
        <w:rPr>
          <w:rFonts w:ascii="Arial" w:hAnsi="Arial" w:cs="Arial"/>
        </w:rPr>
        <w:t xml:space="preserve"> to the </w:t>
      </w:r>
      <w:r>
        <w:rPr>
          <w:rFonts w:ascii="Arial" w:hAnsi="Arial" w:cs="Arial"/>
        </w:rPr>
        <w:t>M</w:t>
      </w:r>
      <w:r w:rsidRPr="00F66EC1">
        <w:rPr>
          <w:rFonts w:ascii="Arial" w:hAnsi="Arial" w:cs="Arial"/>
        </w:rPr>
        <w:t xml:space="preserve">inister before commencing. </w:t>
      </w:r>
      <w:r>
        <w:rPr>
          <w:rFonts w:ascii="Arial" w:hAnsi="Arial" w:cs="Arial"/>
        </w:rPr>
        <w:t xml:space="preserve">Actions that </w:t>
      </w:r>
      <w:r w:rsidRPr="00F66EC1">
        <w:rPr>
          <w:rFonts w:ascii="Arial" w:hAnsi="Arial" w:cs="Arial"/>
        </w:rPr>
        <w:t xml:space="preserve">will have or </w:t>
      </w:r>
      <w:r>
        <w:rPr>
          <w:rFonts w:ascii="Arial" w:hAnsi="Arial" w:cs="Arial"/>
        </w:rPr>
        <w:t>are</w:t>
      </w:r>
      <w:r w:rsidRPr="00F66EC1">
        <w:rPr>
          <w:rFonts w:ascii="Arial" w:hAnsi="Arial" w:cs="Arial"/>
        </w:rPr>
        <w:t xml:space="preserve"> likely to have a significant impact on </w:t>
      </w:r>
      <w:r>
        <w:rPr>
          <w:rFonts w:ascii="Arial" w:hAnsi="Arial" w:cs="Arial"/>
        </w:rPr>
        <w:t xml:space="preserve">one of these </w:t>
      </w:r>
      <w:r w:rsidR="00BB1FA1">
        <w:rPr>
          <w:rFonts w:ascii="Arial" w:hAnsi="Arial" w:cs="Arial"/>
        </w:rPr>
        <w:t>birds are</w:t>
      </w:r>
      <w:r>
        <w:rPr>
          <w:rFonts w:ascii="Arial" w:hAnsi="Arial" w:cs="Arial"/>
        </w:rPr>
        <w:t xml:space="preserve"> those </w:t>
      </w:r>
      <w:r w:rsidR="009A2490">
        <w:rPr>
          <w:rFonts w:ascii="Arial" w:hAnsi="Arial" w:cs="Arial"/>
        </w:rPr>
        <w:t xml:space="preserve">that </w:t>
      </w:r>
      <w:r w:rsidR="009A2490" w:rsidRPr="00C737B2">
        <w:rPr>
          <w:rFonts w:ascii="Arial" w:hAnsi="Arial" w:cs="Arial"/>
          <w:b/>
        </w:rPr>
        <w:t>substantially</w:t>
      </w:r>
      <w:r w:rsidR="009A2490" w:rsidRPr="00926770">
        <w:rPr>
          <w:rFonts w:ascii="Arial" w:hAnsi="Arial" w:cs="Arial"/>
        </w:rPr>
        <w:t xml:space="preserve"> modify (including by fragmenting, altering fire regimes, altering nutrient cycles or altering hydrological cycles), destroy or isolate an area of important habitat for a migratory species</w:t>
      </w:r>
      <w:r w:rsidR="009A2490">
        <w:rPr>
          <w:rFonts w:ascii="Arial" w:hAnsi="Arial" w:cs="Arial"/>
        </w:rPr>
        <w:t xml:space="preserve"> an</w:t>
      </w:r>
      <w:r w:rsidR="001F0BD2">
        <w:rPr>
          <w:rFonts w:ascii="Arial" w:hAnsi="Arial" w:cs="Arial"/>
        </w:rPr>
        <w:t>d</w:t>
      </w:r>
      <w:r w:rsidR="009A2490">
        <w:rPr>
          <w:rFonts w:ascii="Arial" w:hAnsi="Arial" w:cs="Arial"/>
        </w:rPr>
        <w:t xml:space="preserve"> or</w:t>
      </w:r>
      <w:r w:rsidR="00182E62">
        <w:rPr>
          <w:rFonts w:ascii="Arial" w:hAnsi="Arial" w:cs="Arial"/>
        </w:rPr>
        <w:t>,</w:t>
      </w:r>
      <w:r w:rsidR="009A2490">
        <w:rPr>
          <w:rFonts w:ascii="Arial" w:hAnsi="Arial" w:cs="Arial"/>
        </w:rPr>
        <w:t xml:space="preserve"> </w:t>
      </w:r>
      <w:r w:rsidR="009B566C" w:rsidRPr="009B566C">
        <w:rPr>
          <w:rFonts w:ascii="Arial" w:hAnsi="Arial" w:cs="Arial"/>
          <w:b/>
        </w:rPr>
        <w:t>seriously</w:t>
      </w:r>
      <w:r w:rsidR="009234B0">
        <w:rPr>
          <w:rFonts w:ascii="Arial" w:hAnsi="Arial" w:cs="Arial"/>
        </w:rPr>
        <w:t xml:space="preserve"> disrupt the lifecycle (breeding, feeding, migration or resting) of an ecologically significant </w:t>
      </w:r>
      <w:r w:rsidR="0000794C">
        <w:rPr>
          <w:rFonts w:ascii="Arial" w:hAnsi="Arial" w:cs="Arial"/>
        </w:rPr>
        <w:t>proportion</w:t>
      </w:r>
      <w:r w:rsidR="009234B0">
        <w:rPr>
          <w:rFonts w:ascii="Arial" w:hAnsi="Arial" w:cs="Arial"/>
        </w:rPr>
        <w:t xml:space="preserve"> of each species population</w:t>
      </w:r>
      <w:r w:rsidR="00926770">
        <w:rPr>
          <w:rFonts w:ascii="Arial" w:hAnsi="Arial" w:cs="Arial"/>
        </w:rPr>
        <w:t xml:space="preserve">. </w:t>
      </w:r>
    </w:p>
    <w:p w:rsidR="00435231" w:rsidRDefault="00182E62">
      <w:pPr>
        <w:spacing w:before="240" w:after="240"/>
        <w:rPr>
          <w:rFonts w:ascii="Arial" w:hAnsi="Arial" w:cs="Arial"/>
        </w:rPr>
      </w:pPr>
      <w:r>
        <w:rPr>
          <w:rFonts w:ascii="Arial" w:hAnsi="Arial" w:cs="Arial"/>
        </w:rPr>
        <w:t xml:space="preserve">The </w:t>
      </w:r>
      <w:r w:rsidR="00926770">
        <w:rPr>
          <w:rFonts w:ascii="Arial" w:hAnsi="Arial" w:cs="Arial"/>
        </w:rPr>
        <w:t xml:space="preserve">guidance below </w:t>
      </w:r>
      <w:r>
        <w:rPr>
          <w:rFonts w:ascii="Arial" w:hAnsi="Arial" w:cs="Arial"/>
        </w:rPr>
        <w:t>is intended t</w:t>
      </w:r>
      <w:r w:rsidR="00C737B2">
        <w:rPr>
          <w:rFonts w:ascii="Arial" w:hAnsi="Arial" w:cs="Arial"/>
        </w:rPr>
        <w:t xml:space="preserve">o </w:t>
      </w:r>
      <w:r>
        <w:rPr>
          <w:rFonts w:ascii="Arial" w:hAnsi="Arial" w:cs="Arial"/>
        </w:rPr>
        <w:t xml:space="preserve">help you </w:t>
      </w:r>
      <w:r w:rsidR="00C737B2">
        <w:rPr>
          <w:rFonts w:ascii="Arial" w:hAnsi="Arial" w:cs="Arial"/>
        </w:rPr>
        <w:t>determine the likelihood of a significant impact.</w:t>
      </w:r>
    </w:p>
    <w:p w:rsidR="00355277" w:rsidRPr="00A075AB" w:rsidRDefault="009B566C" w:rsidP="00A075AB">
      <w:pPr>
        <w:spacing w:before="120"/>
        <w:rPr>
          <w:rFonts w:ascii="Arial" w:hAnsi="Arial" w:cs="Arial"/>
          <w:b/>
        </w:rPr>
      </w:pPr>
      <w:r w:rsidRPr="00A075AB">
        <w:rPr>
          <w:rFonts w:ascii="Arial" w:hAnsi="Arial" w:cs="Arial"/>
          <w:b/>
        </w:rPr>
        <w:t>Habitat loss</w:t>
      </w:r>
      <w:r w:rsidR="001972BB" w:rsidRPr="00A075AB">
        <w:rPr>
          <w:rFonts w:ascii="Arial" w:hAnsi="Arial" w:cs="Arial"/>
          <w:b/>
        </w:rPr>
        <w:t xml:space="preserve"> or modification </w:t>
      </w:r>
    </w:p>
    <w:p w:rsidR="00290C06" w:rsidRDefault="009B566C" w:rsidP="0000794C">
      <w:pPr>
        <w:spacing w:before="120"/>
        <w:rPr>
          <w:rFonts w:ascii="Arial" w:hAnsi="Arial" w:cs="Arial"/>
        </w:rPr>
      </w:pPr>
      <w:r w:rsidRPr="009B566C">
        <w:rPr>
          <w:rFonts w:ascii="Arial" w:hAnsi="Arial" w:cs="Arial"/>
        </w:rPr>
        <w:t xml:space="preserve">Actions which </w:t>
      </w:r>
      <w:r w:rsidR="0000794C" w:rsidRPr="0000794C">
        <w:rPr>
          <w:rFonts w:ascii="Arial" w:hAnsi="Arial" w:cs="Arial"/>
        </w:rPr>
        <w:t>constitute</w:t>
      </w:r>
      <w:r w:rsidRPr="009B566C">
        <w:rPr>
          <w:rFonts w:ascii="Arial" w:hAnsi="Arial" w:cs="Arial"/>
        </w:rPr>
        <w:t xml:space="preserve"> </w:t>
      </w:r>
      <w:r w:rsidRPr="009B566C">
        <w:rPr>
          <w:rFonts w:ascii="Arial" w:hAnsi="Arial" w:cs="Arial"/>
          <w:b/>
        </w:rPr>
        <w:t>substantial loss or modification</w:t>
      </w:r>
      <w:r w:rsidR="00C737B2">
        <w:rPr>
          <w:rFonts w:ascii="Arial" w:hAnsi="Arial" w:cs="Arial"/>
        </w:rPr>
        <w:t xml:space="preserve"> of important habitat </w:t>
      </w:r>
      <w:r w:rsidRPr="009B566C">
        <w:rPr>
          <w:rFonts w:ascii="Arial" w:hAnsi="Arial" w:cs="Arial"/>
        </w:rPr>
        <w:t xml:space="preserve">and </w:t>
      </w:r>
      <w:r w:rsidR="00290C06">
        <w:rPr>
          <w:rFonts w:ascii="Arial" w:hAnsi="Arial" w:cs="Arial"/>
        </w:rPr>
        <w:t xml:space="preserve">therefore a </w:t>
      </w:r>
      <w:r w:rsidR="00FD5978">
        <w:rPr>
          <w:rFonts w:ascii="Arial" w:hAnsi="Arial" w:cs="Arial"/>
        </w:rPr>
        <w:t xml:space="preserve">likely </w:t>
      </w:r>
      <w:r w:rsidRPr="009B566C">
        <w:rPr>
          <w:rFonts w:ascii="Arial" w:hAnsi="Arial" w:cs="Arial"/>
        </w:rPr>
        <w:t xml:space="preserve">significant impact </w:t>
      </w:r>
      <w:r w:rsidR="00D0618C">
        <w:rPr>
          <w:rFonts w:ascii="Arial" w:hAnsi="Arial" w:cs="Arial"/>
        </w:rPr>
        <w:t xml:space="preserve">are those </w:t>
      </w:r>
      <w:r w:rsidRPr="009B566C">
        <w:rPr>
          <w:rFonts w:ascii="Arial" w:hAnsi="Arial" w:cs="Arial"/>
        </w:rPr>
        <w:t xml:space="preserve">actions that are </w:t>
      </w:r>
      <w:r w:rsidR="0000794C" w:rsidRPr="0000794C">
        <w:rPr>
          <w:rFonts w:ascii="Arial" w:hAnsi="Arial" w:cs="Arial"/>
        </w:rPr>
        <w:t>likely</w:t>
      </w:r>
      <w:r w:rsidRPr="009B566C">
        <w:rPr>
          <w:rFonts w:ascii="Arial" w:hAnsi="Arial" w:cs="Arial"/>
        </w:rPr>
        <w:t xml:space="preserve"> to meet or exceed the </w:t>
      </w:r>
      <w:r w:rsidR="00290C06">
        <w:rPr>
          <w:rFonts w:ascii="Arial" w:hAnsi="Arial" w:cs="Arial"/>
        </w:rPr>
        <w:t xml:space="preserve">upper </w:t>
      </w:r>
      <w:r w:rsidRPr="009B566C">
        <w:rPr>
          <w:rFonts w:ascii="Arial" w:hAnsi="Arial" w:cs="Arial"/>
        </w:rPr>
        <w:t xml:space="preserve">thresholds </w:t>
      </w:r>
      <w:r w:rsidR="009C15B6">
        <w:rPr>
          <w:rFonts w:ascii="Arial" w:hAnsi="Arial" w:cs="Arial"/>
        </w:rPr>
        <w:t xml:space="preserve">(1%) </w:t>
      </w:r>
      <w:r w:rsidR="0000794C" w:rsidRPr="0000794C">
        <w:rPr>
          <w:rFonts w:ascii="Arial" w:hAnsi="Arial" w:cs="Arial"/>
        </w:rPr>
        <w:t>identified</w:t>
      </w:r>
      <w:r w:rsidRPr="009B566C">
        <w:rPr>
          <w:rFonts w:ascii="Arial" w:hAnsi="Arial" w:cs="Arial"/>
        </w:rPr>
        <w:t xml:space="preserve"> in </w:t>
      </w:r>
      <w:r w:rsidR="0000794C">
        <w:rPr>
          <w:rFonts w:ascii="Arial" w:hAnsi="Arial" w:cs="Arial"/>
        </w:rPr>
        <w:t xml:space="preserve">Table </w:t>
      </w:r>
      <w:r w:rsidR="00170978">
        <w:rPr>
          <w:rFonts w:ascii="Arial" w:hAnsi="Arial" w:cs="Arial"/>
        </w:rPr>
        <w:t>4</w:t>
      </w:r>
      <w:r w:rsidRPr="009B566C">
        <w:rPr>
          <w:rFonts w:ascii="Arial" w:hAnsi="Arial" w:cs="Arial"/>
        </w:rPr>
        <w:t xml:space="preserve">. </w:t>
      </w:r>
    </w:p>
    <w:p w:rsidR="00435231" w:rsidRDefault="00290C06">
      <w:pPr>
        <w:spacing w:before="120"/>
        <w:rPr>
          <w:rFonts w:ascii="Arial" w:hAnsi="Arial" w:cs="Arial"/>
          <w:lang w:eastAsia="en-US"/>
        </w:rPr>
      </w:pPr>
      <w:r>
        <w:rPr>
          <w:rFonts w:ascii="Arial" w:hAnsi="Arial" w:cs="Arial"/>
        </w:rPr>
        <w:t xml:space="preserve">Actions </w:t>
      </w:r>
      <w:r w:rsidR="006E209A">
        <w:rPr>
          <w:rFonts w:ascii="Arial" w:hAnsi="Arial" w:cs="Arial"/>
        </w:rPr>
        <w:t>likely to exceed the lower threshold</w:t>
      </w:r>
      <w:r>
        <w:rPr>
          <w:rFonts w:ascii="Arial" w:hAnsi="Arial" w:cs="Arial"/>
        </w:rPr>
        <w:t xml:space="preserve"> </w:t>
      </w:r>
      <w:r w:rsidR="009C15B6">
        <w:rPr>
          <w:rFonts w:ascii="Arial" w:hAnsi="Arial" w:cs="Arial"/>
        </w:rPr>
        <w:t xml:space="preserve">(0.1%) </w:t>
      </w:r>
      <w:r>
        <w:rPr>
          <w:rFonts w:ascii="Arial" w:hAnsi="Arial" w:cs="Arial"/>
        </w:rPr>
        <w:t xml:space="preserve">should be investigated further through more targeted surveys </w:t>
      </w:r>
      <w:r w:rsidR="00FD5978">
        <w:rPr>
          <w:rFonts w:ascii="Arial" w:hAnsi="Arial" w:cs="Arial"/>
        </w:rPr>
        <w:t xml:space="preserve">(section 7) </w:t>
      </w:r>
      <w:r>
        <w:rPr>
          <w:rFonts w:ascii="Arial" w:hAnsi="Arial" w:cs="Arial"/>
        </w:rPr>
        <w:t>to estimate population sizes in these large areas</w:t>
      </w:r>
      <w:r w:rsidR="009A2490">
        <w:rPr>
          <w:rFonts w:ascii="Arial" w:hAnsi="Arial" w:cs="Arial"/>
        </w:rPr>
        <w:t xml:space="preserve"> of important habitat </w:t>
      </w:r>
      <w:r w:rsidR="00FD5978">
        <w:rPr>
          <w:rFonts w:ascii="Arial" w:hAnsi="Arial" w:cs="Arial"/>
        </w:rPr>
        <w:t xml:space="preserve">as well as </w:t>
      </w:r>
      <w:r w:rsidR="009C15B6">
        <w:rPr>
          <w:rFonts w:ascii="Arial" w:hAnsi="Arial" w:cs="Arial"/>
        </w:rPr>
        <w:t xml:space="preserve">the actions </w:t>
      </w:r>
      <w:r w:rsidR="009A2490">
        <w:rPr>
          <w:rFonts w:ascii="Arial" w:hAnsi="Arial" w:cs="Arial"/>
        </w:rPr>
        <w:t xml:space="preserve">likelihood of affecting </w:t>
      </w:r>
      <w:r w:rsidR="00FD5978">
        <w:rPr>
          <w:rFonts w:ascii="Arial" w:hAnsi="Arial" w:cs="Arial"/>
        </w:rPr>
        <w:t xml:space="preserve">an </w:t>
      </w:r>
      <w:r w:rsidR="009A2490">
        <w:rPr>
          <w:rFonts w:ascii="Arial" w:hAnsi="Arial" w:cs="Arial"/>
        </w:rPr>
        <w:t xml:space="preserve">ecologically significant </w:t>
      </w:r>
      <w:r w:rsidR="009C15B6">
        <w:rPr>
          <w:rFonts w:ascii="Arial" w:hAnsi="Arial" w:cs="Arial"/>
        </w:rPr>
        <w:t xml:space="preserve">proportion of </w:t>
      </w:r>
      <w:r w:rsidR="00FD5978">
        <w:rPr>
          <w:rFonts w:ascii="Arial" w:hAnsi="Arial" w:cs="Arial"/>
        </w:rPr>
        <w:t xml:space="preserve">a species </w:t>
      </w:r>
      <w:r w:rsidR="009A2490">
        <w:rPr>
          <w:rFonts w:ascii="Arial" w:hAnsi="Arial" w:cs="Arial"/>
        </w:rPr>
        <w:t>popula</w:t>
      </w:r>
      <w:r w:rsidR="009C15B6">
        <w:rPr>
          <w:rFonts w:ascii="Arial" w:hAnsi="Arial" w:cs="Arial"/>
        </w:rPr>
        <w:t>tion</w:t>
      </w:r>
      <w:r w:rsidR="009A2490">
        <w:rPr>
          <w:rFonts w:ascii="Arial" w:hAnsi="Arial" w:cs="Arial"/>
        </w:rPr>
        <w:t xml:space="preserve"> as outlined in Table </w:t>
      </w:r>
      <w:r w:rsidR="00170978">
        <w:rPr>
          <w:rFonts w:ascii="Arial" w:hAnsi="Arial" w:cs="Arial"/>
        </w:rPr>
        <w:t>5</w:t>
      </w:r>
      <w:r w:rsidR="006E209A">
        <w:rPr>
          <w:rFonts w:ascii="Arial" w:hAnsi="Arial" w:cs="Arial"/>
        </w:rPr>
        <w:t>.</w:t>
      </w:r>
      <w:r w:rsidR="0040475D">
        <w:rPr>
          <w:rFonts w:ascii="Arial" w:hAnsi="Arial" w:cs="Arial"/>
        </w:rPr>
        <w:t xml:space="preserve"> </w:t>
      </w:r>
      <w:r w:rsidR="0040475D">
        <w:rPr>
          <w:rFonts w:ascii="Arial" w:hAnsi="Arial" w:cs="Arial"/>
          <w:lang w:eastAsia="en-US"/>
        </w:rPr>
        <w:t xml:space="preserve">Strategic regional planning will be required where cumulative loss of small patches of habitat is occurring that may collectively exceed area thresholds. Such planning should involve targeted surveys (section 7) and best practice mitigation design and implementation (section </w:t>
      </w:r>
      <w:r w:rsidR="00170978">
        <w:rPr>
          <w:rFonts w:ascii="Arial" w:hAnsi="Arial" w:cs="Arial"/>
          <w:lang w:eastAsia="en-US"/>
        </w:rPr>
        <w:t>9</w:t>
      </w:r>
      <w:r w:rsidR="0040475D">
        <w:rPr>
          <w:rFonts w:ascii="Arial" w:hAnsi="Arial" w:cs="Arial"/>
          <w:lang w:eastAsia="en-US"/>
        </w:rPr>
        <w:t xml:space="preserve">). </w:t>
      </w:r>
    </w:p>
    <w:p w:rsidR="002F64E3" w:rsidRDefault="002F64E3">
      <w:pPr>
        <w:spacing w:before="120"/>
        <w:rPr>
          <w:rFonts w:ascii="Arial" w:hAnsi="Arial" w:cs="Arial"/>
          <w:b/>
        </w:rPr>
      </w:pPr>
    </w:p>
    <w:p w:rsidR="00355277" w:rsidRDefault="009B566C">
      <w:pPr>
        <w:spacing w:before="120"/>
        <w:rPr>
          <w:rFonts w:ascii="Arial" w:hAnsi="Arial" w:cs="Arial"/>
          <w:b/>
        </w:rPr>
      </w:pPr>
      <w:r w:rsidRPr="009B566C">
        <w:rPr>
          <w:rFonts w:ascii="Arial" w:hAnsi="Arial" w:cs="Arial"/>
          <w:b/>
        </w:rPr>
        <w:t xml:space="preserve">Mortality </w:t>
      </w:r>
    </w:p>
    <w:p w:rsidR="00C30A82" w:rsidRDefault="00C737B2" w:rsidP="00C30A82">
      <w:pPr>
        <w:spacing w:before="120"/>
        <w:rPr>
          <w:rFonts w:ascii="Arial" w:hAnsi="Arial" w:cs="Arial"/>
        </w:rPr>
      </w:pPr>
      <w:r>
        <w:rPr>
          <w:rFonts w:ascii="Arial" w:hAnsi="Arial" w:cs="Arial"/>
        </w:rPr>
        <w:t xml:space="preserve">Actions which constitute </w:t>
      </w:r>
      <w:r w:rsidR="009B566C" w:rsidRPr="009B566C">
        <w:rPr>
          <w:rFonts w:ascii="Arial" w:hAnsi="Arial" w:cs="Arial"/>
          <w:b/>
        </w:rPr>
        <w:t>serious</w:t>
      </w:r>
      <w:r>
        <w:rPr>
          <w:rFonts w:ascii="Arial" w:hAnsi="Arial" w:cs="Arial"/>
        </w:rPr>
        <w:t xml:space="preserve"> disruption to an ecologically significant proportion</w:t>
      </w:r>
      <w:r w:rsidR="00C10820">
        <w:rPr>
          <w:rFonts w:ascii="Arial" w:hAnsi="Arial" w:cs="Arial"/>
        </w:rPr>
        <w:t xml:space="preserve"> </w:t>
      </w:r>
      <w:r>
        <w:rPr>
          <w:rFonts w:ascii="Arial" w:hAnsi="Arial" w:cs="Arial"/>
        </w:rPr>
        <w:t xml:space="preserve">of </w:t>
      </w:r>
      <w:r w:rsidR="00F057EC">
        <w:rPr>
          <w:rFonts w:ascii="Arial" w:hAnsi="Arial" w:cs="Arial"/>
        </w:rPr>
        <w:t xml:space="preserve">a </w:t>
      </w:r>
      <w:r>
        <w:rPr>
          <w:rFonts w:ascii="Arial" w:hAnsi="Arial" w:cs="Arial"/>
        </w:rPr>
        <w:t xml:space="preserve">population are those that </w:t>
      </w:r>
      <w:r w:rsidR="0093550B">
        <w:rPr>
          <w:rFonts w:ascii="Arial" w:hAnsi="Arial" w:cs="Arial"/>
        </w:rPr>
        <w:t xml:space="preserve">are predicted to have </w:t>
      </w:r>
      <w:r w:rsidR="0093550B" w:rsidRPr="00FF7BEA">
        <w:rPr>
          <w:rFonts w:ascii="Arial" w:hAnsi="Arial" w:cs="Arial"/>
        </w:rPr>
        <w:t xml:space="preserve">annual mortality rates </w:t>
      </w:r>
      <w:r w:rsidR="001972BB">
        <w:rPr>
          <w:rFonts w:ascii="Arial" w:hAnsi="Arial" w:cs="Arial"/>
        </w:rPr>
        <w:t xml:space="preserve">or affect breeding cycles of individuals meeting or </w:t>
      </w:r>
      <w:r w:rsidR="0093550B" w:rsidRPr="00FF7BEA">
        <w:rPr>
          <w:rFonts w:ascii="Arial" w:hAnsi="Arial" w:cs="Arial"/>
        </w:rPr>
        <w:t>exceed</w:t>
      </w:r>
      <w:r w:rsidR="001972BB">
        <w:rPr>
          <w:rFonts w:ascii="Arial" w:hAnsi="Arial" w:cs="Arial"/>
        </w:rPr>
        <w:t>ing</w:t>
      </w:r>
      <w:r w:rsidR="0093550B" w:rsidRPr="00FF7BEA">
        <w:rPr>
          <w:rFonts w:ascii="Arial" w:hAnsi="Arial" w:cs="Arial"/>
        </w:rPr>
        <w:t xml:space="preserve"> the upper of the thresholds</w:t>
      </w:r>
      <w:r w:rsidR="001972BB">
        <w:rPr>
          <w:rFonts w:ascii="Arial" w:hAnsi="Arial" w:cs="Arial"/>
        </w:rPr>
        <w:t xml:space="preserve"> (1%</w:t>
      </w:r>
      <w:r w:rsidR="009C15B6">
        <w:rPr>
          <w:rFonts w:ascii="Arial" w:hAnsi="Arial" w:cs="Arial"/>
        </w:rPr>
        <w:t xml:space="preserve">) </w:t>
      </w:r>
      <w:r w:rsidR="009C15B6" w:rsidRPr="00FF7BEA">
        <w:rPr>
          <w:rFonts w:ascii="Arial" w:hAnsi="Arial" w:cs="Arial"/>
        </w:rPr>
        <w:t>in</w:t>
      </w:r>
      <w:r w:rsidR="0093550B">
        <w:rPr>
          <w:rFonts w:ascii="Arial" w:hAnsi="Arial" w:cs="Arial"/>
        </w:rPr>
        <w:t xml:space="preserve"> Table </w:t>
      </w:r>
      <w:r w:rsidR="00170978">
        <w:rPr>
          <w:rFonts w:ascii="Arial" w:hAnsi="Arial" w:cs="Arial"/>
        </w:rPr>
        <w:t>5</w:t>
      </w:r>
      <w:r w:rsidR="00C30A82">
        <w:rPr>
          <w:rFonts w:ascii="Arial" w:hAnsi="Arial" w:cs="Arial"/>
        </w:rPr>
        <w:t xml:space="preserve">. Actions likely to </w:t>
      </w:r>
      <w:r w:rsidR="00A075AB">
        <w:rPr>
          <w:rFonts w:ascii="Arial" w:hAnsi="Arial" w:cs="Arial"/>
        </w:rPr>
        <w:t xml:space="preserve">meet or </w:t>
      </w:r>
      <w:r w:rsidR="00C30A82">
        <w:rPr>
          <w:rFonts w:ascii="Arial" w:hAnsi="Arial" w:cs="Arial"/>
        </w:rPr>
        <w:t xml:space="preserve">exceed the lower thresholds </w:t>
      </w:r>
      <w:r w:rsidR="001972BB">
        <w:rPr>
          <w:rFonts w:ascii="Arial" w:hAnsi="Arial" w:cs="Arial"/>
        </w:rPr>
        <w:t xml:space="preserve">(0.1%) </w:t>
      </w:r>
      <w:r w:rsidR="00C30A82">
        <w:rPr>
          <w:rFonts w:ascii="Arial" w:hAnsi="Arial" w:cs="Arial"/>
        </w:rPr>
        <w:t xml:space="preserve">in Table </w:t>
      </w:r>
      <w:r w:rsidR="00170978">
        <w:rPr>
          <w:rFonts w:ascii="Arial" w:hAnsi="Arial" w:cs="Arial"/>
        </w:rPr>
        <w:t xml:space="preserve">5 </w:t>
      </w:r>
      <w:r w:rsidR="00C30A82">
        <w:rPr>
          <w:rFonts w:ascii="Arial" w:hAnsi="Arial" w:cs="Arial"/>
        </w:rPr>
        <w:t xml:space="preserve">should </w:t>
      </w:r>
      <w:r w:rsidR="00FD5978">
        <w:rPr>
          <w:rFonts w:ascii="Arial" w:hAnsi="Arial" w:cs="Arial"/>
        </w:rPr>
        <w:t xml:space="preserve">also </w:t>
      </w:r>
      <w:r w:rsidR="00C30A82">
        <w:rPr>
          <w:rFonts w:ascii="Arial" w:hAnsi="Arial" w:cs="Arial"/>
        </w:rPr>
        <w:t xml:space="preserve">be investigated further through more targeted surveys </w:t>
      </w:r>
      <w:r w:rsidR="00FD5978">
        <w:rPr>
          <w:rFonts w:ascii="Arial" w:hAnsi="Arial" w:cs="Arial"/>
        </w:rPr>
        <w:t>(see section 7)</w:t>
      </w:r>
      <w:r w:rsidR="00C30A82">
        <w:rPr>
          <w:rFonts w:ascii="Arial" w:hAnsi="Arial" w:cs="Arial"/>
        </w:rPr>
        <w:t xml:space="preserve">. </w:t>
      </w:r>
    </w:p>
    <w:p w:rsidR="0040475D" w:rsidRDefault="0040475D" w:rsidP="0040475D">
      <w:pPr>
        <w:rPr>
          <w:rFonts w:ascii="Arial" w:hAnsi="Arial" w:cs="Arial"/>
          <w:lang w:eastAsia="en-US"/>
        </w:rPr>
      </w:pPr>
    </w:p>
    <w:p w:rsidR="00435231" w:rsidRDefault="00AA5342">
      <w:pPr>
        <w:rPr>
          <w:rFonts w:ascii="Arial" w:hAnsi="Arial" w:cs="Arial"/>
          <w:b/>
        </w:rPr>
      </w:pPr>
      <w:r>
        <w:rPr>
          <w:rFonts w:ascii="Arial" w:hAnsi="Arial" w:cs="Arial"/>
          <w:b/>
        </w:rPr>
        <w:t>O</w:t>
      </w:r>
      <w:r w:rsidR="009B566C" w:rsidRPr="009B566C">
        <w:rPr>
          <w:rFonts w:ascii="Arial" w:hAnsi="Arial" w:cs="Arial"/>
          <w:b/>
        </w:rPr>
        <w:t xml:space="preserve">ffshore islands </w:t>
      </w:r>
    </w:p>
    <w:p w:rsidR="00501884" w:rsidRDefault="00C30A82" w:rsidP="00AD57AD">
      <w:pPr>
        <w:spacing w:before="120" w:after="240"/>
        <w:rPr>
          <w:rFonts w:ascii="Arial" w:hAnsi="Arial" w:cs="Arial"/>
        </w:rPr>
      </w:pPr>
      <w:r>
        <w:rPr>
          <w:rFonts w:ascii="Arial" w:hAnsi="Arial" w:cs="Arial"/>
        </w:rPr>
        <w:t>Offshore islands that act as gathering points or stop-ov</w:t>
      </w:r>
      <w:bookmarkStart w:id="9" w:name="_GoBack"/>
      <w:bookmarkEnd w:id="9"/>
      <w:r>
        <w:rPr>
          <w:rFonts w:ascii="Arial" w:hAnsi="Arial" w:cs="Arial"/>
        </w:rPr>
        <w:t xml:space="preserve">er points during migration for the </w:t>
      </w:r>
      <w:r w:rsidR="000E57E7">
        <w:rPr>
          <w:rFonts w:ascii="Arial" w:hAnsi="Arial" w:cs="Arial"/>
        </w:rPr>
        <w:t xml:space="preserve">flycatchers, </w:t>
      </w:r>
      <w:r>
        <w:rPr>
          <w:rFonts w:ascii="Arial" w:hAnsi="Arial" w:cs="Arial"/>
        </w:rPr>
        <w:t>cuckoo, reed-warbler or wagtails should be considered separately from mainland Australia. The</w:t>
      </w:r>
      <w:r w:rsidR="00AA5342">
        <w:rPr>
          <w:rFonts w:ascii="Arial" w:hAnsi="Arial" w:cs="Arial"/>
        </w:rPr>
        <w:t xml:space="preserve">se islands </w:t>
      </w:r>
      <w:r>
        <w:rPr>
          <w:rFonts w:ascii="Arial" w:hAnsi="Arial" w:cs="Arial"/>
        </w:rPr>
        <w:t>are unlikely to support biologically significant populations, even if multiple birds pass through on passage, because migration</w:t>
      </w:r>
      <w:r w:rsidR="00AD57AD">
        <w:rPr>
          <w:rFonts w:ascii="Arial" w:hAnsi="Arial" w:cs="Arial"/>
        </w:rPr>
        <w:t xml:space="preserve"> </w:t>
      </w:r>
      <w:r>
        <w:rPr>
          <w:rFonts w:ascii="Arial" w:hAnsi="Arial" w:cs="Arial"/>
        </w:rPr>
        <w:t>appears to be on a broad front. This will be reviewed as further information is gathered</w:t>
      </w:r>
      <w:r w:rsidR="00AC4F11">
        <w:rPr>
          <w:rFonts w:ascii="Arial" w:hAnsi="Arial" w:cs="Arial"/>
        </w:rPr>
        <w:t xml:space="preserve"> given that islands are nevertheless likely to support, over the course of a migration season, more individuals than equivalent areas of mainland.</w:t>
      </w:r>
    </w:p>
    <w:p w:rsidR="00435231" w:rsidRDefault="00446EFF">
      <w:pPr>
        <w:spacing w:before="120" w:after="120"/>
        <w:rPr>
          <w:rFonts w:ascii="Arial" w:hAnsi="Arial" w:cs="Arial"/>
        </w:rPr>
      </w:pPr>
      <w:r w:rsidRPr="00446EFF">
        <w:rPr>
          <w:rFonts w:ascii="Arial" w:hAnsi="Arial" w:cs="Arial"/>
          <w:color w:val="17365D" w:themeColor="text2" w:themeShade="BF"/>
          <w:sz w:val="28"/>
          <w:szCs w:val="28"/>
        </w:rPr>
        <w:t xml:space="preserve">Table </w:t>
      </w:r>
      <w:r w:rsidR="0040475D">
        <w:rPr>
          <w:rFonts w:ascii="Arial" w:hAnsi="Arial" w:cs="Arial"/>
          <w:color w:val="17365D" w:themeColor="text2" w:themeShade="BF"/>
          <w:sz w:val="28"/>
          <w:szCs w:val="28"/>
        </w:rPr>
        <w:t>4</w:t>
      </w:r>
      <w:r w:rsidRPr="00446EFF">
        <w:rPr>
          <w:rFonts w:ascii="Arial" w:hAnsi="Arial" w:cs="Arial"/>
          <w:color w:val="17365D" w:themeColor="text2" w:themeShade="BF"/>
          <w:sz w:val="28"/>
          <w:szCs w:val="28"/>
        </w:rPr>
        <w:t xml:space="preserve"> Areas of important habitat for each species likely to result in a significant impact if affected.  </w:t>
      </w:r>
    </w:p>
    <w:tbl>
      <w:tblPr>
        <w:tblStyle w:val="TableGrid"/>
        <w:tblW w:w="0" w:type="auto"/>
        <w:tblInd w:w="108" w:type="dxa"/>
        <w:tblLayout w:type="fixed"/>
        <w:tblLook w:val="04A0"/>
      </w:tblPr>
      <w:tblGrid>
        <w:gridCol w:w="4395"/>
        <w:gridCol w:w="2242"/>
        <w:gridCol w:w="2152"/>
      </w:tblGrid>
      <w:tr w:rsidR="00AD57AD" w:rsidRPr="009B6BB2" w:rsidTr="00DF7DBA">
        <w:trPr>
          <w:trHeight w:val="477"/>
        </w:trPr>
        <w:tc>
          <w:tcPr>
            <w:tcW w:w="4395" w:type="dxa"/>
            <w:vMerge w:val="restart"/>
          </w:tcPr>
          <w:p w:rsidR="00AD57AD" w:rsidRPr="009B6BB2" w:rsidRDefault="00AD57AD" w:rsidP="004F7BF5">
            <w:pPr>
              <w:spacing w:before="40" w:after="40"/>
              <w:rPr>
                <w:rFonts w:ascii="Arial" w:hAnsi="Arial" w:cs="Arial"/>
                <w:b/>
                <w:sz w:val="22"/>
                <w:szCs w:val="22"/>
              </w:rPr>
            </w:pPr>
            <w:r w:rsidRPr="00D509D4">
              <w:rPr>
                <w:rFonts w:ascii="Arial" w:hAnsi="Arial" w:cs="Arial"/>
                <w:b/>
                <w:sz w:val="22"/>
                <w:szCs w:val="22"/>
              </w:rPr>
              <w:t>Species</w:t>
            </w:r>
          </w:p>
        </w:tc>
        <w:tc>
          <w:tcPr>
            <w:tcW w:w="4394" w:type="dxa"/>
            <w:gridSpan w:val="2"/>
          </w:tcPr>
          <w:p w:rsidR="00AD57AD" w:rsidRDefault="00AD57AD" w:rsidP="0074087E">
            <w:pPr>
              <w:spacing w:before="40" w:after="40"/>
              <w:rPr>
                <w:rFonts w:ascii="Arial" w:hAnsi="Arial" w:cs="Arial"/>
                <w:b/>
                <w:sz w:val="22"/>
                <w:szCs w:val="22"/>
              </w:rPr>
            </w:pPr>
            <w:r w:rsidRPr="00D509D4">
              <w:rPr>
                <w:rFonts w:ascii="Arial" w:hAnsi="Arial" w:cs="Arial"/>
                <w:b/>
                <w:sz w:val="22"/>
                <w:szCs w:val="22"/>
              </w:rPr>
              <w:t>Area threshold</w:t>
            </w:r>
            <w:r w:rsidR="0074087E">
              <w:rPr>
                <w:rFonts w:ascii="Arial" w:hAnsi="Arial" w:cs="Arial"/>
                <w:b/>
                <w:sz w:val="22"/>
                <w:szCs w:val="22"/>
              </w:rPr>
              <w:t xml:space="preserve">s (ha unless otherwise stated ) </w:t>
            </w:r>
            <w:r>
              <w:rPr>
                <w:rStyle w:val="FootnoteReference"/>
                <w:rFonts w:ascii="Arial" w:hAnsi="Arial" w:cs="Arial"/>
                <w:b/>
                <w:sz w:val="22"/>
                <w:szCs w:val="22"/>
              </w:rPr>
              <w:footnoteReference w:id="2"/>
            </w:r>
            <w:r>
              <w:rPr>
                <w:rFonts w:ascii="Arial" w:hAnsi="Arial" w:cs="Arial"/>
                <w:b/>
                <w:sz w:val="22"/>
                <w:szCs w:val="22"/>
              </w:rPr>
              <w:t xml:space="preserve"> </w:t>
            </w:r>
          </w:p>
        </w:tc>
      </w:tr>
      <w:tr w:rsidR="00AD57AD" w:rsidRPr="009B6BB2" w:rsidTr="00DF7DBA">
        <w:tc>
          <w:tcPr>
            <w:tcW w:w="4395" w:type="dxa"/>
            <w:vMerge/>
          </w:tcPr>
          <w:p w:rsidR="00AD57AD" w:rsidRPr="00D509D4" w:rsidRDefault="00AD57AD" w:rsidP="004F7BF5">
            <w:pPr>
              <w:spacing w:before="40" w:after="40"/>
              <w:rPr>
                <w:rFonts w:ascii="Arial" w:hAnsi="Arial" w:cs="Arial"/>
                <w:sz w:val="22"/>
                <w:szCs w:val="22"/>
              </w:rPr>
            </w:pPr>
          </w:p>
        </w:tc>
        <w:tc>
          <w:tcPr>
            <w:tcW w:w="2242" w:type="dxa"/>
          </w:tcPr>
          <w:p w:rsidR="00AD57AD" w:rsidRPr="00AD57AD" w:rsidRDefault="00AD57AD" w:rsidP="004F7BF5">
            <w:pPr>
              <w:spacing w:before="40" w:after="40"/>
              <w:rPr>
                <w:rFonts w:ascii="Arial" w:hAnsi="Arial" w:cs="Arial"/>
                <w:b/>
                <w:sz w:val="22"/>
                <w:szCs w:val="22"/>
              </w:rPr>
            </w:pPr>
            <w:r w:rsidRPr="00AD57AD">
              <w:rPr>
                <w:rFonts w:ascii="Arial" w:hAnsi="Arial" w:cs="Arial"/>
                <w:b/>
                <w:sz w:val="22"/>
                <w:szCs w:val="22"/>
              </w:rPr>
              <w:t>1%</w:t>
            </w:r>
          </w:p>
        </w:tc>
        <w:tc>
          <w:tcPr>
            <w:tcW w:w="2152" w:type="dxa"/>
          </w:tcPr>
          <w:p w:rsidR="00AD57AD" w:rsidRPr="00AD57AD" w:rsidRDefault="00AD57AD" w:rsidP="004F7BF5">
            <w:pPr>
              <w:spacing w:before="40" w:after="40"/>
              <w:rPr>
                <w:rFonts w:ascii="Arial" w:hAnsi="Arial" w:cs="Arial"/>
                <w:b/>
                <w:sz w:val="22"/>
                <w:szCs w:val="22"/>
              </w:rPr>
            </w:pPr>
            <w:r w:rsidRPr="00AD57AD">
              <w:rPr>
                <w:rFonts w:ascii="Arial" w:hAnsi="Arial" w:cs="Arial"/>
                <w:b/>
                <w:sz w:val="22"/>
                <w:szCs w:val="22"/>
              </w:rPr>
              <w:t>0.1%</w:t>
            </w:r>
          </w:p>
        </w:tc>
      </w:tr>
      <w:tr w:rsidR="00AD57AD" w:rsidRPr="009B6BB2" w:rsidTr="00DF7DBA">
        <w:tc>
          <w:tcPr>
            <w:tcW w:w="4395" w:type="dxa"/>
          </w:tcPr>
          <w:p w:rsidR="00AD57AD" w:rsidRPr="009B6BB2" w:rsidRDefault="00AD57AD" w:rsidP="004F7BF5">
            <w:pPr>
              <w:spacing w:before="40" w:after="40"/>
              <w:rPr>
                <w:rFonts w:ascii="Arial" w:hAnsi="Arial" w:cs="Arial"/>
                <w:sz w:val="22"/>
                <w:szCs w:val="22"/>
              </w:rPr>
            </w:pPr>
            <w:r w:rsidRPr="00D509D4">
              <w:rPr>
                <w:rFonts w:ascii="Arial" w:hAnsi="Arial" w:cs="Arial"/>
                <w:sz w:val="22"/>
                <w:szCs w:val="22"/>
              </w:rPr>
              <w:t>Osprey</w:t>
            </w:r>
          </w:p>
        </w:tc>
        <w:tc>
          <w:tcPr>
            <w:tcW w:w="2242" w:type="dxa"/>
          </w:tcPr>
          <w:p w:rsidR="00AD57AD" w:rsidRPr="00D509D4" w:rsidRDefault="00AD57AD" w:rsidP="004F7BF5">
            <w:pPr>
              <w:spacing w:before="40" w:after="40"/>
              <w:rPr>
                <w:rFonts w:ascii="Arial" w:hAnsi="Arial" w:cs="Arial"/>
                <w:sz w:val="22"/>
                <w:szCs w:val="22"/>
              </w:rPr>
            </w:pPr>
            <w:r w:rsidRPr="00D509D4">
              <w:rPr>
                <w:rFonts w:ascii="Arial" w:hAnsi="Arial" w:cs="Arial"/>
                <w:sz w:val="22"/>
                <w:szCs w:val="22"/>
              </w:rPr>
              <w:t>840 km coastline</w:t>
            </w:r>
          </w:p>
        </w:tc>
        <w:tc>
          <w:tcPr>
            <w:tcW w:w="2152" w:type="dxa"/>
          </w:tcPr>
          <w:p w:rsidR="00AD57AD" w:rsidRPr="009B6BB2" w:rsidRDefault="00AD57AD" w:rsidP="00AD57AD">
            <w:pPr>
              <w:spacing w:before="40" w:after="40"/>
              <w:rPr>
                <w:rFonts w:ascii="Arial" w:hAnsi="Arial" w:cs="Arial"/>
                <w:sz w:val="22"/>
                <w:szCs w:val="22"/>
              </w:rPr>
            </w:pPr>
            <w:r w:rsidRPr="00D509D4">
              <w:rPr>
                <w:rFonts w:ascii="Arial" w:hAnsi="Arial" w:cs="Arial"/>
                <w:sz w:val="22"/>
                <w:szCs w:val="22"/>
              </w:rPr>
              <w:t>84 km coastline</w:t>
            </w:r>
          </w:p>
        </w:tc>
      </w:tr>
      <w:tr w:rsidR="00AD57AD" w:rsidRPr="009B6BB2" w:rsidTr="00DF7DBA">
        <w:tc>
          <w:tcPr>
            <w:tcW w:w="4395" w:type="dxa"/>
          </w:tcPr>
          <w:p w:rsidR="00AD57AD" w:rsidRPr="009B6BB2" w:rsidRDefault="00AD57AD"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White-throated </w:t>
            </w:r>
            <w:proofErr w:type="spellStart"/>
            <w:r w:rsidRPr="00D509D4">
              <w:rPr>
                <w:rFonts w:ascii="Arial" w:hAnsi="Arial" w:cs="Arial"/>
                <w:sz w:val="22"/>
                <w:szCs w:val="22"/>
              </w:rPr>
              <w:t>Needletail</w:t>
            </w:r>
            <w:proofErr w:type="spellEnd"/>
          </w:p>
        </w:tc>
        <w:tc>
          <w:tcPr>
            <w:tcW w:w="2242" w:type="dxa"/>
          </w:tcPr>
          <w:p w:rsidR="00AD57AD" w:rsidRPr="00D509D4" w:rsidRDefault="00AD57AD" w:rsidP="00AD57AD">
            <w:pPr>
              <w:tabs>
                <w:tab w:val="right" w:pos="2732"/>
              </w:tabs>
              <w:spacing w:before="40" w:after="40"/>
              <w:rPr>
                <w:rFonts w:ascii="Arial" w:hAnsi="Arial" w:cs="Arial"/>
                <w:sz w:val="22"/>
                <w:szCs w:val="22"/>
              </w:rPr>
            </w:pPr>
            <w:r>
              <w:rPr>
                <w:rFonts w:ascii="Arial" w:hAnsi="Arial" w:cs="Arial"/>
                <w:sz w:val="22"/>
                <w:szCs w:val="22"/>
              </w:rPr>
              <w:t>*</w:t>
            </w:r>
            <w:r>
              <w:rPr>
                <w:rFonts w:ascii="Arial" w:hAnsi="Arial" w:cs="Arial"/>
                <w:sz w:val="22"/>
                <w:szCs w:val="22"/>
              </w:rPr>
              <w:tab/>
            </w:r>
          </w:p>
        </w:tc>
        <w:tc>
          <w:tcPr>
            <w:tcW w:w="2152" w:type="dxa"/>
          </w:tcPr>
          <w:p w:rsidR="00AD57AD" w:rsidRPr="009B6BB2" w:rsidRDefault="00AD57AD" w:rsidP="004F7BF5">
            <w:pPr>
              <w:spacing w:before="40" w:after="40"/>
              <w:rPr>
                <w:rFonts w:ascii="Arial" w:hAnsi="Arial" w:cs="Arial"/>
                <w:sz w:val="22"/>
                <w:szCs w:val="22"/>
              </w:rPr>
            </w:pPr>
            <w:r>
              <w:rPr>
                <w:rFonts w:ascii="Arial" w:hAnsi="Arial" w:cs="Arial"/>
                <w:sz w:val="22"/>
                <w:szCs w:val="22"/>
              </w:rPr>
              <w:t>*</w:t>
            </w:r>
          </w:p>
        </w:tc>
      </w:tr>
      <w:tr w:rsidR="00AD57AD" w:rsidRPr="009B6BB2" w:rsidTr="00DF7DBA">
        <w:tc>
          <w:tcPr>
            <w:tcW w:w="4395" w:type="dxa"/>
          </w:tcPr>
          <w:p w:rsidR="00AD57AD" w:rsidRPr="009B6BB2" w:rsidRDefault="00AD57AD"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Fork-tailed Swift</w:t>
            </w:r>
          </w:p>
        </w:tc>
        <w:tc>
          <w:tcPr>
            <w:tcW w:w="2242" w:type="dxa"/>
          </w:tcPr>
          <w:p w:rsidR="00AD57AD" w:rsidRPr="00D509D4" w:rsidRDefault="00AD57AD" w:rsidP="004F7BF5">
            <w:pPr>
              <w:spacing w:before="40" w:after="40"/>
              <w:rPr>
                <w:rFonts w:ascii="Arial" w:hAnsi="Arial" w:cs="Arial"/>
                <w:sz w:val="22"/>
                <w:szCs w:val="22"/>
              </w:rPr>
            </w:pPr>
            <w:r>
              <w:rPr>
                <w:rFonts w:ascii="Arial" w:hAnsi="Arial" w:cs="Arial"/>
                <w:sz w:val="22"/>
                <w:szCs w:val="22"/>
              </w:rPr>
              <w:t>*</w:t>
            </w:r>
          </w:p>
        </w:tc>
        <w:tc>
          <w:tcPr>
            <w:tcW w:w="2152" w:type="dxa"/>
          </w:tcPr>
          <w:p w:rsidR="00AD57AD" w:rsidRPr="009B6BB2" w:rsidRDefault="00AD57AD" w:rsidP="004F7BF5">
            <w:pPr>
              <w:spacing w:before="40" w:after="40"/>
              <w:rPr>
                <w:rFonts w:ascii="Arial" w:hAnsi="Arial" w:cs="Arial"/>
                <w:sz w:val="22"/>
                <w:szCs w:val="22"/>
              </w:rPr>
            </w:pPr>
            <w:r>
              <w:rPr>
                <w:rFonts w:ascii="Arial" w:hAnsi="Arial" w:cs="Arial"/>
                <w:sz w:val="22"/>
                <w:szCs w:val="22"/>
              </w:rPr>
              <w:t>*</w:t>
            </w:r>
          </w:p>
        </w:tc>
      </w:tr>
      <w:tr w:rsidR="00AD57AD" w:rsidRPr="009B6BB2" w:rsidTr="00DF7DBA">
        <w:tc>
          <w:tcPr>
            <w:tcW w:w="4395" w:type="dxa"/>
          </w:tcPr>
          <w:p w:rsidR="00AD57AD" w:rsidRPr="009B6BB2" w:rsidRDefault="00AD57AD"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Oriental Cuckoo</w:t>
            </w:r>
          </w:p>
        </w:tc>
        <w:tc>
          <w:tcPr>
            <w:tcW w:w="2242" w:type="dxa"/>
          </w:tcPr>
          <w:p w:rsidR="00AD57AD" w:rsidRPr="00D509D4" w:rsidRDefault="00DF7DBA" w:rsidP="0074087E">
            <w:pPr>
              <w:spacing w:before="40" w:after="40"/>
              <w:rPr>
                <w:rFonts w:ascii="Arial" w:hAnsi="Arial" w:cs="Arial"/>
                <w:sz w:val="22"/>
                <w:szCs w:val="22"/>
              </w:rPr>
            </w:pPr>
            <w:r w:rsidRPr="00D509D4">
              <w:rPr>
                <w:rFonts w:ascii="Arial" w:hAnsi="Arial" w:cs="Arial"/>
                <w:sz w:val="22"/>
                <w:szCs w:val="22"/>
              </w:rPr>
              <w:t xml:space="preserve">250,000 </w:t>
            </w:r>
          </w:p>
        </w:tc>
        <w:tc>
          <w:tcPr>
            <w:tcW w:w="2152" w:type="dxa"/>
          </w:tcPr>
          <w:p w:rsidR="00AD57AD" w:rsidRPr="009B6BB2" w:rsidRDefault="00AD57AD" w:rsidP="00DF7DBA">
            <w:pPr>
              <w:spacing w:before="40" w:after="40"/>
              <w:rPr>
                <w:rFonts w:ascii="Arial" w:hAnsi="Arial" w:cs="Arial"/>
                <w:sz w:val="22"/>
                <w:szCs w:val="22"/>
              </w:rPr>
            </w:pPr>
            <w:r w:rsidRPr="00D509D4">
              <w:rPr>
                <w:rFonts w:ascii="Arial" w:hAnsi="Arial" w:cs="Arial"/>
                <w:sz w:val="22"/>
                <w:szCs w:val="22"/>
              </w:rPr>
              <w:t xml:space="preserve">25,000 </w:t>
            </w:r>
          </w:p>
        </w:tc>
      </w:tr>
      <w:tr w:rsidR="00AD57AD" w:rsidRPr="009B6BB2" w:rsidTr="00DF7DBA">
        <w:tc>
          <w:tcPr>
            <w:tcW w:w="4395" w:type="dxa"/>
          </w:tcPr>
          <w:p w:rsidR="00AD57AD" w:rsidRPr="009B6BB2" w:rsidRDefault="00AD57AD"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Black-faced Monarch</w:t>
            </w:r>
          </w:p>
        </w:tc>
        <w:tc>
          <w:tcPr>
            <w:tcW w:w="2242" w:type="dxa"/>
          </w:tcPr>
          <w:p w:rsidR="00AD57AD" w:rsidRPr="00D509D4" w:rsidRDefault="00DF7DBA" w:rsidP="004F7BF5">
            <w:pPr>
              <w:spacing w:before="40" w:after="40"/>
              <w:rPr>
                <w:rFonts w:ascii="Arial" w:hAnsi="Arial" w:cs="Arial"/>
                <w:sz w:val="22"/>
                <w:szCs w:val="22"/>
              </w:rPr>
            </w:pPr>
            <w:r w:rsidRPr="00D509D4">
              <w:rPr>
                <w:rFonts w:ascii="Arial" w:hAnsi="Arial" w:cs="Arial"/>
                <w:sz w:val="22"/>
                <w:szCs w:val="22"/>
              </w:rPr>
              <w:t xml:space="preserve">2,600 </w:t>
            </w:r>
          </w:p>
        </w:tc>
        <w:tc>
          <w:tcPr>
            <w:tcW w:w="2152" w:type="dxa"/>
          </w:tcPr>
          <w:p w:rsidR="00AD57AD" w:rsidRPr="009B6BB2" w:rsidRDefault="00AD57AD" w:rsidP="00DF7DBA">
            <w:pPr>
              <w:spacing w:before="40" w:after="40"/>
              <w:rPr>
                <w:rFonts w:ascii="Arial" w:hAnsi="Arial" w:cs="Arial"/>
                <w:sz w:val="22"/>
                <w:szCs w:val="22"/>
              </w:rPr>
            </w:pPr>
            <w:r w:rsidRPr="00D509D4">
              <w:rPr>
                <w:rFonts w:ascii="Arial" w:hAnsi="Arial" w:cs="Arial"/>
                <w:sz w:val="22"/>
                <w:szCs w:val="22"/>
              </w:rPr>
              <w:t xml:space="preserve">260 </w:t>
            </w:r>
          </w:p>
        </w:tc>
      </w:tr>
      <w:tr w:rsidR="00AD57AD" w:rsidRPr="009B6BB2" w:rsidTr="00DF7DBA">
        <w:tc>
          <w:tcPr>
            <w:tcW w:w="4395" w:type="dxa"/>
          </w:tcPr>
          <w:p w:rsidR="00AD57AD" w:rsidRPr="009B6BB2" w:rsidRDefault="00AD57AD"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Black-winged Monarch</w:t>
            </w:r>
          </w:p>
        </w:tc>
        <w:tc>
          <w:tcPr>
            <w:tcW w:w="2242" w:type="dxa"/>
          </w:tcPr>
          <w:p w:rsidR="00AD57AD" w:rsidRPr="00D509D4" w:rsidRDefault="00DF7DBA" w:rsidP="00803470">
            <w:pPr>
              <w:spacing w:before="40" w:after="40"/>
              <w:rPr>
                <w:rFonts w:ascii="Arial" w:hAnsi="Arial" w:cs="Arial"/>
                <w:sz w:val="22"/>
                <w:szCs w:val="22"/>
              </w:rPr>
            </w:pPr>
            <w:r w:rsidRPr="00D509D4">
              <w:rPr>
                <w:rFonts w:ascii="Arial" w:hAnsi="Arial" w:cs="Arial"/>
                <w:sz w:val="22"/>
                <w:szCs w:val="22"/>
              </w:rPr>
              <w:t>86</w:t>
            </w:r>
            <w:r>
              <w:rPr>
                <w:rFonts w:ascii="Arial" w:hAnsi="Arial" w:cs="Arial"/>
                <w:sz w:val="22"/>
                <w:szCs w:val="22"/>
              </w:rPr>
              <w:t>5</w:t>
            </w:r>
            <w:r w:rsidRPr="00D509D4">
              <w:rPr>
                <w:rFonts w:ascii="Arial" w:hAnsi="Arial" w:cs="Arial"/>
                <w:sz w:val="22"/>
                <w:szCs w:val="22"/>
              </w:rPr>
              <w:t xml:space="preserve"> </w:t>
            </w:r>
          </w:p>
        </w:tc>
        <w:tc>
          <w:tcPr>
            <w:tcW w:w="2152" w:type="dxa"/>
          </w:tcPr>
          <w:p w:rsidR="00AD57AD" w:rsidRPr="009B6BB2" w:rsidRDefault="00AD57AD" w:rsidP="00DF7DBA">
            <w:pPr>
              <w:spacing w:before="40" w:after="40"/>
              <w:rPr>
                <w:rFonts w:ascii="Arial" w:hAnsi="Arial" w:cs="Arial"/>
                <w:sz w:val="22"/>
                <w:szCs w:val="22"/>
              </w:rPr>
            </w:pPr>
            <w:r w:rsidRPr="00D509D4">
              <w:rPr>
                <w:rFonts w:ascii="Arial" w:hAnsi="Arial" w:cs="Arial"/>
                <w:sz w:val="22"/>
                <w:szCs w:val="22"/>
              </w:rPr>
              <w:t>8</w:t>
            </w:r>
            <w:r>
              <w:rPr>
                <w:rFonts w:ascii="Arial" w:hAnsi="Arial" w:cs="Arial"/>
                <w:sz w:val="22"/>
                <w:szCs w:val="22"/>
              </w:rPr>
              <w:t>7</w:t>
            </w:r>
            <w:r w:rsidRPr="00D509D4">
              <w:rPr>
                <w:rFonts w:ascii="Arial" w:hAnsi="Arial" w:cs="Arial"/>
                <w:sz w:val="22"/>
                <w:szCs w:val="22"/>
              </w:rPr>
              <w:t xml:space="preserve"> </w:t>
            </w:r>
          </w:p>
        </w:tc>
      </w:tr>
      <w:tr w:rsidR="00AD57AD" w:rsidRPr="009B6BB2" w:rsidTr="00DF7DBA">
        <w:tc>
          <w:tcPr>
            <w:tcW w:w="4395" w:type="dxa"/>
          </w:tcPr>
          <w:p w:rsidR="00AD57AD" w:rsidRPr="009B6BB2" w:rsidRDefault="00AD57AD" w:rsidP="004F7BF5">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Satin Flycatcher</w:t>
            </w:r>
          </w:p>
        </w:tc>
        <w:tc>
          <w:tcPr>
            <w:tcW w:w="2242" w:type="dxa"/>
          </w:tcPr>
          <w:p w:rsidR="00AD57AD" w:rsidRPr="00D509D4"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4,400 </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440 </w:t>
            </w:r>
          </w:p>
        </w:tc>
      </w:tr>
      <w:tr w:rsidR="00AD57AD" w:rsidRPr="009B6BB2" w:rsidTr="00DF7DBA">
        <w:tc>
          <w:tcPr>
            <w:tcW w:w="4395" w:type="dxa"/>
          </w:tcPr>
          <w:p w:rsidR="00AD57AD" w:rsidRPr="009B6BB2" w:rsidRDefault="00AD57AD" w:rsidP="004F7BF5">
            <w:pPr>
              <w:spacing w:before="40" w:after="40"/>
              <w:ind w:left="-11"/>
              <w:jc w:val="both"/>
              <w:rPr>
                <w:rFonts w:ascii="Arial" w:hAnsi="Arial" w:cs="Arial"/>
                <w:sz w:val="22"/>
                <w:szCs w:val="22"/>
              </w:rPr>
            </w:pPr>
            <w:r w:rsidRPr="00D509D4">
              <w:rPr>
                <w:rFonts w:ascii="Arial" w:hAnsi="Arial" w:cs="Arial"/>
                <w:sz w:val="22"/>
                <w:szCs w:val="22"/>
              </w:rPr>
              <w:t xml:space="preserve">Spectacled Monarch </w:t>
            </w:r>
          </w:p>
        </w:tc>
        <w:tc>
          <w:tcPr>
            <w:tcW w:w="2242" w:type="dxa"/>
          </w:tcPr>
          <w:p w:rsidR="00AD57AD" w:rsidRPr="00D509D4"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2,100 </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210 </w:t>
            </w:r>
          </w:p>
        </w:tc>
      </w:tr>
      <w:tr w:rsidR="00AD57AD" w:rsidRPr="009B6BB2" w:rsidTr="00DF7DBA">
        <w:tc>
          <w:tcPr>
            <w:tcW w:w="4395" w:type="dxa"/>
          </w:tcPr>
          <w:p w:rsidR="00AD57AD" w:rsidRPr="009B6BB2" w:rsidRDefault="00AD57AD" w:rsidP="004F7BF5">
            <w:pPr>
              <w:spacing w:before="40" w:after="40"/>
              <w:ind w:left="284"/>
              <w:rPr>
                <w:rFonts w:ascii="Arial" w:hAnsi="Arial" w:cs="Arial"/>
                <w:sz w:val="22"/>
                <w:szCs w:val="22"/>
              </w:rPr>
            </w:pPr>
            <w:r w:rsidRPr="00D509D4">
              <w:rPr>
                <w:rFonts w:ascii="Arial" w:hAnsi="Arial" w:cs="Arial"/>
                <w:sz w:val="22"/>
                <w:szCs w:val="22"/>
              </w:rPr>
              <w:t>Southern Spectacled Monarch</w:t>
            </w:r>
          </w:p>
        </w:tc>
        <w:tc>
          <w:tcPr>
            <w:tcW w:w="2242" w:type="dxa"/>
          </w:tcPr>
          <w:p w:rsidR="00AD57AD" w:rsidRPr="00D509D4"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1,300 </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130 </w:t>
            </w:r>
          </w:p>
        </w:tc>
      </w:tr>
      <w:tr w:rsidR="00AD57AD" w:rsidRPr="009B6BB2" w:rsidTr="00DF7DBA">
        <w:tc>
          <w:tcPr>
            <w:tcW w:w="4395" w:type="dxa"/>
          </w:tcPr>
          <w:p w:rsidR="00AD57AD" w:rsidRPr="009B6BB2" w:rsidRDefault="00AD57AD" w:rsidP="004F7BF5">
            <w:pPr>
              <w:spacing w:before="40" w:after="40"/>
              <w:ind w:left="284"/>
              <w:rPr>
                <w:rFonts w:ascii="Arial" w:hAnsi="Arial" w:cs="Arial"/>
                <w:sz w:val="22"/>
                <w:szCs w:val="22"/>
              </w:rPr>
            </w:pPr>
            <w:r w:rsidRPr="00D509D4">
              <w:rPr>
                <w:rFonts w:ascii="Arial" w:hAnsi="Arial" w:cs="Arial"/>
                <w:sz w:val="22"/>
                <w:szCs w:val="22"/>
              </w:rPr>
              <w:t>Wet Tropics Spectacled Monarch</w:t>
            </w:r>
          </w:p>
        </w:tc>
        <w:tc>
          <w:tcPr>
            <w:tcW w:w="2242" w:type="dxa"/>
          </w:tcPr>
          <w:p w:rsidR="00AD57AD" w:rsidRPr="00D509D4"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1,100 </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110 </w:t>
            </w:r>
          </w:p>
        </w:tc>
      </w:tr>
      <w:tr w:rsidR="00AD57AD" w:rsidRPr="009B6BB2" w:rsidTr="00DF7DBA">
        <w:tc>
          <w:tcPr>
            <w:tcW w:w="4395" w:type="dxa"/>
          </w:tcPr>
          <w:p w:rsidR="00AD57AD" w:rsidRPr="009B6BB2" w:rsidRDefault="00AD57AD" w:rsidP="004F7BF5">
            <w:pPr>
              <w:spacing w:before="40" w:after="40"/>
              <w:ind w:left="284"/>
              <w:rPr>
                <w:rFonts w:ascii="Arial" w:hAnsi="Arial" w:cs="Arial"/>
                <w:sz w:val="22"/>
                <w:szCs w:val="22"/>
              </w:rPr>
            </w:pPr>
            <w:r w:rsidRPr="00D509D4">
              <w:rPr>
                <w:rFonts w:ascii="Arial" w:hAnsi="Arial" w:cs="Arial"/>
                <w:sz w:val="22"/>
                <w:szCs w:val="22"/>
              </w:rPr>
              <w:t>Cape York Spectacled Monarch</w:t>
            </w:r>
          </w:p>
        </w:tc>
        <w:tc>
          <w:tcPr>
            <w:tcW w:w="2242" w:type="dxa"/>
          </w:tcPr>
          <w:p w:rsidR="00AD57AD" w:rsidRPr="00D509D4"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1,300</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130 </w:t>
            </w:r>
          </w:p>
        </w:tc>
      </w:tr>
      <w:tr w:rsidR="00AD57AD" w:rsidRPr="009B6BB2" w:rsidTr="00DF7DBA">
        <w:tc>
          <w:tcPr>
            <w:tcW w:w="4395" w:type="dxa"/>
          </w:tcPr>
          <w:p w:rsidR="00AD57AD" w:rsidRPr="009B6BB2" w:rsidRDefault="00AD57AD" w:rsidP="004F7BF5">
            <w:pPr>
              <w:pStyle w:val="ListBullet"/>
              <w:numPr>
                <w:ilvl w:val="0"/>
                <w:numId w:val="0"/>
              </w:numPr>
              <w:spacing w:before="40" w:after="40"/>
              <w:ind w:left="-11"/>
              <w:contextualSpacing w:val="0"/>
              <w:jc w:val="both"/>
              <w:rPr>
                <w:rFonts w:ascii="Arial" w:hAnsi="Arial" w:cs="Arial"/>
                <w:sz w:val="22"/>
                <w:szCs w:val="22"/>
              </w:rPr>
            </w:pP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AD57AD" w:rsidRPr="00D509D4"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7,500 </w:t>
            </w:r>
          </w:p>
        </w:tc>
        <w:tc>
          <w:tcPr>
            <w:tcW w:w="2152" w:type="dxa"/>
          </w:tcPr>
          <w:p w:rsidR="00AD57AD" w:rsidRPr="009B6BB2" w:rsidRDefault="00AD57AD"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750 </w:t>
            </w:r>
          </w:p>
        </w:tc>
      </w:tr>
      <w:tr w:rsidR="00AD57AD" w:rsidRPr="009B6BB2" w:rsidTr="00DF7DBA">
        <w:tc>
          <w:tcPr>
            <w:tcW w:w="4395" w:type="dxa"/>
          </w:tcPr>
          <w:p w:rsidR="00AD57AD" w:rsidRPr="009B6BB2" w:rsidRDefault="00AD57AD" w:rsidP="004F7BF5">
            <w:pPr>
              <w:spacing w:before="40" w:after="40"/>
              <w:ind w:left="284"/>
              <w:rPr>
                <w:rFonts w:ascii="Arial" w:hAnsi="Arial" w:cs="Arial"/>
                <w:sz w:val="22"/>
                <w:szCs w:val="22"/>
              </w:rPr>
            </w:pPr>
            <w:r w:rsidRPr="00D509D4">
              <w:rPr>
                <w:rFonts w:ascii="Arial" w:hAnsi="Arial" w:cs="Arial"/>
                <w:sz w:val="22"/>
                <w:szCs w:val="22"/>
              </w:rPr>
              <w:t xml:space="preserve">Southern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AD57AD" w:rsidRPr="00D509D4" w:rsidRDefault="00DF7DBA" w:rsidP="00452F8B">
            <w:pPr>
              <w:pStyle w:val="ListParagraph"/>
              <w:spacing w:before="40" w:after="40"/>
              <w:ind w:left="0"/>
              <w:contextualSpacing w:val="0"/>
              <w:rPr>
                <w:rFonts w:ascii="Arial" w:hAnsi="Arial" w:cs="Arial"/>
                <w:sz w:val="22"/>
                <w:szCs w:val="22"/>
              </w:rPr>
            </w:pPr>
            <w:r>
              <w:rPr>
                <w:rFonts w:ascii="Arial" w:hAnsi="Arial" w:cs="Arial"/>
                <w:sz w:val="22"/>
                <w:szCs w:val="22"/>
              </w:rPr>
              <w:t>2,6</w:t>
            </w:r>
            <w:r w:rsidRPr="00D509D4">
              <w:rPr>
                <w:rFonts w:ascii="Arial" w:hAnsi="Arial" w:cs="Arial"/>
                <w:sz w:val="22"/>
                <w:szCs w:val="22"/>
              </w:rPr>
              <w:t xml:space="preserve">00 </w:t>
            </w:r>
          </w:p>
        </w:tc>
        <w:tc>
          <w:tcPr>
            <w:tcW w:w="2152" w:type="dxa"/>
          </w:tcPr>
          <w:p w:rsidR="00AD57AD" w:rsidRPr="009B6BB2" w:rsidRDefault="00DF7DBA" w:rsidP="00DF7DBA">
            <w:pPr>
              <w:pStyle w:val="ListParagraph"/>
              <w:spacing w:before="40" w:after="40"/>
              <w:ind w:left="0"/>
              <w:contextualSpacing w:val="0"/>
              <w:rPr>
                <w:rFonts w:ascii="Arial" w:hAnsi="Arial" w:cs="Arial"/>
                <w:sz w:val="22"/>
                <w:szCs w:val="22"/>
              </w:rPr>
            </w:pPr>
            <w:r>
              <w:rPr>
                <w:rFonts w:ascii="Arial" w:hAnsi="Arial" w:cs="Arial"/>
                <w:sz w:val="22"/>
                <w:szCs w:val="22"/>
              </w:rPr>
              <w:t>26</w:t>
            </w:r>
            <w:r w:rsidRPr="00D509D4">
              <w:rPr>
                <w:rFonts w:ascii="Arial" w:hAnsi="Arial" w:cs="Arial"/>
                <w:sz w:val="22"/>
                <w:szCs w:val="22"/>
              </w:rPr>
              <w:t xml:space="preserve">0 </w:t>
            </w:r>
          </w:p>
        </w:tc>
      </w:tr>
      <w:tr w:rsidR="00AD57AD" w:rsidRPr="009B6BB2" w:rsidTr="00DF7DBA">
        <w:tc>
          <w:tcPr>
            <w:tcW w:w="4395" w:type="dxa"/>
          </w:tcPr>
          <w:p w:rsidR="00AD57AD" w:rsidRPr="009B6BB2" w:rsidRDefault="00AD57AD" w:rsidP="004F7BF5">
            <w:pPr>
              <w:spacing w:before="40" w:after="40"/>
              <w:ind w:left="284"/>
              <w:rPr>
                <w:rFonts w:ascii="Arial" w:hAnsi="Arial" w:cs="Arial"/>
                <w:sz w:val="22"/>
                <w:szCs w:val="22"/>
              </w:rPr>
            </w:pPr>
            <w:r w:rsidRPr="00D509D4">
              <w:rPr>
                <w:rFonts w:ascii="Arial" w:hAnsi="Arial" w:cs="Arial"/>
                <w:sz w:val="22"/>
                <w:szCs w:val="22"/>
              </w:rPr>
              <w:t xml:space="preserve">North-eastern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AD57AD" w:rsidRPr="00D509D4" w:rsidRDefault="00DF7DBA" w:rsidP="00452F8B">
            <w:pPr>
              <w:pStyle w:val="ListParagraph"/>
              <w:spacing w:before="40" w:after="40"/>
              <w:ind w:left="0"/>
              <w:contextualSpacing w:val="0"/>
              <w:rPr>
                <w:rFonts w:ascii="Arial" w:hAnsi="Arial" w:cs="Arial"/>
                <w:sz w:val="22"/>
                <w:szCs w:val="22"/>
              </w:rPr>
            </w:pPr>
            <w:r>
              <w:rPr>
                <w:rFonts w:ascii="Arial" w:hAnsi="Arial" w:cs="Arial"/>
                <w:sz w:val="22"/>
                <w:szCs w:val="22"/>
              </w:rPr>
              <w:t>3,4</w:t>
            </w:r>
            <w:r w:rsidRPr="00D509D4">
              <w:rPr>
                <w:rFonts w:ascii="Arial" w:hAnsi="Arial" w:cs="Arial"/>
                <w:sz w:val="22"/>
                <w:szCs w:val="22"/>
              </w:rPr>
              <w:t xml:space="preserve">00 </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Pr>
                <w:rFonts w:ascii="Arial" w:hAnsi="Arial" w:cs="Arial"/>
                <w:sz w:val="22"/>
                <w:szCs w:val="22"/>
              </w:rPr>
              <w:t>34</w:t>
            </w:r>
            <w:r w:rsidRPr="00D509D4">
              <w:rPr>
                <w:rFonts w:ascii="Arial" w:hAnsi="Arial" w:cs="Arial"/>
                <w:sz w:val="22"/>
                <w:szCs w:val="22"/>
              </w:rPr>
              <w:t xml:space="preserve">0 </w:t>
            </w:r>
          </w:p>
        </w:tc>
      </w:tr>
      <w:tr w:rsidR="00AD57AD" w:rsidRPr="009B6BB2" w:rsidTr="00DF7DBA">
        <w:tc>
          <w:tcPr>
            <w:tcW w:w="4395" w:type="dxa"/>
          </w:tcPr>
          <w:p w:rsidR="00AD57AD" w:rsidRPr="009B6BB2" w:rsidRDefault="00AD57AD" w:rsidP="004F7BF5">
            <w:pPr>
              <w:spacing w:before="40" w:after="40"/>
              <w:ind w:left="284"/>
              <w:rPr>
                <w:rFonts w:ascii="Arial" w:hAnsi="Arial" w:cs="Arial"/>
                <w:sz w:val="22"/>
                <w:szCs w:val="22"/>
              </w:rPr>
            </w:pPr>
            <w:r w:rsidRPr="00D509D4">
              <w:rPr>
                <w:rFonts w:ascii="Arial" w:hAnsi="Arial" w:cs="Arial"/>
                <w:sz w:val="22"/>
                <w:szCs w:val="22"/>
              </w:rPr>
              <w:t xml:space="preserve">Arafura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AD57AD" w:rsidRPr="00D509D4" w:rsidRDefault="00DF7DBA" w:rsidP="00452F8B">
            <w:pPr>
              <w:pStyle w:val="ListParagraph"/>
              <w:spacing w:before="40" w:after="40"/>
              <w:ind w:left="0"/>
              <w:contextualSpacing w:val="0"/>
              <w:rPr>
                <w:rFonts w:ascii="Arial" w:hAnsi="Arial" w:cs="Arial"/>
                <w:sz w:val="22"/>
                <w:szCs w:val="22"/>
              </w:rPr>
            </w:pPr>
            <w:r>
              <w:rPr>
                <w:rFonts w:ascii="Arial" w:hAnsi="Arial" w:cs="Arial"/>
                <w:sz w:val="22"/>
                <w:szCs w:val="22"/>
              </w:rPr>
              <w:t>4,5</w:t>
            </w:r>
            <w:r w:rsidRPr="00D509D4">
              <w:rPr>
                <w:rFonts w:ascii="Arial" w:hAnsi="Arial" w:cs="Arial"/>
                <w:sz w:val="22"/>
                <w:szCs w:val="22"/>
              </w:rPr>
              <w:t xml:space="preserve">00 </w:t>
            </w:r>
          </w:p>
        </w:tc>
        <w:tc>
          <w:tcPr>
            <w:tcW w:w="2152" w:type="dxa"/>
          </w:tcPr>
          <w:p w:rsidR="00AD57AD" w:rsidRPr="009B6BB2" w:rsidRDefault="00AD57AD" w:rsidP="00DF7DBA">
            <w:pPr>
              <w:pStyle w:val="ListParagraph"/>
              <w:spacing w:before="40" w:after="40"/>
              <w:ind w:left="0"/>
              <w:contextualSpacing w:val="0"/>
              <w:rPr>
                <w:rFonts w:ascii="Arial" w:hAnsi="Arial" w:cs="Arial"/>
                <w:sz w:val="22"/>
                <w:szCs w:val="22"/>
              </w:rPr>
            </w:pPr>
            <w:r>
              <w:rPr>
                <w:rFonts w:ascii="Arial" w:hAnsi="Arial" w:cs="Arial"/>
                <w:sz w:val="22"/>
                <w:szCs w:val="22"/>
              </w:rPr>
              <w:t>45</w:t>
            </w:r>
            <w:r w:rsidRPr="00D509D4">
              <w:rPr>
                <w:rFonts w:ascii="Arial" w:hAnsi="Arial" w:cs="Arial"/>
                <w:sz w:val="22"/>
                <w:szCs w:val="22"/>
              </w:rPr>
              <w:t xml:space="preserve">0 </w:t>
            </w:r>
          </w:p>
        </w:tc>
      </w:tr>
      <w:tr w:rsidR="00DF7DBA" w:rsidRPr="009B6BB2" w:rsidTr="00DF7DBA">
        <w:tc>
          <w:tcPr>
            <w:tcW w:w="4395" w:type="dxa"/>
          </w:tcPr>
          <w:p w:rsidR="00DF7DBA" w:rsidRPr="009B6BB2" w:rsidRDefault="00DF7DBA" w:rsidP="004F7BF5">
            <w:pPr>
              <w:spacing w:before="40" w:after="40"/>
              <w:rPr>
                <w:rFonts w:ascii="Arial" w:hAnsi="Arial" w:cs="Arial"/>
                <w:sz w:val="22"/>
                <w:szCs w:val="22"/>
              </w:rPr>
            </w:pPr>
            <w:r w:rsidRPr="00D509D4">
              <w:rPr>
                <w:rFonts w:ascii="Arial" w:hAnsi="Arial" w:cs="Arial"/>
                <w:sz w:val="22"/>
                <w:szCs w:val="22"/>
              </w:rPr>
              <w:t>Oriental Reed-warbler</w:t>
            </w:r>
          </w:p>
        </w:tc>
        <w:tc>
          <w:tcPr>
            <w:tcW w:w="2242" w:type="dxa"/>
          </w:tcPr>
          <w:p w:rsidR="00DF7DBA" w:rsidRPr="00D509D4" w:rsidRDefault="00DF7DBA" w:rsidP="004F7BF5">
            <w:pPr>
              <w:spacing w:before="40" w:after="40"/>
              <w:rPr>
                <w:rFonts w:ascii="Arial" w:hAnsi="Arial" w:cs="Arial"/>
                <w:sz w:val="22"/>
                <w:szCs w:val="22"/>
              </w:rPr>
            </w:pPr>
            <w:r w:rsidRPr="006172A7">
              <w:rPr>
                <w:rFonts w:ascii="Arial" w:hAnsi="Arial" w:cs="Arial"/>
                <w:sz w:val="22"/>
                <w:szCs w:val="22"/>
              </w:rPr>
              <w:t>*</w:t>
            </w:r>
          </w:p>
        </w:tc>
        <w:tc>
          <w:tcPr>
            <w:tcW w:w="2152" w:type="dxa"/>
          </w:tcPr>
          <w:p w:rsidR="00DF7DBA" w:rsidRPr="009B6BB2" w:rsidRDefault="00DF7DBA" w:rsidP="004F7BF5">
            <w:pPr>
              <w:spacing w:before="40" w:after="40"/>
              <w:rPr>
                <w:rFonts w:ascii="Arial" w:hAnsi="Arial" w:cs="Arial"/>
                <w:sz w:val="22"/>
                <w:szCs w:val="22"/>
              </w:rPr>
            </w:pPr>
            <w:r w:rsidRPr="00AA65B2">
              <w:rPr>
                <w:rFonts w:ascii="Arial" w:hAnsi="Arial" w:cs="Arial"/>
                <w:sz w:val="22"/>
                <w:szCs w:val="22"/>
              </w:rPr>
              <w:t>*</w:t>
            </w:r>
          </w:p>
        </w:tc>
      </w:tr>
      <w:tr w:rsidR="00DF7DBA" w:rsidRPr="009B6BB2" w:rsidTr="00DF7DBA">
        <w:tc>
          <w:tcPr>
            <w:tcW w:w="4395" w:type="dxa"/>
          </w:tcPr>
          <w:p w:rsidR="00DF7DBA" w:rsidRPr="009B6BB2"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Barn Swallow</w:t>
            </w:r>
          </w:p>
        </w:tc>
        <w:tc>
          <w:tcPr>
            <w:tcW w:w="2242" w:type="dxa"/>
          </w:tcPr>
          <w:p w:rsidR="00DF7DBA" w:rsidRPr="00D509D4" w:rsidRDefault="00DF7DBA" w:rsidP="004F7BF5">
            <w:pPr>
              <w:spacing w:before="40" w:after="40"/>
              <w:rPr>
                <w:rFonts w:ascii="Arial" w:hAnsi="Arial" w:cs="Arial"/>
                <w:sz w:val="22"/>
                <w:szCs w:val="22"/>
              </w:rPr>
            </w:pPr>
            <w:r w:rsidRPr="006172A7">
              <w:rPr>
                <w:rFonts w:ascii="Arial" w:hAnsi="Arial" w:cs="Arial"/>
                <w:sz w:val="22"/>
                <w:szCs w:val="22"/>
              </w:rPr>
              <w:t>*</w:t>
            </w:r>
          </w:p>
        </w:tc>
        <w:tc>
          <w:tcPr>
            <w:tcW w:w="2152" w:type="dxa"/>
          </w:tcPr>
          <w:p w:rsidR="00DF7DBA" w:rsidRPr="009B6BB2" w:rsidRDefault="00DF7DBA" w:rsidP="004F7BF5">
            <w:pPr>
              <w:spacing w:before="40" w:after="40"/>
              <w:rPr>
                <w:rFonts w:ascii="Arial" w:hAnsi="Arial" w:cs="Arial"/>
                <w:sz w:val="22"/>
                <w:szCs w:val="22"/>
              </w:rPr>
            </w:pPr>
            <w:r w:rsidRPr="00AA65B2">
              <w:rPr>
                <w:rFonts w:ascii="Arial" w:hAnsi="Arial" w:cs="Arial"/>
                <w:sz w:val="22"/>
                <w:szCs w:val="22"/>
              </w:rPr>
              <w:t>*</w:t>
            </w:r>
          </w:p>
        </w:tc>
      </w:tr>
      <w:tr w:rsidR="00DF7DBA" w:rsidRPr="009B6BB2" w:rsidTr="00DF7DBA">
        <w:tc>
          <w:tcPr>
            <w:tcW w:w="4395" w:type="dxa"/>
          </w:tcPr>
          <w:p w:rsidR="00DF7DBA" w:rsidRPr="009B6BB2" w:rsidRDefault="00DF7DBA" w:rsidP="004F7BF5">
            <w:pPr>
              <w:pStyle w:val="ListParagraph"/>
              <w:spacing w:before="40" w:after="40"/>
              <w:ind w:left="0"/>
              <w:contextualSpacing w:val="0"/>
              <w:rPr>
                <w:rFonts w:ascii="Arial" w:hAnsi="Arial" w:cs="Arial"/>
                <w:sz w:val="22"/>
                <w:szCs w:val="22"/>
              </w:rPr>
            </w:pPr>
            <w:r w:rsidRPr="00D509D4">
              <w:rPr>
                <w:rFonts w:ascii="Arial" w:hAnsi="Arial" w:cs="Arial"/>
                <w:sz w:val="22"/>
                <w:szCs w:val="22"/>
              </w:rPr>
              <w:t>Red-</w:t>
            </w:r>
            <w:proofErr w:type="spellStart"/>
            <w:r w:rsidRPr="00D509D4">
              <w:rPr>
                <w:rFonts w:ascii="Arial" w:hAnsi="Arial" w:cs="Arial"/>
                <w:sz w:val="22"/>
                <w:szCs w:val="22"/>
              </w:rPr>
              <w:t>rumped</w:t>
            </w:r>
            <w:proofErr w:type="spellEnd"/>
            <w:r w:rsidRPr="00D509D4">
              <w:rPr>
                <w:rFonts w:ascii="Arial" w:hAnsi="Arial" w:cs="Arial"/>
                <w:sz w:val="22"/>
                <w:szCs w:val="22"/>
              </w:rPr>
              <w:t xml:space="preserve"> Swallow</w:t>
            </w:r>
          </w:p>
        </w:tc>
        <w:tc>
          <w:tcPr>
            <w:tcW w:w="2242" w:type="dxa"/>
          </w:tcPr>
          <w:p w:rsidR="00DF7DBA" w:rsidRPr="00D509D4" w:rsidRDefault="00DF7DBA" w:rsidP="004F7BF5">
            <w:pPr>
              <w:spacing w:before="40" w:after="40"/>
              <w:rPr>
                <w:rFonts w:ascii="Arial" w:hAnsi="Arial" w:cs="Arial"/>
                <w:sz w:val="22"/>
                <w:szCs w:val="22"/>
              </w:rPr>
            </w:pPr>
            <w:r w:rsidRPr="006172A7">
              <w:rPr>
                <w:rFonts w:ascii="Arial" w:hAnsi="Arial" w:cs="Arial"/>
                <w:sz w:val="22"/>
                <w:szCs w:val="22"/>
              </w:rPr>
              <w:t>*</w:t>
            </w:r>
          </w:p>
        </w:tc>
        <w:tc>
          <w:tcPr>
            <w:tcW w:w="2152" w:type="dxa"/>
          </w:tcPr>
          <w:p w:rsidR="00DF7DBA" w:rsidRPr="009B6BB2" w:rsidRDefault="00DF7DBA" w:rsidP="004F7BF5">
            <w:pPr>
              <w:spacing w:before="40" w:after="40"/>
              <w:rPr>
                <w:rFonts w:ascii="Arial" w:hAnsi="Arial" w:cs="Arial"/>
                <w:sz w:val="22"/>
                <w:szCs w:val="22"/>
              </w:rPr>
            </w:pPr>
            <w:r w:rsidRPr="00AA65B2">
              <w:rPr>
                <w:rFonts w:ascii="Arial" w:hAnsi="Arial" w:cs="Arial"/>
                <w:sz w:val="22"/>
                <w:szCs w:val="22"/>
              </w:rPr>
              <w:t>*</w:t>
            </w:r>
          </w:p>
        </w:tc>
      </w:tr>
      <w:tr w:rsidR="00DF7DBA" w:rsidRPr="009B6BB2" w:rsidTr="00DF7DBA">
        <w:tc>
          <w:tcPr>
            <w:tcW w:w="4395" w:type="dxa"/>
          </w:tcPr>
          <w:p w:rsidR="00DF7DBA" w:rsidRPr="009B6BB2" w:rsidRDefault="00DF7DBA" w:rsidP="004F7BF5">
            <w:pPr>
              <w:spacing w:before="40" w:after="40"/>
              <w:rPr>
                <w:rFonts w:ascii="Arial" w:hAnsi="Arial" w:cs="Arial"/>
                <w:sz w:val="22"/>
                <w:szCs w:val="22"/>
              </w:rPr>
            </w:pPr>
            <w:r w:rsidRPr="00D509D4">
              <w:rPr>
                <w:rFonts w:ascii="Arial" w:hAnsi="Arial" w:cs="Arial"/>
                <w:sz w:val="22"/>
                <w:szCs w:val="22"/>
              </w:rPr>
              <w:t>Grey Wagtail</w:t>
            </w:r>
          </w:p>
        </w:tc>
        <w:tc>
          <w:tcPr>
            <w:tcW w:w="2242" w:type="dxa"/>
          </w:tcPr>
          <w:p w:rsidR="00DF7DBA" w:rsidRPr="00D509D4" w:rsidRDefault="00DF7DBA" w:rsidP="004F7BF5">
            <w:pPr>
              <w:spacing w:before="40" w:after="40"/>
              <w:rPr>
                <w:rFonts w:ascii="Arial" w:hAnsi="Arial" w:cs="Arial"/>
                <w:sz w:val="22"/>
                <w:szCs w:val="22"/>
              </w:rPr>
            </w:pPr>
            <w:r w:rsidRPr="006172A7">
              <w:rPr>
                <w:rFonts w:ascii="Arial" w:hAnsi="Arial" w:cs="Arial"/>
                <w:sz w:val="22"/>
                <w:szCs w:val="22"/>
              </w:rPr>
              <w:t>*</w:t>
            </w:r>
          </w:p>
        </w:tc>
        <w:tc>
          <w:tcPr>
            <w:tcW w:w="2152" w:type="dxa"/>
          </w:tcPr>
          <w:p w:rsidR="00DF7DBA" w:rsidRPr="009B6BB2" w:rsidRDefault="00DF7DBA" w:rsidP="004F7BF5">
            <w:pPr>
              <w:spacing w:before="40" w:after="40"/>
              <w:rPr>
                <w:rFonts w:ascii="Arial" w:hAnsi="Arial" w:cs="Arial"/>
                <w:sz w:val="22"/>
                <w:szCs w:val="22"/>
              </w:rPr>
            </w:pPr>
            <w:r w:rsidRPr="00AA65B2">
              <w:rPr>
                <w:rFonts w:ascii="Arial" w:hAnsi="Arial" w:cs="Arial"/>
                <w:sz w:val="22"/>
                <w:szCs w:val="22"/>
              </w:rPr>
              <w:t>*</w:t>
            </w:r>
          </w:p>
        </w:tc>
      </w:tr>
      <w:tr w:rsidR="00DF7DBA" w:rsidRPr="009B6BB2" w:rsidTr="00DF7DBA">
        <w:tc>
          <w:tcPr>
            <w:tcW w:w="4395" w:type="dxa"/>
          </w:tcPr>
          <w:p w:rsidR="00DF7DBA" w:rsidRPr="009B6BB2" w:rsidRDefault="00DF7DBA" w:rsidP="004F7BF5">
            <w:pPr>
              <w:spacing w:before="40" w:after="40"/>
              <w:rPr>
                <w:rFonts w:ascii="Arial" w:hAnsi="Arial" w:cs="Arial"/>
                <w:sz w:val="22"/>
                <w:szCs w:val="22"/>
              </w:rPr>
            </w:pPr>
            <w:r w:rsidRPr="00D509D4">
              <w:rPr>
                <w:rFonts w:ascii="Arial" w:hAnsi="Arial" w:cs="Arial"/>
                <w:sz w:val="22"/>
                <w:szCs w:val="22"/>
              </w:rPr>
              <w:t>Yellow Wagtail</w:t>
            </w:r>
          </w:p>
        </w:tc>
        <w:tc>
          <w:tcPr>
            <w:tcW w:w="2242" w:type="dxa"/>
          </w:tcPr>
          <w:p w:rsidR="00DF7DBA" w:rsidRPr="00D509D4" w:rsidRDefault="00DF7DBA" w:rsidP="004F7BF5">
            <w:pPr>
              <w:spacing w:before="40" w:after="40"/>
              <w:rPr>
                <w:rFonts w:ascii="Arial" w:hAnsi="Arial" w:cs="Arial"/>
                <w:sz w:val="22"/>
                <w:szCs w:val="22"/>
              </w:rPr>
            </w:pPr>
            <w:r w:rsidRPr="006172A7">
              <w:rPr>
                <w:rFonts w:ascii="Arial" w:hAnsi="Arial" w:cs="Arial"/>
                <w:sz w:val="22"/>
                <w:szCs w:val="22"/>
              </w:rPr>
              <w:t>*</w:t>
            </w:r>
          </w:p>
        </w:tc>
        <w:tc>
          <w:tcPr>
            <w:tcW w:w="2152" w:type="dxa"/>
          </w:tcPr>
          <w:p w:rsidR="00DF7DBA" w:rsidRPr="009B6BB2" w:rsidRDefault="00DF7DBA" w:rsidP="004F7BF5">
            <w:pPr>
              <w:spacing w:before="40" w:after="40"/>
              <w:rPr>
                <w:rFonts w:ascii="Arial" w:hAnsi="Arial" w:cs="Arial"/>
                <w:sz w:val="22"/>
                <w:szCs w:val="22"/>
              </w:rPr>
            </w:pPr>
            <w:r w:rsidRPr="00AA65B2">
              <w:rPr>
                <w:rFonts w:ascii="Arial" w:hAnsi="Arial" w:cs="Arial"/>
                <w:sz w:val="22"/>
                <w:szCs w:val="22"/>
              </w:rPr>
              <w:t>*</w:t>
            </w:r>
          </w:p>
        </w:tc>
      </w:tr>
    </w:tbl>
    <w:p w:rsidR="00DF7DBA" w:rsidRDefault="00DF7DBA" w:rsidP="00DF7DBA">
      <w:pPr>
        <w:rPr>
          <w:rFonts w:ascii="Arial" w:hAnsi="Arial" w:cs="Arial"/>
          <w:sz w:val="20"/>
          <w:szCs w:val="20"/>
        </w:rPr>
      </w:pPr>
    </w:p>
    <w:p w:rsidR="00B7794B" w:rsidRPr="00DF7DBA" w:rsidRDefault="00AD57AD" w:rsidP="00DF7DBA">
      <w:pPr>
        <w:spacing w:after="120"/>
        <w:rPr>
          <w:rFonts w:ascii="Arial" w:hAnsi="Arial" w:cs="Arial"/>
          <w:sz w:val="20"/>
          <w:szCs w:val="20"/>
        </w:rPr>
      </w:pPr>
      <w:r w:rsidRPr="00DF7DBA">
        <w:rPr>
          <w:rFonts w:ascii="Arial" w:hAnsi="Arial" w:cs="Arial"/>
          <w:sz w:val="20"/>
          <w:szCs w:val="20"/>
        </w:rPr>
        <w:t>* No threshold area can be determined at this time</w:t>
      </w:r>
      <w:r w:rsidR="00DF7DBA" w:rsidRPr="00DF7DBA">
        <w:rPr>
          <w:rFonts w:ascii="Arial" w:hAnsi="Arial" w:cs="Arial"/>
          <w:sz w:val="20"/>
          <w:szCs w:val="20"/>
        </w:rPr>
        <w:t xml:space="preserve"> or has identified given lack of knowledge or rarity</w:t>
      </w:r>
      <w:r w:rsidRPr="00DF7DBA">
        <w:rPr>
          <w:rFonts w:ascii="Arial" w:hAnsi="Arial" w:cs="Arial"/>
          <w:sz w:val="20"/>
          <w:szCs w:val="20"/>
        </w:rPr>
        <w:t xml:space="preserve">. Research on White-throated </w:t>
      </w:r>
      <w:proofErr w:type="spellStart"/>
      <w:r w:rsidRPr="00DF7DBA">
        <w:rPr>
          <w:rFonts w:ascii="Arial" w:hAnsi="Arial" w:cs="Arial"/>
          <w:sz w:val="20"/>
          <w:szCs w:val="20"/>
        </w:rPr>
        <w:t>Needletail</w:t>
      </w:r>
      <w:proofErr w:type="spellEnd"/>
      <w:r w:rsidRPr="00DF7DBA">
        <w:rPr>
          <w:rFonts w:ascii="Arial" w:hAnsi="Arial" w:cs="Arial"/>
          <w:sz w:val="20"/>
          <w:szCs w:val="20"/>
        </w:rPr>
        <w:t xml:space="preserve"> may reveal site thresholds in tall forest used by roosting birds</w:t>
      </w:r>
      <w:r w:rsidR="00DF7DBA" w:rsidRPr="00DF7DBA">
        <w:rPr>
          <w:rFonts w:ascii="Arial" w:hAnsi="Arial" w:cs="Arial"/>
          <w:sz w:val="20"/>
          <w:szCs w:val="20"/>
        </w:rPr>
        <w:t>.</w:t>
      </w:r>
      <w:r w:rsidR="00FC5705">
        <w:rPr>
          <w:rFonts w:ascii="Arial" w:hAnsi="Arial" w:cs="Arial"/>
          <w:sz w:val="20"/>
          <w:szCs w:val="20"/>
        </w:rPr>
        <w:t xml:space="preserve"> </w:t>
      </w:r>
    </w:p>
    <w:p w:rsidR="00DB5152" w:rsidRDefault="00446EFF" w:rsidP="00734ACF">
      <w:pPr>
        <w:spacing w:after="240"/>
        <w:rPr>
          <w:rFonts w:ascii="Arial" w:hAnsi="Arial" w:cs="Arial"/>
          <w:color w:val="17365D" w:themeColor="text2" w:themeShade="BF"/>
          <w:sz w:val="28"/>
          <w:szCs w:val="28"/>
        </w:rPr>
      </w:pPr>
      <w:r w:rsidRPr="00446EFF">
        <w:rPr>
          <w:rFonts w:ascii="Arial" w:hAnsi="Arial" w:cs="Arial"/>
          <w:color w:val="17365D" w:themeColor="text2" w:themeShade="BF"/>
          <w:sz w:val="28"/>
          <w:szCs w:val="28"/>
        </w:rPr>
        <w:t xml:space="preserve">Table </w:t>
      </w:r>
      <w:r w:rsidR="0040475D">
        <w:rPr>
          <w:rFonts w:ascii="Arial" w:hAnsi="Arial" w:cs="Arial"/>
          <w:color w:val="17365D" w:themeColor="text2" w:themeShade="BF"/>
          <w:sz w:val="28"/>
          <w:szCs w:val="28"/>
        </w:rPr>
        <w:t>5</w:t>
      </w:r>
      <w:r w:rsidRPr="00446EFF">
        <w:rPr>
          <w:rFonts w:ascii="Arial" w:hAnsi="Arial" w:cs="Arial"/>
          <w:color w:val="17365D" w:themeColor="text2" w:themeShade="BF"/>
          <w:sz w:val="28"/>
          <w:szCs w:val="28"/>
        </w:rPr>
        <w:t xml:space="preserve"> </w:t>
      </w:r>
      <w:proofErr w:type="gramStart"/>
      <w:r w:rsidRPr="00446EFF">
        <w:rPr>
          <w:rFonts w:ascii="Arial" w:hAnsi="Arial" w:cs="Arial"/>
          <w:color w:val="17365D" w:themeColor="text2" w:themeShade="BF"/>
          <w:sz w:val="28"/>
          <w:szCs w:val="28"/>
        </w:rPr>
        <w:t>The</w:t>
      </w:r>
      <w:proofErr w:type="gramEnd"/>
      <w:r w:rsidRPr="00446EFF">
        <w:rPr>
          <w:rFonts w:ascii="Arial" w:hAnsi="Arial" w:cs="Arial"/>
          <w:color w:val="17365D" w:themeColor="text2" w:themeShade="BF"/>
          <w:sz w:val="28"/>
          <w:szCs w:val="28"/>
        </w:rPr>
        <w:t xml:space="preserve"> proportions of each migratory species population likely to result in a significant impact if affected. </w:t>
      </w:r>
    </w:p>
    <w:tbl>
      <w:tblPr>
        <w:tblStyle w:val="TableGrid"/>
        <w:tblW w:w="0" w:type="auto"/>
        <w:tblInd w:w="108" w:type="dxa"/>
        <w:tblLayout w:type="fixed"/>
        <w:tblLook w:val="04A0"/>
      </w:tblPr>
      <w:tblGrid>
        <w:gridCol w:w="4395"/>
        <w:gridCol w:w="2242"/>
        <w:gridCol w:w="2152"/>
      </w:tblGrid>
      <w:tr w:rsidR="00DB5152" w:rsidRPr="009B6BB2" w:rsidTr="00DB5152">
        <w:trPr>
          <w:trHeight w:val="477"/>
        </w:trPr>
        <w:tc>
          <w:tcPr>
            <w:tcW w:w="4395" w:type="dxa"/>
            <w:vMerge w:val="restart"/>
          </w:tcPr>
          <w:p w:rsidR="00DB5152" w:rsidRPr="009B6BB2" w:rsidRDefault="00DB5152" w:rsidP="00DB5152">
            <w:pPr>
              <w:spacing w:before="40" w:after="40"/>
              <w:rPr>
                <w:rFonts w:ascii="Arial" w:hAnsi="Arial" w:cs="Arial"/>
                <w:b/>
                <w:sz w:val="22"/>
                <w:szCs w:val="22"/>
              </w:rPr>
            </w:pPr>
            <w:r w:rsidRPr="00D509D4">
              <w:rPr>
                <w:rFonts w:ascii="Arial" w:hAnsi="Arial" w:cs="Arial"/>
                <w:b/>
                <w:sz w:val="22"/>
                <w:szCs w:val="22"/>
              </w:rPr>
              <w:t>Species</w:t>
            </w:r>
          </w:p>
        </w:tc>
        <w:tc>
          <w:tcPr>
            <w:tcW w:w="4394" w:type="dxa"/>
            <w:gridSpan w:val="2"/>
          </w:tcPr>
          <w:p w:rsidR="00DB5152" w:rsidRDefault="00DB5152" w:rsidP="00DB5152">
            <w:pPr>
              <w:spacing w:before="40" w:after="40"/>
              <w:rPr>
                <w:rFonts w:ascii="Arial" w:hAnsi="Arial" w:cs="Arial"/>
                <w:b/>
                <w:sz w:val="22"/>
                <w:szCs w:val="22"/>
              </w:rPr>
            </w:pPr>
            <w:r w:rsidRPr="00D509D4">
              <w:rPr>
                <w:rFonts w:ascii="Arial" w:hAnsi="Arial" w:cs="Arial"/>
                <w:b/>
                <w:sz w:val="22"/>
                <w:szCs w:val="22"/>
              </w:rPr>
              <w:t>Threshold</w:t>
            </w:r>
            <w:r>
              <w:rPr>
                <w:rFonts w:ascii="Arial" w:hAnsi="Arial" w:cs="Arial"/>
                <w:b/>
                <w:sz w:val="22"/>
                <w:szCs w:val="22"/>
              </w:rPr>
              <w:t>s</w:t>
            </w:r>
            <w:r w:rsidRPr="00D509D4">
              <w:rPr>
                <w:rFonts w:ascii="Arial" w:hAnsi="Arial" w:cs="Arial"/>
                <w:b/>
                <w:sz w:val="22"/>
                <w:szCs w:val="22"/>
              </w:rPr>
              <w:t xml:space="preserve"> </w:t>
            </w:r>
            <w:r>
              <w:rPr>
                <w:rFonts w:ascii="Arial" w:hAnsi="Arial" w:cs="Arial"/>
                <w:b/>
                <w:sz w:val="22"/>
                <w:szCs w:val="22"/>
              </w:rPr>
              <w:t>( no of individuals)</w:t>
            </w:r>
          </w:p>
        </w:tc>
      </w:tr>
      <w:tr w:rsidR="00DB5152" w:rsidRPr="009B6BB2" w:rsidTr="00DB5152">
        <w:tc>
          <w:tcPr>
            <w:tcW w:w="4395" w:type="dxa"/>
            <w:vMerge/>
          </w:tcPr>
          <w:p w:rsidR="00DB5152" w:rsidRPr="00D509D4" w:rsidRDefault="00DB5152" w:rsidP="00DB5152">
            <w:pPr>
              <w:spacing w:before="40" w:after="40"/>
              <w:rPr>
                <w:rFonts w:ascii="Arial" w:hAnsi="Arial" w:cs="Arial"/>
                <w:sz w:val="22"/>
                <w:szCs w:val="22"/>
              </w:rPr>
            </w:pPr>
          </w:p>
        </w:tc>
        <w:tc>
          <w:tcPr>
            <w:tcW w:w="2242" w:type="dxa"/>
          </w:tcPr>
          <w:p w:rsidR="00DB5152" w:rsidRPr="00AD57AD" w:rsidRDefault="00DB5152" w:rsidP="00DB5152">
            <w:pPr>
              <w:spacing w:before="40" w:after="40"/>
              <w:rPr>
                <w:rFonts w:ascii="Arial" w:hAnsi="Arial" w:cs="Arial"/>
                <w:b/>
                <w:sz w:val="22"/>
                <w:szCs w:val="22"/>
              </w:rPr>
            </w:pPr>
            <w:r w:rsidRPr="00AD57AD">
              <w:rPr>
                <w:rFonts w:ascii="Arial" w:hAnsi="Arial" w:cs="Arial"/>
                <w:b/>
                <w:sz w:val="22"/>
                <w:szCs w:val="22"/>
              </w:rPr>
              <w:t>1%</w:t>
            </w:r>
          </w:p>
        </w:tc>
        <w:tc>
          <w:tcPr>
            <w:tcW w:w="2152" w:type="dxa"/>
          </w:tcPr>
          <w:p w:rsidR="00DB5152" w:rsidRPr="00AD57AD" w:rsidRDefault="00DB5152" w:rsidP="00DB5152">
            <w:pPr>
              <w:spacing w:before="40" w:after="40"/>
              <w:rPr>
                <w:rFonts w:ascii="Arial" w:hAnsi="Arial" w:cs="Arial"/>
                <w:b/>
                <w:sz w:val="22"/>
                <w:szCs w:val="22"/>
              </w:rPr>
            </w:pPr>
            <w:r w:rsidRPr="00AD57AD">
              <w:rPr>
                <w:rFonts w:ascii="Arial" w:hAnsi="Arial" w:cs="Arial"/>
                <w:b/>
                <w:sz w:val="22"/>
                <w:szCs w:val="22"/>
              </w:rPr>
              <w:t>0.1%</w:t>
            </w:r>
          </w:p>
        </w:tc>
      </w:tr>
      <w:tr w:rsidR="00DB5152" w:rsidRPr="009B6BB2" w:rsidTr="00DB5152">
        <w:tc>
          <w:tcPr>
            <w:tcW w:w="4395" w:type="dxa"/>
          </w:tcPr>
          <w:p w:rsidR="00DB5152" w:rsidRPr="009B6BB2" w:rsidRDefault="00DB5152" w:rsidP="00DB5152">
            <w:pPr>
              <w:spacing w:before="40" w:after="40"/>
              <w:rPr>
                <w:rFonts w:ascii="Arial" w:hAnsi="Arial" w:cs="Arial"/>
                <w:sz w:val="22"/>
                <w:szCs w:val="22"/>
              </w:rPr>
            </w:pPr>
            <w:r w:rsidRPr="00D509D4">
              <w:rPr>
                <w:rFonts w:ascii="Arial" w:hAnsi="Arial" w:cs="Arial"/>
                <w:sz w:val="22"/>
                <w:szCs w:val="22"/>
              </w:rPr>
              <w:t>Osprey</w:t>
            </w:r>
          </w:p>
        </w:tc>
        <w:tc>
          <w:tcPr>
            <w:tcW w:w="2242" w:type="dxa"/>
            <w:vAlign w:val="center"/>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240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24</w:t>
            </w:r>
          </w:p>
        </w:tc>
      </w:tr>
      <w:tr w:rsidR="00DB5152" w:rsidRPr="009B6BB2" w:rsidTr="00DB5152">
        <w:tc>
          <w:tcPr>
            <w:tcW w:w="4395" w:type="dxa"/>
          </w:tcPr>
          <w:p w:rsidR="00DB5152" w:rsidRPr="009B6BB2" w:rsidRDefault="00DB5152" w:rsidP="00DB5152">
            <w:pPr>
              <w:pStyle w:val="ListParagraph"/>
              <w:spacing w:before="40" w:after="40"/>
              <w:ind w:left="0"/>
              <w:contextualSpacing w:val="0"/>
              <w:rPr>
                <w:rFonts w:ascii="Arial" w:hAnsi="Arial" w:cs="Arial"/>
                <w:sz w:val="22"/>
                <w:szCs w:val="22"/>
              </w:rPr>
            </w:pPr>
            <w:r w:rsidRPr="00D509D4">
              <w:rPr>
                <w:rFonts w:ascii="Arial" w:hAnsi="Arial" w:cs="Arial"/>
                <w:sz w:val="22"/>
                <w:szCs w:val="22"/>
              </w:rPr>
              <w:t xml:space="preserve">White-throated </w:t>
            </w:r>
            <w:proofErr w:type="spellStart"/>
            <w:r w:rsidRPr="00D509D4">
              <w:rPr>
                <w:rFonts w:ascii="Arial" w:hAnsi="Arial" w:cs="Arial"/>
                <w:sz w:val="22"/>
                <w:szCs w:val="22"/>
              </w:rPr>
              <w:t>Needletail</w:t>
            </w:r>
            <w:proofErr w:type="spellEnd"/>
          </w:p>
        </w:tc>
        <w:tc>
          <w:tcPr>
            <w:tcW w:w="2242" w:type="dxa"/>
            <w:vAlign w:val="center"/>
          </w:tcPr>
          <w:p w:rsidR="00DB5152" w:rsidRPr="00D509D4" w:rsidRDefault="00DB5152" w:rsidP="00DB5152">
            <w:pPr>
              <w:tabs>
                <w:tab w:val="right" w:pos="2732"/>
              </w:tabs>
              <w:spacing w:before="40" w:after="40"/>
              <w:rPr>
                <w:rFonts w:ascii="Arial" w:hAnsi="Arial" w:cs="Arial"/>
                <w:sz w:val="22"/>
                <w:szCs w:val="22"/>
              </w:rPr>
            </w:pPr>
            <w:r w:rsidRPr="00D509D4">
              <w:rPr>
                <w:rFonts w:ascii="Arial" w:hAnsi="Arial" w:cs="Arial"/>
                <w:sz w:val="22"/>
                <w:szCs w:val="22"/>
              </w:rPr>
              <w:t xml:space="preserve">100 </w:t>
            </w:r>
          </w:p>
        </w:tc>
        <w:tc>
          <w:tcPr>
            <w:tcW w:w="2152" w:type="dxa"/>
          </w:tcPr>
          <w:p w:rsidR="00DB5152" w:rsidRPr="009B6BB2" w:rsidRDefault="00DB5152" w:rsidP="00DB5152">
            <w:pPr>
              <w:spacing w:before="40" w:after="40"/>
              <w:rPr>
                <w:rFonts w:ascii="Arial" w:hAnsi="Arial" w:cs="Arial"/>
                <w:sz w:val="22"/>
                <w:szCs w:val="22"/>
              </w:rPr>
            </w:pPr>
            <w:r w:rsidRPr="00D509D4">
              <w:rPr>
                <w:rFonts w:ascii="Arial" w:hAnsi="Arial" w:cs="Arial"/>
                <w:sz w:val="22"/>
                <w:szCs w:val="22"/>
              </w:rPr>
              <w:t xml:space="preserve">10 </w:t>
            </w:r>
          </w:p>
        </w:tc>
      </w:tr>
      <w:tr w:rsidR="00DB5152" w:rsidRPr="009B6BB2" w:rsidTr="00DB5152">
        <w:tc>
          <w:tcPr>
            <w:tcW w:w="4395" w:type="dxa"/>
          </w:tcPr>
          <w:p w:rsidR="00DB5152" w:rsidRPr="009B6BB2" w:rsidRDefault="00DB5152" w:rsidP="00DB5152">
            <w:pPr>
              <w:pStyle w:val="ListParagraph"/>
              <w:spacing w:before="40" w:after="40"/>
              <w:ind w:left="0"/>
              <w:contextualSpacing w:val="0"/>
              <w:rPr>
                <w:rFonts w:ascii="Arial" w:hAnsi="Arial" w:cs="Arial"/>
                <w:sz w:val="22"/>
                <w:szCs w:val="22"/>
              </w:rPr>
            </w:pPr>
            <w:r w:rsidRPr="00D509D4">
              <w:rPr>
                <w:rFonts w:ascii="Arial" w:hAnsi="Arial" w:cs="Arial"/>
                <w:sz w:val="22"/>
                <w:szCs w:val="22"/>
              </w:rPr>
              <w:t>Fork-tailed Swift</w:t>
            </w:r>
          </w:p>
        </w:tc>
        <w:tc>
          <w:tcPr>
            <w:tcW w:w="2242" w:type="dxa"/>
            <w:vAlign w:val="center"/>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1,000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100</w:t>
            </w:r>
          </w:p>
        </w:tc>
      </w:tr>
      <w:tr w:rsidR="00DB5152" w:rsidRPr="009B6BB2" w:rsidTr="00DB5152">
        <w:tc>
          <w:tcPr>
            <w:tcW w:w="4395" w:type="dxa"/>
          </w:tcPr>
          <w:p w:rsidR="00DB5152" w:rsidRPr="009B6BB2" w:rsidRDefault="00DB5152" w:rsidP="00DB5152">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Oriental Cuckoo</w:t>
            </w:r>
          </w:p>
        </w:tc>
        <w:tc>
          <w:tcPr>
            <w:tcW w:w="2242" w:type="dxa"/>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10,000 </w:t>
            </w:r>
          </w:p>
        </w:tc>
        <w:tc>
          <w:tcPr>
            <w:tcW w:w="2152" w:type="dxa"/>
          </w:tcPr>
          <w:p w:rsidR="00DB5152" w:rsidRPr="009B6BB2" w:rsidRDefault="00DB5152" w:rsidP="00DB5152">
            <w:pPr>
              <w:spacing w:before="40" w:after="40"/>
              <w:rPr>
                <w:rFonts w:ascii="Arial" w:hAnsi="Arial" w:cs="Arial"/>
                <w:sz w:val="22"/>
                <w:szCs w:val="22"/>
              </w:rPr>
            </w:pPr>
            <w:r w:rsidRPr="00D509D4">
              <w:rPr>
                <w:rFonts w:ascii="Arial" w:hAnsi="Arial" w:cs="Arial"/>
                <w:sz w:val="22"/>
                <w:szCs w:val="22"/>
              </w:rPr>
              <w:t>1,000</w:t>
            </w:r>
          </w:p>
        </w:tc>
      </w:tr>
      <w:tr w:rsidR="00DB5152" w:rsidRPr="009B6BB2" w:rsidTr="00DB5152">
        <w:tc>
          <w:tcPr>
            <w:tcW w:w="4395" w:type="dxa"/>
          </w:tcPr>
          <w:p w:rsidR="00DB5152" w:rsidRPr="009B6BB2" w:rsidRDefault="00DB5152" w:rsidP="00DB5152">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Black-faced Monarch</w:t>
            </w:r>
          </w:p>
        </w:tc>
        <w:tc>
          <w:tcPr>
            <w:tcW w:w="2242" w:type="dxa"/>
          </w:tcPr>
          <w:p w:rsidR="00DB5152" w:rsidRPr="00D509D4" w:rsidRDefault="00DB5152" w:rsidP="00DB5152">
            <w:pPr>
              <w:spacing w:before="40" w:after="40"/>
              <w:rPr>
                <w:rFonts w:ascii="Arial" w:hAnsi="Arial" w:cs="Arial"/>
                <w:sz w:val="22"/>
                <w:szCs w:val="22"/>
              </w:rPr>
            </w:pPr>
            <w:r w:rsidRPr="00957EB3">
              <w:rPr>
                <w:rFonts w:ascii="Arial" w:hAnsi="Arial" w:cs="Arial"/>
                <w:sz w:val="22"/>
                <w:szCs w:val="22"/>
              </w:rPr>
              <w:t xml:space="preserve">465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47</w:t>
            </w:r>
          </w:p>
        </w:tc>
      </w:tr>
      <w:tr w:rsidR="00DB5152" w:rsidRPr="009B6BB2" w:rsidTr="00DB5152">
        <w:tc>
          <w:tcPr>
            <w:tcW w:w="4395" w:type="dxa"/>
          </w:tcPr>
          <w:p w:rsidR="00DB5152" w:rsidRPr="009B6BB2" w:rsidRDefault="00DB5152" w:rsidP="00DB5152">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Black-winged Monarch</w:t>
            </w:r>
          </w:p>
        </w:tc>
        <w:tc>
          <w:tcPr>
            <w:tcW w:w="2242" w:type="dxa"/>
          </w:tcPr>
          <w:p w:rsidR="00DB5152" w:rsidRPr="00D509D4" w:rsidRDefault="00DB5152" w:rsidP="00DB5152">
            <w:pPr>
              <w:spacing w:before="40" w:after="40"/>
              <w:rPr>
                <w:rFonts w:ascii="Arial" w:hAnsi="Arial" w:cs="Arial"/>
                <w:sz w:val="22"/>
                <w:szCs w:val="22"/>
              </w:rPr>
            </w:pPr>
            <w:r w:rsidRPr="00957EB3">
              <w:rPr>
                <w:rFonts w:ascii="Arial" w:hAnsi="Arial" w:cs="Arial"/>
                <w:sz w:val="22"/>
                <w:szCs w:val="22"/>
              </w:rPr>
              <w:t xml:space="preserve">150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15</w:t>
            </w:r>
          </w:p>
        </w:tc>
      </w:tr>
      <w:tr w:rsidR="00DB5152" w:rsidRPr="009B6BB2" w:rsidTr="00DB5152">
        <w:tc>
          <w:tcPr>
            <w:tcW w:w="4395" w:type="dxa"/>
          </w:tcPr>
          <w:p w:rsidR="00DB5152" w:rsidRPr="009B6BB2" w:rsidRDefault="00DB5152" w:rsidP="00DB5152">
            <w:pPr>
              <w:pStyle w:val="ListBullet"/>
              <w:numPr>
                <w:ilvl w:val="0"/>
                <w:numId w:val="0"/>
              </w:numPr>
              <w:spacing w:before="40" w:after="40"/>
              <w:ind w:left="-11"/>
              <w:contextualSpacing w:val="0"/>
              <w:jc w:val="both"/>
              <w:rPr>
                <w:rFonts w:ascii="Arial" w:hAnsi="Arial" w:cs="Arial"/>
                <w:sz w:val="22"/>
                <w:szCs w:val="22"/>
              </w:rPr>
            </w:pPr>
            <w:r w:rsidRPr="00D509D4">
              <w:rPr>
                <w:rFonts w:ascii="Arial" w:hAnsi="Arial" w:cs="Arial"/>
                <w:sz w:val="22"/>
                <w:szCs w:val="22"/>
              </w:rPr>
              <w:t>Satin Flycatcher</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1,700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170</w:t>
            </w:r>
          </w:p>
        </w:tc>
      </w:tr>
      <w:tr w:rsidR="00DB5152" w:rsidRPr="009B6BB2" w:rsidTr="00DB5152">
        <w:tc>
          <w:tcPr>
            <w:tcW w:w="4395" w:type="dxa"/>
          </w:tcPr>
          <w:p w:rsidR="00DB5152" w:rsidRPr="009B6BB2" w:rsidRDefault="00DB5152" w:rsidP="00DB5152">
            <w:pPr>
              <w:spacing w:before="40" w:after="40"/>
              <w:ind w:left="-11"/>
              <w:jc w:val="both"/>
              <w:rPr>
                <w:rFonts w:ascii="Arial" w:hAnsi="Arial" w:cs="Arial"/>
                <w:sz w:val="22"/>
                <w:szCs w:val="22"/>
              </w:rPr>
            </w:pPr>
            <w:r w:rsidRPr="00D509D4">
              <w:rPr>
                <w:rFonts w:ascii="Arial" w:hAnsi="Arial" w:cs="Arial"/>
                <w:sz w:val="22"/>
                <w:szCs w:val="22"/>
              </w:rPr>
              <w:t xml:space="preserve">Spectacled Monarch </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650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65</w:t>
            </w:r>
          </w:p>
        </w:tc>
      </w:tr>
      <w:tr w:rsidR="00DB5152" w:rsidRPr="009B6BB2" w:rsidTr="00DB5152">
        <w:tc>
          <w:tcPr>
            <w:tcW w:w="4395" w:type="dxa"/>
          </w:tcPr>
          <w:p w:rsidR="00DB5152" w:rsidRPr="009B6BB2" w:rsidRDefault="00DB5152" w:rsidP="00DB5152">
            <w:pPr>
              <w:spacing w:before="40" w:after="40"/>
              <w:ind w:left="284"/>
              <w:rPr>
                <w:rFonts w:ascii="Arial" w:hAnsi="Arial" w:cs="Arial"/>
                <w:sz w:val="22"/>
                <w:szCs w:val="22"/>
              </w:rPr>
            </w:pPr>
            <w:r w:rsidRPr="00D509D4">
              <w:rPr>
                <w:rFonts w:ascii="Arial" w:hAnsi="Arial" w:cs="Arial"/>
                <w:sz w:val="22"/>
                <w:szCs w:val="22"/>
              </w:rPr>
              <w:t>Southern Spectacled Monarch</w:t>
            </w:r>
          </w:p>
        </w:tc>
        <w:tc>
          <w:tcPr>
            <w:tcW w:w="2242" w:type="dxa"/>
          </w:tcPr>
          <w:p w:rsidR="00DB5152" w:rsidRPr="00D509D4" w:rsidRDefault="00DB5152" w:rsidP="0074087E">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410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41</w:t>
            </w:r>
          </w:p>
        </w:tc>
      </w:tr>
      <w:tr w:rsidR="00DB5152" w:rsidRPr="009B6BB2" w:rsidTr="00DB5152">
        <w:tc>
          <w:tcPr>
            <w:tcW w:w="4395" w:type="dxa"/>
          </w:tcPr>
          <w:p w:rsidR="00DB5152" w:rsidRPr="009B6BB2" w:rsidRDefault="00DB5152" w:rsidP="00DB5152">
            <w:pPr>
              <w:spacing w:before="40" w:after="40"/>
              <w:ind w:left="284"/>
              <w:rPr>
                <w:rFonts w:ascii="Arial" w:hAnsi="Arial" w:cs="Arial"/>
                <w:sz w:val="22"/>
                <w:szCs w:val="22"/>
              </w:rPr>
            </w:pPr>
            <w:r w:rsidRPr="00D509D4">
              <w:rPr>
                <w:rFonts w:ascii="Arial" w:hAnsi="Arial" w:cs="Arial"/>
                <w:sz w:val="22"/>
                <w:szCs w:val="22"/>
              </w:rPr>
              <w:t>Wet Tropics Spectacled Monarch</w:t>
            </w:r>
          </w:p>
        </w:tc>
        <w:tc>
          <w:tcPr>
            <w:tcW w:w="2242" w:type="dxa"/>
          </w:tcPr>
          <w:p w:rsidR="00DB5152" w:rsidRPr="00D509D4" w:rsidRDefault="00DB5152" w:rsidP="0074087E">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330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33</w:t>
            </w:r>
          </w:p>
        </w:tc>
      </w:tr>
      <w:tr w:rsidR="00DB5152" w:rsidRPr="009B6BB2" w:rsidTr="00DB5152">
        <w:tc>
          <w:tcPr>
            <w:tcW w:w="4395" w:type="dxa"/>
          </w:tcPr>
          <w:p w:rsidR="00DB5152" w:rsidRPr="009B6BB2" w:rsidRDefault="00DB5152" w:rsidP="00DB5152">
            <w:pPr>
              <w:spacing w:before="40" w:after="40"/>
              <w:ind w:left="284"/>
              <w:rPr>
                <w:rFonts w:ascii="Arial" w:hAnsi="Arial" w:cs="Arial"/>
                <w:sz w:val="22"/>
                <w:szCs w:val="22"/>
              </w:rPr>
            </w:pPr>
            <w:r w:rsidRPr="00D509D4">
              <w:rPr>
                <w:rFonts w:ascii="Arial" w:hAnsi="Arial" w:cs="Arial"/>
                <w:sz w:val="22"/>
                <w:szCs w:val="22"/>
              </w:rPr>
              <w:t>Cape York Spectacled Monarch</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390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39</w:t>
            </w:r>
          </w:p>
        </w:tc>
      </w:tr>
      <w:tr w:rsidR="00DB5152" w:rsidRPr="009B6BB2" w:rsidTr="00DB5152">
        <w:tc>
          <w:tcPr>
            <w:tcW w:w="4395" w:type="dxa"/>
          </w:tcPr>
          <w:p w:rsidR="00DB5152" w:rsidRPr="009B6BB2" w:rsidRDefault="00DB5152" w:rsidP="00DB5152">
            <w:pPr>
              <w:pStyle w:val="ListBullet"/>
              <w:numPr>
                <w:ilvl w:val="0"/>
                <w:numId w:val="0"/>
              </w:numPr>
              <w:spacing w:before="40" w:after="40"/>
              <w:ind w:left="-11"/>
              <w:contextualSpacing w:val="0"/>
              <w:jc w:val="both"/>
              <w:rPr>
                <w:rFonts w:ascii="Arial" w:hAnsi="Arial" w:cs="Arial"/>
                <w:sz w:val="22"/>
                <w:szCs w:val="22"/>
              </w:rPr>
            </w:pP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3,400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344</w:t>
            </w:r>
          </w:p>
        </w:tc>
      </w:tr>
      <w:tr w:rsidR="00DB5152" w:rsidRPr="009B6BB2" w:rsidTr="00DB5152">
        <w:tc>
          <w:tcPr>
            <w:tcW w:w="4395" w:type="dxa"/>
          </w:tcPr>
          <w:p w:rsidR="00DB5152" w:rsidRPr="009B6BB2" w:rsidRDefault="00DB5152" w:rsidP="00DB5152">
            <w:pPr>
              <w:spacing w:before="40" w:after="40"/>
              <w:ind w:left="284"/>
              <w:rPr>
                <w:rFonts w:ascii="Arial" w:hAnsi="Arial" w:cs="Arial"/>
                <w:sz w:val="22"/>
                <w:szCs w:val="22"/>
              </w:rPr>
            </w:pPr>
            <w:r w:rsidRPr="00D509D4">
              <w:rPr>
                <w:rFonts w:ascii="Arial" w:hAnsi="Arial" w:cs="Arial"/>
                <w:sz w:val="22"/>
                <w:szCs w:val="22"/>
              </w:rPr>
              <w:t xml:space="preserve">Southern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1,100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113</w:t>
            </w:r>
          </w:p>
        </w:tc>
      </w:tr>
      <w:tr w:rsidR="00DB5152" w:rsidRPr="009B6BB2" w:rsidTr="00DB5152">
        <w:tc>
          <w:tcPr>
            <w:tcW w:w="4395" w:type="dxa"/>
          </w:tcPr>
          <w:p w:rsidR="00DB5152" w:rsidRPr="009B6BB2" w:rsidRDefault="00DB5152" w:rsidP="00DB5152">
            <w:pPr>
              <w:spacing w:before="40" w:after="40"/>
              <w:ind w:left="284"/>
              <w:rPr>
                <w:rFonts w:ascii="Arial" w:hAnsi="Arial" w:cs="Arial"/>
                <w:sz w:val="22"/>
                <w:szCs w:val="22"/>
              </w:rPr>
            </w:pPr>
            <w:r w:rsidRPr="00D509D4">
              <w:rPr>
                <w:rFonts w:ascii="Arial" w:hAnsi="Arial" w:cs="Arial"/>
                <w:sz w:val="22"/>
                <w:szCs w:val="22"/>
              </w:rPr>
              <w:t xml:space="preserve">North-eastern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1,500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148</w:t>
            </w:r>
          </w:p>
        </w:tc>
      </w:tr>
      <w:tr w:rsidR="00DB5152" w:rsidRPr="009B6BB2" w:rsidTr="00DB5152">
        <w:tc>
          <w:tcPr>
            <w:tcW w:w="4395" w:type="dxa"/>
          </w:tcPr>
          <w:p w:rsidR="00DB5152" w:rsidRPr="009B6BB2" w:rsidRDefault="00DB5152" w:rsidP="00DB5152">
            <w:pPr>
              <w:spacing w:before="40" w:after="40"/>
              <w:ind w:left="284"/>
              <w:rPr>
                <w:rFonts w:ascii="Arial" w:hAnsi="Arial" w:cs="Arial"/>
                <w:sz w:val="22"/>
                <w:szCs w:val="22"/>
              </w:rPr>
            </w:pPr>
            <w:r w:rsidRPr="00D509D4">
              <w:rPr>
                <w:rFonts w:ascii="Arial" w:hAnsi="Arial" w:cs="Arial"/>
                <w:sz w:val="22"/>
                <w:szCs w:val="22"/>
              </w:rPr>
              <w:t xml:space="preserve">Arafura </w:t>
            </w:r>
            <w:proofErr w:type="spellStart"/>
            <w:r w:rsidRPr="00D509D4">
              <w:rPr>
                <w:rFonts w:ascii="Arial" w:hAnsi="Arial" w:cs="Arial"/>
                <w:sz w:val="22"/>
                <w:szCs w:val="22"/>
              </w:rPr>
              <w:t>Rufous</w:t>
            </w:r>
            <w:proofErr w:type="spellEnd"/>
            <w:r w:rsidRPr="00D509D4">
              <w:rPr>
                <w:rFonts w:ascii="Arial" w:hAnsi="Arial" w:cs="Arial"/>
                <w:sz w:val="22"/>
                <w:szCs w:val="22"/>
              </w:rPr>
              <w:t xml:space="preserve"> Fantail</w:t>
            </w:r>
          </w:p>
        </w:tc>
        <w:tc>
          <w:tcPr>
            <w:tcW w:w="2242" w:type="dxa"/>
          </w:tcPr>
          <w:p w:rsidR="00DB5152" w:rsidRPr="00D509D4" w:rsidRDefault="00DB5152" w:rsidP="00DB5152">
            <w:pPr>
              <w:pStyle w:val="ListParagraph"/>
              <w:spacing w:before="40" w:after="40"/>
              <w:ind w:left="0"/>
              <w:contextualSpacing w:val="0"/>
              <w:rPr>
                <w:rFonts w:ascii="Arial" w:hAnsi="Arial" w:cs="Arial"/>
                <w:sz w:val="22"/>
                <w:szCs w:val="22"/>
              </w:rPr>
            </w:pPr>
            <w:r w:rsidRPr="00957EB3">
              <w:rPr>
                <w:rFonts w:ascii="Arial" w:hAnsi="Arial" w:cs="Arial"/>
                <w:sz w:val="22"/>
                <w:szCs w:val="22"/>
              </w:rPr>
              <w:t xml:space="preserve">2,200 </w:t>
            </w:r>
          </w:p>
        </w:tc>
        <w:tc>
          <w:tcPr>
            <w:tcW w:w="2152" w:type="dxa"/>
          </w:tcPr>
          <w:p w:rsidR="00DB5152" w:rsidRPr="009B6BB2" w:rsidRDefault="00DB5152" w:rsidP="00DB5152">
            <w:pPr>
              <w:pStyle w:val="ListParagraph"/>
              <w:spacing w:before="40" w:after="40"/>
              <w:ind w:left="0"/>
              <w:contextualSpacing w:val="0"/>
              <w:rPr>
                <w:rFonts w:ascii="Arial" w:hAnsi="Arial" w:cs="Arial"/>
                <w:sz w:val="22"/>
                <w:szCs w:val="22"/>
              </w:rPr>
            </w:pPr>
            <w:r>
              <w:rPr>
                <w:rFonts w:ascii="Arial" w:hAnsi="Arial" w:cs="Arial"/>
                <w:sz w:val="22"/>
                <w:szCs w:val="22"/>
              </w:rPr>
              <w:t>219</w:t>
            </w:r>
          </w:p>
        </w:tc>
      </w:tr>
      <w:tr w:rsidR="00DB5152" w:rsidRPr="009B6BB2" w:rsidTr="00DB5152">
        <w:tc>
          <w:tcPr>
            <w:tcW w:w="4395" w:type="dxa"/>
          </w:tcPr>
          <w:p w:rsidR="00DB5152" w:rsidRPr="009B6BB2" w:rsidRDefault="00DB5152" w:rsidP="00DB5152">
            <w:pPr>
              <w:spacing w:before="40" w:after="40"/>
              <w:rPr>
                <w:rFonts w:ascii="Arial" w:hAnsi="Arial" w:cs="Arial"/>
                <w:sz w:val="22"/>
                <w:szCs w:val="22"/>
              </w:rPr>
            </w:pPr>
            <w:r w:rsidRPr="00D509D4">
              <w:rPr>
                <w:rFonts w:ascii="Arial" w:hAnsi="Arial" w:cs="Arial"/>
                <w:sz w:val="22"/>
                <w:szCs w:val="22"/>
              </w:rPr>
              <w:t>Oriental Reed-warbler</w:t>
            </w:r>
          </w:p>
        </w:tc>
        <w:tc>
          <w:tcPr>
            <w:tcW w:w="2242" w:type="dxa"/>
          </w:tcPr>
          <w:p w:rsidR="00DB5152" w:rsidRPr="00D509D4" w:rsidRDefault="00DB5152" w:rsidP="00DB5152">
            <w:pPr>
              <w:spacing w:before="40" w:after="40"/>
              <w:rPr>
                <w:rFonts w:ascii="Arial" w:hAnsi="Arial" w:cs="Arial"/>
                <w:sz w:val="22"/>
                <w:szCs w:val="22"/>
              </w:rPr>
            </w:pPr>
            <w:r w:rsidRPr="00957EB3">
              <w:rPr>
                <w:rFonts w:ascii="Arial" w:hAnsi="Arial" w:cs="Arial"/>
                <w:sz w:val="22"/>
                <w:szCs w:val="22"/>
              </w:rPr>
              <w:t xml:space="preserve">10,000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w:t>
            </w:r>
            <w:r w:rsidR="00734ACF">
              <w:rPr>
                <w:rFonts w:ascii="Arial" w:hAnsi="Arial" w:cs="Arial"/>
                <w:sz w:val="22"/>
                <w:szCs w:val="22"/>
              </w:rPr>
              <w:t>,</w:t>
            </w:r>
            <w:r>
              <w:rPr>
                <w:rFonts w:ascii="Arial" w:hAnsi="Arial" w:cs="Arial"/>
                <w:sz w:val="22"/>
                <w:szCs w:val="22"/>
              </w:rPr>
              <w:t>000</w:t>
            </w:r>
          </w:p>
        </w:tc>
      </w:tr>
      <w:tr w:rsidR="00DB5152" w:rsidRPr="009B6BB2" w:rsidTr="00DB5152">
        <w:tc>
          <w:tcPr>
            <w:tcW w:w="4395" w:type="dxa"/>
          </w:tcPr>
          <w:p w:rsidR="00DB5152" w:rsidRPr="009B6BB2" w:rsidRDefault="00DB5152" w:rsidP="00DB5152">
            <w:pPr>
              <w:pStyle w:val="ListParagraph"/>
              <w:spacing w:before="40" w:after="40"/>
              <w:ind w:left="0"/>
              <w:contextualSpacing w:val="0"/>
              <w:rPr>
                <w:rFonts w:ascii="Arial" w:hAnsi="Arial" w:cs="Arial"/>
                <w:sz w:val="22"/>
                <w:szCs w:val="22"/>
              </w:rPr>
            </w:pPr>
            <w:r w:rsidRPr="00D509D4">
              <w:rPr>
                <w:rFonts w:ascii="Arial" w:hAnsi="Arial" w:cs="Arial"/>
                <w:sz w:val="22"/>
                <w:szCs w:val="22"/>
              </w:rPr>
              <w:t>Barn Swallow</w:t>
            </w:r>
          </w:p>
        </w:tc>
        <w:tc>
          <w:tcPr>
            <w:tcW w:w="2242" w:type="dxa"/>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10,000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w:t>
            </w:r>
            <w:r w:rsidR="00734ACF">
              <w:rPr>
                <w:rFonts w:ascii="Arial" w:hAnsi="Arial" w:cs="Arial"/>
                <w:sz w:val="22"/>
                <w:szCs w:val="22"/>
              </w:rPr>
              <w:t>,</w:t>
            </w:r>
            <w:r>
              <w:rPr>
                <w:rFonts w:ascii="Arial" w:hAnsi="Arial" w:cs="Arial"/>
                <w:sz w:val="22"/>
                <w:szCs w:val="22"/>
              </w:rPr>
              <w:t>000</w:t>
            </w:r>
          </w:p>
        </w:tc>
      </w:tr>
      <w:tr w:rsidR="00DB5152" w:rsidRPr="009B6BB2" w:rsidTr="00DB5152">
        <w:tc>
          <w:tcPr>
            <w:tcW w:w="4395" w:type="dxa"/>
          </w:tcPr>
          <w:p w:rsidR="00DB5152" w:rsidRPr="009B6BB2" w:rsidRDefault="00DB5152" w:rsidP="00DB5152">
            <w:pPr>
              <w:pStyle w:val="ListParagraph"/>
              <w:spacing w:before="40" w:after="40"/>
              <w:ind w:left="0"/>
              <w:contextualSpacing w:val="0"/>
              <w:rPr>
                <w:rFonts w:ascii="Arial" w:hAnsi="Arial" w:cs="Arial"/>
                <w:sz w:val="22"/>
                <w:szCs w:val="22"/>
              </w:rPr>
            </w:pPr>
            <w:r w:rsidRPr="00D509D4">
              <w:rPr>
                <w:rFonts w:ascii="Arial" w:hAnsi="Arial" w:cs="Arial"/>
                <w:sz w:val="22"/>
                <w:szCs w:val="22"/>
              </w:rPr>
              <w:t>Red-</w:t>
            </w:r>
            <w:proofErr w:type="spellStart"/>
            <w:r w:rsidRPr="00D509D4">
              <w:rPr>
                <w:rFonts w:ascii="Arial" w:hAnsi="Arial" w:cs="Arial"/>
                <w:sz w:val="22"/>
                <w:szCs w:val="22"/>
              </w:rPr>
              <w:t>rumped</w:t>
            </w:r>
            <w:proofErr w:type="spellEnd"/>
            <w:r w:rsidRPr="00D509D4">
              <w:rPr>
                <w:rFonts w:ascii="Arial" w:hAnsi="Arial" w:cs="Arial"/>
                <w:sz w:val="22"/>
                <w:szCs w:val="22"/>
              </w:rPr>
              <w:t xml:space="preserve"> Swallow</w:t>
            </w:r>
          </w:p>
        </w:tc>
        <w:tc>
          <w:tcPr>
            <w:tcW w:w="2242" w:type="dxa"/>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10,000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w:t>
            </w:r>
            <w:r w:rsidR="00734ACF">
              <w:rPr>
                <w:rFonts w:ascii="Arial" w:hAnsi="Arial" w:cs="Arial"/>
                <w:sz w:val="22"/>
                <w:szCs w:val="22"/>
              </w:rPr>
              <w:t>,</w:t>
            </w:r>
            <w:r>
              <w:rPr>
                <w:rFonts w:ascii="Arial" w:hAnsi="Arial" w:cs="Arial"/>
                <w:sz w:val="22"/>
                <w:szCs w:val="22"/>
              </w:rPr>
              <w:t>000</w:t>
            </w:r>
          </w:p>
        </w:tc>
      </w:tr>
      <w:tr w:rsidR="00DB5152" w:rsidRPr="009B6BB2" w:rsidTr="00DB5152">
        <w:tc>
          <w:tcPr>
            <w:tcW w:w="4395" w:type="dxa"/>
          </w:tcPr>
          <w:p w:rsidR="00DB5152" w:rsidRPr="009B6BB2" w:rsidRDefault="00DB5152" w:rsidP="00DB5152">
            <w:pPr>
              <w:spacing w:before="40" w:after="40"/>
              <w:rPr>
                <w:rFonts w:ascii="Arial" w:hAnsi="Arial" w:cs="Arial"/>
                <w:sz w:val="22"/>
                <w:szCs w:val="22"/>
              </w:rPr>
            </w:pPr>
            <w:r w:rsidRPr="00D509D4">
              <w:rPr>
                <w:rFonts w:ascii="Arial" w:hAnsi="Arial" w:cs="Arial"/>
                <w:sz w:val="22"/>
                <w:szCs w:val="22"/>
              </w:rPr>
              <w:t>Grey Wagtail</w:t>
            </w:r>
          </w:p>
        </w:tc>
        <w:tc>
          <w:tcPr>
            <w:tcW w:w="2242" w:type="dxa"/>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10,000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w:t>
            </w:r>
            <w:r w:rsidR="00734ACF">
              <w:rPr>
                <w:rFonts w:ascii="Arial" w:hAnsi="Arial" w:cs="Arial"/>
                <w:sz w:val="22"/>
                <w:szCs w:val="22"/>
              </w:rPr>
              <w:t>,</w:t>
            </w:r>
            <w:r>
              <w:rPr>
                <w:rFonts w:ascii="Arial" w:hAnsi="Arial" w:cs="Arial"/>
                <w:sz w:val="22"/>
                <w:szCs w:val="22"/>
              </w:rPr>
              <w:t>000</w:t>
            </w:r>
          </w:p>
        </w:tc>
      </w:tr>
      <w:tr w:rsidR="00DB5152" w:rsidRPr="009B6BB2" w:rsidTr="00DB5152">
        <w:tc>
          <w:tcPr>
            <w:tcW w:w="4395" w:type="dxa"/>
          </w:tcPr>
          <w:p w:rsidR="00DB5152" w:rsidRPr="009B6BB2" w:rsidRDefault="00DB5152" w:rsidP="00DB5152">
            <w:pPr>
              <w:spacing w:before="40" w:after="40"/>
              <w:rPr>
                <w:rFonts w:ascii="Arial" w:hAnsi="Arial" w:cs="Arial"/>
                <w:sz w:val="22"/>
                <w:szCs w:val="22"/>
              </w:rPr>
            </w:pPr>
            <w:r w:rsidRPr="00D509D4">
              <w:rPr>
                <w:rFonts w:ascii="Arial" w:hAnsi="Arial" w:cs="Arial"/>
                <w:sz w:val="22"/>
                <w:szCs w:val="22"/>
              </w:rPr>
              <w:t>Yellow Wagtail</w:t>
            </w:r>
          </w:p>
        </w:tc>
        <w:tc>
          <w:tcPr>
            <w:tcW w:w="2242" w:type="dxa"/>
          </w:tcPr>
          <w:p w:rsidR="00DB5152" w:rsidRPr="00D509D4" w:rsidRDefault="00DB5152" w:rsidP="00DB5152">
            <w:pPr>
              <w:spacing w:before="40" w:after="40"/>
              <w:rPr>
                <w:rFonts w:ascii="Arial" w:hAnsi="Arial" w:cs="Arial"/>
                <w:sz w:val="22"/>
                <w:szCs w:val="22"/>
              </w:rPr>
            </w:pPr>
            <w:r w:rsidRPr="00D509D4">
              <w:rPr>
                <w:rFonts w:ascii="Arial" w:hAnsi="Arial" w:cs="Arial"/>
                <w:sz w:val="22"/>
                <w:szCs w:val="22"/>
              </w:rPr>
              <w:t xml:space="preserve">10,000 </w:t>
            </w:r>
          </w:p>
        </w:tc>
        <w:tc>
          <w:tcPr>
            <w:tcW w:w="2152" w:type="dxa"/>
          </w:tcPr>
          <w:p w:rsidR="00DB5152" w:rsidRPr="009B6BB2" w:rsidRDefault="00DB5152" w:rsidP="00DB5152">
            <w:pPr>
              <w:spacing w:before="40" w:after="40"/>
              <w:rPr>
                <w:rFonts w:ascii="Arial" w:hAnsi="Arial" w:cs="Arial"/>
                <w:sz w:val="22"/>
                <w:szCs w:val="22"/>
              </w:rPr>
            </w:pPr>
            <w:r>
              <w:rPr>
                <w:rFonts w:ascii="Arial" w:hAnsi="Arial" w:cs="Arial"/>
                <w:sz w:val="22"/>
                <w:szCs w:val="22"/>
              </w:rPr>
              <w:t>1</w:t>
            </w:r>
            <w:r w:rsidR="00734ACF">
              <w:rPr>
                <w:rFonts w:ascii="Arial" w:hAnsi="Arial" w:cs="Arial"/>
                <w:sz w:val="22"/>
                <w:szCs w:val="22"/>
              </w:rPr>
              <w:t>,</w:t>
            </w:r>
            <w:r>
              <w:rPr>
                <w:rFonts w:ascii="Arial" w:hAnsi="Arial" w:cs="Arial"/>
                <w:sz w:val="22"/>
                <w:szCs w:val="22"/>
              </w:rPr>
              <w:t>000</w:t>
            </w:r>
          </w:p>
        </w:tc>
      </w:tr>
    </w:tbl>
    <w:p w:rsidR="00DB5152" w:rsidRDefault="00DB5152">
      <w:pPr>
        <w:spacing w:before="120"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2F64E3" w:rsidRDefault="002F64E3" w:rsidP="000358D3">
      <w:pPr>
        <w:spacing w:after="120"/>
        <w:rPr>
          <w:rFonts w:ascii="Arial" w:hAnsi="Arial" w:cs="Arial"/>
          <w:color w:val="17365D" w:themeColor="text2" w:themeShade="BF"/>
          <w:sz w:val="28"/>
          <w:szCs w:val="28"/>
        </w:rPr>
      </w:pPr>
    </w:p>
    <w:p w:rsidR="006E209A" w:rsidRPr="00523A03" w:rsidRDefault="009B566C" w:rsidP="000358D3">
      <w:pPr>
        <w:spacing w:after="120"/>
        <w:rPr>
          <w:rFonts w:ascii="Arial" w:hAnsi="Arial" w:cs="Arial"/>
          <w:color w:val="17365D" w:themeColor="text2" w:themeShade="BF"/>
          <w:sz w:val="28"/>
          <w:szCs w:val="28"/>
        </w:rPr>
      </w:pPr>
      <w:r w:rsidRPr="009B566C">
        <w:rPr>
          <w:rFonts w:ascii="Arial" w:hAnsi="Arial" w:cs="Arial"/>
          <w:color w:val="17365D" w:themeColor="text2" w:themeShade="BF"/>
          <w:sz w:val="28"/>
          <w:szCs w:val="28"/>
        </w:rPr>
        <w:t>9. What could be done to mitigate any impacts on these migratory birds or more generally contribute to their conservation?</w:t>
      </w:r>
    </w:p>
    <w:p w:rsidR="00497699" w:rsidRDefault="006E209A" w:rsidP="006E209A">
      <w:pPr>
        <w:rPr>
          <w:rFonts w:ascii="Arial" w:hAnsi="Arial" w:cs="Arial"/>
          <w:lang w:eastAsia="en-US"/>
        </w:rPr>
      </w:pPr>
      <w:r>
        <w:rPr>
          <w:rFonts w:ascii="Arial" w:hAnsi="Arial" w:cs="Arial"/>
          <w:lang w:eastAsia="en-US"/>
        </w:rPr>
        <w:t xml:space="preserve">The principal mitigation actions are retention of suitable habitat in patches large enough to support viable populations and resist invasion by weeds, particularly, for the rainforest species, where weeds are likely to promote fire. </w:t>
      </w:r>
    </w:p>
    <w:p w:rsidR="00E61C4A" w:rsidRDefault="00E61C4A" w:rsidP="006E209A">
      <w:pPr>
        <w:rPr>
          <w:rFonts w:ascii="Arial" w:hAnsi="Arial" w:cs="Arial"/>
          <w:lang w:eastAsia="en-US"/>
        </w:rPr>
      </w:pPr>
    </w:p>
    <w:p w:rsidR="0078066A" w:rsidRDefault="006E209A" w:rsidP="006E209A">
      <w:pPr>
        <w:rPr>
          <w:rFonts w:ascii="Arial" w:hAnsi="Arial"/>
        </w:rPr>
      </w:pPr>
      <w:r>
        <w:rPr>
          <w:rFonts w:ascii="Arial" w:hAnsi="Arial"/>
        </w:rPr>
        <w:t>Mitigation measures for developments that may exceed threshold mortality rates need to be determined on a case by case basis. Building design and wind turbine and power line placement can be modified to reduce bird mortality if necessary. For some developments, like wind turbines</w:t>
      </w:r>
      <w:r w:rsidR="00860183">
        <w:rPr>
          <w:rFonts w:ascii="Arial" w:hAnsi="Arial"/>
        </w:rPr>
        <w:t xml:space="preserve"> (see </w:t>
      </w:r>
      <w:hyperlink r:id="rId64" w:history="1">
        <w:r w:rsidR="00294B63" w:rsidRPr="00294B63">
          <w:rPr>
            <w:rStyle w:val="Hyperlink"/>
            <w:rFonts w:ascii="Arial" w:hAnsi="Arial" w:cs="Arial"/>
          </w:rPr>
          <w:t>EPBC Act Policy Statement 2.3: Wind farm industry</w:t>
        </w:r>
      </w:hyperlink>
      <w:r w:rsidR="00860183" w:rsidRPr="00CD441D">
        <w:rPr>
          <w:rFonts w:ascii="Arial" w:hAnsi="Arial" w:cs="Arial"/>
        </w:rPr>
        <w:t>)</w:t>
      </w:r>
      <w:r w:rsidR="00294B63" w:rsidRPr="00294B63">
        <w:rPr>
          <w:rFonts w:ascii="Arial" w:hAnsi="Arial" w:cs="Arial"/>
        </w:rPr>
        <w:t>,</w:t>
      </w:r>
      <w:r w:rsidRPr="00CD441D">
        <w:rPr>
          <w:rFonts w:ascii="Arial" w:hAnsi="Arial" w:cs="Arial"/>
        </w:rPr>
        <w:t xml:space="preserve"> there is an increasing body of resear</w:t>
      </w:r>
      <w:r>
        <w:rPr>
          <w:rFonts w:ascii="Arial" w:hAnsi="Arial"/>
        </w:rPr>
        <w:t>ch that enables both the prediction of mortality and potential mitigation measures.</w:t>
      </w:r>
      <w:r w:rsidR="008A654F" w:rsidRPr="008A654F">
        <w:rPr>
          <w:rFonts w:ascii="Arial" w:hAnsi="Arial"/>
        </w:rPr>
        <w:t xml:space="preserve"> </w:t>
      </w:r>
    </w:p>
    <w:p w:rsidR="0078066A" w:rsidRDefault="0078066A" w:rsidP="006E209A">
      <w:pPr>
        <w:rPr>
          <w:rFonts w:ascii="Arial" w:hAnsi="Arial"/>
        </w:rPr>
      </w:pPr>
    </w:p>
    <w:p w:rsidR="00452F8B" w:rsidRDefault="008A654F" w:rsidP="006E209A">
      <w:pPr>
        <w:rPr>
          <w:rFonts w:ascii="Arial" w:hAnsi="Arial"/>
        </w:rPr>
      </w:pPr>
      <w:r>
        <w:rPr>
          <w:rFonts w:ascii="Arial" w:hAnsi="Arial"/>
        </w:rPr>
        <w:t>Proponents of such actions should demonstrate that current best practice has been used to estimate impacts and to reduce and/or mitigate them.</w:t>
      </w:r>
    </w:p>
    <w:p w:rsidR="004D0431" w:rsidRDefault="004D0431" w:rsidP="006E209A">
      <w:pPr>
        <w:rPr>
          <w:rFonts w:ascii="Arial" w:hAnsi="Arial"/>
        </w:rPr>
      </w:pPr>
    </w:p>
    <w:p w:rsidR="004D0431" w:rsidRDefault="004D0431" w:rsidP="004D0431">
      <w:pPr>
        <w:rPr>
          <w:rFonts w:ascii="Arial" w:hAnsi="Arial" w:cs="Arial"/>
          <w:szCs w:val="28"/>
        </w:rPr>
      </w:pPr>
      <w:r>
        <w:rPr>
          <w:rFonts w:ascii="Arial" w:hAnsi="Arial" w:cs="Arial"/>
          <w:szCs w:val="28"/>
        </w:rPr>
        <w:t xml:space="preserve">For Ospreys, which can be iconic inhabitants of urban environments, there are many </w:t>
      </w:r>
      <w:hyperlink r:id="rId65" w:history="1">
        <w:r w:rsidRPr="00F365E7">
          <w:rPr>
            <w:rStyle w:val="Hyperlink"/>
            <w:rFonts w:ascii="Arial" w:hAnsi="Arial" w:cs="Arial"/>
            <w:szCs w:val="28"/>
          </w:rPr>
          <w:t>actions and strategies</w:t>
        </w:r>
      </w:hyperlink>
      <w:r>
        <w:rPr>
          <w:rFonts w:ascii="Arial" w:hAnsi="Arial" w:cs="Arial"/>
          <w:szCs w:val="28"/>
        </w:rPr>
        <w:t xml:space="preserve"> to minimise </w:t>
      </w:r>
      <w:r w:rsidR="00927E10">
        <w:rPr>
          <w:rFonts w:ascii="Arial" w:hAnsi="Arial" w:cs="Arial"/>
          <w:szCs w:val="28"/>
        </w:rPr>
        <w:t>impacts</w:t>
      </w:r>
      <w:r>
        <w:rPr>
          <w:rFonts w:ascii="Arial" w:hAnsi="Arial" w:cs="Arial"/>
          <w:szCs w:val="28"/>
        </w:rPr>
        <w:t xml:space="preserve"> even if the loss of individual nests may have cause for little impact on the species or its environment.</w:t>
      </w:r>
    </w:p>
    <w:p w:rsidR="004D0431" w:rsidRDefault="004D0431" w:rsidP="006E209A">
      <w:pPr>
        <w:rPr>
          <w:rFonts w:ascii="Arial" w:hAnsi="Arial"/>
        </w:rPr>
      </w:pPr>
    </w:p>
    <w:p w:rsidR="0078066A" w:rsidRDefault="0078066A" w:rsidP="0078066A">
      <w:pPr>
        <w:rPr>
          <w:rFonts w:ascii="Arial" w:hAnsi="Arial" w:cs="Arial"/>
          <w:lang w:eastAsia="en-US"/>
        </w:rPr>
      </w:pPr>
      <w:r>
        <w:rPr>
          <w:rFonts w:ascii="Arial" w:hAnsi="Arial" w:cs="Arial"/>
          <w:lang w:eastAsia="en-US"/>
        </w:rPr>
        <w:t xml:space="preserve">If avoidance and mitigation are unlikely to reduce the impacts to below the thresholds </w:t>
      </w:r>
      <w:r w:rsidR="00FC5705">
        <w:rPr>
          <w:rFonts w:ascii="Arial" w:hAnsi="Arial" w:cs="Arial"/>
          <w:lang w:eastAsia="en-US"/>
        </w:rPr>
        <w:t xml:space="preserve">in </w:t>
      </w:r>
      <w:r w:rsidR="00501884">
        <w:rPr>
          <w:rFonts w:ascii="Arial" w:hAnsi="Arial" w:cs="Arial"/>
          <w:lang w:eastAsia="en-US"/>
        </w:rPr>
        <w:t>T</w:t>
      </w:r>
      <w:r w:rsidR="00FC5705">
        <w:rPr>
          <w:rFonts w:ascii="Arial" w:hAnsi="Arial" w:cs="Arial"/>
          <w:lang w:eastAsia="en-US"/>
        </w:rPr>
        <w:t xml:space="preserve">able 4 and 5 </w:t>
      </w:r>
      <w:r>
        <w:rPr>
          <w:rFonts w:ascii="Arial" w:hAnsi="Arial" w:cs="Arial"/>
          <w:lang w:eastAsia="en-US"/>
        </w:rPr>
        <w:t xml:space="preserve">then </w:t>
      </w:r>
      <w:r w:rsidRPr="00296784">
        <w:rPr>
          <w:rFonts w:ascii="Arial" w:hAnsi="Arial" w:cs="Arial"/>
          <w:lang w:eastAsia="en-US"/>
        </w:rPr>
        <w:t>offset</w:t>
      </w:r>
      <w:r>
        <w:rPr>
          <w:rFonts w:ascii="Arial" w:hAnsi="Arial" w:cs="Arial"/>
          <w:lang w:eastAsia="en-US"/>
        </w:rPr>
        <w:t xml:space="preserve">s will likely be required in accordance with the </w:t>
      </w:r>
      <w:hyperlink r:id="rId66" w:history="1">
        <w:r w:rsidRPr="00C118E6">
          <w:rPr>
            <w:rStyle w:val="Hyperlink"/>
            <w:rFonts w:ascii="Arial" w:hAnsi="Arial" w:cs="Arial"/>
            <w:lang w:eastAsia="en-US"/>
          </w:rPr>
          <w:t>EPBC Act Environmental Offsets Policy</w:t>
        </w:r>
      </w:hyperlink>
      <w:r>
        <w:rPr>
          <w:rFonts w:ascii="Arial" w:hAnsi="Arial" w:cs="Arial"/>
          <w:lang w:eastAsia="en-US"/>
        </w:rPr>
        <w:t xml:space="preserve">. </w:t>
      </w:r>
      <w:r w:rsidR="00FC5705">
        <w:rPr>
          <w:rFonts w:ascii="Arial" w:hAnsi="Arial" w:cs="Arial"/>
          <w:lang w:eastAsia="en-US"/>
        </w:rPr>
        <w:t>Any o</w:t>
      </w:r>
      <w:r>
        <w:rPr>
          <w:rFonts w:ascii="Arial" w:hAnsi="Arial" w:cs="Arial"/>
          <w:lang w:eastAsia="en-US"/>
        </w:rPr>
        <w:t xml:space="preserve">ffsets should focus on securing and protecting habitat with a similar floristic structure elsewhere in the landscape, rehabilitation of alternative areas from which habitat has been lost or undertaking </w:t>
      </w:r>
      <w:r w:rsidRPr="00053860">
        <w:rPr>
          <w:rFonts w:ascii="Arial" w:hAnsi="Arial" w:cs="Arial"/>
          <w:lang w:eastAsia="en-US"/>
        </w:rPr>
        <w:t xml:space="preserve">management actions that improve </w:t>
      </w:r>
      <w:r>
        <w:rPr>
          <w:rFonts w:ascii="Arial" w:hAnsi="Arial" w:cs="Arial"/>
          <w:lang w:eastAsia="en-US"/>
        </w:rPr>
        <w:t xml:space="preserve">species </w:t>
      </w:r>
      <w:r w:rsidRPr="00053860">
        <w:rPr>
          <w:rFonts w:ascii="Arial" w:hAnsi="Arial" w:cs="Arial"/>
          <w:lang w:eastAsia="en-US"/>
        </w:rPr>
        <w:t>breeding productivity</w:t>
      </w:r>
      <w:r>
        <w:rPr>
          <w:rFonts w:ascii="Arial" w:hAnsi="Arial" w:cs="Arial"/>
          <w:lang w:eastAsia="en-US"/>
        </w:rPr>
        <w:t xml:space="preserve">. </w:t>
      </w:r>
    </w:p>
    <w:p w:rsidR="0078066A" w:rsidRDefault="0078066A" w:rsidP="006E209A">
      <w:pPr>
        <w:rPr>
          <w:rFonts w:ascii="Arial" w:hAnsi="Arial" w:cs="Arial"/>
          <w:szCs w:val="28"/>
        </w:rPr>
      </w:pPr>
    </w:p>
    <w:bookmarkEnd w:id="8"/>
    <w:p w:rsidR="00C6593E" w:rsidRPr="00F66EC1" w:rsidRDefault="00C6593E" w:rsidP="00FE4553">
      <w:pPr>
        <w:rPr>
          <w:rFonts w:ascii="Arial" w:hAnsi="Arial" w:cs="Arial"/>
        </w:rPr>
      </w:pPr>
    </w:p>
    <w:sectPr w:rsidR="00C6593E" w:rsidRPr="00F66EC1" w:rsidSect="00FE4553">
      <w:pgSz w:w="11906" w:h="16838"/>
      <w:pgMar w:top="1440" w:right="1440" w:bottom="1440" w:left="1440" w:header="425" w:footer="1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7E3" w:rsidRDefault="003437E3">
      <w:r>
        <w:separator/>
      </w:r>
    </w:p>
  </w:endnote>
  <w:endnote w:type="continuationSeparator" w:id="0">
    <w:p w:rsidR="003437E3" w:rsidRDefault="003437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A36" w:rsidRDefault="006E3A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Pr="00831628" w:rsidRDefault="003437E3" w:rsidP="00831628">
    <w:pPr>
      <w:pStyle w:val="Footer"/>
      <w:ind w:right="47"/>
      <w:rPr>
        <w:rFonts w:ascii="Arial" w:hAnsi="Arial"/>
        <w:sz w:val="16"/>
        <w:szCs w:val="16"/>
      </w:rPr>
    </w:pPr>
    <w:r>
      <w:rPr>
        <w:rFonts w:ascii="Arial" w:hAnsi="Arial"/>
        <w:sz w:val="16"/>
        <w:szCs w:val="16"/>
      </w:rPr>
      <w:t xml:space="preserve">Draft referral guideline for 14 migratory birds listed under the EPBC Act </w:t>
    </w:r>
  </w:p>
  <w:p w:rsidR="003437E3" w:rsidRPr="007256BD" w:rsidRDefault="00D5504C" w:rsidP="00831628">
    <w:pPr>
      <w:pStyle w:val="Footer"/>
      <w:ind w:right="47"/>
      <w:jc w:val="right"/>
      <w:rPr>
        <w:rFonts w:ascii="Arial" w:hAnsi="Arial"/>
        <w:sz w:val="16"/>
        <w:szCs w:val="16"/>
      </w:rPr>
    </w:pPr>
    <w:r w:rsidRPr="007256BD">
      <w:rPr>
        <w:rStyle w:val="PageNumber"/>
        <w:rFonts w:ascii="Arial" w:hAnsi="Arial"/>
      </w:rPr>
      <w:fldChar w:fldCharType="begin"/>
    </w:r>
    <w:r w:rsidR="003437E3" w:rsidRPr="007256BD">
      <w:rPr>
        <w:rStyle w:val="PageNumber"/>
        <w:rFonts w:ascii="Arial" w:hAnsi="Arial"/>
      </w:rPr>
      <w:instrText xml:space="preserve"> PAGE </w:instrText>
    </w:r>
    <w:r w:rsidRPr="007256BD">
      <w:rPr>
        <w:rStyle w:val="PageNumber"/>
        <w:rFonts w:ascii="Arial" w:hAnsi="Arial"/>
      </w:rPr>
      <w:fldChar w:fldCharType="separate"/>
    </w:r>
    <w:r w:rsidR="006E3A36">
      <w:rPr>
        <w:rStyle w:val="PageNumber"/>
        <w:rFonts w:ascii="Arial" w:hAnsi="Arial"/>
        <w:noProof/>
      </w:rPr>
      <w:t>1</w:t>
    </w:r>
    <w:r w:rsidRPr="007256BD">
      <w:rPr>
        <w:rStyle w:val="PageNumber"/>
        <w:rFonts w:ascii="Arial" w:hAnsi="Arial"/>
      </w:rPr>
      <w:fldChar w:fldCharType="end"/>
    </w:r>
  </w:p>
  <w:p w:rsidR="003437E3" w:rsidRDefault="003437E3" w:rsidP="00A5437D">
    <w:pPr>
      <w:pStyle w:val="Footer"/>
      <w:ind w:right="47"/>
      <w:jc w:val="right"/>
      <w:rPr>
        <w:rFonts w:ascii="Arial" w:hAnsi="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A36" w:rsidRDefault="006E3A3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Pr="00831628" w:rsidRDefault="003437E3" w:rsidP="00831628">
    <w:pPr>
      <w:pStyle w:val="Footer"/>
      <w:ind w:right="47"/>
      <w:rPr>
        <w:rFonts w:ascii="Arial" w:hAnsi="Arial"/>
        <w:sz w:val="16"/>
        <w:szCs w:val="16"/>
      </w:rPr>
    </w:pPr>
    <w:r>
      <w:rPr>
        <w:rFonts w:ascii="Arial" w:hAnsi="Arial"/>
        <w:sz w:val="16"/>
        <w:szCs w:val="16"/>
      </w:rPr>
      <w:t xml:space="preserve">Draft EPBC Act referral guidelines for 14 birds listed migratory under the EPBC Act </w:t>
    </w:r>
  </w:p>
  <w:p w:rsidR="003437E3" w:rsidRPr="007256BD" w:rsidRDefault="00D5504C" w:rsidP="00831628">
    <w:pPr>
      <w:pStyle w:val="Footer"/>
      <w:ind w:right="47"/>
      <w:jc w:val="right"/>
      <w:rPr>
        <w:rFonts w:ascii="Arial" w:hAnsi="Arial"/>
        <w:sz w:val="16"/>
        <w:szCs w:val="16"/>
      </w:rPr>
    </w:pPr>
    <w:r w:rsidRPr="007256BD">
      <w:rPr>
        <w:rStyle w:val="PageNumber"/>
        <w:rFonts w:ascii="Arial" w:hAnsi="Arial"/>
      </w:rPr>
      <w:fldChar w:fldCharType="begin"/>
    </w:r>
    <w:r w:rsidR="003437E3" w:rsidRPr="007256BD">
      <w:rPr>
        <w:rStyle w:val="PageNumber"/>
        <w:rFonts w:ascii="Arial" w:hAnsi="Arial"/>
      </w:rPr>
      <w:instrText xml:space="preserve"> PAGE </w:instrText>
    </w:r>
    <w:r w:rsidRPr="007256BD">
      <w:rPr>
        <w:rStyle w:val="PageNumber"/>
        <w:rFonts w:ascii="Arial" w:hAnsi="Arial"/>
      </w:rPr>
      <w:fldChar w:fldCharType="separate"/>
    </w:r>
    <w:r w:rsidR="006E3A36">
      <w:rPr>
        <w:rStyle w:val="PageNumber"/>
        <w:rFonts w:ascii="Arial" w:hAnsi="Arial"/>
        <w:noProof/>
      </w:rPr>
      <w:t>7</w:t>
    </w:r>
    <w:r w:rsidRPr="007256BD">
      <w:rPr>
        <w:rStyle w:val="PageNumber"/>
        <w:rFonts w:ascii="Arial" w:hAnsi="Arial"/>
      </w:rPr>
      <w:fldChar w:fldCharType="end"/>
    </w:r>
  </w:p>
  <w:p w:rsidR="003437E3" w:rsidRDefault="003437E3" w:rsidP="00A5437D">
    <w:pPr>
      <w:pStyle w:val="Footer"/>
      <w:ind w:right="47"/>
      <w:jc w:val="right"/>
      <w:rPr>
        <w:rFonts w:ascii="Arial" w:hAnsi="Arial"/>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Pr="00831628" w:rsidRDefault="003437E3" w:rsidP="00831628">
    <w:pPr>
      <w:pStyle w:val="Footer"/>
      <w:ind w:right="47"/>
      <w:rPr>
        <w:rFonts w:ascii="Arial" w:hAnsi="Arial"/>
        <w:sz w:val="16"/>
        <w:szCs w:val="16"/>
      </w:rPr>
    </w:pPr>
    <w:r>
      <w:rPr>
        <w:rFonts w:ascii="Arial" w:hAnsi="Arial"/>
        <w:sz w:val="16"/>
        <w:szCs w:val="16"/>
      </w:rPr>
      <w:t xml:space="preserve">Draft referral guideline for 14 birds listed migratory under the EPBC Act </w:t>
    </w:r>
  </w:p>
  <w:p w:rsidR="003437E3" w:rsidRPr="007256BD" w:rsidRDefault="00D5504C" w:rsidP="00831628">
    <w:pPr>
      <w:pStyle w:val="Footer"/>
      <w:ind w:right="47"/>
      <w:jc w:val="right"/>
      <w:rPr>
        <w:rFonts w:ascii="Arial" w:hAnsi="Arial"/>
        <w:sz w:val="16"/>
        <w:szCs w:val="16"/>
      </w:rPr>
    </w:pPr>
    <w:r w:rsidRPr="007256BD">
      <w:rPr>
        <w:rStyle w:val="PageNumber"/>
        <w:rFonts w:ascii="Arial" w:hAnsi="Arial"/>
      </w:rPr>
      <w:fldChar w:fldCharType="begin"/>
    </w:r>
    <w:r w:rsidR="003437E3" w:rsidRPr="007256BD">
      <w:rPr>
        <w:rStyle w:val="PageNumber"/>
        <w:rFonts w:ascii="Arial" w:hAnsi="Arial"/>
      </w:rPr>
      <w:instrText xml:space="preserve"> PAGE </w:instrText>
    </w:r>
    <w:r w:rsidRPr="007256BD">
      <w:rPr>
        <w:rStyle w:val="PageNumber"/>
        <w:rFonts w:ascii="Arial" w:hAnsi="Arial"/>
      </w:rPr>
      <w:fldChar w:fldCharType="separate"/>
    </w:r>
    <w:r w:rsidR="006E3A36">
      <w:rPr>
        <w:rStyle w:val="PageNumber"/>
        <w:rFonts w:ascii="Arial" w:hAnsi="Arial"/>
        <w:noProof/>
      </w:rPr>
      <w:t>8</w:t>
    </w:r>
    <w:r w:rsidRPr="007256BD">
      <w:rPr>
        <w:rStyle w:val="PageNumber"/>
        <w:rFonts w:ascii="Arial" w:hAnsi="Arial"/>
      </w:rPr>
      <w:fldChar w:fldCharType="end"/>
    </w:r>
  </w:p>
  <w:p w:rsidR="003437E3" w:rsidRDefault="003437E3" w:rsidP="00A5437D">
    <w:pPr>
      <w:pStyle w:val="Footer"/>
      <w:ind w:right="47"/>
      <w:jc w:val="right"/>
      <w:rPr>
        <w:rFonts w:ascii="Arial" w:hAnsi="Arial"/>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Pr="00831628" w:rsidRDefault="003437E3" w:rsidP="00831628">
    <w:pPr>
      <w:pStyle w:val="Footer"/>
      <w:ind w:right="47"/>
      <w:rPr>
        <w:rFonts w:ascii="Arial" w:hAnsi="Arial"/>
        <w:sz w:val="16"/>
        <w:szCs w:val="16"/>
      </w:rPr>
    </w:pPr>
    <w:r>
      <w:rPr>
        <w:rFonts w:ascii="Arial" w:hAnsi="Arial"/>
        <w:sz w:val="16"/>
        <w:szCs w:val="16"/>
      </w:rPr>
      <w:t xml:space="preserve">Draft referral guideline for 14 birds listed migratory under the EPBC Act </w:t>
    </w:r>
  </w:p>
  <w:p w:rsidR="003437E3" w:rsidRPr="007256BD" w:rsidRDefault="00D5504C" w:rsidP="00831628">
    <w:pPr>
      <w:pStyle w:val="Footer"/>
      <w:ind w:right="47"/>
      <w:jc w:val="right"/>
      <w:rPr>
        <w:rFonts w:ascii="Arial" w:hAnsi="Arial"/>
        <w:sz w:val="16"/>
        <w:szCs w:val="16"/>
      </w:rPr>
    </w:pPr>
    <w:r w:rsidRPr="007256BD">
      <w:rPr>
        <w:rStyle w:val="PageNumber"/>
        <w:rFonts w:ascii="Arial" w:hAnsi="Arial"/>
      </w:rPr>
      <w:fldChar w:fldCharType="begin"/>
    </w:r>
    <w:r w:rsidR="003437E3" w:rsidRPr="007256BD">
      <w:rPr>
        <w:rStyle w:val="PageNumber"/>
        <w:rFonts w:ascii="Arial" w:hAnsi="Arial"/>
      </w:rPr>
      <w:instrText xml:space="preserve"> PAGE </w:instrText>
    </w:r>
    <w:r w:rsidRPr="007256BD">
      <w:rPr>
        <w:rStyle w:val="PageNumber"/>
        <w:rFonts w:ascii="Arial" w:hAnsi="Arial"/>
      </w:rPr>
      <w:fldChar w:fldCharType="separate"/>
    </w:r>
    <w:r w:rsidR="006E3A36">
      <w:rPr>
        <w:rStyle w:val="PageNumber"/>
        <w:rFonts w:ascii="Arial" w:hAnsi="Arial"/>
        <w:noProof/>
      </w:rPr>
      <w:t>23</w:t>
    </w:r>
    <w:r w:rsidRPr="007256BD">
      <w:rPr>
        <w:rStyle w:val="PageNumber"/>
        <w:rFonts w:ascii="Arial" w:hAnsi="Arial"/>
      </w:rPr>
      <w:fldChar w:fldCharType="end"/>
    </w:r>
  </w:p>
  <w:p w:rsidR="003437E3" w:rsidRDefault="003437E3" w:rsidP="00A5437D">
    <w:pPr>
      <w:pStyle w:val="Footer"/>
      <w:ind w:right="47"/>
      <w:jc w:val="right"/>
      <w:rPr>
        <w:rFonts w:ascii="Arial" w:hAnsi="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7E3" w:rsidRDefault="003437E3">
      <w:r>
        <w:separator/>
      </w:r>
    </w:p>
  </w:footnote>
  <w:footnote w:type="continuationSeparator" w:id="0">
    <w:p w:rsidR="003437E3" w:rsidRDefault="003437E3">
      <w:r>
        <w:continuationSeparator/>
      </w:r>
    </w:p>
  </w:footnote>
  <w:footnote w:id="1">
    <w:p w:rsidR="003437E3" w:rsidRPr="009B6BB2" w:rsidRDefault="003437E3">
      <w:pPr>
        <w:pStyle w:val="FootnoteText"/>
        <w:rPr>
          <w:rFonts w:ascii="Arial" w:hAnsi="Arial" w:cs="Arial"/>
        </w:rPr>
      </w:pPr>
      <w:r w:rsidRPr="00D509D4">
        <w:rPr>
          <w:rStyle w:val="FootnoteReference"/>
          <w:rFonts w:ascii="Arial" w:hAnsi="Arial" w:cs="Arial"/>
        </w:rPr>
        <w:footnoteRef/>
      </w:r>
      <w:r w:rsidRPr="00D509D4">
        <w:rPr>
          <w:rFonts w:ascii="Arial" w:hAnsi="Arial" w:cs="Arial"/>
        </w:rPr>
        <w:t xml:space="preserve"> For species that aggregate in flocks, 1% of the population is considered internationally important, 0.1% as nationally important. The same threshold levels are used here for want of more specific ecological research.</w:t>
      </w:r>
    </w:p>
  </w:footnote>
  <w:footnote w:id="2">
    <w:p w:rsidR="003437E3" w:rsidRPr="0000794C" w:rsidRDefault="003437E3">
      <w:pPr>
        <w:pStyle w:val="FootnoteText"/>
        <w:rPr>
          <w:rFonts w:ascii="Arial" w:hAnsi="Arial" w:cs="Arial"/>
        </w:rPr>
      </w:pPr>
      <w:r>
        <w:rPr>
          <w:rStyle w:val="FootnoteReference"/>
        </w:rPr>
        <w:footnoteRef/>
      </w:r>
      <w:r>
        <w:t xml:space="preserve"> </w:t>
      </w:r>
      <w:r w:rsidRPr="009B566C">
        <w:rPr>
          <w:rFonts w:ascii="Arial" w:hAnsi="Arial" w:cs="Arial"/>
        </w:rPr>
        <w:t>The following habitat area thresholds apply with the upper figure representing areas of international significance, the lower figures national significance.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A36" w:rsidRDefault="006E3A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Default="00D5504C" w:rsidP="007974E2">
    <w:pPr>
      <w:pStyle w:val="Header"/>
      <w:tabs>
        <w:tab w:val="clear" w:pos="4153"/>
        <w:tab w:val="clear" w:pos="8306"/>
        <w:tab w:val="left" w:pos="709"/>
        <w:tab w:val="left" w:pos="993"/>
        <w:tab w:val="left" w:pos="1640"/>
      </w:tabs>
    </w:pPr>
    <w:r w:rsidRPr="00D5504C">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437E3">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A36" w:rsidRDefault="006E3A3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Default="00D5504C" w:rsidP="007974E2">
    <w:pPr>
      <w:pStyle w:val="Header"/>
      <w:tabs>
        <w:tab w:val="clear" w:pos="4153"/>
        <w:tab w:val="clear" w:pos="8306"/>
        <w:tab w:val="left" w:pos="709"/>
        <w:tab w:val="left" w:pos="993"/>
        <w:tab w:val="left" w:pos="1640"/>
      </w:tabs>
    </w:pPr>
    <w:r w:rsidRPr="00D5504C">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437E3">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Default="00D5504C" w:rsidP="007974E2">
    <w:pPr>
      <w:pStyle w:val="Header"/>
      <w:tabs>
        <w:tab w:val="clear" w:pos="4153"/>
        <w:tab w:val="clear" w:pos="8306"/>
        <w:tab w:val="left" w:pos="709"/>
        <w:tab w:val="left" w:pos="993"/>
        <w:tab w:val="left" w:pos="1640"/>
      </w:tabs>
    </w:pPr>
    <w:r w:rsidRPr="00D5504C">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437E3">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7E3" w:rsidRDefault="00D5504C" w:rsidP="007974E2">
    <w:pPr>
      <w:pStyle w:val="Header"/>
      <w:tabs>
        <w:tab w:val="clear" w:pos="4153"/>
        <w:tab w:val="clear" w:pos="8306"/>
        <w:tab w:val="left" w:pos="709"/>
        <w:tab w:val="left" w:pos="993"/>
        <w:tab w:val="left" w:pos="1640"/>
      </w:tabs>
    </w:pPr>
    <w:r w:rsidRPr="00D5504C">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437E3">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DBCFD5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D3A28E6"/>
    <w:multiLevelType w:val="hybridMultilevel"/>
    <w:tmpl w:val="85940096"/>
    <w:lvl w:ilvl="0" w:tplc="B9964444">
      <w:start w:val="1"/>
      <w:numFmt w:val="decimal"/>
      <w:pStyle w:val="ListNumber"/>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BA40898"/>
    <w:multiLevelType w:val="hybridMultilevel"/>
    <w:tmpl w:val="47F03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148433E"/>
    <w:multiLevelType w:val="hybridMultilevel"/>
    <w:tmpl w:val="EBD04078"/>
    <w:lvl w:ilvl="0" w:tplc="6966D954">
      <w:numFmt w:val="bullet"/>
      <w:lvlText w:val="•"/>
      <w:lvlJc w:val="left"/>
      <w:pPr>
        <w:ind w:left="360" w:hanging="360"/>
      </w:pPr>
      <w:rPr>
        <w:rFonts w:ascii="AGaramondPro-Regular" w:eastAsia="Times New Roman" w:hAnsi="AGaramondPro-Regular" w:cs="AGaramondPro-Regular"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removePersonalInformation/>
  <w:removeDateAndTime/>
  <w:displayBackgroundShape/>
  <w:proofState w:spelling="clean" w:grammar="clean"/>
  <w:stylePaneFormatFilter w:val="3F01"/>
  <w:trackRevisions/>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9D4E1E"/>
    <w:rsid w:val="000008C8"/>
    <w:rsid w:val="00000B19"/>
    <w:rsid w:val="000075EC"/>
    <w:rsid w:val="0000794C"/>
    <w:rsid w:val="000107E2"/>
    <w:rsid w:val="00012032"/>
    <w:rsid w:val="00012412"/>
    <w:rsid w:val="0002082A"/>
    <w:rsid w:val="0002266C"/>
    <w:rsid w:val="0002282E"/>
    <w:rsid w:val="00022936"/>
    <w:rsid w:val="00026346"/>
    <w:rsid w:val="00033513"/>
    <w:rsid w:val="000358D3"/>
    <w:rsid w:val="00037A2B"/>
    <w:rsid w:val="00040077"/>
    <w:rsid w:val="00042D00"/>
    <w:rsid w:val="000433E5"/>
    <w:rsid w:val="00047A78"/>
    <w:rsid w:val="00050F34"/>
    <w:rsid w:val="0005335D"/>
    <w:rsid w:val="00053860"/>
    <w:rsid w:val="00053B0E"/>
    <w:rsid w:val="00055177"/>
    <w:rsid w:val="00060218"/>
    <w:rsid w:val="00062397"/>
    <w:rsid w:val="00066EBE"/>
    <w:rsid w:val="00074D12"/>
    <w:rsid w:val="00081923"/>
    <w:rsid w:val="00081D92"/>
    <w:rsid w:val="00084A85"/>
    <w:rsid w:val="000854FD"/>
    <w:rsid w:val="00087DC2"/>
    <w:rsid w:val="0009311E"/>
    <w:rsid w:val="000937DD"/>
    <w:rsid w:val="00097D39"/>
    <w:rsid w:val="000A143F"/>
    <w:rsid w:val="000A183E"/>
    <w:rsid w:val="000A24DC"/>
    <w:rsid w:val="000A4E79"/>
    <w:rsid w:val="000A6145"/>
    <w:rsid w:val="000A62A8"/>
    <w:rsid w:val="000A7597"/>
    <w:rsid w:val="000B21A6"/>
    <w:rsid w:val="000B2785"/>
    <w:rsid w:val="000B286A"/>
    <w:rsid w:val="000C0AE6"/>
    <w:rsid w:val="000C1C86"/>
    <w:rsid w:val="000C6029"/>
    <w:rsid w:val="000C602C"/>
    <w:rsid w:val="000D4512"/>
    <w:rsid w:val="000D61E6"/>
    <w:rsid w:val="000E1D52"/>
    <w:rsid w:val="000E1DF9"/>
    <w:rsid w:val="000E206B"/>
    <w:rsid w:val="000E3B71"/>
    <w:rsid w:val="000E57E7"/>
    <w:rsid w:val="000E5D4F"/>
    <w:rsid w:val="000E640D"/>
    <w:rsid w:val="000E7B29"/>
    <w:rsid w:val="000E7D3D"/>
    <w:rsid w:val="000F061E"/>
    <w:rsid w:val="000F4754"/>
    <w:rsid w:val="000F4F4C"/>
    <w:rsid w:val="00103A82"/>
    <w:rsid w:val="001057A9"/>
    <w:rsid w:val="0010663A"/>
    <w:rsid w:val="001069D5"/>
    <w:rsid w:val="00107927"/>
    <w:rsid w:val="0011023D"/>
    <w:rsid w:val="00113465"/>
    <w:rsid w:val="001155F2"/>
    <w:rsid w:val="0011699B"/>
    <w:rsid w:val="0011769C"/>
    <w:rsid w:val="00121B1C"/>
    <w:rsid w:val="0012701C"/>
    <w:rsid w:val="0013086C"/>
    <w:rsid w:val="001343B9"/>
    <w:rsid w:val="00136C56"/>
    <w:rsid w:val="001410F9"/>
    <w:rsid w:val="00143058"/>
    <w:rsid w:val="00143C5B"/>
    <w:rsid w:val="00146EC2"/>
    <w:rsid w:val="0015283B"/>
    <w:rsid w:val="00152CEB"/>
    <w:rsid w:val="001537C0"/>
    <w:rsid w:val="001567EA"/>
    <w:rsid w:val="00157A6D"/>
    <w:rsid w:val="001613F4"/>
    <w:rsid w:val="00161495"/>
    <w:rsid w:val="00162005"/>
    <w:rsid w:val="00170978"/>
    <w:rsid w:val="00175130"/>
    <w:rsid w:val="00182E62"/>
    <w:rsid w:val="00183B6A"/>
    <w:rsid w:val="00184CED"/>
    <w:rsid w:val="001851C5"/>
    <w:rsid w:val="00185B6F"/>
    <w:rsid w:val="001916B3"/>
    <w:rsid w:val="001930C8"/>
    <w:rsid w:val="001934A7"/>
    <w:rsid w:val="00193E44"/>
    <w:rsid w:val="0019526C"/>
    <w:rsid w:val="00195D24"/>
    <w:rsid w:val="001972BB"/>
    <w:rsid w:val="00197675"/>
    <w:rsid w:val="001A3DBA"/>
    <w:rsid w:val="001A4D0A"/>
    <w:rsid w:val="001A6D4A"/>
    <w:rsid w:val="001A72F8"/>
    <w:rsid w:val="001B01B1"/>
    <w:rsid w:val="001B0BD1"/>
    <w:rsid w:val="001B224F"/>
    <w:rsid w:val="001B2725"/>
    <w:rsid w:val="001B2CDD"/>
    <w:rsid w:val="001B2E04"/>
    <w:rsid w:val="001B31DC"/>
    <w:rsid w:val="001B589B"/>
    <w:rsid w:val="001C692A"/>
    <w:rsid w:val="001C733C"/>
    <w:rsid w:val="001C7BA3"/>
    <w:rsid w:val="001D0154"/>
    <w:rsid w:val="001D0F30"/>
    <w:rsid w:val="001D36F5"/>
    <w:rsid w:val="001D3976"/>
    <w:rsid w:val="001D3F6D"/>
    <w:rsid w:val="001D53C3"/>
    <w:rsid w:val="001D7D29"/>
    <w:rsid w:val="001E0E86"/>
    <w:rsid w:val="001E3797"/>
    <w:rsid w:val="001E3A37"/>
    <w:rsid w:val="001E70F6"/>
    <w:rsid w:val="001E7730"/>
    <w:rsid w:val="001F0BD2"/>
    <w:rsid w:val="001F19B2"/>
    <w:rsid w:val="001F2893"/>
    <w:rsid w:val="001F2C5B"/>
    <w:rsid w:val="001F3319"/>
    <w:rsid w:val="001F3975"/>
    <w:rsid w:val="001F3A53"/>
    <w:rsid w:val="001F3F2E"/>
    <w:rsid w:val="001F5A0C"/>
    <w:rsid w:val="001F5F9D"/>
    <w:rsid w:val="001F5FBB"/>
    <w:rsid w:val="001F6C9D"/>
    <w:rsid w:val="002065E5"/>
    <w:rsid w:val="00210684"/>
    <w:rsid w:val="00212831"/>
    <w:rsid w:val="0021327C"/>
    <w:rsid w:val="00213EDA"/>
    <w:rsid w:val="00214237"/>
    <w:rsid w:val="002161F2"/>
    <w:rsid w:val="002163BF"/>
    <w:rsid w:val="002204F9"/>
    <w:rsid w:val="00220CFE"/>
    <w:rsid w:val="0022245A"/>
    <w:rsid w:val="00222D0F"/>
    <w:rsid w:val="002234FB"/>
    <w:rsid w:val="00223B4D"/>
    <w:rsid w:val="002257BE"/>
    <w:rsid w:val="00225A44"/>
    <w:rsid w:val="00234564"/>
    <w:rsid w:val="0023489A"/>
    <w:rsid w:val="002352FA"/>
    <w:rsid w:val="002366CB"/>
    <w:rsid w:val="002379DA"/>
    <w:rsid w:val="00240714"/>
    <w:rsid w:val="00241046"/>
    <w:rsid w:val="00246FE4"/>
    <w:rsid w:val="00263892"/>
    <w:rsid w:val="00265293"/>
    <w:rsid w:val="002662C6"/>
    <w:rsid w:val="00280159"/>
    <w:rsid w:val="00282E61"/>
    <w:rsid w:val="0028545A"/>
    <w:rsid w:val="00290C06"/>
    <w:rsid w:val="00290C97"/>
    <w:rsid w:val="00293DC0"/>
    <w:rsid w:val="00294B63"/>
    <w:rsid w:val="0029574B"/>
    <w:rsid w:val="00296784"/>
    <w:rsid w:val="002967A3"/>
    <w:rsid w:val="00296E92"/>
    <w:rsid w:val="002A040C"/>
    <w:rsid w:val="002A1204"/>
    <w:rsid w:val="002B0CC8"/>
    <w:rsid w:val="002B141D"/>
    <w:rsid w:val="002B239B"/>
    <w:rsid w:val="002B2CFE"/>
    <w:rsid w:val="002B3ABB"/>
    <w:rsid w:val="002B3EA7"/>
    <w:rsid w:val="002B4A61"/>
    <w:rsid w:val="002B76B3"/>
    <w:rsid w:val="002C6FBA"/>
    <w:rsid w:val="002C7DD7"/>
    <w:rsid w:val="002D057C"/>
    <w:rsid w:val="002D107E"/>
    <w:rsid w:val="002D6F09"/>
    <w:rsid w:val="002E0645"/>
    <w:rsid w:val="002E06EA"/>
    <w:rsid w:val="002E0FD5"/>
    <w:rsid w:val="002E6975"/>
    <w:rsid w:val="002F0F79"/>
    <w:rsid w:val="002F3F69"/>
    <w:rsid w:val="002F64E3"/>
    <w:rsid w:val="00300A1A"/>
    <w:rsid w:val="00300D9E"/>
    <w:rsid w:val="00300DFE"/>
    <w:rsid w:val="00301FC1"/>
    <w:rsid w:val="00304115"/>
    <w:rsid w:val="00304FC4"/>
    <w:rsid w:val="003167F1"/>
    <w:rsid w:val="003170B2"/>
    <w:rsid w:val="00321458"/>
    <w:rsid w:val="00322921"/>
    <w:rsid w:val="00323737"/>
    <w:rsid w:val="003242A9"/>
    <w:rsid w:val="0032444C"/>
    <w:rsid w:val="00327C55"/>
    <w:rsid w:val="003309F5"/>
    <w:rsid w:val="00331C46"/>
    <w:rsid w:val="003324CC"/>
    <w:rsid w:val="003363D0"/>
    <w:rsid w:val="0033662F"/>
    <w:rsid w:val="003437E3"/>
    <w:rsid w:val="00345BCC"/>
    <w:rsid w:val="00345E39"/>
    <w:rsid w:val="00346587"/>
    <w:rsid w:val="003543DE"/>
    <w:rsid w:val="00355277"/>
    <w:rsid w:val="003601A0"/>
    <w:rsid w:val="00361C02"/>
    <w:rsid w:val="003644D7"/>
    <w:rsid w:val="00364FFF"/>
    <w:rsid w:val="00366939"/>
    <w:rsid w:val="0036758F"/>
    <w:rsid w:val="00370792"/>
    <w:rsid w:val="003736DB"/>
    <w:rsid w:val="00374892"/>
    <w:rsid w:val="00375510"/>
    <w:rsid w:val="0037799A"/>
    <w:rsid w:val="00382105"/>
    <w:rsid w:val="0038335F"/>
    <w:rsid w:val="0038767E"/>
    <w:rsid w:val="00393C86"/>
    <w:rsid w:val="003A52AB"/>
    <w:rsid w:val="003A5D7D"/>
    <w:rsid w:val="003A6268"/>
    <w:rsid w:val="003A62FA"/>
    <w:rsid w:val="003A63A7"/>
    <w:rsid w:val="003A746D"/>
    <w:rsid w:val="003B2A88"/>
    <w:rsid w:val="003B3BD0"/>
    <w:rsid w:val="003B47F0"/>
    <w:rsid w:val="003B4B19"/>
    <w:rsid w:val="003C300D"/>
    <w:rsid w:val="003C624F"/>
    <w:rsid w:val="003C7687"/>
    <w:rsid w:val="003C7AC6"/>
    <w:rsid w:val="003D0FB0"/>
    <w:rsid w:val="003D1534"/>
    <w:rsid w:val="003D2042"/>
    <w:rsid w:val="003D3182"/>
    <w:rsid w:val="003D7101"/>
    <w:rsid w:val="003E3FC2"/>
    <w:rsid w:val="003E68B1"/>
    <w:rsid w:val="003E6BB6"/>
    <w:rsid w:val="003F0D5A"/>
    <w:rsid w:val="00400C78"/>
    <w:rsid w:val="00404278"/>
    <w:rsid w:val="0040475D"/>
    <w:rsid w:val="004059C2"/>
    <w:rsid w:val="00410012"/>
    <w:rsid w:val="00411709"/>
    <w:rsid w:val="0041170C"/>
    <w:rsid w:val="00417A82"/>
    <w:rsid w:val="00420E35"/>
    <w:rsid w:val="004211CE"/>
    <w:rsid w:val="0042204C"/>
    <w:rsid w:val="0042227B"/>
    <w:rsid w:val="004245A4"/>
    <w:rsid w:val="0042665F"/>
    <w:rsid w:val="0043127A"/>
    <w:rsid w:val="004333C2"/>
    <w:rsid w:val="004335DD"/>
    <w:rsid w:val="00433A5F"/>
    <w:rsid w:val="00433D18"/>
    <w:rsid w:val="00435231"/>
    <w:rsid w:val="004359AD"/>
    <w:rsid w:val="00435F85"/>
    <w:rsid w:val="00440949"/>
    <w:rsid w:val="00440B88"/>
    <w:rsid w:val="00441AEE"/>
    <w:rsid w:val="0044424D"/>
    <w:rsid w:val="004451B6"/>
    <w:rsid w:val="004455F0"/>
    <w:rsid w:val="004469F2"/>
    <w:rsid w:val="00446BFC"/>
    <w:rsid w:val="00446EFF"/>
    <w:rsid w:val="00447F94"/>
    <w:rsid w:val="00451D40"/>
    <w:rsid w:val="00451F38"/>
    <w:rsid w:val="00451F5E"/>
    <w:rsid w:val="00452F8B"/>
    <w:rsid w:val="00454738"/>
    <w:rsid w:val="00457DCA"/>
    <w:rsid w:val="00457EA5"/>
    <w:rsid w:val="00461A18"/>
    <w:rsid w:val="004658EE"/>
    <w:rsid w:val="004670B3"/>
    <w:rsid w:val="004703D1"/>
    <w:rsid w:val="004728A7"/>
    <w:rsid w:val="00474AC9"/>
    <w:rsid w:val="004751C9"/>
    <w:rsid w:val="004766F3"/>
    <w:rsid w:val="00476AC2"/>
    <w:rsid w:val="00476F4D"/>
    <w:rsid w:val="004811DC"/>
    <w:rsid w:val="00482974"/>
    <w:rsid w:val="00484738"/>
    <w:rsid w:val="00487D86"/>
    <w:rsid w:val="004904B0"/>
    <w:rsid w:val="00491CCA"/>
    <w:rsid w:val="004956DF"/>
    <w:rsid w:val="004962EC"/>
    <w:rsid w:val="00497297"/>
    <w:rsid w:val="004974E2"/>
    <w:rsid w:val="00497699"/>
    <w:rsid w:val="004A22E1"/>
    <w:rsid w:val="004A327B"/>
    <w:rsid w:val="004A5697"/>
    <w:rsid w:val="004A7789"/>
    <w:rsid w:val="004B2C66"/>
    <w:rsid w:val="004B6AA6"/>
    <w:rsid w:val="004C17AC"/>
    <w:rsid w:val="004C2474"/>
    <w:rsid w:val="004C3144"/>
    <w:rsid w:val="004C4727"/>
    <w:rsid w:val="004C68EC"/>
    <w:rsid w:val="004D0431"/>
    <w:rsid w:val="004D149A"/>
    <w:rsid w:val="004D1A51"/>
    <w:rsid w:val="004D2C61"/>
    <w:rsid w:val="004D3650"/>
    <w:rsid w:val="004D45A2"/>
    <w:rsid w:val="004D6B8B"/>
    <w:rsid w:val="004D7346"/>
    <w:rsid w:val="004E135F"/>
    <w:rsid w:val="004E6D3F"/>
    <w:rsid w:val="004F0390"/>
    <w:rsid w:val="004F07E5"/>
    <w:rsid w:val="004F6D11"/>
    <w:rsid w:val="004F7BF5"/>
    <w:rsid w:val="00501884"/>
    <w:rsid w:val="0050252A"/>
    <w:rsid w:val="00507DAD"/>
    <w:rsid w:val="00507DDB"/>
    <w:rsid w:val="00510999"/>
    <w:rsid w:val="005179F6"/>
    <w:rsid w:val="00520A80"/>
    <w:rsid w:val="0052331D"/>
    <w:rsid w:val="0052379F"/>
    <w:rsid w:val="00523A03"/>
    <w:rsid w:val="00525516"/>
    <w:rsid w:val="00525A36"/>
    <w:rsid w:val="00526DB7"/>
    <w:rsid w:val="00534C24"/>
    <w:rsid w:val="0054127B"/>
    <w:rsid w:val="005419D1"/>
    <w:rsid w:val="005454C4"/>
    <w:rsid w:val="00545BDC"/>
    <w:rsid w:val="00550080"/>
    <w:rsid w:val="00556904"/>
    <w:rsid w:val="00557CF4"/>
    <w:rsid w:val="00561C4C"/>
    <w:rsid w:val="005620C5"/>
    <w:rsid w:val="00563517"/>
    <w:rsid w:val="00564033"/>
    <w:rsid w:val="005642D6"/>
    <w:rsid w:val="00565679"/>
    <w:rsid w:val="005672B6"/>
    <w:rsid w:val="0056744F"/>
    <w:rsid w:val="005739CF"/>
    <w:rsid w:val="0057434F"/>
    <w:rsid w:val="00574E6D"/>
    <w:rsid w:val="00576A5A"/>
    <w:rsid w:val="00580E58"/>
    <w:rsid w:val="00581A9C"/>
    <w:rsid w:val="00582BF1"/>
    <w:rsid w:val="00583706"/>
    <w:rsid w:val="00591178"/>
    <w:rsid w:val="0059280B"/>
    <w:rsid w:val="0059334E"/>
    <w:rsid w:val="00593F8D"/>
    <w:rsid w:val="005961F1"/>
    <w:rsid w:val="0059771C"/>
    <w:rsid w:val="005A2AF3"/>
    <w:rsid w:val="005A459C"/>
    <w:rsid w:val="005A4E9A"/>
    <w:rsid w:val="005A5E18"/>
    <w:rsid w:val="005B27A1"/>
    <w:rsid w:val="005B2C56"/>
    <w:rsid w:val="005B38E6"/>
    <w:rsid w:val="005B45D8"/>
    <w:rsid w:val="005C1D7B"/>
    <w:rsid w:val="005C39DE"/>
    <w:rsid w:val="005C4F56"/>
    <w:rsid w:val="005C72D4"/>
    <w:rsid w:val="005C7EA5"/>
    <w:rsid w:val="005D0D6A"/>
    <w:rsid w:val="005D1B82"/>
    <w:rsid w:val="005D641A"/>
    <w:rsid w:val="005E43F3"/>
    <w:rsid w:val="005E67BD"/>
    <w:rsid w:val="005F05D6"/>
    <w:rsid w:val="005F20AD"/>
    <w:rsid w:val="00602146"/>
    <w:rsid w:val="006065CC"/>
    <w:rsid w:val="00607F3A"/>
    <w:rsid w:val="006113C2"/>
    <w:rsid w:val="006206A9"/>
    <w:rsid w:val="00621659"/>
    <w:rsid w:val="00621CDC"/>
    <w:rsid w:val="00623D63"/>
    <w:rsid w:val="00627530"/>
    <w:rsid w:val="00627C4A"/>
    <w:rsid w:val="0063107C"/>
    <w:rsid w:val="00631D89"/>
    <w:rsid w:val="00632E8B"/>
    <w:rsid w:val="00633019"/>
    <w:rsid w:val="00640639"/>
    <w:rsid w:val="00641F8B"/>
    <w:rsid w:val="00645AA2"/>
    <w:rsid w:val="00647FA8"/>
    <w:rsid w:val="00653FFB"/>
    <w:rsid w:val="006549FD"/>
    <w:rsid w:val="00655F56"/>
    <w:rsid w:val="00656233"/>
    <w:rsid w:val="00656AF7"/>
    <w:rsid w:val="00656FAC"/>
    <w:rsid w:val="00662A3A"/>
    <w:rsid w:val="00662E5C"/>
    <w:rsid w:val="0066365A"/>
    <w:rsid w:val="00671FC9"/>
    <w:rsid w:val="00672A0D"/>
    <w:rsid w:val="006800DC"/>
    <w:rsid w:val="006823A6"/>
    <w:rsid w:val="006900D2"/>
    <w:rsid w:val="006931AA"/>
    <w:rsid w:val="00693F41"/>
    <w:rsid w:val="00694620"/>
    <w:rsid w:val="006947CA"/>
    <w:rsid w:val="006965CD"/>
    <w:rsid w:val="00696778"/>
    <w:rsid w:val="00696C71"/>
    <w:rsid w:val="006A1A5E"/>
    <w:rsid w:val="006A5BF5"/>
    <w:rsid w:val="006B0475"/>
    <w:rsid w:val="006B0613"/>
    <w:rsid w:val="006B09E9"/>
    <w:rsid w:val="006B2BFD"/>
    <w:rsid w:val="006B2F6D"/>
    <w:rsid w:val="006B4C1D"/>
    <w:rsid w:val="006C2B50"/>
    <w:rsid w:val="006C3DF3"/>
    <w:rsid w:val="006D14A3"/>
    <w:rsid w:val="006D62FF"/>
    <w:rsid w:val="006E209A"/>
    <w:rsid w:val="006E3A36"/>
    <w:rsid w:val="006E46DE"/>
    <w:rsid w:val="006E633A"/>
    <w:rsid w:val="006F4869"/>
    <w:rsid w:val="006F5270"/>
    <w:rsid w:val="006F7D9D"/>
    <w:rsid w:val="007007F4"/>
    <w:rsid w:val="007012C4"/>
    <w:rsid w:val="00701A19"/>
    <w:rsid w:val="0070244A"/>
    <w:rsid w:val="00703BA2"/>
    <w:rsid w:val="0070759F"/>
    <w:rsid w:val="007118B0"/>
    <w:rsid w:val="00717DE8"/>
    <w:rsid w:val="00724CC3"/>
    <w:rsid w:val="007256BD"/>
    <w:rsid w:val="007260EC"/>
    <w:rsid w:val="00732BFE"/>
    <w:rsid w:val="0073320E"/>
    <w:rsid w:val="00733F5A"/>
    <w:rsid w:val="00734ACF"/>
    <w:rsid w:val="00736C87"/>
    <w:rsid w:val="00737A51"/>
    <w:rsid w:val="0074087E"/>
    <w:rsid w:val="0074307F"/>
    <w:rsid w:val="00743614"/>
    <w:rsid w:val="007456BE"/>
    <w:rsid w:val="0075686D"/>
    <w:rsid w:val="00761625"/>
    <w:rsid w:val="007639BE"/>
    <w:rsid w:val="0076553D"/>
    <w:rsid w:val="00765591"/>
    <w:rsid w:val="00771F1C"/>
    <w:rsid w:val="00775C0D"/>
    <w:rsid w:val="007775DB"/>
    <w:rsid w:val="0078066A"/>
    <w:rsid w:val="00782460"/>
    <w:rsid w:val="007842D8"/>
    <w:rsid w:val="00786030"/>
    <w:rsid w:val="0078633D"/>
    <w:rsid w:val="0078788D"/>
    <w:rsid w:val="00790448"/>
    <w:rsid w:val="00790B8E"/>
    <w:rsid w:val="00791187"/>
    <w:rsid w:val="007922C9"/>
    <w:rsid w:val="00793E0B"/>
    <w:rsid w:val="00794AFF"/>
    <w:rsid w:val="00794CEB"/>
    <w:rsid w:val="00794EE1"/>
    <w:rsid w:val="00795239"/>
    <w:rsid w:val="007974E2"/>
    <w:rsid w:val="007979E8"/>
    <w:rsid w:val="007A0994"/>
    <w:rsid w:val="007A16F8"/>
    <w:rsid w:val="007A468D"/>
    <w:rsid w:val="007B15B8"/>
    <w:rsid w:val="007B4EA8"/>
    <w:rsid w:val="007B5AC6"/>
    <w:rsid w:val="007C0F04"/>
    <w:rsid w:val="007C3B99"/>
    <w:rsid w:val="007C60D6"/>
    <w:rsid w:val="007C763F"/>
    <w:rsid w:val="007C77EB"/>
    <w:rsid w:val="007D53C5"/>
    <w:rsid w:val="007E0CD0"/>
    <w:rsid w:val="007E16C1"/>
    <w:rsid w:val="007E3316"/>
    <w:rsid w:val="007E3BB1"/>
    <w:rsid w:val="007E433E"/>
    <w:rsid w:val="007E50D7"/>
    <w:rsid w:val="007E574C"/>
    <w:rsid w:val="007E5B49"/>
    <w:rsid w:val="007F2DBF"/>
    <w:rsid w:val="00803470"/>
    <w:rsid w:val="00804FA5"/>
    <w:rsid w:val="00805892"/>
    <w:rsid w:val="00814F27"/>
    <w:rsid w:val="00816A55"/>
    <w:rsid w:val="00816BED"/>
    <w:rsid w:val="00816E4D"/>
    <w:rsid w:val="00821B4A"/>
    <w:rsid w:val="0082207E"/>
    <w:rsid w:val="008224A8"/>
    <w:rsid w:val="00823899"/>
    <w:rsid w:val="00827CBB"/>
    <w:rsid w:val="00831628"/>
    <w:rsid w:val="00832C87"/>
    <w:rsid w:val="00833B88"/>
    <w:rsid w:val="00836A44"/>
    <w:rsid w:val="00841E2F"/>
    <w:rsid w:val="008429C5"/>
    <w:rsid w:val="00843600"/>
    <w:rsid w:val="008436E6"/>
    <w:rsid w:val="00845FC3"/>
    <w:rsid w:val="00847A3F"/>
    <w:rsid w:val="00847C76"/>
    <w:rsid w:val="00851697"/>
    <w:rsid w:val="008525DF"/>
    <w:rsid w:val="008542B9"/>
    <w:rsid w:val="00855360"/>
    <w:rsid w:val="00856213"/>
    <w:rsid w:val="00856E09"/>
    <w:rsid w:val="008570BC"/>
    <w:rsid w:val="008573CC"/>
    <w:rsid w:val="008574B3"/>
    <w:rsid w:val="00860183"/>
    <w:rsid w:val="008609CE"/>
    <w:rsid w:val="0086134F"/>
    <w:rsid w:val="008621C6"/>
    <w:rsid w:val="00863C8B"/>
    <w:rsid w:val="00864325"/>
    <w:rsid w:val="0087061D"/>
    <w:rsid w:val="0087151C"/>
    <w:rsid w:val="0087369B"/>
    <w:rsid w:val="00873DD1"/>
    <w:rsid w:val="008742F8"/>
    <w:rsid w:val="00874759"/>
    <w:rsid w:val="00876306"/>
    <w:rsid w:val="00877031"/>
    <w:rsid w:val="008802DF"/>
    <w:rsid w:val="00885037"/>
    <w:rsid w:val="0088540B"/>
    <w:rsid w:val="00886112"/>
    <w:rsid w:val="00886D41"/>
    <w:rsid w:val="00890BE0"/>
    <w:rsid w:val="00891487"/>
    <w:rsid w:val="00891AF5"/>
    <w:rsid w:val="0089500B"/>
    <w:rsid w:val="008A0587"/>
    <w:rsid w:val="008A2B06"/>
    <w:rsid w:val="008A5189"/>
    <w:rsid w:val="008A654F"/>
    <w:rsid w:val="008A6F9B"/>
    <w:rsid w:val="008A7E2C"/>
    <w:rsid w:val="008B2F36"/>
    <w:rsid w:val="008B3069"/>
    <w:rsid w:val="008B35E5"/>
    <w:rsid w:val="008B3FAB"/>
    <w:rsid w:val="008C0B43"/>
    <w:rsid w:val="008C14FD"/>
    <w:rsid w:val="008C1768"/>
    <w:rsid w:val="008C1EFD"/>
    <w:rsid w:val="008C5839"/>
    <w:rsid w:val="008C5D4E"/>
    <w:rsid w:val="008D14A3"/>
    <w:rsid w:val="008D16A2"/>
    <w:rsid w:val="008D4632"/>
    <w:rsid w:val="008D566B"/>
    <w:rsid w:val="008D6870"/>
    <w:rsid w:val="008E1C4E"/>
    <w:rsid w:val="008E483D"/>
    <w:rsid w:val="008E52F7"/>
    <w:rsid w:val="008E63DC"/>
    <w:rsid w:val="008E725F"/>
    <w:rsid w:val="008F3172"/>
    <w:rsid w:val="008F7402"/>
    <w:rsid w:val="00901C2C"/>
    <w:rsid w:val="00903ECF"/>
    <w:rsid w:val="00905F5D"/>
    <w:rsid w:val="0090696B"/>
    <w:rsid w:val="009116EA"/>
    <w:rsid w:val="00913496"/>
    <w:rsid w:val="00914D35"/>
    <w:rsid w:val="00921374"/>
    <w:rsid w:val="00922695"/>
    <w:rsid w:val="009234B0"/>
    <w:rsid w:val="00923D6E"/>
    <w:rsid w:val="00923F90"/>
    <w:rsid w:val="00924461"/>
    <w:rsid w:val="00925BA0"/>
    <w:rsid w:val="00926770"/>
    <w:rsid w:val="00927E10"/>
    <w:rsid w:val="00932582"/>
    <w:rsid w:val="009326A8"/>
    <w:rsid w:val="00934121"/>
    <w:rsid w:val="0093416A"/>
    <w:rsid w:val="0093550B"/>
    <w:rsid w:val="00936D7C"/>
    <w:rsid w:val="009375F7"/>
    <w:rsid w:val="00940F77"/>
    <w:rsid w:val="00944881"/>
    <w:rsid w:val="009453CC"/>
    <w:rsid w:val="00947871"/>
    <w:rsid w:val="00951635"/>
    <w:rsid w:val="00952D65"/>
    <w:rsid w:val="009552F2"/>
    <w:rsid w:val="00955AD5"/>
    <w:rsid w:val="00957EB3"/>
    <w:rsid w:val="0096007C"/>
    <w:rsid w:val="00962598"/>
    <w:rsid w:val="00963CE6"/>
    <w:rsid w:val="0096415B"/>
    <w:rsid w:val="00966D0B"/>
    <w:rsid w:val="00970E93"/>
    <w:rsid w:val="00973F57"/>
    <w:rsid w:val="00974600"/>
    <w:rsid w:val="00974BF9"/>
    <w:rsid w:val="00975889"/>
    <w:rsid w:val="009758FD"/>
    <w:rsid w:val="00976081"/>
    <w:rsid w:val="0097611F"/>
    <w:rsid w:val="00976660"/>
    <w:rsid w:val="00980659"/>
    <w:rsid w:val="00984308"/>
    <w:rsid w:val="009844DF"/>
    <w:rsid w:val="00991100"/>
    <w:rsid w:val="00992447"/>
    <w:rsid w:val="00992B58"/>
    <w:rsid w:val="009930B3"/>
    <w:rsid w:val="00993578"/>
    <w:rsid w:val="00997C6D"/>
    <w:rsid w:val="009A1095"/>
    <w:rsid w:val="009A2490"/>
    <w:rsid w:val="009A3528"/>
    <w:rsid w:val="009A4941"/>
    <w:rsid w:val="009A6AA5"/>
    <w:rsid w:val="009B03E0"/>
    <w:rsid w:val="009B0D08"/>
    <w:rsid w:val="009B3258"/>
    <w:rsid w:val="009B364A"/>
    <w:rsid w:val="009B4EEE"/>
    <w:rsid w:val="009B566C"/>
    <w:rsid w:val="009B5CD9"/>
    <w:rsid w:val="009B6932"/>
    <w:rsid w:val="009B6BB2"/>
    <w:rsid w:val="009C15B6"/>
    <w:rsid w:val="009C4A1C"/>
    <w:rsid w:val="009C5C38"/>
    <w:rsid w:val="009D00A0"/>
    <w:rsid w:val="009D0ABE"/>
    <w:rsid w:val="009D4400"/>
    <w:rsid w:val="009D4B97"/>
    <w:rsid w:val="009D4C3C"/>
    <w:rsid w:val="009D4E1E"/>
    <w:rsid w:val="009D6169"/>
    <w:rsid w:val="009D6D3F"/>
    <w:rsid w:val="009E3085"/>
    <w:rsid w:val="009E3C37"/>
    <w:rsid w:val="009E5C6C"/>
    <w:rsid w:val="009E64AC"/>
    <w:rsid w:val="009F056E"/>
    <w:rsid w:val="009F1651"/>
    <w:rsid w:val="009F2703"/>
    <w:rsid w:val="009F3E6E"/>
    <w:rsid w:val="009F634F"/>
    <w:rsid w:val="00A00AA1"/>
    <w:rsid w:val="00A02E26"/>
    <w:rsid w:val="00A045B0"/>
    <w:rsid w:val="00A04A49"/>
    <w:rsid w:val="00A075AB"/>
    <w:rsid w:val="00A1209B"/>
    <w:rsid w:val="00A123C7"/>
    <w:rsid w:val="00A123D6"/>
    <w:rsid w:val="00A1280E"/>
    <w:rsid w:val="00A13A6A"/>
    <w:rsid w:val="00A144DA"/>
    <w:rsid w:val="00A14639"/>
    <w:rsid w:val="00A152A9"/>
    <w:rsid w:val="00A163EC"/>
    <w:rsid w:val="00A2139F"/>
    <w:rsid w:val="00A279F2"/>
    <w:rsid w:val="00A35D26"/>
    <w:rsid w:val="00A35F7F"/>
    <w:rsid w:val="00A36A54"/>
    <w:rsid w:val="00A36FE2"/>
    <w:rsid w:val="00A37D28"/>
    <w:rsid w:val="00A41F8B"/>
    <w:rsid w:val="00A4266B"/>
    <w:rsid w:val="00A43BEB"/>
    <w:rsid w:val="00A43F7B"/>
    <w:rsid w:val="00A44896"/>
    <w:rsid w:val="00A456E5"/>
    <w:rsid w:val="00A4678E"/>
    <w:rsid w:val="00A477F0"/>
    <w:rsid w:val="00A47B33"/>
    <w:rsid w:val="00A53D6B"/>
    <w:rsid w:val="00A5437D"/>
    <w:rsid w:val="00A553FA"/>
    <w:rsid w:val="00A567DD"/>
    <w:rsid w:val="00A57F9F"/>
    <w:rsid w:val="00A6357A"/>
    <w:rsid w:val="00A642AA"/>
    <w:rsid w:val="00A6618E"/>
    <w:rsid w:val="00A6756B"/>
    <w:rsid w:val="00A709F5"/>
    <w:rsid w:val="00A71620"/>
    <w:rsid w:val="00A73653"/>
    <w:rsid w:val="00A77397"/>
    <w:rsid w:val="00A80DEF"/>
    <w:rsid w:val="00A842F1"/>
    <w:rsid w:val="00A85B50"/>
    <w:rsid w:val="00A91A3D"/>
    <w:rsid w:val="00A91BE5"/>
    <w:rsid w:val="00A92E90"/>
    <w:rsid w:val="00A96372"/>
    <w:rsid w:val="00AA5342"/>
    <w:rsid w:val="00AA5DDB"/>
    <w:rsid w:val="00AA7F93"/>
    <w:rsid w:val="00AB03CD"/>
    <w:rsid w:val="00AB2869"/>
    <w:rsid w:val="00AB3E06"/>
    <w:rsid w:val="00AC08B7"/>
    <w:rsid w:val="00AC4275"/>
    <w:rsid w:val="00AC4F11"/>
    <w:rsid w:val="00AD17DB"/>
    <w:rsid w:val="00AD34EF"/>
    <w:rsid w:val="00AD3ACC"/>
    <w:rsid w:val="00AD57AD"/>
    <w:rsid w:val="00AD78A8"/>
    <w:rsid w:val="00AE07F6"/>
    <w:rsid w:val="00AE1B81"/>
    <w:rsid w:val="00AE6360"/>
    <w:rsid w:val="00AE7156"/>
    <w:rsid w:val="00AE7E8B"/>
    <w:rsid w:val="00AF0312"/>
    <w:rsid w:val="00AF1637"/>
    <w:rsid w:val="00AF3037"/>
    <w:rsid w:val="00AF4B68"/>
    <w:rsid w:val="00AF53E4"/>
    <w:rsid w:val="00AF6ED5"/>
    <w:rsid w:val="00AF782E"/>
    <w:rsid w:val="00AF79F1"/>
    <w:rsid w:val="00B0016C"/>
    <w:rsid w:val="00B04D68"/>
    <w:rsid w:val="00B050CB"/>
    <w:rsid w:val="00B0536A"/>
    <w:rsid w:val="00B063E1"/>
    <w:rsid w:val="00B066A5"/>
    <w:rsid w:val="00B068EE"/>
    <w:rsid w:val="00B11132"/>
    <w:rsid w:val="00B11410"/>
    <w:rsid w:val="00B128A3"/>
    <w:rsid w:val="00B14967"/>
    <w:rsid w:val="00B14B3E"/>
    <w:rsid w:val="00B2081E"/>
    <w:rsid w:val="00B215DD"/>
    <w:rsid w:val="00B23ED5"/>
    <w:rsid w:val="00B254F5"/>
    <w:rsid w:val="00B26B3C"/>
    <w:rsid w:val="00B30B23"/>
    <w:rsid w:val="00B32A83"/>
    <w:rsid w:val="00B362BD"/>
    <w:rsid w:val="00B3671D"/>
    <w:rsid w:val="00B419E5"/>
    <w:rsid w:val="00B42704"/>
    <w:rsid w:val="00B42EBE"/>
    <w:rsid w:val="00B46133"/>
    <w:rsid w:val="00B470BA"/>
    <w:rsid w:val="00B505CB"/>
    <w:rsid w:val="00B53FF7"/>
    <w:rsid w:val="00B608BD"/>
    <w:rsid w:val="00B61F2C"/>
    <w:rsid w:val="00B62077"/>
    <w:rsid w:val="00B6366D"/>
    <w:rsid w:val="00B63D04"/>
    <w:rsid w:val="00B64F3F"/>
    <w:rsid w:val="00B66823"/>
    <w:rsid w:val="00B71632"/>
    <w:rsid w:val="00B7366F"/>
    <w:rsid w:val="00B75C55"/>
    <w:rsid w:val="00B7794B"/>
    <w:rsid w:val="00B77B15"/>
    <w:rsid w:val="00B83B7F"/>
    <w:rsid w:val="00B97BCB"/>
    <w:rsid w:val="00BA0F08"/>
    <w:rsid w:val="00BA4F03"/>
    <w:rsid w:val="00BB14BA"/>
    <w:rsid w:val="00BB159B"/>
    <w:rsid w:val="00BB1FA1"/>
    <w:rsid w:val="00BB2D9E"/>
    <w:rsid w:val="00BB43E8"/>
    <w:rsid w:val="00BB4A91"/>
    <w:rsid w:val="00BB6D0B"/>
    <w:rsid w:val="00BB768C"/>
    <w:rsid w:val="00BB76C2"/>
    <w:rsid w:val="00BC04E6"/>
    <w:rsid w:val="00BC10ED"/>
    <w:rsid w:val="00BC31F3"/>
    <w:rsid w:val="00BC5274"/>
    <w:rsid w:val="00BC6A60"/>
    <w:rsid w:val="00BD0EA8"/>
    <w:rsid w:val="00BD3595"/>
    <w:rsid w:val="00BD53C3"/>
    <w:rsid w:val="00BD5618"/>
    <w:rsid w:val="00BE24F8"/>
    <w:rsid w:val="00BE28BE"/>
    <w:rsid w:val="00BE4C50"/>
    <w:rsid w:val="00BE6817"/>
    <w:rsid w:val="00BF4192"/>
    <w:rsid w:val="00BF49BF"/>
    <w:rsid w:val="00BF5A86"/>
    <w:rsid w:val="00BF6913"/>
    <w:rsid w:val="00BF78D2"/>
    <w:rsid w:val="00C076E3"/>
    <w:rsid w:val="00C10820"/>
    <w:rsid w:val="00C118E6"/>
    <w:rsid w:val="00C173E4"/>
    <w:rsid w:val="00C17F9E"/>
    <w:rsid w:val="00C21508"/>
    <w:rsid w:val="00C233F4"/>
    <w:rsid w:val="00C30A82"/>
    <w:rsid w:val="00C313EB"/>
    <w:rsid w:val="00C32812"/>
    <w:rsid w:val="00C32DAC"/>
    <w:rsid w:val="00C40944"/>
    <w:rsid w:val="00C412C9"/>
    <w:rsid w:val="00C46108"/>
    <w:rsid w:val="00C46830"/>
    <w:rsid w:val="00C50F58"/>
    <w:rsid w:val="00C5424B"/>
    <w:rsid w:val="00C626FC"/>
    <w:rsid w:val="00C64F6A"/>
    <w:rsid w:val="00C6593E"/>
    <w:rsid w:val="00C676A0"/>
    <w:rsid w:val="00C7035D"/>
    <w:rsid w:val="00C704AD"/>
    <w:rsid w:val="00C737B2"/>
    <w:rsid w:val="00C74AD4"/>
    <w:rsid w:val="00C76ACF"/>
    <w:rsid w:val="00C8109F"/>
    <w:rsid w:val="00C83EAD"/>
    <w:rsid w:val="00C86F93"/>
    <w:rsid w:val="00C87C0D"/>
    <w:rsid w:val="00C90007"/>
    <w:rsid w:val="00C9006F"/>
    <w:rsid w:val="00C926F7"/>
    <w:rsid w:val="00C96526"/>
    <w:rsid w:val="00C9781B"/>
    <w:rsid w:val="00CA2306"/>
    <w:rsid w:val="00CA38AE"/>
    <w:rsid w:val="00CA42E5"/>
    <w:rsid w:val="00CA491B"/>
    <w:rsid w:val="00CA4E88"/>
    <w:rsid w:val="00CA531D"/>
    <w:rsid w:val="00CA775D"/>
    <w:rsid w:val="00CB06C4"/>
    <w:rsid w:val="00CB5E6D"/>
    <w:rsid w:val="00CC1E9D"/>
    <w:rsid w:val="00CC5AAB"/>
    <w:rsid w:val="00CC5FDD"/>
    <w:rsid w:val="00CD2968"/>
    <w:rsid w:val="00CD2B7B"/>
    <w:rsid w:val="00CD441D"/>
    <w:rsid w:val="00CD6E0D"/>
    <w:rsid w:val="00CD6F07"/>
    <w:rsid w:val="00CE43B9"/>
    <w:rsid w:val="00CE75E2"/>
    <w:rsid w:val="00CF0DA7"/>
    <w:rsid w:val="00CF3EF1"/>
    <w:rsid w:val="00CF6686"/>
    <w:rsid w:val="00D00E31"/>
    <w:rsid w:val="00D01825"/>
    <w:rsid w:val="00D01DDC"/>
    <w:rsid w:val="00D024F1"/>
    <w:rsid w:val="00D02FCD"/>
    <w:rsid w:val="00D04319"/>
    <w:rsid w:val="00D0618C"/>
    <w:rsid w:val="00D0749E"/>
    <w:rsid w:val="00D111B6"/>
    <w:rsid w:val="00D1162F"/>
    <w:rsid w:val="00D117A6"/>
    <w:rsid w:val="00D12E0F"/>
    <w:rsid w:val="00D166E3"/>
    <w:rsid w:val="00D17E4D"/>
    <w:rsid w:val="00D216D7"/>
    <w:rsid w:val="00D27CA4"/>
    <w:rsid w:val="00D31438"/>
    <w:rsid w:val="00D317B4"/>
    <w:rsid w:val="00D328EC"/>
    <w:rsid w:val="00D366F3"/>
    <w:rsid w:val="00D375A4"/>
    <w:rsid w:val="00D4009F"/>
    <w:rsid w:val="00D44B43"/>
    <w:rsid w:val="00D45A00"/>
    <w:rsid w:val="00D47C08"/>
    <w:rsid w:val="00D509D4"/>
    <w:rsid w:val="00D52A38"/>
    <w:rsid w:val="00D544C4"/>
    <w:rsid w:val="00D5504C"/>
    <w:rsid w:val="00D55317"/>
    <w:rsid w:val="00D606B4"/>
    <w:rsid w:val="00D66490"/>
    <w:rsid w:val="00D710CC"/>
    <w:rsid w:val="00D72204"/>
    <w:rsid w:val="00D730AB"/>
    <w:rsid w:val="00D73A41"/>
    <w:rsid w:val="00D75459"/>
    <w:rsid w:val="00D80540"/>
    <w:rsid w:val="00D833C6"/>
    <w:rsid w:val="00D84830"/>
    <w:rsid w:val="00D85BDD"/>
    <w:rsid w:val="00D86F49"/>
    <w:rsid w:val="00D92D56"/>
    <w:rsid w:val="00D930C1"/>
    <w:rsid w:val="00D959CF"/>
    <w:rsid w:val="00D95D50"/>
    <w:rsid w:val="00D9759E"/>
    <w:rsid w:val="00D97D73"/>
    <w:rsid w:val="00DA0B25"/>
    <w:rsid w:val="00DA35C1"/>
    <w:rsid w:val="00DA7976"/>
    <w:rsid w:val="00DB1177"/>
    <w:rsid w:val="00DB3381"/>
    <w:rsid w:val="00DB5152"/>
    <w:rsid w:val="00DB5F0E"/>
    <w:rsid w:val="00DB684B"/>
    <w:rsid w:val="00DC1874"/>
    <w:rsid w:val="00DC2F76"/>
    <w:rsid w:val="00DC3CB9"/>
    <w:rsid w:val="00DC54D3"/>
    <w:rsid w:val="00DC6FDB"/>
    <w:rsid w:val="00DD0461"/>
    <w:rsid w:val="00DD2207"/>
    <w:rsid w:val="00DD4B0F"/>
    <w:rsid w:val="00DD4CE7"/>
    <w:rsid w:val="00DE2EC4"/>
    <w:rsid w:val="00DE4258"/>
    <w:rsid w:val="00DE733C"/>
    <w:rsid w:val="00DE7F8A"/>
    <w:rsid w:val="00DF13E1"/>
    <w:rsid w:val="00DF1873"/>
    <w:rsid w:val="00DF1E6A"/>
    <w:rsid w:val="00DF42B9"/>
    <w:rsid w:val="00DF4CB6"/>
    <w:rsid w:val="00DF6297"/>
    <w:rsid w:val="00DF7DBA"/>
    <w:rsid w:val="00DF7ECC"/>
    <w:rsid w:val="00E00F1F"/>
    <w:rsid w:val="00E03E92"/>
    <w:rsid w:val="00E05FC5"/>
    <w:rsid w:val="00E1171B"/>
    <w:rsid w:val="00E12885"/>
    <w:rsid w:val="00E128B2"/>
    <w:rsid w:val="00E15C74"/>
    <w:rsid w:val="00E15DC2"/>
    <w:rsid w:val="00E220DD"/>
    <w:rsid w:val="00E35301"/>
    <w:rsid w:val="00E45611"/>
    <w:rsid w:val="00E4602D"/>
    <w:rsid w:val="00E46E54"/>
    <w:rsid w:val="00E479EC"/>
    <w:rsid w:val="00E5445C"/>
    <w:rsid w:val="00E54E36"/>
    <w:rsid w:val="00E56550"/>
    <w:rsid w:val="00E61C4A"/>
    <w:rsid w:val="00E62BF8"/>
    <w:rsid w:val="00E65C5C"/>
    <w:rsid w:val="00E70EA5"/>
    <w:rsid w:val="00E71787"/>
    <w:rsid w:val="00E727FD"/>
    <w:rsid w:val="00E7298E"/>
    <w:rsid w:val="00E77396"/>
    <w:rsid w:val="00E8321E"/>
    <w:rsid w:val="00E905F9"/>
    <w:rsid w:val="00E9124E"/>
    <w:rsid w:val="00E9337D"/>
    <w:rsid w:val="00E93C07"/>
    <w:rsid w:val="00E941C2"/>
    <w:rsid w:val="00E950B4"/>
    <w:rsid w:val="00E95234"/>
    <w:rsid w:val="00E956BF"/>
    <w:rsid w:val="00E9630B"/>
    <w:rsid w:val="00E964D6"/>
    <w:rsid w:val="00E97AEA"/>
    <w:rsid w:val="00EA3285"/>
    <w:rsid w:val="00EA512C"/>
    <w:rsid w:val="00EB025E"/>
    <w:rsid w:val="00EB0747"/>
    <w:rsid w:val="00EB0886"/>
    <w:rsid w:val="00EB0CA8"/>
    <w:rsid w:val="00EB0E1A"/>
    <w:rsid w:val="00EB1DC3"/>
    <w:rsid w:val="00EB2877"/>
    <w:rsid w:val="00EB2F8C"/>
    <w:rsid w:val="00EB3D57"/>
    <w:rsid w:val="00EC398C"/>
    <w:rsid w:val="00EC3BD7"/>
    <w:rsid w:val="00EC4207"/>
    <w:rsid w:val="00EC56ED"/>
    <w:rsid w:val="00EC584A"/>
    <w:rsid w:val="00ED08D5"/>
    <w:rsid w:val="00ED730B"/>
    <w:rsid w:val="00EE1F77"/>
    <w:rsid w:val="00EE29DC"/>
    <w:rsid w:val="00EE3A77"/>
    <w:rsid w:val="00EE7F5A"/>
    <w:rsid w:val="00EF71E6"/>
    <w:rsid w:val="00EF798D"/>
    <w:rsid w:val="00F02B35"/>
    <w:rsid w:val="00F032A0"/>
    <w:rsid w:val="00F057EC"/>
    <w:rsid w:val="00F07A85"/>
    <w:rsid w:val="00F11653"/>
    <w:rsid w:val="00F11FB4"/>
    <w:rsid w:val="00F12AB2"/>
    <w:rsid w:val="00F17C85"/>
    <w:rsid w:val="00F276FC"/>
    <w:rsid w:val="00F30321"/>
    <w:rsid w:val="00F3037A"/>
    <w:rsid w:val="00F31CF6"/>
    <w:rsid w:val="00F321AB"/>
    <w:rsid w:val="00F321DB"/>
    <w:rsid w:val="00F33044"/>
    <w:rsid w:val="00F3328E"/>
    <w:rsid w:val="00F35AC9"/>
    <w:rsid w:val="00F365E7"/>
    <w:rsid w:val="00F50C64"/>
    <w:rsid w:val="00F51678"/>
    <w:rsid w:val="00F54CE6"/>
    <w:rsid w:val="00F5500F"/>
    <w:rsid w:val="00F5546E"/>
    <w:rsid w:val="00F65DFE"/>
    <w:rsid w:val="00F66E56"/>
    <w:rsid w:val="00F66EC1"/>
    <w:rsid w:val="00F67A7D"/>
    <w:rsid w:val="00F7464C"/>
    <w:rsid w:val="00F74D7D"/>
    <w:rsid w:val="00F76793"/>
    <w:rsid w:val="00F772F3"/>
    <w:rsid w:val="00F778FE"/>
    <w:rsid w:val="00F80E66"/>
    <w:rsid w:val="00F81D39"/>
    <w:rsid w:val="00F84F8D"/>
    <w:rsid w:val="00F86EA8"/>
    <w:rsid w:val="00F870CD"/>
    <w:rsid w:val="00F87F2B"/>
    <w:rsid w:val="00F9389B"/>
    <w:rsid w:val="00F93F7D"/>
    <w:rsid w:val="00F94EE0"/>
    <w:rsid w:val="00FA3D1D"/>
    <w:rsid w:val="00FA5493"/>
    <w:rsid w:val="00FA6AEE"/>
    <w:rsid w:val="00FB11A9"/>
    <w:rsid w:val="00FB20AD"/>
    <w:rsid w:val="00FB658A"/>
    <w:rsid w:val="00FC03A0"/>
    <w:rsid w:val="00FC03BD"/>
    <w:rsid w:val="00FC2521"/>
    <w:rsid w:val="00FC5705"/>
    <w:rsid w:val="00FD0DB9"/>
    <w:rsid w:val="00FD114B"/>
    <w:rsid w:val="00FD3D84"/>
    <w:rsid w:val="00FD44A7"/>
    <w:rsid w:val="00FD4CAB"/>
    <w:rsid w:val="00FD57D3"/>
    <w:rsid w:val="00FD5978"/>
    <w:rsid w:val="00FD7DEF"/>
    <w:rsid w:val="00FE0227"/>
    <w:rsid w:val="00FE2CFA"/>
    <w:rsid w:val="00FE448C"/>
    <w:rsid w:val="00FE4553"/>
    <w:rsid w:val="00FF1042"/>
    <w:rsid w:val="00FF2246"/>
    <w:rsid w:val="00FF2884"/>
    <w:rsid w:val="00FF2C28"/>
    <w:rsid w:val="00FF7BEA"/>
    <w:rsid w:val="00FF7C5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3" type="connector" idref="#_x0000_s1120"/>
        <o:r id="V:Rule4"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Default Paragraph Font" w:uiPriority="1"/>
    <w:lsdException w:name="Subtitle" w:qFormat="1"/>
    <w:lsdException w:name="Body Text Indent 3" w:uiPriority="99"/>
    <w:lsdException w:name="Strong" w:uiPriority="22"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4E1E"/>
    <w:rPr>
      <w:sz w:val="24"/>
      <w:szCs w:val="24"/>
    </w:rPr>
  </w:style>
  <w:style w:type="paragraph" w:styleId="Heading1">
    <w:name w:val="heading 1"/>
    <w:basedOn w:val="Normal"/>
    <w:next w:val="Normal"/>
    <w:qFormat/>
    <w:rsid w:val="009D4E1E"/>
    <w:pPr>
      <w:keepNext/>
      <w:spacing w:before="120" w:after="120"/>
      <w:outlineLvl w:val="0"/>
    </w:pPr>
    <w:rPr>
      <w:rFonts w:cs="Arial"/>
      <w:b/>
      <w:bCs/>
      <w:kern w:val="32"/>
      <w:szCs w:val="32"/>
    </w:rPr>
  </w:style>
  <w:style w:type="paragraph" w:styleId="Heading2">
    <w:name w:val="heading 2"/>
    <w:basedOn w:val="Normal"/>
    <w:next w:val="Normal"/>
    <w:qFormat/>
    <w:rsid w:val="009D4E1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D4E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le-EPBCPSbackgroundRight">
    <w:name w:val="Style Title-EPBC PS background + Right"/>
    <w:basedOn w:val="Normal"/>
    <w:rsid w:val="009D4E1E"/>
    <w:pPr>
      <w:spacing w:before="120" w:after="120" w:line="360" w:lineRule="auto"/>
      <w:jc w:val="right"/>
      <w:outlineLvl w:val="0"/>
    </w:pPr>
    <w:rPr>
      <w:rFonts w:ascii="Arial" w:hAnsi="Arial"/>
      <w:b/>
      <w:bCs/>
      <w:kern w:val="28"/>
      <w:sz w:val="28"/>
      <w:szCs w:val="20"/>
    </w:rPr>
  </w:style>
  <w:style w:type="paragraph" w:styleId="Header">
    <w:name w:val="header"/>
    <w:basedOn w:val="Normal"/>
    <w:rsid w:val="009D4E1E"/>
    <w:pPr>
      <w:tabs>
        <w:tab w:val="center" w:pos="4153"/>
        <w:tab w:val="right" w:pos="8306"/>
      </w:tabs>
    </w:pPr>
  </w:style>
  <w:style w:type="paragraph" w:styleId="Footer">
    <w:name w:val="footer"/>
    <w:basedOn w:val="Normal"/>
    <w:link w:val="FooterChar"/>
    <w:uiPriority w:val="99"/>
    <w:rsid w:val="009D4E1E"/>
    <w:pPr>
      <w:tabs>
        <w:tab w:val="center" w:pos="4153"/>
        <w:tab w:val="right" w:pos="8306"/>
      </w:tabs>
    </w:pPr>
  </w:style>
  <w:style w:type="character" w:styleId="PageNumber">
    <w:name w:val="page number"/>
    <w:basedOn w:val="DefaultParagraphFont"/>
    <w:rsid w:val="009D4E1E"/>
  </w:style>
  <w:style w:type="character" w:styleId="CommentReference">
    <w:name w:val="annotation reference"/>
    <w:basedOn w:val="DefaultParagraphFont"/>
    <w:semiHidden/>
    <w:rsid w:val="009D4E1E"/>
    <w:rPr>
      <w:sz w:val="16"/>
      <w:szCs w:val="16"/>
    </w:rPr>
  </w:style>
  <w:style w:type="character" w:styleId="Hyperlink">
    <w:name w:val="Hyperlink"/>
    <w:basedOn w:val="DefaultParagraphFont"/>
    <w:rsid w:val="009D4E1E"/>
    <w:rPr>
      <w:color w:val="0000FF"/>
      <w:u w:val="single"/>
    </w:rPr>
  </w:style>
  <w:style w:type="paragraph" w:styleId="FootnoteText">
    <w:name w:val="footnote text"/>
    <w:basedOn w:val="Normal"/>
    <w:link w:val="FootnoteTextChar"/>
    <w:semiHidden/>
    <w:rsid w:val="009D4E1E"/>
    <w:rPr>
      <w:sz w:val="20"/>
      <w:szCs w:val="20"/>
    </w:rPr>
  </w:style>
  <w:style w:type="character" w:styleId="FootnoteReference">
    <w:name w:val="footnote reference"/>
    <w:basedOn w:val="DefaultParagraphFont"/>
    <w:semiHidden/>
    <w:rsid w:val="009D4E1E"/>
    <w:rPr>
      <w:vertAlign w:val="superscript"/>
    </w:rPr>
  </w:style>
  <w:style w:type="paragraph" w:customStyle="1" w:styleId="instructional">
    <w:name w:val="instructional"/>
    <w:basedOn w:val="Normal"/>
    <w:link w:val="instructionalChar"/>
    <w:rsid w:val="009D4E1E"/>
    <w:pPr>
      <w:spacing w:before="120" w:after="120"/>
    </w:pPr>
    <w:rPr>
      <w:color w:val="FF00FF"/>
      <w:sz w:val="20"/>
    </w:rPr>
  </w:style>
  <w:style w:type="character" w:customStyle="1" w:styleId="instructionalChar">
    <w:name w:val="instructional Char"/>
    <w:basedOn w:val="DefaultParagraphFont"/>
    <w:link w:val="instructional"/>
    <w:rsid w:val="009D4E1E"/>
    <w:rPr>
      <w:color w:val="FF00FF"/>
      <w:szCs w:val="24"/>
      <w:lang w:val="en-AU" w:eastAsia="en-AU" w:bidi="ar-SA"/>
    </w:rPr>
  </w:style>
  <w:style w:type="paragraph" w:styleId="Caption">
    <w:name w:val="caption"/>
    <w:basedOn w:val="Normal"/>
    <w:next w:val="Normal"/>
    <w:qFormat/>
    <w:rsid w:val="009D4E1E"/>
    <w:pPr>
      <w:spacing w:before="120" w:after="120"/>
    </w:pPr>
    <w:rPr>
      <w:b/>
      <w:bCs/>
      <w:sz w:val="20"/>
      <w:szCs w:val="20"/>
    </w:rPr>
  </w:style>
  <w:style w:type="character" w:styleId="FollowedHyperlink">
    <w:name w:val="FollowedHyperlink"/>
    <w:basedOn w:val="DefaultParagraphFont"/>
    <w:rsid w:val="008D566B"/>
    <w:rPr>
      <w:color w:val="800080"/>
      <w:u w:val="single"/>
    </w:rPr>
  </w:style>
  <w:style w:type="table" w:styleId="TableGrid">
    <w:name w:val="Table Grid"/>
    <w:basedOn w:val="TableNormal"/>
    <w:rsid w:val="00BB4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060218"/>
    <w:pPr>
      <w:spacing w:before="120" w:after="120"/>
    </w:pPr>
    <w:rPr>
      <w:sz w:val="20"/>
      <w:szCs w:val="20"/>
    </w:rPr>
  </w:style>
  <w:style w:type="character" w:customStyle="1" w:styleId="CommentTextChar">
    <w:name w:val="Comment Text Char"/>
    <w:basedOn w:val="DefaultParagraphFont"/>
    <w:link w:val="CommentText"/>
    <w:rsid w:val="00060218"/>
    <w:rPr>
      <w:lang w:val="en-AU" w:eastAsia="en-AU" w:bidi="ar-SA"/>
    </w:rPr>
  </w:style>
  <w:style w:type="paragraph" w:styleId="BalloonText">
    <w:name w:val="Balloon Text"/>
    <w:basedOn w:val="Normal"/>
    <w:semiHidden/>
    <w:rsid w:val="00060218"/>
    <w:rPr>
      <w:rFonts w:ascii="Tahoma" w:hAnsi="Tahoma" w:cs="Tahoma"/>
      <w:sz w:val="16"/>
      <w:szCs w:val="16"/>
    </w:rPr>
  </w:style>
  <w:style w:type="character" w:styleId="HTMLCite">
    <w:name w:val="HTML Cite"/>
    <w:basedOn w:val="DefaultParagraphFont"/>
    <w:uiPriority w:val="99"/>
    <w:unhideWhenUsed/>
    <w:rsid w:val="003C300D"/>
    <w:rPr>
      <w:i w:val="0"/>
      <w:iCs w:val="0"/>
      <w:color w:val="0E774A"/>
    </w:rPr>
  </w:style>
  <w:style w:type="paragraph" w:styleId="CommentSubject">
    <w:name w:val="annotation subject"/>
    <w:basedOn w:val="CommentText"/>
    <w:next w:val="CommentText"/>
    <w:link w:val="CommentSubjectChar"/>
    <w:rsid w:val="00DC6FDB"/>
    <w:pPr>
      <w:spacing w:before="0" w:after="0"/>
    </w:pPr>
    <w:rPr>
      <w:b/>
      <w:bCs/>
    </w:rPr>
  </w:style>
  <w:style w:type="character" w:customStyle="1" w:styleId="CommentSubjectChar">
    <w:name w:val="Comment Subject Char"/>
    <w:basedOn w:val="CommentTextChar"/>
    <w:link w:val="CommentSubject"/>
    <w:rsid w:val="00DC6FDB"/>
    <w:rPr>
      <w:b/>
      <w:bCs/>
      <w:lang w:val="en-AU" w:eastAsia="en-AU" w:bidi="ar-SA"/>
    </w:rPr>
  </w:style>
  <w:style w:type="paragraph" w:styleId="Revision">
    <w:name w:val="Revision"/>
    <w:hidden/>
    <w:uiPriority w:val="99"/>
    <w:semiHidden/>
    <w:rsid w:val="00DC6FDB"/>
    <w:rPr>
      <w:sz w:val="24"/>
      <w:szCs w:val="24"/>
    </w:rPr>
  </w:style>
  <w:style w:type="paragraph" w:styleId="NormalWeb">
    <w:name w:val="Normal (Web)"/>
    <w:basedOn w:val="Normal"/>
    <w:uiPriority w:val="99"/>
    <w:unhideWhenUsed/>
    <w:rsid w:val="00F74D7D"/>
    <w:pPr>
      <w:spacing w:before="100" w:beforeAutospacing="1" w:after="100" w:afterAutospacing="1"/>
    </w:pPr>
  </w:style>
  <w:style w:type="character" w:customStyle="1" w:styleId="FooterChar">
    <w:name w:val="Footer Char"/>
    <w:basedOn w:val="DefaultParagraphFont"/>
    <w:link w:val="Footer"/>
    <w:uiPriority w:val="99"/>
    <w:rsid w:val="009D4B97"/>
    <w:rPr>
      <w:sz w:val="24"/>
      <w:szCs w:val="24"/>
    </w:rPr>
  </w:style>
  <w:style w:type="paragraph" w:styleId="ListBullet">
    <w:name w:val="List Bullet"/>
    <w:basedOn w:val="Normal"/>
    <w:rsid w:val="00AD34EF"/>
    <w:pPr>
      <w:numPr>
        <w:numId w:val="1"/>
      </w:numPr>
      <w:contextualSpacing/>
    </w:pPr>
  </w:style>
  <w:style w:type="paragraph" w:styleId="ListNumber">
    <w:name w:val="List Number"/>
    <w:basedOn w:val="Normal"/>
    <w:rsid w:val="00823899"/>
    <w:pPr>
      <w:numPr>
        <w:numId w:val="2"/>
      </w:numPr>
      <w:contextualSpacing/>
    </w:pPr>
  </w:style>
  <w:style w:type="paragraph" w:styleId="ListParagraph">
    <w:name w:val="List Paragraph"/>
    <w:basedOn w:val="Normal"/>
    <w:uiPriority w:val="34"/>
    <w:qFormat/>
    <w:rsid w:val="009B0D08"/>
    <w:pPr>
      <w:ind w:left="720"/>
      <w:contextualSpacing/>
    </w:pPr>
  </w:style>
  <w:style w:type="character" w:customStyle="1" w:styleId="FootnoteTextChar">
    <w:name w:val="Footnote Text Char"/>
    <w:basedOn w:val="DefaultParagraphFont"/>
    <w:link w:val="FootnoteText"/>
    <w:semiHidden/>
    <w:rsid w:val="00C40944"/>
  </w:style>
  <w:style w:type="character" w:customStyle="1" w:styleId="stdfont">
    <w:name w:val="stdfont"/>
    <w:basedOn w:val="DefaultParagraphFont"/>
    <w:rsid w:val="001851C5"/>
  </w:style>
  <w:style w:type="character" w:styleId="Strong">
    <w:name w:val="Strong"/>
    <w:basedOn w:val="DefaultParagraphFont"/>
    <w:uiPriority w:val="22"/>
    <w:qFormat/>
    <w:rsid w:val="00BD5618"/>
    <w:rPr>
      <w:b/>
      <w:bCs/>
    </w:rPr>
  </w:style>
  <w:style w:type="character" w:customStyle="1" w:styleId="apple-converted-space">
    <w:name w:val="apple-converted-space"/>
    <w:basedOn w:val="DefaultParagraphFont"/>
    <w:rsid w:val="00BD5618"/>
  </w:style>
  <w:style w:type="character" w:styleId="Emphasis">
    <w:name w:val="Emphasis"/>
    <w:basedOn w:val="DefaultParagraphFont"/>
    <w:uiPriority w:val="20"/>
    <w:qFormat/>
    <w:rsid w:val="00433A5F"/>
    <w:rPr>
      <w:i/>
      <w:iCs/>
    </w:rPr>
  </w:style>
  <w:style w:type="character" w:customStyle="1" w:styleId="label">
    <w:name w:val="label"/>
    <w:basedOn w:val="DefaultParagraphFont"/>
    <w:rsid w:val="00C6593E"/>
  </w:style>
  <w:style w:type="paragraph" w:styleId="BodyTextIndent3">
    <w:name w:val="Body Text Indent 3"/>
    <w:basedOn w:val="Normal"/>
    <w:link w:val="BodyTextIndent3Char"/>
    <w:uiPriority w:val="99"/>
    <w:rsid w:val="004F7BF5"/>
    <w:pPr>
      <w:ind w:firstLine="426"/>
      <w:jc w:val="center"/>
    </w:pPr>
    <w:rPr>
      <w:b/>
      <w:bCs/>
      <w:sz w:val="40"/>
      <w:szCs w:val="40"/>
      <w:lang w:eastAsia="en-US"/>
    </w:rPr>
  </w:style>
  <w:style w:type="character" w:customStyle="1" w:styleId="BodyTextIndent3Char">
    <w:name w:val="Body Text Indent 3 Char"/>
    <w:basedOn w:val="DefaultParagraphFont"/>
    <w:link w:val="BodyTextIndent3"/>
    <w:uiPriority w:val="99"/>
    <w:rsid w:val="004F7BF5"/>
    <w:rPr>
      <w:b/>
      <w:bCs/>
      <w:sz w:val="40"/>
      <w:szCs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476440">
      <w:bodyDiv w:val="1"/>
      <w:marLeft w:val="0"/>
      <w:marRight w:val="0"/>
      <w:marTop w:val="0"/>
      <w:marBottom w:val="0"/>
      <w:divBdr>
        <w:top w:val="none" w:sz="0" w:space="0" w:color="auto"/>
        <w:left w:val="none" w:sz="0" w:space="0" w:color="auto"/>
        <w:bottom w:val="none" w:sz="0" w:space="0" w:color="auto"/>
        <w:right w:val="none" w:sz="0" w:space="0" w:color="auto"/>
      </w:divBdr>
      <w:divsChild>
        <w:div w:id="2058818371">
          <w:marLeft w:val="0"/>
          <w:marRight w:val="0"/>
          <w:marTop w:val="0"/>
          <w:marBottom w:val="0"/>
          <w:divBdr>
            <w:top w:val="none" w:sz="0" w:space="0" w:color="auto"/>
            <w:left w:val="none" w:sz="0" w:space="0" w:color="auto"/>
            <w:bottom w:val="none" w:sz="0" w:space="0" w:color="auto"/>
            <w:right w:val="none" w:sz="0" w:space="0" w:color="auto"/>
          </w:divBdr>
          <w:divsChild>
            <w:div w:id="270478015">
              <w:marLeft w:val="0"/>
              <w:marRight w:val="0"/>
              <w:marTop w:val="0"/>
              <w:marBottom w:val="0"/>
              <w:divBdr>
                <w:top w:val="none" w:sz="0" w:space="0" w:color="auto"/>
                <w:left w:val="none" w:sz="0" w:space="0" w:color="auto"/>
                <w:bottom w:val="none" w:sz="0" w:space="0" w:color="auto"/>
                <w:right w:val="none" w:sz="0" w:space="0" w:color="auto"/>
              </w:divBdr>
              <w:divsChild>
                <w:div w:id="458954354">
                  <w:marLeft w:val="0"/>
                  <w:marRight w:val="0"/>
                  <w:marTop w:val="0"/>
                  <w:marBottom w:val="0"/>
                  <w:divBdr>
                    <w:top w:val="none" w:sz="0" w:space="0" w:color="auto"/>
                    <w:left w:val="none" w:sz="0" w:space="0" w:color="auto"/>
                    <w:bottom w:val="none" w:sz="0" w:space="0" w:color="auto"/>
                    <w:right w:val="none" w:sz="0" w:space="0" w:color="auto"/>
                  </w:divBdr>
                  <w:divsChild>
                    <w:div w:id="1424884260">
                      <w:marLeft w:val="167"/>
                      <w:marRight w:val="167"/>
                      <w:marTop w:val="0"/>
                      <w:marBottom w:val="0"/>
                      <w:divBdr>
                        <w:top w:val="none" w:sz="0" w:space="0" w:color="auto"/>
                        <w:left w:val="none" w:sz="0" w:space="0" w:color="auto"/>
                        <w:bottom w:val="none" w:sz="0" w:space="0" w:color="auto"/>
                        <w:right w:val="none" w:sz="0" w:space="0" w:color="auto"/>
                      </w:divBdr>
                      <w:divsChild>
                        <w:div w:id="933785353">
                          <w:marLeft w:val="0"/>
                          <w:marRight w:val="0"/>
                          <w:marTop w:val="0"/>
                          <w:marBottom w:val="0"/>
                          <w:divBdr>
                            <w:top w:val="none" w:sz="0" w:space="0" w:color="auto"/>
                            <w:left w:val="none" w:sz="0" w:space="0" w:color="auto"/>
                            <w:bottom w:val="none" w:sz="0" w:space="0" w:color="auto"/>
                            <w:right w:val="none" w:sz="0" w:space="0" w:color="auto"/>
                          </w:divBdr>
                          <w:divsChild>
                            <w:div w:id="604772452">
                              <w:marLeft w:val="0"/>
                              <w:marRight w:val="0"/>
                              <w:marTop w:val="0"/>
                              <w:marBottom w:val="240"/>
                              <w:divBdr>
                                <w:top w:val="none" w:sz="0" w:space="0" w:color="auto"/>
                                <w:left w:val="none" w:sz="0" w:space="0" w:color="auto"/>
                                <w:bottom w:val="none" w:sz="0" w:space="0" w:color="auto"/>
                                <w:right w:val="none" w:sz="0" w:space="0" w:color="auto"/>
                              </w:divBdr>
                              <w:divsChild>
                                <w:div w:id="1890459030">
                                  <w:marLeft w:val="0"/>
                                  <w:marRight w:val="0"/>
                                  <w:marTop w:val="0"/>
                                  <w:marBottom w:val="0"/>
                                  <w:divBdr>
                                    <w:top w:val="none" w:sz="0" w:space="0" w:color="auto"/>
                                    <w:left w:val="none" w:sz="0" w:space="0" w:color="auto"/>
                                    <w:bottom w:val="none" w:sz="0" w:space="0" w:color="auto"/>
                                    <w:right w:val="none" w:sz="0" w:space="0" w:color="auto"/>
                                  </w:divBdr>
                                  <w:divsChild>
                                    <w:div w:id="1547838132">
                                      <w:marLeft w:val="0"/>
                                      <w:marRight w:val="0"/>
                                      <w:marTop w:val="0"/>
                                      <w:marBottom w:val="0"/>
                                      <w:divBdr>
                                        <w:top w:val="none" w:sz="0" w:space="0" w:color="auto"/>
                                        <w:left w:val="none" w:sz="0" w:space="0" w:color="auto"/>
                                        <w:bottom w:val="none" w:sz="0" w:space="0" w:color="auto"/>
                                        <w:right w:val="none" w:sz="0" w:space="0" w:color="auto"/>
                                      </w:divBdr>
                                      <w:divsChild>
                                        <w:div w:id="1115641397">
                                          <w:marLeft w:val="0"/>
                                          <w:marRight w:val="0"/>
                                          <w:marTop w:val="0"/>
                                          <w:marBottom w:val="0"/>
                                          <w:divBdr>
                                            <w:top w:val="none" w:sz="0" w:space="0" w:color="auto"/>
                                            <w:left w:val="none" w:sz="0" w:space="0" w:color="auto"/>
                                            <w:bottom w:val="none" w:sz="0" w:space="0" w:color="auto"/>
                                            <w:right w:val="none" w:sz="0" w:space="0" w:color="auto"/>
                                          </w:divBdr>
                                          <w:divsChild>
                                            <w:div w:id="1562327309">
                                              <w:marLeft w:val="0"/>
                                              <w:marRight w:val="0"/>
                                              <w:marTop w:val="0"/>
                                              <w:marBottom w:val="0"/>
                                              <w:divBdr>
                                                <w:top w:val="none" w:sz="0" w:space="0" w:color="auto"/>
                                                <w:left w:val="none" w:sz="0" w:space="0" w:color="auto"/>
                                                <w:bottom w:val="none" w:sz="0" w:space="0" w:color="auto"/>
                                                <w:right w:val="none" w:sz="0" w:space="0" w:color="auto"/>
                                              </w:divBdr>
                                              <w:divsChild>
                                                <w:div w:id="517430508">
                                                  <w:marLeft w:val="0"/>
                                                  <w:marRight w:val="0"/>
                                                  <w:marTop w:val="0"/>
                                                  <w:marBottom w:val="0"/>
                                                  <w:divBdr>
                                                    <w:top w:val="none" w:sz="0" w:space="0" w:color="auto"/>
                                                    <w:left w:val="none" w:sz="0" w:space="0" w:color="auto"/>
                                                    <w:bottom w:val="none" w:sz="0" w:space="0" w:color="auto"/>
                                                    <w:right w:val="none" w:sz="0" w:space="0" w:color="auto"/>
                                                  </w:divBdr>
                                                  <w:divsChild>
                                                    <w:div w:id="1786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1738174">
      <w:bodyDiv w:val="1"/>
      <w:marLeft w:val="0"/>
      <w:marRight w:val="0"/>
      <w:marTop w:val="0"/>
      <w:marBottom w:val="0"/>
      <w:divBdr>
        <w:top w:val="none" w:sz="0" w:space="0" w:color="auto"/>
        <w:left w:val="none" w:sz="0" w:space="0" w:color="auto"/>
        <w:bottom w:val="none" w:sz="0" w:space="0" w:color="auto"/>
        <w:right w:val="none" w:sz="0" w:space="0" w:color="auto"/>
      </w:divBdr>
      <w:divsChild>
        <w:div w:id="1649090162">
          <w:marLeft w:val="0"/>
          <w:marRight w:val="0"/>
          <w:marTop w:val="0"/>
          <w:marBottom w:val="0"/>
          <w:divBdr>
            <w:top w:val="none" w:sz="0" w:space="0" w:color="auto"/>
            <w:left w:val="none" w:sz="0" w:space="0" w:color="auto"/>
            <w:bottom w:val="none" w:sz="0" w:space="0" w:color="auto"/>
            <w:right w:val="none" w:sz="0" w:space="0" w:color="auto"/>
          </w:divBdr>
          <w:divsChild>
            <w:div w:id="1125348019">
              <w:marLeft w:val="0"/>
              <w:marRight w:val="0"/>
              <w:marTop w:val="0"/>
              <w:marBottom w:val="0"/>
              <w:divBdr>
                <w:top w:val="none" w:sz="0" w:space="0" w:color="auto"/>
                <w:left w:val="none" w:sz="0" w:space="0" w:color="auto"/>
                <w:bottom w:val="none" w:sz="0" w:space="0" w:color="auto"/>
                <w:right w:val="none" w:sz="0" w:space="0" w:color="auto"/>
              </w:divBdr>
              <w:divsChild>
                <w:div w:id="1620601068">
                  <w:marLeft w:val="0"/>
                  <w:marRight w:val="0"/>
                  <w:marTop w:val="0"/>
                  <w:marBottom w:val="0"/>
                  <w:divBdr>
                    <w:top w:val="none" w:sz="0" w:space="0" w:color="auto"/>
                    <w:left w:val="none" w:sz="0" w:space="0" w:color="auto"/>
                    <w:bottom w:val="none" w:sz="0" w:space="0" w:color="auto"/>
                    <w:right w:val="none" w:sz="0" w:space="0" w:color="auto"/>
                  </w:divBdr>
                  <w:divsChild>
                    <w:div w:id="2142071614">
                      <w:marLeft w:val="2899"/>
                      <w:marRight w:val="0"/>
                      <w:marTop w:val="0"/>
                      <w:marBottom w:val="0"/>
                      <w:divBdr>
                        <w:top w:val="none" w:sz="0" w:space="0" w:color="auto"/>
                        <w:left w:val="none" w:sz="0" w:space="0" w:color="auto"/>
                        <w:bottom w:val="none" w:sz="0" w:space="0" w:color="auto"/>
                        <w:right w:val="none" w:sz="0" w:space="0" w:color="auto"/>
                      </w:divBdr>
                      <w:divsChild>
                        <w:div w:id="422729003">
                          <w:marLeft w:val="0"/>
                          <w:marRight w:val="0"/>
                          <w:marTop w:val="0"/>
                          <w:marBottom w:val="0"/>
                          <w:divBdr>
                            <w:top w:val="none" w:sz="0" w:space="0" w:color="auto"/>
                            <w:left w:val="none" w:sz="0" w:space="0" w:color="auto"/>
                            <w:bottom w:val="none" w:sz="0" w:space="0" w:color="auto"/>
                            <w:right w:val="none" w:sz="0" w:space="0" w:color="auto"/>
                          </w:divBdr>
                          <w:divsChild>
                            <w:div w:id="92407786">
                              <w:marLeft w:val="0"/>
                              <w:marRight w:val="0"/>
                              <w:marTop w:val="0"/>
                              <w:marBottom w:val="0"/>
                              <w:divBdr>
                                <w:top w:val="none" w:sz="0" w:space="0" w:color="auto"/>
                                <w:left w:val="none" w:sz="0" w:space="0" w:color="auto"/>
                                <w:bottom w:val="none" w:sz="0" w:space="0" w:color="auto"/>
                                <w:right w:val="none" w:sz="0" w:space="0" w:color="auto"/>
                              </w:divBdr>
                              <w:divsChild>
                                <w:div w:id="1432046440">
                                  <w:marLeft w:val="1"/>
                                  <w:marRight w:val="1"/>
                                  <w:marTop w:val="0"/>
                                  <w:marBottom w:val="0"/>
                                  <w:divBdr>
                                    <w:top w:val="none" w:sz="0" w:space="0" w:color="auto"/>
                                    <w:left w:val="none" w:sz="0" w:space="0" w:color="auto"/>
                                    <w:bottom w:val="none" w:sz="0" w:space="0" w:color="auto"/>
                                    <w:right w:val="none" w:sz="0" w:space="0" w:color="auto"/>
                                  </w:divBdr>
                                  <w:divsChild>
                                    <w:div w:id="817262909">
                                      <w:marLeft w:val="0"/>
                                      <w:marRight w:val="0"/>
                                      <w:marTop w:val="0"/>
                                      <w:marBottom w:val="0"/>
                                      <w:divBdr>
                                        <w:top w:val="none" w:sz="0" w:space="0" w:color="auto"/>
                                        <w:left w:val="none" w:sz="0" w:space="0" w:color="auto"/>
                                        <w:bottom w:val="none" w:sz="0" w:space="0" w:color="auto"/>
                                        <w:right w:val="none" w:sz="0" w:space="0" w:color="auto"/>
                                      </w:divBdr>
                                      <w:divsChild>
                                        <w:div w:id="861748867">
                                          <w:marLeft w:val="0"/>
                                          <w:marRight w:val="0"/>
                                          <w:marTop w:val="0"/>
                                          <w:marBottom w:val="0"/>
                                          <w:divBdr>
                                            <w:top w:val="none" w:sz="0" w:space="0" w:color="auto"/>
                                            <w:left w:val="none" w:sz="0" w:space="0" w:color="auto"/>
                                            <w:bottom w:val="none" w:sz="0" w:space="0" w:color="auto"/>
                                            <w:right w:val="none" w:sz="0" w:space="0" w:color="auto"/>
                                          </w:divBdr>
                                          <w:divsChild>
                                            <w:div w:id="709647678">
                                              <w:marLeft w:val="0"/>
                                              <w:marRight w:val="0"/>
                                              <w:marTop w:val="0"/>
                                              <w:marBottom w:val="0"/>
                                              <w:divBdr>
                                                <w:top w:val="none" w:sz="0" w:space="0" w:color="auto"/>
                                                <w:left w:val="none" w:sz="0" w:space="0" w:color="auto"/>
                                                <w:bottom w:val="none" w:sz="0" w:space="0" w:color="auto"/>
                                                <w:right w:val="none" w:sz="0" w:space="0" w:color="auto"/>
                                              </w:divBdr>
                                              <w:divsChild>
                                                <w:div w:id="13831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8246564">
      <w:bodyDiv w:val="1"/>
      <w:marLeft w:val="0"/>
      <w:marRight w:val="0"/>
      <w:marTop w:val="0"/>
      <w:marBottom w:val="0"/>
      <w:divBdr>
        <w:top w:val="none" w:sz="0" w:space="0" w:color="auto"/>
        <w:left w:val="none" w:sz="0" w:space="0" w:color="auto"/>
        <w:bottom w:val="none" w:sz="0" w:space="0" w:color="auto"/>
        <w:right w:val="none" w:sz="0" w:space="0" w:color="auto"/>
      </w:divBdr>
      <w:divsChild>
        <w:div w:id="1300837317">
          <w:marLeft w:val="0"/>
          <w:marRight w:val="0"/>
          <w:marTop w:val="0"/>
          <w:marBottom w:val="0"/>
          <w:divBdr>
            <w:top w:val="none" w:sz="0" w:space="0" w:color="auto"/>
            <w:left w:val="none" w:sz="0" w:space="0" w:color="auto"/>
            <w:bottom w:val="none" w:sz="0" w:space="0" w:color="auto"/>
            <w:right w:val="none" w:sz="0" w:space="0" w:color="auto"/>
          </w:divBdr>
          <w:divsChild>
            <w:div w:id="1829053688">
              <w:marLeft w:val="60"/>
              <w:marRight w:val="60"/>
              <w:marTop w:val="0"/>
              <w:marBottom w:val="0"/>
              <w:divBdr>
                <w:top w:val="none" w:sz="0" w:space="0" w:color="auto"/>
                <w:left w:val="none" w:sz="0" w:space="0" w:color="auto"/>
                <w:bottom w:val="none" w:sz="0" w:space="0" w:color="auto"/>
                <w:right w:val="none" w:sz="0" w:space="0" w:color="auto"/>
              </w:divBdr>
              <w:divsChild>
                <w:div w:id="196584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14167">
      <w:bodyDiv w:val="1"/>
      <w:marLeft w:val="0"/>
      <w:marRight w:val="0"/>
      <w:marTop w:val="0"/>
      <w:marBottom w:val="0"/>
      <w:divBdr>
        <w:top w:val="none" w:sz="0" w:space="0" w:color="auto"/>
        <w:left w:val="none" w:sz="0" w:space="0" w:color="auto"/>
        <w:bottom w:val="none" w:sz="0" w:space="0" w:color="auto"/>
        <w:right w:val="none" w:sz="0" w:space="0" w:color="auto"/>
      </w:divBdr>
    </w:div>
    <w:div w:id="1183520404">
      <w:bodyDiv w:val="1"/>
      <w:marLeft w:val="0"/>
      <w:marRight w:val="0"/>
      <w:marTop w:val="0"/>
      <w:marBottom w:val="0"/>
      <w:divBdr>
        <w:top w:val="none" w:sz="0" w:space="0" w:color="auto"/>
        <w:left w:val="none" w:sz="0" w:space="0" w:color="auto"/>
        <w:bottom w:val="none" w:sz="0" w:space="0" w:color="auto"/>
        <w:right w:val="none" w:sz="0" w:space="0" w:color="auto"/>
      </w:divBdr>
    </w:div>
    <w:div w:id="1786734424">
      <w:bodyDiv w:val="1"/>
      <w:marLeft w:val="0"/>
      <w:marRight w:val="0"/>
      <w:marTop w:val="0"/>
      <w:marBottom w:val="0"/>
      <w:divBdr>
        <w:top w:val="none" w:sz="0" w:space="0" w:color="auto"/>
        <w:left w:val="none" w:sz="0" w:space="0" w:color="auto"/>
        <w:bottom w:val="none" w:sz="0" w:space="0" w:color="auto"/>
        <w:right w:val="none" w:sz="0" w:space="0" w:color="auto"/>
      </w:divBdr>
    </w:div>
    <w:div w:id="21142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tiff"/><Relationship Id="rId26" Type="http://schemas.openxmlformats.org/officeDocument/2006/relationships/footer" Target="footer2.xml"/><Relationship Id="rId39" Type="http://schemas.openxmlformats.org/officeDocument/2006/relationships/hyperlink" Target="http://www.environment.gov.au/epbc/pmst/index.html" TargetMode="External"/><Relationship Id="rId21" Type="http://schemas.openxmlformats.org/officeDocument/2006/relationships/image" Target="media/image6.jpeg"/><Relationship Id="rId34" Type="http://schemas.openxmlformats.org/officeDocument/2006/relationships/image" Target="media/image8.png"/><Relationship Id="rId42" Type="http://schemas.openxmlformats.org/officeDocument/2006/relationships/hyperlink" Target="http://www.austlii.edu.au/au/other/dfat/treaties/1981/6.html" TargetMode="External"/><Relationship Id="rId47" Type="http://schemas.openxmlformats.org/officeDocument/2006/relationships/footer" Target="footer5.xml"/><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2.xml"/><Relationship Id="rId32" Type="http://schemas.openxmlformats.org/officeDocument/2006/relationships/hyperlink" Target="http://www.environment.gov.au/epbc/" TargetMode="External"/><Relationship Id="rId37" Type="http://schemas.openxmlformats.org/officeDocument/2006/relationships/hyperlink" Target="http://www.environment.gov.au/epbc/guidelines-policies.html" TargetMode="External"/><Relationship Id="rId40" Type="http://schemas.openxmlformats.org/officeDocument/2006/relationships/header" Target="header4.xml"/><Relationship Id="rId45" Type="http://schemas.openxmlformats.org/officeDocument/2006/relationships/hyperlink" Target="http://www.cms.int/" TargetMode="Externa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hyperlink" Target="http://www.environment.gov.au/epbc/publications/epbc-act-environmental-offsets-policy"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www.environment.gov.au/cgi-bin/sprat/public/sprat.pl" TargetMode="External"/><Relationship Id="rId49" Type="http://schemas.openxmlformats.org/officeDocument/2006/relationships/footer" Target="footer6.xm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numbering" Target="numbering.xml"/><Relationship Id="rId19" Type="http://schemas.openxmlformats.org/officeDocument/2006/relationships/image" Target="media/image4.jpeg"/><Relationship Id="rId31" Type="http://schemas.openxmlformats.org/officeDocument/2006/relationships/hyperlink" Target="http://www.environment.gov.au/epbc/publications/nes-guidelines.html" TargetMode="External"/><Relationship Id="rId44" Type="http://schemas.openxmlformats.org/officeDocument/2006/relationships/hyperlink" Target="http://www.austlii.edu.au/au/other/dfat/treaties/2007/24.html" TargetMode="Externa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hyperlink" Target="http://www.environment.gov.au/cgi-bin/sprat/public/publicspecies.pl?taxon_id=8241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speciespolicy@environment.gov.au" TargetMode="External"/><Relationship Id="rId27" Type="http://schemas.openxmlformats.org/officeDocument/2006/relationships/header" Target="header3.xml"/><Relationship Id="rId30" Type="http://schemas.openxmlformats.org/officeDocument/2006/relationships/hyperlink" Target="https://creativecommons.org/licenses/by/4.0/" TargetMode="External"/><Relationship Id="rId35" Type="http://schemas.openxmlformats.org/officeDocument/2006/relationships/hyperlink" Target="http://www.environment.gov.au/epbc/publications/exemptions.html" TargetMode="External"/><Relationship Id="rId43" Type="http://schemas.openxmlformats.org/officeDocument/2006/relationships/hyperlink" Target="http://www.austlii.edu.au/au/other/dfat/treaties/1988/22.html" TargetMode="External"/><Relationship Id="rId48" Type="http://schemas.openxmlformats.org/officeDocument/2006/relationships/header" Target="header6.xml"/><Relationship Id="rId56" Type="http://schemas.openxmlformats.org/officeDocument/2006/relationships/image" Target="media/image15.jpeg"/><Relationship Id="rId64" Type="http://schemas.openxmlformats.org/officeDocument/2006/relationships/hyperlink" Target="http://www.environment.gov.au/resource/epbc-act-policy-statement-23-wind-farm-industry" TargetMode="External"/><Relationship Id="rId8" Type="http://schemas.openxmlformats.org/officeDocument/2006/relationships/customXml" Target="../customXml/item8.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hyperlink" Target="mailto:epbc.referrals@environment.gov.au" TargetMode="External"/><Relationship Id="rId38" Type="http://schemas.openxmlformats.org/officeDocument/2006/relationships/hyperlink" Target="mailto:ciu@environment.gov.au" TargetMode="External"/><Relationship Id="rId46" Type="http://schemas.openxmlformats.org/officeDocument/2006/relationships/header" Target="header5.xml"/><Relationship Id="rId59" Type="http://schemas.openxmlformats.org/officeDocument/2006/relationships/image" Target="media/image18.jpeg"/><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footer" Target="footer4.xml"/><Relationship Id="rId54" Type="http://schemas.openxmlformats.org/officeDocument/2006/relationships/image" Target="media/image13.jpeg"/><Relationship Id="rId62" Type="http://schemas.openxmlformats.org/officeDocument/2006/relationships/image" Target="media/image21.jpeg"/><Relationship Id="rId7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EC278-9426-4186-B1BF-84CBEEE9960B}">
  <ds:schemaRefs>
    <ds:schemaRef ds:uri="http://schemas.openxmlformats.org/officeDocument/2006/bibliography"/>
  </ds:schemaRefs>
</ds:datastoreItem>
</file>

<file path=customXml/itemProps2.xml><?xml version="1.0" encoding="utf-8"?>
<ds:datastoreItem xmlns:ds="http://schemas.openxmlformats.org/officeDocument/2006/customXml" ds:itemID="{A375C921-4004-460B-93D8-6C5AC766983C}">
  <ds:schemaRefs>
    <ds:schemaRef ds:uri="http://schemas.openxmlformats.org/officeDocument/2006/bibliography"/>
  </ds:schemaRefs>
</ds:datastoreItem>
</file>

<file path=customXml/itemProps3.xml><?xml version="1.0" encoding="utf-8"?>
<ds:datastoreItem xmlns:ds="http://schemas.openxmlformats.org/officeDocument/2006/customXml" ds:itemID="{DB51CDAB-A074-4E35-BE5C-400654E1D8C0}">
  <ds:schemaRefs>
    <ds:schemaRef ds:uri="http://schemas.openxmlformats.org/officeDocument/2006/bibliography"/>
  </ds:schemaRefs>
</ds:datastoreItem>
</file>

<file path=customXml/itemProps4.xml><?xml version="1.0" encoding="utf-8"?>
<ds:datastoreItem xmlns:ds="http://schemas.openxmlformats.org/officeDocument/2006/customXml" ds:itemID="{92DB9CC3-C29C-4150-B50B-3CD7F9F5B3E7}">
  <ds:schemaRefs>
    <ds:schemaRef ds:uri="http://schemas.microsoft.com/office/2006/metadata/longProperties"/>
  </ds:schemaRefs>
</ds:datastoreItem>
</file>

<file path=customXml/itemProps5.xml><?xml version="1.0" encoding="utf-8"?>
<ds:datastoreItem xmlns:ds="http://schemas.openxmlformats.org/officeDocument/2006/customXml" ds:itemID="{FF602732-F433-47FA-8D93-F88716CF800F}">
  <ds:schemaRefs>
    <ds:schemaRef ds:uri="http://schemas.openxmlformats.org/officeDocument/2006/bibliography"/>
  </ds:schemaRefs>
</ds:datastoreItem>
</file>

<file path=customXml/itemProps6.xml><?xml version="1.0" encoding="utf-8"?>
<ds:datastoreItem xmlns:ds="http://schemas.openxmlformats.org/officeDocument/2006/customXml" ds:itemID="{2887A20B-C5EF-4EBB-94C9-5C2257076F80}">
  <ds:schemaRefs>
    <ds:schemaRef ds:uri="http://schemas.openxmlformats.org/officeDocument/2006/bibliography"/>
  </ds:schemaRefs>
</ds:datastoreItem>
</file>

<file path=customXml/itemProps7.xml><?xml version="1.0" encoding="utf-8"?>
<ds:datastoreItem xmlns:ds="http://schemas.openxmlformats.org/officeDocument/2006/customXml" ds:itemID="{C574CDE5-D694-4CEC-BEDF-B9C2A90671D3}">
  <ds:schemaRefs>
    <ds:schemaRef ds:uri="http://schemas.openxmlformats.org/officeDocument/2006/bibliography"/>
  </ds:schemaRefs>
</ds:datastoreItem>
</file>

<file path=customXml/itemProps8.xml><?xml version="1.0" encoding="utf-8"?>
<ds:datastoreItem xmlns:ds="http://schemas.openxmlformats.org/officeDocument/2006/customXml" ds:itemID="{C8481BFC-4144-4A02-B4D8-6392C254A39D}">
  <ds:schemaRefs>
    <ds:schemaRef ds:uri="http://schemas.openxmlformats.org/officeDocument/2006/bibliography"/>
  </ds:schemaRefs>
</ds:datastoreItem>
</file>

<file path=customXml/itemProps9.xml><?xml version="1.0" encoding="utf-8"?>
<ds:datastoreItem xmlns:ds="http://schemas.openxmlformats.org/officeDocument/2006/customXml" ds:itemID="{C66EC425-D322-489E-A8E6-22BE6E93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5282</Words>
  <Characters>31562</Characters>
  <Application>Microsoft Office Word</Application>
  <DocSecurity>0</DocSecurity>
  <Lines>263</Lines>
  <Paragraphs>73</Paragraphs>
  <ScaleCrop>false</ScaleCrop>
  <LinksUpToDate>false</LinksUpToDate>
  <CharactersWithSpaces>36771</CharactersWithSpaces>
  <SharedDoc>false</SharedDoc>
  <HLinks>
    <vt:vector size="168" baseType="variant">
      <vt:variant>
        <vt:i4>6946851</vt:i4>
      </vt:variant>
      <vt:variant>
        <vt:i4>96</vt:i4>
      </vt:variant>
      <vt:variant>
        <vt:i4>0</vt:i4>
      </vt:variant>
      <vt:variant>
        <vt:i4>5</vt:i4>
      </vt:variant>
      <vt:variant>
        <vt:lpwstr>http://www.weeds.org.au/WoNS/willows/docs/Willows_fore_pages.pdf</vt:lpwstr>
      </vt:variant>
      <vt:variant>
        <vt:lpwstr/>
      </vt:variant>
      <vt:variant>
        <vt:i4>3080311</vt:i4>
      </vt:variant>
      <vt:variant>
        <vt:i4>93</vt:i4>
      </vt:variant>
      <vt:variant>
        <vt:i4>0</vt:i4>
      </vt:variant>
      <vt:variant>
        <vt:i4>5</vt:i4>
      </vt:variant>
      <vt:variant>
        <vt:lpwstr>http://www.dpiw.tas.gov.au/inter.nsf/WebPages/LBUN-8BF6VJ?open</vt:lpwstr>
      </vt:variant>
      <vt:variant>
        <vt:lpwstr/>
      </vt:variant>
      <vt:variant>
        <vt:i4>2949198</vt:i4>
      </vt:variant>
      <vt:variant>
        <vt:i4>90</vt:i4>
      </vt:variant>
      <vt:variant>
        <vt:i4>0</vt:i4>
      </vt:variant>
      <vt:variant>
        <vt:i4>5</vt:i4>
      </vt:variant>
      <vt:variant>
        <vt:lpwstr>http://www.dpiw.tas.gov.au/inter,nsf/Attachments/LBUN-86X7YY/$FILE/15130802_52keepingitcleanspreadswe.pdf</vt:lpwstr>
      </vt:variant>
      <vt:variant>
        <vt:lpwstr/>
      </vt:variant>
      <vt:variant>
        <vt:i4>1769546</vt:i4>
      </vt:variant>
      <vt:variant>
        <vt:i4>87</vt:i4>
      </vt:variant>
      <vt:variant>
        <vt:i4>0</vt:i4>
      </vt:variant>
      <vt:variant>
        <vt:i4>5</vt:i4>
      </vt:variant>
      <vt:variant>
        <vt:lpwstr>http://www.fpa.tas.gov.au/__data/assets/pdf_file/0020/58115/Forest_Practices_Code_2000.pdf</vt:lpwstr>
      </vt:variant>
      <vt:variant>
        <vt:lpwstr/>
      </vt:variant>
      <vt:variant>
        <vt:i4>7995433</vt:i4>
      </vt:variant>
      <vt:variant>
        <vt:i4>84</vt:i4>
      </vt:variant>
      <vt:variant>
        <vt:i4>0</vt:i4>
      </vt:variant>
      <vt:variant>
        <vt:i4>5</vt:i4>
      </vt:variant>
      <vt:variant>
        <vt:lpwstr>http://www.dpiw.tas.gov.au/inter.nsf/Attachments/EGIL-555VL6/$FILE/Code of Practice for Aerial Spraying.pdf</vt:lpwstr>
      </vt:variant>
      <vt:variant>
        <vt:lpwstr/>
      </vt:variant>
      <vt:variant>
        <vt:i4>196611</vt:i4>
      </vt:variant>
      <vt:variant>
        <vt:i4>81</vt:i4>
      </vt:variant>
      <vt:variant>
        <vt:i4>0</vt:i4>
      </vt:variant>
      <vt:variant>
        <vt:i4>5</vt:i4>
      </vt:variant>
      <vt:variant>
        <vt:lpwstr>http://www.environment.gov.au/water/publications/quality/nwqms-guidelines-4-vol1.html</vt:lpwstr>
      </vt:variant>
      <vt:variant>
        <vt:lpwstr/>
      </vt:variant>
      <vt:variant>
        <vt:i4>6684731</vt:i4>
      </vt:variant>
      <vt:variant>
        <vt:i4>75</vt:i4>
      </vt:variant>
      <vt:variant>
        <vt:i4>0</vt:i4>
      </vt:variant>
      <vt:variant>
        <vt:i4>5</vt:i4>
      </vt:variant>
      <vt:variant>
        <vt:lpwstr>http://www.environment.gov.au/epbc/publications/nes-guidelines.html</vt:lpwstr>
      </vt:variant>
      <vt:variant>
        <vt:lpwstr/>
      </vt:variant>
      <vt:variant>
        <vt:i4>4522002</vt:i4>
      </vt:variant>
      <vt:variant>
        <vt:i4>72</vt:i4>
      </vt:variant>
      <vt:variant>
        <vt:i4>0</vt:i4>
      </vt:variant>
      <vt:variant>
        <vt:i4>5</vt:i4>
      </vt:variant>
      <vt:variant>
        <vt:lpwstr>http://www.environment.gov.au/biodiversity/threatened/publications/pubs/a-gouldi.pdf</vt:lpwstr>
      </vt:variant>
      <vt:variant>
        <vt:lpwstr/>
      </vt:variant>
      <vt:variant>
        <vt:i4>6881379</vt:i4>
      </vt:variant>
      <vt:variant>
        <vt:i4>69</vt:i4>
      </vt:variant>
      <vt:variant>
        <vt:i4>0</vt:i4>
      </vt:variant>
      <vt:variant>
        <vt:i4>5</vt:i4>
      </vt:variant>
      <vt:variant>
        <vt:lpwstr>http://www.ifs.tas.gov.au/</vt:lpwstr>
      </vt:variant>
      <vt:variant>
        <vt:lpwstr/>
      </vt:variant>
      <vt:variant>
        <vt:i4>7536672</vt:i4>
      </vt:variant>
      <vt:variant>
        <vt:i4>66</vt:i4>
      </vt:variant>
      <vt:variant>
        <vt:i4>0</vt:i4>
      </vt:variant>
      <vt:variant>
        <vt:i4>5</vt:i4>
      </vt:variant>
      <vt:variant>
        <vt:lpwstr>http://www.dpiw.tas.gov.au/</vt:lpwstr>
      </vt:variant>
      <vt:variant>
        <vt:lpwstr/>
      </vt:variant>
      <vt:variant>
        <vt:i4>2555961</vt:i4>
      </vt:variant>
      <vt:variant>
        <vt:i4>63</vt:i4>
      </vt:variant>
      <vt:variant>
        <vt:i4>0</vt:i4>
      </vt:variant>
      <vt:variant>
        <vt:i4>5</vt:i4>
      </vt:variant>
      <vt:variant>
        <vt:lpwstr>http://www.environment.gov.au/cgi-bin/sprat/public/sprat.pl</vt:lpwstr>
      </vt:variant>
      <vt:variant>
        <vt:lpwstr/>
      </vt:variant>
      <vt:variant>
        <vt:i4>7471164</vt:i4>
      </vt:variant>
      <vt:variant>
        <vt:i4>60</vt:i4>
      </vt:variant>
      <vt:variant>
        <vt:i4>0</vt:i4>
      </vt:variant>
      <vt:variant>
        <vt:i4>5</vt:i4>
      </vt:variant>
      <vt:variant>
        <vt:lpwstr>http://www.environment.gov.au/erin/ert/epbc/index.html</vt:lpwstr>
      </vt:variant>
      <vt:variant>
        <vt:lpwstr/>
      </vt:variant>
      <vt:variant>
        <vt:i4>2555961</vt:i4>
      </vt:variant>
      <vt:variant>
        <vt:i4>57</vt:i4>
      </vt:variant>
      <vt:variant>
        <vt:i4>0</vt:i4>
      </vt:variant>
      <vt:variant>
        <vt:i4>5</vt:i4>
      </vt:variant>
      <vt:variant>
        <vt:lpwstr>http://www.environment.gov.au/cgi-bin/sprat/public/sprat.pl</vt:lpwstr>
      </vt:variant>
      <vt:variant>
        <vt:lpwstr/>
      </vt:variant>
      <vt:variant>
        <vt:i4>2555961</vt:i4>
      </vt:variant>
      <vt:variant>
        <vt:i4>54</vt:i4>
      </vt:variant>
      <vt:variant>
        <vt:i4>0</vt:i4>
      </vt:variant>
      <vt:variant>
        <vt:i4>5</vt:i4>
      </vt:variant>
      <vt:variant>
        <vt:lpwstr>http://www.environment.gov.au/cgi-bin/sprat/public/sprat.pl</vt:lpwstr>
      </vt:variant>
      <vt:variant>
        <vt:lpwstr/>
      </vt:variant>
      <vt:variant>
        <vt:i4>6553667</vt:i4>
      </vt:variant>
      <vt:variant>
        <vt:i4>51</vt:i4>
      </vt:variant>
      <vt:variant>
        <vt:i4>0</vt:i4>
      </vt:variant>
      <vt:variant>
        <vt:i4>5</vt:i4>
      </vt:variant>
      <vt:variant>
        <vt:lpwstr>mailto:epbc.referrals@environment.gov.au</vt:lpwstr>
      </vt:variant>
      <vt:variant>
        <vt:lpwstr/>
      </vt:variant>
      <vt:variant>
        <vt:i4>7471164</vt:i4>
      </vt:variant>
      <vt:variant>
        <vt:i4>42</vt:i4>
      </vt:variant>
      <vt:variant>
        <vt:i4>0</vt:i4>
      </vt:variant>
      <vt:variant>
        <vt:i4>5</vt:i4>
      </vt:variant>
      <vt:variant>
        <vt:lpwstr>http://www.environment.gov.au/erin/ert/epbc/index.html</vt:lpwstr>
      </vt:variant>
      <vt:variant>
        <vt:lpwstr/>
      </vt:variant>
      <vt:variant>
        <vt:i4>1704039</vt:i4>
      </vt:variant>
      <vt:variant>
        <vt:i4>39</vt:i4>
      </vt:variant>
      <vt:variant>
        <vt:i4>0</vt:i4>
      </vt:variant>
      <vt:variant>
        <vt:i4>5</vt:i4>
      </vt:variant>
      <vt:variant>
        <vt:lpwstr>mailto:ciu@environment.gov.au</vt:lpwstr>
      </vt:variant>
      <vt:variant>
        <vt:lpwstr/>
      </vt:variant>
      <vt:variant>
        <vt:i4>2752553</vt:i4>
      </vt:variant>
      <vt:variant>
        <vt:i4>36</vt:i4>
      </vt:variant>
      <vt:variant>
        <vt:i4>0</vt:i4>
      </vt:variant>
      <vt:variant>
        <vt:i4>5</vt:i4>
      </vt:variant>
      <vt:variant>
        <vt:lpwstr>http://www.environment.gov.au/epbc/guidelines-policies.html</vt:lpwstr>
      </vt:variant>
      <vt:variant>
        <vt:lpwstr/>
      </vt:variant>
      <vt:variant>
        <vt:i4>2555961</vt:i4>
      </vt:variant>
      <vt:variant>
        <vt:i4>33</vt:i4>
      </vt:variant>
      <vt:variant>
        <vt:i4>0</vt:i4>
      </vt:variant>
      <vt:variant>
        <vt:i4>5</vt:i4>
      </vt:variant>
      <vt:variant>
        <vt:lpwstr>http://www.environment.gov.au/cgi-bin/sprat/public/sprat.pl</vt:lpwstr>
      </vt:variant>
      <vt:variant>
        <vt:lpwstr/>
      </vt:variant>
      <vt:variant>
        <vt:i4>2555961</vt:i4>
      </vt:variant>
      <vt:variant>
        <vt:i4>30</vt:i4>
      </vt:variant>
      <vt:variant>
        <vt:i4>0</vt:i4>
      </vt:variant>
      <vt:variant>
        <vt:i4>5</vt:i4>
      </vt:variant>
      <vt:variant>
        <vt:lpwstr>http://www.environment.gov.au/cgi-bin/sprat/public/sprat.pl</vt:lpwstr>
      </vt:variant>
      <vt:variant>
        <vt:lpwstr/>
      </vt:variant>
      <vt:variant>
        <vt:i4>2097262</vt:i4>
      </vt:variant>
      <vt:variant>
        <vt:i4>27</vt:i4>
      </vt:variant>
      <vt:variant>
        <vt:i4>0</vt:i4>
      </vt:variant>
      <vt:variant>
        <vt:i4>5</vt:i4>
      </vt:variant>
      <vt:variant>
        <vt:lpwstr>http://www.daff.gov.au/rfa</vt:lpwstr>
      </vt:variant>
      <vt:variant>
        <vt:lpwstr/>
      </vt:variant>
      <vt:variant>
        <vt:i4>3342390</vt:i4>
      </vt:variant>
      <vt:variant>
        <vt:i4>24</vt:i4>
      </vt:variant>
      <vt:variant>
        <vt:i4>0</vt:i4>
      </vt:variant>
      <vt:variant>
        <vt:i4>5</vt:i4>
      </vt:variant>
      <vt:variant>
        <vt:lpwstr>http://www.environment.gov.au/epbc/publications/exemptions.html</vt:lpwstr>
      </vt:variant>
      <vt:variant>
        <vt:lpwstr/>
      </vt:variant>
      <vt:variant>
        <vt:i4>6553667</vt:i4>
      </vt:variant>
      <vt:variant>
        <vt:i4>21</vt:i4>
      </vt:variant>
      <vt:variant>
        <vt:i4>0</vt:i4>
      </vt:variant>
      <vt:variant>
        <vt:i4>5</vt:i4>
      </vt:variant>
      <vt:variant>
        <vt:lpwstr>mailto:epbc.referrals@environment.gov.au</vt:lpwstr>
      </vt:variant>
      <vt:variant>
        <vt:lpwstr/>
      </vt:variant>
      <vt:variant>
        <vt:i4>524299</vt:i4>
      </vt:variant>
      <vt:variant>
        <vt:i4>18</vt:i4>
      </vt:variant>
      <vt:variant>
        <vt:i4>0</vt:i4>
      </vt:variant>
      <vt:variant>
        <vt:i4>5</vt:i4>
      </vt:variant>
      <vt:variant>
        <vt:lpwstr>http://www.environment.gov.au/biodiversity/threatened/publications/a-gouldi.html</vt:lpwstr>
      </vt:variant>
      <vt:variant>
        <vt:lpwstr/>
      </vt:variant>
      <vt:variant>
        <vt:i4>7929894</vt:i4>
      </vt:variant>
      <vt:variant>
        <vt:i4>15</vt:i4>
      </vt:variant>
      <vt:variant>
        <vt:i4>0</vt:i4>
      </vt:variant>
      <vt:variant>
        <vt:i4>5</vt:i4>
      </vt:variant>
      <vt:variant>
        <vt:lpwstr>http://www.environment.gov.au/epbc/</vt:lpwstr>
      </vt:variant>
      <vt:variant>
        <vt:lpwstr/>
      </vt:variant>
      <vt:variant>
        <vt:i4>6684731</vt:i4>
      </vt:variant>
      <vt:variant>
        <vt:i4>12</vt:i4>
      </vt:variant>
      <vt:variant>
        <vt:i4>0</vt:i4>
      </vt:variant>
      <vt:variant>
        <vt:i4>5</vt:i4>
      </vt:variant>
      <vt:variant>
        <vt:lpwstr>http://www.environment.gov.au/epbc/publications/nes-guidelines.html</vt:lpwstr>
      </vt:variant>
      <vt:variant>
        <vt:lpwstr/>
      </vt:variant>
      <vt:variant>
        <vt:i4>6815781</vt:i4>
      </vt:variant>
      <vt:variant>
        <vt:i4>9</vt:i4>
      </vt:variant>
      <vt:variant>
        <vt:i4>0</vt:i4>
      </vt:variant>
      <vt:variant>
        <vt:i4>5</vt:i4>
      </vt:variant>
      <vt:variant>
        <vt:lpwstr>http://www.dpipwe.tas.gov.au/inter.nsf/Home/1?Open</vt:lpwstr>
      </vt:variant>
      <vt:variant>
        <vt:lpwstr/>
      </vt:variant>
      <vt:variant>
        <vt:i4>5373963</vt:i4>
      </vt:variant>
      <vt:variant>
        <vt:i4>6</vt:i4>
      </vt:variant>
      <vt:variant>
        <vt:i4>0</vt:i4>
      </vt:variant>
      <vt:variant>
        <vt:i4>5</vt:i4>
      </vt:variant>
      <vt:variant>
        <vt:lpwstr>http://www.ag.gov.au/cca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guideline for 14 birds listed as migratory species under the EPBC Act</dc:title>
  <dc:creator/>
  <cp:lastModifiedBy/>
  <cp:revision>1</cp:revision>
  <dcterms:created xsi:type="dcterms:W3CDTF">2015-09-23T04:28:00Z</dcterms:created>
  <dcterms:modified xsi:type="dcterms:W3CDTF">2015-09-23T04:28:00Z</dcterms:modified>
</cp:coreProperties>
</file>