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2DA0" w14:textId="719B0892" w:rsidR="00684701" w:rsidRDefault="002723A6" w:rsidP="00684701">
      <w:pPr>
        <w:spacing w:before="0"/>
        <w:ind w:left="-142"/>
        <w:rPr>
          <w:rFonts w:eastAsia="Times New Roman"/>
          <w:szCs w:val="24"/>
          <w:lang w:eastAsia="en-US"/>
        </w:rPr>
      </w:pPr>
      <w:r>
        <w:rPr>
          <w:noProof/>
        </w:rPr>
        <w:drawing>
          <wp:inline distT="0" distB="0" distL="0" distR="0" wp14:anchorId="3626C06E" wp14:editId="31A073F0">
            <wp:extent cx="2196821" cy="635000"/>
            <wp:effectExtent l="0" t="0" r="0" b="0"/>
            <wp:docPr id="72273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3113" name=""/>
                    <pic:cNvPicPr/>
                  </pic:nvPicPr>
                  <pic:blipFill>
                    <a:blip r:embed="rId11"/>
                    <a:stretch>
                      <a:fillRect/>
                    </a:stretch>
                  </pic:blipFill>
                  <pic:spPr>
                    <a:xfrm>
                      <a:off x="0" y="0"/>
                      <a:ext cx="2210733" cy="639021"/>
                    </a:xfrm>
                    <a:prstGeom prst="rect">
                      <a:avLst/>
                    </a:prstGeom>
                  </pic:spPr>
                </pic:pic>
              </a:graphicData>
            </a:graphic>
          </wp:inline>
        </w:drawing>
      </w:r>
    </w:p>
    <w:p w14:paraId="483ECB88" w14:textId="77777777" w:rsidR="002723A6" w:rsidRPr="00684701" w:rsidRDefault="002723A6" w:rsidP="00684701">
      <w:pPr>
        <w:spacing w:before="0"/>
        <w:ind w:left="-142"/>
        <w:rPr>
          <w:rFonts w:eastAsia="Times New Roman"/>
          <w:szCs w:val="24"/>
          <w:lang w:eastAsia="en-US"/>
        </w:rPr>
      </w:pPr>
    </w:p>
    <w:p w14:paraId="7D4EBE03" w14:textId="77777777" w:rsidR="006101C0" w:rsidRDefault="006101C0" w:rsidP="006101C0">
      <w:pPr>
        <w:pStyle w:val="DocumentType-Guideline"/>
      </w:pPr>
      <w:bookmarkStart w:id="0" w:name="_Toc360193309"/>
      <w:bookmarkStart w:id="1" w:name="_Toc360194608"/>
      <w:bookmarkStart w:id="2" w:name="_Toc360195179"/>
      <w:r>
        <w:t>GUIDELINE</w:t>
      </w:r>
    </w:p>
    <w:p w14:paraId="50DC6E6D" w14:textId="543036E7" w:rsidR="006101C0" w:rsidRDefault="006101C0" w:rsidP="006101C0">
      <w:pPr>
        <w:pStyle w:val="Heading1"/>
        <w:spacing w:after="400"/>
        <w:rPr>
          <w:sz w:val="20"/>
          <w:szCs w:val="20"/>
        </w:rPr>
      </w:pPr>
      <w:bookmarkStart w:id="3" w:name="_Toc47613545"/>
      <w:bookmarkEnd w:id="0"/>
      <w:bookmarkEnd w:id="1"/>
      <w:bookmarkEnd w:id="2"/>
      <w:r>
        <w:t>Mobile Bulk Loading of prescribed goods for export</w:t>
      </w:r>
      <w:bookmarkEnd w:id="3"/>
      <w:r>
        <w:t xml:space="preserve"> </w:t>
      </w:r>
    </w:p>
    <w:p w14:paraId="6A3E322B" w14:textId="77777777" w:rsidR="00937AB9" w:rsidRPr="00C77640" w:rsidRDefault="00937AB9" w:rsidP="00937AB9">
      <w:pPr>
        <w:pStyle w:val="BodyText"/>
        <w:rPr>
          <w:b/>
          <w:bCs/>
        </w:rPr>
      </w:pPr>
      <w:r w:rsidRPr="00C77640">
        <w:rPr>
          <w:b/>
          <w:bCs/>
        </w:rPr>
        <w:t>Direction to staff</w:t>
      </w:r>
    </w:p>
    <w:p w14:paraId="6F1791C8" w14:textId="77777777" w:rsidR="00937AB9" w:rsidRDefault="00937AB9" w:rsidP="00937AB9">
      <w:pPr>
        <w:pStyle w:val="BodyText"/>
      </w:pPr>
      <w:r>
        <w:t>You must comply with this instructional material under the Practice Statement Framework.</w:t>
      </w:r>
    </w:p>
    <w:p w14:paraId="764090A7" w14:textId="77777777" w:rsidR="00937AB9" w:rsidRPr="001F2553" w:rsidRDefault="00937AB9" w:rsidP="00937AB9">
      <w:pPr>
        <w:pStyle w:val="BodyText"/>
        <w:rPr>
          <w:b/>
        </w:rPr>
      </w:pPr>
      <w:r w:rsidRPr="001F2553">
        <w:rPr>
          <w:b/>
        </w:rPr>
        <w:t xml:space="preserve">Direction to authorised </w:t>
      </w:r>
      <w:proofErr w:type="gramStart"/>
      <w:r w:rsidRPr="001F2553">
        <w:rPr>
          <w:b/>
        </w:rPr>
        <w:t>officers</w:t>
      </w:r>
      <w:proofErr w:type="gramEnd"/>
    </w:p>
    <w:p w14:paraId="0E7947C0" w14:textId="324D1EE1" w:rsidR="00B232BE" w:rsidRDefault="0098362E" w:rsidP="00B232BE">
      <w:pPr>
        <w:pStyle w:val="BodyText"/>
      </w:pPr>
      <w:r>
        <w:t>A</w:t>
      </w:r>
      <w:r w:rsidR="00B232BE">
        <w:t>uthorised officers must exercise powers and perform functions in accordance with any lawful directions or instructions issued by the department.</w:t>
      </w:r>
    </w:p>
    <w:p w14:paraId="0C5723A1" w14:textId="77777777" w:rsidR="00937AB9" w:rsidRPr="001F2553" w:rsidRDefault="00937AB9" w:rsidP="00937AB9">
      <w:pPr>
        <w:pStyle w:val="BodyText"/>
        <w:rPr>
          <w:b/>
        </w:rPr>
      </w:pPr>
      <w:r w:rsidRPr="001F2553">
        <w:rPr>
          <w:b/>
        </w:rPr>
        <w:t>Direction to clients</w:t>
      </w:r>
    </w:p>
    <w:p w14:paraId="05FE8F63" w14:textId="098D6D26" w:rsidR="00937AB9" w:rsidRDefault="00937AB9" w:rsidP="00937AB9">
      <w:pPr>
        <w:pStyle w:val="BodyText"/>
      </w:pPr>
      <w:r>
        <w:t>Clients must meet their responsibilities as outlined in this guideline.</w:t>
      </w:r>
    </w:p>
    <w:p w14:paraId="11CF8FC6" w14:textId="77777777" w:rsidR="00937AB9" w:rsidRPr="001F2553" w:rsidRDefault="00937AB9" w:rsidP="00937AB9">
      <w:pPr>
        <w:pStyle w:val="BodyText"/>
        <w:rPr>
          <w:b/>
        </w:rPr>
      </w:pPr>
      <w:r w:rsidRPr="001F2553">
        <w:rPr>
          <w:b/>
        </w:rPr>
        <w:t xml:space="preserve">Direction to registered </w:t>
      </w:r>
      <w:proofErr w:type="gramStart"/>
      <w:r w:rsidRPr="001F2553">
        <w:rPr>
          <w:b/>
        </w:rPr>
        <w:t>establishments</w:t>
      </w:r>
      <w:proofErr w:type="gramEnd"/>
    </w:p>
    <w:p w14:paraId="62CB6B5B" w14:textId="0083E5DC" w:rsidR="00937AB9" w:rsidRDefault="003E54B2" w:rsidP="00937AB9">
      <w:pPr>
        <w:pStyle w:val="BodyText"/>
      </w:pPr>
      <w:r>
        <w:t>Occupier</w:t>
      </w:r>
      <w:r w:rsidR="00937AB9">
        <w:t xml:space="preserve">/operators of </w:t>
      </w:r>
      <w:r w:rsidR="00AB57C1">
        <w:t>r</w:t>
      </w:r>
      <w:r w:rsidR="00937AB9">
        <w:t xml:space="preserve">egistered establishments must meet their responsibilities as outlined in this guideline. </w:t>
      </w:r>
    </w:p>
    <w:p w14:paraId="30E26664" w14:textId="77777777" w:rsidR="00937AB9" w:rsidRPr="00684701" w:rsidRDefault="001327ED" w:rsidP="00937AB9">
      <w:pPr>
        <w:jc w:val="center"/>
      </w:pPr>
      <w:r>
        <w:pict w14:anchorId="76AD0F60">
          <v:rect id="_x0000_i1025" style="width:451.3pt;height:3pt" o:hralign="center" o:hrstd="t" o:hrnoshade="t" o:hr="t" fillcolor="#d5d2ca" stroked="f"/>
        </w:pict>
      </w:r>
    </w:p>
    <w:p w14:paraId="787EC61E" w14:textId="77777777" w:rsidR="00937AB9" w:rsidRDefault="00937AB9" w:rsidP="00937AB9">
      <w:pPr>
        <w:pStyle w:val="BodyText"/>
        <w:rPr>
          <w:b/>
        </w:rPr>
      </w:pPr>
      <w:r>
        <w:rPr>
          <w:b/>
        </w:rPr>
        <w:t>Summary of main points</w:t>
      </w:r>
    </w:p>
    <w:p w14:paraId="32836B27" w14:textId="77777777" w:rsidR="00937AB9" w:rsidRDefault="00937AB9" w:rsidP="00937AB9">
      <w:pPr>
        <w:pStyle w:val="BodyText"/>
        <w:rPr>
          <w:b/>
        </w:rPr>
      </w:pPr>
      <w:r>
        <w:t>This document outlines:</w:t>
      </w:r>
    </w:p>
    <w:p w14:paraId="76B2938D" w14:textId="0AE93627" w:rsidR="00937AB9" w:rsidRPr="005005E0" w:rsidRDefault="00937AB9" w:rsidP="00937AB9">
      <w:pPr>
        <w:pStyle w:val="ListBullet"/>
      </w:pPr>
      <w:r w:rsidRPr="005E61A3">
        <w:t xml:space="preserve">the </w:t>
      </w:r>
      <w:r w:rsidRPr="005005E0">
        <w:t xml:space="preserve">operation of a </w:t>
      </w:r>
      <w:r w:rsidR="00A37517" w:rsidRPr="005005E0">
        <w:t>registered establishment</w:t>
      </w:r>
      <w:r w:rsidRPr="005005E0">
        <w:t xml:space="preserve"> approved for sampling and assessing prepared prescribed goods as part of a mobile bulk loading </w:t>
      </w:r>
      <w:proofErr w:type="gramStart"/>
      <w:r w:rsidRPr="005005E0">
        <w:t>facility</w:t>
      </w:r>
      <w:proofErr w:type="gramEnd"/>
    </w:p>
    <w:p w14:paraId="3BD38700" w14:textId="77777777" w:rsidR="00937AB9" w:rsidRPr="005005E0" w:rsidRDefault="00937AB9" w:rsidP="00937AB9">
      <w:pPr>
        <w:pStyle w:val="ListBullet"/>
      </w:pPr>
      <w:r w:rsidRPr="005005E0">
        <w:t xml:space="preserve">requirements for the approval and implementation of an arrangement to sample and assess prepared compliant (prescribed) goods that are loaded into a bulk vessel via a mobile bulk </w:t>
      </w:r>
      <w:proofErr w:type="gramStart"/>
      <w:r w:rsidRPr="005005E0">
        <w:t>loader</w:t>
      </w:r>
      <w:proofErr w:type="gramEnd"/>
      <w:r w:rsidRPr="005005E0">
        <w:t xml:space="preserve">   </w:t>
      </w:r>
    </w:p>
    <w:p w14:paraId="3CEEF1BA" w14:textId="5F15D0A2" w:rsidR="00937AB9" w:rsidRPr="005005E0" w:rsidRDefault="00937AB9" w:rsidP="00937AB9">
      <w:pPr>
        <w:pStyle w:val="ListBullet"/>
      </w:pPr>
      <w:r w:rsidRPr="005005E0">
        <w:t xml:space="preserve">the processes </w:t>
      </w:r>
      <w:r w:rsidR="00F96016" w:rsidRPr="005005E0">
        <w:t>for</w:t>
      </w:r>
      <w:r w:rsidRPr="005005E0">
        <w:t xml:space="preserve"> Authorised Officers (AOs) involved in sampling and inspecting compliant prescribed goods at the point of export</w:t>
      </w:r>
      <w:r w:rsidR="00F96016" w:rsidRPr="005005E0">
        <w:t xml:space="preserve"> to follow</w:t>
      </w:r>
      <w:r w:rsidRPr="005005E0">
        <w:t xml:space="preserve">. This guideline must be read in conjunction with the relevant instructional material available on the Plant Exports Operation Manual (PEOM) and the site-specific work </w:t>
      </w:r>
      <w:proofErr w:type="gramStart"/>
      <w:r w:rsidRPr="005005E0">
        <w:t>plans</w:t>
      </w:r>
      <w:proofErr w:type="gramEnd"/>
      <w:r w:rsidRPr="005005E0">
        <w:t xml:space="preserve"> </w:t>
      </w:r>
    </w:p>
    <w:p w14:paraId="131119E1" w14:textId="45DB4028" w:rsidR="00937AB9" w:rsidRPr="00684701" w:rsidRDefault="00937AB9" w:rsidP="00937AB9">
      <w:pPr>
        <w:pStyle w:val="ListBullet"/>
      </w:pPr>
      <w:r>
        <w:t xml:space="preserve">the processes for </w:t>
      </w:r>
      <w:r w:rsidRPr="005E61A3">
        <w:t xml:space="preserve">persons involved in the operation and management of a </w:t>
      </w:r>
      <w:r w:rsidR="00A37517">
        <w:t>registered establishment</w:t>
      </w:r>
      <w:r w:rsidRPr="005E61A3">
        <w:t xml:space="preserve"> approved for Mobile </w:t>
      </w:r>
      <w:r>
        <w:t>Bulk Loading</w:t>
      </w:r>
      <w:r w:rsidRPr="005E61A3">
        <w:t>.</w:t>
      </w:r>
    </w:p>
    <w:p w14:paraId="121A8EAE" w14:textId="77777777" w:rsidR="00937AB9" w:rsidRPr="00684701" w:rsidRDefault="00937AB9" w:rsidP="00937AB9">
      <w:pPr>
        <w:spacing w:line="276" w:lineRule="auto"/>
      </w:pPr>
      <w:r w:rsidRPr="00684701">
        <w:t>__________________________________________________________________________________</w:t>
      </w:r>
    </w:p>
    <w:p w14:paraId="4FCD7FBE" w14:textId="77777777" w:rsidR="002723A6" w:rsidRDefault="002723A6">
      <w:pPr>
        <w:spacing w:before="0" w:after="0"/>
        <w:rPr>
          <w:rFonts w:eastAsia="Times New Roman"/>
          <w:b/>
          <w:sz w:val="30"/>
          <w:szCs w:val="30"/>
          <w:lang w:eastAsia="en-US"/>
        </w:rPr>
      </w:pPr>
      <w:bookmarkStart w:id="4" w:name="_Toc366160494"/>
      <w:bookmarkStart w:id="5" w:name="_Toc10214209"/>
      <w:r>
        <w:rPr>
          <w:b/>
          <w:sz w:val="30"/>
          <w:szCs w:val="30"/>
        </w:rPr>
        <w:br w:type="page"/>
      </w:r>
    </w:p>
    <w:p w14:paraId="1FE056B2" w14:textId="533C6A79" w:rsidR="00937AB9" w:rsidRDefault="00937AB9" w:rsidP="00937AB9">
      <w:pPr>
        <w:pStyle w:val="BodyText"/>
        <w:rPr>
          <w:b/>
          <w:sz w:val="30"/>
          <w:szCs w:val="30"/>
        </w:rPr>
      </w:pPr>
      <w:r>
        <w:rPr>
          <w:b/>
          <w:sz w:val="30"/>
          <w:szCs w:val="30"/>
        </w:rPr>
        <w:lastRenderedPageBreak/>
        <w:t>In this document</w:t>
      </w:r>
      <w:bookmarkEnd w:id="4"/>
    </w:p>
    <w:p w14:paraId="7C6AA7F4" w14:textId="77777777" w:rsidR="00937AB9" w:rsidRDefault="00937AB9" w:rsidP="00937AB9">
      <w:pPr>
        <w:pStyle w:val="BodyText"/>
        <w:rPr>
          <w:noProof/>
        </w:rPr>
      </w:pPr>
      <w:r>
        <w:rPr>
          <w:lang w:val="en-US"/>
        </w:rPr>
        <w:t>This document contains the following topics.</w:t>
      </w:r>
      <w:r>
        <w:fldChar w:fldCharType="begin"/>
      </w:r>
      <w:r>
        <w:instrText xml:space="preserve"> TOC \o "1-2" \h \z \u </w:instrText>
      </w:r>
      <w:r>
        <w:fldChar w:fldCharType="separate"/>
      </w:r>
    </w:p>
    <w:p w14:paraId="22BA2BCF" w14:textId="77777777" w:rsidR="00937AB9" w:rsidRDefault="001327ED" w:rsidP="00937AB9">
      <w:pPr>
        <w:pStyle w:val="TOC2"/>
        <w:rPr>
          <w:rFonts w:asciiTheme="minorHAnsi" w:eastAsiaTheme="minorEastAsia" w:hAnsiTheme="minorHAnsi" w:cstheme="minorBidi"/>
        </w:rPr>
      </w:pPr>
      <w:hyperlink w:anchor="_Toc47613546" w:history="1">
        <w:r w:rsidR="00937AB9" w:rsidRPr="00EA26C9">
          <w:rPr>
            <w:rStyle w:val="Hyperlink"/>
          </w:rPr>
          <w:t>Purpose of this document</w:t>
        </w:r>
        <w:r w:rsidR="00937AB9">
          <w:rPr>
            <w:webHidden/>
          </w:rPr>
          <w:tab/>
        </w:r>
        <w:r w:rsidR="00937AB9">
          <w:rPr>
            <w:webHidden/>
          </w:rPr>
          <w:fldChar w:fldCharType="begin"/>
        </w:r>
        <w:r w:rsidR="00937AB9">
          <w:rPr>
            <w:webHidden/>
          </w:rPr>
          <w:instrText xml:space="preserve"> PAGEREF _Toc47613546 \h </w:instrText>
        </w:r>
        <w:r w:rsidR="00937AB9">
          <w:rPr>
            <w:webHidden/>
          </w:rPr>
        </w:r>
        <w:r w:rsidR="00937AB9">
          <w:rPr>
            <w:webHidden/>
          </w:rPr>
          <w:fldChar w:fldCharType="separate"/>
        </w:r>
        <w:r w:rsidR="00937AB9">
          <w:rPr>
            <w:webHidden/>
          </w:rPr>
          <w:t>2</w:t>
        </w:r>
        <w:r w:rsidR="00937AB9">
          <w:rPr>
            <w:webHidden/>
          </w:rPr>
          <w:fldChar w:fldCharType="end"/>
        </w:r>
      </w:hyperlink>
    </w:p>
    <w:p w14:paraId="5B2F7AE4" w14:textId="77777777" w:rsidR="00937AB9" w:rsidRDefault="001327ED" w:rsidP="00937AB9">
      <w:pPr>
        <w:pStyle w:val="TOC2"/>
        <w:rPr>
          <w:rFonts w:asciiTheme="minorHAnsi" w:eastAsiaTheme="minorEastAsia" w:hAnsiTheme="minorHAnsi" w:cstheme="minorBidi"/>
        </w:rPr>
      </w:pPr>
      <w:hyperlink w:anchor="_Toc47613547" w:history="1">
        <w:r w:rsidR="00937AB9" w:rsidRPr="00EA26C9">
          <w:rPr>
            <w:rStyle w:val="Hyperlink"/>
          </w:rPr>
          <w:t>Definitions</w:t>
        </w:r>
        <w:r w:rsidR="00937AB9">
          <w:rPr>
            <w:webHidden/>
          </w:rPr>
          <w:tab/>
        </w:r>
        <w:r w:rsidR="00937AB9">
          <w:rPr>
            <w:webHidden/>
          </w:rPr>
          <w:fldChar w:fldCharType="begin"/>
        </w:r>
        <w:r w:rsidR="00937AB9">
          <w:rPr>
            <w:webHidden/>
          </w:rPr>
          <w:instrText xml:space="preserve"> PAGEREF _Toc47613547 \h </w:instrText>
        </w:r>
        <w:r w:rsidR="00937AB9">
          <w:rPr>
            <w:webHidden/>
          </w:rPr>
        </w:r>
        <w:r w:rsidR="00937AB9">
          <w:rPr>
            <w:webHidden/>
          </w:rPr>
          <w:fldChar w:fldCharType="separate"/>
        </w:r>
        <w:r w:rsidR="00937AB9">
          <w:rPr>
            <w:webHidden/>
          </w:rPr>
          <w:t>2</w:t>
        </w:r>
        <w:r w:rsidR="00937AB9">
          <w:rPr>
            <w:webHidden/>
          </w:rPr>
          <w:fldChar w:fldCharType="end"/>
        </w:r>
      </w:hyperlink>
    </w:p>
    <w:p w14:paraId="478A5CBC" w14:textId="77777777" w:rsidR="00937AB9" w:rsidRDefault="001327ED" w:rsidP="00937AB9">
      <w:pPr>
        <w:pStyle w:val="TOC2"/>
        <w:rPr>
          <w:rFonts w:asciiTheme="minorHAnsi" w:eastAsiaTheme="minorEastAsia" w:hAnsiTheme="minorHAnsi" w:cstheme="minorBidi"/>
        </w:rPr>
      </w:pPr>
      <w:hyperlink w:anchor="_Toc47613548" w:history="1">
        <w:r w:rsidR="00937AB9" w:rsidRPr="00EA26C9">
          <w:rPr>
            <w:rStyle w:val="Hyperlink"/>
          </w:rPr>
          <w:t>Legislative framework</w:t>
        </w:r>
        <w:r w:rsidR="00937AB9">
          <w:rPr>
            <w:webHidden/>
          </w:rPr>
          <w:tab/>
        </w:r>
        <w:r w:rsidR="00937AB9">
          <w:rPr>
            <w:webHidden/>
          </w:rPr>
          <w:fldChar w:fldCharType="begin"/>
        </w:r>
        <w:r w:rsidR="00937AB9">
          <w:rPr>
            <w:webHidden/>
          </w:rPr>
          <w:instrText xml:space="preserve"> PAGEREF _Toc47613548 \h </w:instrText>
        </w:r>
        <w:r w:rsidR="00937AB9">
          <w:rPr>
            <w:webHidden/>
          </w:rPr>
        </w:r>
        <w:r w:rsidR="00937AB9">
          <w:rPr>
            <w:webHidden/>
          </w:rPr>
          <w:fldChar w:fldCharType="separate"/>
        </w:r>
        <w:r w:rsidR="00937AB9">
          <w:rPr>
            <w:webHidden/>
          </w:rPr>
          <w:t>5</w:t>
        </w:r>
        <w:r w:rsidR="00937AB9">
          <w:rPr>
            <w:webHidden/>
          </w:rPr>
          <w:fldChar w:fldCharType="end"/>
        </w:r>
      </w:hyperlink>
    </w:p>
    <w:p w14:paraId="22148552" w14:textId="77777777" w:rsidR="00937AB9" w:rsidRDefault="001327ED" w:rsidP="00937AB9">
      <w:pPr>
        <w:pStyle w:val="TOC2"/>
        <w:rPr>
          <w:rFonts w:asciiTheme="minorHAnsi" w:eastAsiaTheme="minorEastAsia" w:hAnsiTheme="minorHAnsi" w:cstheme="minorBidi"/>
        </w:rPr>
      </w:pPr>
      <w:hyperlink w:anchor="_Toc47613549" w:history="1">
        <w:r w:rsidR="00937AB9" w:rsidRPr="00EA26C9">
          <w:rPr>
            <w:rStyle w:val="Hyperlink"/>
          </w:rPr>
          <w:t>Roles and responsibilities</w:t>
        </w:r>
        <w:r w:rsidR="00937AB9">
          <w:rPr>
            <w:webHidden/>
          </w:rPr>
          <w:tab/>
        </w:r>
        <w:r w:rsidR="00937AB9">
          <w:rPr>
            <w:webHidden/>
          </w:rPr>
          <w:fldChar w:fldCharType="begin"/>
        </w:r>
        <w:r w:rsidR="00937AB9">
          <w:rPr>
            <w:webHidden/>
          </w:rPr>
          <w:instrText xml:space="preserve"> PAGEREF _Toc47613549 \h </w:instrText>
        </w:r>
        <w:r w:rsidR="00937AB9">
          <w:rPr>
            <w:webHidden/>
          </w:rPr>
        </w:r>
        <w:r w:rsidR="00937AB9">
          <w:rPr>
            <w:webHidden/>
          </w:rPr>
          <w:fldChar w:fldCharType="separate"/>
        </w:r>
        <w:r w:rsidR="00937AB9">
          <w:rPr>
            <w:webHidden/>
          </w:rPr>
          <w:t>5</w:t>
        </w:r>
        <w:r w:rsidR="00937AB9">
          <w:rPr>
            <w:webHidden/>
          </w:rPr>
          <w:fldChar w:fldCharType="end"/>
        </w:r>
      </w:hyperlink>
    </w:p>
    <w:p w14:paraId="084B5948" w14:textId="77777777" w:rsidR="00937AB9" w:rsidRDefault="001327ED" w:rsidP="00937AB9">
      <w:pPr>
        <w:pStyle w:val="TOC2"/>
        <w:rPr>
          <w:rFonts w:asciiTheme="minorHAnsi" w:eastAsiaTheme="minorEastAsia" w:hAnsiTheme="minorHAnsi" w:cstheme="minorBidi"/>
        </w:rPr>
      </w:pPr>
      <w:hyperlink w:anchor="_Toc47613550" w:history="1">
        <w:r w:rsidR="00937AB9" w:rsidRPr="00EA26C9">
          <w:rPr>
            <w:rStyle w:val="Hyperlink"/>
          </w:rPr>
          <w:t>Introduction</w:t>
        </w:r>
        <w:r w:rsidR="00937AB9">
          <w:rPr>
            <w:webHidden/>
          </w:rPr>
          <w:tab/>
        </w:r>
        <w:r w:rsidR="00937AB9">
          <w:rPr>
            <w:webHidden/>
          </w:rPr>
          <w:fldChar w:fldCharType="begin"/>
        </w:r>
        <w:r w:rsidR="00937AB9">
          <w:rPr>
            <w:webHidden/>
          </w:rPr>
          <w:instrText xml:space="preserve"> PAGEREF _Toc47613550 \h </w:instrText>
        </w:r>
        <w:r w:rsidR="00937AB9">
          <w:rPr>
            <w:webHidden/>
          </w:rPr>
        </w:r>
        <w:r w:rsidR="00937AB9">
          <w:rPr>
            <w:webHidden/>
          </w:rPr>
          <w:fldChar w:fldCharType="separate"/>
        </w:r>
        <w:r w:rsidR="00937AB9">
          <w:rPr>
            <w:webHidden/>
          </w:rPr>
          <w:t>7</w:t>
        </w:r>
        <w:r w:rsidR="00937AB9">
          <w:rPr>
            <w:webHidden/>
          </w:rPr>
          <w:fldChar w:fldCharType="end"/>
        </w:r>
      </w:hyperlink>
    </w:p>
    <w:p w14:paraId="4DACE55D" w14:textId="77777777" w:rsidR="00937AB9" w:rsidRDefault="001327ED" w:rsidP="00937AB9">
      <w:pPr>
        <w:pStyle w:val="TOC2"/>
        <w:rPr>
          <w:rFonts w:asciiTheme="minorHAnsi" w:eastAsiaTheme="minorEastAsia" w:hAnsiTheme="minorHAnsi" w:cstheme="minorBidi"/>
        </w:rPr>
      </w:pPr>
      <w:hyperlink w:anchor="_Toc47613551" w:history="1">
        <w:r w:rsidR="00937AB9" w:rsidRPr="00EA26C9">
          <w:rPr>
            <w:rStyle w:val="Hyperlink"/>
          </w:rPr>
          <w:t>Inspection by an authorised officer</w:t>
        </w:r>
        <w:r w:rsidR="00937AB9">
          <w:rPr>
            <w:webHidden/>
          </w:rPr>
          <w:tab/>
        </w:r>
        <w:r w:rsidR="00937AB9">
          <w:rPr>
            <w:webHidden/>
          </w:rPr>
          <w:fldChar w:fldCharType="begin"/>
        </w:r>
        <w:r w:rsidR="00937AB9">
          <w:rPr>
            <w:webHidden/>
          </w:rPr>
          <w:instrText xml:space="preserve"> PAGEREF _Toc47613551 \h </w:instrText>
        </w:r>
        <w:r w:rsidR="00937AB9">
          <w:rPr>
            <w:webHidden/>
          </w:rPr>
        </w:r>
        <w:r w:rsidR="00937AB9">
          <w:rPr>
            <w:webHidden/>
          </w:rPr>
          <w:fldChar w:fldCharType="separate"/>
        </w:r>
        <w:r w:rsidR="00937AB9">
          <w:rPr>
            <w:webHidden/>
          </w:rPr>
          <w:t>7</w:t>
        </w:r>
        <w:r w:rsidR="00937AB9">
          <w:rPr>
            <w:webHidden/>
          </w:rPr>
          <w:fldChar w:fldCharType="end"/>
        </w:r>
      </w:hyperlink>
    </w:p>
    <w:p w14:paraId="7CE80230" w14:textId="77777777" w:rsidR="00937AB9" w:rsidRDefault="001327ED" w:rsidP="00937AB9">
      <w:pPr>
        <w:pStyle w:val="TOC2"/>
        <w:rPr>
          <w:rFonts w:asciiTheme="minorHAnsi" w:eastAsiaTheme="minorEastAsia" w:hAnsiTheme="minorHAnsi" w:cstheme="minorBidi"/>
        </w:rPr>
      </w:pPr>
      <w:hyperlink w:anchor="_Toc47613552" w:history="1">
        <w:r w:rsidR="00937AB9" w:rsidRPr="00EA26C9">
          <w:rPr>
            <w:rStyle w:val="Hyperlink"/>
          </w:rPr>
          <w:t>Mobile Bulk Loading modes of operation</w:t>
        </w:r>
        <w:r w:rsidR="00937AB9">
          <w:rPr>
            <w:webHidden/>
          </w:rPr>
          <w:tab/>
        </w:r>
        <w:r w:rsidR="00937AB9">
          <w:rPr>
            <w:webHidden/>
          </w:rPr>
          <w:fldChar w:fldCharType="begin"/>
        </w:r>
        <w:r w:rsidR="00937AB9">
          <w:rPr>
            <w:webHidden/>
          </w:rPr>
          <w:instrText xml:space="preserve"> PAGEREF _Toc47613552 \h </w:instrText>
        </w:r>
        <w:r w:rsidR="00937AB9">
          <w:rPr>
            <w:webHidden/>
          </w:rPr>
        </w:r>
        <w:r w:rsidR="00937AB9">
          <w:rPr>
            <w:webHidden/>
          </w:rPr>
          <w:fldChar w:fldCharType="separate"/>
        </w:r>
        <w:r w:rsidR="00937AB9">
          <w:rPr>
            <w:webHidden/>
          </w:rPr>
          <w:t>7</w:t>
        </w:r>
        <w:r w:rsidR="00937AB9">
          <w:rPr>
            <w:webHidden/>
          </w:rPr>
          <w:fldChar w:fldCharType="end"/>
        </w:r>
      </w:hyperlink>
    </w:p>
    <w:p w14:paraId="6BA8F0BC" w14:textId="77777777" w:rsidR="00937AB9" w:rsidRDefault="001327ED" w:rsidP="00937AB9">
      <w:pPr>
        <w:pStyle w:val="TOC2"/>
        <w:rPr>
          <w:rFonts w:asciiTheme="minorHAnsi" w:eastAsiaTheme="minorEastAsia" w:hAnsiTheme="minorHAnsi" w:cstheme="minorBidi"/>
        </w:rPr>
      </w:pPr>
      <w:hyperlink w:anchor="_Toc47613553" w:history="1">
        <w:r w:rsidR="00937AB9" w:rsidRPr="00EA26C9">
          <w:rPr>
            <w:rStyle w:val="Hyperlink"/>
          </w:rPr>
          <w:t>Prerequisite and application requirements</w:t>
        </w:r>
        <w:r w:rsidR="00937AB9">
          <w:rPr>
            <w:webHidden/>
          </w:rPr>
          <w:tab/>
        </w:r>
        <w:r w:rsidR="00937AB9">
          <w:rPr>
            <w:webHidden/>
          </w:rPr>
          <w:fldChar w:fldCharType="begin"/>
        </w:r>
        <w:r w:rsidR="00937AB9">
          <w:rPr>
            <w:webHidden/>
          </w:rPr>
          <w:instrText xml:space="preserve"> PAGEREF _Toc47613553 \h </w:instrText>
        </w:r>
        <w:r w:rsidR="00937AB9">
          <w:rPr>
            <w:webHidden/>
          </w:rPr>
        </w:r>
        <w:r w:rsidR="00937AB9">
          <w:rPr>
            <w:webHidden/>
          </w:rPr>
          <w:fldChar w:fldCharType="separate"/>
        </w:r>
        <w:r w:rsidR="00937AB9">
          <w:rPr>
            <w:webHidden/>
          </w:rPr>
          <w:t>8</w:t>
        </w:r>
        <w:r w:rsidR="00937AB9">
          <w:rPr>
            <w:webHidden/>
          </w:rPr>
          <w:fldChar w:fldCharType="end"/>
        </w:r>
      </w:hyperlink>
    </w:p>
    <w:p w14:paraId="4B283B88" w14:textId="77777777" w:rsidR="00937AB9" w:rsidRDefault="001327ED" w:rsidP="00937AB9">
      <w:pPr>
        <w:pStyle w:val="TOC2"/>
        <w:rPr>
          <w:rFonts w:asciiTheme="minorHAnsi" w:eastAsiaTheme="minorEastAsia" w:hAnsiTheme="minorHAnsi" w:cstheme="minorBidi"/>
        </w:rPr>
      </w:pPr>
      <w:hyperlink w:anchor="_Toc47613554" w:history="1">
        <w:r w:rsidR="00937AB9" w:rsidRPr="00EA26C9">
          <w:rPr>
            <w:rStyle w:val="Hyperlink"/>
          </w:rPr>
          <w:t>Audit</w:t>
        </w:r>
        <w:r w:rsidR="00937AB9">
          <w:rPr>
            <w:webHidden/>
          </w:rPr>
          <w:tab/>
        </w:r>
        <w:r w:rsidR="00937AB9">
          <w:rPr>
            <w:webHidden/>
          </w:rPr>
          <w:fldChar w:fldCharType="begin"/>
        </w:r>
        <w:r w:rsidR="00937AB9">
          <w:rPr>
            <w:webHidden/>
          </w:rPr>
          <w:instrText xml:space="preserve"> PAGEREF _Toc47613554 \h </w:instrText>
        </w:r>
        <w:r w:rsidR="00937AB9">
          <w:rPr>
            <w:webHidden/>
          </w:rPr>
        </w:r>
        <w:r w:rsidR="00937AB9">
          <w:rPr>
            <w:webHidden/>
          </w:rPr>
          <w:fldChar w:fldCharType="separate"/>
        </w:r>
        <w:r w:rsidR="00937AB9">
          <w:rPr>
            <w:webHidden/>
          </w:rPr>
          <w:t>13</w:t>
        </w:r>
        <w:r w:rsidR="00937AB9">
          <w:rPr>
            <w:webHidden/>
          </w:rPr>
          <w:fldChar w:fldCharType="end"/>
        </w:r>
      </w:hyperlink>
    </w:p>
    <w:p w14:paraId="6180A526" w14:textId="77777777" w:rsidR="00937AB9" w:rsidRDefault="001327ED" w:rsidP="00937AB9">
      <w:pPr>
        <w:pStyle w:val="TOC2"/>
        <w:rPr>
          <w:rFonts w:asciiTheme="minorHAnsi" w:eastAsiaTheme="minorEastAsia" w:hAnsiTheme="minorHAnsi" w:cstheme="minorBidi"/>
        </w:rPr>
      </w:pPr>
      <w:hyperlink w:anchor="_Toc47613555" w:history="1">
        <w:r w:rsidR="00937AB9" w:rsidRPr="00EA26C9">
          <w:rPr>
            <w:rStyle w:val="Hyperlink"/>
          </w:rPr>
          <w:t>Non-Compliances</w:t>
        </w:r>
        <w:r w:rsidR="00937AB9">
          <w:rPr>
            <w:webHidden/>
          </w:rPr>
          <w:tab/>
        </w:r>
        <w:r w:rsidR="00937AB9">
          <w:rPr>
            <w:webHidden/>
          </w:rPr>
          <w:fldChar w:fldCharType="begin"/>
        </w:r>
        <w:r w:rsidR="00937AB9">
          <w:rPr>
            <w:webHidden/>
          </w:rPr>
          <w:instrText xml:space="preserve"> PAGEREF _Toc47613555 \h </w:instrText>
        </w:r>
        <w:r w:rsidR="00937AB9">
          <w:rPr>
            <w:webHidden/>
          </w:rPr>
        </w:r>
        <w:r w:rsidR="00937AB9">
          <w:rPr>
            <w:webHidden/>
          </w:rPr>
          <w:fldChar w:fldCharType="separate"/>
        </w:r>
        <w:r w:rsidR="00937AB9">
          <w:rPr>
            <w:webHidden/>
          </w:rPr>
          <w:t>13</w:t>
        </w:r>
        <w:r w:rsidR="00937AB9">
          <w:rPr>
            <w:webHidden/>
          </w:rPr>
          <w:fldChar w:fldCharType="end"/>
        </w:r>
      </w:hyperlink>
    </w:p>
    <w:p w14:paraId="1F4C8D5B" w14:textId="77777777" w:rsidR="00937AB9" w:rsidRDefault="001327ED" w:rsidP="00937AB9">
      <w:pPr>
        <w:pStyle w:val="TOC2"/>
        <w:rPr>
          <w:rFonts w:asciiTheme="minorHAnsi" w:eastAsiaTheme="minorEastAsia" w:hAnsiTheme="minorHAnsi" w:cstheme="minorBidi"/>
        </w:rPr>
      </w:pPr>
      <w:hyperlink w:anchor="_Toc47613556" w:history="1">
        <w:r w:rsidR="00937AB9" w:rsidRPr="00EA26C9">
          <w:rPr>
            <w:rStyle w:val="Hyperlink"/>
          </w:rPr>
          <w:t>Record keeping</w:t>
        </w:r>
        <w:r w:rsidR="00937AB9">
          <w:rPr>
            <w:webHidden/>
          </w:rPr>
          <w:tab/>
        </w:r>
        <w:r w:rsidR="00937AB9">
          <w:rPr>
            <w:webHidden/>
          </w:rPr>
          <w:fldChar w:fldCharType="begin"/>
        </w:r>
        <w:r w:rsidR="00937AB9">
          <w:rPr>
            <w:webHidden/>
          </w:rPr>
          <w:instrText xml:space="preserve"> PAGEREF _Toc47613556 \h </w:instrText>
        </w:r>
        <w:r w:rsidR="00937AB9">
          <w:rPr>
            <w:webHidden/>
          </w:rPr>
        </w:r>
        <w:r w:rsidR="00937AB9">
          <w:rPr>
            <w:webHidden/>
          </w:rPr>
          <w:fldChar w:fldCharType="separate"/>
        </w:r>
        <w:r w:rsidR="00937AB9">
          <w:rPr>
            <w:webHidden/>
          </w:rPr>
          <w:t>14</w:t>
        </w:r>
        <w:r w:rsidR="00937AB9">
          <w:rPr>
            <w:webHidden/>
          </w:rPr>
          <w:fldChar w:fldCharType="end"/>
        </w:r>
      </w:hyperlink>
    </w:p>
    <w:p w14:paraId="56D79AC6" w14:textId="77777777" w:rsidR="00937AB9" w:rsidRDefault="001327ED" w:rsidP="00937AB9">
      <w:pPr>
        <w:pStyle w:val="TOC2"/>
        <w:rPr>
          <w:rFonts w:asciiTheme="minorHAnsi" w:eastAsiaTheme="minorEastAsia" w:hAnsiTheme="minorHAnsi" w:cstheme="minorBidi"/>
        </w:rPr>
      </w:pPr>
      <w:hyperlink w:anchor="_Toc47613557" w:history="1">
        <w:r w:rsidR="00937AB9" w:rsidRPr="00EA26C9">
          <w:rPr>
            <w:rStyle w:val="Hyperlink"/>
          </w:rPr>
          <w:t>Related material</w:t>
        </w:r>
        <w:r w:rsidR="00937AB9">
          <w:rPr>
            <w:webHidden/>
          </w:rPr>
          <w:tab/>
        </w:r>
        <w:r w:rsidR="00937AB9">
          <w:rPr>
            <w:webHidden/>
          </w:rPr>
          <w:fldChar w:fldCharType="begin"/>
        </w:r>
        <w:r w:rsidR="00937AB9">
          <w:rPr>
            <w:webHidden/>
          </w:rPr>
          <w:instrText xml:space="preserve"> PAGEREF _Toc47613557 \h </w:instrText>
        </w:r>
        <w:r w:rsidR="00937AB9">
          <w:rPr>
            <w:webHidden/>
          </w:rPr>
        </w:r>
        <w:r w:rsidR="00937AB9">
          <w:rPr>
            <w:webHidden/>
          </w:rPr>
          <w:fldChar w:fldCharType="separate"/>
        </w:r>
        <w:r w:rsidR="00937AB9">
          <w:rPr>
            <w:webHidden/>
          </w:rPr>
          <w:t>15</w:t>
        </w:r>
        <w:r w:rsidR="00937AB9">
          <w:rPr>
            <w:webHidden/>
          </w:rPr>
          <w:fldChar w:fldCharType="end"/>
        </w:r>
      </w:hyperlink>
    </w:p>
    <w:p w14:paraId="2859790B" w14:textId="77777777" w:rsidR="00937AB9" w:rsidRDefault="001327ED" w:rsidP="00937AB9">
      <w:pPr>
        <w:pStyle w:val="TOC2"/>
        <w:rPr>
          <w:rFonts w:asciiTheme="minorHAnsi" w:eastAsiaTheme="minorEastAsia" w:hAnsiTheme="minorHAnsi" w:cstheme="minorBidi"/>
        </w:rPr>
      </w:pPr>
      <w:hyperlink w:anchor="_Toc47613558" w:history="1">
        <w:r w:rsidR="00937AB9" w:rsidRPr="00EA26C9">
          <w:rPr>
            <w:rStyle w:val="Hyperlink"/>
          </w:rPr>
          <w:t>Contact</w:t>
        </w:r>
        <w:r w:rsidR="00937AB9" w:rsidRPr="00EA26C9">
          <w:rPr>
            <w:rStyle w:val="Hyperlink"/>
            <w:spacing w:val="-17"/>
          </w:rPr>
          <w:t xml:space="preserve"> </w:t>
        </w:r>
        <w:r w:rsidR="00937AB9" w:rsidRPr="00EA26C9">
          <w:rPr>
            <w:rStyle w:val="Hyperlink"/>
          </w:rPr>
          <w:t>information</w:t>
        </w:r>
        <w:r w:rsidR="00937AB9">
          <w:rPr>
            <w:webHidden/>
          </w:rPr>
          <w:tab/>
        </w:r>
        <w:r w:rsidR="00937AB9">
          <w:rPr>
            <w:webHidden/>
          </w:rPr>
          <w:fldChar w:fldCharType="begin"/>
        </w:r>
        <w:r w:rsidR="00937AB9">
          <w:rPr>
            <w:webHidden/>
          </w:rPr>
          <w:instrText xml:space="preserve"> PAGEREF _Toc47613558 \h </w:instrText>
        </w:r>
        <w:r w:rsidR="00937AB9">
          <w:rPr>
            <w:webHidden/>
          </w:rPr>
        </w:r>
        <w:r w:rsidR="00937AB9">
          <w:rPr>
            <w:webHidden/>
          </w:rPr>
          <w:fldChar w:fldCharType="separate"/>
        </w:r>
        <w:r w:rsidR="00937AB9">
          <w:rPr>
            <w:webHidden/>
          </w:rPr>
          <w:t>15</w:t>
        </w:r>
        <w:r w:rsidR="00937AB9">
          <w:rPr>
            <w:webHidden/>
          </w:rPr>
          <w:fldChar w:fldCharType="end"/>
        </w:r>
      </w:hyperlink>
    </w:p>
    <w:p w14:paraId="0B85700B" w14:textId="77777777" w:rsidR="00937AB9" w:rsidRDefault="001327ED" w:rsidP="00937AB9">
      <w:pPr>
        <w:pStyle w:val="TOC2"/>
        <w:rPr>
          <w:rFonts w:asciiTheme="minorHAnsi" w:eastAsiaTheme="minorEastAsia" w:hAnsiTheme="minorHAnsi" w:cstheme="minorBidi"/>
        </w:rPr>
      </w:pPr>
      <w:hyperlink w:anchor="_Toc47613559" w:history="1">
        <w:r w:rsidR="00937AB9" w:rsidRPr="00EA26C9">
          <w:rPr>
            <w:rStyle w:val="Hyperlink"/>
          </w:rPr>
          <w:t>Document information</w:t>
        </w:r>
        <w:r w:rsidR="00937AB9">
          <w:rPr>
            <w:webHidden/>
          </w:rPr>
          <w:tab/>
        </w:r>
        <w:r w:rsidR="00937AB9">
          <w:rPr>
            <w:webHidden/>
          </w:rPr>
          <w:fldChar w:fldCharType="begin"/>
        </w:r>
        <w:r w:rsidR="00937AB9">
          <w:rPr>
            <w:webHidden/>
          </w:rPr>
          <w:instrText xml:space="preserve"> PAGEREF _Toc47613559 \h </w:instrText>
        </w:r>
        <w:r w:rsidR="00937AB9">
          <w:rPr>
            <w:webHidden/>
          </w:rPr>
        </w:r>
        <w:r w:rsidR="00937AB9">
          <w:rPr>
            <w:webHidden/>
          </w:rPr>
          <w:fldChar w:fldCharType="separate"/>
        </w:r>
        <w:r w:rsidR="00937AB9">
          <w:rPr>
            <w:webHidden/>
          </w:rPr>
          <w:t>15</w:t>
        </w:r>
        <w:r w:rsidR="00937AB9">
          <w:rPr>
            <w:webHidden/>
          </w:rPr>
          <w:fldChar w:fldCharType="end"/>
        </w:r>
      </w:hyperlink>
    </w:p>
    <w:p w14:paraId="19280FB2" w14:textId="77777777" w:rsidR="00937AB9" w:rsidRDefault="001327ED" w:rsidP="00937AB9">
      <w:pPr>
        <w:pStyle w:val="TOC2"/>
        <w:rPr>
          <w:rFonts w:asciiTheme="minorHAnsi" w:eastAsiaTheme="minorEastAsia" w:hAnsiTheme="minorHAnsi" w:cstheme="minorBidi"/>
        </w:rPr>
      </w:pPr>
      <w:hyperlink w:anchor="_Toc47613560" w:history="1">
        <w:r w:rsidR="00937AB9" w:rsidRPr="00EA26C9">
          <w:rPr>
            <w:rStyle w:val="Hyperlink"/>
          </w:rPr>
          <w:t>Version history</w:t>
        </w:r>
        <w:r w:rsidR="00937AB9">
          <w:rPr>
            <w:webHidden/>
          </w:rPr>
          <w:tab/>
        </w:r>
        <w:r w:rsidR="00937AB9">
          <w:rPr>
            <w:webHidden/>
          </w:rPr>
          <w:fldChar w:fldCharType="begin"/>
        </w:r>
        <w:r w:rsidR="00937AB9">
          <w:rPr>
            <w:webHidden/>
          </w:rPr>
          <w:instrText xml:space="preserve"> PAGEREF _Toc47613560 \h </w:instrText>
        </w:r>
        <w:r w:rsidR="00937AB9">
          <w:rPr>
            <w:webHidden/>
          </w:rPr>
        </w:r>
        <w:r w:rsidR="00937AB9">
          <w:rPr>
            <w:webHidden/>
          </w:rPr>
          <w:fldChar w:fldCharType="separate"/>
        </w:r>
        <w:r w:rsidR="00937AB9">
          <w:rPr>
            <w:webHidden/>
          </w:rPr>
          <w:t>15</w:t>
        </w:r>
        <w:r w:rsidR="00937AB9">
          <w:rPr>
            <w:webHidden/>
          </w:rPr>
          <w:fldChar w:fldCharType="end"/>
        </w:r>
      </w:hyperlink>
    </w:p>
    <w:p w14:paraId="30EECDE5" w14:textId="77777777" w:rsidR="00937AB9" w:rsidRDefault="001327ED" w:rsidP="00937AB9">
      <w:pPr>
        <w:pStyle w:val="TOC2"/>
        <w:rPr>
          <w:rFonts w:asciiTheme="minorHAnsi" w:eastAsiaTheme="minorEastAsia" w:hAnsiTheme="minorHAnsi" w:cstheme="minorBidi"/>
        </w:rPr>
      </w:pPr>
      <w:hyperlink w:anchor="_Toc47613561" w:history="1">
        <w:r w:rsidR="00937AB9" w:rsidRPr="00EA26C9">
          <w:rPr>
            <w:rStyle w:val="Hyperlink"/>
          </w:rPr>
          <w:t>Attachment 1: Sample of Standard Operating Procedures for the application of MBL</w:t>
        </w:r>
        <w:r w:rsidR="00937AB9">
          <w:rPr>
            <w:webHidden/>
          </w:rPr>
          <w:tab/>
        </w:r>
        <w:r w:rsidR="00937AB9">
          <w:rPr>
            <w:webHidden/>
          </w:rPr>
          <w:fldChar w:fldCharType="begin"/>
        </w:r>
        <w:r w:rsidR="00937AB9">
          <w:rPr>
            <w:webHidden/>
          </w:rPr>
          <w:instrText xml:space="preserve"> PAGEREF _Toc47613561 \h </w:instrText>
        </w:r>
        <w:r w:rsidR="00937AB9">
          <w:rPr>
            <w:webHidden/>
          </w:rPr>
        </w:r>
        <w:r w:rsidR="00937AB9">
          <w:rPr>
            <w:webHidden/>
          </w:rPr>
          <w:fldChar w:fldCharType="separate"/>
        </w:r>
        <w:r w:rsidR="00937AB9">
          <w:rPr>
            <w:webHidden/>
          </w:rPr>
          <w:t>16</w:t>
        </w:r>
        <w:r w:rsidR="00937AB9">
          <w:rPr>
            <w:webHidden/>
          </w:rPr>
          <w:fldChar w:fldCharType="end"/>
        </w:r>
      </w:hyperlink>
    </w:p>
    <w:p w14:paraId="545DA6CD" w14:textId="77777777" w:rsidR="00937AB9" w:rsidRDefault="001327ED" w:rsidP="00937AB9">
      <w:pPr>
        <w:pStyle w:val="TOC2"/>
        <w:rPr>
          <w:rFonts w:asciiTheme="minorHAnsi" w:eastAsiaTheme="minorEastAsia" w:hAnsiTheme="minorHAnsi" w:cstheme="minorBidi"/>
        </w:rPr>
      </w:pPr>
      <w:hyperlink w:anchor="_Toc47613562" w:history="1">
        <w:r w:rsidR="00937AB9" w:rsidRPr="00EA26C9">
          <w:rPr>
            <w:rStyle w:val="Hyperlink"/>
          </w:rPr>
          <w:t>Attachment 2: Process Map AO Inspection at Wharf EREs</w:t>
        </w:r>
        <w:r w:rsidR="00937AB9">
          <w:rPr>
            <w:webHidden/>
          </w:rPr>
          <w:tab/>
        </w:r>
        <w:r w:rsidR="00937AB9">
          <w:rPr>
            <w:webHidden/>
          </w:rPr>
          <w:fldChar w:fldCharType="begin"/>
        </w:r>
        <w:r w:rsidR="00937AB9">
          <w:rPr>
            <w:webHidden/>
          </w:rPr>
          <w:instrText xml:space="preserve"> PAGEREF _Toc47613562 \h </w:instrText>
        </w:r>
        <w:r w:rsidR="00937AB9">
          <w:rPr>
            <w:webHidden/>
          </w:rPr>
        </w:r>
        <w:r w:rsidR="00937AB9">
          <w:rPr>
            <w:webHidden/>
          </w:rPr>
          <w:fldChar w:fldCharType="separate"/>
        </w:r>
        <w:r w:rsidR="00937AB9">
          <w:rPr>
            <w:webHidden/>
          </w:rPr>
          <w:t>18</w:t>
        </w:r>
        <w:r w:rsidR="00937AB9">
          <w:rPr>
            <w:webHidden/>
          </w:rPr>
          <w:fldChar w:fldCharType="end"/>
        </w:r>
      </w:hyperlink>
    </w:p>
    <w:p w14:paraId="27D4F3CB" w14:textId="77777777" w:rsidR="00937AB9" w:rsidRDefault="001327ED" w:rsidP="00937AB9">
      <w:pPr>
        <w:pStyle w:val="TOC2"/>
        <w:rPr>
          <w:rFonts w:asciiTheme="minorHAnsi" w:eastAsiaTheme="minorEastAsia" w:hAnsiTheme="minorHAnsi" w:cstheme="minorBidi"/>
        </w:rPr>
      </w:pPr>
      <w:hyperlink w:anchor="_Toc47613563" w:history="1">
        <w:r w:rsidR="00937AB9" w:rsidRPr="00EA26C9">
          <w:rPr>
            <w:rStyle w:val="Hyperlink"/>
          </w:rPr>
          <w:t>Attachment 3: Process Map AO inspection at upcountry EREs</w:t>
        </w:r>
        <w:r w:rsidR="00937AB9">
          <w:rPr>
            <w:webHidden/>
          </w:rPr>
          <w:tab/>
        </w:r>
        <w:r w:rsidR="00937AB9">
          <w:rPr>
            <w:webHidden/>
          </w:rPr>
          <w:fldChar w:fldCharType="begin"/>
        </w:r>
        <w:r w:rsidR="00937AB9">
          <w:rPr>
            <w:webHidden/>
          </w:rPr>
          <w:instrText xml:space="preserve"> PAGEREF _Toc47613563 \h </w:instrText>
        </w:r>
        <w:r w:rsidR="00937AB9">
          <w:rPr>
            <w:webHidden/>
          </w:rPr>
        </w:r>
        <w:r w:rsidR="00937AB9">
          <w:rPr>
            <w:webHidden/>
          </w:rPr>
          <w:fldChar w:fldCharType="separate"/>
        </w:r>
        <w:r w:rsidR="00937AB9">
          <w:rPr>
            <w:webHidden/>
          </w:rPr>
          <w:t>19</w:t>
        </w:r>
        <w:r w:rsidR="00937AB9">
          <w:rPr>
            <w:webHidden/>
          </w:rPr>
          <w:fldChar w:fldCharType="end"/>
        </w:r>
      </w:hyperlink>
    </w:p>
    <w:p w14:paraId="2F998D1C" w14:textId="77777777" w:rsidR="00937AB9" w:rsidRPr="003A246F" w:rsidRDefault="00937AB9" w:rsidP="00937AB9">
      <w:pPr>
        <w:pStyle w:val="Heading2"/>
      </w:pPr>
      <w:r>
        <w:fldChar w:fldCharType="end"/>
      </w:r>
      <w:bookmarkStart w:id="6" w:name="_Toc406745884"/>
      <w:bookmarkStart w:id="7" w:name="_Toc47613546"/>
      <w:r w:rsidRPr="003A246F">
        <w:t>Purpose of this document</w:t>
      </w:r>
      <w:bookmarkEnd w:id="6"/>
      <w:bookmarkEnd w:id="7"/>
    </w:p>
    <w:p w14:paraId="30C74743" w14:textId="77777777" w:rsidR="00937AB9" w:rsidRDefault="00937AB9" w:rsidP="00937AB9">
      <w:pPr>
        <w:pStyle w:val="BodyText"/>
        <w:tabs>
          <w:tab w:val="left" w:pos="0"/>
        </w:tabs>
      </w:pPr>
      <w:r>
        <w:t>This document details the policy and process for the phytosanitary inspection of prescribed grain and plant products for export by an approved Mobile Bulk Loading (MBL) operation. It includes the following commodities:</w:t>
      </w:r>
    </w:p>
    <w:p w14:paraId="680591E1" w14:textId="77777777" w:rsidR="00937AB9" w:rsidRDefault="00937AB9" w:rsidP="00937AB9">
      <w:pPr>
        <w:pStyle w:val="ListBullet"/>
        <w:ind w:left="360" w:hanging="360"/>
      </w:pPr>
      <w:r w:rsidRPr="00813D2B">
        <w:t xml:space="preserve">whole or split grain and seed </w:t>
      </w:r>
    </w:p>
    <w:p w14:paraId="38BA5BF3" w14:textId="77777777" w:rsidR="00937AB9" w:rsidRDefault="00937AB9" w:rsidP="00937AB9">
      <w:pPr>
        <w:pStyle w:val="ListBullet"/>
        <w:ind w:left="360" w:hanging="360"/>
      </w:pPr>
      <w:r w:rsidRPr="00813D2B">
        <w:t xml:space="preserve">grain milling </w:t>
      </w:r>
      <w:proofErr w:type="gramStart"/>
      <w:r w:rsidRPr="00813D2B">
        <w:t>fractions</w:t>
      </w:r>
      <w:proofErr w:type="gramEnd"/>
      <w:r w:rsidRPr="00813D2B">
        <w:t xml:space="preserve"> </w:t>
      </w:r>
    </w:p>
    <w:p w14:paraId="606652BD" w14:textId="77777777" w:rsidR="00937AB9" w:rsidRDefault="00937AB9" w:rsidP="00937AB9">
      <w:pPr>
        <w:pStyle w:val="ListBullet"/>
        <w:ind w:left="360" w:hanging="360"/>
      </w:pPr>
      <w:r w:rsidRPr="00813D2B">
        <w:t>woodchips</w:t>
      </w:r>
      <w:r>
        <w:t xml:space="preserve">. </w:t>
      </w:r>
      <w:bookmarkStart w:id="8" w:name="_Toc406745888"/>
    </w:p>
    <w:bookmarkEnd w:id="8"/>
    <w:p w14:paraId="50811837" w14:textId="37170C71" w:rsidR="00937AB9" w:rsidRDefault="00937AB9" w:rsidP="00937AB9">
      <w:pPr>
        <w:pStyle w:val="BodyText"/>
        <w:rPr>
          <w:bCs/>
          <w:color w:val="000000"/>
        </w:rPr>
      </w:pPr>
      <w:r>
        <w:rPr>
          <w:b/>
          <w:bCs/>
          <w:color w:val="000000"/>
        </w:rPr>
        <w:t>Important</w:t>
      </w:r>
      <w:r w:rsidRPr="00504B4C">
        <w:rPr>
          <w:b/>
          <w:bCs/>
          <w:color w:val="000000"/>
        </w:rPr>
        <w:t>:</w:t>
      </w:r>
      <w:r>
        <w:rPr>
          <w:bCs/>
          <w:color w:val="000000"/>
        </w:rPr>
        <w:t xml:space="preserve"> </w:t>
      </w:r>
      <w:r w:rsidRPr="00265514">
        <w:rPr>
          <w:bCs/>
          <w:color w:val="000000"/>
        </w:rPr>
        <w:t>This document is to be used in conjunctio</w:t>
      </w:r>
      <w:r>
        <w:rPr>
          <w:bCs/>
          <w:color w:val="000000"/>
        </w:rPr>
        <w:t>n with the importing country’s requirements (ICRs) listed in import permits, protocols,</w:t>
      </w:r>
      <w:r w:rsidRPr="00265514">
        <w:rPr>
          <w:bCs/>
          <w:color w:val="000000"/>
        </w:rPr>
        <w:t xml:space="preserve"> work</w:t>
      </w:r>
      <w:r>
        <w:rPr>
          <w:bCs/>
          <w:color w:val="000000"/>
        </w:rPr>
        <w:t xml:space="preserve"> </w:t>
      </w:r>
      <w:r w:rsidRPr="00265514">
        <w:rPr>
          <w:bCs/>
          <w:color w:val="000000"/>
        </w:rPr>
        <w:t>plans</w:t>
      </w:r>
      <w:r>
        <w:rPr>
          <w:bCs/>
          <w:color w:val="000000"/>
        </w:rPr>
        <w:t xml:space="preserve"> and the Manual of Importing Country Requirements (</w:t>
      </w:r>
      <w:hyperlink w:anchor="_Related_material" w:history="1">
        <w:r>
          <w:rPr>
            <w:rStyle w:val="Hyperlink"/>
            <w:bCs/>
          </w:rPr>
          <w:t>Micor</w:t>
        </w:r>
      </w:hyperlink>
      <w:r>
        <w:rPr>
          <w:bCs/>
          <w:color w:val="000000"/>
        </w:rPr>
        <w:t>)</w:t>
      </w:r>
      <w:r w:rsidRPr="00265514">
        <w:rPr>
          <w:bCs/>
          <w:color w:val="000000"/>
        </w:rPr>
        <w:t xml:space="preserve">. </w:t>
      </w:r>
    </w:p>
    <w:p w14:paraId="01350325" w14:textId="77777777" w:rsidR="002723A6" w:rsidRDefault="002723A6">
      <w:pPr>
        <w:spacing w:before="0" w:after="0"/>
        <w:rPr>
          <w:rFonts w:eastAsia="Times New Roman"/>
          <w:b/>
          <w:bCs/>
          <w:sz w:val="30"/>
          <w:szCs w:val="26"/>
        </w:rPr>
      </w:pPr>
      <w:bookmarkStart w:id="9" w:name="_Toc495390189"/>
      <w:bookmarkStart w:id="10" w:name="_Toc47613547"/>
      <w:r>
        <w:br w:type="page"/>
      </w:r>
    </w:p>
    <w:p w14:paraId="038AE3FB" w14:textId="5831952F" w:rsidR="00937AB9" w:rsidRPr="006546EC" w:rsidRDefault="00937AB9" w:rsidP="00937AB9">
      <w:pPr>
        <w:pStyle w:val="Heading2"/>
      </w:pPr>
      <w:r>
        <w:lastRenderedPageBreak/>
        <w:t>Definitions</w:t>
      </w:r>
      <w:bookmarkEnd w:id="9"/>
      <w:bookmarkEnd w:id="10"/>
    </w:p>
    <w:p w14:paraId="0258BA2D" w14:textId="77777777" w:rsidR="00937AB9" w:rsidRDefault="00937AB9" w:rsidP="00937AB9">
      <w:pPr>
        <w:pStyle w:val="BodyText"/>
      </w:pPr>
      <w:r>
        <w:t>The following table defines terms used in this document.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6818"/>
      </w:tblGrid>
      <w:tr w:rsidR="00937AB9" w14:paraId="6887DC67" w14:textId="77777777" w:rsidTr="00AB57C1">
        <w:trPr>
          <w:cantSplit/>
          <w:tblHeader/>
        </w:trPr>
        <w:tc>
          <w:tcPr>
            <w:tcW w:w="2367" w:type="dxa"/>
            <w:tcBorders>
              <w:top w:val="single" w:sz="4" w:space="0" w:color="auto"/>
              <w:left w:val="single" w:sz="4" w:space="0" w:color="auto"/>
              <w:bottom w:val="single" w:sz="4" w:space="0" w:color="auto"/>
              <w:right w:val="single" w:sz="4" w:space="0" w:color="FFFFFF"/>
            </w:tcBorders>
            <w:shd w:val="clear" w:color="auto" w:fill="000000"/>
          </w:tcPr>
          <w:p w14:paraId="20EB0759" w14:textId="77777777" w:rsidR="00937AB9" w:rsidRPr="006546EC" w:rsidRDefault="00937AB9" w:rsidP="00AB57C1">
            <w:pPr>
              <w:pStyle w:val="Tableheadings"/>
            </w:pPr>
            <w:r w:rsidRPr="006546EC">
              <w:t>Term</w:t>
            </w:r>
          </w:p>
        </w:tc>
        <w:tc>
          <w:tcPr>
            <w:tcW w:w="6818" w:type="dxa"/>
            <w:tcBorders>
              <w:top w:val="single" w:sz="4" w:space="0" w:color="auto"/>
              <w:left w:val="single" w:sz="4" w:space="0" w:color="FFFFFF"/>
              <w:bottom w:val="single" w:sz="4" w:space="0" w:color="auto"/>
              <w:right w:val="single" w:sz="4" w:space="0" w:color="auto"/>
            </w:tcBorders>
            <w:shd w:val="clear" w:color="auto" w:fill="000000"/>
          </w:tcPr>
          <w:p w14:paraId="7385A13F" w14:textId="77777777" w:rsidR="00937AB9" w:rsidRPr="006546EC" w:rsidRDefault="00937AB9" w:rsidP="00AB57C1">
            <w:pPr>
              <w:pStyle w:val="Tableheadings"/>
            </w:pPr>
            <w:r w:rsidRPr="006546EC">
              <w:t>Definition</w:t>
            </w:r>
          </w:p>
        </w:tc>
      </w:tr>
      <w:tr w:rsidR="00937AB9" w14:paraId="1291864D" w14:textId="77777777" w:rsidTr="00AB57C1">
        <w:trPr>
          <w:cantSplit/>
        </w:trPr>
        <w:tc>
          <w:tcPr>
            <w:tcW w:w="2367" w:type="dxa"/>
            <w:tcBorders>
              <w:top w:val="single" w:sz="4" w:space="0" w:color="auto"/>
              <w:bottom w:val="single" w:sz="4" w:space="0" w:color="auto"/>
            </w:tcBorders>
          </w:tcPr>
          <w:p w14:paraId="3F1F58A0" w14:textId="77777777" w:rsidR="00937AB9" w:rsidRPr="00D016B0" w:rsidRDefault="00937AB9" w:rsidP="00AB57C1">
            <w:r>
              <w:t>Authorised officer (AO)</w:t>
            </w:r>
          </w:p>
        </w:tc>
        <w:tc>
          <w:tcPr>
            <w:tcW w:w="6818" w:type="dxa"/>
            <w:tcBorders>
              <w:top w:val="single" w:sz="4" w:space="0" w:color="auto"/>
              <w:bottom w:val="single" w:sz="4" w:space="0" w:color="auto"/>
            </w:tcBorders>
          </w:tcPr>
          <w:p w14:paraId="3097B99C" w14:textId="62F1BB08" w:rsidR="00937AB9" w:rsidRDefault="00937AB9" w:rsidP="00AB57C1">
            <w:r w:rsidRPr="00473E67">
              <w:t xml:space="preserve">A person </w:t>
            </w:r>
            <w:r>
              <w:t xml:space="preserve">authorised under section 291 of the Export Control Act 2020 to be an authorised officer. The </w:t>
            </w:r>
            <w:r w:rsidR="00793715">
              <w:t>AO</w:t>
            </w:r>
            <w:r>
              <w:t xml:space="preserve"> may exercise powers and functions conferred on them through an instrument of authorisation. </w:t>
            </w:r>
          </w:p>
          <w:p w14:paraId="47B85416" w14:textId="6EA10196" w:rsidR="00937AB9" w:rsidRDefault="00937AB9" w:rsidP="00AB57C1">
            <w:r w:rsidRPr="00E2709C">
              <w:rPr>
                <w:b/>
                <w:bCs/>
              </w:rPr>
              <w:t>Note:</w:t>
            </w:r>
            <w:r>
              <w:t xml:space="preserve"> An </w:t>
            </w:r>
            <w:r w:rsidR="00793715">
              <w:t>AO</w:t>
            </w:r>
            <w:r>
              <w:t xml:space="preserve"> may be a Commonwealth, State or Territory government officer, or third-party individual.  Examples of third-party individuals include but are not limited to: </w:t>
            </w:r>
          </w:p>
          <w:p w14:paraId="057EB599" w14:textId="77777777" w:rsidR="00937AB9" w:rsidRDefault="00937AB9" w:rsidP="00AB57C1">
            <w:pPr>
              <w:pStyle w:val="ListBullet"/>
            </w:pPr>
            <w:r>
              <w:t>employees of registered establishments</w:t>
            </w:r>
          </w:p>
          <w:p w14:paraId="29C416F3" w14:textId="48D8E6DE" w:rsidR="00937AB9" w:rsidRDefault="00937AB9" w:rsidP="00AB57C1">
            <w:pPr>
              <w:pStyle w:val="ListBullet"/>
            </w:pPr>
            <w:r>
              <w:t>employees of an exporter</w:t>
            </w:r>
          </w:p>
          <w:p w14:paraId="62D4A381" w14:textId="061D2BE7" w:rsidR="00937AB9" w:rsidRPr="00D016B0" w:rsidRDefault="00937AB9" w:rsidP="00AB57C1">
            <w:pPr>
              <w:pStyle w:val="ListBullet"/>
            </w:pPr>
            <w:r>
              <w:t xml:space="preserve">self-employed individuals/sole traders. </w:t>
            </w:r>
          </w:p>
        </w:tc>
      </w:tr>
      <w:tr w:rsidR="00937AB9" w14:paraId="28812052" w14:textId="77777777" w:rsidTr="00AB57C1">
        <w:trPr>
          <w:cantSplit/>
        </w:trPr>
        <w:tc>
          <w:tcPr>
            <w:tcW w:w="2367" w:type="dxa"/>
            <w:tcBorders>
              <w:top w:val="single" w:sz="4" w:space="0" w:color="auto"/>
              <w:bottom w:val="single" w:sz="4" w:space="0" w:color="auto"/>
            </w:tcBorders>
          </w:tcPr>
          <w:p w14:paraId="73D9E3CE" w14:textId="77777777" w:rsidR="00937AB9" w:rsidRDefault="00937AB9" w:rsidP="00AB57C1">
            <w:r>
              <w:t>Bulk goods/bulk commodities</w:t>
            </w:r>
          </w:p>
        </w:tc>
        <w:tc>
          <w:tcPr>
            <w:tcW w:w="6818" w:type="dxa"/>
            <w:tcBorders>
              <w:top w:val="single" w:sz="4" w:space="0" w:color="auto"/>
              <w:bottom w:val="single" w:sz="4" w:space="0" w:color="auto"/>
            </w:tcBorders>
          </w:tcPr>
          <w:p w14:paraId="090539A5" w14:textId="0DE29F36" w:rsidR="00937AB9" w:rsidRPr="00473E67" w:rsidRDefault="00937AB9" w:rsidP="00AB57C1">
            <w:r>
              <w:t>Unpackaged goods, that are generally sold or traded in large quantities, and are loaded directly into a shipping container or vessel hold</w:t>
            </w:r>
            <w:r w:rsidR="00793715">
              <w:t>.</w:t>
            </w:r>
          </w:p>
        </w:tc>
      </w:tr>
      <w:tr w:rsidR="00937AB9" w14:paraId="77E5C697" w14:textId="77777777" w:rsidTr="00AB57C1">
        <w:trPr>
          <w:cantSplit/>
        </w:trPr>
        <w:tc>
          <w:tcPr>
            <w:tcW w:w="2367" w:type="dxa"/>
            <w:tcBorders>
              <w:top w:val="single" w:sz="4" w:space="0" w:color="auto"/>
              <w:bottom w:val="single" w:sz="4" w:space="0" w:color="auto"/>
            </w:tcBorders>
          </w:tcPr>
          <w:p w14:paraId="7CC1B829" w14:textId="77777777" w:rsidR="00937AB9" w:rsidRPr="00D016B0" w:rsidRDefault="00937AB9" w:rsidP="00AB57C1">
            <w:r>
              <w:t>Bulk into ship hold inspection record</w:t>
            </w:r>
          </w:p>
        </w:tc>
        <w:tc>
          <w:tcPr>
            <w:tcW w:w="6818" w:type="dxa"/>
            <w:tcBorders>
              <w:top w:val="single" w:sz="4" w:space="0" w:color="auto"/>
              <w:bottom w:val="single" w:sz="4" w:space="0" w:color="auto"/>
            </w:tcBorders>
          </w:tcPr>
          <w:p w14:paraId="2EC2FCF3" w14:textId="31C6D5F9" w:rsidR="00937AB9" w:rsidRDefault="00937AB9" w:rsidP="00AB57C1">
            <w:r>
              <w:t xml:space="preserve">The approved form for an </w:t>
            </w:r>
            <w:r w:rsidR="00793715">
              <w:t>AO</w:t>
            </w:r>
            <w:r>
              <w:t xml:space="preserve"> to record the findings and result of an inspection of bulk prescribed grain and plant products for export in or on a bulk vessel.</w:t>
            </w:r>
          </w:p>
          <w:p w14:paraId="096EBA17" w14:textId="77777777" w:rsidR="00937AB9" w:rsidRDefault="00937AB9" w:rsidP="00AB57C1">
            <w:r w:rsidRPr="00E2709C">
              <w:rPr>
                <w:b/>
                <w:bCs/>
              </w:rPr>
              <w:t>Note:</w:t>
            </w:r>
            <w:r>
              <w:t xml:space="preserve"> The bulk into ship hold inspection record includes PEMS or the equivalent manual record available on the PEOM.</w:t>
            </w:r>
          </w:p>
        </w:tc>
      </w:tr>
      <w:tr w:rsidR="00937AB9" w14:paraId="2F93D294" w14:textId="77777777" w:rsidTr="00AB57C1">
        <w:trPr>
          <w:cantSplit/>
        </w:trPr>
        <w:tc>
          <w:tcPr>
            <w:tcW w:w="2367" w:type="dxa"/>
            <w:tcBorders>
              <w:top w:val="single" w:sz="4" w:space="0" w:color="auto"/>
              <w:bottom w:val="single" w:sz="4" w:space="0" w:color="auto"/>
            </w:tcBorders>
          </w:tcPr>
          <w:p w14:paraId="45007E93" w14:textId="77777777" w:rsidR="00937AB9" w:rsidRPr="00D016B0" w:rsidRDefault="00937AB9" w:rsidP="00AB57C1">
            <w:r>
              <w:t>Bulk vessel</w:t>
            </w:r>
          </w:p>
        </w:tc>
        <w:tc>
          <w:tcPr>
            <w:tcW w:w="6818" w:type="dxa"/>
            <w:tcBorders>
              <w:top w:val="single" w:sz="4" w:space="0" w:color="auto"/>
              <w:bottom w:val="single" w:sz="4" w:space="0" w:color="auto"/>
            </w:tcBorders>
          </w:tcPr>
          <w:p w14:paraId="3F04A0A6" w14:textId="77777777" w:rsidR="00937AB9" w:rsidRDefault="00937AB9" w:rsidP="00AB57C1">
            <w:r>
              <w:t>A vessel that is designed to be used to transport prescribed plants or plant products in bulk from Australia to an overseas destination.</w:t>
            </w:r>
          </w:p>
        </w:tc>
      </w:tr>
      <w:tr w:rsidR="00937AB9" w14:paraId="267951A3" w14:textId="77777777" w:rsidTr="00AB57C1">
        <w:trPr>
          <w:cantSplit/>
        </w:trPr>
        <w:tc>
          <w:tcPr>
            <w:tcW w:w="2367" w:type="dxa"/>
            <w:tcBorders>
              <w:top w:val="single" w:sz="4" w:space="0" w:color="auto"/>
              <w:bottom w:val="single" w:sz="4" w:space="0" w:color="auto"/>
            </w:tcBorders>
          </w:tcPr>
          <w:p w14:paraId="55023C2D" w14:textId="77777777" w:rsidR="00937AB9" w:rsidRPr="00D016B0" w:rsidRDefault="00937AB9" w:rsidP="00AB57C1">
            <w:r>
              <w:t>Bulk vessel approval</w:t>
            </w:r>
          </w:p>
        </w:tc>
        <w:tc>
          <w:tcPr>
            <w:tcW w:w="6818" w:type="dxa"/>
            <w:tcBorders>
              <w:top w:val="single" w:sz="4" w:space="0" w:color="auto"/>
              <w:bottom w:val="single" w:sz="4" w:space="0" w:color="auto"/>
            </w:tcBorders>
          </w:tcPr>
          <w:p w14:paraId="51CB5DF8" w14:textId="6E1A4BCA" w:rsidR="00937AB9" w:rsidRDefault="00937AB9" w:rsidP="00AB57C1">
            <w:r>
              <w:t>An approval of the bulk vessel for loading, that is in force (has not expired or been revoked) under Part 5 of Chapter 9 of the Export Control (Plants and Plant Products) Rules 2021.</w:t>
            </w:r>
          </w:p>
          <w:p w14:paraId="01E0C1D9" w14:textId="340B7C50" w:rsidR="00937AB9" w:rsidRDefault="00937AB9" w:rsidP="00AB57C1">
            <w:r w:rsidRPr="00E2709C">
              <w:rPr>
                <w:b/>
                <w:bCs/>
              </w:rPr>
              <w:t>Note:</w:t>
            </w:r>
            <w:r>
              <w:t xml:space="preserve"> </w:t>
            </w:r>
            <w:r w:rsidR="00793715">
              <w:t>T</w:t>
            </w:r>
            <w:r>
              <w:t>he bulk vessel approval is documented through a bulk vessel inspection record.</w:t>
            </w:r>
          </w:p>
        </w:tc>
      </w:tr>
      <w:tr w:rsidR="00937AB9" w14:paraId="0DBD808D" w14:textId="77777777" w:rsidTr="00AB57C1">
        <w:trPr>
          <w:cantSplit/>
        </w:trPr>
        <w:tc>
          <w:tcPr>
            <w:tcW w:w="2367" w:type="dxa"/>
            <w:tcBorders>
              <w:top w:val="single" w:sz="4" w:space="0" w:color="auto"/>
              <w:bottom w:val="single" w:sz="4" w:space="0" w:color="auto"/>
            </w:tcBorders>
          </w:tcPr>
          <w:p w14:paraId="173DAFB7" w14:textId="77777777" w:rsidR="00937AB9" w:rsidRPr="00D016B0" w:rsidRDefault="00937AB9" w:rsidP="00AB57C1">
            <w:r>
              <w:t>Bulk vessel inspection record</w:t>
            </w:r>
          </w:p>
        </w:tc>
        <w:tc>
          <w:tcPr>
            <w:tcW w:w="6818" w:type="dxa"/>
            <w:tcBorders>
              <w:top w:val="single" w:sz="4" w:space="0" w:color="auto"/>
              <w:bottom w:val="single" w:sz="4" w:space="0" w:color="auto"/>
            </w:tcBorders>
          </w:tcPr>
          <w:p w14:paraId="348AAD43" w14:textId="37ACCE26" w:rsidR="00937AB9" w:rsidRDefault="00937AB9" w:rsidP="00AB57C1">
            <w:r>
              <w:t xml:space="preserve">The approved form on which an </w:t>
            </w:r>
            <w:r w:rsidR="00793715">
              <w:t>AO</w:t>
            </w:r>
            <w:r>
              <w:t xml:space="preserve"> records bulk vessel inspection details and results, including whether a cargo space (such as a hold) in or on a bulk vessel, is approved for loading, or has failed inspection.</w:t>
            </w:r>
          </w:p>
          <w:p w14:paraId="4725BC81" w14:textId="77777777" w:rsidR="00937AB9" w:rsidRDefault="00937AB9" w:rsidP="00AB57C1">
            <w:r w:rsidRPr="00830EEE">
              <w:rPr>
                <w:b/>
                <w:bCs/>
              </w:rPr>
              <w:t>Note:</w:t>
            </w:r>
            <w:r>
              <w:t xml:space="preserve"> The bulk vessel inspection record includes PEMS or the equivalent manual record available on the PEOM.</w:t>
            </w:r>
          </w:p>
        </w:tc>
      </w:tr>
      <w:tr w:rsidR="00937AB9" w14:paraId="29E5866F" w14:textId="77777777" w:rsidTr="00AB57C1">
        <w:trPr>
          <w:cantSplit/>
        </w:trPr>
        <w:tc>
          <w:tcPr>
            <w:tcW w:w="2367" w:type="dxa"/>
            <w:tcBorders>
              <w:top w:val="single" w:sz="4" w:space="0" w:color="auto"/>
              <w:bottom w:val="single" w:sz="4" w:space="0" w:color="auto"/>
            </w:tcBorders>
          </w:tcPr>
          <w:p w14:paraId="39F952FA" w14:textId="77777777" w:rsidR="00937AB9" w:rsidRPr="00D016B0" w:rsidRDefault="00937AB9" w:rsidP="00AB57C1">
            <w:r>
              <w:t>Bulk vessel loading running record</w:t>
            </w:r>
          </w:p>
        </w:tc>
        <w:tc>
          <w:tcPr>
            <w:tcW w:w="6818" w:type="dxa"/>
            <w:tcBorders>
              <w:top w:val="single" w:sz="4" w:space="0" w:color="auto"/>
              <w:bottom w:val="single" w:sz="4" w:space="0" w:color="auto"/>
            </w:tcBorders>
          </w:tcPr>
          <w:p w14:paraId="2CF10BAD" w14:textId="7B6D4D69" w:rsidR="00937AB9" w:rsidRDefault="00937AB9" w:rsidP="00AB57C1">
            <w:r>
              <w:t xml:space="preserve">The approved form on which an </w:t>
            </w:r>
            <w:r w:rsidR="00793715">
              <w:t>AO</w:t>
            </w:r>
            <w:r>
              <w:t xml:space="preserve"> records inspection activity or issues as they arise during loading of a bulk </w:t>
            </w:r>
            <w:proofErr w:type="gramStart"/>
            <w:r>
              <w:t>vessel</w:t>
            </w:r>
            <w:proofErr w:type="gramEnd"/>
          </w:p>
          <w:p w14:paraId="3659B0EF" w14:textId="2B3FAB88" w:rsidR="00937AB9" w:rsidRDefault="00937AB9" w:rsidP="00AB57C1">
            <w:r w:rsidRPr="00E2709C">
              <w:rPr>
                <w:b/>
                <w:bCs/>
              </w:rPr>
              <w:t>Note:</w:t>
            </w:r>
            <w:r>
              <w:t xml:space="preserve"> </w:t>
            </w:r>
            <w:r w:rsidR="00793715">
              <w:t>T</w:t>
            </w:r>
            <w:r>
              <w:t>he bulk vessel loading running record is available on the PEOM.</w:t>
            </w:r>
          </w:p>
        </w:tc>
      </w:tr>
      <w:tr w:rsidR="00937AB9" w14:paraId="32326BA7" w14:textId="77777777" w:rsidTr="00AB57C1">
        <w:trPr>
          <w:cantSplit/>
        </w:trPr>
        <w:tc>
          <w:tcPr>
            <w:tcW w:w="2367" w:type="dxa"/>
            <w:tcBorders>
              <w:top w:val="single" w:sz="4" w:space="0" w:color="auto"/>
              <w:bottom w:val="single" w:sz="4" w:space="0" w:color="auto"/>
            </w:tcBorders>
          </w:tcPr>
          <w:p w14:paraId="65632058" w14:textId="77777777" w:rsidR="00937AB9" w:rsidRPr="00D016B0" w:rsidRDefault="00937AB9" w:rsidP="00AB57C1">
            <w:r w:rsidRPr="00D016B0">
              <w:t>Certification</w:t>
            </w:r>
          </w:p>
        </w:tc>
        <w:tc>
          <w:tcPr>
            <w:tcW w:w="6818" w:type="dxa"/>
            <w:tcBorders>
              <w:top w:val="single" w:sz="4" w:space="0" w:color="auto"/>
              <w:bottom w:val="single" w:sz="4" w:space="0" w:color="auto"/>
            </w:tcBorders>
          </w:tcPr>
          <w:p w14:paraId="529ED3DB" w14:textId="12511F64" w:rsidR="00937AB9" w:rsidRPr="00D016B0" w:rsidRDefault="00B2699C" w:rsidP="00AB57C1">
            <w:r w:rsidRPr="00FC0280">
              <w:t xml:space="preserve">The process where an export permit and government certificate(s) are issued in relation to goods that are to be exported under chapter 7 and chapter 2 of the </w:t>
            </w:r>
            <w:r w:rsidRPr="00FC0280">
              <w:rPr>
                <w:i/>
                <w:iCs/>
              </w:rPr>
              <w:t>Export Control Act 2020</w:t>
            </w:r>
            <w:r w:rsidRPr="00FC0280">
              <w:t>, respectively.</w:t>
            </w:r>
          </w:p>
        </w:tc>
      </w:tr>
      <w:tr w:rsidR="00937AB9" w14:paraId="5FDF86EE" w14:textId="77777777" w:rsidTr="00AB57C1">
        <w:trPr>
          <w:cantSplit/>
        </w:trPr>
        <w:tc>
          <w:tcPr>
            <w:tcW w:w="2367" w:type="dxa"/>
            <w:tcBorders>
              <w:top w:val="single" w:sz="4" w:space="0" w:color="auto"/>
              <w:bottom w:val="single" w:sz="4" w:space="0" w:color="auto"/>
            </w:tcBorders>
          </w:tcPr>
          <w:p w14:paraId="5358A787" w14:textId="77777777" w:rsidR="00937AB9" w:rsidRPr="00D016B0" w:rsidRDefault="00937AB9" w:rsidP="00AB57C1">
            <w:r w:rsidRPr="00D016B0">
              <w:t>Client</w:t>
            </w:r>
          </w:p>
        </w:tc>
        <w:tc>
          <w:tcPr>
            <w:tcW w:w="6818" w:type="dxa"/>
            <w:tcBorders>
              <w:top w:val="single" w:sz="4" w:space="0" w:color="auto"/>
              <w:bottom w:val="single" w:sz="4" w:space="0" w:color="auto"/>
            </w:tcBorders>
          </w:tcPr>
          <w:p w14:paraId="0B1FD949" w14:textId="77777777" w:rsidR="00937AB9" w:rsidRPr="00D016B0" w:rsidRDefault="00937AB9" w:rsidP="00AB57C1">
            <w:r w:rsidRPr="00D016B0">
              <w:t xml:space="preserve">The exporter, exporter’s </w:t>
            </w:r>
            <w:proofErr w:type="gramStart"/>
            <w:r w:rsidRPr="00D016B0">
              <w:t>representative</w:t>
            </w:r>
            <w:proofErr w:type="gramEnd"/>
            <w:r w:rsidRPr="00D016B0">
              <w:t xml:space="preserve"> or person responsible for </w:t>
            </w:r>
            <w:r>
              <w:t>prescribed goods intended</w:t>
            </w:r>
            <w:r w:rsidRPr="00D016B0">
              <w:t xml:space="preserve"> for export.</w:t>
            </w:r>
          </w:p>
        </w:tc>
      </w:tr>
      <w:tr w:rsidR="00937AB9" w14:paraId="27B12AAB" w14:textId="77777777" w:rsidTr="00AB57C1">
        <w:trPr>
          <w:cantSplit/>
        </w:trPr>
        <w:tc>
          <w:tcPr>
            <w:tcW w:w="2367" w:type="dxa"/>
            <w:tcBorders>
              <w:top w:val="single" w:sz="4" w:space="0" w:color="auto"/>
              <w:bottom w:val="single" w:sz="4" w:space="0" w:color="auto"/>
            </w:tcBorders>
          </w:tcPr>
          <w:p w14:paraId="1D484842" w14:textId="77777777" w:rsidR="00937AB9" w:rsidRPr="00D016B0" w:rsidRDefault="00937AB9" w:rsidP="00AB57C1">
            <w:r>
              <w:lastRenderedPageBreak/>
              <w:t>Commodity</w:t>
            </w:r>
          </w:p>
        </w:tc>
        <w:tc>
          <w:tcPr>
            <w:tcW w:w="6818" w:type="dxa"/>
            <w:tcBorders>
              <w:top w:val="single" w:sz="4" w:space="0" w:color="auto"/>
              <w:bottom w:val="single" w:sz="4" w:space="0" w:color="auto"/>
            </w:tcBorders>
          </w:tcPr>
          <w:p w14:paraId="7908BFC0" w14:textId="77777777" w:rsidR="00937AB9" w:rsidRDefault="00937AB9" w:rsidP="00AB57C1">
            <w:r>
              <w:t>A type of plant or plant product being moved for trade or other purpose.</w:t>
            </w:r>
          </w:p>
          <w:p w14:paraId="5FB1164B" w14:textId="77777777" w:rsidR="00937AB9" w:rsidRPr="00F9573E" w:rsidRDefault="00937AB9" w:rsidP="00AB57C1">
            <w:r>
              <w:rPr>
                <w:b/>
              </w:rPr>
              <w:t>Note: ‘</w:t>
            </w:r>
            <w:r>
              <w:t>Product’ and ‘goods’ are also used interchangeably with the term commodity.</w:t>
            </w:r>
          </w:p>
        </w:tc>
      </w:tr>
      <w:tr w:rsidR="00937AB9" w14:paraId="7A14A9ED" w14:textId="77777777" w:rsidTr="00AB57C1">
        <w:trPr>
          <w:cantSplit/>
        </w:trPr>
        <w:tc>
          <w:tcPr>
            <w:tcW w:w="2367" w:type="dxa"/>
            <w:tcBorders>
              <w:top w:val="single" w:sz="4" w:space="0" w:color="auto"/>
              <w:bottom w:val="single" w:sz="4" w:space="0" w:color="auto"/>
            </w:tcBorders>
          </w:tcPr>
          <w:p w14:paraId="52BE996B" w14:textId="77777777" w:rsidR="00937AB9" w:rsidRPr="00D016B0" w:rsidRDefault="00937AB9" w:rsidP="00AB57C1">
            <w:r w:rsidRPr="00D016B0">
              <w:t>Consignment</w:t>
            </w:r>
          </w:p>
        </w:tc>
        <w:tc>
          <w:tcPr>
            <w:tcW w:w="6818" w:type="dxa"/>
            <w:tcBorders>
              <w:top w:val="single" w:sz="4" w:space="0" w:color="auto"/>
              <w:bottom w:val="single" w:sz="4" w:space="0" w:color="auto"/>
            </w:tcBorders>
          </w:tcPr>
          <w:p w14:paraId="751079A8" w14:textId="77777777" w:rsidR="00937AB9" w:rsidRDefault="00937AB9" w:rsidP="00AB57C1">
            <w:r>
              <w:t xml:space="preserve">The quantity of plants or plant products identified on the notice of intention to export (NOI), or request for permit (RFP) for export to a particular importing country. </w:t>
            </w:r>
          </w:p>
          <w:p w14:paraId="14180F6E" w14:textId="4CBBC2D7" w:rsidR="00937AB9" w:rsidRPr="00D016B0" w:rsidRDefault="00937AB9" w:rsidP="00AB57C1">
            <w:r>
              <w:t xml:space="preserve">Can be composed of one or more commodities. May be presented in lots and may not be presented all at the same time. </w:t>
            </w:r>
          </w:p>
        </w:tc>
      </w:tr>
      <w:tr w:rsidR="00937AB9" w14:paraId="43A0FBCE" w14:textId="77777777" w:rsidTr="00AB57C1">
        <w:trPr>
          <w:cantSplit/>
        </w:trPr>
        <w:tc>
          <w:tcPr>
            <w:tcW w:w="2367" w:type="dxa"/>
            <w:tcBorders>
              <w:top w:val="single" w:sz="4" w:space="0" w:color="auto"/>
              <w:left w:val="single" w:sz="4" w:space="0" w:color="auto"/>
              <w:bottom w:val="single" w:sz="4" w:space="0" w:color="auto"/>
              <w:right w:val="single" w:sz="4" w:space="0" w:color="auto"/>
            </w:tcBorders>
          </w:tcPr>
          <w:p w14:paraId="05C7E76E" w14:textId="77777777" w:rsidR="00937AB9" w:rsidRDefault="00937AB9" w:rsidP="00AB57C1">
            <w:r>
              <w:t>Consolidation point</w:t>
            </w:r>
          </w:p>
        </w:tc>
        <w:tc>
          <w:tcPr>
            <w:tcW w:w="6818" w:type="dxa"/>
            <w:tcBorders>
              <w:top w:val="single" w:sz="4" w:space="0" w:color="auto"/>
              <w:left w:val="single" w:sz="4" w:space="0" w:color="auto"/>
              <w:bottom w:val="single" w:sz="4" w:space="0" w:color="auto"/>
              <w:right w:val="single" w:sz="4" w:space="0" w:color="auto"/>
            </w:tcBorders>
          </w:tcPr>
          <w:p w14:paraId="61062407" w14:textId="77777777" w:rsidR="00937AB9" w:rsidRDefault="00937AB9" w:rsidP="00AB57C1">
            <w:r>
              <w:t xml:space="preserve">The point at which the different parts of the consignment are brought together or ‘consolidated’ in volume into the one consignment.  A consolidation point, which may or may not be an export registered establishment, may be in a country location or located </w:t>
            </w:r>
            <w:proofErr w:type="gramStart"/>
            <w:r>
              <w:t>in close proximity to</w:t>
            </w:r>
            <w:proofErr w:type="gramEnd"/>
            <w:r>
              <w:t xml:space="preserve"> the wharf export registered establishment. </w:t>
            </w:r>
          </w:p>
        </w:tc>
      </w:tr>
      <w:tr w:rsidR="00937AB9" w14:paraId="215EA35E" w14:textId="77777777" w:rsidTr="00AB57C1">
        <w:trPr>
          <w:cantSplit/>
        </w:trPr>
        <w:tc>
          <w:tcPr>
            <w:tcW w:w="2367" w:type="dxa"/>
            <w:tcBorders>
              <w:top w:val="single" w:sz="4" w:space="0" w:color="auto"/>
              <w:bottom w:val="single" w:sz="4" w:space="0" w:color="auto"/>
            </w:tcBorders>
          </w:tcPr>
          <w:p w14:paraId="11E8F0D2" w14:textId="77777777" w:rsidR="00937AB9" w:rsidRPr="00D016B0" w:rsidRDefault="00937AB9" w:rsidP="00AB57C1">
            <w:r>
              <w:t>Container</w:t>
            </w:r>
          </w:p>
        </w:tc>
        <w:tc>
          <w:tcPr>
            <w:tcW w:w="6818" w:type="dxa"/>
            <w:tcBorders>
              <w:top w:val="single" w:sz="4" w:space="0" w:color="auto"/>
              <w:bottom w:val="single" w:sz="4" w:space="0" w:color="auto"/>
            </w:tcBorders>
          </w:tcPr>
          <w:p w14:paraId="306B59BE" w14:textId="77777777" w:rsidR="00937AB9" w:rsidRDefault="00937AB9" w:rsidP="00AB57C1">
            <w:r>
              <w:t>A container for prescribed goods that is designed for use as a unit of cargo handling equipment in the export of the goods by aircraft or ship, including a shipping container and air cargo container.</w:t>
            </w:r>
          </w:p>
        </w:tc>
      </w:tr>
      <w:tr w:rsidR="00937AB9" w14:paraId="0892CAFD" w14:textId="77777777" w:rsidTr="00AB57C1">
        <w:trPr>
          <w:cantSplit/>
        </w:trPr>
        <w:tc>
          <w:tcPr>
            <w:tcW w:w="2367" w:type="dxa"/>
            <w:tcBorders>
              <w:top w:val="single" w:sz="4" w:space="0" w:color="auto"/>
              <w:bottom w:val="single" w:sz="4" w:space="0" w:color="auto"/>
            </w:tcBorders>
          </w:tcPr>
          <w:p w14:paraId="46AE22B7" w14:textId="77777777" w:rsidR="00937AB9" w:rsidRDefault="00937AB9" w:rsidP="00AB57C1">
            <w:r>
              <w:t>Container inspection record</w:t>
            </w:r>
          </w:p>
        </w:tc>
        <w:tc>
          <w:tcPr>
            <w:tcW w:w="6818" w:type="dxa"/>
            <w:tcBorders>
              <w:top w:val="single" w:sz="4" w:space="0" w:color="auto"/>
              <w:bottom w:val="single" w:sz="4" w:space="0" w:color="auto"/>
            </w:tcBorders>
          </w:tcPr>
          <w:p w14:paraId="2176B0F5" w14:textId="77777777" w:rsidR="00937AB9" w:rsidRDefault="00937AB9" w:rsidP="00AB57C1">
            <w:r>
              <w:t>The approved form on which an authorised officer records container inspection details and results, including whether a container is approved for loading, or failed inspection.</w:t>
            </w:r>
          </w:p>
          <w:p w14:paraId="616F5EC0" w14:textId="77777777" w:rsidR="00937AB9" w:rsidRDefault="00937AB9" w:rsidP="00AB57C1">
            <w:r w:rsidRPr="00830EEE">
              <w:rPr>
                <w:b/>
                <w:bCs/>
              </w:rPr>
              <w:t>Note:</w:t>
            </w:r>
            <w:r>
              <w:t xml:space="preserve"> The container inspection record includes PEMS or the manual equivalent available on the PEOM.</w:t>
            </w:r>
          </w:p>
        </w:tc>
      </w:tr>
      <w:tr w:rsidR="00937AB9" w14:paraId="3144098C" w14:textId="77777777" w:rsidTr="00AB57C1">
        <w:trPr>
          <w:cantSplit/>
        </w:trPr>
        <w:tc>
          <w:tcPr>
            <w:tcW w:w="2367" w:type="dxa"/>
            <w:tcBorders>
              <w:top w:val="single" w:sz="4" w:space="0" w:color="auto"/>
              <w:bottom w:val="single" w:sz="4" w:space="0" w:color="auto"/>
            </w:tcBorders>
          </w:tcPr>
          <w:p w14:paraId="0281FA38" w14:textId="77777777" w:rsidR="00937AB9" w:rsidRPr="00D016B0" w:rsidRDefault="00937AB9" w:rsidP="00AB57C1">
            <w:r>
              <w:t>Container approval</w:t>
            </w:r>
          </w:p>
        </w:tc>
        <w:tc>
          <w:tcPr>
            <w:tcW w:w="6818" w:type="dxa"/>
            <w:tcBorders>
              <w:top w:val="single" w:sz="4" w:space="0" w:color="auto"/>
              <w:bottom w:val="single" w:sz="4" w:space="0" w:color="auto"/>
            </w:tcBorders>
          </w:tcPr>
          <w:p w14:paraId="4F68F38F" w14:textId="62FF6C9F" w:rsidR="00937AB9" w:rsidRDefault="00937AB9" w:rsidP="00AB57C1">
            <w:r>
              <w:t xml:space="preserve">An approval of the empty container that is in force (has not expired or been revoked) under part 6 of chapter 9 of the Export Control (Plants and Plant Product) Rules 2021. </w:t>
            </w:r>
          </w:p>
          <w:p w14:paraId="08549E28" w14:textId="44A459F2" w:rsidR="00937AB9" w:rsidRDefault="00937AB9" w:rsidP="00AB57C1">
            <w:r w:rsidRPr="00E2709C">
              <w:rPr>
                <w:b/>
                <w:bCs/>
              </w:rPr>
              <w:t>Note:</w:t>
            </w:r>
            <w:r>
              <w:t xml:space="preserve"> </w:t>
            </w:r>
            <w:r w:rsidR="00793715">
              <w:t>T</w:t>
            </w:r>
            <w:r>
              <w:t>he container approval is documented through a passed result recorded on the container inspection record.</w:t>
            </w:r>
          </w:p>
        </w:tc>
      </w:tr>
      <w:tr w:rsidR="00937AB9" w14:paraId="6460CC81" w14:textId="77777777" w:rsidTr="00AB57C1">
        <w:trPr>
          <w:cantSplit/>
        </w:trPr>
        <w:tc>
          <w:tcPr>
            <w:tcW w:w="2367" w:type="dxa"/>
            <w:tcBorders>
              <w:top w:val="single" w:sz="4" w:space="0" w:color="auto"/>
              <w:bottom w:val="single" w:sz="4" w:space="0" w:color="auto"/>
            </w:tcBorders>
          </w:tcPr>
          <w:p w14:paraId="1A2F0F5C" w14:textId="77777777" w:rsidR="00937AB9" w:rsidRPr="00D016B0" w:rsidRDefault="00937AB9" w:rsidP="00AB57C1">
            <w:r w:rsidRPr="00D016B0">
              <w:t>Contaminant</w:t>
            </w:r>
          </w:p>
        </w:tc>
        <w:tc>
          <w:tcPr>
            <w:tcW w:w="6818" w:type="dxa"/>
            <w:tcBorders>
              <w:top w:val="single" w:sz="4" w:space="0" w:color="auto"/>
              <w:bottom w:val="single" w:sz="4" w:space="0" w:color="auto"/>
            </w:tcBorders>
          </w:tcPr>
          <w:p w14:paraId="1A6D0B8C" w14:textId="5935AC3A" w:rsidR="00937AB9" w:rsidRPr="00D016B0" w:rsidRDefault="00937AB9" w:rsidP="00AB57C1">
            <w:r>
              <w:t xml:space="preserve">Any foreign matter, whether organic or inorganic, that is included in, on, or with prescribed goods, and can include ergot, cereal, smut, earth (sand and soil etc.), live non-injurious pests, weed seeds, stems, odour, pickling compounds, artificial </w:t>
            </w:r>
            <w:proofErr w:type="gramStart"/>
            <w:r>
              <w:t>colouring</w:t>
            </w:r>
            <w:proofErr w:type="gramEnd"/>
            <w:r>
              <w:t xml:space="preserve"> and other extraneous material.  </w:t>
            </w:r>
          </w:p>
        </w:tc>
      </w:tr>
      <w:tr w:rsidR="00937AB9" w14:paraId="156022B5" w14:textId="77777777" w:rsidTr="00AB57C1">
        <w:trPr>
          <w:cantSplit/>
        </w:trPr>
        <w:tc>
          <w:tcPr>
            <w:tcW w:w="2367" w:type="dxa"/>
            <w:tcBorders>
              <w:top w:val="single" w:sz="4" w:space="0" w:color="auto"/>
              <w:bottom w:val="single" w:sz="4" w:space="0" w:color="auto"/>
            </w:tcBorders>
          </w:tcPr>
          <w:p w14:paraId="7092581D" w14:textId="42117778" w:rsidR="00937AB9" w:rsidRPr="00D016B0" w:rsidRDefault="00937AB9" w:rsidP="00AB57C1">
            <w:r>
              <w:t>E</w:t>
            </w:r>
            <w:r w:rsidR="00830EEE">
              <w:t xml:space="preserve">xport </w:t>
            </w:r>
            <w:r>
              <w:t>C</w:t>
            </w:r>
            <w:r w:rsidR="00830EEE">
              <w:t xml:space="preserve">ompliant </w:t>
            </w:r>
            <w:r>
              <w:t>G</w:t>
            </w:r>
            <w:r w:rsidR="00830EEE">
              <w:t xml:space="preserve">oods </w:t>
            </w:r>
            <w:r>
              <w:t>S</w:t>
            </w:r>
            <w:r w:rsidR="00830EEE">
              <w:t>torage</w:t>
            </w:r>
            <w:r>
              <w:t xml:space="preserve"> (</w:t>
            </w:r>
            <w:r w:rsidR="00830EEE">
              <w:t>ECGS</w:t>
            </w:r>
            <w:r>
              <w:t>)</w:t>
            </w:r>
          </w:p>
        </w:tc>
        <w:tc>
          <w:tcPr>
            <w:tcW w:w="6818" w:type="dxa"/>
            <w:tcBorders>
              <w:top w:val="single" w:sz="4" w:space="0" w:color="auto"/>
              <w:bottom w:val="single" w:sz="4" w:space="0" w:color="auto"/>
            </w:tcBorders>
          </w:tcPr>
          <w:p w14:paraId="394B35EA" w14:textId="7BC5F971" w:rsidR="00937AB9" w:rsidRPr="00D016B0" w:rsidRDefault="00830EEE" w:rsidP="00830EEE">
            <w:r>
              <w:t xml:space="preserve">A </w:t>
            </w:r>
            <w:r w:rsidR="00782C8C">
              <w:t xml:space="preserve">receptable </w:t>
            </w:r>
            <w:r>
              <w:t xml:space="preserve">approved </w:t>
            </w:r>
            <w:r w:rsidR="00782C8C">
              <w:t>by the department</w:t>
            </w:r>
            <w:r>
              <w:t xml:space="preserve"> within a registered establishment where goods passed by an AO (export compliant goods) are stored prior to export. These goods remain passed for 28 days after the date of inspection.</w:t>
            </w:r>
            <w:r w:rsidR="00937AB9">
              <w:t xml:space="preserve"> </w:t>
            </w:r>
          </w:p>
        </w:tc>
      </w:tr>
      <w:tr w:rsidR="00937AB9" w14:paraId="20CC661A" w14:textId="77777777" w:rsidTr="00AB57C1">
        <w:trPr>
          <w:cantSplit/>
        </w:trPr>
        <w:tc>
          <w:tcPr>
            <w:tcW w:w="2367" w:type="dxa"/>
            <w:tcBorders>
              <w:top w:val="single" w:sz="4" w:space="0" w:color="auto"/>
              <w:bottom w:val="single" w:sz="4" w:space="0" w:color="auto"/>
            </w:tcBorders>
          </w:tcPr>
          <w:p w14:paraId="24204549" w14:textId="77777777" w:rsidR="00937AB9" w:rsidRPr="00D016B0" w:rsidRDefault="00937AB9" w:rsidP="00AB57C1">
            <w:r w:rsidRPr="00D016B0">
              <w:t>Departmental requirements</w:t>
            </w:r>
          </w:p>
        </w:tc>
        <w:tc>
          <w:tcPr>
            <w:tcW w:w="6818" w:type="dxa"/>
            <w:tcBorders>
              <w:top w:val="single" w:sz="4" w:space="0" w:color="auto"/>
              <w:bottom w:val="single" w:sz="4" w:space="0" w:color="auto"/>
            </w:tcBorders>
          </w:tcPr>
          <w:p w14:paraId="050EB899" w14:textId="218D25D7" w:rsidR="00937AB9" w:rsidRPr="00D016B0" w:rsidRDefault="00937AB9" w:rsidP="00AB57C1">
            <w:r w:rsidRPr="00D016B0">
              <w:t>Requirements for the export of prescribed plants and p</w:t>
            </w:r>
            <w:r>
              <w:t>lant products stipulated by the </w:t>
            </w:r>
            <w:r w:rsidRPr="00D016B0">
              <w:t xml:space="preserve">department under the </w:t>
            </w:r>
            <w:r w:rsidRPr="00DB589C">
              <w:rPr>
                <w:i/>
              </w:rPr>
              <w:t xml:space="preserve">Export Control Act </w:t>
            </w:r>
            <w:r>
              <w:rPr>
                <w:i/>
              </w:rPr>
              <w:t>2020</w:t>
            </w:r>
            <w:r>
              <w:rPr>
                <w:iCs/>
              </w:rPr>
              <w:t>,</w:t>
            </w:r>
            <w:r>
              <w:t xml:space="preserve"> the Export Control (Plants and Plant Products) Rules 2021 and relevant instructional material.</w:t>
            </w:r>
          </w:p>
        </w:tc>
      </w:tr>
      <w:tr w:rsidR="00937AB9" w:rsidRPr="00C3799D" w14:paraId="30635497" w14:textId="77777777" w:rsidTr="006B15FC">
        <w:trPr>
          <w:cantSplit/>
        </w:trPr>
        <w:tc>
          <w:tcPr>
            <w:tcW w:w="2367" w:type="dxa"/>
            <w:tcBorders>
              <w:top w:val="single" w:sz="4" w:space="0" w:color="auto"/>
              <w:bottom w:val="single" w:sz="4" w:space="0" w:color="auto"/>
            </w:tcBorders>
            <w:shd w:val="clear" w:color="auto" w:fill="auto"/>
          </w:tcPr>
          <w:p w14:paraId="5C75C6D7" w14:textId="77777777" w:rsidR="00937AB9" w:rsidRPr="00C3799D" w:rsidRDefault="00937AB9" w:rsidP="00AB57C1">
            <w:r>
              <w:lastRenderedPageBreak/>
              <w:t>C</w:t>
            </w:r>
            <w:r w:rsidRPr="00C3799D">
              <w:t>ompliant goods</w:t>
            </w:r>
          </w:p>
        </w:tc>
        <w:tc>
          <w:tcPr>
            <w:tcW w:w="6818" w:type="dxa"/>
            <w:tcBorders>
              <w:top w:val="single" w:sz="4" w:space="0" w:color="auto"/>
              <w:bottom w:val="single" w:sz="4" w:space="0" w:color="auto"/>
            </w:tcBorders>
            <w:shd w:val="clear" w:color="auto" w:fill="auto"/>
          </w:tcPr>
          <w:p w14:paraId="4D034528" w14:textId="77777777" w:rsidR="00782C8C" w:rsidRDefault="00782C8C" w:rsidP="00782C8C">
            <w:pPr>
              <w:rPr>
                <w:rFonts w:cs="Calibri"/>
                <w:szCs w:val="20"/>
              </w:rPr>
            </w:pPr>
            <w:r>
              <w:rPr>
                <w:rFonts w:cs="Calibri"/>
                <w:szCs w:val="20"/>
              </w:rPr>
              <w:t>Goods that have been prepared (by clients/parties responsible) and determined compliant with:</w:t>
            </w:r>
            <w:r w:rsidRPr="00C3799D">
              <w:rPr>
                <w:rFonts w:cs="Calibri"/>
                <w:szCs w:val="20"/>
              </w:rPr>
              <w:t xml:space="preserve"> </w:t>
            </w:r>
          </w:p>
          <w:p w14:paraId="1180DD63" w14:textId="77777777" w:rsidR="00782C8C" w:rsidRDefault="00782C8C" w:rsidP="00782C8C">
            <w:pPr>
              <w:pStyle w:val="ListBullet"/>
            </w:pPr>
            <w:r w:rsidRPr="00C3799D">
              <w:t xml:space="preserve">relevant importing country requirements </w:t>
            </w:r>
          </w:p>
          <w:p w14:paraId="17B9C7E1" w14:textId="77777777" w:rsidR="00782C8C" w:rsidRDefault="00782C8C" w:rsidP="00782C8C">
            <w:pPr>
              <w:pStyle w:val="ListBullet"/>
            </w:pPr>
            <w:r>
              <w:t xml:space="preserve">relevant conditions or restrictions prescribed under the </w:t>
            </w:r>
            <w:r>
              <w:rPr>
                <w:i/>
                <w:iCs/>
              </w:rPr>
              <w:t>Export Control Act 2020</w:t>
            </w:r>
            <w:r>
              <w:t xml:space="preserve"> </w:t>
            </w:r>
          </w:p>
          <w:p w14:paraId="4D35BCF5" w14:textId="77777777" w:rsidR="00782C8C" w:rsidRDefault="00782C8C" w:rsidP="00782C8C">
            <w:pPr>
              <w:pStyle w:val="ListBullet"/>
            </w:pPr>
            <w:r>
              <w:t>departmental requirements</w:t>
            </w:r>
          </w:p>
          <w:p w14:paraId="219EE204" w14:textId="77777777" w:rsidR="00782C8C" w:rsidRDefault="00782C8C" w:rsidP="00782C8C">
            <w:pPr>
              <w:rPr>
                <w:rFonts w:cs="Calibri"/>
                <w:szCs w:val="20"/>
              </w:rPr>
            </w:pPr>
            <w:r>
              <w:rPr>
                <w:rFonts w:cs="Calibri"/>
                <w:szCs w:val="20"/>
              </w:rPr>
              <w:t>p</w:t>
            </w:r>
            <w:r w:rsidRPr="00C3799D">
              <w:rPr>
                <w:rFonts w:cs="Calibri"/>
                <w:szCs w:val="20"/>
              </w:rPr>
              <w:t xml:space="preserve">rior to </w:t>
            </w:r>
            <w:r>
              <w:rPr>
                <w:rFonts w:cs="Calibri"/>
                <w:szCs w:val="20"/>
              </w:rPr>
              <w:t>being</w:t>
            </w:r>
            <w:r w:rsidRPr="00C3799D">
              <w:rPr>
                <w:rFonts w:cs="Calibri"/>
                <w:szCs w:val="20"/>
              </w:rPr>
              <w:t xml:space="preserve"> present</w:t>
            </w:r>
            <w:r>
              <w:rPr>
                <w:rFonts w:cs="Calibri"/>
                <w:szCs w:val="20"/>
              </w:rPr>
              <w:t xml:space="preserve">ed </w:t>
            </w:r>
            <w:r w:rsidRPr="00C3799D">
              <w:rPr>
                <w:rFonts w:cs="Calibri"/>
                <w:szCs w:val="20"/>
              </w:rPr>
              <w:t>to the AO</w:t>
            </w:r>
            <w:r>
              <w:rPr>
                <w:rFonts w:cs="Calibri"/>
                <w:szCs w:val="20"/>
              </w:rPr>
              <w:t xml:space="preserve"> for inspection.</w:t>
            </w:r>
          </w:p>
          <w:p w14:paraId="71B10D97" w14:textId="042D850B" w:rsidR="00B2699C" w:rsidRPr="00C3799D" w:rsidRDefault="00782C8C" w:rsidP="00B2699C">
            <w:pPr>
              <w:rPr>
                <w:rFonts w:cs="Calibri"/>
                <w:color w:val="538135"/>
              </w:rPr>
            </w:pPr>
            <w:r>
              <w:rPr>
                <w:rFonts w:cs="Calibri"/>
                <w:szCs w:val="20"/>
              </w:rPr>
              <w:t xml:space="preserve">The clients/parties responsible for the goods must present goods that will meet the above requirements. </w:t>
            </w:r>
            <w:r w:rsidRPr="00C3799D">
              <w:rPr>
                <w:rFonts w:cs="Calibri"/>
                <w:szCs w:val="20"/>
              </w:rPr>
              <w:t>Participants in the export supply chain involved in the preparation of prescribed goods (particularly the</w:t>
            </w:r>
            <w:r w:rsidR="00793715">
              <w:rPr>
                <w:rFonts w:cs="Calibri"/>
                <w:szCs w:val="20"/>
              </w:rPr>
              <w:t xml:space="preserve"> </w:t>
            </w:r>
            <w:r w:rsidR="003E54B2">
              <w:rPr>
                <w:rFonts w:cs="Calibri"/>
                <w:szCs w:val="20"/>
              </w:rPr>
              <w:t>occupier/</w:t>
            </w:r>
            <w:r w:rsidR="00793715">
              <w:rPr>
                <w:rFonts w:cs="Calibri"/>
                <w:szCs w:val="20"/>
              </w:rPr>
              <w:t>operator of the</w:t>
            </w:r>
            <w:r w:rsidRPr="00C3799D">
              <w:rPr>
                <w:rFonts w:cs="Calibri"/>
                <w:szCs w:val="20"/>
              </w:rPr>
              <w:t xml:space="preserve"> ERE) must knowingly present ‘compliant goods’ to the AO for inspection, as required under the </w:t>
            </w:r>
            <w:r w:rsidRPr="00994D5F">
              <w:rPr>
                <w:rFonts w:cs="Calibri"/>
                <w:i/>
                <w:iCs/>
                <w:szCs w:val="20"/>
              </w:rPr>
              <w:t xml:space="preserve">Export Control Act </w:t>
            </w:r>
            <w:r>
              <w:rPr>
                <w:rFonts w:cs="Calibri"/>
                <w:i/>
                <w:iCs/>
                <w:szCs w:val="20"/>
              </w:rPr>
              <w:t>2020</w:t>
            </w:r>
            <w:r w:rsidRPr="00C3799D">
              <w:rPr>
                <w:rFonts w:cs="Calibri"/>
                <w:szCs w:val="20"/>
              </w:rPr>
              <w:t>.</w:t>
            </w:r>
          </w:p>
        </w:tc>
      </w:tr>
      <w:tr w:rsidR="00937AB9" w14:paraId="40A0AB06" w14:textId="77777777" w:rsidTr="00AB57C1">
        <w:trPr>
          <w:cantSplit/>
        </w:trPr>
        <w:tc>
          <w:tcPr>
            <w:tcW w:w="2367" w:type="dxa"/>
            <w:tcBorders>
              <w:top w:val="single" w:sz="4" w:space="0" w:color="auto"/>
              <w:bottom w:val="single" w:sz="4" w:space="0" w:color="auto"/>
            </w:tcBorders>
          </w:tcPr>
          <w:p w14:paraId="6DB0ECB6" w14:textId="77777777" w:rsidR="00937AB9" w:rsidRDefault="00937AB9" w:rsidP="00AB57C1">
            <w:r w:rsidRPr="00D016B0">
              <w:t>Exporter</w:t>
            </w:r>
          </w:p>
        </w:tc>
        <w:tc>
          <w:tcPr>
            <w:tcW w:w="6818" w:type="dxa"/>
            <w:tcBorders>
              <w:top w:val="single" w:sz="4" w:space="0" w:color="auto"/>
              <w:bottom w:val="single" w:sz="4" w:space="0" w:color="auto"/>
            </w:tcBorders>
          </w:tcPr>
          <w:p w14:paraId="3775E360" w14:textId="77777777" w:rsidR="00937AB9" w:rsidRDefault="00937AB9" w:rsidP="00AB57C1">
            <w:r>
              <w:t>The entity identified as the exporter in a notice of intention/request for permit to export.</w:t>
            </w:r>
          </w:p>
        </w:tc>
      </w:tr>
      <w:tr w:rsidR="00937AB9" w14:paraId="6C9AE0DB" w14:textId="77777777" w:rsidTr="00AB57C1">
        <w:trPr>
          <w:cantSplit/>
        </w:trPr>
        <w:tc>
          <w:tcPr>
            <w:tcW w:w="2367" w:type="dxa"/>
            <w:tcBorders>
              <w:top w:val="single" w:sz="4" w:space="0" w:color="auto"/>
              <w:bottom w:val="single" w:sz="4" w:space="0" w:color="auto"/>
            </w:tcBorders>
          </w:tcPr>
          <w:p w14:paraId="736ED22A" w14:textId="77777777" w:rsidR="00937AB9" w:rsidRPr="00D016B0" w:rsidRDefault="00937AB9" w:rsidP="00AB57C1">
            <w:r>
              <w:t>Export documentation system (EXDOC)</w:t>
            </w:r>
          </w:p>
        </w:tc>
        <w:tc>
          <w:tcPr>
            <w:tcW w:w="6818" w:type="dxa"/>
            <w:tcBorders>
              <w:top w:val="single" w:sz="4" w:space="0" w:color="auto"/>
              <w:bottom w:val="single" w:sz="4" w:space="0" w:color="auto"/>
            </w:tcBorders>
          </w:tcPr>
          <w:p w14:paraId="7D818366" w14:textId="77777777" w:rsidR="00937AB9" w:rsidRDefault="00937AB9" w:rsidP="00AB57C1">
            <w:r>
              <w:t>The department’s electronic export documentation system in which export certification is produced. This includes export permits and phytosanitary certificates.</w:t>
            </w:r>
          </w:p>
        </w:tc>
      </w:tr>
      <w:tr w:rsidR="00937AB9" w14:paraId="6B78F845" w14:textId="77777777" w:rsidTr="00AB57C1">
        <w:trPr>
          <w:cantSplit/>
        </w:trPr>
        <w:tc>
          <w:tcPr>
            <w:tcW w:w="2367" w:type="dxa"/>
            <w:tcBorders>
              <w:top w:val="single" w:sz="4" w:space="0" w:color="auto"/>
              <w:bottom w:val="single" w:sz="4" w:space="0" w:color="auto"/>
            </w:tcBorders>
          </w:tcPr>
          <w:p w14:paraId="0CB114B1" w14:textId="77777777" w:rsidR="00937AB9" w:rsidRPr="00D016B0" w:rsidRDefault="00937AB9" w:rsidP="00AB57C1">
            <w:r>
              <w:rPr>
                <w:color w:val="000000"/>
              </w:rPr>
              <w:t>Export permit</w:t>
            </w:r>
          </w:p>
        </w:tc>
        <w:tc>
          <w:tcPr>
            <w:tcW w:w="6818" w:type="dxa"/>
            <w:tcBorders>
              <w:top w:val="single" w:sz="4" w:space="0" w:color="auto"/>
              <w:bottom w:val="single" w:sz="4" w:space="0" w:color="auto"/>
            </w:tcBorders>
          </w:tcPr>
          <w:p w14:paraId="007389C5" w14:textId="0DBE97C7" w:rsidR="00937AB9" w:rsidRDefault="00937AB9" w:rsidP="00AB57C1">
            <w:r>
              <w:t xml:space="preserve">A permit issued by the department under chapter 7 of the </w:t>
            </w:r>
            <w:r w:rsidRPr="00F359E9">
              <w:rPr>
                <w:i/>
                <w:iCs/>
              </w:rPr>
              <w:t>Export Control Act 2020</w:t>
            </w:r>
            <w:r>
              <w:t xml:space="preserve"> and required under the Export Control (Plant and Plant Product) Rules 2021 for the lawful export of prescribed plants and plant products. </w:t>
            </w:r>
          </w:p>
        </w:tc>
      </w:tr>
      <w:tr w:rsidR="00937AB9" w14:paraId="60DD3628" w14:textId="77777777" w:rsidTr="00AB57C1">
        <w:trPr>
          <w:cantSplit/>
        </w:trPr>
        <w:tc>
          <w:tcPr>
            <w:tcW w:w="2367" w:type="dxa"/>
            <w:tcBorders>
              <w:top w:val="single" w:sz="4" w:space="0" w:color="auto"/>
              <w:bottom w:val="single" w:sz="4" w:space="0" w:color="auto"/>
            </w:tcBorders>
          </w:tcPr>
          <w:p w14:paraId="1AD967A1" w14:textId="77777777" w:rsidR="00937AB9" w:rsidRPr="00D016B0" w:rsidRDefault="00937AB9" w:rsidP="00AB57C1">
            <w:r>
              <w:t>Export Registered Establishment (ERE)</w:t>
            </w:r>
          </w:p>
        </w:tc>
        <w:tc>
          <w:tcPr>
            <w:tcW w:w="6818" w:type="dxa"/>
            <w:tcBorders>
              <w:top w:val="single" w:sz="4" w:space="0" w:color="auto"/>
              <w:bottom w:val="single" w:sz="4" w:space="0" w:color="auto"/>
            </w:tcBorders>
          </w:tcPr>
          <w:p w14:paraId="2169548C" w14:textId="00C38954" w:rsidR="00937AB9" w:rsidRPr="00D016B0" w:rsidRDefault="00757DD6" w:rsidP="00AB57C1">
            <w:r w:rsidRPr="0068503D">
              <w:t xml:space="preserve">An establishment that is registered under chapter 4 of the </w:t>
            </w:r>
            <w:r w:rsidRPr="0068503D">
              <w:rPr>
                <w:i/>
                <w:iCs/>
              </w:rPr>
              <w:t>Export Control Act 2020</w:t>
            </w:r>
            <w:r w:rsidRPr="0068503D">
              <w:t xml:space="preserve"> for a kind of export operations in relation to a kind of prescribed plants or plant products.</w:t>
            </w:r>
          </w:p>
        </w:tc>
      </w:tr>
      <w:tr w:rsidR="00937AB9" w14:paraId="36E8619F" w14:textId="77777777" w:rsidTr="00AB57C1">
        <w:trPr>
          <w:cantSplit/>
        </w:trPr>
        <w:tc>
          <w:tcPr>
            <w:tcW w:w="2367" w:type="dxa"/>
            <w:tcBorders>
              <w:top w:val="single" w:sz="4" w:space="0" w:color="auto"/>
              <w:bottom w:val="single" w:sz="4" w:space="0" w:color="auto"/>
            </w:tcBorders>
          </w:tcPr>
          <w:p w14:paraId="21737852" w14:textId="77777777" w:rsidR="00937AB9" w:rsidRPr="00D016B0" w:rsidRDefault="00937AB9" w:rsidP="00AB57C1">
            <w:r w:rsidRPr="00A21343">
              <w:rPr>
                <w:color w:val="000000"/>
              </w:rPr>
              <w:t>Flowpath</w:t>
            </w:r>
          </w:p>
        </w:tc>
        <w:tc>
          <w:tcPr>
            <w:tcW w:w="6818" w:type="dxa"/>
            <w:tcBorders>
              <w:top w:val="single" w:sz="4" w:space="0" w:color="auto"/>
              <w:bottom w:val="single" w:sz="4" w:space="0" w:color="auto"/>
            </w:tcBorders>
          </w:tcPr>
          <w:p w14:paraId="65DBA8D2" w14:textId="5F8DE756" w:rsidR="00937AB9" w:rsidRPr="00D016B0" w:rsidRDefault="00937AB9" w:rsidP="00AB57C1">
            <w:r>
              <w:t xml:space="preserve">Is from the point of sampling to the point of loading. The flowpath includes the inspection area and commodity conveyance systems and anything along the pathway that the product </w:t>
            </w:r>
            <w:proofErr w:type="gramStart"/>
            <w:r>
              <w:t>comes into contact with</w:t>
            </w:r>
            <w:proofErr w:type="gramEnd"/>
            <w:r>
              <w:t xml:space="preserve">, or which presents a direct risk for the product to become contaminated after inspection and/or during loading. This may include the receival, storage (when storing passed goods, or ECGS storages) treatment, inspection, conveyor systems and despatch areas.     </w:t>
            </w:r>
          </w:p>
        </w:tc>
      </w:tr>
      <w:tr w:rsidR="00937AB9" w14:paraId="3A750D2A" w14:textId="77777777" w:rsidTr="00AB57C1">
        <w:trPr>
          <w:cantSplit/>
        </w:trPr>
        <w:tc>
          <w:tcPr>
            <w:tcW w:w="2367" w:type="dxa"/>
            <w:tcBorders>
              <w:top w:val="single" w:sz="4" w:space="0" w:color="auto"/>
              <w:bottom w:val="single" w:sz="4" w:space="0" w:color="auto"/>
            </w:tcBorders>
          </w:tcPr>
          <w:p w14:paraId="73BD4B89" w14:textId="77777777" w:rsidR="00937AB9" w:rsidRDefault="00937AB9" w:rsidP="00AB57C1">
            <w:r>
              <w:t>Grain and plant products inspection record</w:t>
            </w:r>
          </w:p>
        </w:tc>
        <w:tc>
          <w:tcPr>
            <w:tcW w:w="6818" w:type="dxa"/>
            <w:tcBorders>
              <w:top w:val="single" w:sz="4" w:space="0" w:color="auto"/>
              <w:bottom w:val="single" w:sz="4" w:space="0" w:color="auto"/>
            </w:tcBorders>
          </w:tcPr>
          <w:p w14:paraId="4007C433" w14:textId="61F0AAC7" w:rsidR="00937AB9" w:rsidRDefault="00937AB9" w:rsidP="00AB57C1">
            <w:r>
              <w:t xml:space="preserve">The approved form for an </w:t>
            </w:r>
            <w:r w:rsidR="00793715">
              <w:t>AO</w:t>
            </w:r>
            <w:r>
              <w:t xml:space="preserve"> to record the findings and result of an inspection of prescribed grain and plant products for export.</w:t>
            </w:r>
          </w:p>
          <w:p w14:paraId="04FEB511" w14:textId="77777777" w:rsidR="00937AB9" w:rsidRDefault="00937AB9" w:rsidP="00AB57C1">
            <w:r w:rsidRPr="00D9226E">
              <w:rPr>
                <w:b/>
                <w:bCs/>
              </w:rPr>
              <w:t>Note:</w:t>
            </w:r>
            <w:r>
              <w:t xml:space="preserve"> The grain and plant products inspection record includes PEMS and the equivalent manual record available on the PEOM. </w:t>
            </w:r>
          </w:p>
        </w:tc>
      </w:tr>
      <w:tr w:rsidR="00937AB9" w14:paraId="506986A9" w14:textId="77777777" w:rsidTr="00AB57C1">
        <w:trPr>
          <w:cantSplit/>
        </w:trPr>
        <w:tc>
          <w:tcPr>
            <w:tcW w:w="2367" w:type="dxa"/>
            <w:tcBorders>
              <w:top w:val="single" w:sz="4" w:space="0" w:color="auto"/>
              <w:bottom w:val="single" w:sz="4" w:space="0" w:color="auto"/>
            </w:tcBorders>
          </w:tcPr>
          <w:p w14:paraId="3786E2BE" w14:textId="77777777" w:rsidR="00937AB9" w:rsidRPr="00A21343" w:rsidRDefault="00937AB9" w:rsidP="00AB57C1">
            <w:pPr>
              <w:rPr>
                <w:color w:val="000000"/>
              </w:rPr>
            </w:pPr>
            <w:r>
              <w:t>I</w:t>
            </w:r>
            <w:r w:rsidRPr="00052EF2">
              <w:t>nfestation</w:t>
            </w:r>
          </w:p>
        </w:tc>
        <w:tc>
          <w:tcPr>
            <w:tcW w:w="6818" w:type="dxa"/>
            <w:tcBorders>
              <w:top w:val="single" w:sz="4" w:space="0" w:color="auto"/>
              <w:bottom w:val="single" w:sz="4" w:space="0" w:color="auto"/>
            </w:tcBorders>
          </w:tcPr>
          <w:p w14:paraId="4CB56EBC" w14:textId="77777777" w:rsidR="00937AB9" w:rsidRDefault="00937AB9" w:rsidP="00AB57C1">
            <w:r>
              <w:t>Presence of a living pest of the plant or plant product concerned.</w:t>
            </w:r>
          </w:p>
          <w:p w14:paraId="676608B9" w14:textId="77777777" w:rsidR="00937AB9" w:rsidRPr="00D016B0" w:rsidRDefault="00937AB9" w:rsidP="00AB57C1">
            <w:r w:rsidRPr="00005734">
              <w:rPr>
                <w:b/>
              </w:rPr>
              <w:t>Note:</w:t>
            </w:r>
            <w:r>
              <w:t xml:space="preserve"> Infestation includes infection</w:t>
            </w:r>
            <w:r>
              <w:rPr>
                <w:sz w:val="16"/>
                <w:szCs w:val="16"/>
              </w:rPr>
              <w:t>.</w:t>
            </w:r>
          </w:p>
        </w:tc>
      </w:tr>
      <w:tr w:rsidR="00937AB9" w14:paraId="41D5FDB0" w14:textId="77777777" w:rsidTr="00AB57C1">
        <w:trPr>
          <w:cantSplit/>
        </w:trPr>
        <w:tc>
          <w:tcPr>
            <w:tcW w:w="2367" w:type="dxa"/>
            <w:tcBorders>
              <w:top w:val="single" w:sz="4" w:space="0" w:color="auto"/>
              <w:bottom w:val="single" w:sz="4" w:space="0" w:color="auto"/>
            </w:tcBorders>
          </w:tcPr>
          <w:p w14:paraId="7B5FD8FB" w14:textId="77777777" w:rsidR="00937AB9" w:rsidRDefault="00937AB9" w:rsidP="00AB57C1">
            <w:r>
              <w:t xml:space="preserve">Inspection authorised officer (AO) </w:t>
            </w:r>
          </w:p>
        </w:tc>
        <w:tc>
          <w:tcPr>
            <w:tcW w:w="6818" w:type="dxa"/>
            <w:tcBorders>
              <w:top w:val="single" w:sz="4" w:space="0" w:color="auto"/>
              <w:bottom w:val="single" w:sz="4" w:space="0" w:color="auto"/>
            </w:tcBorders>
          </w:tcPr>
          <w:p w14:paraId="2714225A" w14:textId="77777777" w:rsidR="00937AB9" w:rsidRDefault="00937AB9" w:rsidP="00AB57C1">
            <w:r>
              <w:t xml:space="preserve">An AO approved to inspect plants, plant products, empty </w:t>
            </w:r>
            <w:proofErr w:type="gramStart"/>
            <w:r>
              <w:t>containers</w:t>
            </w:r>
            <w:proofErr w:type="gramEnd"/>
            <w:r>
              <w:t xml:space="preserve"> or empty bulk vessels for export. </w:t>
            </w:r>
          </w:p>
          <w:p w14:paraId="4A769243" w14:textId="5DD332B0" w:rsidR="00937AB9" w:rsidRDefault="00937AB9" w:rsidP="00AB57C1">
            <w:r w:rsidRPr="00E2709C">
              <w:rPr>
                <w:b/>
                <w:bCs/>
              </w:rPr>
              <w:t xml:space="preserve">Note: </w:t>
            </w:r>
            <w:r>
              <w:t xml:space="preserve">This role can be performed by Commonwealth, State or Territory, or </w:t>
            </w:r>
            <w:proofErr w:type="gramStart"/>
            <w:r>
              <w:t>third party</w:t>
            </w:r>
            <w:proofErr w:type="gramEnd"/>
            <w:r>
              <w:t xml:space="preserve"> AOs. </w:t>
            </w:r>
          </w:p>
        </w:tc>
      </w:tr>
      <w:tr w:rsidR="00937AB9" w14:paraId="6BAC9C21" w14:textId="77777777" w:rsidTr="00AB57C1">
        <w:trPr>
          <w:cantSplit/>
        </w:trPr>
        <w:tc>
          <w:tcPr>
            <w:tcW w:w="2367" w:type="dxa"/>
            <w:tcBorders>
              <w:top w:val="single" w:sz="4" w:space="0" w:color="auto"/>
              <w:bottom w:val="single" w:sz="4" w:space="0" w:color="auto"/>
            </w:tcBorders>
          </w:tcPr>
          <w:p w14:paraId="4972319D" w14:textId="77777777" w:rsidR="00937AB9" w:rsidRDefault="00937AB9" w:rsidP="00AB57C1">
            <w:r>
              <w:lastRenderedPageBreak/>
              <w:t>Inspection record</w:t>
            </w:r>
          </w:p>
        </w:tc>
        <w:tc>
          <w:tcPr>
            <w:tcW w:w="6818" w:type="dxa"/>
            <w:tcBorders>
              <w:top w:val="single" w:sz="4" w:space="0" w:color="auto"/>
              <w:bottom w:val="single" w:sz="4" w:space="0" w:color="auto"/>
            </w:tcBorders>
          </w:tcPr>
          <w:p w14:paraId="3CE6245C" w14:textId="68D47AA5" w:rsidR="00937AB9" w:rsidRDefault="00937AB9" w:rsidP="00AB57C1">
            <w:r>
              <w:t xml:space="preserve">The approved form for an </w:t>
            </w:r>
            <w:r w:rsidR="007C6DA8">
              <w:t>AO</w:t>
            </w:r>
            <w:r>
              <w:t xml:space="preserve"> to record the findings and result of an inspection of plants and plant products for export.</w:t>
            </w:r>
          </w:p>
          <w:p w14:paraId="640DAC78" w14:textId="77777777" w:rsidR="00937AB9" w:rsidRDefault="00937AB9" w:rsidP="00AB57C1">
            <w:r>
              <w:t xml:space="preserve">See: </w:t>
            </w:r>
          </w:p>
          <w:p w14:paraId="7B9E69A2" w14:textId="77777777" w:rsidR="00937AB9" w:rsidRDefault="00937AB9" w:rsidP="00F359E9">
            <w:pPr>
              <w:pStyle w:val="ListBullet"/>
            </w:pPr>
            <w:r>
              <w:t>Grain and plant products inspection record</w:t>
            </w:r>
          </w:p>
          <w:p w14:paraId="0747573A" w14:textId="77777777" w:rsidR="00937AB9" w:rsidRDefault="00937AB9" w:rsidP="00F359E9">
            <w:pPr>
              <w:pStyle w:val="ListBullet"/>
            </w:pPr>
            <w:r>
              <w:t xml:space="preserve">Bulk into ship hold inspection </w:t>
            </w:r>
            <w:proofErr w:type="gramStart"/>
            <w:r>
              <w:t>record</w:t>
            </w:r>
            <w:proofErr w:type="gramEnd"/>
          </w:p>
          <w:p w14:paraId="56EA0AC9" w14:textId="2D3C9E4D" w:rsidR="00937AB9" w:rsidRDefault="00937AB9" w:rsidP="00F359E9">
            <w:pPr>
              <w:pStyle w:val="ListBullet"/>
            </w:pPr>
            <w:r>
              <w:t>Bulk vessel loading running record</w:t>
            </w:r>
            <w:r w:rsidR="007C6DA8">
              <w:t>.</w:t>
            </w:r>
            <w:r>
              <w:t xml:space="preserve"> </w:t>
            </w:r>
          </w:p>
        </w:tc>
      </w:tr>
      <w:tr w:rsidR="00937AB9" w14:paraId="4301F79F" w14:textId="77777777" w:rsidTr="00AB57C1">
        <w:trPr>
          <w:cantSplit/>
        </w:trPr>
        <w:tc>
          <w:tcPr>
            <w:tcW w:w="2367" w:type="dxa"/>
            <w:tcBorders>
              <w:top w:val="single" w:sz="4" w:space="0" w:color="auto"/>
              <w:bottom w:val="single" w:sz="4" w:space="0" w:color="auto"/>
            </w:tcBorders>
          </w:tcPr>
          <w:p w14:paraId="57EE9965" w14:textId="77777777" w:rsidR="00937AB9" w:rsidRPr="00D016B0" w:rsidRDefault="00937AB9" w:rsidP="00AB57C1">
            <w:r>
              <w:t>Importing Country Requirements</w:t>
            </w:r>
          </w:p>
        </w:tc>
        <w:tc>
          <w:tcPr>
            <w:tcW w:w="6818" w:type="dxa"/>
            <w:tcBorders>
              <w:top w:val="single" w:sz="4" w:space="0" w:color="auto"/>
              <w:bottom w:val="single" w:sz="4" w:space="0" w:color="auto"/>
            </w:tcBorders>
          </w:tcPr>
          <w:p w14:paraId="777F97D2" w14:textId="3A71EA6D" w:rsidR="00937AB9" w:rsidRDefault="00937AB9" w:rsidP="00AB57C1">
            <w:r>
              <w:t xml:space="preserve">Phytosanitary requirements outlined on an import permit and/or listed in </w:t>
            </w:r>
            <w:r w:rsidR="007C6DA8">
              <w:t xml:space="preserve">Micor </w:t>
            </w:r>
            <w:r>
              <w:t>for a specific country that details the required conditions that need to be met before goods would be allowed entry into that country (this may involve phytosanitary certification).</w:t>
            </w:r>
          </w:p>
          <w:p w14:paraId="74F05536" w14:textId="77777777" w:rsidR="00937AB9" w:rsidRPr="00D016B0" w:rsidRDefault="00937AB9" w:rsidP="00AB57C1">
            <w:r>
              <w:t xml:space="preserve">The </w:t>
            </w:r>
            <w:r w:rsidRPr="00C3799D">
              <w:t>department will not issue an export permit</w:t>
            </w:r>
            <w:r>
              <w:t>/phytosanitary</w:t>
            </w:r>
            <w:r w:rsidRPr="00C3799D">
              <w:t xml:space="preserve"> certificate unless satisfied that the consignment complies with all importing country requirements</w:t>
            </w:r>
            <w:r>
              <w:t xml:space="preserve"> (and is passed as export compliant by the AO)</w:t>
            </w:r>
            <w:r w:rsidRPr="00C3799D">
              <w:t>.</w:t>
            </w:r>
          </w:p>
        </w:tc>
      </w:tr>
      <w:tr w:rsidR="00937AB9" w14:paraId="56328E59" w14:textId="77777777" w:rsidTr="00AB57C1">
        <w:trPr>
          <w:cantSplit/>
        </w:trPr>
        <w:tc>
          <w:tcPr>
            <w:tcW w:w="2367" w:type="dxa"/>
            <w:tcBorders>
              <w:top w:val="single" w:sz="4" w:space="0" w:color="auto"/>
              <w:bottom w:val="single" w:sz="4" w:space="0" w:color="auto"/>
            </w:tcBorders>
          </w:tcPr>
          <w:p w14:paraId="3D85641B" w14:textId="3F3B334F" w:rsidR="00937AB9" w:rsidRPr="009C02F7" w:rsidRDefault="00937AB9" w:rsidP="00AB57C1">
            <w:r w:rsidRPr="00D016B0">
              <w:t>Manual of Importing Cou</w:t>
            </w:r>
            <w:r>
              <w:t>ntry Requirements (</w:t>
            </w:r>
            <w:r w:rsidR="007C6DA8">
              <w:t>Micor</w:t>
            </w:r>
            <w:r>
              <w:t>)</w:t>
            </w:r>
          </w:p>
        </w:tc>
        <w:tc>
          <w:tcPr>
            <w:tcW w:w="6818" w:type="dxa"/>
            <w:tcBorders>
              <w:top w:val="single" w:sz="4" w:space="0" w:color="auto"/>
              <w:bottom w:val="single" w:sz="4" w:space="0" w:color="auto"/>
            </w:tcBorders>
          </w:tcPr>
          <w:p w14:paraId="415E3560" w14:textId="77777777" w:rsidR="00937AB9" w:rsidRPr="00A864ED" w:rsidRDefault="00937AB9" w:rsidP="00AB57C1">
            <w:r>
              <w:t>A database maintained by the </w:t>
            </w:r>
            <w:r w:rsidRPr="00A864ED">
              <w:t xml:space="preserve">department that </w:t>
            </w:r>
            <w:r>
              <w:t>provides guidance on</w:t>
            </w:r>
            <w:r w:rsidRPr="00A864ED">
              <w:t xml:space="preserve"> importing country requirements for a range of plants and plant products for export.</w:t>
            </w:r>
          </w:p>
        </w:tc>
      </w:tr>
      <w:tr w:rsidR="00937AB9" w14:paraId="05633544" w14:textId="77777777" w:rsidTr="00AB57C1">
        <w:trPr>
          <w:cantSplit/>
        </w:trPr>
        <w:tc>
          <w:tcPr>
            <w:tcW w:w="2367" w:type="dxa"/>
            <w:tcBorders>
              <w:top w:val="single" w:sz="4" w:space="0" w:color="auto"/>
              <w:bottom w:val="single" w:sz="4" w:space="0" w:color="auto"/>
            </w:tcBorders>
          </w:tcPr>
          <w:p w14:paraId="6C8BCA71" w14:textId="77777777" w:rsidR="00937AB9" w:rsidRPr="00D016B0" w:rsidRDefault="00937AB9" w:rsidP="00AB57C1">
            <w:r>
              <w:t>Mobile bulk loader</w:t>
            </w:r>
          </w:p>
        </w:tc>
        <w:tc>
          <w:tcPr>
            <w:tcW w:w="6818" w:type="dxa"/>
            <w:tcBorders>
              <w:top w:val="single" w:sz="4" w:space="0" w:color="auto"/>
              <w:bottom w:val="single" w:sz="4" w:space="0" w:color="auto"/>
            </w:tcBorders>
          </w:tcPr>
          <w:p w14:paraId="49E23049" w14:textId="77777777" w:rsidR="00937AB9" w:rsidRDefault="00937AB9" w:rsidP="00AB57C1">
            <w:r>
              <w:t xml:space="preserve">Portable handling equipment (for example, a belt conveyor, auger) used to load whole or split grain and seed, grain milling fractions and/or woodchips into a bulk vessel. Mobile bulk loaders are used as an alternative export pathway to </w:t>
            </w:r>
            <w:proofErr w:type="gramStart"/>
            <w:r>
              <w:t>fixed</w:t>
            </w:r>
            <w:proofErr w:type="gramEnd"/>
            <w:r>
              <w:t xml:space="preserve"> bulk terminals.</w:t>
            </w:r>
          </w:p>
        </w:tc>
      </w:tr>
      <w:tr w:rsidR="00937AB9" w14:paraId="4998C2B7" w14:textId="77777777" w:rsidTr="00AB57C1">
        <w:trPr>
          <w:cantSplit/>
        </w:trPr>
        <w:tc>
          <w:tcPr>
            <w:tcW w:w="2367" w:type="dxa"/>
            <w:tcBorders>
              <w:top w:val="single" w:sz="4" w:space="0" w:color="auto"/>
              <w:bottom w:val="single" w:sz="4" w:space="0" w:color="auto"/>
            </w:tcBorders>
          </w:tcPr>
          <w:p w14:paraId="49FF35E3" w14:textId="77777777" w:rsidR="00937AB9" w:rsidRPr="00D016B0" w:rsidRDefault="00937AB9" w:rsidP="00AB57C1">
            <w:r w:rsidRPr="00D016B0">
              <w:t xml:space="preserve">Notice of </w:t>
            </w:r>
            <w:r>
              <w:t>i</w:t>
            </w:r>
            <w:r w:rsidRPr="00D016B0">
              <w:t>ntention (NOI</w:t>
            </w:r>
            <w:r>
              <w:t>)</w:t>
            </w:r>
          </w:p>
        </w:tc>
        <w:tc>
          <w:tcPr>
            <w:tcW w:w="6818" w:type="dxa"/>
            <w:tcBorders>
              <w:top w:val="single" w:sz="4" w:space="0" w:color="auto"/>
              <w:bottom w:val="single" w:sz="4" w:space="0" w:color="auto"/>
            </w:tcBorders>
          </w:tcPr>
          <w:p w14:paraId="5EC32A8B" w14:textId="28976C70" w:rsidR="00937AB9" w:rsidRPr="00D016B0" w:rsidRDefault="00937AB9" w:rsidP="00AB57C1">
            <w:r>
              <w:t xml:space="preserve">The approved </w:t>
            </w:r>
            <w:r w:rsidRPr="00D016B0">
              <w:t xml:space="preserve">form </w:t>
            </w:r>
            <w:r>
              <w:t>submitted by an exporter to the d</w:t>
            </w:r>
            <w:r w:rsidRPr="00D016B0">
              <w:t>epartment</w:t>
            </w:r>
            <w:r>
              <w:t>,</w:t>
            </w:r>
            <w:r w:rsidRPr="00D016B0">
              <w:t xml:space="preserve"> containing information about </w:t>
            </w:r>
            <w:r>
              <w:t xml:space="preserve">prescribed </w:t>
            </w:r>
            <w:r w:rsidRPr="00D016B0">
              <w:t>goods they intend to export.</w:t>
            </w:r>
          </w:p>
          <w:p w14:paraId="0043F19D" w14:textId="77777777" w:rsidR="00937AB9" w:rsidRPr="00D016B0" w:rsidRDefault="00937AB9" w:rsidP="00AB57C1">
            <w:r w:rsidRPr="00D016B0">
              <w:rPr>
                <w:b/>
              </w:rPr>
              <w:t>Note:</w:t>
            </w:r>
            <w:r w:rsidRPr="00D016B0">
              <w:t xml:space="preserve"> For contingency purposes a manual NOI</w:t>
            </w:r>
            <w:r>
              <w:t>,</w:t>
            </w:r>
            <w:r w:rsidRPr="00D016B0">
              <w:t xml:space="preserve"> called an EX28</w:t>
            </w:r>
            <w:r>
              <w:t>,</w:t>
            </w:r>
            <w:r w:rsidRPr="00D016B0">
              <w:t xml:space="preserve"> can be used. An electronic NOI is called a request for permit (RFP) and is submitted through </w:t>
            </w:r>
            <w:r>
              <w:t>the department’s electronic documentation system, EXDOC.</w:t>
            </w:r>
          </w:p>
        </w:tc>
      </w:tr>
      <w:tr w:rsidR="00937AB9" w14:paraId="66145359" w14:textId="77777777" w:rsidTr="00AB57C1">
        <w:trPr>
          <w:cantSplit/>
        </w:trPr>
        <w:tc>
          <w:tcPr>
            <w:tcW w:w="2367" w:type="dxa"/>
            <w:tcBorders>
              <w:top w:val="single" w:sz="4" w:space="0" w:color="auto"/>
              <w:bottom w:val="single" w:sz="4" w:space="0" w:color="auto"/>
            </w:tcBorders>
          </w:tcPr>
          <w:p w14:paraId="0472C68B" w14:textId="77777777" w:rsidR="00937AB9" w:rsidRPr="00D016B0" w:rsidRDefault="00937AB9" w:rsidP="00AB57C1">
            <w:r>
              <w:t>Plant Exports Management System (PEMS)</w:t>
            </w:r>
          </w:p>
        </w:tc>
        <w:tc>
          <w:tcPr>
            <w:tcW w:w="6818" w:type="dxa"/>
            <w:tcBorders>
              <w:top w:val="single" w:sz="4" w:space="0" w:color="auto"/>
              <w:bottom w:val="single" w:sz="4" w:space="0" w:color="auto"/>
            </w:tcBorders>
          </w:tcPr>
          <w:p w14:paraId="42377F1D" w14:textId="77777777" w:rsidR="00937AB9" w:rsidRDefault="00937AB9" w:rsidP="00AB57C1">
            <w:r>
              <w:t>The department’s electronic system which contains r</w:t>
            </w:r>
            <w:r w:rsidRPr="00D016B0">
              <w:t>ecord</w:t>
            </w:r>
            <w:r>
              <w:t>s</w:t>
            </w:r>
            <w:r w:rsidRPr="00D016B0">
              <w:t xml:space="preserve"> of the findings and result</w:t>
            </w:r>
            <w:r>
              <w:t>s</w:t>
            </w:r>
            <w:r w:rsidRPr="00D016B0">
              <w:t xml:space="preserve"> of phytosanitary inspection</w:t>
            </w:r>
            <w:r>
              <w:t>s</w:t>
            </w:r>
            <w:r w:rsidRPr="00D016B0">
              <w:t xml:space="preserve"> of plan</w:t>
            </w:r>
            <w:r>
              <w:t>ts and plant products, empty containers and ship holds used for export.</w:t>
            </w:r>
          </w:p>
        </w:tc>
      </w:tr>
      <w:tr w:rsidR="00937AB9" w14:paraId="3C597100" w14:textId="77777777" w:rsidTr="00AB57C1">
        <w:trPr>
          <w:cantSplit/>
        </w:trPr>
        <w:tc>
          <w:tcPr>
            <w:tcW w:w="2367" w:type="dxa"/>
            <w:tcBorders>
              <w:top w:val="single" w:sz="4" w:space="0" w:color="auto"/>
              <w:bottom w:val="single" w:sz="4" w:space="0" w:color="auto"/>
            </w:tcBorders>
          </w:tcPr>
          <w:p w14:paraId="34CE790A" w14:textId="77777777" w:rsidR="00937AB9" w:rsidRDefault="00937AB9" w:rsidP="00AB57C1">
            <w:r>
              <w:rPr>
                <w:spacing w:val="-1"/>
              </w:rPr>
              <w:t>Plant Export Operations Manual (PEOM)</w:t>
            </w:r>
          </w:p>
        </w:tc>
        <w:tc>
          <w:tcPr>
            <w:tcW w:w="6818" w:type="dxa"/>
            <w:tcBorders>
              <w:top w:val="single" w:sz="4" w:space="0" w:color="auto"/>
              <w:bottom w:val="single" w:sz="4" w:space="0" w:color="auto"/>
            </w:tcBorders>
          </w:tcPr>
          <w:p w14:paraId="70064A33" w14:textId="77777777" w:rsidR="00937AB9" w:rsidRDefault="00937AB9" w:rsidP="00AB57C1">
            <w:r>
              <w:t>A webpage maintained by the </w:t>
            </w:r>
            <w:r w:rsidRPr="00A864ED">
              <w:t>department that outlines</w:t>
            </w:r>
            <w:r>
              <w:t xml:space="preserve"> </w:t>
            </w:r>
            <w:r w:rsidRPr="003B42F3">
              <w:rPr>
                <w:spacing w:val="-1"/>
              </w:rPr>
              <w:t xml:space="preserve">the policy and </w:t>
            </w:r>
            <w:r>
              <w:rPr>
                <w:spacing w:val="-1"/>
              </w:rPr>
              <w:t>processes</w:t>
            </w:r>
            <w:r w:rsidRPr="003B42F3">
              <w:rPr>
                <w:spacing w:val="-1"/>
              </w:rPr>
              <w:t xml:space="preserve"> for exporting plants and plant products from Australia. It also lists instructional material, forms and user guides related to the export certification process</w:t>
            </w:r>
            <w:r>
              <w:rPr>
                <w:spacing w:val="-1"/>
              </w:rPr>
              <w:t>.</w:t>
            </w:r>
          </w:p>
        </w:tc>
      </w:tr>
      <w:tr w:rsidR="00937AB9" w14:paraId="77238456" w14:textId="77777777" w:rsidTr="00AB57C1">
        <w:trPr>
          <w:cantSplit/>
        </w:trPr>
        <w:tc>
          <w:tcPr>
            <w:tcW w:w="2367" w:type="dxa"/>
            <w:tcBorders>
              <w:top w:val="single" w:sz="4" w:space="0" w:color="auto"/>
              <w:bottom w:val="single" w:sz="4" w:space="0" w:color="auto"/>
            </w:tcBorders>
          </w:tcPr>
          <w:p w14:paraId="4E50EB2F" w14:textId="77777777" w:rsidR="00937AB9" w:rsidRPr="00D016B0" w:rsidRDefault="00937AB9" w:rsidP="00AB57C1">
            <w:r w:rsidRPr="00D016B0">
              <w:t>Pest</w:t>
            </w:r>
          </w:p>
        </w:tc>
        <w:tc>
          <w:tcPr>
            <w:tcW w:w="6818" w:type="dxa"/>
            <w:tcBorders>
              <w:top w:val="single" w:sz="4" w:space="0" w:color="auto"/>
              <w:bottom w:val="single" w:sz="4" w:space="0" w:color="auto"/>
            </w:tcBorders>
          </w:tcPr>
          <w:p w14:paraId="115B5048" w14:textId="77777777" w:rsidR="00937AB9" w:rsidRDefault="00937AB9" w:rsidP="00AB57C1">
            <w:r>
              <w:t>Any</w:t>
            </w:r>
            <w:r w:rsidRPr="00EF1FE0">
              <w:t xml:space="preserve"> species,</w:t>
            </w:r>
            <w:r>
              <w:t xml:space="preserve"> strain, or biotype of plant, </w:t>
            </w:r>
            <w:proofErr w:type="gramStart"/>
            <w:r>
              <w:t>animal</w:t>
            </w:r>
            <w:proofErr w:type="gramEnd"/>
            <w:r w:rsidRPr="00EF1FE0">
              <w:t xml:space="preserve"> or pathogenic agent, that is injurious</w:t>
            </w:r>
            <w:r>
              <w:t xml:space="preserve"> </w:t>
            </w:r>
            <w:r w:rsidRPr="00EF1FE0">
              <w:t>to plants or plant products.</w:t>
            </w:r>
          </w:p>
        </w:tc>
      </w:tr>
      <w:tr w:rsidR="00937AB9" w14:paraId="2C1A765D" w14:textId="77777777" w:rsidTr="00AB57C1">
        <w:trPr>
          <w:cantSplit/>
        </w:trPr>
        <w:tc>
          <w:tcPr>
            <w:tcW w:w="2367" w:type="dxa"/>
            <w:tcBorders>
              <w:top w:val="single" w:sz="4" w:space="0" w:color="auto"/>
            </w:tcBorders>
          </w:tcPr>
          <w:p w14:paraId="2898E190" w14:textId="77777777" w:rsidR="00937AB9" w:rsidRPr="00D016B0" w:rsidRDefault="00937AB9" w:rsidP="00AB57C1">
            <w:r w:rsidRPr="00525350">
              <w:t>Phytosanitary</w:t>
            </w:r>
          </w:p>
        </w:tc>
        <w:tc>
          <w:tcPr>
            <w:tcW w:w="6818" w:type="dxa"/>
            <w:tcBorders>
              <w:top w:val="single" w:sz="4" w:space="0" w:color="auto"/>
            </w:tcBorders>
          </w:tcPr>
          <w:p w14:paraId="0C1210C8" w14:textId="77777777" w:rsidR="00937AB9" w:rsidRPr="00D016B0" w:rsidRDefault="00937AB9" w:rsidP="00AB57C1">
            <w:r>
              <w:t>R</w:t>
            </w:r>
            <w:r w:rsidRPr="00FF6C0E">
              <w:t>elat</w:t>
            </w:r>
            <w:r>
              <w:t>es</w:t>
            </w:r>
            <w:r w:rsidRPr="00FF6C0E">
              <w:t xml:space="preserve"> to the health of plants or plant products, especially with respect to the requirements of international trade.</w:t>
            </w:r>
          </w:p>
        </w:tc>
      </w:tr>
      <w:tr w:rsidR="00937AB9" w14:paraId="4DBE18A7" w14:textId="77777777" w:rsidTr="00AB57C1">
        <w:trPr>
          <w:cantSplit/>
        </w:trPr>
        <w:tc>
          <w:tcPr>
            <w:tcW w:w="2367" w:type="dxa"/>
            <w:tcBorders>
              <w:top w:val="single" w:sz="4" w:space="0" w:color="auto"/>
            </w:tcBorders>
          </w:tcPr>
          <w:p w14:paraId="0E3B9FFC" w14:textId="77777777" w:rsidR="00937AB9" w:rsidRPr="001747B1" w:rsidRDefault="00937AB9" w:rsidP="00AB57C1">
            <w:r w:rsidRPr="001747B1">
              <w:t>Phytosanitary status</w:t>
            </w:r>
          </w:p>
        </w:tc>
        <w:tc>
          <w:tcPr>
            <w:tcW w:w="6818" w:type="dxa"/>
            <w:tcBorders>
              <w:top w:val="single" w:sz="4" w:space="0" w:color="auto"/>
            </w:tcBorders>
          </w:tcPr>
          <w:p w14:paraId="207543FE" w14:textId="77777777" w:rsidR="00937AB9" w:rsidRPr="001747B1" w:rsidRDefault="00937AB9" w:rsidP="00AB57C1">
            <w:r>
              <w:t xml:space="preserve">Goods having passed AO inspection and certification requirements </w:t>
            </w:r>
            <w:proofErr w:type="gramStart"/>
            <w:r>
              <w:t>are considered to be</w:t>
            </w:r>
            <w:proofErr w:type="gramEnd"/>
            <w:r>
              <w:t xml:space="preserve"> </w:t>
            </w:r>
            <w:r w:rsidRPr="004D5FFE">
              <w:t>‘passed as export compliant’</w:t>
            </w:r>
            <w:r>
              <w:t>—and have attained a phytosanitary status recognised by the department.</w:t>
            </w:r>
            <w:r w:rsidRPr="001747B1">
              <w:t xml:space="preserve"> </w:t>
            </w:r>
            <w:r>
              <w:t xml:space="preserve"> Attaining phytosanitary status </w:t>
            </w:r>
            <w:r w:rsidRPr="001747B1">
              <w:t>confirm</w:t>
            </w:r>
            <w:r>
              <w:t>s</w:t>
            </w:r>
            <w:r w:rsidRPr="001747B1">
              <w:t xml:space="preserve"> compliance with phytosanitary requirements of the department and/or the importing country</w:t>
            </w:r>
            <w:r>
              <w:t>.</w:t>
            </w:r>
          </w:p>
        </w:tc>
      </w:tr>
      <w:tr w:rsidR="00937AB9" w14:paraId="13B3D71E" w14:textId="77777777" w:rsidTr="00AB57C1">
        <w:trPr>
          <w:cantSplit/>
        </w:trPr>
        <w:tc>
          <w:tcPr>
            <w:tcW w:w="2367" w:type="dxa"/>
            <w:tcBorders>
              <w:top w:val="single" w:sz="4" w:space="0" w:color="auto"/>
            </w:tcBorders>
          </w:tcPr>
          <w:p w14:paraId="10C48D0C" w14:textId="77777777" w:rsidR="00937AB9" w:rsidRDefault="00937AB9" w:rsidP="00AB57C1">
            <w:r>
              <w:lastRenderedPageBreak/>
              <w:t>Preparation</w:t>
            </w:r>
          </w:p>
        </w:tc>
        <w:tc>
          <w:tcPr>
            <w:tcW w:w="6818" w:type="dxa"/>
            <w:tcBorders>
              <w:top w:val="single" w:sz="4" w:space="0" w:color="auto"/>
            </w:tcBorders>
          </w:tcPr>
          <w:p w14:paraId="5F63B8AF" w14:textId="4FB58179" w:rsidR="00937AB9" w:rsidRDefault="00937AB9" w:rsidP="00AB57C1">
            <w:r>
              <w:t xml:space="preserve">Processes required to ensure goods meet the phytosanitary requirements of the </w:t>
            </w:r>
            <w:r w:rsidRPr="00EC01F5">
              <w:rPr>
                <w:i/>
                <w:iCs/>
              </w:rPr>
              <w:t xml:space="preserve">Export Control Act </w:t>
            </w:r>
            <w:r>
              <w:rPr>
                <w:i/>
                <w:iCs/>
              </w:rPr>
              <w:t>2020</w:t>
            </w:r>
            <w:r>
              <w:t xml:space="preserve"> and importing country requirements, prior to presenting the goods to the AO for inspection. </w:t>
            </w:r>
          </w:p>
          <w:p w14:paraId="0FB0FBAD" w14:textId="77777777" w:rsidR="00937AB9" w:rsidRDefault="00937AB9" w:rsidP="00AB57C1">
            <w:r>
              <w:t xml:space="preserve">Information about the elements of ‘preparation’ can also be found in the Reference: </w:t>
            </w:r>
            <w:r w:rsidRPr="00EC01F5">
              <w:rPr>
                <w:i/>
                <w:iCs/>
              </w:rPr>
              <w:t xml:space="preserve">Prescribed Goods </w:t>
            </w:r>
            <w:r>
              <w:rPr>
                <w:i/>
                <w:iCs/>
              </w:rPr>
              <w:t xml:space="preserve">Export </w:t>
            </w:r>
            <w:r w:rsidRPr="00EC01F5">
              <w:rPr>
                <w:i/>
                <w:iCs/>
              </w:rPr>
              <w:t>Preparation Standard Checklist</w:t>
            </w:r>
            <w:r>
              <w:t>.</w:t>
            </w:r>
          </w:p>
        </w:tc>
      </w:tr>
      <w:tr w:rsidR="00937AB9" w14:paraId="21B697B0" w14:textId="77777777" w:rsidTr="00AB57C1">
        <w:trPr>
          <w:cantSplit/>
        </w:trPr>
        <w:tc>
          <w:tcPr>
            <w:tcW w:w="2367" w:type="dxa"/>
            <w:tcBorders>
              <w:top w:val="single" w:sz="4" w:space="0" w:color="auto"/>
            </w:tcBorders>
          </w:tcPr>
          <w:p w14:paraId="7550675F" w14:textId="77777777" w:rsidR="00937AB9" w:rsidRPr="001747B1" w:rsidRDefault="00937AB9" w:rsidP="00AB57C1">
            <w:r>
              <w:t>Prescribed goods (goods)</w:t>
            </w:r>
          </w:p>
        </w:tc>
        <w:tc>
          <w:tcPr>
            <w:tcW w:w="6818" w:type="dxa"/>
            <w:tcBorders>
              <w:top w:val="single" w:sz="4" w:space="0" w:color="auto"/>
            </w:tcBorders>
          </w:tcPr>
          <w:p w14:paraId="289AA0AC" w14:textId="1C06D25B" w:rsidR="00937AB9" w:rsidRDefault="00937AB9" w:rsidP="00F359E9">
            <w:r>
              <w:t xml:space="preserve">Goods that are listed in the Plant Rules to be prescribed goods for the purposes of the </w:t>
            </w:r>
            <w:r w:rsidRPr="00F359E9">
              <w:rPr>
                <w:i/>
                <w:iCs/>
              </w:rPr>
              <w:t>Export Control Act 2020</w:t>
            </w:r>
            <w:r>
              <w:t>.  This includes:</w:t>
            </w:r>
          </w:p>
          <w:p w14:paraId="4F12B562" w14:textId="2BBE92DF" w:rsidR="00937AB9" w:rsidRDefault="00937AB9" w:rsidP="00AB57C1">
            <w:pPr>
              <w:pStyle w:val="ListParagraph"/>
              <w:numPr>
                <w:ilvl w:val="0"/>
                <w:numId w:val="41"/>
              </w:numPr>
            </w:pPr>
            <w:r>
              <w:t>prescribed grains</w:t>
            </w:r>
          </w:p>
          <w:p w14:paraId="1BC554B5" w14:textId="4F204E28" w:rsidR="00937AB9" w:rsidRDefault="00937AB9" w:rsidP="00AB57C1">
            <w:pPr>
              <w:pStyle w:val="ListParagraph"/>
              <w:numPr>
                <w:ilvl w:val="0"/>
                <w:numId w:val="41"/>
              </w:numPr>
            </w:pPr>
            <w:r>
              <w:t>hay and straw</w:t>
            </w:r>
          </w:p>
          <w:p w14:paraId="7C4F7100" w14:textId="66F9FB12" w:rsidR="00937AB9" w:rsidRDefault="00937AB9" w:rsidP="00AB57C1">
            <w:pPr>
              <w:pStyle w:val="ListParagraph"/>
              <w:numPr>
                <w:ilvl w:val="0"/>
                <w:numId w:val="41"/>
              </w:numPr>
            </w:pPr>
            <w:r>
              <w:t>fresh fruit</w:t>
            </w:r>
          </w:p>
          <w:p w14:paraId="0EAF179F" w14:textId="71E0E790" w:rsidR="00937AB9" w:rsidRDefault="00937AB9" w:rsidP="00AB57C1">
            <w:pPr>
              <w:pStyle w:val="ListParagraph"/>
              <w:numPr>
                <w:ilvl w:val="0"/>
                <w:numId w:val="41"/>
              </w:numPr>
            </w:pPr>
            <w:r>
              <w:t>fresh vegetables</w:t>
            </w:r>
          </w:p>
          <w:p w14:paraId="464D6208" w14:textId="79BA4A4F" w:rsidR="00937AB9" w:rsidRPr="00782C8C" w:rsidRDefault="00937AB9" w:rsidP="00AB57C1">
            <w:pPr>
              <w:pStyle w:val="ListParagraph"/>
              <w:numPr>
                <w:ilvl w:val="0"/>
                <w:numId w:val="41"/>
              </w:numPr>
            </w:pPr>
            <w:r>
              <w:t xml:space="preserve">other plants or plant products for which a phytosanitary certificate or any other official certificate is required by an importing country authority. </w:t>
            </w:r>
          </w:p>
        </w:tc>
      </w:tr>
      <w:tr w:rsidR="00937AB9" w14:paraId="7D85BC92" w14:textId="77777777" w:rsidTr="00AB57C1">
        <w:trPr>
          <w:cantSplit/>
        </w:trPr>
        <w:tc>
          <w:tcPr>
            <w:tcW w:w="2367" w:type="dxa"/>
            <w:tcBorders>
              <w:top w:val="single" w:sz="4" w:space="0" w:color="auto"/>
            </w:tcBorders>
          </w:tcPr>
          <w:p w14:paraId="74E5F90D" w14:textId="77777777" w:rsidR="00937AB9" w:rsidRDefault="00937AB9" w:rsidP="00AB57C1">
            <w:r>
              <w:t>Prescribed grain and plant products</w:t>
            </w:r>
          </w:p>
        </w:tc>
        <w:tc>
          <w:tcPr>
            <w:tcW w:w="6818" w:type="dxa"/>
            <w:tcBorders>
              <w:top w:val="single" w:sz="4" w:space="0" w:color="auto"/>
            </w:tcBorders>
          </w:tcPr>
          <w:p w14:paraId="359057D1" w14:textId="77777777" w:rsidR="00937AB9" w:rsidRDefault="00937AB9" w:rsidP="00AB57C1">
            <w:r>
              <w:t>Refer to Prescribed goods</w:t>
            </w:r>
          </w:p>
        </w:tc>
      </w:tr>
      <w:tr w:rsidR="00937AB9" w14:paraId="101A6199" w14:textId="77777777" w:rsidTr="00AB57C1">
        <w:trPr>
          <w:cantSplit/>
        </w:trPr>
        <w:tc>
          <w:tcPr>
            <w:tcW w:w="2367" w:type="dxa"/>
            <w:tcBorders>
              <w:top w:val="single" w:sz="4" w:space="0" w:color="auto"/>
            </w:tcBorders>
          </w:tcPr>
          <w:p w14:paraId="0EA03077" w14:textId="77777777" w:rsidR="00937AB9" w:rsidRDefault="00937AB9" w:rsidP="00AB57C1">
            <w:r>
              <w:t xml:space="preserve">Reference: </w:t>
            </w:r>
            <w:r w:rsidRPr="00EC01F5">
              <w:rPr>
                <w:i/>
                <w:iCs/>
              </w:rPr>
              <w:t xml:space="preserve">Prescribed Goods </w:t>
            </w:r>
            <w:r>
              <w:rPr>
                <w:i/>
                <w:iCs/>
              </w:rPr>
              <w:t xml:space="preserve">Export </w:t>
            </w:r>
            <w:r w:rsidRPr="00EC01F5">
              <w:rPr>
                <w:i/>
                <w:iCs/>
              </w:rPr>
              <w:t>Preparation Standard Checklist</w:t>
            </w:r>
            <w:r>
              <w:t xml:space="preserve"> (the checklist)</w:t>
            </w:r>
          </w:p>
        </w:tc>
        <w:tc>
          <w:tcPr>
            <w:tcW w:w="6818" w:type="dxa"/>
            <w:tcBorders>
              <w:top w:val="single" w:sz="4" w:space="0" w:color="auto"/>
            </w:tcBorders>
          </w:tcPr>
          <w:p w14:paraId="32700FC9" w14:textId="77777777" w:rsidR="00937AB9" w:rsidRPr="00F30E2F" w:rsidRDefault="00937AB9" w:rsidP="00AB57C1">
            <w:r>
              <w:t>A document that details elements of preparation required when preparing prescribed goods for export. The checklist must be completed for MBL consignments.</w:t>
            </w:r>
          </w:p>
        </w:tc>
      </w:tr>
      <w:tr w:rsidR="00937AB9" w14:paraId="3D724B1E" w14:textId="77777777" w:rsidTr="00AB57C1">
        <w:trPr>
          <w:cantSplit/>
        </w:trPr>
        <w:tc>
          <w:tcPr>
            <w:tcW w:w="2367" w:type="dxa"/>
            <w:tcBorders>
              <w:top w:val="single" w:sz="4" w:space="0" w:color="auto"/>
            </w:tcBorders>
          </w:tcPr>
          <w:p w14:paraId="5F1EDA4F" w14:textId="77777777" w:rsidR="00937AB9" w:rsidRPr="00D016B0" w:rsidRDefault="00937AB9" w:rsidP="00AB57C1">
            <w:r w:rsidRPr="00D016B0">
              <w:t>Supporting documents</w:t>
            </w:r>
          </w:p>
        </w:tc>
        <w:tc>
          <w:tcPr>
            <w:tcW w:w="6818" w:type="dxa"/>
            <w:tcBorders>
              <w:top w:val="single" w:sz="4" w:space="0" w:color="auto"/>
            </w:tcBorders>
          </w:tcPr>
          <w:p w14:paraId="3DA9FD96" w14:textId="00DC7AF8" w:rsidR="00937AB9" w:rsidRPr="001D75B3" w:rsidRDefault="00937AB9" w:rsidP="00AB57C1">
            <w:r w:rsidRPr="00D016B0">
              <w:t xml:space="preserve">Documents provided by the client as evidence that </w:t>
            </w:r>
            <w:r>
              <w:t>goods</w:t>
            </w:r>
            <w:r w:rsidRPr="00D016B0">
              <w:t xml:space="preserve"> are compliant with departmental and importing country requirement</w:t>
            </w:r>
            <w:r>
              <w:t>s. For example</w:t>
            </w:r>
            <w:r w:rsidR="00D9226E">
              <w:t>,</w:t>
            </w:r>
            <w:r w:rsidRPr="00D016B0">
              <w:t xml:space="preserve"> </w:t>
            </w:r>
            <w:r>
              <w:t>grower declarations</w:t>
            </w:r>
            <w:r w:rsidRPr="00D016B0">
              <w:t>,</w:t>
            </w:r>
            <w:r>
              <w:t xml:space="preserve"> area freedom statements and </w:t>
            </w:r>
            <w:r w:rsidRPr="00D016B0">
              <w:t>treatment</w:t>
            </w:r>
            <w:r>
              <w:t xml:space="preserve"> certificates.</w:t>
            </w:r>
          </w:p>
        </w:tc>
      </w:tr>
      <w:tr w:rsidR="00937AB9" w14:paraId="313B7B92" w14:textId="77777777" w:rsidTr="00AB57C1">
        <w:trPr>
          <w:cantSplit/>
        </w:trPr>
        <w:tc>
          <w:tcPr>
            <w:tcW w:w="2367" w:type="dxa"/>
            <w:tcBorders>
              <w:top w:val="single" w:sz="4" w:space="0" w:color="auto"/>
            </w:tcBorders>
          </w:tcPr>
          <w:p w14:paraId="64B89FC1" w14:textId="77777777" w:rsidR="00937AB9" w:rsidRPr="00D016B0" w:rsidRDefault="00937AB9" w:rsidP="00AB57C1">
            <w:r w:rsidRPr="00D016B0">
              <w:t>Treatment</w:t>
            </w:r>
          </w:p>
        </w:tc>
        <w:tc>
          <w:tcPr>
            <w:tcW w:w="6818" w:type="dxa"/>
            <w:tcBorders>
              <w:top w:val="single" w:sz="4" w:space="0" w:color="auto"/>
            </w:tcBorders>
          </w:tcPr>
          <w:p w14:paraId="19D5917F" w14:textId="77777777" w:rsidR="00937AB9" w:rsidRPr="00D016B0" w:rsidRDefault="00937AB9" w:rsidP="00AB57C1">
            <w:r>
              <w:t xml:space="preserve">Official procedure for the killing, </w:t>
            </w:r>
            <w:proofErr w:type="gramStart"/>
            <w:r>
              <w:t>inactivation</w:t>
            </w:r>
            <w:proofErr w:type="gramEnd"/>
            <w:r>
              <w:t xml:space="preserve"> or removal of pests, or for rendering pests infertile or for devitalisation.</w:t>
            </w:r>
          </w:p>
        </w:tc>
      </w:tr>
      <w:tr w:rsidR="00937AB9" w14:paraId="0DE331F8" w14:textId="77777777" w:rsidTr="00AB57C1">
        <w:trPr>
          <w:cantSplit/>
        </w:trPr>
        <w:tc>
          <w:tcPr>
            <w:tcW w:w="2367" w:type="dxa"/>
            <w:tcBorders>
              <w:top w:val="single" w:sz="4" w:space="0" w:color="auto"/>
            </w:tcBorders>
          </w:tcPr>
          <w:p w14:paraId="52005FFD" w14:textId="77777777" w:rsidR="00937AB9" w:rsidRPr="00D016B0" w:rsidRDefault="00937AB9" w:rsidP="00AB57C1">
            <w:r w:rsidRPr="00D016B0">
              <w:t>Unit</w:t>
            </w:r>
            <w:r>
              <w:t xml:space="preserve"> of transport</w:t>
            </w:r>
          </w:p>
        </w:tc>
        <w:tc>
          <w:tcPr>
            <w:tcW w:w="6818" w:type="dxa"/>
            <w:tcBorders>
              <w:top w:val="single" w:sz="4" w:space="0" w:color="auto"/>
            </w:tcBorders>
          </w:tcPr>
          <w:p w14:paraId="736F3F7A" w14:textId="77777777" w:rsidR="00937AB9" w:rsidRPr="006A06D9" w:rsidRDefault="00937AB9" w:rsidP="00AB57C1">
            <w:r>
              <w:t>A truck, trailer, conveyor, train carriage, vessel, shipping container or other container used to transport bulk goods.</w:t>
            </w:r>
          </w:p>
        </w:tc>
      </w:tr>
    </w:tbl>
    <w:p w14:paraId="6000BA4E" w14:textId="77777777" w:rsidR="00937AB9" w:rsidRDefault="00937AB9" w:rsidP="00937AB9">
      <w:pPr>
        <w:pStyle w:val="Heading2"/>
      </w:pPr>
      <w:bookmarkStart w:id="11" w:name="_Toc495390190"/>
      <w:bookmarkStart w:id="12" w:name="_Toc47613548"/>
      <w:r>
        <w:t>Legislative framework</w:t>
      </w:r>
      <w:bookmarkEnd w:id="11"/>
      <w:bookmarkEnd w:id="12"/>
    </w:p>
    <w:p w14:paraId="16F8198E" w14:textId="77777777" w:rsidR="00937AB9" w:rsidRPr="001A5B55" w:rsidRDefault="00937AB9" w:rsidP="00937AB9">
      <w:pPr>
        <w:pStyle w:val="BodyText"/>
        <w:spacing w:after="60"/>
        <w:rPr>
          <w:rFonts w:eastAsia="Calibri"/>
        </w:rPr>
      </w:pPr>
      <w:r>
        <w:t xml:space="preserve">The following list outlines the legislation that applies to </w:t>
      </w:r>
      <w:r w:rsidRPr="001A5B55">
        <w:rPr>
          <w:rFonts w:eastAsia="Calibri"/>
        </w:rPr>
        <w:t>the</w:t>
      </w:r>
      <w:r>
        <w:rPr>
          <w:rFonts w:eastAsia="Calibri"/>
        </w:rPr>
        <w:t xml:space="preserve"> phytosanitary</w:t>
      </w:r>
      <w:r w:rsidRPr="001A5B55">
        <w:rPr>
          <w:rFonts w:eastAsia="Calibri"/>
        </w:rPr>
        <w:t xml:space="preserve"> inspection of </w:t>
      </w:r>
      <w:r>
        <w:t>prescribed goods for export by an approved MBL operation</w:t>
      </w:r>
      <w:r w:rsidRPr="001A5B55">
        <w:rPr>
          <w:rFonts w:eastAsia="Calibri"/>
        </w:rPr>
        <w:t>.</w:t>
      </w:r>
    </w:p>
    <w:p w14:paraId="205BF886" w14:textId="308F4796" w:rsidR="00937AB9" w:rsidRDefault="00937AB9" w:rsidP="00E10CE4">
      <w:pPr>
        <w:pStyle w:val="ListBullet"/>
      </w:pPr>
      <w:r>
        <w:rPr>
          <w:i/>
        </w:rPr>
        <w:t xml:space="preserve">Export Control Act 2020 (Act) </w:t>
      </w:r>
      <w:r w:rsidRPr="00E10CE4">
        <w:rPr>
          <w:iCs/>
        </w:rPr>
        <w:t>and</w:t>
      </w:r>
      <w:r w:rsidRPr="001A0141">
        <w:rPr>
          <w:iCs/>
        </w:rPr>
        <w:t xml:space="preserve"> </w:t>
      </w:r>
      <w:r>
        <w:t>Export Control (Plants and Plant Products) Rules 2021 (Plant Rules)</w:t>
      </w:r>
    </w:p>
    <w:p w14:paraId="0359F0F2" w14:textId="77777777" w:rsidR="00937AB9" w:rsidRDefault="00937AB9" w:rsidP="00E10CE4">
      <w:pPr>
        <w:pStyle w:val="ListBullet"/>
        <w:numPr>
          <w:ilvl w:val="0"/>
          <w:numId w:val="44"/>
        </w:numPr>
      </w:pPr>
      <w:r>
        <w:t xml:space="preserve">Section 2-1 Plant Rules – Plants and Plant Products that are prescribed </w:t>
      </w:r>
      <w:proofErr w:type="gramStart"/>
      <w:r>
        <w:t>goods</w:t>
      </w:r>
      <w:proofErr w:type="gramEnd"/>
    </w:p>
    <w:p w14:paraId="2C7D1EBD" w14:textId="03BA0243" w:rsidR="00937AB9" w:rsidRDefault="00937AB9" w:rsidP="00E10CE4">
      <w:pPr>
        <w:pStyle w:val="ListBullet"/>
        <w:numPr>
          <w:ilvl w:val="0"/>
          <w:numId w:val="44"/>
        </w:numPr>
      </w:pPr>
      <w:r>
        <w:t>Sections 2-3 and 2-4 Plant Rules – Prohibited export and prescribed export conditions</w:t>
      </w:r>
    </w:p>
    <w:p w14:paraId="5710F7F0" w14:textId="11F583BB" w:rsidR="00937AB9" w:rsidRDefault="00937AB9" w:rsidP="00E10CE4">
      <w:pPr>
        <w:pStyle w:val="ListBullet"/>
        <w:numPr>
          <w:ilvl w:val="0"/>
          <w:numId w:val="44"/>
        </w:numPr>
      </w:pPr>
      <w:r>
        <w:t xml:space="preserve">Section 4-12 Plant rules – Prescribed plants or plant products intended to be exported in a bulk </w:t>
      </w:r>
      <w:proofErr w:type="gramStart"/>
      <w:r>
        <w:t>vessel</w:t>
      </w:r>
      <w:proofErr w:type="gramEnd"/>
    </w:p>
    <w:p w14:paraId="41048805" w14:textId="12CB6A0A" w:rsidR="00937AB9" w:rsidRDefault="00937AB9" w:rsidP="00E10CE4">
      <w:pPr>
        <w:pStyle w:val="ListBullet"/>
        <w:numPr>
          <w:ilvl w:val="0"/>
          <w:numId w:val="44"/>
        </w:numPr>
      </w:pPr>
      <w:r>
        <w:t xml:space="preserve">Section 4-13 Plant Rules – Prescribed plants or plant products intended to be exported in </w:t>
      </w:r>
      <w:proofErr w:type="gramStart"/>
      <w:r>
        <w:t>containers</w:t>
      </w:r>
      <w:proofErr w:type="gramEnd"/>
      <w:r>
        <w:t xml:space="preserve">  </w:t>
      </w:r>
    </w:p>
    <w:p w14:paraId="65E2F118" w14:textId="77777777" w:rsidR="00937AB9" w:rsidRDefault="00937AB9" w:rsidP="00E10CE4">
      <w:pPr>
        <w:pStyle w:val="ListBullet"/>
        <w:numPr>
          <w:ilvl w:val="0"/>
          <w:numId w:val="44"/>
        </w:numPr>
      </w:pPr>
      <w:r>
        <w:t xml:space="preserve">Part 1 of Chapter 8 – Notice of intention to export </w:t>
      </w:r>
    </w:p>
    <w:p w14:paraId="4E481849" w14:textId="77777777" w:rsidR="00937AB9" w:rsidRDefault="00937AB9" w:rsidP="00E10CE4">
      <w:pPr>
        <w:pStyle w:val="ListBullet"/>
        <w:numPr>
          <w:ilvl w:val="0"/>
          <w:numId w:val="44"/>
        </w:numPr>
      </w:pPr>
      <w:r>
        <w:t>Part 2 of Chapter 8 – Trade descriptions</w:t>
      </w:r>
    </w:p>
    <w:p w14:paraId="3ED877F2" w14:textId="77777777" w:rsidR="00937AB9" w:rsidRDefault="00937AB9" w:rsidP="00E10CE4">
      <w:pPr>
        <w:pStyle w:val="ListBullet"/>
        <w:numPr>
          <w:ilvl w:val="0"/>
          <w:numId w:val="44"/>
        </w:numPr>
      </w:pPr>
      <w:r>
        <w:t xml:space="preserve">Part 2 of Chapter 9 – Assessment of goods </w:t>
      </w:r>
    </w:p>
    <w:p w14:paraId="117E4713" w14:textId="77777777" w:rsidR="00937AB9" w:rsidRDefault="00937AB9" w:rsidP="00E10CE4">
      <w:pPr>
        <w:pStyle w:val="ListBullet"/>
        <w:numPr>
          <w:ilvl w:val="0"/>
          <w:numId w:val="44"/>
        </w:numPr>
      </w:pPr>
      <w:r>
        <w:lastRenderedPageBreak/>
        <w:t xml:space="preserve">Section 410 of Act – Methods for taking, testing and analysing certain </w:t>
      </w:r>
      <w:proofErr w:type="gramStart"/>
      <w:r>
        <w:t>samples</w:t>
      </w:r>
      <w:proofErr w:type="gramEnd"/>
    </w:p>
    <w:p w14:paraId="3479544F" w14:textId="77777777" w:rsidR="00937AB9" w:rsidRDefault="00937AB9" w:rsidP="00E10CE4">
      <w:pPr>
        <w:pStyle w:val="ListBullet"/>
        <w:numPr>
          <w:ilvl w:val="0"/>
          <w:numId w:val="44"/>
        </w:numPr>
      </w:pPr>
      <w:r>
        <w:t xml:space="preserve">Section 9-11 Plant Rules – Reassessment after failed </w:t>
      </w:r>
      <w:proofErr w:type="gramStart"/>
      <w:r>
        <w:t>assessment</w:t>
      </w:r>
      <w:proofErr w:type="gramEnd"/>
      <w:r>
        <w:t xml:space="preserve"> </w:t>
      </w:r>
    </w:p>
    <w:p w14:paraId="2DA41B37" w14:textId="20AFB197" w:rsidR="00937AB9" w:rsidRDefault="00937AB9" w:rsidP="00E10CE4">
      <w:pPr>
        <w:pStyle w:val="ListBullet"/>
        <w:numPr>
          <w:ilvl w:val="0"/>
          <w:numId w:val="44"/>
        </w:numPr>
      </w:pPr>
      <w:r>
        <w:t>Section 4 – 11 Plant Rules – Requirements for packaging for export</w:t>
      </w:r>
    </w:p>
    <w:p w14:paraId="0BB4CF85" w14:textId="77777777" w:rsidR="00937AB9" w:rsidRDefault="00937AB9" w:rsidP="00E10CE4">
      <w:pPr>
        <w:pStyle w:val="ListBullet"/>
        <w:numPr>
          <w:ilvl w:val="0"/>
          <w:numId w:val="44"/>
        </w:numPr>
      </w:pPr>
      <w:r>
        <w:t>Part 5 of Chapter 9 Plant Rules – Bulk vessel approvals</w:t>
      </w:r>
    </w:p>
    <w:p w14:paraId="3289E02F" w14:textId="77777777" w:rsidR="00937AB9" w:rsidRDefault="00937AB9" w:rsidP="00E10CE4">
      <w:pPr>
        <w:pStyle w:val="ListBullet"/>
        <w:numPr>
          <w:ilvl w:val="0"/>
          <w:numId w:val="44"/>
        </w:numPr>
      </w:pPr>
      <w:r>
        <w:t>Part 6 of Chapter 9 Plant Rules – Container approvals</w:t>
      </w:r>
    </w:p>
    <w:p w14:paraId="6E6A2DC2" w14:textId="2575FB00" w:rsidR="00937AB9" w:rsidRDefault="00937AB9" w:rsidP="00937AB9">
      <w:pPr>
        <w:pStyle w:val="ListBullet"/>
        <w:ind w:left="360" w:hanging="360"/>
      </w:pPr>
      <w:r>
        <w:t xml:space="preserve">Export Control (Fees and Payments) Rules 2021 </w:t>
      </w:r>
    </w:p>
    <w:p w14:paraId="7A6A5EA3" w14:textId="77777777" w:rsidR="00937AB9" w:rsidRPr="0007674D" w:rsidRDefault="00937AB9" w:rsidP="00937AB9">
      <w:pPr>
        <w:pStyle w:val="ListBullet"/>
        <w:ind w:left="360" w:hanging="360"/>
        <w:rPr>
          <w:i/>
        </w:rPr>
      </w:pPr>
      <w:r w:rsidRPr="0007674D">
        <w:rPr>
          <w:i/>
        </w:rPr>
        <w:t>Privacy Act 1988</w:t>
      </w:r>
    </w:p>
    <w:p w14:paraId="5DBD9A75" w14:textId="77777777" w:rsidR="00937AB9" w:rsidRPr="0007674D" w:rsidRDefault="00937AB9" w:rsidP="00937AB9">
      <w:pPr>
        <w:pStyle w:val="ListBullet"/>
        <w:ind w:left="360" w:hanging="360"/>
        <w:rPr>
          <w:i/>
        </w:rPr>
      </w:pPr>
      <w:r w:rsidRPr="0007674D">
        <w:rPr>
          <w:i/>
        </w:rPr>
        <w:t>Public Service Act 1999</w:t>
      </w:r>
    </w:p>
    <w:p w14:paraId="4DDB7576" w14:textId="7266E118" w:rsidR="00937AB9" w:rsidRPr="0007674D" w:rsidRDefault="00937AB9" w:rsidP="00937AB9">
      <w:pPr>
        <w:pStyle w:val="ListBullet"/>
        <w:ind w:left="360" w:hanging="360"/>
        <w:rPr>
          <w:rFonts w:eastAsia="Calibri"/>
          <w:i/>
          <w:szCs w:val="22"/>
        </w:rPr>
      </w:pPr>
      <w:r w:rsidRPr="0007674D">
        <w:rPr>
          <w:rFonts w:eastAsia="Calibri"/>
          <w:i/>
        </w:rPr>
        <w:t>Work Health and Safety Act 2011</w:t>
      </w:r>
      <w:r w:rsidR="007C6DA8">
        <w:rPr>
          <w:rFonts w:eastAsia="Calibri"/>
          <w:i/>
        </w:rPr>
        <w:t>.</w:t>
      </w:r>
    </w:p>
    <w:p w14:paraId="77360C7A" w14:textId="77777777" w:rsidR="00937AB9" w:rsidRDefault="00937AB9" w:rsidP="00937AB9">
      <w:pPr>
        <w:pStyle w:val="Heading2"/>
      </w:pPr>
      <w:bookmarkStart w:id="13" w:name="_Toc495390191"/>
      <w:bookmarkStart w:id="14" w:name="_Toc47613549"/>
      <w:r>
        <w:t>Roles and responsibilities</w:t>
      </w:r>
      <w:bookmarkEnd w:id="13"/>
      <w:bookmarkEnd w:id="14"/>
    </w:p>
    <w:p w14:paraId="6F8991A3" w14:textId="77777777" w:rsidR="00937AB9" w:rsidRDefault="00937AB9" w:rsidP="00937AB9">
      <w:pPr>
        <w:pStyle w:val="BodyText"/>
      </w:pPr>
      <w:r>
        <w:t>The following table outlines the roles and responsibilities undertaken by different people in this guideline.</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010"/>
      </w:tblGrid>
      <w:tr w:rsidR="00937AB9" w14:paraId="1E0278E2" w14:textId="77777777" w:rsidTr="00AB57C1">
        <w:trPr>
          <w:cantSplit/>
          <w:tblHeader/>
        </w:trPr>
        <w:tc>
          <w:tcPr>
            <w:tcW w:w="3005" w:type="dxa"/>
            <w:tcBorders>
              <w:top w:val="single" w:sz="4" w:space="0" w:color="auto"/>
              <w:left w:val="single" w:sz="4" w:space="0" w:color="auto"/>
              <w:bottom w:val="single" w:sz="4" w:space="0" w:color="auto"/>
              <w:right w:val="single" w:sz="4" w:space="0" w:color="FFFFFF"/>
            </w:tcBorders>
            <w:shd w:val="clear" w:color="auto" w:fill="000000"/>
          </w:tcPr>
          <w:p w14:paraId="0BA51B05" w14:textId="77777777" w:rsidR="00937AB9" w:rsidRDefault="00937AB9" w:rsidP="00AB57C1">
            <w:pPr>
              <w:pStyle w:val="Tableheadings"/>
            </w:pPr>
            <w:r>
              <w:t>Role</w:t>
            </w:r>
          </w:p>
        </w:tc>
        <w:tc>
          <w:tcPr>
            <w:tcW w:w="6010" w:type="dxa"/>
            <w:tcBorders>
              <w:top w:val="single" w:sz="4" w:space="0" w:color="auto"/>
              <w:left w:val="single" w:sz="4" w:space="0" w:color="FFFFFF"/>
              <w:bottom w:val="single" w:sz="4" w:space="0" w:color="auto"/>
              <w:right w:val="single" w:sz="4" w:space="0" w:color="auto"/>
            </w:tcBorders>
            <w:shd w:val="clear" w:color="auto" w:fill="000000"/>
          </w:tcPr>
          <w:p w14:paraId="580A4B95" w14:textId="77777777" w:rsidR="00937AB9" w:rsidRDefault="00937AB9" w:rsidP="00AB57C1">
            <w:pPr>
              <w:pStyle w:val="Tableheadings"/>
            </w:pPr>
            <w:r>
              <w:t>Responsibility</w:t>
            </w:r>
          </w:p>
        </w:tc>
      </w:tr>
      <w:tr w:rsidR="00937AB9" w14:paraId="6DB484B8" w14:textId="77777777" w:rsidTr="00AB57C1">
        <w:trPr>
          <w:cantSplit/>
        </w:trPr>
        <w:tc>
          <w:tcPr>
            <w:tcW w:w="3005" w:type="dxa"/>
            <w:tcBorders>
              <w:top w:val="single" w:sz="4" w:space="0" w:color="auto"/>
              <w:bottom w:val="single" w:sz="4" w:space="0" w:color="auto"/>
            </w:tcBorders>
          </w:tcPr>
          <w:p w14:paraId="5FE44333" w14:textId="77777777" w:rsidR="00937AB9" w:rsidRDefault="00937AB9" w:rsidP="00AB57C1">
            <w:r>
              <w:t>Audit and Assurance Group (AAG)</w:t>
            </w:r>
          </w:p>
        </w:tc>
        <w:tc>
          <w:tcPr>
            <w:tcW w:w="6009" w:type="dxa"/>
            <w:tcBorders>
              <w:top w:val="single" w:sz="4" w:space="0" w:color="auto"/>
              <w:bottom w:val="single" w:sz="4" w:space="0" w:color="auto"/>
            </w:tcBorders>
          </w:tcPr>
          <w:p w14:paraId="52F2F835" w14:textId="6B5B7A6A" w:rsidR="00937AB9" w:rsidRDefault="007C6DA8" w:rsidP="00AB57C1">
            <w:pPr>
              <w:pStyle w:val="ListBullet"/>
              <w:ind w:left="360" w:hanging="360"/>
              <w:rPr>
                <w:szCs w:val="22"/>
              </w:rPr>
            </w:pPr>
            <w:r>
              <w:t>L</w:t>
            </w:r>
            <w:r w:rsidR="00937AB9">
              <w:t xml:space="preserve">iaise with </w:t>
            </w:r>
            <w:r>
              <w:t xml:space="preserve">the </w:t>
            </w:r>
            <w:r w:rsidR="00937AB9">
              <w:t>ERE</w:t>
            </w:r>
            <w:r>
              <w:t xml:space="preserve"> </w:t>
            </w:r>
            <w:r w:rsidR="003E54B2">
              <w:t>occupier/</w:t>
            </w:r>
            <w:r>
              <w:t>operator</w:t>
            </w:r>
            <w:r w:rsidR="00937AB9">
              <w:t xml:space="preserve"> regarding application process for MBL and refer ERE</w:t>
            </w:r>
            <w:r>
              <w:t xml:space="preserve"> </w:t>
            </w:r>
            <w:r w:rsidR="003E54B2">
              <w:t>occupier/</w:t>
            </w:r>
            <w:r>
              <w:t>operator</w:t>
            </w:r>
            <w:r w:rsidR="00937AB9">
              <w:t xml:space="preserve"> to GSEP for further information on the MBL application requirements and </w:t>
            </w:r>
            <w:proofErr w:type="gramStart"/>
            <w:r w:rsidR="00937AB9">
              <w:t>process</w:t>
            </w:r>
            <w:proofErr w:type="gramEnd"/>
          </w:p>
          <w:p w14:paraId="4E28ECAF" w14:textId="77777777" w:rsidR="00937AB9" w:rsidRDefault="00937AB9" w:rsidP="00AB57C1">
            <w:pPr>
              <w:pStyle w:val="ListBullet"/>
              <w:ind w:left="360" w:hanging="360"/>
            </w:pPr>
            <w:r>
              <w:t xml:space="preserve">conduct an initial (pre-approval) audit of an establishment as part of the application </w:t>
            </w:r>
            <w:proofErr w:type="gramStart"/>
            <w:r>
              <w:t>process</w:t>
            </w:r>
            <w:proofErr w:type="gramEnd"/>
          </w:p>
          <w:p w14:paraId="130CD0D7" w14:textId="77777777" w:rsidR="00937AB9" w:rsidRDefault="00937AB9" w:rsidP="00AB57C1">
            <w:pPr>
              <w:pStyle w:val="ListBullet"/>
              <w:ind w:left="360" w:hanging="360"/>
            </w:pPr>
            <w:r>
              <w:t>undertake ‘periodic’ desk/site audits (including announced and unannounced) of the management system and the approved MBL Standard Operating Procedure (SOP)</w:t>
            </w:r>
          </w:p>
        </w:tc>
      </w:tr>
      <w:tr w:rsidR="00937AB9" w14:paraId="78C89672" w14:textId="77777777" w:rsidTr="004D4E7F">
        <w:tc>
          <w:tcPr>
            <w:tcW w:w="3005" w:type="dxa"/>
            <w:tcBorders>
              <w:top w:val="single" w:sz="4" w:space="0" w:color="auto"/>
              <w:bottom w:val="single" w:sz="4" w:space="0" w:color="auto"/>
            </w:tcBorders>
          </w:tcPr>
          <w:p w14:paraId="41548506" w14:textId="77777777" w:rsidR="00937AB9" w:rsidRDefault="00937AB9" w:rsidP="00AB57C1">
            <w:r>
              <w:t>Clients/Exporters</w:t>
            </w:r>
          </w:p>
        </w:tc>
        <w:tc>
          <w:tcPr>
            <w:tcW w:w="6009" w:type="dxa"/>
            <w:tcBorders>
              <w:top w:val="single" w:sz="4" w:space="0" w:color="auto"/>
              <w:bottom w:val="single" w:sz="4" w:space="0" w:color="auto"/>
            </w:tcBorders>
          </w:tcPr>
          <w:p w14:paraId="62800C85" w14:textId="77777777" w:rsidR="00937AB9" w:rsidRDefault="00937AB9" w:rsidP="00AB57C1">
            <w:pPr>
              <w:pStyle w:val="ListBullet"/>
              <w:ind w:left="360" w:hanging="360"/>
            </w:pPr>
            <w:r>
              <w:t xml:space="preserve">obtaining, </w:t>
            </w:r>
            <w:proofErr w:type="gramStart"/>
            <w:r>
              <w:t>checking</w:t>
            </w:r>
            <w:proofErr w:type="gramEnd"/>
            <w:r>
              <w:t xml:space="preserve"> and meeting the importing country requirements</w:t>
            </w:r>
          </w:p>
          <w:p w14:paraId="656D463F" w14:textId="77777777" w:rsidR="00937AB9" w:rsidRDefault="00937AB9" w:rsidP="00AB57C1">
            <w:pPr>
              <w:pStyle w:val="ListBullet"/>
              <w:ind w:left="360" w:hanging="360"/>
            </w:pPr>
            <w:r>
              <w:t>s</w:t>
            </w:r>
            <w:r w:rsidRPr="002B02B6">
              <w:t>ubmit</w:t>
            </w:r>
            <w:r>
              <w:t>ting</w:t>
            </w:r>
            <w:r w:rsidRPr="002B02B6">
              <w:t xml:space="preserve"> </w:t>
            </w:r>
            <w:r>
              <w:t>RFP and supporting documents</w:t>
            </w:r>
          </w:p>
          <w:p w14:paraId="2C2CC95D" w14:textId="77777777" w:rsidR="00937AB9" w:rsidRDefault="00937AB9" w:rsidP="00AB57C1">
            <w:pPr>
              <w:pStyle w:val="ListBullet"/>
              <w:ind w:left="360" w:hanging="360"/>
            </w:pPr>
            <w:r>
              <w:t>r</w:t>
            </w:r>
            <w:r w:rsidRPr="00987356">
              <w:t>equest</w:t>
            </w:r>
            <w:r>
              <w:t>ing</w:t>
            </w:r>
            <w:r w:rsidRPr="00987356">
              <w:t xml:space="preserve"> </w:t>
            </w:r>
            <w:r>
              <w:t xml:space="preserve">an export </w:t>
            </w:r>
            <w:r w:rsidRPr="00987356">
              <w:t>inspection</w:t>
            </w:r>
          </w:p>
          <w:p w14:paraId="4D35AC88" w14:textId="77777777" w:rsidR="00937AB9" w:rsidRDefault="00937AB9" w:rsidP="00AB57C1">
            <w:pPr>
              <w:pStyle w:val="ListBullet"/>
              <w:ind w:left="360" w:hanging="360"/>
            </w:pPr>
            <w:r>
              <w:t>p</w:t>
            </w:r>
            <w:r w:rsidRPr="002B02B6">
              <w:t>resent</w:t>
            </w:r>
            <w:r>
              <w:t xml:space="preserve">ing goods that are compliant with importing country requirements and requirements of Australian export legislation (compliant goods) for inspection/assessment by the </w:t>
            </w:r>
            <w:proofErr w:type="gramStart"/>
            <w:r>
              <w:t>AO</w:t>
            </w:r>
            <w:proofErr w:type="gramEnd"/>
          </w:p>
          <w:p w14:paraId="1F28BCA4" w14:textId="77777777" w:rsidR="00937AB9" w:rsidRDefault="00937AB9" w:rsidP="00AB57C1">
            <w:pPr>
              <w:pStyle w:val="ListBullet"/>
              <w:ind w:left="360" w:hanging="360"/>
            </w:pPr>
            <w:r>
              <w:t>p</w:t>
            </w:r>
            <w:r w:rsidRPr="00586A69">
              <w:t>resent</w:t>
            </w:r>
            <w:r>
              <w:t>ing</w:t>
            </w:r>
            <w:r w:rsidRPr="00586A69">
              <w:t xml:space="preserve"> </w:t>
            </w:r>
            <w:r>
              <w:t xml:space="preserve">the </w:t>
            </w:r>
            <w:r w:rsidRPr="00586A69">
              <w:t>consignment for inspection in a</w:t>
            </w:r>
            <w:r>
              <w:t>n ERE</w:t>
            </w:r>
          </w:p>
          <w:p w14:paraId="78D9B43E" w14:textId="77777777" w:rsidR="00937AB9" w:rsidRDefault="00937AB9" w:rsidP="00AB57C1">
            <w:pPr>
              <w:pStyle w:val="ListBullet"/>
              <w:ind w:left="360" w:hanging="360"/>
            </w:pPr>
            <w:proofErr w:type="gramStart"/>
            <w:r>
              <w:t>providing assistance to</w:t>
            </w:r>
            <w:proofErr w:type="gramEnd"/>
            <w:r>
              <w:t xml:space="preserve"> the AO during inspection</w:t>
            </w:r>
          </w:p>
          <w:p w14:paraId="52E4B877" w14:textId="77777777" w:rsidR="00937AB9" w:rsidRDefault="00937AB9" w:rsidP="00AB57C1">
            <w:pPr>
              <w:pStyle w:val="ListBullet"/>
              <w:ind w:left="360" w:hanging="360"/>
            </w:pPr>
            <w:r>
              <w:t>providing information on pest lists to the AO, where applicable</w:t>
            </w:r>
          </w:p>
          <w:p w14:paraId="2B859682" w14:textId="77777777" w:rsidR="00937AB9" w:rsidRDefault="00937AB9" w:rsidP="00AB57C1">
            <w:pPr>
              <w:pStyle w:val="ListBullet"/>
              <w:ind w:left="360" w:hanging="360"/>
            </w:pPr>
            <w:r>
              <w:t>obtaining a formal identification of pests detected during inspection, where applicable</w:t>
            </w:r>
          </w:p>
          <w:p w14:paraId="3EEBB492" w14:textId="77777777" w:rsidR="00937AB9" w:rsidRDefault="00937AB9" w:rsidP="00AB57C1">
            <w:pPr>
              <w:pStyle w:val="ListBullet"/>
              <w:ind w:left="360" w:hanging="360"/>
            </w:pPr>
            <w:r>
              <w:t>treatment of failed consignments, where applicable</w:t>
            </w:r>
          </w:p>
          <w:p w14:paraId="737B197B" w14:textId="77777777" w:rsidR="00937AB9" w:rsidRPr="002B02B6" w:rsidRDefault="00937AB9" w:rsidP="00AB57C1">
            <w:pPr>
              <w:pStyle w:val="ListBullet"/>
              <w:ind w:left="360" w:hanging="360"/>
            </w:pPr>
            <w:r>
              <w:t>r</w:t>
            </w:r>
            <w:r w:rsidRPr="002B02B6">
              <w:t>equest</w:t>
            </w:r>
            <w:r>
              <w:t>ing certification</w:t>
            </w:r>
          </w:p>
          <w:p w14:paraId="548D78B8" w14:textId="5E795EAA" w:rsidR="00937AB9" w:rsidRDefault="00937AB9" w:rsidP="00AB57C1">
            <w:pPr>
              <w:pStyle w:val="ListBullet"/>
              <w:ind w:left="360" w:hanging="360"/>
            </w:pPr>
            <w:r>
              <w:t>m</w:t>
            </w:r>
            <w:r w:rsidRPr="002B02B6">
              <w:t>aintain</w:t>
            </w:r>
            <w:r>
              <w:t>ing</w:t>
            </w:r>
            <w:r w:rsidRPr="002B02B6">
              <w:t xml:space="preserve"> </w:t>
            </w:r>
            <w:r>
              <w:t>status of goods until export</w:t>
            </w:r>
          </w:p>
          <w:p w14:paraId="525D208E" w14:textId="12661082" w:rsidR="00937AB9" w:rsidRDefault="00937AB9" w:rsidP="00AB57C1">
            <w:pPr>
              <w:pStyle w:val="ListBullet"/>
              <w:ind w:left="360" w:hanging="360"/>
            </w:pPr>
            <w:r>
              <w:t>exporting goods within the validity period</w:t>
            </w:r>
          </w:p>
          <w:p w14:paraId="55354C9A" w14:textId="335B87F5" w:rsidR="00937AB9" w:rsidRPr="002B02B6" w:rsidRDefault="00937AB9" w:rsidP="00AB57C1">
            <w:pPr>
              <w:pStyle w:val="ListBullet"/>
              <w:ind w:left="360" w:hanging="360"/>
            </w:pPr>
            <w:r>
              <w:t>meeting requirements of the checklist in association with the MBL operator</w:t>
            </w:r>
            <w:r w:rsidR="004D4E7F">
              <w:t xml:space="preserve"> </w:t>
            </w:r>
            <w:r>
              <w:t>applying to the department for approval to operate MBL</w:t>
            </w:r>
          </w:p>
        </w:tc>
      </w:tr>
      <w:tr w:rsidR="00937AB9" w14:paraId="363E1417" w14:textId="77777777" w:rsidTr="00AB57C1">
        <w:trPr>
          <w:cantSplit/>
        </w:trPr>
        <w:tc>
          <w:tcPr>
            <w:tcW w:w="3005" w:type="dxa"/>
            <w:tcBorders>
              <w:top w:val="single" w:sz="4" w:space="0" w:color="auto"/>
              <w:bottom w:val="single" w:sz="4" w:space="0" w:color="auto"/>
            </w:tcBorders>
          </w:tcPr>
          <w:p w14:paraId="42407FD6" w14:textId="77777777" w:rsidR="00937AB9" w:rsidRDefault="00937AB9" w:rsidP="00AB57C1">
            <w:r>
              <w:lastRenderedPageBreak/>
              <w:t>Authorised Officer (AO)</w:t>
            </w:r>
          </w:p>
        </w:tc>
        <w:tc>
          <w:tcPr>
            <w:tcW w:w="6009" w:type="dxa"/>
            <w:tcBorders>
              <w:top w:val="single" w:sz="4" w:space="0" w:color="auto"/>
              <w:bottom w:val="single" w:sz="4" w:space="0" w:color="auto"/>
            </w:tcBorders>
          </w:tcPr>
          <w:p w14:paraId="3F75084A" w14:textId="45B5251D" w:rsidR="00937AB9" w:rsidRDefault="00937AB9" w:rsidP="00AB57C1">
            <w:pPr>
              <w:pStyle w:val="ListBullet"/>
              <w:ind w:left="360" w:hanging="360"/>
            </w:pPr>
            <w:r>
              <w:t xml:space="preserve">ensuring they have the appropriate job functions and powers listed in their Instrument of </w:t>
            </w:r>
            <w:r w:rsidR="004D4E7F">
              <w:t>Appointment</w:t>
            </w:r>
            <w:r>
              <w:t xml:space="preserve"> to undertake the </w:t>
            </w:r>
            <w:proofErr w:type="gramStart"/>
            <w:r>
              <w:t>inspection</w:t>
            </w:r>
            <w:proofErr w:type="gramEnd"/>
            <w:r>
              <w:t xml:space="preserve"> </w:t>
            </w:r>
          </w:p>
          <w:p w14:paraId="07CBC6AB" w14:textId="77777777" w:rsidR="00937AB9" w:rsidRDefault="00937AB9" w:rsidP="00AB57C1">
            <w:pPr>
              <w:pStyle w:val="ListBullet"/>
              <w:ind w:left="360" w:hanging="360"/>
            </w:pPr>
            <w:r>
              <w:t>determining and complying with site-specific work health and safety (WHS) requirements</w:t>
            </w:r>
          </w:p>
          <w:p w14:paraId="2F91420C" w14:textId="77777777" w:rsidR="00937AB9" w:rsidRDefault="00937AB9" w:rsidP="00AB57C1">
            <w:pPr>
              <w:pStyle w:val="ListBullet"/>
              <w:ind w:left="360" w:hanging="360"/>
            </w:pPr>
            <w:r>
              <w:t>assessing WHS risks</w:t>
            </w:r>
          </w:p>
          <w:p w14:paraId="729F9B7A" w14:textId="77777777" w:rsidR="00937AB9" w:rsidRDefault="00937AB9" w:rsidP="00AB57C1">
            <w:pPr>
              <w:pStyle w:val="ListBullet"/>
              <w:ind w:left="360" w:hanging="360"/>
            </w:pPr>
            <w:r>
              <w:t>reporting WHS incidents</w:t>
            </w:r>
          </w:p>
          <w:p w14:paraId="701C7E58" w14:textId="77777777" w:rsidR="00937AB9" w:rsidRDefault="00937AB9" w:rsidP="00AB57C1">
            <w:pPr>
              <w:pStyle w:val="ListBullet"/>
              <w:ind w:left="360" w:hanging="360"/>
            </w:pPr>
            <w:r>
              <w:t>v</w:t>
            </w:r>
            <w:r w:rsidRPr="002B02B6">
              <w:t>alidat</w:t>
            </w:r>
            <w:r>
              <w:t>ing</w:t>
            </w:r>
            <w:r w:rsidRPr="002B02B6">
              <w:t xml:space="preserve"> </w:t>
            </w:r>
            <w:r>
              <w:t xml:space="preserve">RFP and </w:t>
            </w:r>
            <w:r w:rsidRPr="002B02B6">
              <w:t>supporting documents</w:t>
            </w:r>
          </w:p>
          <w:p w14:paraId="1027ECE2" w14:textId="77777777" w:rsidR="00937AB9" w:rsidRDefault="00937AB9" w:rsidP="00AB57C1">
            <w:pPr>
              <w:pStyle w:val="ListBullet"/>
              <w:ind w:left="360" w:hanging="360"/>
            </w:pPr>
            <w:r>
              <w:t xml:space="preserve">checking the consignment matches the </w:t>
            </w:r>
            <w:proofErr w:type="gramStart"/>
            <w:r>
              <w:t>RFP</w:t>
            </w:r>
            <w:proofErr w:type="gramEnd"/>
          </w:p>
          <w:p w14:paraId="66B757C4" w14:textId="77777777" w:rsidR="00937AB9" w:rsidRDefault="00937AB9" w:rsidP="00AB57C1">
            <w:pPr>
              <w:pStyle w:val="ListBullet"/>
              <w:ind w:left="360" w:hanging="360"/>
            </w:pPr>
            <w:r>
              <w:t>checking the consignment matches the trade description, where applicable</w:t>
            </w:r>
          </w:p>
          <w:p w14:paraId="22AEE6DA" w14:textId="77777777" w:rsidR="00937AB9" w:rsidRDefault="00937AB9" w:rsidP="00AB57C1">
            <w:pPr>
              <w:pStyle w:val="ListBullet"/>
              <w:ind w:left="360" w:hanging="360"/>
            </w:pPr>
            <w:r>
              <w:t>inspecting and verifying compliance of packaging material</w:t>
            </w:r>
          </w:p>
          <w:p w14:paraId="2ADAFB35" w14:textId="77777777" w:rsidR="00937AB9" w:rsidRDefault="00937AB9" w:rsidP="00AB57C1">
            <w:pPr>
              <w:pStyle w:val="ListBullet"/>
              <w:ind w:left="360" w:hanging="360"/>
            </w:pPr>
            <w:r>
              <w:t>inspecting commodity flow path</w:t>
            </w:r>
          </w:p>
          <w:p w14:paraId="2DE3FB12" w14:textId="77777777" w:rsidR="00937AB9" w:rsidRDefault="00937AB9" w:rsidP="00AB57C1">
            <w:pPr>
              <w:pStyle w:val="ListBullet"/>
              <w:ind w:left="360" w:hanging="360"/>
            </w:pPr>
            <w:r>
              <w:t>sampling the consignment</w:t>
            </w:r>
          </w:p>
          <w:p w14:paraId="1E239AB6" w14:textId="77777777" w:rsidR="00937AB9" w:rsidRDefault="00937AB9" w:rsidP="00AB57C1">
            <w:pPr>
              <w:pStyle w:val="ListBullet"/>
              <w:ind w:left="360" w:hanging="360"/>
            </w:pPr>
            <w:r>
              <w:t>conducting commodity i</w:t>
            </w:r>
            <w:r w:rsidRPr="002B02B6">
              <w:t>nspect</w:t>
            </w:r>
            <w:r>
              <w:t>ion</w:t>
            </w:r>
          </w:p>
          <w:p w14:paraId="56F3024C" w14:textId="77777777" w:rsidR="00937AB9" w:rsidRDefault="00937AB9" w:rsidP="00AB57C1">
            <w:pPr>
              <w:pStyle w:val="ListBullet"/>
              <w:ind w:left="360" w:hanging="360"/>
            </w:pPr>
            <w:r>
              <w:t>collecting pests and contaminants for identification</w:t>
            </w:r>
          </w:p>
          <w:p w14:paraId="43ABF0B4" w14:textId="77777777" w:rsidR="00937AB9" w:rsidRPr="002B02B6" w:rsidRDefault="00937AB9" w:rsidP="00AB57C1">
            <w:pPr>
              <w:pStyle w:val="ListBullet"/>
              <w:spacing w:after="120"/>
              <w:ind w:left="360" w:hanging="360"/>
            </w:pPr>
            <w:r>
              <w:t>r</w:t>
            </w:r>
            <w:r w:rsidRPr="002B02B6">
              <w:t>ecord</w:t>
            </w:r>
            <w:r>
              <w:t>ing</w:t>
            </w:r>
            <w:r w:rsidRPr="002B02B6">
              <w:t xml:space="preserve"> and submit</w:t>
            </w:r>
            <w:r>
              <w:t xml:space="preserve">ting inspection </w:t>
            </w:r>
            <w:r w:rsidRPr="002B02B6">
              <w:t>results</w:t>
            </w:r>
          </w:p>
        </w:tc>
      </w:tr>
      <w:tr w:rsidR="00937AB9" w14:paraId="6E1F1493" w14:textId="77777777" w:rsidTr="00AB57C1">
        <w:trPr>
          <w:cantSplit/>
        </w:trPr>
        <w:tc>
          <w:tcPr>
            <w:tcW w:w="3005" w:type="dxa"/>
            <w:tcBorders>
              <w:top w:val="single" w:sz="4" w:space="0" w:color="auto"/>
              <w:bottom w:val="single" w:sz="4" w:space="0" w:color="auto"/>
            </w:tcBorders>
          </w:tcPr>
          <w:p w14:paraId="06958303" w14:textId="77777777" w:rsidR="00937AB9" w:rsidRDefault="00937AB9" w:rsidP="00AB57C1">
            <w:r>
              <w:t>Grain and Seeds Export Program (GSEP)</w:t>
            </w:r>
          </w:p>
        </w:tc>
        <w:tc>
          <w:tcPr>
            <w:tcW w:w="6009" w:type="dxa"/>
            <w:tcBorders>
              <w:top w:val="single" w:sz="4" w:space="0" w:color="auto"/>
              <w:bottom w:val="single" w:sz="4" w:space="0" w:color="auto"/>
            </w:tcBorders>
          </w:tcPr>
          <w:p w14:paraId="30CFB699" w14:textId="77777777" w:rsidR="00937AB9" w:rsidRDefault="00937AB9" w:rsidP="00AB57C1">
            <w:pPr>
              <w:pStyle w:val="ListBullet"/>
              <w:ind w:left="360" w:hanging="360"/>
            </w:pPr>
            <w:r>
              <w:t xml:space="preserve">liaising with the ERE regarding application process for MBL </w:t>
            </w:r>
          </w:p>
          <w:p w14:paraId="2B9CE160" w14:textId="77777777" w:rsidR="00937AB9" w:rsidRDefault="00937AB9" w:rsidP="00AB57C1">
            <w:pPr>
              <w:pStyle w:val="ListBullet"/>
              <w:ind w:left="360" w:hanging="360"/>
            </w:pPr>
            <w:r>
              <w:t>assisting the ERE with MBL application development and conduct desk assessment and review of MBL SOP as required</w:t>
            </w:r>
          </w:p>
          <w:p w14:paraId="3C7EF8E4" w14:textId="77777777" w:rsidR="00937AB9" w:rsidRDefault="00937AB9" w:rsidP="00AB57C1">
            <w:pPr>
              <w:pStyle w:val="ListBullet"/>
              <w:ind w:left="360" w:hanging="360"/>
            </w:pPr>
            <w:r>
              <w:t>approving MBL SOP and advising AAG for initial audit</w:t>
            </w:r>
          </w:p>
        </w:tc>
      </w:tr>
      <w:tr w:rsidR="00937AB9" w14:paraId="219E7EF5" w14:textId="77777777" w:rsidTr="00AB57C1">
        <w:trPr>
          <w:cantSplit/>
        </w:trPr>
        <w:tc>
          <w:tcPr>
            <w:tcW w:w="3005" w:type="dxa"/>
            <w:tcBorders>
              <w:top w:val="single" w:sz="4" w:space="0" w:color="auto"/>
            </w:tcBorders>
          </w:tcPr>
          <w:p w14:paraId="39652BC3" w14:textId="29672450" w:rsidR="00937AB9" w:rsidRDefault="00937AB9" w:rsidP="00AB57C1">
            <w:r>
              <w:t xml:space="preserve">Export Registered Establishment </w:t>
            </w:r>
            <w:r w:rsidR="003E54B2">
              <w:t>occupier/</w:t>
            </w:r>
            <w:r w:rsidR="003A5523">
              <w:t xml:space="preserve">operator </w:t>
            </w:r>
            <w:r>
              <w:t>(MBL operators)</w:t>
            </w:r>
          </w:p>
        </w:tc>
        <w:tc>
          <w:tcPr>
            <w:tcW w:w="6010" w:type="dxa"/>
            <w:tcBorders>
              <w:top w:val="single" w:sz="4" w:space="0" w:color="auto"/>
            </w:tcBorders>
          </w:tcPr>
          <w:p w14:paraId="794CA217" w14:textId="77777777" w:rsidR="00937AB9" w:rsidRDefault="00937AB9" w:rsidP="00AB57C1">
            <w:pPr>
              <w:pStyle w:val="ListBullet"/>
              <w:ind w:left="360" w:hanging="360"/>
            </w:pPr>
            <w:r w:rsidRPr="008717F8">
              <w:t>developing, ma</w:t>
            </w:r>
            <w:r>
              <w:t>intaining and overseeing infrastructure and a</w:t>
            </w:r>
            <w:r w:rsidRPr="008717F8">
              <w:t xml:space="preserve"> management system to support the </w:t>
            </w:r>
            <w:r>
              <w:t xml:space="preserve">export of compliant goods via an </w:t>
            </w:r>
            <w:r w:rsidRPr="008717F8">
              <w:t xml:space="preserve">approved </w:t>
            </w:r>
            <w:r>
              <w:t xml:space="preserve">MBL </w:t>
            </w:r>
            <w:proofErr w:type="gramStart"/>
            <w:r>
              <w:t>operation</w:t>
            </w:r>
            <w:proofErr w:type="gramEnd"/>
            <w:r>
              <w:t xml:space="preserve"> </w:t>
            </w:r>
          </w:p>
          <w:p w14:paraId="0BF34CC9" w14:textId="77777777" w:rsidR="00937AB9" w:rsidRDefault="00937AB9" w:rsidP="00AB57C1">
            <w:pPr>
              <w:pStyle w:val="ListBullet"/>
              <w:ind w:left="360" w:hanging="360"/>
            </w:pPr>
            <w:r>
              <w:t>meeting requirements of the checklist (preparation)</w:t>
            </w:r>
          </w:p>
          <w:p w14:paraId="0FD57B63" w14:textId="77777777" w:rsidR="00937AB9" w:rsidRPr="003D30C1" w:rsidRDefault="00937AB9" w:rsidP="00AB57C1">
            <w:pPr>
              <w:pStyle w:val="ListBullet"/>
              <w:ind w:left="360" w:hanging="360"/>
            </w:pPr>
            <w:r>
              <w:rPr>
                <w:szCs w:val="22"/>
              </w:rPr>
              <w:t>provid</w:t>
            </w:r>
            <w:r>
              <w:t>ing the checklist</w:t>
            </w:r>
            <w:r>
              <w:rPr>
                <w:szCs w:val="22"/>
              </w:rPr>
              <w:t xml:space="preserve"> to the department at time of authorisation request</w:t>
            </w:r>
          </w:p>
          <w:p w14:paraId="0BEB3991" w14:textId="77777777" w:rsidR="00937AB9" w:rsidRPr="00EC01F5" w:rsidRDefault="00937AB9" w:rsidP="00AB57C1">
            <w:pPr>
              <w:pStyle w:val="ListBullet"/>
              <w:ind w:left="360" w:hanging="360"/>
            </w:pPr>
            <w:r w:rsidRPr="005D3A8E">
              <w:rPr>
                <w:rFonts w:eastAsia="Calibri"/>
                <w:szCs w:val="22"/>
              </w:rPr>
              <w:t>organis</w:t>
            </w:r>
            <w:r>
              <w:rPr>
                <w:rFonts w:eastAsia="Calibri"/>
                <w:szCs w:val="22"/>
              </w:rPr>
              <w:t>ing</w:t>
            </w:r>
            <w:r w:rsidRPr="005D3A8E">
              <w:rPr>
                <w:rFonts w:eastAsia="Calibri"/>
                <w:szCs w:val="22"/>
              </w:rPr>
              <w:t xml:space="preserve"> a follow</w:t>
            </w:r>
            <w:r>
              <w:rPr>
                <w:rFonts w:eastAsia="Calibri"/>
                <w:szCs w:val="22"/>
              </w:rPr>
              <w:t>-</w:t>
            </w:r>
            <w:r w:rsidRPr="005D3A8E">
              <w:rPr>
                <w:rFonts w:eastAsia="Calibri"/>
                <w:szCs w:val="22"/>
              </w:rPr>
              <w:t xml:space="preserve">up audit with </w:t>
            </w:r>
            <w:r>
              <w:rPr>
                <w:rFonts w:eastAsia="Calibri"/>
                <w:szCs w:val="22"/>
              </w:rPr>
              <w:t xml:space="preserve">AAG where the ERE or MBL operation has failed an </w:t>
            </w:r>
            <w:proofErr w:type="gramStart"/>
            <w:r>
              <w:rPr>
                <w:rFonts w:eastAsia="Calibri"/>
                <w:szCs w:val="22"/>
              </w:rPr>
              <w:t>audit</w:t>
            </w:r>
            <w:proofErr w:type="gramEnd"/>
          </w:p>
          <w:p w14:paraId="5A0C36C8" w14:textId="77777777" w:rsidR="00937AB9" w:rsidRPr="002B02B6" w:rsidRDefault="00937AB9" w:rsidP="00AB57C1">
            <w:pPr>
              <w:pStyle w:val="ListBullet"/>
              <w:ind w:left="360" w:hanging="360"/>
            </w:pPr>
            <w:r>
              <w:t>applying to the department for approval to operate MBL</w:t>
            </w:r>
          </w:p>
        </w:tc>
      </w:tr>
    </w:tbl>
    <w:p w14:paraId="587950D9" w14:textId="77777777" w:rsidR="00937AB9" w:rsidRDefault="00937AB9" w:rsidP="00937AB9">
      <w:pPr>
        <w:pStyle w:val="BodyText"/>
        <w:spacing w:before="0" w:after="60"/>
      </w:pPr>
    </w:p>
    <w:p w14:paraId="411F787D" w14:textId="77777777" w:rsidR="00937AB9" w:rsidRPr="004A2E88" w:rsidRDefault="00937AB9" w:rsidP="00937AB9">
      <w:pPr>
        <w:pStyle w:val="Heading2"/>
      </w:pPr>
      <w:bookmarkStart w:id="15" w:name="_Toc47613550"/>
      <w:r w:rsidRPr="004A2E88">
        <w:t>Introduction</w:t>
      </w:r>
      <w:bookmarkEnd w:id="15"/>
    </w:p>
    <w:p w14:paraId="6F5E1D36" w14:textId="6F872E2E" w:rsidR="00937AB9" w:rsidRDefault="00937AB9" w:rsidP="00937AB9">
      <w:pPr>
        <w:pStyle w:val="BodyText"/>
      </w:pPr>
      <w:r>
        <w:t>This Guideline</w:t>
      </w:r>
      <w:r w:rsidRPr="00403219">
        <w:t xml:space="preserve"> applies to </w:t>
      </w:r>
      <w:r>
        <w:t>E</w:t>
      </w:r>
      <w:r w:rsidRPr="00403219">
        <w:t xml:space="preserve">xport </w:t>
      </w:r>
      <w:r>
        <w:t>R</w:t>
      </w:r>
      <w:r w:rsidRPr="00403219">
        <w:t xml:space="preserve">egistered </w:t>
      </w:r>
      <w:r>
        <w:t>E</w:t>
      </w:r>
      <w:r w:rsidRPr="00403219">
        <w:t>stablishments</w:t>
      </w:r>
      <w:r>
        <w:t xml:space="preserve"> (EREs)</w:t>
      </w:r>
      <w:r w:rsidRPr="00403219">
        <w:t xml:space="preserve"> approved by the </w:t>
      </w:r>
      <w:r>
        <w:t>department to sample and inspect</w:t>
      </w:r>
      <w:r w:rsidRPr="005E61A3">
        <w:t xml:space="preserve"> prescribed goods</w:t>
      </w:r>
      <w:r>
        <w:t xml:space="preserve"> for loading into a bulk vessel via a mobile bulk loader</w:t>
      </w:r>
      <w:r w:rsidRPr="00403219">
        <w:t xml:space="preserve">. </w:t>
      </w:r>
      <w:r>
        <w:t>EREs</w:t>
      </w:r>
      <w:r w:rsidRPr="00403219">
        <w:t xml:space="preserve"> </w:t>
      </w:r>
      <w:r w:rsidR="003A5523">
        <w:t xml:space="preserve">and their </w:t>
      </w:r>
      <w:r w:rsidR="003E54B2">
        <w:t>occupier/</w:t>
      </w:r>
      <w:r w:rsidR="003A5523">
        <w:t xml:space="preserve">operators </w:t>
      </w:r>
      <w:r w:rsidRPr="00403219">
        <w:t>must meet strict prerequisites and ongoing audit requirem</w:t>
      </w:r>
      <w:r>
        <w:t xml:space="preserve">ents. </w:t>
      </w:r>
    </w:p>
    <w:p w14:paraId="08939D9A" w14:textId="14BC27EA" w:rsidR="00937AB9" w:rsidRDefault="00937AB9" w:rsidP="00937AB9">
      <w:pPr>
        <w:pStyle w:val="BodyText"/>
      </w:pPr>
      <w:r>
        <w:t xml:space="preserve">A Standard Operating Procedure (SOP) for the Mobile Bulk Loading (MBL) operation must be submitted to the department, along with the relevant application form/s and in accordance with the process outlined in the Guideline: </w:t>
      </w:r>
      <w:hyperlink w:anchor="_Related_material" w:history="1">
        <w:r w:rsidRPr="00096502">
          <w:rPr>
            <w:rStyle w:val="Hyperlink"/>
            <w:i/>
            <w:iCs/>
          </w:rPr>
          <w:t>Management of Plant Export Registered Establishments</w:t>
        </w:r>
      </w:hyperlink>
      <w:r>
        <w:t>. The department will assess and audit against the SOP for compliance with the legislation and the requirements of this guideline in advance of any approval of an MBL operation. Any changes to an existing MBL operation (and SOP) following approval and audit must be assessed by GSEP and AAG.</w:t>
      </w:r>
    </w:p>
    <w:p w14:paraId="2211CF86" w14:textId="3F09E1C6" w:rsidR="00937AB9" w:rsidRDefault="00937AB9" w:rsidP="00937AB9">
      <w:pPr>
        <w:pStyle w:val="BodyText"/>
      </w:pPr>
      <w:r>
        <w:lastRenderedPageBreak/>
        <w:t>Depending on the individual MBL site and its operation, individual responsibilities outlined above may cross over between the client and the ERE</w:t>
      </w:r>
      <w:r w:rsidR="003A5523">
        <w:t xml:space="preserve"> </w:t>
      </w:r>
      <w:r w:rsidR="003E54B2">
        <w:t>occupier/</w:t>
      </w:r>
      <w:r w:rsidR="003A5523">
        <w:t>operator</w:t>
      </w:r>
      <w:r>
        <w:t>.</w:t>
      </w:r>
    </w:p>
    <w:p w14:paraId="20531276" w14:textId="77777777" w:rsidR="00937AB9" w:rsidRPr="00AB16EB" w:rsidRDefault="00937AB9" w:rsidP="00EF57A3">
      <w:pPr>
        <w:pStyle w:val="Heading3"/>
      </w:pPr>
      <w:bookmarkStart w:id="16" w:name="_Toc527103492"/>
      <w:bookmarkStart w:id="17" w:name="_Toc47613551"/>
      <w:r>
        <w:t>Inspection by an authorised officer</w:t>
      </w:r>
      <w:bookmarkEnd w:id="16"/>
      <w:bookmarkEnd w:id="17"/>
    </w:p>
    <w:p w14:paraId="2DF7F6FC" w14:textId="5C11162F" w:rsidR="00937AB9" w:rsidRPr="00912867" w:rsidRDefault="00937AB9" w:rsidP="00937AB9">
      <w:pPr>
        <w:pStyle w:val="ListBullet"/>
        <w:ind w:left="360" w:hanging="360"/>
        <w:rPr>
          <w:rFonts w:eastAsia="Calibri"/>
        </w:rPr>
      </w:pPr>
      <w:r>
        <w:t xml:space="preserve">Prescribed goods for export by an </w:t>
      </w:r>
      <w:bookmarkStart w:id="18" w:name="_Hlk45706065"/>
      <w:r>
        <w:t xml:space="preserve">approved MBL operation </w:t>
      </w:r>
      <w:bookmarkEnd w:id="18"/>
      <w:r>
        <w:t>must be inspected by an AO that has been appropriately</w:t>
      </w:r>
      <w:r>
        <w:rPr>
          <w:spacing w:val="-4"/>
        </w:rPr>
        <w:t xml:space="preserve"> </w:t>
      </w:r>
      <w:r>
        <w:t>trained,</w:t>
      </w:r>
      <w:r>
        <w:rPr>
          <w:spacing w:val="-4"/>
        </w:rPr>
        <w:t xml:space="preserve"> </w:t>
      </w:r>
      <w:r>
        <w:t>deemed competent</w:t>
      </w:r>
      <w:r>
        <w:rPr>
          <w:spacing w:val="-5"/>
        </w:rPr>
        <w:t xml:space="preserve"> </w:t>
      </w:r>
      <w:r>
        <w:t>and</w:t>
      </w:r>
      <w:r>
        <w:rPr>
          <w:spacing w:val="-4"/>
        </w:rPr>
        <w:t xml:space="preserve"> </w:t>
      </w:r>
      <w:r>
        <w:t>appointed by</w:t>
      </w:r>
      <w:r>
        <w:rPr>
          <w:spacing w:val="-2"/>
        </w:rPr>
        <w:t xml:space="preserve"> </w:t>
      </w:r>
      <w:r>
        <w:t>the</w:t>
      </w:r>
      <w:r>
        <w:rPr>
          <w:spacing w:val="-3"/>
        </w:rPr>
        <w:t xml:space="preserve"> </w:t>
      </w:r>
      <w:r>
        <w:t>department</w:t>
      </w:r>
      <w:r>
        <w:rPr>
          <w:spacing w:val="-3"/>
        </w:rPr>
        <w:t xml:space="preserve"> </w:t>
      </w:r>
      <w:r>
        <w:t>for the</w:t>
      </w:r>
      <w:r>
        <w:rPr>
          <w:spacing w:val="-2"/>
        </w:rPr>
        <w:t xml:space="preserve"> </w:t>
      </w:r>
      <w:r>
        <w:t>job</w:t>
      </w:r>
      <w:r>
        <w:rPr>
          <w:spacing w:val="-3"/>
        </w:rPr>
        <w:t xml:space="preserve"> </w:t>
      </w:r>
      <w:r>
        <w:t xml:space="preserve">function related to the product being inspected (see </w:t>
      </w:r>
      <w:r>
        <w:rPr>
          <w:lang w:eastAsia="en-AU"/>
        </w:rPr>
        <w:t>Reference:</w:t>
      </w:r>
      <w:r>
        <w:rPr>
          <w:i/>
          <w:iCs/>
          <w:lang w:eastAsia="en-AU"/>
        </w:rPr>
        <w:t xml:space="preserve"> </w:t>
      </w:r>
      <w:hyperlink w:anchor="_Related_material" w:history="1">
        <w:r w:rsidRPr="00367099">
          <w:rPr>
            <w:rStyle w:val="Hyperlink"/>
            <w:i/>
            <w:iCs/>
            <w:lang w:eastAsia="en-AU"/>
          </w:rPr>
          <w:t>Table of authorised officer job functions</w:t>
        </w:r>
      </w:hyperlink>
      <w:r>
        <w:t>).</w:t>
      </w:r>
    </w:p>
    <w:p w14:paraId="1CCAEB47" w14:textId="77777777" w:rsidR="00937AB9" w:rsidRPr="00AB16EB" w:rsidRDefault="00937AB9" w:rsidP="00937AB9">
      <w:pPr>
        <w:pStyle w:val="ListBullet"/>
        <w:ind w:left="360" w:hanging="360"/>
      </w:pPr>
      <w:r>
        <w:t>Inspection</w:t>
      </w:r>
      <w:r w:rsidRPr="00EF57A3">
        <w:t>s</w:t>
      </w:r>
      <w:r>
        <w:t xml:space="preserve"> of prescribed goods for export by an approved MBL operations</w:t>
      </w:r>
      <w:r w:rsidRPr="00912867">
        <w:rPr>
          <w:rStyle w:val="BodyTextChar"/>
        </w:rPr>
        <w:t xml:space="preserve"> must</w:t>
      </w:r>
      <w:r w:rsidRPr="00AB16EB">
        <w:t xml:space="preserve"> be carried</w:t>
      </w:r>
      <w:r>
        <w:t xml:space="preserve"> out in accordance with </w:t>
      </w:r>
      <w:r w:rsidRPr="00AB16EB">
        <w:t xml:space="preserve">the </w:t>
      </w:r>
      <w:r>
        <w:t xml:space="preserve">Guideline and </w:t>
      </w:r>
      <w:r w:rsidRPr="00AB16EB">
        <w:t>Work Instruction</w:t>
      </w:r>
      <w:r>
        <w:t xml:space="preserve"> related to the product being inspected</w:t>
      </w:r>
      <w:r w:rsidRPr="00AB16EB">
        <w:t xml:space="preserve">. </w:t>
      </w:r>
    </w:p>
    <w:p w14:paraId="2FB0D271" w14:textId="77777777" w:rsidR="00937AB9" w:rsidRDefault="00937AB9" w:rsidP="00937AB9">
      <w:pPr>
        <w:pStyle w:val="Heading2"/>
      </w:pPr>
      <w:bookmarkStart w:id="19" w:name="_Toc47613552"/>
      <w:r w:rsidRPr="00F058B1">
        <w:t>Mobile Bulk Loading</w:t>
      </w:r>
      <w:r>
        <w:t xml:space="preserve"> modes of operation</w:t>
      </w:r>
      <w:bookmarkEnd w:id="19"/>
    </w:p>
    <w:p w14:paraId="2D86161D" w14:textId="063E6515" w:rsidR="00937AB9" w:rsidRDefault="00937AB9" w:rsidP="00937AB9">
      <w:pPr>
        <w:pStyle w:val="BodyText"/>
      </w:pPr>
      <w:r w:rsidRPr="00F058B1">
        <w:t xml:space="preserve">There are </w:t>
      </w:r>
      <w:r w:rsidR="003A5523">
        <w:t>2</w:t>
      </w:r>
      <w:r w:rsidR="003A5523" w:rsidRPr="00F058B1">
        <w:t xml:space="preserve"> </w:t>
      </w:r>
      <w:r w:rsidRPr="00F058B1">
        <w:t xml:space="preserve">approved modes of </w:t>
      </w:r>
      <w:r>
        <w:t>MBL</w:t>
      </w:r>
      <w:r w:rsidRPr="00F058B1">
        <w:t xml:space="preserve"> and</w:t>
      </w:r>
      <w:r>
        <w:t>,</w:t>
      </w:r>
      <w:r w:rsidRPr="00F058B1">
        <w:t xml:space="preserve"> </w:t>
      </w:r>
      <w:r>
        <w:t xml:space="preserve">unless stated otherwise, all requirements of this guideline apply to both modes. Process maps for these </w:t>
      </w:r>
      <w:r w:rsidR="003A5523">
        <w:t xml:space="preserve">2 </w:t>
      </w:r>
      <w:r>
        <w:t>modes are available in Attachments 2 and 3.</w:t>
      </w:r>
    </w:p>
    <w:p w14:paraId="0C0B20F1" w14:textId="77777777" w:rsidR="00937AB9" w:rsidRPr="00F058B1" w:rsidRDefault="00937AB9" w:rsidP="00937AB9">
      <w:pPr>
        <w:pStyle w:val="Heading3"/>
        <w:numPr>
          <w:ilvl w:val="0"/>
          <w:numId w:val="34"/>
        </w:numPr>
        <w:spacing w:before="120"/>
      </w:pPr>
      <w:bookmarkStart w:id="20" w:name="_Mobile_bulk_loading"/>
      <w:bookmarkEnd w:id="20"/>
      <w:r>
        <w:t>Mobile bulk loading – AO inspection at the point of export</w:t>
      </w:r>
    </w:p>
    <w:p w14:paraId="21FB7F31" w14:textId="77777777" w:rsidR="00937AB9" w:rsidRDefault="00937AB9" w:rsidP="00937AB9">
      <w:pPr>
        <w:pStyle w:val="BodyText"/>
        <w:spacing w:before="0" w:after="240"/>
        <w:rPr>
          <w:color w:val="000000"/>
        </w:rPr>
      </w:pPr>
      <w:r>
        <w:rPr>
          <w:color w:val="000000"/>
        </w:rPr>
        <w:t xml:space="preserve">This mode of operation involves the export of </w:t>
      </w:r>
      <w:r w:rsidRPr="00403219">
        <w:rPr>
          <w:color w:val="000000"/>
        </w:rPr>
        <w:t xml:space="preserve">prescribed goods </w:t>
      </w:r>
      <w:r>
        <w:rPr>
          <w:color w:val="000000"/>
        </w:rPr>
        <w:t xml:space="preserve">where the goods are screened, then sampled and inspected by an AO at the point of export (wharf). </w:t>
      </w:r>
    </w:p>
    <w:p w14:paraId="484B32C6" w14:textId="77777777" w:rsidR="00937AB9" w:rsidRDefault="00937AB9" w:rsidP="00937AB9">
      <w:pPr>
        <w:pStyle w:val="ListBullet"/>
        <w:ind w:left="360" w:hanging="360"/>
      </w:pPr>
      <w:r w:rsidRPr="007B7F47">
        <w:t xml:space="preserve">The wharf where the mobile bulk loader is in operation must be an ERE. </w:t>
      </w:r>
    </w:p>
    <w:p w14:paraId="07E7A3B6" w14:textId="22B887DC" w:rsidR="00937AB9" w:rsidRPr="007B7F47" w:rsidRDefault="00937AB9" w:rsidP="00937AB9">
      <w:pPr>
        <w:pStyle w:val="ListBullet"/>
        <w:ind w:left="360" w:hanging="360"/>
      </w:pPr>
      <w:r w:rsidRPr="007B7F47">
        <w:t>The ERE</w:t>
      </w:r>
      <w:r w:rsidR="003A5523">
        <w:t xml:space="preserve"> </w:t>
      </w:r>
      <w:r w:rsidR="003E54B2">
        <w:t>occupier/</w:t>
      </w:r>
      <w:r w:rsidR="003A5523">
        <w:t>operator</w:t>
      </w:r>
      <w:r w:rsidRPr="007B7F47">
        <w:t xml:space="preserve"> must have determined that prescribed goods are compliant prior to presenting them to the AO for final export inspection. </w:t>
      </w:r>
      <w:r>
        <w:t xml:space="preserve">If information about goods being compliant from the upcountry consolidation point is not </w:t>
      </w:r>
      <w:proofErr w:type="gramStart"/>
      <w:r>
        <w:t>available</w:t>
      </w:r>
      <w:proofErr w:type="gramEnd"/>
      <w:r>
        <w:t xml:space="preserve"> then the ERE</w:t>
      </w:r>
      <w:r w:rsidR="003A5523">
        <w:t xml:space="preserve"> </w:t>
      </w:r>
      <w:r w:rsidR="003E54B2">
        <w:t>occupier/</w:t>
      </w:r>
      <w:r w:rsidR="003A5523">
        <w:t>operator</w:t>
      </w:r>
      <w:r>
        <w:t xml:space="preserve"> must do their own checks prior to presenting goods to the AO.</w:t>
      </w:r>
    </w:p>
    <w:p w14:paraId="5C801F0F" w14:textId="77777777" w:rsidR="00937AB9" w:rsidRDefault="00937AB9" w:rsidP="00937AB9">
      <w:pPr>
        <w:pStyle w:val="ListBullet"/>
        <w:ind w:left="360" w:hanging="360"/>
      </w:pPr>
      <w:r w:rsidRPr="007B7F47">
        <w:t>The goods and flowpath at the ERE (mobile bulk loader), including any machinery used to move compliant goods</w:t>
      </w:r>
      <w:r>
        <w:t>,</w:t>
      </w:r>
      <w:r w:rsidRPr="007B7F47">
        <w:t xml:space="preserve"> must be inspected by an </w:t>
      </w:r>
      <w:proofErr w:type="gramStart"/>
      <w:r w:rsidRPr="007B7F47">
        <w:t>AO</w:t>
      </w:r>
      <w:proofErr w:type="gramEnd"/>
      <w:r w:rsidRPr="007B7F47">
        <w:t xml:space="preserve"> and passed as part of the flowpath inspection before goods can be loaded into the bulk vessel. </w:t>
      </w:r>
    </w:p>
    <w:p w14:paraId="3A346727" w14:textId="77777777" w:rsidR="00937AB9" w:rsidRDefault="00937AB9" w:rsidP="00937AB9">
      <w:pPr>
        <w:pStyle w:val="ListBullet"/>
        <w:ind w:left="360" w:hanging="360"/>
      </w:pPr>
      <w:r w:rsidRPr="007B7F47">
        <w:t xml:space="preserve">The goods must be passed through a screen to remove any large contaminants before the AO sampling point. </w:t>
      </w:r>
    </w:p>
    <w:p w14:paraId="076621CE" w14:textId="77777777" w:rsidR="00937AB9" w:rsidRDefault="00937AB9" w:rsidP="00937AB9">
      <w:pPr>
        <w:pStyle w:val="ListBullet"/>
        <w:ind w:left="360" w:hanging="360"/>
      </w:pPr>
      <w:r w:rsidRPr="007B7F47">
        <w:t xml:space="preserve">An AO must pass the flow path from the AO sampling point to the point of loading including any machinery used to move </w:t>
      </w:r>
      <w:r>
        <w:t>the</w:t>
      </w:r>
      <w:r w:rsidRPr="007B7F47">
        <w:t xml:space="preserve"> goods</w:t>
      </w:r>
      <w:r>
        <w:t>.</w:t>
      </w:r>
      <w:r w:rsidRPr="007B7F47">
        <w:t xml:space="preserve"> </w:t>
      </w:r>
    </w:p>
    <w:p w14:paraId="742B9F1E" w14:textId="77777777" w:rsidR="00937AB9" w:rsidRDefault="00937AB9" w:rsidP="00937AB9">
      <w:pPr>
        <w:pStyle w:val="ListBullet"/>
        <w:ind w:left="360" w:hanging="360"/>
      </w:pPr>
      <w:r>
        <w:t xml:space="preserve">Goods </w:t>
      </w:r>
      <w:r w:rsidRPr="007B7F47">
        <w:t xml:space="preserve">must be inspected by an AO and </w:t>
      </w:r>
      <w:r>
        <w:t>‘</w:t>
      </w:r>
      <w:r w:rsidRPr="007B7F47">
        <w:t xml:space="preserve">passed </w:t>
      </w:r>
      <w:r>
        <w:t xml:space="preserve">as </w:t>
      </w:r>
      <w:r w:rsidRPr="007B7F47">
        <w:t>export compliant</w:t>
      </w:r>
      <w:r>
        <w:t>’</w:t>
      </w:r>
      <w:r w:rsidRPr="007B7F47">
        <w:t xml:space="preserve"> </w:t>
      </w:r>
      <w:r>
        <w:t>before they</w:t>
      </w:r>
      <w:r w:rsidRPr="007B7F47">
        <w:t xml:space="preserve"> can be loaded into the vessel for export. </w:t>
      </w:r>
    </w:p>
    <w:p w14:paraId="48844672" w14:textId="77777777" w:rsidR="00937AB9" w:rsidRPr="007B7F47" w:rsidRDefault="00937AB9" w:rsidP="00937AB9">
      <w:pPr>
        <w:pStyle w:val="ListBullet"/>
        <w:ind w:left="360" w:hanging="360"/>
      </w:pPr>
      <w:r w:rsidRPr="007B7F47">
        <w:t>The export compliant goods must be loaded into a vessel using an approved mobile loader.</w:t>
      </w:r>
    </w:p>
    <w:p w14:paraId="158F69B2" w14:textId="77777777" w:rsidR="00937AB9" w:rsidRPr="00AD62A4" w:rsidRDefault="00937AB9" w:rsidP="00937AB9">
      <w:pPr>
        <w:pStyle w:val="Heading3"/>
        <w:numPr>
          <w:ilvl w:val="0"/>
          <w:numId w:val="34"/>
        </w:numPr>
        <w:spacing w:before="120"/>
      </w:pPr>
      <w:bookmarkStart w:id="21" w:name="_Mobile_bulk_loading_1"/>
      <w:bookmarkEnd w:id="21"/>
      <w:r>
        <w:t>Mobile bulk loading – AO inspection at upcountry site/s</w:t>
      </w:r>
    </w:p>
    <w:p w14:paraId="39D682D1" w14:textId="77777777" w:rsidR="00937AB9" w:rsidRDefault="00937AB9" w:rsidP="00937AB9">
      <w:pPr>
        <w:pStyle w:val="BodyText"/>
        <w:spacing w:before="0" w:after="240"/>
        <w:rPr>
          <w:color w:val="000000"/>
        </w:rPr>
      </w:pPr>
      <w:r>
        <w:rPr>
          <w:color w:val="000000"/>
        </w:rPr>
        <w:t xml:space="preserve">This mode of operation involves the transport of goods inspected and passed by an AO as export compliant goods, from an ERE (not located at </w:t>
      </w:r>
      <w:proofErr w:type="spellStart"/>
      <w:r>
        <w:rPr>
          <w:color w:val="000000"/>
        </w:rPr>
        <w:t>wharfside</w:t>
      </w:r>
      <w:proofErr w:type="spellEnd"/>
      <w:r>
        <w:rPr>
          <w:color w:val="000000"/>
        </w:rPr>
        <w:t xml:space="preserve">) to the wharf for loading into a bulk vessel using a mobile bulk loader. </w:t>
      </w:r>
    </w:p>
    <w:p w14:paraId="75656BC2" w14:textId="77777777" w:rsidR="00937AB9" w:rsidRDefault="00937AB9" w:rsidP="00937AB9">
      <w:pPr>
        <w:pStyle w:val="ListBullet"/>
        <w:ind w:left="360" w:hanging="360"/>
      </w:pPr>
      <w:r w:rsidRPr="007B7F47">
        <w:t>Both the wharf</w:t>
      </w:r>
      <w:r>
        <w:t xml:space="preserve"> loading site,</w:t>
      </w:r>
      <w:r w:rsidRPr="007B7F47">
        <w:t xml:space="preserve"> and the upcountry site/s </w:t>
      </w:r>
      <w:r>
        <w:t>(</w:t>
      </w:r>
      <w:r w:rsidRPr="007B7F47">
        <w:t>where the goods are inspected by an AO and loaded for transport to the wharf</w:t>
      </w:r>
      <w:r>
        <w:t>)</w:t>
      </w:r>
      <w:r w:rsidRPr="007B7F47">
        <w:t xml:space="preserve"> must be an ERE.</w:t>
      </w:r>
    </w:p>
    <w:p w14:paraId="4EE3D787" w14:textId="77777777" w:rsidR="00937AB9" w:rsidRDefault="00937AB9" w:rsidP="00937AB9">
      <w:pPr>
        <w:pStyle w:val="ListBullet"/>
        <w:ind w:left="360" w:hanging="360"/>
      </w:pPr>
      <w:r w:rsidRPr="007B7F47">
        <w:t>The goods and flowpath, including any machinery used to move export compliant goods (including trucks and mobile bulk loader) must be inspected by an AO and passed</w:t>
      </w:r>
      <w:r>
        <w:t xml:space="preserve"> </w:t>
      </w:r>
      <w:r w:rsidRPr="007B7F47">
        <w:t xml:space="preserve">before goods can be loaded into the bulk vessel. </w:t>
      </w:r>
    </w:p>
    <w:p w14:paraId="15D03F2C" w14:textId="7B93825A" w:rsidR="00937AB9" w:rsidRDefault="00937AB9" w:rsidP="00937AB9">
      <w:pPr>
        <w:pStyle w:val="ListBullet"/>
        <w:ind w:left="360" w:hanging="360"/>
      </w:pPr>
      <w:r>
        <w:t>For t</w:t>
      </w:r>
      <w:r w:rsidRPr="007B7F47">
        <w:t xml:space="preserve">his mode of operation flow path checks </w:t>
      </w:r>
      <w:r>
        <w:t xml:space="preserve">must be </w:t>
      </w:r>
      <w:r w:rsidRPr="007B7F47">
        <w:t xml:space="preserve">done </w:t>
      </w:r>
      <w:r>
        <w:t xml:space="preserve">by the AO </w:t>
      </w:r>
      <w:r w:rsidRPr="007B7F47">
        <w:t xml:space="preserve">at </w:t>
      </w:r>
      <w:r w:rsidR="00295425">
        <w:t>2</w:t>
      </w:r>
      <w:r w:rsidR="00295425" w:rsidRPr="007B7F47">
        <w:t xml:space="preserve"> </w:t>
      </w:r>
      <w:r w:rsidRPr="007B7F47">
        <w:t>sites</w:t>
      </w:r>
      <w:r>
        <w:t>—</w:t>
      </w:r>
      <w:r w:rsidRPr="007B7F47">
        <w:t xml:space="preserve">the upcountry ERE and at the wharf ERE loading site. </w:t>
      </w:r>
    </w:p>
    <w:p w14:paraId="71142863" w14:textId="77777777" w:rsidR="00937AB9" w:rsidRDefault="00937AB9" w:rsidP="00937AB9">
      <w:pPr>
        <w:pStyle w:val="ListBullet"/>
        <w:ind w:left="360" w:hanging="360"/>
      </w:pPr>
      <w:r w:rsidRPr="007B7F47">
        <w:t xml:space="preserve">The goods must be passed through a screen </w:t>
      </w:r>
      <w:r>
        <w:t>(</w:t>
      </w:r>
      <w:r w:rsidRPr="007B7F47">
        <w:t>before the point of sampling for AO</w:t>
      </w:r>
      <w:r>
        <w:t>)</w:t>
      </w:r>
      <w:r w:rsidRPr="007B7F47">
        <w:t xml:space="preserve"> at the up country ERE to remove any large contaminants. </w:t>
      </w:r>
    </w:p>
    <w:p w14:paraId="2D5E6104" w14:textId="77777777" w:rsidR="00937AB9" w:rsidRDefault="00937AB9" w:rsidP="00937AB9">
      <w:pPr>
        <w:pStyle w:val="ListBullet"/>
        <w:ind w:left="360" w:hanging="360"/>
      </w:pPr>
      <w:r w:rsidRPr="007B7F47">
        <w:lastRenderedPageBreak/>
        <w:t xml:space="preserve">An AO must pass the flow path at the </w:t>
      </w:r>
      <w:r>
        <w:t xml:space="preserve">up country </w:t>
      </w:r>
      <w:r w:rsidRPr="007B7F47">
        <w:t>ERE from the point of sampling to the point of loading</w:t>
      </w:r>
      <w:r>
        <w:t xml:space="preserve">, </w:t>
      </w:r>
      <w:r w:rsidRPr="007B7F47">
        <w:t xml:space="preserve">including the empty trucks. </w:t>
      </w:r>
    </w:p>
    <w:p w14:paraId="18BCA475" w14:textId="77777777" w:rsidR="00937AB9" w:rsidRDefault="00937AB9" w:rsidP="00937AB9">
      <w:pPr>
        <w:pStyle w:val="ListBullet"/>
        <w:ind w:left="360" w:hanging="360"/>
      </w:pPr>
      <w:r w:rsidRPr="007B7F47">
        <w:t xml:space="preserve">An AO must </w:t>
      </w:r>
      <w:r>
        <w:t xml:space="preserve">also </w:t>
      </w:r>
      <w:r w:rsidRPr="007B7F47">
        <w:t xml:space="preserve">pass the flowpath at the wharf </w:t>
      </w:r>
      <w:r>
        <w:t xml:space="preserve">ERE </w:t>
      </w:r>
      <w:r w:rsidRPr="007B7F47">
        <w:t>from the point of discharge</w:t>
      </w:r>
      <w:r>
        <w:t xml:space="preserve"> from trucks </w:t>
      </w:r>
      <w:r w:rsidRPr="007B7F47">
        <w:t>to the point of export.</w:t>
      </w:r>
    </w:p>
    <w:p w14:paraId="17FDD35B" w14:textId="77777777" w:rsidR="00937AB9" w:rsidRPr="007B7F47" w:rsidRDefault="00937AB9" w:rsidP="00937AB9">
      <w:pPr>
        <w:pStyle w:val="ListBullet"/>
        <w:ind w:left="360" w:hanging="360"/>
      </w:pPr>
      <w:r>
        <w:t>Trucks must be covered and sealed after AO inspection at up country ERE.</w:t>
      </w:r>
    </w:p>
    <w:p w14:paraId="7FA1FC08" w14:textId="77777777" w:rsidR="00937AB9" w:rsidRPr="004A2E88" w:rsidRDefault="00937AB9" w:rsidP="00937AB9">
      <w:pPr>
        <w:pStyle w:val="Heading2"/>
      </w:pPr>
      <w:bookmarkStart w:id="22" w:name="_Toc351553872"/>
      <w:bookmarkStart w:id="23" w:name="_Toc351710156"/>
      <w:bookmarkStart w:id="24" w:name="_Toc351710749"/>
      <w:bookmarkStart w:id="25" w:name="_Toc351712808"/>
      <w:bookmarkStart w:id="26" w:name="_Toc351719292"/>
      <w:bookmarkStart w:id="27" w:name="_Toc47613553"/>
      <w:r>
        <w:t>P</w:t>
      </w:r>
      <w:r w:rsidRPr="004A2E88">
        <w:t>rerequisite and application requirements</w:t>
      </w:r>
      <w:bookmarkEnd w:id="22"/>
      <w:bookmarkEnd w:id="23"/>
      <w:bookmarkEnd w:id="24"/>
      <w:bookmarkEnd w:id="25"/>
      <w:bookmarkEnd w:id="26"/>
      <w:bookmarkEnd w:id="27"/>
    </w:p>
    <w:p w14:paraId="6D69A6F8" w14:textId="64FCA00B" w:rsidR="00A87EA1" w:rsidRDefault="00937AB9" w:rsidP="00937AB9">
      <w:pPr>
        <w:pStyle w:val="ListBullet"/>
        <w:ind w:left="360" w:hanging="360"/>
      </w:pPr>
      <w:r>
        <w:t>ERE</w:t>
      </w:r>
      <w:r w:rsidR="00295425">
        <w:t xml:space="preserve"> </w:t>
      </w:r>
      <w:r w:rsidR="003E54B2">
        <w:t>occupier/</w:t>
      </w:r>
      <w:r w:rsidR="00295425">
        <w:t>operators</w:t>
      </w:r>
      <w:r>
        <w:t xml:space="preserve"> wanting to apply</w:t>
      </w:r>
      <w:r w:rsidRPr="00640539">
        <w:t xml:space="preserve"> </w:t>
      </w:r>
      <w:r>
        <w:t xml:space="preserve">to use a Mobile Bulk Loading (MBL) operation must </w:t>
      </w:r>
      <w:proofErr w:type="gramStart"/>
      <w:r>
        <w:t xml:space="preserve">submit </w:t>
      </w:r>
      <w:r w:rsidR="00A87EA1">
        <w:t>an application</w:t>
      </w:r>
      <w:proofErr w:type="gramEnd"/>
      <w:r w:rsidR="00A87EA1">
        <w:t xml:space="preserve"> along with their </w:t>
      </w:r>
      <w:r>
        <w:t xml:space="preserve">Standard Operating Procedure (SOP) detailing their MBL operations </w:t>
      </w:r>
      <w:r w:rsidR="00A87EA1">
        <w:t>to the department. For more information on the application process for MBL see Application Requirements.</w:t>
      </w:r>
    </w:p>
    <w:p w14:paraId="044EC508" w14:textId="36C42CEC" w:rsidR="00937AB9" w:rsidRDefault="00A87EA1" w:rsidP="00937AB9">
      <w:pPr>
        <w:pStyle w:val="ListBullet"/>
        <w:ind w:left="360" w:hanging="360"/>
      </w:pPr>
      <w:r>
        <w:t xml:space="preserve">If you have any questions about your application, prerequisite </w:t>
      </w:r>
      <w:proofErr w:type="gramStart"/>
      <w:r>
        <w:t>requirements</w:t>
      </w:r>
      <w:proofErr w:type="gramEnd"/>
      <w:r>
        <w:t xml:space="preserve"> or the required SOP, contact</w:t>
      </w:r>
      <w:r w:rsidR="00937AB9">
        <w:t xml:space="preserve"> </w:t>
      </w:r>
      <w:hyperlink w:anchor="_Contact_information" w:history="1">
        <w:r w:rsidR="00937AB9" w:rsidRPr="007E0F73">
          <w:rPr>
            <w:rStyle w:val="Hyperlink"/>
          </w:rPr>
          <w:t>Grain and Seed Exports Program</w:t>
        </w:r>
      </w:hyperlink>
      <w:r w:rsidR="00937AB9">
        <w:t xml:space="preserve"> (GSEP). </w:t>
      </w:r>
    </w:p>
    <w:p w14:paraId="5CE97CC6" w14:textId="77777777" w:rsidR="00937AB9" w:rsidRDefault="00937AB9" w:rsidP="00937AB9">
      <w:pPr>
        <w:pStyle w:val="ListBullet"/>
        <w:ind w:left="360" w:hanging="360"/>
      </w:pPr>
      <w:r>
        <w:t xml:space="preserve">The application must include details of the export registered establishment (ERE), receival and operational preparation procedures as required by the checklist at all relevant sites, including where goods will be inspected by an AO (refer also to attachment 1). </w:t>
      </w:r>
    </w:p>
    <w:p w14:paraId="0464B2F7" w14:textId="45038C8D" w:rsidR="00937AB9" w:rsidRDefault="00937AB9" w:rsidP="00937AB9">
      <w:pPr>
        <w:pStyle w:val="ListBullet"/>
        <w:ind w:left="360" w:hanging="360"/>
      </w:pPr>
      <w:r>
        <w:t>ERE</w:t>
      </w:r>
      <w:r w:rsidR="00E826C3">
        <w:t xml:space="preserve"> </w:t>
      </w:r>
      <w:r w:rsidR="003E54B2">
        <w:t>occupier/</w:t>
      </w:r>
      <w:r w:rsidR="00E826C3">
        <w:t>operator</w:t>
      </w:r>
      <w:r w:rsidR="00295425">
        <w:t xml:space="preserve">s </w:t>
      </w:r>
      <w:r>
        <w:t>that have been issued</w:t>
      </w:r>
      <w:r w:rsidRPr="00403219">
        <w:t xml:space="preserve"> major corrective actions at the time of seeking approval for </w:t>
      </w:r>
      <w:r>
        <w:t xml:space="preserve">MBL will be considered once Corrective Action Request (CAR) has been closed out. </w:t>
      </w:r>
    </w:p>
    <w:p w14:paraId="26326AF3" w14:textId="3433C408" w:rsidR="00937AB9" w:rsidRDefault="003E54B2" w:rsidP="00937AB9">
      <w:pPr>
        <w:pStyle w:val="ListBullet"/>
        <w:ind w:left="360" w:hanging="360"/>
      </w:pPr>
      <w:r>
        <w:t>Occupier/</w:t>
      </w:r>
      <w:r w:rsidR="00E826C3">
        <w:t>operators of n</w:t>
      </w:r>
      <w:r w:rsidR="00937AB9">
        <w:t>ewly registered EREs are eligible to apply for MBL and must follow the application requirements below.</w:t>
      </w:r>
    </w:p>
    <w:p w14:paraId="773DAF1C" w14:textId="77777777" w:rsidR="00937AB9" w:rsidRDefault="00937AB9" w:rsidP="00937AB9">
      <w:pPr>
        <w:pStyle w:val="ListBullet"/>
        <w:ind w:left="360" w:hanging="360"/>
        <w:rPr>
          <w:lang w:val="en-US"/>
        </w:rPr>
      </w:pPr>
      <w:bookmarkStart w:id="28" w:name="_Hlk40165454"/>
      <w:r w:rsidRPr="00DA7686">
        <w:rPr>
          <w:lang w:val="en-US"/>
        </w:rPr>
        <w:t xml:space="preserve">All </w:t>
      </w:r>
      <w:r>
        <w:rPr>
          <w:lang w:val="en-US"/>
        </w:rPr>
        <w:t xml:space="preserve">SOPs for MBL </w:t>
      </w:r>
      <w:r w:rsidRPr="00DA7686">
        <w:rPr>
          <w:lang w:val="en-US"/>
        </w:rPr>
        <w:t xml:space="preserve">must be of a standard deemed suitable by </w:t>
      </w:r>
      <w:r>
        <w:rPr>
          <w:lang w:val="en-US"/>
        </w:rPr>
        <w:t xml:space="preserve">the department, this will ensure it </w:t>
      </w:r>
      <w:r w:rsidRPr="00DA7686">
        <w:rPr>
          <w:lang w:val="en-US"/>
        </w:rPr>
        <w:t>meet</w:t>
      </w:r>
      <w:r>
        <w:rPr>
          <w:lang w:val="en-US"/>
        </w:rPr>
        <w:t>s</w:t>
      </w:r>
      <w:r w:rsidRPr="00DA7686">
        <w:rPr>
          <w:lang w:val="en-US"/>
        </w:rPr>
        <w:t xml:space="preserve"> </w:t>
      </w:r>
      <w:r w:rsidRPr="000653F6">
        <w:rPr>
          <w:lang w:val="en-US"/>
        </w:rPr>
        <w:t xml:space="preserve">the minimum requirements of a foreign country audit </w:t>
      </w:r>
      <w:r w:rsidRPr="000F7BC0">
        <w:rPr>
          <w:lang w:val="en-US"/>
        </w:rPr>
        <w:t>process.</w:t>
      </w:r>
      <w:r w:rsidRPr="00DA7686">
        <w:rPr>
          <w:lang w:val="en-US"/>
        </w:rPr>
        <w:t xml:space="preserve"> </w:t>
      </w:r>
    </w:p>
    <w:p w14:paraId="1473C647" w14:textId="77777777" w:rsidR="00937AB9" w:rsidRPr="004941F2" w:rsidRDefault="00937AB9" w:rsidP="00937AB9">
      <w:pPr>
        <w:pStyle w:val="Heading3"/>
      </w:pPr>
      <w:bookmarkStart w:id="29" w:name="_Prerequisite_requirements"/>
      <w:bookmarkStart w:id="30" w:name="_Toc351710157"/>
      <w:bookmarkStart w:id="31" w:name="_Toc351710750"/>
      <w:bookmarkEnd w:id="28"/>
      <w:bookmarkEnd w:id="29"/>
      <w:r w:rsidRPr="0033108A">
        <w:t>Prerequisite requireme</w:t>
      </w:r>
      <w:r w:rsidRPr="006B0A12">
        <w:t>nt</w:t>
      </w:r>
      <w:r w:rsidRPr="00EE72D9">
        <w:t>s</w:t>
      </w:r>
      <w:bookmarkEnd w:id="30"/>
      <w:bookmarkEnd w:id="31"/>
    </w:p>
    <w:p w14:paraId="388A4412" w14:textId="50BF2565" w:rsidR="00937AB9" w:rsidRDefault="00937AB9" w:rsidP="00937AB9">
      <w:pPr>
        <w:pStyle w:val="BodyText"/>
      </w:pPr>
      <w:r w:rsidRPr="00403219">
        <w:t xml:space="preserve">Prerequisite requirements for </w:t>
      </w:r>
      <w:r>
        <w:t xml:space="preserve">MBL </w:t>
      </w:r>
      <w:r w:rsidRPr="00403219">
        <w:t xml:space="preserve">are listed in this section. Only </w:t>
      </w:r>
      <w:r>
        <w:t>ERE</w:t>
      </w:r>
      <w:r w:rsidRPr="00403219">
        <w:t xml:space="preserve">s that meet the following mandatory requirements </w:t>
      </w:r>
      <w:r>
        <w:t>are</w:t>
      </w:r>
      <w:r w:rsidRPr="00403219">
        <w:t xml:space="preserve"> eligible to apply for </w:t>
      </w:r>
      <w:r>
        <w:t>MBL</w:t>
      </w:r>
      <w:r w:rsidRPr="00403219">
        <w:t xml:space="preserve">. </w:t>
      </w:r>
    </w:p>
    <w:p w14:paraId="2B623BCF" w14:textId="40F43355" w:rsidR="00937AB9" w:rsidRDefault="00937AB9" w:rsidP="00937AB9">
      <w:pPr>
        <w:spacing w:after="240"/>
      </w:pPr>
      <w:r>
        <w:t>ERE</w:t>
      </w:r>
      <w:r w:rsidR="00295425">
        <w:t xml:space="preserve"> </w:t>
      </w:r>
      <w:r w:rsidR="003E54B2">
        <w:t>occupier/</w:t>
      </w:r>
      <w:r w:rsidR="00295425">
        <w:t>operators</w:t>
      </w:r>
      <w:r>
        <w:t xml:space="preserve"> must have all </w:t>
      </w:r>
      <w:r>
        <w:rPr>
          <w:rFonts w:cs="Calibri"/>
          <w:color w:val="000000"/>
          <w:szCs w:val="20"/>
        </w:rPr>
        <w:t xml:space="preserve">systems and processes documented and </w:t>
      </w:r>
      <w:r>
        <w:t xml:space="preserve">be able to meet all requirements of the Reference: </w:t>
      </w:r>
      <w:hyperlink w:anchor="_Related_material" w:history="1">
        <w:r w:rsidRPr="00884091">
          <w:rPr>
            <w:rStyle w:val="Hyperlink"/>
            <w:rFonts w:cs="Calibri"/>
            <w:i/>
            <w:iCs/>
            <w:szCs w:val="20"/>
          </w:rPr>
          <w:t>Prescribed Goods Export Preparation Standard Checklist</w:t>
        </w:r>
      </w:hyperlink>
      <w:r>
        <w:rPr>
          <w:rFonts w:cs="Calibri"/>
          <w:color w:val="000000"/>
          <w:szCs w:val="20"/>
        </w:rPr>
        <w:t xml:space="preserve"> (the checklist) for each consignment.</w:t>
      </w:r>
    </w:p>
    <w:p w14:paraId="729D42CC" w14:textId="77777777" w:rsidR="00937AB9" w:rsidRPr="0033108A" w:rsidRDefault="00937AB9" w:rsidP="00937AB9">
      <w:pPr>
        <w:pStyle w:val="Heading4"/>
      </w:pPr>
      <w:bookmarkStart w:id="32" w:name="_Toc351710158"/>
      <w:bookmarkStart w:id="33" w:name="_Toc351710751"/>
      <w:r w:rsidRPr="0033108A">
        <w:t>Export Registered Establishment</w:t>
      </w:r>
      <w:bookmarkEnd w:id="32"/>
      <w:bookmarkEnd w:id="33"/>
    </w:p>
    <w:p w14:paraId="16187AB5" w14:textId="650AD36A" w:rsidR="00937AB9" w:rsidRDefault="00937AB9" w:rsidP="00937AB9">
      <w:pPr>
        <w:pStyle w:val="BodyText"/>
      </w:pPr>
      <w:r>
        <w:t xml:space="preserve">It is acknowledged that some aspects of preparation may occur throughout the supply chain; however, final preparation and presentation for assessment of the goods by an </w:t>
      </w:r>
      <w:r w:rsidR="00B04F16">
        <w:t>AO</w:t>
      </w:r>
      <w:r>
        <w:t xml:space="preserve"> prior to export must take place at an establishment </w:t>
      </w:r>
      <w:r w:rsidRPr="00FA6F06">
        <w:t xml:space="preserve">registered under the </w:t>
      </w:r>
      <w:r w:rsidRPr="00B04F16">
        <w:rPr>
          <w:i/>
        </w:rPr>
        <w:t>Export Control Act 2020</w:t>
      </w:r>
      <w:r>
        <w:rPr>
          <w:iCs/>
        </w:rPr>
        <w:t xml:space="preserve"> </w:t>
      </w:r>
      <w:r>
        <w:t>that</w:t>
      </w:r>
      <w:r w:rsidRPr="00FA6F06">
        <w:t xml:space="preserve"> </w:t>
      </w:r>
      <w:r>
        <w:t xml:space="preserve">otherwise </w:t>
      </w:r>
      <w:r w:rsidRPr="00FA6F06">
        <w:t>meet</w:t>
      </w:r>
      <w:r>
        <w:t>s</w:t>
      </w:r>
      <w:r w:rsidRPr="00FA6F06">
        <w:t xml:space="preserve"> all the requirements of the legislation as an </w:t>
      </w:r>
      <w:r>
        <w:t>ERE</w:t>
      </w:r>
      <w:r w:rsidRPr="00FA6F06">
        <w:t>.</w:t>
      </w:r>
    </w:p>
    <w:p w14:paraId="44282920" w14:textId="77777777" w:rsidR="00937AB9" w:rsidRDefault="00937AB9" w:rsidP="00937AB9">
      <w:pPr>
        <w:pStyle w:val="ListBullet"/>
        <w:ind w:left="360" w:hanging="360"/>
      </w:pPr>
      <w:r>
        <w:t xml:space="preserve">For </w:t>
      </w:r>
      <w:hyperlink w:anchor="_Mobile_bulk_loading" w:history="1">
        <w:r w:rsidRPr="00C076DC">
          <w:rPr>
            <w:rStyle w:val="Hyperlink"/>
            <w:szCs w:val="22"/>
          </w:rPr>
          <w:t>MBL – AO inspection at the point of export</w:t>
        </w:r>
      </w:hyperlink>
      <w:r>
        <w:t xml:space="preserve">, only the wharf premises is required to be an ERE. </w:t>
      </w:r>
    </w:p>
    <w:p w14:paraId="53BE9361" w14:textId="17AD5B6A" w:rsidR="00937AB9" w:rsidRDefault="00937AB9" w:rsidP="00937AB9">
      <w:pPr>
        <w:pStyle w:val="ListBullet"/>
        <w:ind w:left="360" w:hanging="360"/>
      </w:pPr>
      <w:r>
        <w:t xml:space="preserve">For </w:t>
      </w:r>
      <w:hyperlink w:anchor="_Mobile_bulk_loading_1" w:history="1">
        <w:r w:rsidRPr="00C076DC">
          <w:rPr>
            <w:rStyle w:val="Hyperlink"/>
            <w:szCs w:val="22"/>
          </w:rPr>
          <w:t>MBL – AO inspection at upcountry site/s</w:t>
        </w:r>
      </w:hyperlink>
      <w:r>
        <w:t xml:space="preserve">, the upcountry site, and the wharf premises where the goods are to be loaded onto the vessel must both be EREs. Information on the EREs must be included in the application.  </w:t>
      </w:r>
    </w:p>
    <w:p w14:paraId="5128D983" w14:textId="7C3836EB" w:rsidR="00937AB9" w:rsidRPr="00FA6F06" w:rsidRDefault="00937AB9" w:rsidP="00937AB9">
      <w:pPr>
        <w:pStyle w:val="BodyText"/>
      </w:pPr>
      <w:r>
        <w:t>The ERE</w:t>
      </w:r>
      <w:r w:rsidR="000D4065">
        <w:t xml:space="preserve"> </w:t>
      </w:r>
      <w:r w:rsidR="003E54B2">
        <w:t>occupier/</w:t>
      </w:r>
      <w:r w:rsidR="000D4065">
        <w:t>operator</w:t>
      </w:r>
      <w:r>
        <w:t xml:space="preserve"> must ensure that requirements of the</w:t>
      </w:r>
      <w:r w:rsidRPr="00912625">
        <w:t xml:space="preserve"> </w:t>
      </w:r>
      <w:r>
        <w:t>c</w:t>
      </w:r>
      <w:r w:rsidRPr="00912625">
        <w:t xml:space="preserve">hecklist have </w:t>
      </w:r>
      <w:r>
        <w:t xml:space="preserve">been met and provide this document to the department at time of authorisation request. </w:t>
      </w:r>
    </w:p>
    <w:p w14:paraId="272D584C" w14:textId="77777777" w:rsidR="00937AB9" w:rsidRPr="001A3EBB" w:rsidRDefault="00937AB9" w:rsidP="00937AB9">
      <w:pPr>
        <w:pStyle w:val="Heading4"/>
      </w:pPr>
      <w:r w:rsidRPr="001A3EBB">
        <w:t xml:space="preserve">Sourcing </w:t>
      </w:r>
      <w:r>
        <w:t>goods</w:t>
      </w:r>
      <w:r w:rsidRPr="001A3EBB">
        <w:t xml:space="preserve"> that </w:t>
      </w:r>
      <w:r>
        <w:t>are</w:t>
      </w:r>
      <w:r w:rsidRPr="001A3EBB">
        <w:t xml:space="preserve"> compliant with export requirements</w:t>
      </w:r>
    </w:p>
    <w:p w14:paraId="11A1300F" w14:textId="77777777" w:rsidR="00937AB9" w:rsidRDefault="00937AB9" w:rsidP="00937AB9">
      <w:pPr>
        <w:pStyle w:val="BodyText"/>
        <w:rPr>
          <w:lang w:val="en-US"/>
        </w:rPr>
      </w:pPr>
      <w:r>
        <w:rPr>
          <w:lang w:val="en-US"/>
        </w:rPr>
        <w:t xml:space="preserve">EREs involved in MBL are responsible for ensuring that </w:t>
      </w:r>
      <w:r w:rsidRPr="00272FCF">
        <w:rPr>
          <w:lang w:val="en-US"/>
        </w:rPr>
        <w:t xml:space="preserve">measures </w:t>
      </w:r>
      <w:r>
        <w:rPr>
          <w:lang w:val="en-US"/>
        </w:rPr>
        <w:t>have been implemented</w:t>
      </w:r>
      <w:r w:rsidRPr="00272FCF">
        <w:rPr>
          <w:lang w:val="en-US"/>
        </w:rPr>
        <w:t xml:space="preserve"> to </w:t>
      </w:r>
      <w:r>
        <w:rPr>
          <w:lang w:val="en-US"/>
        </w:rPr>
        <w:t xml:space="preserve">ensure that goods sourced from upcountry/off-site storages meet importing country requirements and requirements of Australian export legislation </w:t>
      </w:r>
      <w:r w:rsidRPr="003F0227">
        <w:rPr>
          <w:lang w:val="en-US"/>
        </w:rPr>
        <w:t>(are compliant</w:t>
      </w:r>
      <w:r>
        <w:rPr>
          <w:lang w:val="en-US"/>
        </w:rPr>
        <w:t xml:space="preserve"> goods</w:t>
      </w:r>
      <w:r w:rsidRPr="003F0227">
        <w:rPr>
          <w:lang w:val="en-US"/>
        </w:rPr>
        <w:t>)</w:t>
      </w:r>
      <w:r>
        <w:rPr>
          <w:lang w:val="en-US"/>
        </w:rPr>
        <w:t xml:space="preserve"> prior to presenting the goods for inspection by the AO</w:t>
      </w:r>
      <w:r w:rsidRPr="00272FCF">
        <w:rPr>
          <w:lang w:val="en-US"/>
        </w:rPr>
        <w:t>.</w:t>
      </w:r>
      <w:r>
        <w:rPr>
          <w:lang w:val="en-US"/>
        </w:rPr>
        <w:t xml:space="preserve"> These measures will occur at the upcountry ERE or consolidation point and must be documented as part of normal ERE requirements for assembling a cargo. </w:t>
      </w:r>
    </w:p>
    <w:p w14:paraId="6FBD57C2" w14:textId="6B5D7687" w:rsidR="00937AB9" w:rsidRDefault="00937AB9" w:rsidP="00937AB9">
      <w:pPr>
        <w:pStyle w:val="BodyText"/>
        <w:rPr>
          <w:lang w:val="en-US"/>
        </w:rPr>
      </w:pPr>
      <w:r w:rsidRPr="00272FCF">
        <w:lastRenderedPageBreak/>
        <w:t xml:space="preserve">The </w:t>
      </w:r>
      <w:r>
        <w:t>MBL SOP</w:t>
      </w:r>
      <w:r w:rsidRPr="00272FCF">
        <w:t xml:space="preserve"> </w:t>
      </w:r>
      <w:r>
        <w:t>must</w:t>
      </w:r>
      <w:r w:rsidRPr="00272FCF">
        <w:t xml:space="preserve"> de</w:t>
      </w:r>
      <w:r>
        <w:t>scribe</w:t>
      </w:r>
      <w:r w:rsidRPr="00272FCF">
        <w:t xml:space="preserve"> how traceability of each consignment is maintained</w:t>
      </w:r>
      <w:r>
        <w:t>.</w:t>
      </w:r>
      <w:r w:rsidRPr="00272FCF">
        <w:t xml:space="preserve"> </w:t>
      </w:r>
      <w:r>
        <w:rPr>
          <w:lang w:val="en-US"/>
        </w:rPr>
        <w:t xml:space="preserve">Documents relating to the sourcing of grain for export (like other aspects of preparation according to the </w:t>
      </w:r>
      <w:r>
        <w:rPr>
          <w:rFonts w:cs="Calibri"/>
          <w:color w:val="000000"/>
          <w:szCs w:val="20"/>
        </w:rPr>
        <w:t>c</w:t>
      </w:r>
      <w:r w:rsidRPr="00E0752E">
        <w:rPr>
          <w:rFonts w:cs="Calibri"/>
          <w:color w:val="000000"/>
          <w:szCs w:val="20"/>
        </w:rPr>
        <w:t>hecklist</w:t>
      </w:r>
      <w:r>
        <w:rPr>
          <w:rFonts w:cs="Calibri"/>
          <w:color w:val="000000"/>
          <w:szCs w:val="20"/>
        </w:rPr>
        <w:t>) will be subject to audit</w:t>
      </w:r>
      <w:r w:rsidRPr="00C37A64">
        <w:rPr>
          <w:lang w:val="en-US"/>
        </w:rPr>
        <w:t xml:space="preserve"> </w:t>
      </w:r>
      <w:r>
        <w:rPr>
          <w:lang w:val="en-US"/>
        </w:rPr>
        <w:t>as required.</w:t>
      </w:r>
    </w:p>
    <w:p w14:paraId="4DDCA30A" w14:textId="77777777" w:rsidR="00937AB9" w:rsidRPr="008B1599" w:rsidRDefault="00937AB9" w:rsidP="00937AB9">
      <w:pPr>
        <w:pStyle w:val="BodyText"/>
        <w:rPr>
          <w:color w:val="000000"/>
        </w:rPr>
      </w:pPr>
      <w:r w:rsidRPr="00AC131B">
        <w:t>Goods can be determined as compliant by:</w:t>
      </w:r>
    </w:p>
    <w:p w14:paraId="24679053" w14:textId="77777777" w:rsidR="00937AB9" w:rsidRPr="00AC131B" w:rsidRDefault="00937AB9" w:rsidP="00937AB9">
      <w:pPr>
        <w:pStyle w:val="ListBullet"/>
        <w:ind w:left="360" w:hanging="360"/>
      </w:pPr>
      <w:r>
        <w:t>r</w:t>
      </w:r>
      <w:r w:rsidRPr="00AC131B">
        <w:t>epresentative sampling methods</w:t>
      </w:r>
      <w:r>
        <w:t xml:space="preserve"> as</w:t>
      </w:r>
      <w:r w:rsidRPr="00AC131B">
        <w:t xml:space="preserve"> outlined in the relevant industry </w:t>
      </w:r>
      <w:proofErr w:type="gramStart"/>
      <w:r w:rsidRPr="00AC131B">
        <w:t>standards</w:t>
      </w:r>
      <w:r>
        <w:t>;</w:t>
      </w:r>
      <w:proofErr w:type="gramEnd"/>
      <w:r w:rsidRPr="00AC131B">
        <w:t xml:space="preserve"> </w:t>
      </w:r>
      <w:r>
        <w:t>w</w:t>
      </w:r>
      <w:r w:rsidRPr="00AC131B">
        <w:t>ith documented sampling procedures, training and training records</w:t>
      </w:r>
      <w:r>
        <w:t>.</w:t>
      </w:r>
      <w:r w:rsidRPr="00AC131B">
        <w:t xml:space="preserve"> </w:t>
      </w:r>
    </w:p>
    <w:p w14:paraId="341883E3" w14:textId="7098A32F" w:rsidR="00937AB9" w:rsidRPr="00AC131B" w:rsidRDefault="00937AB9" w:rsidP="00937AB9">
      <w:pPr>
        <w:pStyle w:val="ListBullet"/>
        <w:ind w:left="360" w:hanging="360"/>
      </w:pPr>
      <w:r>
        <w:t>c</w:t>
      </w:r>
      <w:r w:rsidRPr="00AC131B">
        <w:t xml:space="preserve">lassification and inspection for legislated contaminants (as per </w:t>
      </w:r>
      <w:r w:rsidR="000D4065">
        <w:t>Micor</w:t>
      </w:r>
      <w:r w:rsidRPr="00AC131B">
        <w:t xml:space="preserve">, import permits, Australian legislation, </w:t>
      </w:r>
      <w:r>
        <w:t>and the like</w:t>
      </w:r>
      <w:r w:rsidRPr="00AC131B">
        <w:t>) and results for individual units maintained</w:t>
      </w:r>
      <w:r>
        <w:t>, for example,</w:t>
      </w:r>
      <w:r w:rsidRPr="00AC131B">
        <w:t xml:space="preserve"> results for each truck load.</w:t>
      </w:r>
    </w:p>
    <w:p w14:paraId="2B887D19" w14:textId="2AB92C53" w:rsidR="00937AB9" w:rsidRPr="00272FCF" w:rsidRDefault="00937AB9" w:rsidP="00937AB9">
      <w:pPr>
        <w:pStyle w:val="BodyText"/>
        <w:rPr>
          <w:lang w:val="en-US"/>
        </w:rPr>
      </w:pPr>
      <w:r w:rsidRPr="00AC131B">
        <w:t xml:space="preserve">Where goods are confirmed as compliant at an upcountry consolidation point (that is not an ERE), this location and source locations </w:t>
      </w:r>
      <w:r>
        <w:t>may</w:t>
      </w:r>
      <w:r w:rsidRPr="00AC131B">
        <w:t xml:space="preserve"> also be subject to audit if a non-</w:t>
      </w:r>
      <w:r>
        <w:t>compliance</w:t>
      </w:r>
      <w:r w:rsidRPr="00AC131B">
        <w:t xml:space="preserve"> is </w:t>
      </w:r>
      <w:r>
        <w:t>identified</w:t>
      </w:r>
      <w:r w:rsidRPr="00AC131B">
        <w:t xml:space="preserve"> or at any other time as determined by</w:t>
      </w:r>
      <w:r>
        <w:t xml:space="preserve"> the department.</w:t>
      </w:r>
    </w:p>
    <w:p w14:paraId="2E33F58F" w14:textId="77777777" w:rsidR="00937AB9" w:rsidRPr="00A22680" w:rsidRDefault="00937AB9" w:rsidP="00937AB9">
      <w:pPr>
        <w:pStyle w:val="Heading4"/>
      </w:pPr>
      <w:r w:rsidRPr="00A22680">
        <w:t>Screening</w:t>
      </w:r>
    </w:p>
    <w:p w14:paraId="1A6041BF" w14:textId="77777777" w:rsidR="00937AB9" w:rsidRDefault="00937AB9" w:rsidP="00937AB9">
      <w:pPr>
        <w:pStyle w:val="BodyText"/>
        <w:rPr>
          <w:lang w:val="en-US"/>
        </w:rPr>
      </w:pPr>
      <w:r>
        <w:rPr>
          <w:lang w:val="en-US"/>
        </w:rPr>
        <w:t xml:space="preserve">All MBL operations must have an adequate screening system in place at an ERE located before the AO phytosanitary sampling point. </w:t>
      </w:r>
    </w:p>
    <w:p w14:paraId="79C70B35" w14:textId="77777777" w:rsidR="00937AB9" w:rsidRPr="00DA7686" w:rsidRDefault="00937AB9" w:rsidP="00937AB9">
      <w:pPr>
        <w:pStyle w:val="BodyText"/>
      </w:pPr>
      <w:r>
        <w:rPr>
          <w:lang w:val="en-US"/>
        </w:rPr>
        <w:t xml:space="preserve">The screen must be of a size adequate to screen out large contaminants and meet importing country requirements. Generally, this must be 25 mm x 25 mm (for wheat, </w:t>
      </w:r>
      <w:proofErr w:type="gramStart"/>
      <w:r>
        <w:rPr>
          <w:lang w:val="en-US"/>
        </w:rPr>
        <w:t>oats</w:t>
      </w:r>
      <w:proofErr w:type="gramEnd"/>
      <w:r>
        <w:rPr>
          <w:lang w:val="en-US"/>
        </w:rPr>
        <w:t xml:space="preserve"> and barley) or appropriately sized for larger commodities.</w:t>
      </w:r>
    </w:p>
    <w:p w14:paraId="6405F3C0" w14:textId="77777777" w:rsidR="00937AB9" w:rsidRPr="00B34310" w:rsidRDefault="00937AB9" w:rsidP="00937AB9">
      <w:pPr>
        <w:pStyle w:val="Heading4"/>
      </w:pPr>
      <w:r w:rsidRPr="00B34310">
        <w:t>Sampling and testing prior to AO inspection</w:t>
      </w:r>
    </w:p>
    <w:p w14:paraId="5365048F" w14:textId="7B98FDE5" w:rsidR="00937AB9" w:rsidRDefault="00937AB9" w:rsidP="00937AB9">
      <w:pPr>
        <w:pStyle w:val="BodyText"/>
        <w:rPr>
          <w:lang w:val="en-US"/>
        </w:rPr>
      </w:pPr>
      <w:r>
        <w:rPr>
          <w:lang w:val="en-US"/>
        </w:rPr>
        <w:t xml:space="preserve">Under the </w:t>
      </w:r>
      <w:r w:rsidRPr="0063543C">
        <w:rPr>
          <w:i/>
          <w:lang w:val="en-US"/>
        </w:rPr>
        <w:t xml:space="preserve">Export Control Act </w:t>
      </w:r>
      <w:r>
        <w:rPr>
          <w:i/>
          <w:lang w:val="en-US"/>
        </w:rPr>
        <w:t>2020</w:t>
      </w:r>
      <w:r>
        <w:rPr>
          <w:lang w:val="en-US"/>
        </w:rPr>
        <w:t>, exporters and grain handlers are responsible for presenting compliant goods.  A</w:t>
      </w:r>
      <w:r w:rsidRPr="00DA7686">
        <w:rPr>
          <w:lang w:val="en-US"/>
        </w:rPr>
        <w:t>ll g</w:t>
      </w:r>
      <w:r>
        <w:rPr>
          <w:lang w:val="en-US"/>
        </w:rPr>
        <w:t>oods</w:t>
      </w:r>
      <w:r w:rsidRPr="00DA7686">
        <w:rPr>
          <w:lang w:val="en-US"/>
        </w:rPr>
        <w:t xml:space="preserve"> must be subject to quality </w:t>
      </w:r>
      <w:r>
        <w:rPr>
          <w:lang w:val="en-US"/>
        </w:rPr>
        <w:t xml:space="preserve">and phytosanitary </w:t>
      </w:r>
      <w:r w:rsidRPr="00DA7686">
        <w:rPr>
          <w:lang w:val="en-US"/>
        </w:rPr>
        <w:t>inspection and testing (</w:t>
      </w:r>
      <w:r>
        <w:rPr>
          <w:lang w:val="en-US"/>
        </w:rPr>
        <w:t>that is,</w:t>
      </w:r>
      <w:r w:rsidRPr="00DA7686">
        <w:rPr>
          <w:lang w:val="en-US"/>
        </w:rPr>
        <w:t xml:space="preserve"> in accordance with </w:t>
      </w:r>
      <w:r>
        <w:rPr>
          <w:lang w:val="en-US"/>
        </w:rPr>
        <w:t xml:space="preserve">the relevant </w:t>
      </w:r>
      <w:r w:rsidRPr="00DA7686">
        <w:rPr>
          <w:lang w:val="en-US"/>
        </w:rPr>
        <w:t xml:space="preserve">standards), and determined to be compliant prior to presentation to </w:t>
      </w:r>
      <w:r>
        <w:rPr>
          <w:lang w:val="en-US"/>
        </w:rPr>
        <w:t>AOs for government p</w:t>
      </w:r>
      <w:r w:rsidRPr="00DA7686">
        <w:rPr>
          <w:lang w:val="en-US"/>
        </w:rPr>
        <w:t>hytosanitar</w:t>
      </w:r>
      <w:r>
        <w:rPr>
          <w:lang w:val="en-US"/>
        </w:rPr>
        <w:t>y sampling and inspection.</w:t>
      </w:r>
      <w:r w:rsidRPr="00DA7686">
        <w:rPr>
          <w:lang w:val="en-US"/>
        </w:rPr>
        <w:t xml:space="preserve"> </w:t>
      </w:r>
    </w:p>
    <w:p w14:paraId="656CCCCC" w14:textId="77777777" w:rsidR="00937AB9" w:rsidRDefault="00937AB9" w:rsidP="00937AB9">
      <w:pPr>
        <w:pStyle w:val="BodyText"/>
        <w:rPr>
          <w:lang w:val="en-US"/>
        </w:rPr>
      </w:pPr>
      <w:r w:rsidRPr="00DA7686">
        <w:rPr>
          <w:lang w:val="en-US"/>
        </w:rPr>
        <w:t xml:space="preserve">All phytosanitary sampling and inspection points must comply with </w:t>
      </w:r>
      <w:r>
        <w:rPr>
          <w:lang w:val="en-US"/>
        </w:rPr>
        <w:t>departmental</w:t>
      </w:r>
      <w:r w:rsidRPr="00DA7686">
        <w:rPr>
          <w:lang w:val="en-US"/>
        </w:rPr>
        <w:t xml:space="preserve"> requirements for sampling, inspection and rejection</w:t>
      </w:r>
      <w:r>
        <w:rPr>
          <w:lang w:val="en-US"/>
        </w:rPr>
        <w:t xml:space="preserve"> outlined in the relevant legislation, </w:t>
      </w:r>
      <w:proofErr w:type="gramStart"/>
      <w:r>
        <w:rPr>
          <w:lang w:val="en-US"/>
        </w:rPr>
        <w:t>guidelines</w:t>
      </w:r>
      <w:proofErr w:type="gramEnd"/>
      <w:r>
        <w:rPr>
          <w:lang w:val="en-US"/>
        </w:rPr>
        <w:t xml:space="preserve"> and work instructions</w:t>
      </w:r>
      <w:r w:rsidRPr="00DA7686">
        <w:rPr>
          <w:lang w:val="en-US"/>
        </w:rPr>
        <w:t>.</w:t>
      </w:r>
    </w:p>
    <w:p w14:paraId="19F988B3" w14:textId="77777777" w:rsidR="00937AB9" w:rsidRPr="007A0AFF" w:rsidRDefault="00937AB9" w:rsidP="00937AB9">
      <w:pPr>
        <w:pStyle w:val="Heading4"/>
      </w:pPr>
      <w:bookmarkStart w:id="34" w:name="_Toc351710159"/>
      <w:bookmarkStart w:id="35" w:name="_Toc351710752"/>
      <w:r w:rsidRPr="007A0AFF">
        <w:t xml:space="preserve">Transportation and </w:t>
      </w:r>
      <w:r>
        <w:t>s</w:t>
      </w:r>
      <w:r w:rsidRPr="007A0AFF">
        <w:t>torage</w:t>
      </w:r>
      <w:bookmarkEnd w:id="34"/>
      <w:bookmarkEnd w:id="35"/>
    </w:p>
    <w:p w14:paraId="14FE05A9" w14:textId="77777777" w:rsidR="00937AB9" w:rsidRDefault="00937AB9" w:rsidP="00937AB9">
      <w:pPr>
        <w:pStyle w:val="ListBullet"/>
        <w:ind w:left="360" w:hanging="360"/>
      </w:pPr>
      <w:r w:rsidRPr="00FA6F06">
        <w:t xml:space="preserve">Goods must be transported, </w:t>
      </w:r>
      <w:proofErr w:type="gramStart"/>
      <w:r w:rsidRPr="00FA6F06">
        <w:t>stored</w:t>
      </w:r>
      <w:proofErr w:type="gramEnd"/>
      <w:r w:rsidRPr="00FA6F06">
        <w:t xml:space="preserve"> and handled in a manner</w:t>
      </w:r>
      <w:r>
        <w:t xml:space="preserve"> that maintains the quality and phytosanitary status of the goods</w:t>
      </w:r>
      <w:r w:rsidRPr="00FA6F06">
        <w:t xml:space="preserve"> </w:t>
      </w:r>
      <w:r>
        <w:t>and</w:t>
      </w:r>
      <w:r w:rsidRPr="00FA6F06">
        <w:t xml:space="preserve"> ensur</w:t>
      </w:r>
      <w:r>
        <w:t>es</w:t>
      </w:r>
      <w:r w:rsidRPr="00FA6F06">
        <w:t xml:space="preserve"> that </w:t>
      </w:r>
      <w:r>
        <w:t>they</w:t>
      </w:r>
      <w:r w:rsidRPr="00FA6F06">
        <w:t xml:space="preserve"> do not become contaminated or infested</w:t>
      </w:r>
      <w:r>
        <w:t xml:space="preserve"> prior to presentation to the AO at the ERE</w:t>
      </w:r>
      <w:r w:rsidRPr="00FA6F06">
        <w:t xml:space="preserve">. </w:t>
      </w:r>
    </w:p>
    <w:p w14:paraId="702BD492" w14:textId="5F4066F0" w:rsidR="00937AB9" w:rsidRDefault="00937AB9" w:rsidP="00937AB9">
      <w:pPr>
        <w:pStyle w:val="ListBullet"/>
        <w:ind w:left="360" w:hanging="360"/>
      </w:pPr>
      <w:r>
        <w:t>The ERE</w:t>
      </w:r>
      <w:r w:rsidR="000D4065">
        <w:t xml:space="preserve"> </w:t>
      </w:r>
      <w:r w:rsidR="003E54B2">
        <w:t>occupier/</w:t>
      </w:r>
      <w:r w:rsidR="000D4065">
        <w:t>operator</w:t>
      </w:r>
      <w:r>
        <w:t xml:space="preserve"> must maintain transportation and storage records</w:t>
      </w:r>
      <w:r w:rsidRPr="00FA6F06">
        <w:t xml:space="preserve">. </w:t>
      </w:r>
    </w:p>
    <w:p w14:paraId="5C86DD5F" w14:textId="77777777" w:rsidR="00937AB9" w:rsidRDefault="00937AB9" w:rsidP="00937AB9">
      <w:pPr>
        <w:pStyle w:val="ListBullet"/>
        <w:ind w:left="360" w:hanging="360"/>
      </w:pPr>
      <w:r>
        <w:t xml:space="preserve">Trucks transporting goods passed as </w:t>
      </w:r>
      <w:r w:rsidRPr="00866176">
        <w:t>export compliant</w:t>
      </w:r>
      <w:r>
        <w:t xml:space="preserve"> (at an upcountry ERE) by an AO must be covered and secured with a seal/s applied following loading and prior to leaving the ERE on route to the wharf ERE. </w:t>
      </w:r>
    </w:p>
    <w:p w14:paraId="3CE77AED" w14:textId="38BDD6C2" w:rsidR="00937AB9" w:rsidRDefault="00937AB9" w:rsidP="00937AB9">
      <w:pPr>
        <w:pStyle w:val="ListBullet"/>
        <w:ind w:left="360" w:hanging="360"/>
      </w:pPr>
      <w:r w:rsidRPr="00FA6F06">
        <w:t xml:space="preserve">Transportation and storage records </w:t>
      </w:r>
      <w:r>
        <w:t xml:space="preserve">for the movement of goods up to the point of loading (the vessel) </w:t>
      </w:r>
      <w:r w:rsidRPr="00FA6F06">
        <w:t xml:space="preserve">must be </w:t>
      </w:r>
      <w:r>
        <w:t>kept by the ERE</w:t>
      </w:r>
      <w:r w:rsidR="003E54B2">
        <w:t xml:space="preserve"> occupier/operator</w:t>
      </w:r>
      <w:r>
        <w:t xml:space="preserve"> in control of the operation</w:t>
      </w:r>
      <w:r w:rsidRPr="00FA6F06">
        <w:t>.</w:t>
      </w:r>
      <w:r>
        <w:t xml:space="preserve"> Records must include, but are not limited </w:t>
      </w:r>
      <w:proofErr w:type="gramStart"/>
      <w:r>
        <w:t>to</w:t>
      </w:r>
      <w:proofErr w:type="gramEnd"/>
      <w:r>
        <w:t xml:space="preserve"> </w:t>
      </w:r>
    </w:p>
    <w:p w14:paraId="1763A1C7" w14:textId="1CE63582" w:rsidR="00937AB9" w:rsidRDefault="003E54B2" w:rsidP="00937AB9">
      <w:pPr>
        <w:pStyle w:val="ListBullet"/>
        <w:numPr>
          <w:ilvl w:val="0"/>
          <w:numId w:val="37"/>
        </w:numPr>
      </w:pPr>
      <w:r>
        <w:t>s</w:t>
      </w:r>
      <w:r w:rsidR="00937AB9">
        <w:t>eal number</w:t>
      </w:r>
    </w:p>
    <w:p w14:paraId="6442144D" w14:textId="77777777" w:rsidR="00937AB9" w:rsidRDefault="00937AB9" w:rsidP="00937AB9">
      <w:pPr>
        <w:pStyle w:val="ListBullet"/>
        <w:numPr>
          <w:ilvl w:val="0"/>
          <w:numId w:val="37"/>
        </w:numPr>
      </w:pPr>
      <w:r>
        <w:t>date and time</w:t>
      </w:r>
    </w:p>
    <w:p w14:paraId="5611B2FA" w14:textId="77777777" w:rsidR="00937AB9" w:rsidRDefault="00937AB9" w:rsidP="00937AB9">
      <w:pPr>
        <w:pStyle w:val="ListBullet"/>
        <w:numPr>
          <w:ilvl w:val="0"/>
          <w:numId w:val="37"/>
        </w:numPr>
      </w:pPr>
      <w:r>
        <w:t>truck registration number</w:t>
      </w:r>
    </w:p>
    <w:p w14:paraId="000BF4F8" w14:textId="77777777" w:rsidR="00937AB9" w:rsidRDefault="00937AB9" w:rsidP="00937AB9">
      <w:pPr>
        <w:pStyle w:val="ListBullet"/>
        <w:numPr>
          <w:ilvl w:val="0"/>
          <w:numId w:val="37"/>
        </w:numPr>
      </w:pPr>
      <w:r>
        <w:t>source</w:t>
      </w:r>
    </w:p>
    <w:p w14:paraId="65C180E5" w14:textId="77777777" w:rsidR="00937AB9" w:rsidRPr="00FA6F06" w:rsidRDefault="00937AB9" w:rsidP="00937AB9">
      <w:pPr>
        <w:pStyle w:val="ListBullet"/>
        <w:numPr>
          <w:ilvl w:val="0"/>
          <w:numId w:val="37"/>
        </w:numPr>
      </w:pPr>
      <w:r>
        <w:t>tonnage.</w:t>
      </w:r>
    </w:p>
    <w:p w14:paraId="4B7AB0E0" w14:textId="77777777" w:rsidR="00937AB9" w:rsidRPr="007A0AFF" w:rsidRDefault="00937AB9" w:rsidP="00937AB9">
      <w:pPr>
        <w:pStyle w:val="Heading4"/>
      </w:pPr>
      <w:bookmarkStart w:id="36" w:name="_Toc351710160"/>
      <w:bookmarkStart w:id="37" w:name="_Toc351710753"/>
      <w:r w:rsidRPr="007A0AFF">
        <w:t>Equipment Use</w:t>
      </w:r>
      <w:bookmarkEnd w:id="36"/>
      <w:bookmarkEnd w:id="37"/>
      <w:r w:rsidRPr="007A0AFF">
        <w:t xml:space="preserve"> </w:t>
      </w:r>
    </w:p>
    <w:p w14:paraId="3CE06721" w14:textId="77777777" w:rsidR="00937AB9" w:rsidRDefault="00937AB9" w:rsidP="00937AB9">
      <w:pPr>
        <w:pStyle w:val="ListBullet"/>
        <w:ind w:left="360" w:hanging="360"/>
      </w:pPr>
      <w:r w:rsidRPr="00FA6F06">
        <w:t xml:space="preserve">Any equipment used at the </w:t>
      </w:r>
      <w:r>
        <w:t>ERE</w:t>
      </w:r>
      <w:r w:rsidRPr="00FA6F06">
        <w:t xml:space="preserve"> must be maintained in a manner to prevent contamination of goods. </w:t>
      </w:r>
    </w:p>
    <w:p w14:paraId="07E12A18" w14:textId="77777777" w:rsidR="00937AB9" w:rsidRDefault="00937AB9" w:rsidP="00937AB9">
      <w:pPr>
        <w:pStyle w:val="ListBullet"/>
        <w:ind w:left="360" w:hanging="360"/>
      </w:pPr>
      <w:r w:rsidRPr="00FA6F06">
        <w:lastRenderedPageBreak/>
        <w:t>Equipment and transport units must be able to be visually inspected</w:t>
      </w:r>
      <w:r>
        <w:t>.</w:t>
      </w:r>
      <w:r w:rsidRPr="00FA6F06">
        <w:t xml:space="preserve"> </w:t>
      </w:r>
    </w:p>
    <w:p w14:paraId="64188AAC" w14:textId="77777777" w:rsidR="00937AB9" w:rsidRDefault="00937AB9" w:rsidP="00937AB9">
      <w:pPr>
        <w:pStyle w:val="ListBullet"/>
        <w:ind w:left="360" w:hanging="360"/>
      </w:pPr>
      <w:r>
        <w:t>H</w:t>
      </w:r>
      <w:r w:rsidRPr="00FA6F06">
        <w:t xml:space="preserve">ygiene maintenance records of equipment and transport units must be </w:t>
      </w:r>
      <w:r>
        <w:t>kept</w:t>
      </w:r>
      <w:r w:rsidRPr="00FA6F06">
        <w:t>.</w:t>
      </w:r>
      <w:r>
        <w:t xml:space="preserve"> </w:t>
      </w:r>
    </w:p>
    <w:p w14:paraId="1C8CCBEB" w14:textId="77777777" w:rsidR="00937AB9" w:rsidRPr="00FA6F06" w:rsidRDefault="00937AB9" w:rsidP="00937AB9">
      <w:pPr>
        <w:pStyle w:val="ListBullet"/>
        <w:ind w:left="360" w:hanging="360"/>
      </w:pPr>
      <w:r>
        <w:t xml:space="preserve">A general outline of </w:t>
      </w:r>
      <w:r w:rsidRPr="003A21D7">
        <w:t>the hygiene and equipment maintenance process</w:t>
      </w:r>
      <w:r>
        <w:t xml:space="preserve"> must be detailed in the SOP.</w:t>
      </w:r>
    </w:p>
    <w:p w14:paraId="6077AB45" w14:textId="77777777" w:rsidR="00937AB9" w:rsidRPr="007A0AFF" w:rsidRDefault="00937AB9" w:rsidP="00937AB9">
      <w:pPr>
        <w:pStyle w:val="Heading4"/>
      </w:pPr>
      <w:bookmarkStart w:id="38" w:name="_Toc351710161"/>
      <w:bookmarkStart w:id="39" w:name="_Toc351710754"/>
      <w:r>
        <w:t>H</w:t>
      </w:r>
      <w:r w:rsidRPr="00C904BA">
        <w:t>ygiene</w:t>
      </w:r>
      <w:r w:rsidRPr="00C904BA" w:rsidDel="00C904BA">
        <w:t xml:space="preserve"> </w:t>
      </w:r>
      <w:r w:rsidRPr="007A0AFF">
        <w:t>and Pest Control</w:t>
      </w:r>
      <w:bookmarkEnd w:id="38"/>
      <w:bookmarkEnd w:id="39"/>
      <w:r w:rsidRPr="007A0AFF">
        <w:t xml:space="preserve"> </w:t>
      </w:r>
    </w:p>
    <w:p w14:paraId="69F2590B" w14:textId="77777777" w:rsidR="00937AB9" w:rsidRDefault="00937AB9" w:rsidP="00937AB9">
      <w:pPr>
        <w:pStyle w:val="ListBullet"/>
        <w:ind w:left="360" w:hanging="360"/>
      </w:pPr>
      <w:r w:rsidRPr="00FA6F06">
        <w:t xml:space="preserve">An approved, </w:t>
      </w:r>
      <w:proofErr w:type="gramStart"/>
      <w:r w:rsidRPr="00FA6F06">
        <w:t>documented</w:t>
      </w:r>
      <w:proofErr w:type="gramEnd"/>
      <w:r w:rsidRPr="00FA6F06">
        <w:t xml:space="preserve"> and auditable </w:t>
      </w:r>
      <w:r>
        <w:t>hygiene, waste</w:t>
      </w:r>
      <w:r w:rsidRPr="00FA6F06">
        <w:t xml:space="preserve"> </w:t>
      </w:r>
      <w:r>
        <w:t>and pest control program</w:t>
      </w:r>
      <w:r w:rsidRPr="00FA6F06">
        <w:t xml:space="preserve"> for the </w:t>
      </w:r>
      <w:r>
        <w:t xml:space="preserve">ERE </w:t>
      </w:r>
      <w:r w:rsidRPr="00FA6F06">
        <w:t xml:space="preserve">must be </w:t>
      </w:r>
      <w:r>
        <w:t>outlined</w:t>
      </w:r>
      <w:r w:rsidRPr="00FA6F06">
        <w:t xml:space="preserve"> as part of</w:t>
      </w:r>
      <w:r>
        <w:t xml:space="preserve"> the SOP. </w:t>
      </w:r>
    </w:p>
    <w:p w14:paraId="114EF92E" w14:textId="469F8F66" w:rsidR="00937AB9" w:rsidRDefault="00937AB9" w:rsidP="00937AB9">
      <w:pPr>
        <w:pStyle w:val="ListBullet"/>
        <w:ind w:left="360" w:hanging="360"/>
      </w:pPr>
      <w:r>
        <w:t>The ERE</w:t>
      </w:r>
      <w:r w:rsidR="003E54B2">
        <w:t xml:space="preserve"> occupier/operator</w:t>
      </w:r>
      <w:r>
        <w:t xml:space="preserve"> must maintain </w:t>
      </w:r>
      <w:r w:rsidRPr="00FA6F06">
        <w:t xml:space="preserve">records of </w:t>
      </w:r>
      <w:r>
        <w:t>hygiene, waste and pest control measures/</w:t>
      </w:r>
      <w:r w:rsidRPr="00FA6F06">
        <w:t>activities</w:t>
      </w:r>
      <w:r>
        <w:t xml:space="preserve"> undertaken (including any equipment used)</w:t>
      </w:r>
      <w:r w:rsidRPr="00FA6F06">
        <w:t xml:space="preserve">. </w:t>
      </w:r>
    </w:p>
    <w:p w14:paraId="1DBA08B2" w14:textId="77777777" w:rsidR="00937AB9" w:rsidRDefault="00937AB9" w:rsidP="00937AB9">
      <w:pPr>
        <w:pStyle w:val="ListBullet"/>
        <w:ind w:left="360" w:hanging="360"/>
      </w:pPr>
      <w:r w:rsidRPr="00FA6F06">
        <w:t>The hygiene</w:t>
      </w:r>
      <w:r>
        <w:t xml:space="preserve">, waste </w:t>
      </w:r>
      <w:r w:rsidRPr="00FA6F06">
        <w:t xml:space="preserve">and pest </w:t>
      </w:r>
      <w:r>
        <w:t>control program</w:t>
      </w:r>
      <w:r w:rsidRPr="00FA6F06">
        <w:t xml:space="preserve"> must be documented</w:t>
      </w:r>
      <w:r>
        <w:t xml:space="preserve"> and is subject to audit by the department</w:t>
      </w:r>
      <w:r w:rsidRPr="00FA6F06">
        <w:t>.</w:t>
      </w:r>
      <w:r>
        <w:t xml:space="preserve"> </w:t>
      </w:r>
    </w:p>
    <w:p w14:paraId="04EC43DF" w14:textId="3F4EA810" w:rsidR="00937AB9" w:rsidRPr="00FA6F06" w:rsidRDefault="00937AB9" w:rsidP="00937AB9">
      <w:pPr>
        <w:pStyle w:val="BodyText"/>
      </w:pPr>
      <w:r w:rsidRPr="001F11FF">
        <w:rPr>
          <w:b/>
          <w:bCs/>
        </w:rPr>
        <w:t>Refer to</w:t>
      </w:r>
      <w:r>
        <w:t xml:space="preserve"> the Guideline: </w:t>
      </w:r>
      <w:hyperlink w:anchor="_Related_material" w:history="1">
        <w:r w:rsidRPr="0051017A">
          <w:rPr>
            <w:rStyle w:val="Hyperlink"/>
            <w:i/>
          </w:rPr>
          <w:t>Management of plant export registered establishments</w:t>
        </w:r>
      </w:hyperlink>
      <w:r>
        <w:rPr>
          <w:i/>
        </w:rPr>
        <w:t xml:space="preserve"> </w:t>
      </w:r>
      <w:r w:rsidRPr="00C904BA">
        <w:t xml:space="preserve">for further information on </w:t>
      </w:r>
      <w:r>
        <w:t>general</w:t>
      </w:r>
      <w:r w:rsidRPr="00C904BA">
        <w:t xml:space="preserve"> requirements.</w:t>
      </w:r>
    </w:p>
    <w:p w14:paraId="76F4861E" w14:textId="77777777" w:rsidR="00937AB9" w:rsidRPr="007A0AFF" w:rsidRDefault="00937AB9" w:rsidP="00937AB9">
      <w:pPr>
        <w:pStyle w:val="Heading4"/>
      </w:pPr>
      <w:bookmarkStart w:id="40" w:name="_Toc351710162"/>
      <w:bookmarkStart w:id="41" w:name="_Toc351710755"/>
      <w:r w:rsidRPr="007A0AFF">
        <w:t>Work Health and Safety</w:t>
      </w:r>
      <w:bookmarkEnd w:id="40"/>
      <w:bookmarkEnd w:id="41"/>
      <w:r w:rsidRPr="007A0AFF">
        <w:t xml:space="preserve"> </w:t>
      </w:r>
    </w:p>
    <w:p w14:paraId="1DCA3160" w14:textId="7F068CD5" w:rsidR="00937AB9" w:rsidRPr="00FA6F06" w:rsidRDefault="00937AB9" w:rsidP="00937AB9">
      <w:pPr>
        <w:pStyle w:val="BodyText"/>
      </w:pPr>
      <w:r w:rsidRPr="00FA6F06">
        <w:t xml:space="preserve">The </w:t>
      </w:r>
      <w:r>
        <w:t>ERE</w:t>
      </w:r>
      <w:r w:rsidR="003E54B2">
        <w:t xml:space="preserve"> occupier/operator</w:t>
      </w:r>
      <w:r w:rsidRPr="00FA6F06">
        <w:t xml:space="preserve"> must have a defined w</w:t>
      </w:r>
      <w:r>
        <w:t>ork health and safety policy with</w:t>
      </w:r>
      <w:r w:rsidRPr="00FA6F06">
        <w:t xml:space="preserve"> documented procedures to ensure the safety and health of staff and visitors.</w:t>
      </w:r>
    </w:p>
    <w:p w14:paraId="70D4E8BE" w14:textId="77777777" w:rsidR="00937AB9" w:rsidRPr="007A0AFF" w:rsidRDefault="00937AB9" w:rsidP="00937AB9">
      <w:pPr>
        <w:pStyle w:val="Heading4"/>
      </w:pPr>
      <w:bookmarkStart w:id="42" w:name="_Toc351710163"/>
      <w:bookmarkStart w:id="43" w:name="_Toc351710756"/>
      <w:r>
        <w:t xml:space="preserve">Rejection Procedures and </w:t>
      </w:r>
      <w:r w:rsidRPr="007A0AFF">
        <w:t>Contingency Arrangements</w:t>
      </w:r>
      <w:bookmarkEnd w:id="42"/>
      <w:bookmarkEnd w:id="43"/>
      <w:r w:rsidRPr="007A0AFF">
        <w:t xml:space="preserve"> </w:t>
      </w:r>
    </w:p>
    <w:p w14:paraId="32F1BC0F" w14:textId="77777777" w:rsidR="00937AB9" w:rsidRDefault="00937AB9" w:rsidP="00937AB9">
      <w:pPr>
        <w:pStyle w:val="BodyText"/>
      </w:pPr>
      <w:r>
        <w:t>SOPs must include documented rejection procedures for all non-compliant goods, including rejection of goods which were consolidated at an off-site/up-country storage. This procedure must be included as part of the MBL application process and approved by the department.</w:t>
      </w:r>
    </w:p>
    <w:p w14:paraId="7EC848D0" w14:textId="77777777" w:rsidR="00937AB9" w:rsidRDefault="00937AB9" w:rsidP="00937AB9">
      <w:pPr>
        <w:pStyle w:val="ListBullet"/>
        <w:ind w:left="360" w:hanging="360"/>
      </w:pPr>
      <w:r>
        <w:t xml:space="preserve">Goods must be rejected as per the rejection procedures outlined in the relevant instructional material on the </w:t>
      </w:r>
      <w:hyperlink w:anchor="_Related_material" w:history="1">
        <w:r w:rsidRPr="00372A5F">
          <w:rPr>
            <w:rStyle w:val="Hyperlink"/>
          </w:rPr>
          <w:t>Plant Export Operations Manual</w:t>
        </w:r>
      </w:hyperlink>
      <w:r>
        <w:t xml:space="preserve">. </w:t>
      </w:r>
    </w:p>
    <w:p w14:paraId="649E4AB2" w14:textId="724D075B" w:rsidR="00937AB9" w:rsidRDefault="00937AB9" w:rsidP="00937AB9">
      <w:pPr>
        <w:pStyle w:val="ListBullet"/>
        <w:ind w:left="360" w:hanging="360"/>
      </w:pPr>
      <w:r>
        <w:t>All grain/goods must be traceable to the previous consolidation point/storage/upcountry site, including specific silo or bunker storage identification (that is, a truck is not the source).</w:t>
      </w:r>
    </w:p>
    <w:p w14:paraId="27A487AD" w14:textId="77777777" w:rsidR="00937AB9" w:rsidRDefault="00937AB9" w:rsidP="00937AB9">
      <w:pPr>
        <w:pStyle w:val="ListBullet"/>
        <w:ind w:left="360" w:hanging="360"/>
      </w:pPr>
      <w:r w:rsidRPr="00272FCF">
        <w:t xml:space="preserve">The </w:t>
      </w:r>
      <w:r>
        <w:t>SOP</w:t>
      </w:r>
      <w:r w:rsidRPr="00272FCF">
        <w:t xml:space="preserve"> </w:t>
      </w:r>
      <w:r>
        <w:t>must</w:t>
      </w:r>
      <w:r w:rsidRPr="00272FCF">
        <w:t xml:space="preserve"> demonstrate how traceability of each consignment is maintained and how rejection of a source is recorded.</w:t>
      </w:r>
      <w:r>
        <w:t xml:space="preserve"> </w:t>
      </w:r>
    </w:p>
    <w:p w14:paraId="6DF5B8BC" w14:textId="77777777" w:rsidR="00937AB9" w:rsidRDefault="00937AB9" w:rsidP="00937AB9">
      <w:pPr>
        <w:pStyle w:val="ListBullet"/>
        <w:ind w:left="360" w:hanging="360"/>
      </w:pPr>
      <w:r>
        <w:t xml:space="preserve">Systems must also be in place to manage goods in transport units (for example, trucks), particularly where there has been a rejection of source—where there may be multiple transport units on the road at any one time. </w:t>
      </w:r>
    </w:p>
    <w:p w14:paraId="06BCE9AE" w14:textId="3D1BEC60" w:rsidR="00937AB9" w:rsidRDefault="00937AB9" w:rsidP="00937AB9">
      <w:pPr>
        <w:pStyle w:val="ListBullet"/>
        <w:ind w:left="360" w:hanging="360"/>
      </w:pPr>
      <w:r w:rsidRPr="00FA6F06">
        <w:t xml:space="preserve">The </w:t>
      </w:r>
      <w:r>
        <w:t>ERE</w:t>
      </w:r>
      <w:r w:rsidRPr="00FA6F06">
        <w:t xml:space="preserve"> </w:t>
      </w:r>
      <w:r w:rsidR="003E54B2">
        <w:t xml:space="preserve">occupier/operator </w:t>
      </w:r>
      <w:r w:rsidRPr="00FA6F06">
        <w:t>must have</w:t>
      </w:r>
      <w:r w:rsidR="003E54B2">
        <w:t xml:space="preserve"> a</w:t>
      </w:r>
      <w:r w:rsidRPr="00FA6F06">
        <w:t xml:space="preserve"> documented procedure</w:t>
      </w:r>
      <w:r>
        <w:t>s</w:t>
      </w:r>
      <w:r w:rsidRPr="00FA6F06">
        <w:t xml:space="preserve"> for diverting non-compliant goods so they do not compromise the integrity of export compliant goods or of the previously inspected and approved equipment and facilities.</w:t>
      </w:r>
    </w:p>
    <w:p w14:paraId="185D628C" w14:textId="77777777" w:rsidR="00937AB9" w:rsidRPr="007A0AFF" w:rsidRDefault="00937AB9" w:rsidP="00937AB9">
      <w:pPr>
        <w:pStyle w:val="Heading4"/>
      </w:pPr>
      <w:bookmarkStart w:id="44" w:name="_Toc351710164"/>
      <w:bookmarkStart w:id="45" w:name="_Toc351710757"/>
      <w:r w:rsidRPr="007A0AFF">
        <w:t>Documented Inventory System</w:t>
      </w:r>
      <w:bookmarkEnd w:id="44"/>
      <w:bookmarkEnd w:id="45"/>
      <w:r w:rsidRPr="007A0AFF">
        <w:t xml:space="preserve"> </w:t>
      </w:r>
    </w:p>
    <w:p w14:paraId="519A6063" w14:textId="544CE940" w:rsidR="00937AB9" w:rsidRPr="00FA6F06" w:rsidRDefault="00937AB9" w:rsidP="00937AB9">
      <w:pPr>
        <w:pStyle w:val="BodyText"/>
      </w:pPr>
      <w:r w:rsidRPr="00FA6F06">
        <w:t xml:space="preserve">The </w:t>
      </w:r>
      <w:r>
        <w:t>ERE</w:t>
      </w:r>
      <w:r w:rsidRPr="00FA6F06">
        <w:t xml:space="preserve"> </w:t>
      </w:r>
      <w:r w:rsidR="003E54B2">
        <w:t xml:space="preserve">occupier/operator </w:t>
      </w:r>
      <w:r w:rsidRPr="00FA6F06">
        <w:t>must maintain accurate records and traceability for all receivals, treatments, outturn, and operational processes through the facility.</w:t>
      </w:r>
      <w:r>
        <w:t xml:space="preserve"> This is particularly important for tracing of source and managing rejections/tonnages and the like.</w:t>
      </w:r>
    </w:p>
    <w:p w14:paraId="2A709367" w14:textId="77777777" w:rsidR="00937AB9" w:rsidRPr="007A0AFF" w:rsidRDefault="00937AB9" w:rsidP="00937AB9">
      <w:pPr>
        <w:pStyle w:val="Heading4"/>
      </w:pPr>
      <w:bookmarkStart w:id="46" w:name="_Toc351710165"/>
      <w:bookmarkStart w:id="47" w:name="_Toc351710758"/>
      <w:r w:rsidRPr="007A0AFF">
        <w:t>Sampling System</w:t>
      </w:r>
      <w:bookmarkEnd w:id="46"/>
      <w:bookmarkEnd w:id="47"/>
      <w:r w:rsidRPr="007A0AFF">
        <w:t xml:space="preserve"> </w:t>
      </w:r>
    </w:p>
    <w:p w14:paraId="3BD39D4D" w14:textId="77777777" w:rsidR="00937AB9" w:rsidRDefault="00937AB9" w:rsidP="00937AB9">
      <w:pPr>
        <w:pStyle w:val="BodyText"/>
      </w:pPr>
      <w:r>
        <w:t xml:space="preserve">Details of the mobile bulk loader and automatic sampler must be provided as part of the application. </w:t>
      </w:r>
    </w:p>
    <w:p w14:paraId="4046665E" w14:textId="77777777" w:rsidR="00937AB9" w:rsidRDefault="00937AB9" w:rsidP="00937AB9">
      <w:pPr>
        <w:pStyle w:val="ListBullet"/>
        <w:ind w:left="360" w:hanging="360"/>
      </w:pPr>
      <w:r>
        <w:t xml:space="preserve">The sampling system must meet the requirements of the legislation to ensure a minimum sample of 2.25 litres per 33.33 tonnes is being presented to the AO for inspection. </w:t>
      </w:r>
    </w:p>
    <w:p w14:paraId="67D2045B" w14:textId="77777777" w:rsidR="00937AB9" w:rsidRDefault="00937AB9" w:rsidP="00937AB9">
      <w:pPr>
        <w:pStyle w:val="ListBullet"/>
        <w:ind w:left="360" w:hanging="360"/>
      </w:pPr>
      <w:r>
        <w:t xml:space="preserve">Sampling for grain and seed must be via an automatic sampling system that is calibrated at a minimum, annually. </w:t>
      </w:r>
    </w:p>
    <w:p w14:paraId="7EFDF996" w14:textId="77777777" w:rsidR="00937AB9" w:rsidRDefault="00937AB9" w:rsidP="00937AB9">
      <w:pPr>
        <w:pStyle w:val="ListBullet"/>
        <w:ind w:left="360" w:hanging="360"/>
      </w:pPr>
      <w:r>
        <w:t xml:space="preserve">Operation of the automatic sampler must be demonstrated to the department to confirm that the correct sample amount can be delivered (at normal/expected load rates). Demonstration is required prior to final approval of the SOP and MBL operation. Any changes to the </w:t>
      </w:r>
      <w:r>
        <w:lastRenderedPageBreak/>
        <w:t xml:space="preserve">loader/sampler after approval will require demonstration of the sampling system to re-confirm its operation. </w:t>
      </w:r>
    </w:p>
    <w:p w14:paraId="705CEA39" w14:textId="77777777" w:rsidR="00937AB9" w:rsidRPr="00FA6F06" w:rsidRDefault="00937AB9" w:rsidP="00937AB9">
      <w:pPr>
        <w:pStyle w:val="Heading3"/>
      </w:pPr>
      <w:bookmarkStart w:id="48" w:name="_Toc351710167"/>
      <w:bookmarkStart w:id="49" w:name="_Toc351710760"/>
      <w:r w:rsidRPr="00FA6F06">
        <w:t>Application Requirements</w:t>
      </w:r>
      <w:bookmarkEnd w:id="48"/>
      <w:bookmarkEnd w:id="49"/>
    </w:p>
    <w:p w14:paraId="37927AED" w14:textId="77777777" w:rsidR="00937AB9" w:rsidRPr="007A0AFF" w:rsidRDefault="00937AB9" w:rsidP="00937AB9">
      <w:pPr>
        <w:pStyle w:val="Heading4"/>
      </w:pPr>
      <w:bookmarkStart w:id="50" w:name="_Toc351710168"/>
      <w:bookmarkStart w:id="51" w:name="_Toc351710761"/>
      <w:r w:rsidRPr="007A0AFF">
        <w:t xml:space="preserve">Application </w:t>
      </w:r>
      <w:bookmarkEnd w:id="50"/>
      <w:bookmarkEnd w:id="51"/>
      <w:r w:rsidRPr="007A0AFF">
        <w:t xml:space="preserve"> </w:t>
      </w:r>
    </w:p>
    <w:p w14:paraId="0982B76F" w14:textId="52663CBE" w:rsidR="00937AB9" w:rsidRDefault="00937AB9" w:rsidP="00B04F16">
      <w:pPr>
        <w:pStyle w:val="ListBullet"/>
      </w:pPr>
      <w:r w:rsidRPr="00DA6357">
        <w:t>The occupier/operator of a</w:t>
      </w:r>
      <w:r>
        <w:t>n</w:t>
      </w:r>
      <w:r w:rsidRPr="00DA6357">
        <w:t xml:space="preserve"> </w:t>
      </w:r>
      <w:r>
        <w:t>ERE</w:t>
      </w:r>
      <w:r w:rsidRPr="00DA6357">
        <w:t xml:space="preserve"> seeking approval for</w:t>
      </w:r>
      <w:r>
        <w:t xml:space="preserve"> MBL</w:t>
      </w:r>
      <w:r w:rsidRPr="00DA6357">
        <w:t xml:space="preserve"> must </w:t>
      </w:r>
      <w:proofErr w:type="gramStart"/>
      <w:r w:rsidRPr="00DA6357">
        <w:t>submit an application</w:t>
      </w:r>
      <w:proofErr w:type="gramEnd"/>
      <w:r w:rsidRPr="00DA6357">
        <w:t xml:space="preserve"> to the </w:t>
      </w:r>
      <w:hyperlink w:anchor="_Contact_information" w:history="1">
        <w:r>
          <w:rPr>
            <w:rStyle w:val="Hyperlink"/>
            <w:rFonts w:cs="Calibri"/>
            <w:szCs w:val="22"/>
          </w:rPr>
          <w:t>department</w:t>
        </w:r>
      </w:hyperlink>
      <w:r w:rsidRPr="00DA6357">
        <w:t xml:space="preserve">.  </w:t>
      </w:r>
    </w:p>
    <w:p w14:paraId="76C3CEEC" w14:textId="4C237F55" w:rsidR="00937AB9" w:rsidRDefault="00937AB9" w:rsidP="00B04F16">
      <w:pPr>
        <w:pStyle w:val="ListBullet"/>
      </w:pPr>
      <w:r>
        <w:t xml:space="preserve">General application requirements and processes for submitting applications are detailed in the </w:t>
      </w:r>
      <w:r w:rsidR="00B04F16" w:rsidRPr="00B04F16">
        <w:t>Guideline</w:t>
      </w:r>
      <w:r w:rsidR="00B04F16">
        <w:t xml:space="preserve">: </w:t>
      </w:r>
      <w:hyperlink w:anchor="_Related_material" w:history="1">
        <w:r w:rsidR="00B04F16" w:rsidRPr="0051017A">
          <w:rPr>
            <w:rStyle w:val="Hyperlink"/>
            <w:i/>
          </w:rPr>
          <w:t>Management of plant export registered establishments</w:t>
        </w:r>
      </w:hyperlink>
      <w:r>
        <w:t>.</w:t>
      </w:r>
    </w:p>
    <w:p w14:paraId="05A68269" w14:textId="77777777" w:rsidR="00937AB9" w:rsidRDefault="00937AB9" w:rsidP="00B04F16">
      <w:pPr>
        <w:pStyle w:val="ListBullet"/>
      </w:pPr>
      <w:r w:rsidRPr="00DA6357">
        <w:t xml:space="preserve">A </w:t>
      </w:r>
      <w:r w:rsidRPr="00B04F16">
        <w:t>SOP</w:t>
      </w:r>
      <w:r w:rsidRPr="00DA6357">
        <w:t xml:space="preserve"> for the MBL operation must cover</w:t>
      </w:r>
      <w:r>
        <w:t>,</w:t>
      </w:r>
      <w:r w:rsidRPr="00DA6357">
        <w:t xml:space="preserve"> </w:t>
      </w:r>
      <w:r>
        <w:t xml:space="preserve">to the satisfaction of the department, </w:t>
      </w:r>
      <w:r w:rsidRPr="00DA6357">
        <w:t xml:space="preserve">all points listed in the </w:t>
      </w:r>
      <w:hyperlink w:anchor="_Prerequisite_requirements" w:history="1">
        <w:r w:rsidRPr="00071AFB">
          <w:rPr>
            <w:rStyle w:val="Hyperlink"/>
          </w:rPr>
          <w:t>prerequisite requirements</w:t>
        </w:r>
      </w:hyperlink>
      <w:r>
        <w:t xml:space="preserve"> and address any operational risks</w:t>
      </w:r>
      <w:r w:rsidRPr="00DA6357">
        <w:t xml:space="preserve">. </w:t>
      </w:r>
    </w:p>
    <w:p w14:paraId="5FE5A2BA" w14:textId="77777777" w:rsidR="00937AB9" w:rsidRDefault="00937AB9" w:rsidP="00B04F16">
      <w:pPr>
        <w:pStyle w:val="ListBullet"/>
      </w:pPr>
      <w:r w:rsidRPr="00B04F16">
        <w:t>Compliance</w:t>
      </w:r>
      <w:r w:rsidRPr="00DA6357">
        <w:t xml:space="preserve"> with the </w:t>
      </w:r>
      <w:r>
        <w:t>c</w:t>
      </w:r>
      <w:r w:rsidRPr="00DA6357">
        <w:t>hecklist must be noted in the application.</w:t>
      </w:r>
    </w:p>
    <w:p w14:paraId="34CDF10D" w14:textId="77777777" w:rsidR="00937AB9" w:rsidRPr="009748A0" w:rsidRDefault="00937AB9" w:rsidP="00937AB9">
      <w:pPr>
        <w:pStyle w:val="Heading4"/>
      </w:pPr>
      <w:r w:rsidRPr="009748A0">
        <w:t xml:space="preserve">Layout of the Establishment </w:t>
      </w:r>
    </w:p>
    <w:p w14:paraId="5BA55C8F" w14:textId="77777777" w:rsidR="00937AB9" w:rsidRDefault="00937AB9" w:rsidP="00937AB9">
      <w:pPr>
        <w:pStyle w:val="BodyText"/>
      </w:pPr>
      <w:r w:rsidRPr="00FA6F06">
        <w:t>A</w:t>
      </w:r>
      <w:r>
        <w:t xml:space="preserve">n </w:t>
      </w:r>
      <w:r w:rsidRPr="00FA6F06">
        <w:t>aerial map</w:t>
      </w:r>
      <w:r>
        <w:t xml:space="preserve"> showing the ERE site/s in relation to the local area and a site map of the establishment</w:t>
      </w:r>
      <w:r w:rsidRPr="00FA6F06">
        <w:t xml:space="preserve"> showing locations of ma</w:t>
      </w:r>
      <w:r>
        <w:t>in features</w:t>
      </w:r>
      <w:r w:rsidRPr="00FA6F06">
        <w:t xml:space="preserve"> </w:t>
      </w:r>
      <w:r>
        <w:t>including any</w:t>
      </w:r>
      <w:r w:rsidRPr="00FA6F06">
        <w:t xml:space="preserve"> consolidation point</w:t>
      </w:r>
      <w:r>
        <w:t>s</w:t>
      </w:r>
      <w:r w:rsidRPr="00FA6F06">
        <w:t>, sampling and inspection point</w:t>
      </w:r>
      <w:r>
        <w:t>s</w:t>
      </w:r>
      <w:r w:rsidRPr="00FA6F06">
        <w:t xml:space="preserve">, </w:t>
      </w:r>
      <w:r>
        <w:t xml:space="preserve">location of screens </w:t>
      </w:r>
      <w:r w:rsidRPr="00FA6F06">
        <w:t>and mobile loading equipment at wharf</w:t>
      </w:r>
      <w:r>
        <w:t xml:space="preserve">, </w:t>
      </w:r>
      <w:r w:rsidRPr="00FA6F06">
        <w:t xml:space="preserve">must accompany the application. </w:t>
      </w:r>
    </w:p>
    <w:p w14:paraId="71DCB5CF" w14:textId="77777777" w:rsidR="00937AB9" w:rsidRDefault="00937AB9" w:rsidP="00937AB9">
      <w:pPr>
        <w:pStyle w:val="ListBullet"/>
        <w:ind w:left="360" w:hanging="360"/>
      </w:pPr>
      <w:r w:rsidRPr="005A12B9">
        <w:t xml:space="preserve">For </w:t>
      </w:r>
      <w:hyperlink w:anchor="_Mobile_bulk_loading_1" w:history="1">
        <w:r w:rsidRPr="00071AFB">
          <w:rPr>
            <w:rStyle w:val="Hyperlink"/>
          </w:rPr>
          <w:t>MBL – AO inspection at upcountry site/s</w:t>
        </w:r>
      </w:hyperlink>
      <w:r w:rsidRPr="005A12B9">
        <w:t xml:space="preserve">, </w:t>
      </w:r>
      <w:r>
        <w:t>an aerial and site map must be provided for all EREs in the operation.</w:t>
      </w:r>
    </w:p>
    <w:p w14:paraId="3B37BA90" w14:textId="77777777" w:rsidR="00937AB9" w:rsidRDefault="00937AB9" w:rsidP="00937AB9">
      <w:pPr>
        <w:pStyle w:val="ListBullet"/>
        <w:ind w:left="360" w:hanging="360"/>
      </w:pPr>
      <w:r w:rsidRPr="005A12B9">
        <w:t xml:space="preserve">For </w:t>
      </w:r>
      <w:hyperlink w:anchor="_Mobile_bulk_loading" w:history="1">
        <w:r w:rsidRPr="00071AFB">
          <w:rPr>
            <w:rStyle w:val="Hyperlink"/>
          </w:rPr>
          <w:t>MBL – AO inspection at the point of export</w:t>
        </w:r>
      </w:hyperlink>
      <w:r w:rsidRPr="005A12B9">
        <w:t xml:space="preserve">, </w:t>
      </w:r>
      <w:r>
        <w:t xml:space="preserve">an aerial and site map must be provided for the ERE </w:t>
      </w:r>
      <w:r w:rsidRPr="005A12B9">
        <w:t>wharf</w:t>
      </w:r>
      <w:r>
        <w:t xml:space="preserve"> site.</w:t>
      </w:r>
    </w:p>
    <w:p w14:paraId="63FD0399" w14:textId="77777777" w:rsidR="00937AB9" w:rsidRPr="007A0AFF" w:rsidRDefault="00937AB9" w:rsidP="00937AB9">
      <w:pPr>
        <w:pStyle w:val="Heading4"/>
      </w:pPr>
      <w:bookmarkStart w:id="52" w:name="_Toc351710170"/>
      <w:bookmarkStart w:id="53" w:name="_Toc351710763"/>
      <w:r w:rsidRPr="007A0AFF">
        <w:t xml:space="preserve">Process Flow </w:t>
      </w:r>
      <w:bookmarkEnd w:id="52"/>
      <w:bookmarkEnd w:id="53"/>
    </w:p>
    <w:p w14:paraId="7C7FE3E3" w14:textId="57AEF871" w:rsidR="00937AB9" w:rsidRDefault="00937AB9" w:rsidP="00937AB9">
      <w:pPr>
        <w:pStyle w:val="BodyText"/>
      </w:pPr>
      <w:r w:rsidRPr="00FA6F06">
        <w:t>A</w:t>
      </w:r>
      <w:r w:rsidR="00B04F16">
        <w:t>n</w:t>
      </w:r>
      <w:r>
        <w:t xml:space="preserve"> aerial plan or site map showing all processes, inspection points,</w:t>
      </w:r>
      <w:r w:rsidRPr="00FE50F3">
        <w:t xml:space="preserve"> </w:t>
      </w:r>
      <w:r>
        <w:t>truck movement/path,</w:t>
      </w:r>
      <w:r w:rsidRPr="00FA6F06">
        <w:t xml:space="preserve"> </w:t>
      </w:r>
      <w:r>
        <w:t>including</w:t>
      </w:r>
      <w:r w:rsidRPr="00FA6F06">
        <w:t xml:space="preserve"> </w:t>
      </w:r>
      <w:r>
        <w:t>flow</w:t>
      </w:r>
      <w:r w:rsidRPr="00FA6F06">
        <w:t xml:space="preserve"> of rejected goods</w:t>
      </w:r>
      <w:r>
        <w:t>, for all EREs involved in the MBL operation</w:t>
      </w:r>
      <w:r w:rsidRPr="00FA6F06">
        <w:t xml:space="preserve"> must be </w:t>
      </w:r>
      <w:r>
        <w:t xml:space="preserve">included </w:t>
      </w:r>
      <w:r w:rsidRPr="00FA6F06">
        <w:t xml:space="preserve">with the application. </w:t>
      </w:r>
    </w:p>
    <w:p w14:paraId="77D598E7" w14:textId="23142A7E" w:rsidR="00937AB9" w:rsidRPr="00DD7A94" w:rsidRDefault="00937AB9" w:rsidP="00937AB9">
      <w:pPr>
        <w:pStyle w:val="Heading2"/>
      </w:pPr>
      <w:bookmarkStart w:id="54" w:name="_Toc351553874"/>
      <w:bookmarkStart w:id="55" w:name="_Toc351710180"/>
      <w:bookmarkStart w:id="56" w:name="_Toc351710773"/>
      <w:bookmarkStart w:id="57" w:name="_Toc351712810"/>
      <w:bookmarkStart w:id="58" w:name="_Toc351719294"/>
      <w:bookmarkStart w:id="59" w:name="_Toc47613554"/>
      <w:r w:rsidRPr="00DD7A94">
        <w:t>Audit</w:t>
      </w:r>
      <w:bookmarkEnd w:id="54"/>
      <w:bookmarkEnd w:id="55"/>
      <w:bookmarkEnd w:id="56"/>
      <w:bookmarkEnd w:id="57"/>
      <w:bookmarkEnd w:id="58"/>
      <w:bookmarkEnd w:id="59"/>
    </w:p>
    <w:p w14:paraId="5857CD0E" w14:textId="6E7DEAA1" w:rsidR="00937AB9" w:rsidRPr="00DD7A94" w:rsidRDefault="00937AB9" w:rsidP="00937AB9">
      <w:pPr>
        <w:pStyle w:val="BodyText"/>
      </w:pPr>
      <w:r w:rsidRPr="002C6AF0">
        <w:t>Audits of MBL oper</w:t>
      </w:r>
      <w:r w:rsidRPr="008E0079">
        <w:t>ations</w:t>
      </w:r>
      <w:r w:rsidRPr="00DD7A94">
        <w:t xml:space="preserve"> will be conducted in accordance with the </w:t>
      </w:r>
      <w:r>
        <w:t xml:space="preserve">Guideline: </w:t>
      </w:r>
      <w:hyperlink w:anchor="_Related_material" w:history="1">
        <w:r w:rsidRPr="00981B6B">
          <w:rPr>
            <w:rStyle w:val="Hyperlink"/>
            <w:i/>
          </w:rPr>
          <w:t>Audit of plant export registered establishments</w:t>
        </w:r>
      </w:hyperlink>
      <w:r w:rsidRPr="00DD7A94">
        <w:t>. Sites already operating as an ERE must be subject to an initial (pre-approval) audit as part of the MBL application process. Additionally</w:t>
      </w:r>
      <w:r w:rsidR="00B04F16">
        <w:t>,</w:t>
      </w:r>
      <w:r w:rsidRPr="00DD7A94">
        <w:t xml:space="preserve"> the ERE must be subject to a full audit within 6 months following approval of a SOP and commencement of MBL operations.  </w:t>
      </w:r>
    </w:p>
    <w:p w14:paraId="3B6264BC" w14:textId="10201CF5" w:rsidR="00937AB9" w:rsidRPr="00DD7A94" w:rsidRDefault="00937AB9" w:rsidP="00937AB9">
      <w:pPr>
        <w:pStyle w:val="BodyText"/>
      </w:pPr>
      <w:r w:rsidRPr="00DD7A94">
        <w:t xml:space="preserve">Audits will include a review of the EREs MBL operations and procedures to verify that the ERE continues to meet the requirements of the approved SOP and the </w:t>
      </w:r>
      <w:r>
        <w:t>c</w:t>
      </w:r>
      <w:r w:rsidRPr="00DD7A94">
        <w:t>hecklist</w:t>
      </w:r>
      <w:r>
        <w:t xml:space="preserve">, and </w:t>
      </w:r>
      <w:r w:rsidRPr="00DD7A94">
        <w:t>general ERE requir</w:t>
      </w:r>
      <w:r>
        <w:t>e</w:t>
      </w:r>
      <w:r w:rsidRPr="00DD7A94">
        <w:t xml:space="preserve">ments. </w:t>
      </w:r>
    </w:p>
    <w:p w14:paraId="48BF412F" w14:textId="77777777" w:rsidR="00937AB9" w:rsidRPr="00DD7A94" w:rsidRDefault="00937AB9" w:rsidP="00937AB9">
      <w:pPr>
        <w:pStyle w:val="Heading3"/>
      </w:pPr>
      <w:bookmarkStart w:id="60" w:name="_Toc351710182"/>
      <w:bookmarkStart w:id="61" w:name="_Toc351710775"/>
      <w:r w:rsidRPr="00DD7A94">
        <w:t>Audit Types</w:t>
      </w:r>
      <w:bookmarkEnd w:id="60"/>
      <w:bookmarkEnd w:id="61"/>
      <w:r w:rsidRPr="00DD7A94">
        <w:t xml:space="preserve"> </w:t>
      </w:r>
    </w:p>
    <w:p w14:paraId="6C348D73" w14:textId="77777777" w:rsidR="00937AB9" w:rsidRPr="00403219" w:rsidRDefault="00937AB9" w:rsidP="00937AB9">
      <w:pPr>
        <w:pStyle w:val="BodyText"/>
      </w:pPr>
      <w:r w:rsidRPr="00403219">
        <w:t xml:space="preserve">A combination of </w:t>
      </w:r>
      <w:r>
        <w:t xml:space="preserve">the initial audit, plus </w:t>
      </w:r>
      <w:r w:rsidRPr="00403219">
        <w:t>periodic (</w:t>
      </w:r>
      <w:r>
        <w:t>announced and unannounced</w:t>
      </w:r>
      <w:r w:rsidRPr="00403219">
        <w:t>)</w:t>
      </w:r>
      <w:r>
        <w:t xml:space="preserve"> audits </w:t>
      </w:r>
      <w:r w:rsidRPr="00403219">
        <w:t>will be used to monitor compliance in line with the</w:t>
      </w:r>
      <w:r>
        <w:t xml:space="preserve"> Guideline: </w:t>
      </w:r>
      <w:hyperlink w:anchor="_Related_material" w:history="1">
        <w:r w:rsidRPr="00981B6B">
          <w:rPr>
            <w:rStyle w:val="Hyperlink"/>
            <w:i/>
          </w:rPr>
          <w:t>Audit of plant export registered establishments</w:t>
        </w:r>
      </w:hyperlink>
      <w:r w:rsidRPr="00403219">
        <w:t xml:space="preserve">. </w:t>
      </w:r>
    </w:p>
    <w:p w14:paraId="37236BC4" w14:textId="77777777" w:rsidR="00937AB9" w:rsidRPr="00DD7A94" w:rsidRDefault="00937AB9" w:rsidP="00937AB9">
      <w:pPr>
        <w:pStyle w:val="Heading2"/>
      </w:pPr>
      <w:bookmarkStart w:id="62" w:name="_Toc351553875"/>
      <w:bookmarkStart w:id="63" w:name="_Toc351710184"/>
      <w:bookmarkStart w:id="64" w:name="_Toc351710777"/>
      <w:bookmarkStart w:id="65" w:name="_Toc351712811"/>
      <w:bookmarkStart w:id="66" w:name="_Toc351719295"/>
      <w:bookmarkStart w:id="67" w:name="_Toc47613555"/>
      <w:r w:rsidRPr="00DD7A94">
        <w:t>Non-Compliances</w:t>
      </w:r>
      <w:bookmarkEnd w:id="62"/>
      <w:bookmarkEnd w:id="63"/>
      <w:bookmarkEnd w:id="64"/>
      <w:bookmarkEnd w:id="65"/>
      <w:bookmarkEnd w:id="66"/>
      <w:bookmarkEnd w:id="67"/>
    </w:p>
    <w:p w14:paraId="64EA02C3" w14:textId="31471F14" w:rsidR="00937AB9" w:rsidRPr="00403219" w:rsidRDefault="00937AB9" w:rsidP="00937AB9">
      <w:pPr>
        <w:pStyle w:val="BodyText"/>
        <w:rPr>
          <w:b/>
        </w:rPr>
      </w:pPr>
      <w:r w:rsidRPr="00403219">
        <w:t xml:space="preserve">Non-compliances may result in the </w:t>
      </w:r>
      <w:r>
        <w:t xml:space="preserve">review, </w:t>
      </w:r>
      <w:proofErr w:type="gramStart"/>
      <w:r w:rsidRPr="00403219">
        <w:t>suspension</w:t>
      </w:r>
      <w:proofErr w:type="gramEnd"/>
      <w:r w:rsidRPr="00403219">
        <w:t xml:space="preserve"> and </w:t>
      </w:r>
      <w:r>
        <w:t xml:space="preserve">revocation </w:t>
      </w:r>
      <w:r w:rsidRPr="00403219">
        <w:t>of</w:t>
      </w:r>
      <w:r>
        <w:t xml:space="preserve"> the</w:t>
      </w:r>
      <w:r w:rsidRPr="00403219">
        <w:t xml:space="preserve"> </w:t>
      </w:r>
      <w:r>
        <w:t>MBL operation</w:t>
      </w:r>
      <w:r w:rsidRPr="00403219">
        <w:t xml:space="preserve">. </w:t>
      </w:r>
      <w:r>
        <w:t xml:space="preserve">Processes for suspensions, variations and revocations of establishment registration initiated by the Secretary/delegate (including </w:t>
      </w:r>
      <w:proofErr w:type="gramStart"/>
      <w:r>
        <w:t>as a result of</w:t>
      </w:r>
      <w:proofErr w:type="gramEnd"/>
      <w:r>
        <w:t xml:space="preserve"> non-compliances) are outlined in </w:t>
      </w:r>
      <w:r w:rsidR="00B04F16" w:rsidRPr="00B04F16">
        <w:t>Guideline</w:t>
      </w:r>
      <w:r w:rsidR="00B04F16">
        <w:t xml:space="preserve">: </w:t>
      </w:r>
      <w:hyperlink w:anchor="_Related_material" w:history="1">
        <w:r w:rsidR="00B04F16" w:rsidRPr="0051017A">
          <w:rPr>
            <w:rStyle w:val="Hyperlink"/>
            <w:i/>
          </w:rPr>
          <w:t>Management of plant export registered establishments</w:t>
        </w:r>
      </w:hyperlink>
      <w:r>
        <w:t>.</w:t>
      </w:r>
    </w:p>
    <w:p w14:paraId="0078D467" w14:textId="7730F2E5" w:rsidR="00937AB9" w:rsidRPr="00DD7A94" w:rsidRDefault="00937AB9" w:rsidP="00937AB9">
      <w:pPr>
        <w:pStyle w:val="Heading3"/>
      </w:pPr>
      <w:bookmarkStart w:id="68" w:name="_Toc351710185"/>
      <w:bookmarkStart w:id="69" w:name="_Toc351710778"/>
      <w:r w:rsidRPr="00DD7A94">
        <w:t xml:space="preserve">Suspension of mobile bulk loading </w:t>
      </w:r>
      <w:bookmarkEnd w:id="68"/>
      <w:bookmarkEnd w:id="69"/>
      <w:r>
        <w:t>operation</w:t>
      </w:r>
    </w:p>
    <w:p w14:paraId="36791390" w14:textId="1D795181" w:rsidR="00937AB9" w:rsidRDefault="00937AB9" w:rsidP="00937AB9">
      <w:pPr>
        <w:pStyle w:val="BodyText"/>
      </w:pPr>
      <w:r w:rsidRPr="00FA6F06">
        <w:t xml:space="preserve">Suspension </w:t>
      </w:r>
      <w:r>
        <w:t>of</w:t>
      </w:r>
      <w:r w:rsidRPr="00FA6F06">
        <w:t xml:space="preserve"> </w:t>
      </w:r>
      <w:r>
        <w:t>an MBL operation</w:t>
      </w:r>
      <w:r w:rsidRPr="00FA6F06">
        <w:t xml:space="preserve"> may be given where </w:t>
      </w:r>
      <w:r w:rsidR="00B85C54">
        <w:t>the</w:t>
      </w:r>
      <w:r w:rsidRPr="00FA6F06">
        <w:t xml:space="preserve"> </w:t>
      </w:r>
      <w:r>
        <w:t>department</w:t>
      </w:r>
      <w:r w:rsidRPr="00FA6F06">
        <w:t xml:space="preserve"> has reasonable grounds to believe that requirements according to legislation that may impact on the integrity of the goods are not being met</w:t>
      </w:r>
      <w:r>
        <w:t>.</w:t>
      </w:r>
    </w:p>
    <w:p w14:paraId="5DF0523B" w14:textId="6EB6BA91" w:rsidR="00937AB9" w:rsidRDefault="00937AB9" w:rsidP="00937AB9">
      <w:pPr>
        <w:pStyle w:val="BodyText"/>
      </w:pPr>
      <w:r>
        <w:lastRenderedPageBreak/>
        <w:t xml:space="preserve">For details on the suspension process please refer to information in the </w:t>
      </w:r>
      <w:r w:rsidR="00B85C54" w:rsidRPr="00B04F16">
        <w:t>Guideline</w:t>
      </w:r>
      <w:r w:rsidR="00B85C54">
        <w:t xml:space="preserve">: </w:t>
      </w:r>
      <w:hyperlink w:anchor="_Related_material" w:history="1">
        <w:r w:rsidR="00B85C54" w:rsidRPr="0051017A">
          <w:rPr>
            <w:rStyle w:val="Hyperlink"/>
            <w:i/>
          </w:rPr>
          <w:t>Management of plant export registered establishments</w:t>
        </w:r>
      </w:hyperlink>
      <w:r>
        <w:t>.</w:t>
      </w:r>
    </w:p>
    <w:p w14:paraId="2A74B686" w14:textId="77777777" w:rsidR="00937AB9" w:rsidRPr="007A0AFF" w:rsidRDefault="00937AB9" w:rsidP="00937AB9">
      <w:pPr>
        <w:pStyle w:val="Heading3"/>
      </w:pPr>
      <w:bookmarkStart w:id="70" w:name="_Toc351710187"/>
      <w:bookmarkStart w:id="71" w:name="_Toc351710780"/>
      <w:r w:rsidRPr="007A0AFF">
        <w:t>Reinstatement of suspended entities</w:t>
      </w:r>
      <w:bookmarkEnd w:id="70"/>
      <w:bookmarkEnd w:id="71"/>
    </w:p>
    <w:p w14:paraId="5A8B0985" w14:textId="20828D12" w:rsidR="00937AB9" w:rsidRPr="005D3A8E" w:rsidRDefault="00937AB9" w:rsidP="00937AB9">
      <w:pPr>
        <w:pStyle w:val="BodyText"/>
        <w:rPr>
          <w:rFonts w:eastAsia="Calibri"/>
        </w:rPr>
      </w:pPr>
      <w:r>
        <w:rPr>
          <w:color w:val="000000"/>
        </w:rPr>
        <w:t>MBL operations</w:t>
      </w:r>
      <w:r w:rsidRPr="005D3A8E">
        <w:rPr>
          <w:color w:val="000000"/>
        </w:rPr>
        <w:t xml:space="preserve"> </w:t>
      </w:r>
      <w:r w:rsidRPr="005D3A8E">
        <w:rPr>
          <w:rFonts w:eastAsia="Calibri"/>
        </w:rPr>
        <w:t xml:space="preserve">suspended due to failing an audit will only be reinstated if the </w:t>
      </w:r>
      <w:r>
        <w:rPr>
          <w:rFonts w:eastAsia="Calibri"/>
        </w:rPr>
        <w:t>ERE</w:t>
      </w:r>
      <w:r w:rsidRPr="005D3A8E">
        <w:rPr>
          <w:rFonts w:eastAsia="Calibri"/>
        </w:rPr>
        <w:t xml:space="preserve"> passes a follow-up audit. It is the responsibility of the occupier</w:t>
      </w:r>
      <w:r w:rsidR="003E54B2">
        <w:rPr>
          <w:rFonts w:eastAsia="Calibri"/>
        </w:rPr>
        <w:t>/operator</w:t>
      </w:r>
      <w:r w:rsidRPr="005D3A8E">
        <w:rPr>
          <w:rFonts w:eastAsia="Calibri"/>
        </w:rPr>
        <w:t xml:space="preserve"> of the </w:t>
      </w:r>
      <w:r>
        <w:rPr>
          <w:rFonts w:eastAsia="Calibri"/>
        </w:rPr>
        <w:t>ERE/MBL</w:t>
      </w:r>
      <w:r>
        <w:rPr>
          <w:color w:val="000000"/>
        </w:rPr>
        <w:t xml:space="preserve"> operation</w:t>
      </w:r>
      <w:r>
        <w:rPr>
          <w:rFonts w:eastAsia="Calibri"/>
        </w:rPr>
        <w:t xml:space="preserve"> </w:t>
      </w:r>
      <w:r w:rsidRPr="005D3A8E">
        <w:rPr>
          <w:rFonts w:eastAsia="Calibri"/>
        </w:rPr>
        <w:t>to organise a follow</w:t>
      </w:r>
      <w:r>
        <w:rPr>
          <w:rFonts w:eastAsia="Calibri"/>
        </w:rPr>
        <w:t>-</w:t>
      </w:r>
      <w:r w:rsidRPr="005D3A8E">
        <w:rPr>
          <w:rFonts w:eastAsia="Calibri"/>
        </w:rPr>
        <w:t xml:space="preserve">up audit with </w:t>
      </w:r>
      <w:r>
        <w:rPr>
          <w:rFonts w:eastAsia="Calibri"/>
        </w:rPr>
        <w:t>AAG to demonstrate the reason for the suspension has been rectified.</w:t>
      </w:r>
    </w:p>
    <w:p w14:paraId="22F9212A" w14:textId="1EFC3659" w:rsidR="00937AB9" w:rsidRPr="00193664" w:rsidRDefault="00937AB9" w:rsidP="00937AB9">
      <w:pPr>
        <w:pStyle w:val="Heading3"/>
      </w:pPr>
      <w:bookmarkStart w:id="72" w:name="_Toc351710188"/>
      <w:bookmarkStart w:id="73" w:name="_Toc351710781"/>
      <w:r w:rsidRPr="007474BA">
        <w:t>Cancellation</w:t>
      </w:r>
      <w:bookmarkEnd w:id="72"/>
      <w:bookmarkEnd w:id="73"/>
      <w:r w:rsidR="005328D4">
        <w:t>s,</w:t>
      </w:r>
      <w:r w:rsidRPr="007474BA">
        <w:t xml:space="preserve"> </w:t>
      </w:r>
      <w:r w:rsidRPr="00193664">
        <w:t>change of ownership</w:t>
      </w:r>
      <w:r w:rsidR="005328D4">
        <w:t xml:space="preserve"> or MBL </w:t>
      </w:r>
      <w:proofErr w:type="gramStart"/>
      <w:r w:rsidR="005328D4">
        <w:t>operations</w:t>
      </w:r>
      <w:proofErr w:type="gramEnd"/>
    </w:p>
    <w:p w14:paraId="4A7A06AC" w14:textId="1754C076" w:rsidR="00937AB9" w:rsidRDefault="00937AB9" w:rsidP="00937AB9">
      <w:pPr>
        <w:pStyle w:val="BodyText"/>
      </w:pPr>
      <w:r w:rsidRPr="00403219">
        <w:t xml:space="preserve">The </w:t>
      </w:r>
      <w:r>
        <w:t>ERE</w:t>
      </w:r>
      <w:r w:rsidR="003E54B2">
        <w:t xml:space="preserve"> occupier/operator</w:t>
      </w:r>
      <w:r w:rsidRPr="00403219">
        <w:t xml:space="preserve"> must notify the </w:t>
      </w:r>
      <w:r>
        <w:t>department</w:t>
      </w:r>
      <w:r w:rsidRPr="00403219">
        <w:t xml:space="preserve"> of any changes to the scope of the approved </w:t>
      </w:r>
      <w:r>
        <w:t xml:space="preserve">MBL </w:t>
      </w:r>
      <w:r>
        <w:rPr>
          <w:color w:val="000000"/>
        </w:rPr>
        <w:t>operation</w:t>
      </w:r>
      <w:r w:rsidRPr="00403219">
        <w:t xml:space="preserve">. </w:t>
      </w:r>
    </w:p>
    <w:p w14:paraId="465EDA16" w14:textId="2C025E00" w:rsidR="00937AB9" w:rsidRDefault="00937AB9" w:rsidP="00937AB9">
      <w:pPr>
        <w:pStyle w:val="ListBullet"/>
        <w:ind w:left="360" w:hanging="360"/>
      </w:pPr>
      <w:r w:rsidRPr="00403219">
        <w:t xml:space="preserve">Any </w:t>
      </w:r>
      <w:r>
        <w:t xml:space="preserve">unauthorised </w:t>
      </w:r>
      <w:r w:rsidRPr="00403219">
        <w:t xml:space="preserve">changes </w:t>
      </w:r>
      <w:r>
        <w:t>to</w:t>
      </w:r>
      <w:r w:rsidRPr="00403219">
        <w:t xml:space="preserve"> the operation </w:t>
      </w:r>
      <w:r>
        <w:t>or</w:t>
      </w:r>
      <w:r w:rsidRPr="00403219">
        <w:t xml:space="preserve"> management of the </w:t>
      </w:r>
      <w:r>
        <w:t>ERE</w:t>
      </w:r>
      <w:r w:rsidRPr="00403219">
        <w:t xml:space="preserve"> may result in cancellation</w:t>
      </w:r>
      <w:r>
        <w:t xml:space="preserve"> or </w:t>
      </w:r>
      <w:r w:rsidRPr="00403219">
        <w:t xml:space="preserve">suspension of </w:t>
      </w:r>
      <w:r>
        <w:t>the MBL</w:t>
      </w:r>
      <w:r w:rsidRPr="00403219">
        <w:rPr>
          <w:color w:val="000000"/>
        </w:rPr>
        <w:t xml:space="preserve"> </w:t>
      </w:r>
      <w:r w:rsidRPr="00403219">
        <w:t xml:space="preserve">and the </w:t>
      </w:r>
      <w:r>
        <w:t>ERE</w:t>
      </w:r>
      <w:r w:rsidR="003E54B2">
        <w:t xml:space="preserve"> occupier/operator</w:t>
      </w:r>
      <w:r w:rsidRPr="00403219">
        <w:t xml:space="preserve"> would be required to apply for re-registration. </w:t>
      </w:r>
    </w:p>
    <w:p w14:paraId="3FE16385" w14:textId="25C6E040" w:rsidR="00937AB9" w:rsidRDefault="00937AB9" w:rsidP="005328D4">
      <w:pPr>
        <w:pStyle w:val="ListBullet"/>
      </w:pPr>
      <w:r w:rsidRPr="00403219">
        <w:t>Any change in the operators</w:t>
      </w:r>
      <w:r>
        <w:t xml:space="preserve"> or </w:t>
      </w:r>
      <w:r w:rsidRPr="00403219">
        <w:t xml:space="preserve">ownerships of the </w:t>
      </w:r>
      <w:r>
        <w:t>ERE</w:t>
      </w:r>
      <w:r w:rsidRPr="00403219">
        <w:t xml:space="preserve"> must be provided to</w:t>
      </w:r>
      <w:r w:rsidR="005328D4">
        <w:t xml:space="preserve"> the </w:t>
      </w:r>
      <w:hyperlink w:anchor="_Contact_information_1" w:history="1">
        <w:r w:rsidR="005328D4" w:rsidRPr="005328D4">
          <w:rPr>
            <w:rStyle w:val="Hyperlink"/>
          </w:rPr>
          <w:t>department</w:t>
        </w:r>
      </w:hyperlink>
      <w:r w:rsidRPr="00403219">
        <w:t xml:space="preserve"> in writing</w:t>
      </w:r>
      <w:r w:rsidR="005328D4">
        <w:t xml:space="preserve"> as described in Sections ‘Changes in circumstances’ and ‘Cancellation of registration by the occupier’ in the </w:t>
      </w:r>
      <w:r w:rsidR="005328D4" w:rsidRPr="005328D4">
        <w:t xml:space="preserve">Guideline: </w:t>
      </w:r>
      <w:hyperlink w:anchor="_Related_material" w:history="1">
        <w:r w:rsidR="005328D4" w:rsidRPr="005328D4">
          <w:rPr>
            <w:rStyle w:val="Hyperlink"/>
            <w:i/>
            <w:iCs/>
          </w:rPr>
          <w:t>Management of plant export registered establishments</w:t>
        </w:r>
      </w:hyperlink>
      <w:r>
        <w:t xml:space="preserve">. </w:t>
      </w:r>
    </w:p>
    <w:p w14:paraId="44B3C3E0" w14:textId="77777777" w:rsidR="00937AB9" w:rsidRDefault="00937AB9" w:rsidP="00937AB9">
      <w:pPr>
        <w:pStyle w:val="ListBullet"/>
        <w:ind w:left="360" w:hanging="360"/>
      </w:pPr>
      <w:r w:rsidRPr="00403219">
        <w:t>When the status of a</w:t>
      </w:r>
      <w:r>
        <w:t>n</w:t>
      </w:r>
      <w:r w:rsidRPr="00403219">
        <w:t xml:space="preserve"> </w:t>
      </w:r>
      <w:r>
        <w:t>ERE</w:t>
      </w:r>
      <w:r w:rsidRPr="00403219">
        <w:t xml:space="preserve"> with approved </w:t>
      </w:r>
      <w:r>
        <w:t>MBL</w:t>
      </w:r>
      <w:r w:rsidRPr="00403219">
        <w:rPr>
          <w:color w:val="000000"/>
        </w:rPr>
        <w:t xml:space="preserve"> </w:t>
      </w:r>
      <w:r w:rsidRPr="00403219">
        <w:t>has been cancelled</w:t>
      </w:r>
      <w:r>
        <w:t xml:space="preserve"> or </w:t>
      </w:r>
      <w:r w:rsidRPr="00403219">
        <w:t xml:space="preserve">suspended, all use of </w:t>
      </w:r>
      <w:r>
        <w:t>MBL</w:t>
      </w:r>
      <w:r w:rsidRPr="00403219">
        <w:rPr>
          <w:color w:val="000000"/>
        </w:rPr>
        <w:t xml:space="preserve"> </w:t>
      </w:r>
      <w:r>
        <w:t>must</w:t>
      </w:r>
      <w:r w:rsidRPr="00403219">
        <w:t xml:space="preserve"> </w:t>
      </w:r>
      <w:r>
        <w:t xml:space="preserve">cease immediately. </w:t>
      </w:r>
    </w:p>
    <w:p w14:paraId="3F6E4B0E" w14:textId="4BC5BEAD" w:rsidR="00937AB9" w:rsidRPr="00803DE0" w:rsidRDefault="00937AB9" w:rsidP="00937AB9">
      <w:pPr>
        <w:pStyle w:val="ListBullet"/>
        <w:ind w:left="360" w:hanging="360"/>
      </w:pPr>
      <w:r>
        <w:rPr>
          <w:color w:val="000000"/>
        </w:rPr>
        <w:t>Any changes to an existing MBL operation (and SOP) following approval and audit must be assessed by GSEP and AAG</w:t>
      </w:r>
      <w:r w:rsidR="00BF3997">
        <w:rPr>
          <w:color w:val="000000"/>
        </w:rPr>
        <w:t xml:space="preserve"> as described in the Section ‘Variations, suspensions and revocation of registration, </w:t>
      </w:r>
      <w:proofErr w:type="gramStart"/>
      <w:r w:rsidR="00BF3997">
        <w:rPr>
          <w:color w:val="000000"/>
        </w:rPr>
        <w:t>operations</w:t>
      </w:r>
      <w:proofErr w:type="gramEnd"/>
      <w:r w:rsidR="00BF3997">
        <w:rPr>
          <w:color w:val="000000"/>
        </w:rPr>
        <w:t xml:space="preserve"> or functions’ in the </w:t>
      </w:r>
      <w:r w:rsidR="00BF3997" w:rsidRPr="005328D4">
        <w:t xml:space="preserve">Guideline: </w:t>
      </w:r>
      <w:hyperlink w:anchor="_Related_material" w:history="1">
        <w:r w:rsidR="00BF3997" w:rsidRPr="005328D4">
          <w:rPr>
            <w:rStyle w:val="Hyperlink"/>
            <w:i/>
            <w:iCs/>
          </w:rPr>
          <w:t>Management of plant export registered establishments</w:t>
        </w:r>
      </w:hyperlink>
      <w:r>
        <w:rPr>
          <w:color w:val="000000"/>
        </w:rPr>
        <w:t>.</w:t>
      </w:r>
    </w:p>
    <w:p w14:paraId="66947CE1" w14:textId="6A1C176A" w:rsidR="00937AB9" w:rsidRDefault="00937AB9" w:rsidP="00937AB9">
      <w:pPr>
        <w:pStyle w:val="Heading2"/>
      </w:pPr>
      <w:bookmarkStart w:id="74" w:name="_Contact_information"/>
      <w:bookmarkStart w:id="75" w:name="_Toc527103526"/>
      <w:bookmarkStart w:id="76" w:name="_Toc47613556"/>
      <w:bookmarkStart w:id="77" w:name="_Toc527103528"/>
      <w:bookmarkStart w:id="78" w:name="_Toc36816321"/>
      <w:bookmarkEnd w:id="74"/>
      <w:r>
        <w:t>Record keeping</w:t>
      </w:r>
      <w:bookmarkEnd w:id="75"/>
      <w:bookmarkEnd w:id="76"/>
    </w:p>
    <w:p w14:paraId="6987C1D7" w14:textId="77777777" w:rsidR="00937AB9" w:rsidRDefault="00937AB9" w:rsidP="00937AB9">
      <w:pPr>
        <w:pStyle w:val="ListBullet"/>
        <w:ind w:left="360" w:hanging="360"/>
      </w:pPr>
      <w:r>
        <w:t>Departmental officers must keep official files in accordance with the department’s record keeping policy. All documentation must be version controlled.</w:t>
      </w:r>
    </w:p>
    <w:p w14:paraId="182449D9" w14:textId="77777777" w:rsidR="00937AB9" w:rsidRDefault="00937AB9" w:rsidP="00937AB9">
      <w:pPr>
        <w:pStyle w:val="ListBullet"/>
        <w:ind w:left="360" w:hanging="360"/>
      </w:pPr>
      <w:r>
        <w:t xml:space="preserve">Where documents are not available in </w:t>
      </w:r>
      <w:r w:rsidRPr="00A23C64">
        <w:t xml:space="preserve">PEMS; clients, registered establishments and AOs must retain documentation for a period of at least </w:t>
      </w:r>
      <w:r>
        <w:t>2</w:t>
      </w:r>
      <w:r w:rsidRPr="00A23C64">
        <w:t xml:space="preserve"> years.</w:t>
      </w:r>
    </w:p>
    <w:p w14:paraId="4331BD28" w14:textId="30A70D86" w:rsidR="00937AB9" w:rsidRDefault="00937AB9" w:rsidP="00937AB9">
      <w:pPr>
        <w:pStyle w:val="ListBullet"/>
        <w:ind w:left="360" w:hanging="360"/>
      </w:pPr>
      <w:r>
        <w:t>ERE</w:t>
      </w:r>
      <w:r w:rsidR="003E54B2">
        <w:t xml:space="preserve"> occupier/operator</w:t>
      </w:r>
      <w:r>
        <w:t>s</w:t>
      </w:r>
      <w:r w:rsidRPr="00803DE0">
        <w:t xml:space="preserve"> must retain </w:t>
      </w:r>
      <w:r>
        <w:t xml:space="preserve">all </w:t>
      </w:r>
      <w:r w:rsidRPr="00803DE0">
        <w:t>documentation</w:t>
      </w:r>
      <w:r>
        <w:t>,</w:t>
      </w:r>
      <w:r w:rsidRPr="00803DE0">
        <w:t xml:space="preserve"> </w:t>
      </w:r>
      <w:r>
        <w:t xml:space="preserve">including but not limited </w:t>
      </w:r>
      <w:r w:rsidRPr="00803DE0">
        <w:t xml:space="preserve">to applications, registrations, renewals, suspension, </w:t>
      </w:r>
      <w:proofErr w:type="gramStart"/>
      <w:r w:rsidRPr="00803DE0">
        <w:t>revocations</w:t>
      </w:r>
      <w:proofErr w:type="gramEnd"/>
      <w:r w:rsidRPr="00803DE0">
        <w:t xml:space="preserve"> and audits for a period of at least 2 years.</w:t>
      </w:r>
    </w:p>
    <w:p w14:paraId="663291A1" w14:textId="77777777" w:rsidR="00937AB9" w:rsidRDefault="00937AB9" w:rsidP="00937AB9">
      <w:pPr>
        <w:pStyle w:val="Heading2"/>
      </w:pPr>
      <w:bookmarkStart w:id="79" w:name="_Related_material"/>
      <w:bookmarkStart w:id="80" w:name="_Toc47613557"/>
      <w:bookmarkEnd w:id="77"/>
      <w:bookmarkEnd w:id="79"/>
      <w:r>
        <w:t>Related material</w:t>
      </w:r>
      <w:bookmarkEnd w:id="78"/>
      <w:bookmarkEnd w:id="80"/>
    </w:p>
    <w:p w14:paraId="3D09AF1F" w14:textId="77777777" w:rsidR="00937AB9" w:rsidRDefault="00937AB9" w:rsidP="00937AB9">
      <w:pPr>
        <w:pStyle w:val="BodyText"/>
      </w:pPr>
      <w:r w:rsidRPr="00641A5A">
        <w:t xml:space="preserve">The following related material is available on the department’s website:  </w:t>
      </w:r>
    </w:p>
    <w:p w14:paraId="379005BD" w14:textId="3B038FE3" w:rsidR="00937AB9" w:rsidRDefault="00937AB9" w:rsidP="00937AB9">
      <w:pPr>
        <w:pStyle w:val="ListBullet"/>
        <w:ind w:left="360" w:hanging="360"/>
      </w:pPr>
      <w:r w:rsidRPr="00641A5A">
        <w:t>Manual of Importing Country Requirements (</w:t>
      </w:r>
      <w:r w:rsidR="003E54B2">
        <w:t>Micor</w:t>
      </w:r>
      <w:r w:rsidRPr="00641A5A">
        <w:t xml:space="preserve">). </w:t>
      </w:r>
    </w:p>
    <w:p w14:paraId="2B38F675" w14:textId="12B3C9BD" w:rsidR="00937AB9" w:rsidRDefault="003E54B2" w:rsidP="00937AB9">
      <w:pPr>
        <w:pStyle w:val="ListBullet"/>
        <w:ind w:left="360" w:hanging="360"/>
      </w:pPr>
      <w:r>
        <w:t>Micor</w:t>
      </w:r>
      <w:r w:rsidRPr="00641A5A">
        <w:t xml:space="preserve"> </w:t>
      </w:r>
      <w:r w:rsidR="00937AB9" w:rsidRPr="00641A5A">
        <w:t xml:space="preserve">Plants (importing country requirements, </w:t>
      </w:r>
      <w:proofErr w:type="gramStart"/>
      <w:r w:rsidR="00937AB9" w:rsidRPr="00641A5A">
        <w:t>protocols</w:t>
      </w:r>
      <w:proofErr w:type="gramEnd"/>
      <w:r w:rsidR="00937AB9" w:rsidRPr="00641A5A">
        <w:t xml:space="preserve"> and work plans) </w:t>
      </w:r>
    </w:p>
    <w:p w14:paraId="4353B554" w14:textId="77777777" w:rsidR="00937AB9" w:rsidRDefault="00937AB9" w:rsidP="00937AB9">
      <w:pPr>
        <w:pStyle w:val="ListBullet"/>
        <w:ind w:left="360" w:hanging="360"/>
      </w:pPr>
      <w:r w:rsidRPr="00641A5A">
        <w:t xml:space="preserve">Protocols, work plans </w:t>
      </w:r>
    </w:p>
    <w:p w14:paraId="7D6034A6" w14:textId="19F7ECF4" w:rsidR="00937AB9" w:rsidRDefault="001327ED" w:rsidP="00937AB9">
      <w:pPr>
        <w:pStyle w:val="ListBullet"/>
        <w:ind w:left="360" w:hanging="360"/>
      </w:pPr>
      <w:hyperlink r:id="rId12" w:history="1">
        <w:r w:rsidR="00937AB9" w:rsidRPr="008A6888">
          <w:rPr>
            <w:rStyle w:val="Hyperlink"/>
          </w:rPr>
          <w:t>Plant Export Operations Manual</w:t>
        </w:r>
      </w:hyperlink>
      <w:r w:rsidR="00937AB9" w:rsidRPr="00641A5A">
        <w:t xml:space="preserve"> </w:t>
      </w:r>
    </w:p>
    <w:p w14:paraId="6ED0BC0A" w14:textId="77777777" w:rsidR="00937AB9" w:rsidRDefault="00937AB9" w:rsidP="00B85C54">
      <w:pPr>
        <w:pStyle w:val="ListBullet"/>
        <w:numPr>
          <w:ilvl w:val="0"/>
          <w:numId w:val="46"/>
        </w:numPr>
      </w:pPr>
      <w:r w:rsidRPr="00641A5A">
        <w:t>Guideline:</w:t>
      </w:r>
      <w:r>
        <w:t xml:space="preserve"> </w:t>
      </w:r>
      <w:r w:rsidRPr="00C718CD">
        <w:rPr>
          <w:i/>
          <w:iCs/>
        </w:rPr>
        <w:t>Management of plant export registered establishments</w:t>
      </w:r>
    </w:p>
    <w:p w14:paraId="58CAAFA9" w14:textId="77777777" w:rsidR="00937AB9" w:rsidRDefault="00937AB9" w:rsidP="00B85C54">
      <w:pPr>
        <w:pStyle w:val="ListBullet"/>
        <w:numPr>
          <w:ilvl w:val="0"/>
          <w:numId w:val="46"/>
        </w:numPr>
      </w:pPr>
      <w:r w:rsidRPr="00641A5A">
        <w:t xml:space="preserve">Guideline: </w:t>
      </w:r>
      <w:r w:rsidRPr="00C718CD">
        <w:rPr>
          <w:i/>
          <w:iCs/>
        </w:rPr>
        <w:t>Audit of plant export registered establishments</w:t>
      </w:r>
      <w:r w:rsidRPr="00641A5A">
        <w:t xml:space="preserve"> </w:t>
      </w:r>
    </w:p>
    <w:p w14:paraId="72C1D31D" w14:textId="77777777" w:rsidR="00937AB9" w:rsidRDefault="00937AB9" w:rsidP="00B85C54">
      <w:pPr>
        <w:pStyle w:val="ListBullet"/>
        <w:numPr>
          <w:ilvl w:val="0"/>
          <w:numId w:val="46"/>
        </w:numPr>
      </w:pPr>
      <w:r>
        <w:t xml:space="preserve">Guideline: </w:t>
      </w:r>
      <w:r w:rsidRPr="00C718CD">
        <w:rPr>
          <w:i/>
          <w:iCs/>
        </w:rPr>
        <w:t>Inspection of prescribed grain and plant products for export</w:t>
      </w:r>
    </w:p>
    <w:p w14:paraId="10CCEEE2" w14:textId="32AE3600" w:rsidR="00937AB9" w:rsidRDefault="00B85C54" w:rsidP="00B85C54">
      <w:pPr>
        <w:pStyle w:val="ListBullet"/>
        <w:numPr>
          <w:ilvl w:val="0"/>
          <w:numId w:val="46"/>
        </w:numPr>
      </w:pPr>
      <w:r>
        <w:t xml:space="preserve">Guideline: </w:t>
      </w:r>
      <w:r>
        <w:rPr>
          <w:i/>
          <w:iCs/>
        </w:rPr>
        <w:t>Inspection of forest products for export</w:t>
      </w:r>
    </w:p>
    <w:p w14:paraId="20F50495" w14:textId="77777777" w:rsidR="00937AB9" w:rsidRDefault="00937AB9" w:rsidP="00B85C54">
      <w:pPr>
        <w:pStyle w:val="ListBullet"/>
        <w:numPr>
          <w:ilvl w:val="0"/>
          <w:numId w:val="46"/>
        </w:numPr>
      </w:pPr>
      <w:r w:rsidRPr="00641A5A">
        <w:t xml:space="preserve">Work Instruction: </w:t>
      </w:r>
      <w:r w:rsidRPr="00C718CD">
        <w:rPr>
          <w:i/>
          <w:iCs/>
        </w:rPr>
        <w:t xml:space="preserve">Inspecting prescribed grain and plant </w:t>
      </w:r>
      <w:proofErr w:type="gramStart"/>
      <w:r w:rsidRPr="00C718CD">
        <w:rPr>
          <w:i/>
          <w:iCs/>
        </w:rPr>
        <w:t>products</w:t>
      </w:r>
      <w:proofErr w:type="gramEnd"/>
    </w:p>
    <w:p w14:paraId="72BD8F9C" w14:textId="3585260D" w:rsidR="00937AB9" w:rsidRDefault="00937AB9" w:rsidP="00B85C54">
      <w:pPr>
        <w:pStyle w:val="ListBullet"/>
        <w:numPr>
          <w:ilvl w:val="0"/>
          <w:numId w:val="46"/>
        </w:numPr>
      </w:pPr>
      <w:r>
        <w:t xml:space="preserve">Work Instruction: </w:t>
      </w:r>
      <w:r w:rsidRPr="00C718CD">
        <w:rPr>
          <w:i/>
          <w:iCs/>
        </w:rPr>
        <w:t>Inspecti</w:t>
      </w:r>
      <w:r w:rsidR="00B85C54">
        <w:rPr>
          <w:i/>
          <w:iCs/>
        </w:rPr>
        <w:t>ng</w:t>
      </w:r>
      <w:r w:rsidRPr="00C718CD">
        <w:rPr>
          <w:i/>
          <w:iCs/>
        </w:rPr>
        <w:t xml:space="preserve"> forest products</w:t>
      </w:r>
      <w:r w:rsidR="00B85C54">
        <w:rPr>
          <w:i/>
          <w:iCs/>
        </w:rPr>
        <w:t xml:space="preserve"> for </w:t>
      </w:r>
      <w:proofErr w:type="gramStart"/>
      <w:r w:rsidR="00B85C54">
        <w:rPr>
          <w:i/>
          <w:iCs/>
        </w:rPr>
        <w:t>export</w:t>
      </w:r>
      <w:proofErr w:type="gramEnd"/>
    </w:p>
    <w:p w14:paraId="6D3B3873" w14:textId="77777777" w:rsidR="00937AB9" w:rsidRDefault="00937AB9" w:rsidP="00B85C54">
      <w:pPr>
        <w:pStyle w:val="ListBullet"/>
        <w:numPr>
          <w:ilvl w:val="0"/>
          <w:numId w:val="46"/>
        </w:numPr>
      </w:pPr>
      <w:r>
        <w:rPr>
          <w:rFonts w:cs="Calibri"/>
          <w:color w:val="000000"/>
          <w:szCs w:val="20"/>
        </w:rPr>
        <w:t xml:space="preserve">Reference: </w:t>
      </w:r>
      <w:r w:rsidRPr="00C718CD">
        <w:rPr>
          <w:rFonts w:cs="Calibri"/>
          <w:i/>
          <w:iCs/>
          <w:color w:val="000000"/>
          <w:szCs w:val="20"/>
        </w:rPr>
        <w:t>Prescribed Goods Export Preparation Standard Checklist</w:t>
      </w:r>
    </w:p>
    <w:p w14:paraId="13F17975" w14:textId="77777777" w:rsidR="00937AB9" w:rsidRDefault="00937AB9" w:rsidP="00B85C54">
      <w:pPr>
        <w:pStyle w:val="ListBullet"/>
        <w:numPr>
          <w:ilvl w:val="0"/>
          <w:numId w:val="46"/>
        </w:numPr>
      </w:pPr>
      <w:r w:rsidRPr="00641A5A">
        <w:t xml:space="preserve">Reference: </w:t>
      </w:r>
      <w:r w:rsidRPr="00C718CD">
        <w:rPr>
          <w:i/>
          <w:iCs/>
        </w:rPr>
        <w:t>Table of authorised officer job functions</w:t>
      </w:r>
      <w:r w:rsidRPr="00641A5A">
        <w:t xml:space="preserve"> </w:t>
      </w:r>
    </w:p>
    <w:p w14:paraId="31CD43B7" w14:textId="77777777" w:rsidR="00937AB9" w:rsidRDefault="00937AB9" w:rsidP="00937AB9">
      <w:pPr>
        <w:pStyle w:val="Heading2"/>
        <w:rPr>
          <w:rFonts w:eastAsia="Calibri" w:cs="Calibri"/>
          <w:szCs w:val="30"/>
        </w:rPr>
      </w:pPr>
      <w:bookmarkStart w:id="81" w:name="_Contact_information_1"/>
      <w:bookmarkStart w:id="82" w:name="_Toc47613558"/>
      <w:bookmarkEnd w:id="81"/>
      <w:r>
        <w:lastRenderedPageBreak/>
        <w:t>Contact</w:t>
      </w:r>
      <w:r>
        <w:rPr>
          <w:spacing w:val="-17"/>
        </w:rPr>
        <w:t xml:space="preserve"> </w:t>
      </w:r>
      <w:r>
        <w:t>information</w:t>
      </w:r>
      <w:bookmarkEnd w:id="82"/>
    </w:p>
    <w:p w14:paraId="2AAB7E87" w14:textId="164F1C13" w:rsidR="00937AB9" w:rsidRDefault="00937AB9" w:rsidP="00937AB9">
      <w:pPr>
        <w:pStyle w:val="ListBullet"/>
        <w:ind w:left="360" w:hanging="360"/>
      </w:pPr>
      <w:r w:rsidRPr="00291CB0">
        <w:t xml:space="preserve">Audit and Assurance Group: </w:t>
      </w:r>
      <w:hyperlink r:id="rId13" w:history="1">
        <w:r w:rsidR="006352F6" w:rsidRPr="00DF1832">
          <w:rPr>
            <w:rStyle w:val="Hyperlink"/>
          </w:rPr>
          <w:t>AuditServices@aff.gov.au</w:t>
        </w:r>
      </w:hyperlink>
      <w:r w:rsidR="006352F6">
        <w:tab/>
      </w:r>
    </w:p>
    <w:p w14:paraId="1021B99E" w14:textId="77777777" w:rsidR="00937AB9" w:rsidRPr="00335047" w:rsidRDefault="00937AB9" w:rsidP="00937AB9">
      <w:pPr>
        <w:pStyle w:val="ListBullet"/>
        <w:ind w:left="360" w:hanging="360"/>
      </w:pPr>
      <w:r>
        <w:t xml:space="preserve">Authorised Officer Hotline: </w:t>
      </w:r>
      <w:r w:rsidRPr="00335047">
        <w:t>1800 851 305</w:t>
      </w:r>
    </w:p>
    <w:p w14:paraId="78DA9B31" w14:textId="73F4B228" w:rsidR="00937AB9" w:rsidRPr="00335047" w:rsidRDefault="00937AB9" w:rsidP="00937AB9">
      <w:pPr>
        <w:pStyle w:val="ListBullet"/>
        <w:ind w:left="360" w:hanging="360"/>
      </w:pPr>
      <w:r w:rsidRPr="00335047">
        <w:t xml:space="preserve">Authorised Officer Program: </w:t>
      </w:r>
      <w:hyperlink r:id="rId14" w:history="1">
        <w:r w:rsidR="006352F6" w:rsidRPr="00DF1832">
          <w:rPr>
            <w:rStyle w:val="Hyperlink"/>
          </w:rPr>
          <w:t>PlantExportTraining@aff.gov.au</w:t>
        </w:r>
      </w:hyperlink>
      <w:r w:rsidR="006352F6">
        <w:tab/>
      </w:r>
    </w:p>
    <w:p w14:paraId="75809ADD" w14:textId="0D639DA6" w:rsidR="00937AB9" w:rsidRDefault="00937AB9" w:rsidP="00937AB9">
      <w:pPr>
        <w:pStyle w:val="ListBullet"/>
        <w:ind w:left="360" w:hanging="360"/>
      </w:pPr>
      <w:r>
        <w:t xml:space="preserve">Grain and Seed Exports Program: </w:t>
      </w:r>
      <w:hyperlink r:id="rId15" w:history="1">
        <w:r w:rsidR="006352F6" w:rsidRPr="00DF1832">
          <w:rPr>
            <w:rStyle w:val="Hyperlink"/>
          </w:rPr>
          <w:t>Grain.Export@aff.gov.au</w:t>
        </w:r>
      </w:hyperlink>
      <w:r w:rsidR="006352F6">
        <w:tab/>
      </w:r>
    </w:p>
    <w:p w14:paraId="61C1F80F" w14:textId="77777777" w:rsidR="00937AB9" w:rsidRDefault="00937AB9" w:rsidP="00937AB9">
      <w:pPr>
        <w:pStyle w:val="ListBullet"/>
        <w:ind w:left="360" w:hanging="360"/>
      </w:pPr>
      <w:r>
        <w:t>Grain and Seed Exports Program hotline: 02 6272 3229</w:t>
      </w:r>
    </w:p>
    <w:p w14:paraId="69564751" w14:textId="77777777" w:rsidR="00937AB9" w:rsidRPr="00684701" w:rsidRDefault="00937AB9" w:rsidP="00937AB9">
      <w:pPr>
        <w:pStyle w:val="Heading2"/>
      </w:pPr>
      <w:bookmarkStart w:id="83" w:name="_Toc47613559"/>
      <w:r w:rsidRPr="00684701">
        <w:t>Document information</w:t>
      </w:r>
      <w:bookmarkEnd w:id="5"/>
      <w:bookmarkEnd w:id="83"/>
    </w:p>
    <w:p w14:paraId="2DFACF89" w14:textId="77777777" w:rsidR="00937AB9" w:rsidRPr="00684701" w:rsidRDefault="00937AB9" w:rsidP="00937AB9">
      <w:pPr>
        <w:pStyle w:val="BodyText"/>
      </w:pPr>
      <w:r w:rsidRPr="00684701">
        <w:t>The following table contains administrative metadata.</w:t>
      </w:r>
    </w:p>
    <w:tbl>
      <w:tblPr>
        <w:tblStyle w:val="TableGrid2"/>
        <w:tblW w:w="9014" w:type="dxa"/>
        <w:tblInd w:w="0" w:type="dxa"/>
        <w:tblLook w:val="04A0" w:firstRow="1" w:lastRow="0" w:firstColumn="1" w:lastColumn="0" w:noHBand="0" w:noVBand="1"/>
        <w:tblCaption w:val="Document information"/>
        <w:tblDescription w:val="Document information"/>
      </w:tblPr>
      <w:tblGrid>
        <w:gridCol w:w="2268"/>
        <w:gridCol w:w="6746"/>
      </w:tblGrid>
      <w:tr w:rsidR="00937AB9" w:rsidRPr="00684701" w14:paraId="287EA899" w14:textId="77777777" w:rsidTr="00AB57C1">
        <w:trPr>
          <w:tblHeader/>
        </w:trPr>
        <w:tc>
          <w:tcPr>
            <w:tcW w:w="2268" w:type="dxa"/>
            <w:tcBorders>
              <w:top w:val="single" w:sz="4" w:space="0" w:color="auto"/>
              <w:left w:val="single" w:sz="4" w:space="0" w:color="auto"/>
              <w:bottom w:val="single" w:sz="4" w:space="0" w:color="auto"/>
              <w:right w:val="single" w:sz="4" w:space="0" w:color="FFFFFF" w:themeColor="background1"/>
            </w:tcBorders>
            <w:shd w:val="clear" w:color="auto" w:fill="000000" w:themeFill="text1"/>
            <w:hideMark/>
          </w:tcPr>
          <w:p w14:paraId="09F87DD5" w14:textId="77777777" w:rsidR="00937AB9" w:rsidRPr="00684701" w:rsidRDefault="00937AB9" w:rsidP="00AB57C1">
            <w:pPr>
              <w:pStyle w:val="Tableheadings"/>
            </w:pPr>
            <w:r w:rsidRPr="00684701">
              <w:t>Instructional Material Library document ID</w:t>
            </w:r>
          </w:p>
        </w:tc>
        <w:tc>
          <w:tcPr>
            <w:tcW w:w="6746" w:type="dxa"/>
            <w:tcBorders>
              <w:top w:val="single" w:sz="4" w:space="0" w:color="auto"/>
              <w:left w:val="single" w:sz="4" w:space="0" w:color="FFFFFF" w:themeColor="background1"/>
              <w:bottom w:val="single" w:sz="4" w:space="0" w:color="auto"/>
              <w:right w:val="single" w:sz="4" w:space="0" w:color="auto"/>
            </w:tcBorders>
            <w:shd w:val="clear" w:color="auto" w:fill="000000" w:themeFill="text1"/>
            <w:hideMark/>
          </w:tcPr>
          <w:p w14:paraId="1D001DA9" w14:textId="77777777" w:rsidR="00937AB9" w:rsidRPr="00684701" w:rsidRDefault="00937AB9" w:rsidP="00AB57C1">
            <w:pPr>
              <w:pStyle w:val="Tableheadings"/>
            </w:pPr>
            <w:r w:rsidRPr="00684701">
              <w:t>Instructional material owner</w:t>
            </w:r>
          </w:p>
        </w:tc>
      </w:tr>
      <w:tr w:rsidR="00937AB9" w:rsidRPr="00684701" w14:paraId="4A38A5DE" w14:textId="77777777" w:rsidTr="00AB57C1">
        <w:sdt>
          <w:sdtPr>
            <w:alias w:val="Document ID Value"/>
            <w:tag w:val="_dlc_DocId"/>
            <w:id w:val="369807096"/>
            <w:lock w:val="contentLocked"/>
            <w:placeholder>
              <w:docPart w:val="97A30A5CBBC04382B5ED44B65A147F9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2268" w:type="dxa"/>
                <w:tcBorders>
                  <w:top w:val="single" w:sz="4" w:space="0" w:color="auto"/>
                  <w:left w:val="single" w:sz="4" w:space="0" w:color="auto"/>
                  <w:bottom w:val="single" w:sz="4" w:space="0" w:color="auto"/>
                  <w:right w:val="single" w:sz="4" w:space="0" w:color="auto"/>
                </w:tcBorders>
                <w:hideMark/>
              </w:tcPr>
              <w:p w14:paraId="1E16C502" w14:textId="77777777" w:rsidR="00937AB9" w:rsidRPr="00684701" w:rsidRDefault="00937AB9" w:rsidP="00AB57C1">
                <w:r>
                  <w:t>IMLS-9-7083</w:t>
                </w:r>
              </w:p>
            </w:tc>
          </w:sdtContent>
        </w:sdt>
        <w:tc>
          <w:tcPr>
            <w:tcW w:w="6746" w:type="dxa"/>
            <w:tcBorders>
              <w:top w:val="single" w:sz="4" w:space="0" w:color="auto"/>
              <w:left w:val="single" w:sz="4" w:space="0" w:color="auto"/>
              <w:bottom w:val="single" w:sz="4" w:space="0" w:color="auto"/>
              <w:right w:val="single" w:sz="4" w:space="0" w:color="auto"/>
            </w:tcBorders>
            <w:hideMark/>
          </w:tcPr>
          <w:p w14:paraId="6A90A5E1" w14:textId="77777777" w:rsidR="00937AB9" w:rsidRPr="00684701" w:rsidRDefault="00937AB9" w:rsidP="00AB57C1">
            <w:r>
              <w:t xml:space="preserve">Director, </w:t>
            </w:r>
            <w:sdt>
              <w:sdtPr>
                <w:alias w:val="Section"/>
                <w:tag w:val="j7476de9ec05428db6536a3a30689853"/>
                <w:id w:val="596604884"/>
                <w:lock w:val="contentLocked"/>
                <w:placeholder>
                  <w:docPart w:val="5B54CD1D6C5E4BE3A81DE5CA5DEF267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C4B75F70-0223-49F9-9D5C-7884842EA5DD}"/>
                <w:text w:multiLine="1"/>
              </w:sdtPr>
              <w:sdtEndPr/>
              <w:sdtContent>
                <w:r>
                  <w:t>Grain and Seed Exports</w:t>
                </w:r>
              </w:sdtContent>
            </w:sdt>
          </w:p>
        </w:tc>
      </w:tr>
    </w:tbl>
    <w:p w14:paraId="7A401C86" w14:textId="77777777" w:rsidR="00937AB9" w:rsidRPr="00684701" w:rsidRDefault="00937AB9" w:rsidP="00937AB9">
      <w:pPr>
        <w:pStyle w:val="Heading2"/>
      </w:pPr>
      <w:bookmarkStart w:id="84" w:name="_Toc10214210"/>
      <w:bookmarkStart w:id="85" w:name="_Toc47613560"/>
      <w:r w:rsidRPr="00684701">
        <w:t>Version history</w:t>
      </w:r>
      <w:bookmarkEnd w:id="84"/>
      <w:bookmarkEnd w:id="85"/>
    </w:p>
    <w:p w14:paraId="08932995" w14:textId="77777777" w:rsidR="00937AB9" w:rsidRPr="00684701" w:rsidRDefault="00937AB9" w:rsidP="00937AB9">
      <w:pPr>
        <w:pStyle w:val="BodyText"/>
      </w:pPr>
      <w:r w:rsidRPr="00684701">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Version history"/>
      </w:tblPr>
      <w:tblGrid>
        <w:gridCol w:w="955"/>
        <w:gridCol w:w="1880"/>
        <w:gridCol w:w="6179"/>
      </w:tblGrid>
      <w:tr w:rsidR="00937AB9" w:rsidRPr="00684701" w14:paraId="0F819174" w14:textId="77777777" w:rsidTr="00E2709C">
        <w:trPr>
          <w:cantSplit/>
          <w:tblHeader/>
        </w:trPr>
        <w:tc>
          <w:tcPr>
            <w:tcW w:w="955" w:type="dxa"/>
            <w:tcBorders>
              <w:top w:val="single" w:sz="4" w:space="0" w:color="auto"/>
              <w:left w:val="single" w:sz="4" w:space="0" w:color="auto"/>
              <w:bottom w:val="single" w:sz="4" w:space="0" w:color="auto"/>
              <w:right w:val="single" w:sz="4" w:space="0" w:color="FFFFFF"/>
            </w:tcBorders>
            <w:shd w:val="clear" w:color="auto" w:fill="000000"/>
            <w:hideMark/>
          </w:tcPr>
          <w:p w14:paraId="10AEF7FF" w14:textId="77777777" w:rsidR="00937AB9" w:rsidRPr="00684701" w:rsidRDefault="00937AB9" w:rsidP="00AB57C1">
            <w:pPr>
              <w:pStyle w:val="Tableheadings"/>
            </w:pPr>
            <w:r w:rsidRPr="00684701">
              <w:t>Version</w:t>
            </w:r>
          </w:p>
        </w:tc>
        <w:tc>
          <w:tcPr>
            <w:tcW w:w="1880" w:type="dxa"/>
            <w:tcBorders>
              <w:top w:val="single" w:sz="4" w:space="0" w:color="auto"/>
              <w:left w:val="single" w:sz="4" w:space="0" w:color="FFFFFF"/>
              <w:bottom w:val="single" w:sz="4" w:space="0" w:color="auto"/>
              <w:right w:val="single" w:sz="4" w:space="0" w:color="FFFFFF"/>
            </w:tcBorders>
            <w:shd w:val="clear" w:color="auto" w:fill="000000"/>
            <w:hideMark/>
          </w:tcPr>
          <w:p w14:paraId="236CB453" w14:textId="77777777" w:rsidR="00937AB9" w:rsidRPr="00684701" w:rsidRDefault="00937AB9" w:rsidP="00AB57C1">
            <w:pPr>
              <w:pStyle w:val="Tableheadings"/>
            </w:pPr>
            <w:r w:rsidRPr="00684701">
              <w:t>Date</w:t>
            </w:r>
          </w:p>
        </w:tc>
        <w:tc>
          <w:tcPr>
            <w:tcW w:w="6179" w:type="dxa"/>
            <w:tcBorders>
              <w:top w:val="single" w:sz="4" w:space="0" w:color="auto"/>
              <w:left w:val="single" w:sz="4" w:space="0" w:color="FFFFFF"/>
              <w:bottom w:val="single" w:sz="4" w:space="0" w:color="auto"/>
              <w:right w:val="single" w:sz="4" w:space="0" w:color="auto"/>
            </w:tcBorders>
            <w:shd w:val="clear" w:color="auto" w:fill="000000"/>
            <w:hideMark/>
          </w:tcPr>
          <w:p w14:paraId="1C4EA0F5" w14:textId="77777777" w:rsidR="00937AB9" w:rsidRPr="00684701" w:rsidRDefault="00937AB9" w:rsidP="00AB57C1">
            <w:pPr>
              <w:pStyle w:val="Tableheadings"/>
            </w:pPr>
            <w:r w:rsidRPr="00684701">
              <w:t>Amendment details</w:t>
            </w:r>
          </w:p>
        </w:tc>
      </w:tr>
      <w:tr w:rsidR="007E1727" w:rsidRPr="00684701" w14:paraId="4AE9A671" w14:textId="77777777" w:rsidTr="00E2709C">
        <w:trPr>
          <w:cantSplit/>
        </w:trPr>
        <w:tc>
          <w:tcPr>
            <w:tcW w:w="955" w:type="dxa"/>
            <w:tcBorders>
              <w:top w:val="single" w:sz="4" w:space="0" w:color="auto"/>
              <w:left w:val="single" w:sz="4" w:space="0" w:color="auto"/>
              <w:bottom w:val="single" w:sz="4" w:space="0" w:color="auto"/>
              <w:right w:val="single" w:sz="4" w:space="0" w:color="auto"/>
            </w:tcBorders>
          </w:tcPr>
          <w:p w14:paraId="0C927304" w14:textId="61A04F46" w:rsidR="007E1727" w:rsidRDefault="007E1727" w:rsidP="00AB57C1">
            <w:pPr>
              <w:jc w:val="center"/>
            </w:pPr>
            <w:r>
              <w:t>1</w:t>
            </w:r>
            <w:r w:rsidR="006352F6">
              <w:t>.0</w:t>
            </w:r>
          </w:p>
        </w:tc>
        <w:tc>
          <w:tcPr>
            <w:tcW w:w="1880" w:type="dxa"/>
            <w:tcBorders>
              <w:top w:val="single" w:sz="4" w:space="0" w:color="auto"/>
              <w:left w:val="single" w:sz="4" w:space="0" w:color="auto"/>
              <w:bottom w:val="single" w:sz="4" w:space="0" w:color="auto"/>
              <w:right w:val="single" w:sz="4" w:space="0" w:color="auto"/>
            </w:tcBorders>
          </w:tcPr>
          <w:p w14:paraId="69530BE9" w14:textId="7365E56F" w:rsidR="007E1727" w:rsidRDefault="007E1727" w:rsidP="00AB57C1">
            <w:pPr>
              <w:jc w:val="center"/>
            </w:pPr>
            <w:r>
              <w:t>10/08/2020</w:t>
            </w:r>
          </w:p>
        </w:tc>
        <w:tc>
          <w:tcPr>
            <w:tcW w:w="6179" w:type="dxa"/>
            <w:tcBorders>
              <w:top w:val="single" w:sz="4" w:space="0" w:color="auto"/>
              <w:left w:val="single" w:sz="4" w:space="0" w:color="auto"/>
              <w:bottom w:val="single" w:sz="4" w:space="0" w:color="auto"/>
              <w:right w:val="single" w:sz="4" w:space="0" w:color="auto"/>
            </w:tcBorders>
          </w:tcPr>
          <w:p w14:paraId="31FCD0F9" w14:textId="5A282396" w:rsidR="007E1727" w:rsidRPr="00684701" w:rsidRDefault="007E1727" w:rsidP="00AB57C1">
            <w:r w:rsidRPr="00684701">
              <w:t xml:space="preserve">First publication of this </w:t>
            </w:r>
            <w:r>
              <w:t>guideline</w:t>
            </w:r>
            <w:r w:rsidRPr="00684701">
              <w:t>.</w:t>
            </w:r>
          </w:p>
        </w:tc>
      </w:tr>
      <w:tr w:rsidR="00937AB9" w:rsidRPr="00684701" w14:paraId="6521D73F" w14:textId="77777777" w:rsidTr="00E2709C">
        <w:trPr>
          <w:cantSplit/>
        </w:trPr>
        <w:tc>
          <w:tcPr>
            <w:tcW w:w="955" w:type="dxa"/>
            <w:tcBorders>
              <w:top w:val="single" w:sz="4" w:space="0" w:color="auto"/>
              <w:left w:val="single" w:sz="4" w:space="0" w:color="auto"/>
              <w:bottom w:val="single" w:sz="4" w:space="0" w:color="auto"/>
              <w:right w:val="single" w:sz="4" w:space="0" w:color="auto"/>
            </w:tcBorders>
            <w:hideMark/>
          </w:tcPr>
          <w:p w14:paraId="78B5B653" w14:textId="1FC2D841" w:rsidR="00937AB9" w:rsidRPr="00684701" w:rsidRDefault="006352F6" w:rsidP="00AB57C1">
            <w:pPr>
              <w:jc w:val="center"/>
            </w:pPr>
            <w:r>
              <w:t>2.0</w:t>
            </w:r>
          </w:p>
        </w:tc>
        <w:tc>
          <w:tcPr>
            <w:tcW w:w="1880" w:type="dxa"/>
            <w:tcBorders>
              <w:top w:val="single" w:sz="4" w:space="0" w:color="auto"/>
              <w:left w:val="single" w:sz="4" w:space="0" w:color="auto"/>
              <w:bottom w:val="single" w:sz="4" w:space="0" w:color="auto"/>
              <w:right w:val="single" w:sz="4" w:space="0" w:color="auto"/>
            </w:tcBorders>
            <w:hideMark/>
          </w:tcPr>
          <w:p w14:paraId="6E208E47" w14:textId="3C755A19" w:rsidR="00937AB9" w:rsidRPr="00684701" w:rsidRDefault="006352F6" w:rsidP="00AB57C1">
            <w:pPr>
              <w:jc w:val="center"/>
            </w:pPr>
            <w:r>
              <w:t>27/03/2021</w:t>
            </w:r>
          </w:p>
        </w:tc>
        <w:tc>
          <w:tcPr>
            <w:tcW w:w="6179" w:type="dxa"/>
            <w:tcBorders>
              <w:top w:val="single" w:sz="4" w:space="0" w:color="auto"/>
              <w:left w:val="single" w:sz="4" w:space="0" w:color="auto"/>
              <w:bottom w:val="single" w:sz="4" w:space="0" w:color="auto"/>
              <w:right w:val="single" w:sz="4" w:space="0" w:color="auto"/>
            </w:tcBorders>
            <w:hideMark/>
          </w:tcPr>
          <w:p w14:paraId="71FF2B02" w14:textId="3023F82C" w:rsidR="00937AB9" w:rsidRPr="00684701" w:rsidRDefault="007E1727" w:rsidP="00AB57C1">
            <w:r>
              <w:t xml:space="preserve">Updates for the commencement of the </w:t>
            </w:r>
            <w:r w:rsidRPr="007E1727">
              <w:rPr>
                <w:i/>
                <w:iCs/>
              </w:rPr>
              <w:t>Export Control Act 2020</w:t>
            </w:r>
            <w:r>
              <w:t xml:space="preserve"> and associated Export Control (Plants and Plant Products) Rules 2021.</w:t>
            </w:r>
          </w:p>
        </w:tc>
      </w:tr>
      <w:tr w:rsidR="006352F6" w:rsidRPr="00684701" w14:paraId="7134A2F1" w14:textId="77777777" w:rsidTr="00E2709C">
        <w:trPr>
          <w:cantSplit/>
        </w:trPr>
        <w:tc>
          <w:tcPr>
            <w:tcW w:w="955" w:type="dxa"/>
            <w:tcBorders>
              <w:top w:val="single" w:sz="4" w:space="0" w:color="auto"/>
              <w:left w:val="single" w:sz="4" w:space="0" w:color="auto"/>
              <w:bottom w:val="single" w:sz="4" w:space="0" w:color="auto"/>
              <w:right w:val="single" w:sz="4" w:space="0" w:color="auto"/>
            </w:tcBorders>
          </w:tcPr>
          <w:p w14:paraId="6BF0D83D" w14:textId="084E6D1E" w:rsidR="006352F6" w:rsidRDefault="001327ED" w:rsidP="00AB57C1">
            <w:pPr>
              <w:jc w:val="center"/>
            </w:pPr>
            <w:sdt>
              <w:sdtPr>
                <w:alias w:val="Revision Number"/>
                <w:tag w:val="RevisionNumber"/>
                <w:id w:val="-2011371230"/>
                <w:placeholder>
                  <w:docPart w:val="4F78CF978D2B4565ABBE9AD5EC22927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433ED0">
                  <w:t>3</w:t>
                </w:r>
                <w:r w:rsidR="005537D5">
                  <w:t>.0</w:t>
                </w:r>
              </w:sdtContent>
            </w:sdt>
          </w:p>
        </w:tc>
        <w:sdt>
          <w:sdtPr>
            <w:alias w:val="Date published"/>
            <w:tag w:val="DatePublished"/>
            <w:id w:val="-777332898"/>
            <w:placeholder>
              <w:docPart w:val="65B378BA99E64A4FABF132537B2084B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11-24T00:00:00Z">
              <w:dateFormat w:val="d/MM/yyyy"/>
              <w:lid w:val="en-AU"/>
              <w:storeMappedDataAs w:val="dateTime"/>
              <w:calendar w:val="gregorian"/>
            </w:date>
          </w:sdtPr>
          <w:sdtEndPr/>
          <w:sdtContent>
            <w:tc>
              <w:tcPr>
                <w:tcW w:w="1880" w:type="dxa"/>
                <w:tcBorders>
                  <w:top w:val="single" w:sz="4" w:space="0" w:color="auto"/>
                  <w:left w:val="single" w:sz="4" w:space="0" w:color="auto"/>
                  <w:bottom w:val="single" w:sz="4" w:space="0" w:color="auto"/>
                  <w:right w:val="single" w:sz="4" w:space="0" w:color="auto"/>
                </w:tcBorders>
              </w:tcPr>
              <w:p w14:paraId="11A49147" w14:textId="499B9367" w:rsidR="006352F6" w:rsidRDefault="005537D5" w:rsidP="00AB57C1">
                <w:pPr>
                  <w:jc w:val="center"/>
                </w:pPr>
                <w:r>
                  <w:t>24/11/2023</w:t>
                </w:r>
              </w:p>
            </w:tc>
          </w:sdtContent>
        </w:sdt>
        <w:tc>
          <w:tcPr>
            <w:tcW w:w="6179" w:type="dxa"/>
            <w:tcBorders>
              <w:top w:val="single" w:sz="4" w:space="0" w:color="auto"/>
              <w:left w:val="single" w:sz="4" w:space="0" w:color="auto"/>
              <w:bottom w:val="single" w:sz="4" w:space="0" w:color="auto"/>
              <w:right w:val="single" w:sz="4" w:space="0" w:color="auto"/>
            </w:tcBorders>
          </w:tcPr>
          <w:p w14:paraId="716600AB" w14:textId="3EBEA724" w:rsidR="006352F6" w:rsidRDefault="006352F6" w:rsidP="00AB57C1">
            <w:r>
              <w:t>Updated phrasing regarding ERE responsibilities.</w:t>
            </w:r>
          </w:p>
        </w:tc>
      </w:tr>
    </w:tbl>
    <w:p w14:paraId="292ADD89" w14:textId="77777777" w:rsidR="00937AB9" w:rsidRPr="00684701" w:rsidRDefault="00937AB9" w:rsidP="00E2709C">
      <w:pPr>
        <w:pStyle w:val="BodyText"/>
      </w:pPr>
    </w:p>
    <w:p w14:paraId="6C818AD6" w14:textId="77777777" w:rsidR="00937AB9" w:rsidRDefault="00937AB9" w:rsidP="00937AB9">
      <w:pPr>
        <w:pStyle w:val="Heading2"/>
      </w:pPr>
      <w:r w:rsidRPr="00684701">
        <w:br w:type="page"/>
      </w:r>
      <w:bookmarkStart w:id="86" w:name="_Toc47613561"/>
      <w:r>
        <w:lastRenderedPageBreak/>
        <w:t xml:space="preserve">Attachment 1: </w:t>
      </w:r>
      <w:r w:rsidRPr="00AB2FFC">
        <w:t>Sample of Standard Operating Procedures for the application of MBL</w:t>
      </w:r>
      <w:bookmarkEnd w:id="86"/>
      <w:r>
        <w:t xml:space="preserve">  </w:t>
      </w:r>
    </w:p>
    <w:p w14:paraId="40B82B2E" w14:textId="77777777" w:rsidR="00937AB9" w:rsidRPr="00723819" w:rsidRDefault="00937AB9" w:rsidP="00937AB9">
      <w:pPr>
        <w:pStyle w:val="Heading3"/>
      </w:pPr>
      <w:bookmarkStart w:id="87" w:name="_Toc47093608"/>
      <w:bookmarkStart w:id="88" w:name="_Toc47613436"/>
      <w:r w:rsidRPr="00723819">
        <w:t>Cover page</w:t>
      </w:r>
      <w:bookmarkEnd w:id="87"/>
      <w:bookmarkEnd w:id="88"/>
    </w:p>
    <w:p w14:paraId="745D4BDD" w14:textId="77777777" w:rsidR="00937AB9" w:rsidRDefault="00937AB9" w:rsidP="00937AB9">
      <w:pPr>
        <w:pStyle w:val="BodyText"/>
      </w:pPr>
      <w:r>
        <w:t>Must i</w:t>
      </w:r>
      <w:r w:rsidRPr="002C30ED">
        <w:t>nclude</w:t>
      </w:r>
      <w:r>
        <w:t>:</w:t>
      </w:r>
      <w:r w:rsidRPr="002C30ED">
        <w:t xml:space="preserve"> </w:t>
      </w:r>
    </w:p>
    <w:p w14:paraId="3A345A6B" w14:textId="77777777" w:rsidR="00937AB9" w:rsidRDefault="00937AB9" w:rsidP="00937AB9">
      <w:pPr>
        <w:pStyle w:val="ListBullet"/>
      </w:pPr>
      <w:r w:rsidRPr="002C30ED">
        <w:t>business/company name</w:t>
      </w:r>
    </w:p>
    <w:p w14:paraId="057D7B8A" w14:textId="77777777" w:rsidR="00937AB9" w:rsidRDefault="00937AB9" w:rsidP="00937AB9">
      <w:pPr>
        <w:pStyle w:val="ListBullet"/>
      </w:pPr>
      <w:r w:rsidRPr="002C30ED">
        <w:t xml:space="preserve">contact </w:t>
      </w:r>
      <w:proofErr w:type="gramStart"/>
      <w:r w:rsidRPr="002C30ED">
        <w:t>details</w:t>
      </w:r>
      <w:proofErr w:type="gramEnd"/>
    </w:p>
    <w:p w14:paraId="39F9073E" w14:textId="77777777" w:rsidR="00937AB9" w:rsidRDefault="00937AB9" w:rsidP="00937AB9">
      <w:pPr>
        <w:pStyle w:val="ListBullet"/>
      </w:pPr>
      <w:r>
        <w:t xml:space="preserve">physical </w:t>
      </w:r>
      <w:r w:rsidRPr="002C30ED">
        <w:t>address</w:t>
      </w:r>
    </w:p>
    <w:p w14:paraId="2197B283" w14:textId="77777777" w:rsidR="00937AB9" w:rsidRDefault="00937AB9" w:rsidP="00937AB9">
      <w:pPr>
        <w:pStyle w:val="ListBullet"/>
      </w:pPr>
      <w:r w:rsidRPr="002C30ED">
        <w:t xml:space="preserve">postal address </w:t>
      </w:r>
    </w:p>
    <w:p w14:paraId="53A80F06" w14:textId="77777777" w:rsidR="00937AB9" w:rsidRPr="002C30ED" w:rsidRDefault="00937AB9" w:rsidP="00937AB9">
      <w:pPr>
        <w:pStyle w:val="ListBullet"/>
      </w:pPr>
      <w:r>
        <w:t xml:space="preserve">name of </w:t>
      </w:r>
      <w:r w:rsidRPr="002C30ED">
        <w:t>designated contact</w:t>
      </w:r>
    </w:p>
    <w:p w14:paraId="7155454C" w14:textId="77777777" w:rsidR="00937AB9" w:rsidRPr="00AB2FFC" w:rsidRDefault="00937AB9" w:rsidP="00937AB9">
      <w:pPr>
        <w:pStyle w:val="Heading3"/>
      </w:pPr>
      <w:bookmarkStart w:id="89" w:name="_Toc47093609"/>
      <w:bookmarkStart w:id="90" w:name="_Toc47613437"/>
      <w:r w:rsidRPr="00AB2FFC">
        <w:t>Table of contents</w:t>
      </w:r>
      <w:bookmarkEnd w:id="89"/>
      <w:bookmarkEnd w:id="90"/>
    </w:p>
    <w:p w14:paraId="6F5078EE" w14:textId="77777777" w:rsidR="00937AB9" w:rsidRPr="002C30ED" w:rsidRDefault="00937AB9" w:rsidP="00937AB9">
      <w:pPr>
        <w:pStyle w:val="BodyText"/>
      </w:pPr>
      <w:r w:rsidRPr="002C30ED">
        <w:t xml:space="preserve">Document the contents </w:t>
      </w:r>
      <w:r>
        <w:t>of</w:t>
      </w:r>
      <w:r w:rsidRPr="002C30ED">
        <w:t xml:space="preserve"> the </w:t>
      </w:r>
      <w:r>
        <w:t>SOP</w:t>
      </w:r>
    </w:p>
    <w:p w14:paraId="7D3C3A45" w14:textId="77777777" w:rsidR="00937AB9" w:rsidRPr="00AB2FFC" w:rsidRDefault="00937AB9" w:rsidP="00937AB9">
      <w:pPr>
        <w:pStyle w:val="Heading3"/>
      </w:pPr>
      <w:bookmarkStart w:id="91" w:name="_Toc47093610"/>
      <w:bookmarkStart w:id="92" w:name="_Toc47613438"/>
      <w:r w:rsidRPr="00AB2FFC">
        <w:t>Introduction/Purpose</w:t>
      </w:r>
      <w:bookmarkEnd w:id="91"/>
      <w:bookmarkEnd w:id="92"/>
    </w:p>
    <w:p w14:paraId="0A9453FE" w14:textId="77777777" w:rsidR="00937AB9" w:rsidRDefault="00937AB9" w:rsidP="00937AB9">
      <w:pPr>
        <w:pStyle w:val="BodyText"/>
      </w:pPr>
      <w:r>
        <w:t>Provide a b</w:t>
      </w:r>
      <w:r w:rsidRPr="002C30ED">
        <w:t>rief overview o</w:t>
      </w:r>
      <w:r>
        <w:t>f</w:t>
      </w:r>
      <w:r w:rsidRPr="002C30ED">
        <w:t xml:space="preserve"> the intended purpose of the </w:t>
      </w:r>
      <w:r>
        <w:t>SOP.</w:t>
      </w:r>
      <w:r w:rsidRPr="002C30ED">
        <w:t xml:space="preserve"> </w:t>
      </w:r>
      <w:r>
        <w:t>T</w:t>
      </w:r>
      <w:r w:rsidRPr="002C30ED">
        <w:t xml:space="preserve">his </w:t>
      </w:r>
      <w:r>
        <w:t>must</w:t>
      </w:r>
      <w:r w:rsidRPr="002C30ED">
        <w:t xml:space="preserve"> include</w:t>
      </w:r>
      <w:r>
        <w:t>,</w:t>
      </w:r>
      <w:r w:rsidRPr="002C30ED">
        <w:t xml:space="preserve"> </w:t>
      </w:r>
      <w:r>
        <w:t>but</w:t>
      </w:r>
      <w:r w:rsidRPr="002C30ED">
        <w:t xml:space="preserve"> is not limited to</w:t>
      </w:r>
      <w:r>
        <w:t>:</w:t>
      </w:r>
      <w:r w:rsidRPr="002C30ED">
        <w:t xml:space="preserve"> </w:t>
      </w:r>
    </w:p>
    <w:p w14:paraId="7766F28A" w14:textId="77777777" w:rsidR="00937AB9" w:rsidRDefault="00937AB9" w:rsidP="00937AB9">
      <w:pPr>
        <w:pStyle w:val="ListBullet"/>
      </w:pPr>
      <w:r w:rsidRPr="002C30ED">
        <w:t>scope</w:t>
      </w:r>
    </w:p>
    <w:p w14:paraId="43738BF9" w14:textId="77777777" w:rsidR="00937AB9" w:rsidRDefault="00937AB9" w:rsidP="00937AB9">
      <w:pPr>
        <w:pStyle w:val="ListBullet"/>
      </w:pPr>
      <w:r w:rsidRPr="002C30ED">
        <w:t>definitions</w:t>
      </w:r>
    </w:p>
    <w:p w14:paraId="42CDA267" w14:textId="77777777" w:rsidR="00937AB9" w:rsidRDefault="00937AB9" w:rsidP="00937AB9">
      <w:pPr>
        <w:pStyle w:val="ListBullet"/>
      </w:pPr>
      <w:r w:rsidRPr="002C30ED">
        <w:t>establishment responsibilities and/or management responsibilities.</w:t>
      </w:r>
    </w:p>
    <w:p w14:paraId="65DC262D" w14:textId="77777777" w:rsidR="00937AB9" w:rsidRPr="00AB2FFC" w:rsidRDefault="00937AB9" w:rsidP="00937AB9">
      <w:pPr>
        <w:pStyle w:val="Heading3"/>
      </w:pPr>
      <w:bookmarkStart w:id="93" w:name="_Toc47093611"/>
      <w:bookmarkStart w:id="94" w:name="_Toc47613439"/>
      <w:r w:rsidRPr="00AB2FFC">
        <w:t>Export registered establishment/s</w:t>
      </w:r>
      <w:bookmarkEnd w:id="93"/>
      <w:bookmarkEnd w:id="94"/>
    </w:p>
    <w:p w14:paraId="49B1879B" w14:textId="77777777" w:rsidR="00937AB9" w:rsidRDefault="00937AB9" w:rsidP="00937AB9">
      <w:pPr>
        <w:pStyle w:val="BodyText"/>
      </w:pPr>
      <w:r>
        <w:t>Specific information on the site’s operational procedures. This must include, but is not limited to:</w:t>
      </w:r>
    </w:p>
    <w:p w14:paraId="3AAC176E" w14:textId="77777777" w:rsidR="00937AB9" w:rsidRDefault="00937AB9" w:rsidP="00937AB9">
      <w:pPr>
        <w:pStyle w:val="ListBullet"/>
      </w:pPr>
      <w:r>
        <w:t>hygiene</w:t>
      </w:r>
    </w:p>
    <w:p w14:paraId="770BB3CB" w14:textId="77777777" w:rsidR="00937AB9" w:rsidRDefault="00937AB9" w:rsidP="00937AB9">
      <w:pPr>
        <w:pStyle w:val="ListBullet"/>
      </w:pPr>
      <w:r>
        <w:t>pest control</w:t>
      </w:r>
    </w:p>
    <w:p w14:paraId="16FD74F9" w14:textId="77777777" w:rsidR="00937AB9" w:rsidRDefault="00937AB9" w:rsidP="00937AB9">
      <w:pPr>
        <w:pStyle w:val="ListBullet"/>
      </w:pPr>
      <w:r>
        <w:t>WHS</w:t>
      </w:r>
    </w:p>
    <w:p w14:paraId="147D429C" w14:textId="77777777" w:rsidR="00937AB9" w:rsidRDefault="00937AB9" w:rsidP="00937AB9">
      <w:pPr>
        <w:pStyle w:val="ListBullet"/>
      </w:pPr>
      <w:r>
        <w:t>security</w:t>
      </w:r>
    </w:p>
    <w:p w14:paraId="24711F75" w14:textId="77777777" w:rsidR="00937AB9" w:rsidRDefault="00937AB9" w:rsidP="00937AB9">
      <w:pPr>
        <w:pStyle w:val="ListBullet"/>
      </w:pPr>
      <w:r>
        <w:t>maintenance</w:t>
      </w:r>
    </w:p>
    <w:p w14:paraId="22D09B9B" w14:textId="77777777" w:rsidR="00937AB9" w:rsidRDefault="00937AB9" w:rsidP="00937AB9">
      <w:pPr>
        <w:pStyle w:val="ListBullet"/>
      </w:pPr>
      <w:r>
        <w:t>site access.</w:t>
      </w:r>
    </w:p>
    <w:p w14:paraId="37EE4374" w14:textId="77777777" w:rsidR="00937AB9" w:rsidRPr="00AB2FFC" w:rsidRDefault="00937AB9" w:rsidP="00937AB9">
      <w:pPr>
        <w:pStyle w:val="Heading3"/>
      </w:pPr>
      <w:bookmarkStart w:id="95" w:name="_Toc47093612"/>
      <w:bookmarkStart w:id="96" w:name="_Toc47613440"/>
      <w:r w:rsidRPr="00AB2FFC">
        <w:t>Sampling and testing prior to AO inspection</w:t>
      </w:r>
      <w:bookmarkEnd w:id="95"/>
      <w:bookmarkEnd w:id="96"/>
    </w:p>
    <w:p w14:paraId="4A9E912E" w14:textId="77777777" w:rsidR="00937AB9" w:rsidRDefault="00937AB9" w:rsidP="00937AB9">
      <w:pPr>
        <w:pStyle w:val="BodyText"/>
      </w:pPr>
      <w:r>
        <w:t xml:space="preserve">Document the sampling and quality/phytosanitary procedures in place prior to grain being sampled and inspected by the AO. This may be addressed in the Reference: </w:t>
      </w:r>
      <w:hyperlink w:anchor="_Related_material" w:history="1">
        <w:r w:rsidRPr="00EC2ECF">
          <w:rPr>
            <w:rStyle w:val="Hyperlink"/>
            <w:i/>
            <w:iCs/>
          </w:rPr>
          <w:t>Prescribed Goods Export Preparation Standard Checklist</w:t>
        </w:r>
      </w:hyperlink>
      <w:r>
        <w:t>.</w:t>
      </w:r>
    </w:p>
    <w:p w14:paraId="40347BF6" w14:textId="77777777" w:rsidR="00937AB9" w:rsidRPr="00AB2FFC" w:rsidRDefault="00937AB9" w:rsidP="00937AB9">
      <w:pPr>
        <w:pStyle w:val="Heading3"/>
      </w:pPr>
      <w:bookmarkStart w:id="97" w:name="_Toc47093613"/>
      <w:bookmarkStart w:id="98" w:name="_Toc47613441"/>
      <w:r w:rsidRPr="00AB2FFC">
        <w:t>Transportation and storage</w:t>
      </w:r>
      <w:bookmarkEnd w:id="97"/>
      <w:bookmarkEnd w:id="98"/>
    </w:p>
    <w:p w14:paraId="38845593" w14:textId="77777777" w:rsidR="00937AB9" w:rsidRDefault="00937AB9" w:rsidP="00937AB9">
      <w:pPr>
        <w:pStyle w:val="ListBullet"/>
      </w:pPr>
      <w:r>
        <w:t xml:space="preserve">Detailed records of the movement of goods from offsite consolidation storage to the MBL facility and onsite storage (if any). </w:t>
      </w:r>
    </w:p>
    <w:p w14:paraId="47D3ADA3" w14:textId="77777777" w:rsidR="00937AB9" w:rsidRDefault="00937AB9" w:rsidP="00937AB9">
      <w:pPr>
        <w:pStyle w:val="ListBullet"/>
      </w:pPr>
      <w:r>
        <w:t>Must include details about how phytosanitary status is maintained, such as the process for sealing of trucks for upcountry EREs.</w:t>
      </w:r>
    </w:p>
    <w:p w14:paraId="1EB919C3" w14:textId="77777777" w:rsidR="00937AB9" w:rsidRPr="00AB2FFC" w:rsidRDefault="00937AB9" w:rsidP="00937AB9">
      <w:pPr>
        <w:pStyle w:val="Heading3"/>
      </w:pPr>
      <w:bookmarkStart w:id="99" w:name="_Toc47093614"/>
      <w:bookmarkStart w:id="100" w:name="_Toc47613442"/>
      <w:r w:rsidRPr="00AB2FFC">
        <w:t>Transportation hygiene</w:t>
      </w:r>
      <w:bookmarkEnd w:id="99"/>
      <w:bookmarkEnd w:id="100"/>
    </w:p>
    <w:p w14:paraId="3E1E159F" w14:textId="77777777" w:rsidR="00937AB9" w:rsidRDefault="00937AB9" w:rsidP="00937AB9">
      <w:pPr>
        <w:pStyle w:val="ListBullet"/>
      </w:pPr>
      <w:r>
        <w:t xml:space="preserve">Documented procedure of how transport units (trucks, trailers, containers, train wagons) are deemed adequate to transport consumable goods. </w:t>
      </w:r>
    </w:p>
    <w:p w14:paraId="23304F0D" w14:textId="77777777" w:rsidR="00937AB9" w:rsidRDefault="00937AB9" w:rsidP="00937AB9">
      <w:pPr>
        <w:pStyle w:val="ListBullet"/>
      </w:pPr>
      <w:r>
        <w:t>Detail inspection and cleaning processes.</w:t>
      </w:r>
    </w:p>
    <w:p w14:paraId="0F557AD8" w14:textId="77777777" w:rsidR="00937AB9" w:rsidRPr="00AB2FFC" w:rsidRDefault="00937AB9" w:rsidP="00937AB9">
      <w:pPr>
        <w:pStyle w:val="Heading3"/>
      </w:pPr>
      <w:bookmarkStart w:id="101" w:name="_Toc47093615"/>
      <w:bookmarkStart w:id="102" w:name="_Toc47613443"/>
      <w:r w:rsidRPr="00AB2FFC">
        <w:t>Screening</w:t>
      </w:r>
      <w:bookmarkEnd w:id="101"/>
      <w:bookmarkEnd w:id="102"/>
    </w:p>
    <w:p w14:paraId="5D567121" w14:textId="77777777" w:rsidR="00937AB9" w:rsidRDefault="00937AB9" w:rsidP="00937AB9">
      <w:pPr>
        <w:pStyle w:val="BodyText"/>
      </w:pPr>
      <w:r>
        <w:t xml:space="preserve">Include information on the method used to screen the goods before AO sampling, </w:t>
      </w:r>
      <w:proofErr w:type="gramStart"/>
      <w:r>
        <w:t>inspection</w:t>
      </w:r>
      <w:proofErr w:type="gramEnd"/>
      <w:r>
        <w:t xml:space="preserve"> and subsequent loading.</w:t>
      </w:r>
    </w:p>
    <w:p w14:paraId="583EF5D3" w14:textId="77777777" w:rsidR="00937AB9" w:rsidRPr="00AB2FFC" w:rsidRDefault="00937AB9" w:rsidP="00937AB9">
      <w:pPr>
        <w:pStyle w:val="Heading3"/>
      </w:pPr>
      <w:bookmarkStart w:id="103" w:name="_Toc47093616"/>
      <w:bookmarkStart w:id="104" w:name="_Toc47613444"/>
      <w:r w:rsidRPr="00AB2FFC">
        <w:lastRenderedPageBreak/>
        <w:t>Equipment and use</w:t>
      </w:r>
      <w:bookmarkEnd w:id="103"/>
      <w:bookmarkEnd w:id="104"/>
    </w:p>
    <w:p w14:paraId="02697CA4" w14:textId="77777777" w:rsidR="00937AB9" w:rsidRDefault="00937AB9" w:rsidP="00937AB9">
      <w:pPr>
        <w:pStyle w:val="BodyText"/>
      </w:pPr>
      <w:r>
        <w:t xml:space="preserve">Detailed information on any equipment used in the process of loading, transporting, </w:t>
      </w:r>
      <w:proofErr w:type="gramStart"/>
      <w:r>
        <w:t>sampling</w:t>
      </w:r>
      <w:proofErr w:type="gramEnd"/>
      <w:r>
        <w:t xml:space="preserve"> and inspecting goods, including maintenance and hygiene records. </w:t>
      </w:r>
    </w:p>
    <w:p w14:paraId="23DF6304" w14:textId="77777777" w:rsidR="00937AB9" w:rsidRPr="00AB2FFC" w:rsidRDefault="00937AB9" w:rsidP="00937AB9">
      <w:pPr>
        <w:pStyle w:val="Heading3"/>
      </w:pPr>
      <w:bookmarkStart w:id="105" w:name="_Toc47093617"/>
      <w:bookmarkStart w:id="106" w:name="_Toc47613445"/>
      <w:r w:rsidRPr="00AB2FFC">
        <w:t xml:space="preserve">AO sampling and inspection of </w:t>
      </w:r>
      <w:r>
        <w:t>goods</w:t>
      </w:r>
      <w:bookmarkEnd w:id="105"/>
      <w:bookmarkEnd w:id="106"/>
    </w:p>
    <w:p w14:paraId="4BE65637" w14:textId="77777777" w:rsidR="00937AB9" w:rsidRDefault="00937AB9" w:rsidP="00937AB9">
      <w:pPr>
        <w:pStyle w:val="BodyText"/>
      </w:pPr>
      <w:r>
        <w:t>Detailed information on how the sampling process and inspection system will operate (must meet 2.25 litres per 33.33 tonnes) during the loading of the goods.</w:t>
      </w:r>
    </w:p>
    <w:p w14:paraId="5E864A94" w14:textId="77777777" w:rsidR="00937AB9" w:rsidRPr="00AB2FFC" w:rsidRDefault="00937AB9" w:rsidP="00937AB9">
      <w:pPr>
        <w:pStyle w:val="Heading3"/>
      </w:pPr>
      <w:bookmarkStart w:id="107" w:name="_Toc47093618"/>
      <w:bookmarkStart w:id="108" w:name="_Toc47613446"/>
      <w:r w:rsidRPr="00AB2FFC">
        <w:t>Rejection procedures and contingency arrangements</w:t>
      </w:r>
      <w:bookmarkEnd w:id="107"/>
      <w:bookmarkEnd w:id="108"/>
    </w:p>
    <w:p w14:paraId="60E7FE5C" w14:textId="77777777" w:rsidR="00937AB9" w:rsidRDefault="00937AB9" w:rsidP="00937AB9">
      <w:pPr>
        <w:pStyle w:val="BodyText"/>
      </w:pPr>
      <w:r>
        <w:t xml:space="preserve">Detailed information on the process for rejecting goods. Include rejection procedures for transportation units and upcountry source/stockpile rejections. </w:t>
      </w:r>
    </w:p>
    <w:p w14:paraId="3F15ED28" w14:textId="77777777" w:rsidR="00937AB9" w:rsidRPr="008D72E7" w:rsidRDefault="00937AB9" w:rsidP="00937AB9">
      <w:pPr>
        <w:pStyle w:val="Heading3"/>
      </w:pPr>
      <w:bookmarkStart w:id="109" w:name="_Toc47093619"/>
      <w:bookmarkStart w:id="110" w:name="_Toc47613447"/>
      <w:r w:rsidRPr="00AB2FFC">
        <w:t>Re-presentation pr</w:t>
      </w:r>
      <w:r w:rsidRPr="008D72E7">
        <w:t>ocedures</w:t>
      </w:r>
      <w:bookmarkEnd w:id="109"/>
      <w:bookmarkEnd w:id="110"/>
    </w:p>
    <w:p w14:paraId="4737FA49" w14:textId="77777777" w:rsidR="00937AB9" w:rsidRDefault="00937AB9" w:rsidP="00937AB9">
      <w:pPr>
        <w:pStyle w:val="BodyText"/>
      </w:pPr>
      <w:r>
        <w:t>Document the procedures in place for the re-inspection of previously failed goods. Include verification of treatment certificates.</w:t>
      </w:r>
    </w:p>
    <w:p w14:paraId="4989ABCB" w14:textId="77777777" w:rsidR="00937AB9" w:rsidRPr="00AB2FFC" w:rsidRDefault="00937AB9" w:rsidP="00937AB9">
      <w:pPr>
        <w:pStyle w:val="Heading3"/>
      </w:pPr>
      <w:bookmarkStart w:id="111" w:name="_Toc47093620"/>
      <w:bookmarkStart w:id="112" w:name="_Toc47613448"/>
      <w:r w:rsidRPr="00AB2FFC">
        <w:t>Traceability</w:t>
      </w:r>
      <w:bookmarkEnd w:id="111"/>
      <w:bookmarkEnd w:id="112"/>
    </w:p>
    <w:p w14:paraId="41906C74" w14:textId="77777777" w:rsidR="00937AB9" w:rsidRDefault="00937AB9" w:rsidP="00937AB9">
      <w:pPr>
        <w:pStyle w:val="BodyText"/>
      </w:pPr>
      <w:r>
        <w:t>All goods must be traceable to the source, including specific silo or bunker storage identification whilst in storage.</w:t>
      </w:r>
    </w:p>
    <w:p w14:paraId="5C9D7295" w14:textId="7BF2ECF1" w:rsidR="00937AB9" w:rsidRDefault="00937AB9" w:rsidP="00937AB9">
      <w:pPr>
        <w:pStyle w:val="BodyText"/>
      </w:pPr>
      <w:r>
        <w:t>Document the procedures used to demonstrate how traceability of each consignment is maintained and how rejection of a source is recorded.</w:t>
      </w:r>
    </w:p>
    <w:p w14:paraId="1F41B32B" w14:textId="5B460E72" w:rsidR="00937AB9" w:rsidRDefault="00937AB9" w:rsidP="00937AB9">
      <w:pPr>
        <w:pStyle w:val="BodyText"/>
      </w:pPr>
      <w:r>
        <w:t>Traceability of goods must be maintained. It is the responsibility of the ERE</w:t>
      </w:r>
      <w:r w:rsidR="006352F6">
        <w:t xml:space="preserve"> occupier/operator</w:t>
      </w:r>
      <w:r>
        <w:t xml:space="preserve"> to maintain accurate traceability records, which may be required at audit.  </w:t>
      </w:r>
    </w:p>
    <w:p w14:paraId="368347D2" w14:textId="77777777" w:rsidR="00937AB9" w:rsidRPr="00AB2FFC" w:rsidRDefault="00937AB9" w:rsidP="00937AB9">
      <w:pPr>
        <w:pStyle w:val="Heading3"/>
      </w:pPr>
      <w:bookmarkStart w:id="113" w:name="_Toc47093621"/>
      <w:bookmarkStart w:id="114" w:name="_Toc47613449"/>
      <w:r w:rsidRPr="00AB2FFC">
        <w:t>Changes in ownerships or operations</w:t>
      </w:r>
      <w:bookmarkEnd w:id="113"/>
      <w:bookmarkEnd w:id="114"/>
    </w:p>
    <w:p w14:paraId="65671CE7" w14:textId="3178C779" w:rsidR="00937AB9" w:rsidRDefault="00937AB9" w:rsidP="00937AB9">
      <w:pPr>
        <w:pStyle w:val="BodyText"/>
      </w:pPr>
      <w:r>
        <w:t>Describe how changes in management or changes to the approved</w:t>
      </w:r>
      <w:r w:rsidRPr="00E13772">
        <w:t xml:space="preserve"> </w:t>
      </w:r>
      <w:r>
        <w:t xml:space="preserve">SOP/grain management system will be conveyed to the department. </w:t>
      </w:r>
    </w:p>
    <w:p w14:paraId="0189326B" w14:textId="77777777" w:rsidR="007E1727" w:rsidRDefault="007E1727" w:rsidP="00937AB9">
      <w:pPr>
        <w:pStyle w:val="BodyText"/>
      </w:pPr>
    </w:p>
    <w:p w14:paraId="6440A4A2" w14:textId="77777777" w:rsidR="00937AB9" w:rsidRDefault="00937AB9" w:rsidP="00937AB9">
      <w:pPr>
        <w:pStyle w:val="BodyText"/>
        <w:sectPr w:rsidR="00937AB9" w:rsidSect="002C0C7C">
          <w:footerReference w:type="default" r:id="rId16"/>
          <w:footerReference w:type="first" r:id="rId17"/>
          <w:type w:val="continuous"/>
          <w:pgSz w:w="11906" w:h="16838"/>
          <w:pgMar w:top="922" w:right="1440" w:bottom="1440" w:left="1440" w:header="426" w:footer="108" w:gutter="0"/>
          <w:cols w:space="708"/>
          <w:docGrid w:linePitch="360"/>
        </w:sectPr>
      </w:pPr>
    </w:p>
    <w:p w14:paraId="1EF8D789" w14:textId="77777777" w:rsidR="00937AB9" w:rsidRDefault="00937AB9" w:rsidP="00937AB9">
      <w:pPr>
        <w:pStyle w:val="Heading2"/>
      </w:pPr>
      <w:bookmarkStart w:id="115" w:name="_Toc47613562"/>
      <w:r>
        <w:lastRenderedPageBreak/>
        <w:t>Attachment 2: Process Map AO Inspection at Wharf EREs</w:t>
      </w:r>
      <w:bookmarkEnd w:id="115"/>
    </w:p>
    <w:p w14:paraId="4B715FD6" w14:textId="77777777" w:rsidR="00937AB9" w:rsidRDefault="00937AB9" w:rsidP="00937AB9">
      <w:pPr>
        <w:pStyle w:val="BodyText"/>
      </w:pPr>
      <w:r>
        <w:object w:dxaOrig="15871" w:dyaOrig="10951" w14:anchorId="6833C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4.75pt;height:392.25pt" o:ole="">
            <v:imagedata r:id="rId18" o:title=""/>
          </v:shape>
          <o:OLEObject Type="Embed" ProgID="Visio.Drawing.15" ShapeID="_x0000_i1026" DrawAspect="Content" ObjectID="_1766830814" r:id="rId19"/>
        </w:object>
      </w:r>
    </w:p>
    <w:p w14:paraId="57767001" w14:textId="77777777" w:rsidR="00937AB9" w:rsidRDefault="00937AB9" w:rsidP="00937AB9">
      <w:pPr>
        <w:pStyle w:val="Heading2"/>
      </w:pPr>
      <w:bookmarkStart w:id="116" w:name="_Toc47613563"/>
      <w:r>
        <w:lastRenderedPageBreak/>
        <w:t>Attachment 3: Process Map AO inspection at upcountry EREs</w:t>
      </w:r>
      <w:bookmarkEnd w:id="116"/>
    </w:p>
    <w:p w14:paraId="5AADB5D8" w14:textId="48CFA519" w:rsidR="00C426B5" w:rsidRPr="00684701" w:rsidRDefault="00937AB9" w:rsidP="007E1727">
      <w:r>
        <w:object w:dxaOrig="15854" w:dyaOrig="10950" w14:anchorId="26176303">
          <v:shape id="_x0000_i1027" type="#_x0000_t75" style="width:653.25pt;height:417pt" o:ole="">
            <v:imagedata r:id="rId20" o:title=""/>
          </v:shape>
          <o:OLEObject Type="Embed" ProgID="Visio.Drawing.15" ShapeID="_x0000_i1027" DrawAspect="Content" ObjectID="_1766830815" r:id="rId21"/>
        </w:object>
      </w:r>
    </w:p>
    <w:sectPr w:rsidR="00C426B5" w:rsidRPr="00684701" w:rsidSect="007E1727">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922"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D3C3" w14:textId="77777777" w:rsidR="005328D4" w:rsidRDefault="005328D4">
      <w:pPr>
        <w:spacing w:after="0"/>
      </w:pPr>
      <w:r>
        <w:separator/>
      </w:r>
    </w:p>
    <w:p w14:paraId="57F79590" w14:textId="77777777" w:rsidR="005328D4" w:rsidRDefault="005328D4"/>
    <w:p w14:paraId="50319838" w14:textId="77777777" w:rsidR="005328D4" w:rsidRDefault="005328D4"/>
  </w:endnote>
  <w:endnote w:type="continuationSeparator" w:id="0">
    <w:p w14:paraId="1586967B" w14:textId="77777777" w:rsidR="005328D4" w:rsidRDefault="005328D4">
      <w:pPr>
        <w:spacing w:after="0"/>
      </w:pPr>
      <w:r>
        <w:continuationSeparator/>
      </w:r>
    </w:p>
    <w:p w14:paraId="6747B12A" w14:textId="77777777" w:rsidR="005328D4" w:rsidRDefault="005328D4"/>
    <w:p w14:paraId="44649936" w14:textId="77777777" w:rsidR="005328D4" w:rsidRDefault="005328D4"/>
  </w:endnote>
  <w:endnote w:type="continuationNotice" w:id="1">
    <w:p w14:paraId="167EC7B1" w14:textId="77777777" w:rsidR="005328D4" w:rsidRDefault="005328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ED17" w14:textId="77777777" w:rsidR="005328D4" w:rsidRDefault="005328D4">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8AE583C" w14:textId="3DCA286D" w:rsidR="005328D4" w:rsidRDefault="001327ED">
    <w:pPr>
      <w:pStyle w:val="Footer"/>
      <w:tabs>
        <w:tab w:val="clear" w:pos="4513"/>
        <w:tab w:val="clear" w:pos="9026"/>
        <w:tab w:val="right" w:pos="9356"/>
      </w:tabs>
      <w:ind w:left="-567" w:right="-330"/>
      <w:rPr>
        <w:i/>
        <w:szCs w:val="18"/>
      </w:rPr>
    </w:pPr>
    <w:sdt>
      <w:sdtPr>
        <w:rPr>
          <w:i/>
          <w:szCs w:val="18"/>
        </w:rPr>
        <w:alias w:val="Title"/>
        <w:tag w:val=""/>
        <w:id w:val="2089799576"/>
        <w:placeholder>
          <w:docPart w:val="E5C947F96E954D2E8901B713B9680030"/>
        </w:placeholder>
        <w:dataBinding w:prefixMappings="xmlns:ns0='http://purl.org/dc/elements/1.1/' xmlns:ns1='http://schemas.openxmlformats.org/package/2006/metadata/core-properties' " w:xpath="/ns1:coreProperties[1]/ns0:title[1]" w:storeItemID="{6C3C8BC8-F283-45AE-878A-BAB7291924A1}"/>
        <w:text/>
      </w:sdtPr>
      <w:sdtEndPr/>
      <w:sdtContent>
        <w:r w:rsidR="005328D4">
          <w:rPr>
            <w:i/>
            <w:szCs w:val="18"/>
          </w:rPr>
          <w:t>Mobile Bulk Loading of prescribed goods for export</w:t>
        </w:r>
      </w:sdtContent>
    </w:sdt>
    <w:r w:rsidR="005328D4">
      <w:rPr>
        <w:i/>
        <w:szCs w:val="18"/>
      </w:rPr>
      <w:tab/>
    </w:r>
    <w:r w:rsidR="005328D4">
      <w:rPr>
        <w:szCs w:val="18"/>
      </w:rPr>
      <w:t xml:space="preserve">Version no.: </w:t>
    </w:r>
    <w:sdt>
      <w:sdtPr>
        <w:rPr>
          <w:szCs w:val="18"/>
        </w:rPr>
        <w:alias w:val="IML version"/>
        <w:tag w:val="RevisionNumber"/>
        <w:id w:val="1332184521"/>
        <w:placeholder>
          <w:docPart w:val="698AC726B78E4BDD9C2C356AF774E37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5537D5">
          <w:rPr>
            <w:szCs w:val="18"/>
          </w:rPr>
          <w:t>3.0</w:t>
        </w:r>
      </w:sdtContent>
    </w:sdt>
  </w:p>
  <w:p w14:paraId="737BB735" w14:textId="7984D54B" w:rsidR="005328D4" w:rsidRDefault="005328D4">
    <w:pPr>
      <w:pStyle w:val="Footer"/>
      <w:tabs>
        <w:tab w:val="clear" w:pos="9026"/>
        <w:tab w:val="right" w:pos="9356"/>
      </w:tabs>
      <w:ind w:left="-567"/>
      <w:rPr>
        <w:szCs w:val="18"/>
      </w:rPr>
    </w:pPr>
    <w:r>
      <w:rPr>
        <w:szCs w:val="18"/>
      </w:rPr>
      <w:t xml:space="preserve">Date published: </w:t>
    </w:r>
    <w:sdt>
      <w:sdtPr>
        <w:rPr>
          <w:szCs w:val="18"/>
        </w:rPr>
        <w:alias w:val="Date published"/>
        <w:tag w:val="DatePublished"/>
        <w:id w:val="-1367982408"/>
        <w:placeholder>
          <w:docPart w:val="15C0F5B9E2A846BDAF427608B38121E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11-24T00:00:00Z">
          <w:dateFormat w:val="d/MM/yyyy"/>
          <w:lid w:val="en-AU"/>
          <w:storeMappedDataAs w:val="dateTime"/>
          <w:calendar w:val="gregorian"/>
        </w:date>
      </w:sdtPr>
      <w:sdtEndPr/>
      <w:sdtContent>
        <w:r w:rsidR="005537D5">
          <w:rPr>
            <w:szCs w:val="18"/>
          </w:rPr>
          <w:t>24/11/2023</w:t>
        </w:r>
      </w:sdtContent>
    </w:sdt>
    <w:r>
      <w:rPr>
        <w:szCs w:val="18"/>
      </w:rPr>
      <w:tab/>
    </w:r>
    <w:r>
      <w:rPr>
        <w:szCs w:val="18"/>
      </w:rPr>
      <w:tab/>
    </w:r>
    <w:r>
      <w:rPr>
        <w:szCs w:val="18"/>
      </w:rPr>
      <w:fldChar w:fldCharType="begin"/>
    </w:r>
    <w:r>
      <w:rPr>
        <w:szCs w:val="18"/>
      </w:rPr>
      <w:instrText xml:space="preserve"> PAGE  \* Arabic  \* MERGEFORMAT </w:instrText>
    </w:r>
    <w:r>
      <w:rPr>
        <w:szCs w:val="18"/>
      </w:rPr>
      <w:fldChar w:fldCharType="separate"/>
    </w:r>
    <w:r>
      <w:rPr>
        <w:noProof/>
        <w:szCs w:val="18"/>
      </w:rPr>
      <w:t>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19</w:t>
    </w:r>
    <w:r>
      <w:rPr>
        <w:szCs w:val="18"/>
      </w:rPr>
      <w:fldChar w:fldCharType="end"/>
    </w:r>
  </w:p>
  <w:p w14:paraId="6C305C0B" w14:textId="77777777" w:rsidR="005328D4" w:rsidRDefault="005328D4">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7FC1" w14:textId="77777777" w:rsidR="005328D4" w:rsidRDefault="005328D4">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6040559" w14:textId="77777777" w:rsidR="005328D4" w:rsidRDefault="005328D4">
    <w:pPr>
      <w:pStyle w:val="Footer"/>
      <w:tabs>
        <w:tab w:val="clear" w:pos="9026"/>
        <w:tab w:val="right" w:pos="9356"/>
      </w:tabs>
      <w:ind w:left="-567"/>
      <w:rPr>
        <w:b/>
      </w:rPr>
    </w:pPr>
    <w:r>
      <w:rPr>
        <w:b/>
      </w:rPr>
      <w:t>Classification Type</w:t>
    </w:r>
  </w:p>
  <w:p w14:paraId="734E194C" w14:textId="77777777" w:rsidR="005328D4" w:rsidRDefault="005328D4">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62D5D04" w14:textId="77777777" w:rsidR="005328D4" w:rsidRDefault="00532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0F5" w14:textId="77777777" w:rsidR="005328D4" w:rsidRDefault="005328D4">
    <w:pPr>
      <w:pStyle w:val="Footer"/>
    </w:pPr>
  </w:p>
  <w:p w14:paraId="0BC51A60" w14:textId="77777777" w:rsidR="005328D4" w:rsidRDefault="005328D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7F5" w14:textId="77777777" w:rsidR="005328D4" w:rsidRDefault="005328D4">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638325E9" w:rsidR="005328D4" w:rsidRDefault="001327ED">
    <w:pPr>
      <w:pStyle w:val="Footer"/>
      <w:tabs>
        <w:tab w:val="clear" w:pos="4513"/>
        <w:tab w:val="clear" w:pos="9026"/>
        <w:tab w:val="right" w:pos="9356"/>
      </w:tabs>
      <w:ind w:left="-567" w:right="-330"/>
      <w:rPr>
        <w:i/>
      </w:rPr>
    </w:pPr>
    <w:sdt>
      <w:sdtPr>
        <w:rPr>
          <w:i/>
        </w:rPr>
        <w:alias w:val="Title"/>
        <w:tag w:val=""/>
        <w:id w:val="195131385"/>
        <w:placeholder>
          <w:docPart w:val="5A08997B2375497B95F28369F332B587"/>
        </w:placeholder>
        <w:dataBinding w:prefixMappings="xmlns:ns0='http://purl.org/dc/elements/1.1/' xmlns:ns1='http://schemas.openxmlformats.org/package/2006/metadata/core-properties' " w:xpath="/ns1:coreProperties[1]/ns0:title[1]" w:storeItemID="{6C3C8BC8-F283-45AE-878A-BAB7291924A1}"/>
        <w:text/>
      </w:sdtPr>
      <w:sdtEndPr/>
      <w:sdtContent>
        <w:r w:rsidR="005328D4">
          <w:rPr>
            <w:i/>
          </w:rPr>
          <w:t>Mobile Bulk Loading of prescribed goods for export</w:t>
        </w:r>
      </w:sdtContent>
    </w:sdt>
    <w:r w:rsidR="005328D4">
      <w:rPr>
        <w:i/>
      </w:rPr>
      <w:tab/>
    </w:r>
    <w:r w:rsidR="005328D4">
      <w:rPr>
        <w:i/>
      </w:rPr>
      <w:ptab w:relativeTo="margin" w:alignment="right" w:leader="none"/>
    </w:r>
    <w:r w:rsidR="005328D4">
      <w:t xml:space="preserve">Version no.: </w:t>
    </w:r>
    <w:sdt>
      <w:sdtPr>
        <w:alias w:val="Revision Number"/>
        <w:tag w:val="RevisionNumber"/>
        <w:id w:val="-225759110"/>
        <w:placeholder>
          <w:docPart w:val="BEC342A8EA6E43DF9D70DA64EFD4693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5537D5">
          <w:t>3.0</w:t>
        </w:r>
      </w:sdtContent>
    </w:sdt>
  </w:p>
  <w:p w14:paraId="142E99C9" w14:textId="63044D5E" w:rsidR="005328D4" w:rsidRDefault="005328D4" w:rsidP="001C139F">
    <w:pPr>
      <w:pStyle w:val="Footer"/>
      <w:tabs>
        <w:tab w:val="clear" w:pos="9026"/>
        <w:tab w:val="right" w:pos="9356"/>
      </w:tabs>
      <w:ind w:left="-567" w:right="-330"/>
    </w:pPr>
    <w:r>
      <w:t xml:space="preserve">Date published: </w:t>
    </w:r>
    <w:sdt>
      <w:sdtPr>
        <w:alias w:val="Date Published"/>
        <w:tag w:val="DatePublished"/>
        <w:id w:val="59371887"/>
        <w:placeholder>
          <w:docPart w:val="EC2E692364DA46C3A7C0B4195E58DA3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11-24T00:00:00Z">
          <w:dateFormat w:val="d/MM/yyyy"/>
          <w:lid w:val="en-AU"/>
          <w:storeMappedDataAs w:val="dateTime"/>
          <w:calendar w:val="gregorian"/>
        </w:date>
      </w:sdtPr>
      <w:sdtEndPr/>
      <w:sdtContent>
        <w:r w:rsidR="005537D5">
          <w:t>24/11/2023</w:t>
        </w:r>
      </w:sdtContent>
    </w:sdt>
    <w:r>
      <w:tab/>
    </w:r>
    <w:r>
      <w:ptab w:relativeTo="margin" w:alignment="center" w:leader="none"/>
    </w:r>
    <w:r>
      <w:tab/>
    </w:r>
    <w:r>
      <w:ptab w:relativeTo="margin" w:alignment="right" w:leader="none"/>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5328D4" w:rsidRDefault="005328D4">
    <w:pPr>
      <w:pStyle w:val="Footer"/>
      <w:tabs>
        <w:tab w:val="clear" w:pos="9026"/>
        <w:tab w:val="right" w:pos="9356"/>
      </w:tabs>
      <w:ind w:left="-567"/>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7F8" w14:textId="77777777" w:rsidR="005328D4" w:rsidRDefault="005328D4">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5328D4" w:rsidRDefault="005328D4">
    <w:pPr>
      <w:pStyle w:val="Footer"/>
      <w:tabs>
        <w:tab w:val="clear" w:pos="9026"/>
        <w:tab w:val="right" w:pos="9356"/>
      </w:tabs>
      <w:ind w:left="-567"/>
      <w:rPr>
        <w:b/>
      </w:rPr>
    </w:pPr>
    <w:r>
      <w:rPr>
        <w:b/>
      </w:rPr>
      <w:t>Classification Type</w:t>
    </w:r>
  </w:p>
  <w:p w14:paraId="2D0122F4" w14:textId="77777777" w:rsidR="005328D4" w:rsidRDefault="005328D4">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5328D4" w:rsidRDefault="005328D4">
    <w:pPr>
      <w:pStyle w:val="Footer"/>
    </w:pPr>
  </w:p>
  <w:p w14:paraId="592BD29E" w14:textId="77777777" w:rsidR="005328D4" w:rsidRDefault="005328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7441" w14:textId="77777777" w:rsidR="005328D4" w:rsidRDefault="005328D4">
      <w:pPr>
        <w:spacing w:after="0"/>
      </w:pPr>
      <w:r>
        <w:separator/>
      </w:r>
    </w:p>
    <w:p w14:paraId="7996A053" w14:textId="77777777" w:rsidR="005328D4" w:rsidRDefault="005328D4"/>
    <w:p w14:paraId="229191A1" w14:textId="77777777" w:rsidR="005328D4" w:rsidRDefault="005328D4"/>
  </w:footnote>
  <w:footnote w:type="continuationSeparator" w:id="0">
    <w:p w14:paraId="3F441B77" w14:textId="77777777" w:rsidR="005328D4" w:rsidRDefault="005328D4">
      <w:pPr>
        <w:spacing w:after="0"/>
      </w:pPr>
      <w:r>
        <w:continuationSeparator/>
      </w:r>
    </w:p>
    <w:p w14:paraId="32DE78D3" w14:textId="77777777" w:rsidR="005328D4" w:rsidRDefault="005328D4"/>
    <w:p w14:paraId="1BCE1344" w14:textId="77777777" w:rsidR="005328D4" w:rsidRDefault="005328D4"/>
  </w:footnote>
  <w:footnote w:type="continuationNotice" w:id="1">
    <w:p w14:paraId="0BDAD2A6" w14:textId="77777777" w:rsidR="005328D4" w:rsidRDefault="005328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E9A4" w14:textId="77777777" w:rsidR="005328D4" w:rsidRDefault="005328D4">
    <w:pPr>
      <w:pStyle w:val="Header"/>
    </w:pPr>
  </w:p>
  <w:p w14:paraId="14AB132B" w14:textId="77777777" w:rsidR="005328D4" w:rsidRDefault="00532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24CC" w14:textId="4E4E1D6D" w:rsidR="005328D4" w:rsidRDefault="005328D4">
    <w:pPr>
      <w:pStyle w:val="Header"/>
      <w:rPr>
        <w:szCs w:val="18"/>
        <w:lang w:val="en-US" w:eastAsia="zh-TW"/>
      </w:rPr>
    </w:pPr>
  </w:p>
  <w:p w14:paraId="218FE5BE" w14:textId="77777777" w:rsidR="005328D4" w:rsidRDefault="005328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408" w14:textId="77777777" w:rsidR="005328D4" w:rsidRDefault="005328D4">
    <w:pPr>
      <w:pStyle w:val="Header"/>
    </w:pPr>
  </w:p>
  <w:p w14:paraId="64A0453F" w14:textId="77777777" w:rsidR="005328D4" w:rsidRDefault="005328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19134E0"/>
    <w:multiLevelType w:val="hybridMultilevel"/>
    <w:tmpl w:val="64405514"/>
    <w:lvl w:ilvl="0" w:tplc="0C090001">
      <w:start w:val="1"/>
      <w:numFmt w:val="bullet"/>
      <w:lvlText w:val=""/>
      <w:lvlJc w:val="left"/>
      <w:pPr>
        <w:ind w:left="1212" w:hanging="360"/>
      </w:pPr>
      <w:rPr>
        <w:rFonts w:ascii="Symbol" w:hAnsi="Symbol" w:hint="default"/>
      </w:rPr>
    </w:lvl>
    <w:lvl w:ilvl="1" w:tplc="0C090019">
      <w:start w:val="1"/>
      <w:numFmt w:val="lowerLetter"/>
      <w:lvlText w:val="%2."/>
      <w:lvlJc w:val="left"/>
      <w:pPr>
        <w:ind w:left="1932" w:hanging="360"/>
      </w:pPr>
    </w:lvl>
    <w:lvl w:ilvl="2" w:tplc="0C09001B">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 w15:restartNumberingAfterBreak="0">
    <w:nsid w:val="01C6411C"/>
    <w:multiLevelType w:val="hybridMultilevel"/>
    <w:tmpl w:val="40B49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F93948"/>
    <w:multiLevelType w:val="hybridMultilevel"/>
    <w:tmpl w:val="A08237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8C5547"/>
    <w:multiLevelType w:val="hybridMultilevel"/>
    <w:tmpl w:val="7E922D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BE00B9"/>
    <w:multiLevelType w:val="hybridMultilevel"/>
    <w:tmpl w:val="4D204194"/>
    <w:lvl w:ilvl="0" w:tplc="19AE831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983A53"/>
    <w:multiLevelType w:val="hybridMultilevel"/>
    <w:tmpl w:val="C41868CE"/>
    <w:lvl w:ilvl="0" w:tplc="83282A14">
      <w:start w:val="1"/>
      <w:numFmt w:val="decimal"/>
      <w:lvlText w:val="%1."/>
      <w:lvlJc w:val="left"/>
      <w:pPr>
        <w:ind w:left="580" w:hanging="360"/>
      </w:pPr>
      <w:rPr>
        <w:rFonts w:ascii="Calibri" w:eastAsia="Calibri" w:hAnsi="Calibri" w:cs="Times New Roman" w:hint="default"/>
        <w:color w:val="0000FF"/>
        <w:u w:val="single"/>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8" w15:restartNumberingAfterBreak="0">
    <w:nsid w:val="0ECC49BC"/>
    <w:multiLevelType w:val="hybridMultilevel"/>
    <w:tmpl w:val="E8E4327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0583C32"/>
    <w:multiLevelType w:val="hybridMultilevel"/>
    <w:tmpl w:val="FCC48C7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3FA1F03"/>
    <w:multiLevelType w:val="hybridMultilevel"/>
    <w:tmpl w:val="D550FB7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5B31B44"/>
    <w:multiLevelType w:val="hybridMultilevel"/>
    <w:tmpl w:val="59FA1EA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17107DD6"/>
    <w:multiLevelType w:val="multilevel"/>
    <w:tmpl w:val="9F6C6D70"/>
    <w:lvl w:ilvl="0">
      <w:start w:val="1"/>
      <w:numFmt w:val="bullet"/>
      <w:lvlText w:val=""/>
      <w:lvlJc w:val="left"/>
      <w:pPr>
        <w:ind w:left="390" w:hanging="390"/>
      </w:pPr>
      <w:rPr>
        <w:rFonts w:ascii="Symbol" w:hAnsi="Symbol"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1E7B7EF9"/>
    <w:multiLevelType w:val="hybridMultilevel"/>
    <w:tmpl w:val="F8B8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A33A45"/>
    <w:multiLevelType w:val="hybridMultilevel"/>
    <w:tmpl w:val="6CBA894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A570D95"/>
    <w:multiLevelType w:val="hybridMultilevel"/>
    <w:tmpl w:val="91CCB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F1471E"/>
    <w:multiLevelType w:val="multilevel"/>
    <w:tmpl w:val="9926B2D4"/>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1058"/>
        </w:tabs>
        <w:ind w:left="1058" w:hanging="491"/>
      </w:pPr>
      <w:rPr>
        <w:rFonts w:hint="default"/>
        <w:b/>
        <w:sz w:val="24"/>
        <w:szCs w:val="24"/>
      </w:rPr>
    </w:lvl>
    <w:lvl w:ilvl="2">
      <w:start w:val="1"/>
      <w:numFmt w:val="decimal"/>
      <w:pStyle w:val="DocumentText"/>
      <w:lvlText w:val="%1.%2.%3."/>
      <w:lvlJc w:val="left"/>
      <w:pPr>
        <w:tabs>
          <w:tab w:val="num" w:pos="2183"/>
        </w:tabs>
        <w:ind w:left="2183" w:hanging="623"/>
      </w:pPr>
      <w:rPr>
        <w:rFonts w:hint="default"/>
        <w:b/>
        <w:i w:val="0"/>
        <w:sz w:val="24"/>
        <w:szCs w:val="24"/>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1"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A35E26"/>
    <w:multiLevelType w:val="hybridMultilevel"/>
    <w:tmpl w:val="4F04A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E579F7"/>
    <w:multiLevelType w:val="hybridMultilevel"/>
    <w:tmpl w:val="ADEA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E30F5C"/>
    <w:multiLevelType w:val="hybridMultilevel"/>
    <w:tmpl w:val="6EDC5B94"/>
    <w:lvl w:ilvl="0" w:tplc="B48E5B1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6305223"/>
    <w:multiLevelType w:val="hybridMultilevel"/>
    <w:tmpl w:val="92A073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7D0433F"/>
    <w:multiLevelType w:val="hybridMultilevel"/>
    <w:tmpl w:val="F50A1AE0"/>
    <w:lvl w:ilvl="0" w:tplc="0C090001">
      <w:start w:val="1"/>
      <w:numFmt w:val="bullet"/>
      <w:lvlText w:val=""/>
      <w:lvlJc w:val="left"/>
      <w:pPr>
        <w:ind w:left="3294" w:hanging="360"/>
      </w:pPr>
      <w:rPr>
        <w:rFonts w:ascii="Symbol" w:hAnsi="Symbol" w:hint="default"/>
      </w:rPr>
    </w:lvl>
    <w:lvl w:ilvl="1" w:tplc="0C090003" w:tentative="1">
      <w:start w:val="1"/>
      <w:numFmt w:val="bullet"/>
      <w:lvlText w:val="o"/>
      <w:lvlJc w:val="left"/>
      <w:pPr>
        <w:ind w:left="4014" w:hanging="360"/>
      </w:pPr>
      <w:rPr>
        <w:rFonts w:ascii="Courier New" w:hAnsi="Courier New" w:cs="Courier New" w:hint="default"/>
      </w:rPr>
    </w:lvl>
    <w:lvl w:ilvl="2" w:tplc="0C090005" w:tentative="1">
      <w:start w:val="1"/>
      <w:numFmt w:val="bullet"/>
      <w:lvlText w:val=""/>
      <w:lvlJc w:val="left"/>
      <w:pPr>
        <w:ind w:left="4734" w:hanging="360"/>
      </w:pPr>
      <w:rPr>
        <w:rFonts w:ascii="Wingdings" w:hAnsi="Wingdings" w:hint="default"/>
      </w:rPr>
    </w:lvl>
    <w:lvl w:ilvl="3" w:tplc="0C090001" w:tentative="1">
      <w:start w:val="1"/>
      <w:numFmt w:val="bullet"/>
      <w:lvlText w:val=""/>
      <w:lvlJc w:val="left"/>
      <w:pPr>
        <w:ind w:left="5454" w:hanging="360"/>
      </w:pPr>
      <w:rPr>
        <w:rFonts w:ascii="Symbol" w:hAnsi="Symbol" w:hint="default"/>
      </w:rPr>
    </w:lvl>
    <w:lvl w:ilvl="4" w:tplc="0C090003" w:tentative="1">
      <w:start w:val="1"/>
      <w:numFmt w:val="bullet"/>
      <w:lvlText w:val="o"/>
      <w:lvlJc w:val="left"/>
      <w:pPr>
        <w:ind w:left="6174" w:hanging="360"/>
      </w:pPr>
      <w:rPr>
        <w:rFonts w:ascii="Courier New" w:hAnsi="Courier New" w:cs="Courier New" w:hint="default"/>
      </w:rPr>
    </w:lvl>
    <w:lvl w:ilvl="5" w:tplc="0C090005" w:tentative="1">
      <w:start w:val="1"/>
      <w:numFmt w:val="bullet"/>
      <w:lvlText w:val=""/>
      <w:lvlJc w:val="left"/>
      <w:pPr>
        <w:ind w:left="6894" w:hanging="360"/>
      </w:pPr>
      <w:rPr>
        <w:rFonts w:ascii="Wingdings" w:hAnsi="Wingdings" w:hint="default"/>
      </w:rPr>
    </w:lvl>
    <w:lvl w:ilvl="6" w:tplc="0C090001" w:tentative="1">
      <w:start w:val="1"/>
      <w:numFmt w:val="bullet"/>
      <w:lvlText w:val=""/>
      <w:lvlJc w:val="left"/>
      <w:pPr>
        <w:ind w:left="7614" w:hanging="360"/>
      </w:pPr>
      <w:rPr>
        <w:rFonts w:ascii="Symbol" w:hAnsi="Symbol" w:hint="default"/>
      </w:rPr>
    </w:lvl>
    <w:lvl w:ilvl="7" w:tplc="0C090003" w:tentative="1">
      <w:start w:val="1"/>
      <w:numFmt w:val="bullet"/>
      <w:lvlText w:val="o"/>
      <w:lvlJc w:val="left"/>
      <w:pPr>
        <w:ind w:left="8334" w:hanging="360"/>
      </w:pPr>
      <w:rPr>
        <w:rFonts w:ascii="Courier New" w:hAnsi="Courier New" w:cs="Courier New" w:hint="default"/>
      </w:rPr>
    </w:lvl>
    <w:lvl w:ilvl="8" w:tplc="0C090005" w:tentative="1">
      <w:start w:val="1"/>
      <w:numFmt w:val="bullet"/>
      <w:lvlText w:val=""/>
      <w:lvlJc w:val="left"/>
      <w:pPr>
        <w:ind w:left="9054" w:hanging="360"/>
      </w:pPr>
      <w:rPr>
        <w:rFonts w:ascii="Wingdings" w:hAnsi="Wingdings" w:hint="default"/>
      </w:rPr>
    </w:lvl>
  </w:abstractNum>
  <w:abstractNum w:abstractNumId="29"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746250"/>
    <w:multiLevelType w:val="hybridMultilevel"/>
    <w:tmpl w:val="BFF0FD50"/>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56B22F55"/>
    <w:multiLevelType w:val="hybridMultilevel"/>
    <w:tmpl w:val="1BDE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F16809"/>
    <w:multiLevelType w:val="hybridMultilevel"/>
    <w:tmpl w:val="E97853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BA6613"/>
    <w:multiLevelType w:val="hybridMultilevel"/>
    <w:tmpl w:val="806A01E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4" w15:restartNumberingAfterBreak="0">
    <w:nsid w:val="61095473"/>
    <w:multiLevelType w:val="hybridMultilevel"/>
    <w:tmpl w:val="1FC6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675E7"/>
    <w:multiLevelType w:val="hybridMultilevel"/>
    <w:tmpl w:val="D276B87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65115"/>
    <w:multiLevelType w:val="hybridMultilevel"/>
    <w:tmpl w:val="B588B4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41402C"/>
    <w:multiLevelType w:val="hybridMultilevel"/>
    <w:tmpl w:val="6422FB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83287F"/>
    <w:multiLevelType w:val="hybridMultilevel"/>
    <w:tmpl w:val="744C03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D15BA8"/>
    <w:multiLevelType w:val="hybridMultilevel"/>
    <w:tmpl w:val="ED488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430489">
    <w:abstractNumId w:val="5"/>
  </w:num>
  <w:num w:numId="2" w16cid:durableId="861551496">
    <w:abstractNumId w:val="27"/>
  </w:num>
  <w:num w:numId="3" w16cid:durableId="1406801597">
    <w:abstractNumId w:val="15"/>
  </w:num>
  <w:num w:numId="4" w16cid:durableId="1037318994">
    <w:abstractNumId w:val="38"/>
  </w:num>
  <w:num w:numId="5" w16cid:durableId="597521309">
    <w:abstractNumId w:val="0"/>
  </w:num>
  <w:num w:numId="6" w16cid:durableId="171066751">
    <w:abstractNumId w:val="38"/>
  </w:num>
  <w:num w:numId="7" w16cid:durableId="1725447562">
    <w:abstractNumId w:val="42"/>
  </w:num>
  <w:num w:numId="8" w16cid:durableId="835460881">
    <w:abstractNumId w:val="19"/>
  </w:num>
  <w:num w:numId="9" w16cid:durableId="652371067">
    <w:abstractNumId w:val="14"/>
  </w:num>
  <w:num w:numId="10" w16cid:durableId="1718778489">
    <w:abstractNumId w:val="23"/>
  </w:num>
  <w:num w:numId="11" w16cid:durableId="1528568211">
    <w:abstractNumId w:val="40"/>
  </w:num>
  <w:num w:numId="12" w16cid:durableId="1615794582">
    <w:abstractNumId w:val="16"/>
  </w:num>
  <w:num w:numId="13" w16cid:durableId="1761565745">
    <w:abstractNumId w:val="21"/>
  </w:num>
  <w:num w:numId="14" w16cid:durableId="950010761">
    <w:abstractNumId w:val="29"/>
  </w:num>
  <w:num w:numId="15" w16cid:durableId="989166378">
    <w:abstractNumId w:val="34"/>
  </w:num>
  <w:num w:numId="16" w16cid:durableId="144931233">
    <w:abstractNumId w:val="41"/>
  </w:num>
  <w:num w:numId="17" w16cid:durableId="2011173190">
    <w:abstractNumId w:val="17"/>
  </w:num>
  <w:num w:numId="18" w16cid:durableId="815996243">
    <w:abstractNumId w:val="24"/>
  </w:num>
  <w:num w:numId="19" w16cid:durableId="1677919757">
    <w:abstractNumId w:val="20"/>
  </w:num>
  <w:num w:numId="20" w16cid:durableId="1451820715">
    <w:abstractNumId w:val="1"/>
  </w:num>
  <w:num w:numId="21" w16cid:durableId="379944088">
    <w:abstractNumId w:val="30"/>
  </w:num>
  <w:num w:numId="22" w16cid:durableId="547108698">
    <w:abstractNumId w:val="28"/>
  </w:num>
  <w:num w:numId="23" w16cid:durableId="252474182">
    <w:abstractNumId w:val="36"/>
  </w:num>
  <w:num w:numId="24" w16cid:durableId="353505062">
    <w:abstractNumId w:val="25"/>
  </w:num>
  <w:num w:numId="25" w16cid:durableId="887298935">
    <w:abstractNumId w:val="24"/>
  </w:num>
  <w:num w:numId="26" w16cid:durableId="1206022967">
    <w:abstractNumId w:val="32"/>
  </w:num>
  <w:num w:numId="27" w16cid:durableId="764493718">
    <w:abstractNumId w:val="8"/>
  </w:num>
  <w:num w:numId="28" w16cid:durableId="907424841">
    <w:abstractNumId w:val="9"/>
  </w:num>
  <w:num w:numId="29" w16cid:durableId="2030643000">
    <w:abstractNumId w:val="35"/>
  </w:num>
  <w:num w:numId="30" w16cid:durableId="807942435">
    <w:abstractNumId w:val="25"/>
  </w:num>
  <w:num w:numId="31" w16cid:durableId="1124887071">
    <w:abstractNumId w:val="13"/>
  </w:num>
  <w:num w:numId="32" w16cid:durableId="1687362966">
    <w:abstractNumId w:val="18"/>
  </w:num>
  <w:num w:numId="33" w16cid:durableId="871116886">
    <w:abstractNumId w:val="22"/>
  </w:num>
  <w:num w:numId="34" w16cid:durableId="1563638773">
    <w:abstractNumId w:val="3"/>
  </w:num>
  <w:num w:numId="35" w16cid:durableId="1840733510">
    <w:abstractNumId w:val="26"/>
  </w:num>
  <w:num w:numId="36" w16cid:durableId="151143828">
    <w:abstractNumId w:val="10"/>
  </w:num>
  <w:num w:numId="37" w16cid:durableId="1339966605">
    <w:abstractNumId w:val="4"/>
  </w:num>
  <w:num w:numId="38" w16cid:durableId="342754657">
    <w:abstractNumId w:val="7"/>
  </w:num>
  <w:num w:numId="39" w16cid:durableId="603612663">
    <w:abstractNumId w:val="33"/>
  </w:num>
  <w:num w:numId="40" w16cid:durableId="907957776">
    <w:abstractNumId w:val="31"/>
  </w:num>
  <w:num w:numId="41" w16cid:durableId="122499918">
    <w:abstractNumId w:val="37"/>
  </w:num>
  <w:num w:numId="42" w16cid:durableId="660278350">
    <w:abstractNumId w:val="39"/>
  </w:num>
  <w:num w:numId="43" w16cid:durableId="1864706288">
    <w:abstractNumId w:val="6"/>
  </w:num>
  <w:num w:numId="44" w16cid:durableId="1287080338">
    <w:abstractNumId w:val="11"/>
  </w:num>
  <w:num w:numId="45" w16cid:durableId="1415082393">
    <w:abstractNumId w:val="12"/>
  </w:num>
  <w:num w:numId="46" w16cid:durableId="160387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7EAC"/>
    <w:rsid w:val="00011717"/>
    <w:rsid w:val="00011E50"/>
    <w:rsid w:val="000279A0"/>
    <w:rsid w:val="00033FDD"/>
    <w:rsid w:val="00035A53"/>
    <w:rsid w:val="000366BF"/>
    <w:rsid w:val="00037D4D"/>
    <w:rsid w:val="00056C91"/>
    <w:rsid w:val="00062710"/>
    <w:rsid w:val="00084E07"/>
    <w:rsid w:val="0009112F"/>
    <w:rsid w:val="00096502"/>
    <w:rsid w:val="000A02B2"/>
    <w:rsid w:val="000B678A"/>
    <w:rsid w:val="000C025E"/>
    <w:rsid w:val="000C6C37"/>
    <w:rsid w:val="000C717D"/>
    <w:rsid w:val="000D4065"/>
    <w:rsid w:val="000D4657"/>
    <w:rsid w:val="000E637B"/>
    <w:rsid w:val="001327ED"/>
    <w:rsid w:val="00163ECE"/>
    <w:rsid w:val="00177251"/>
    <w:rsid w:val="001B3E84"/>
    <w:rsid w:val="001B4902"/>
    <w:rsid w:val="001C139F"/>
    <w:rsid w:val="001D0898"/>
    <w:rsid w:val="001D4D55"/>
    <w:rsid w:val="001E62E3"/>
    <w:rsid w:val="001F1731"/>
    <w:rsid w:val="00223B40"/>
    <w:rsid w:val="00232714"/>
    <w:rsid w:val="002372E7"/>
    <w:rsid w:val="002723A6"/>
    <w:rsid w:val="00280B6C"/>
    <w:rsid w:val="00281921"/>
    <w:rsid w:val="0029397E"/>
    <w:rsid w:val="002947AF"/>
    <w:rsid w:val="00295425"/>
    <w:rsid w:val="00296227"/>
    <w:rsid w:val="002A1DAE"/>
    <w:rsid w:val="002C0C7C"/>
    <w:rsid w:val="002C7FAA"/>
    <w:rsid w:val="002D2D1D"/>
    <w:rsid w:val="00312897"/>
    <w:rsid w:val="003179BA"/>
    <w:rsid w:val="00325BCE"/>
    <w:rsid w:val="00336A90"/>
    <w:rsid w:val="003451C3"/>
    <w:rsid w:val="00361DB7"/>
    <w:rsid w:val="00371701"/>
    <w:rsid w:val="003A5523"/>
    <w:rsid w:val="003B33EF"/>
    <w:rsid w:val="003C5AE3"/>
    <w:rsid w:val="003E54B2"/>
    <w:rsid w:val="004010B9"/>
    <w:rsid w:val="00403AD6"/>
    <w:rsid w:val="00430AEE"/>
    <w:rsid w:val="00433ED0"/>
    <w:rsid w:val="004477DE"/>
    <w:rsid w:val="00454FC9"/>
    <w:rsid w:val="00470FF0"/>
    <w:rsid w:val="00473FA7"/>
    <w:rsid w:val="004864F1"/>
    <w:rsid w:val="00491DEE"/>
    <w:rsid w:val="0049502B"/>
    <w:rsid w:val="004A15D8"/>
    <w:rsid w:val="004A7ED4"/>
    <w:rsid w:val="004D097D"/>
    <w:rsid w:val="004D2AEC"/>
    <w:rsid w:val="004D4E7F"/>
    <w:rsid w:val="004D6495"/>
    <w:rsid w:val="004D6D37"/>
    <w:rsid w:val="005005E0"/>
    <w:rsid w:val="00512D49"/>
    <w:rsid w:val="00514147"/>
    <w:rsid w:val="0052689B"/>
    <w:rsid w:val="0053276A"/>
    <w:rsid w:val="005328D4"/>
    <w:rsid w:val="005425A7"/>
    <w:rsid w:val="00545F95"/>
    <w:rsid w:val="0055018C"/>
    <w:rsid w:val="005537D5"/>
    <w:rsid w:val="00557D66"/>
    <w:rsid w:val="00590B39"/>
    <w:rsid w:val="005C471B"/>
    <w:rsid w:val="005C6E66"/>
    <w:rsid w:val="005E3D91"/>
    <w:rsid w:val="006101C0"/>
    <w:rsid w:val="006140CB"/>
    <w:rsid w:val="00614EBC"/>
    <w:rsid w:val="006352F6"/>
    <w:rsid w:val="006402DD"/>
    <w:rsid w:val="00644E34"/>
    <w:rsid w:val="00646580"/>
    <w:rsid w:val="0065155D"/>
    <w:rsid w:val="006614DC"/>
    <w:rsid w:val="00676BDD"/>
    <w:rsid w:val="00684701"/>
    <w:rsid w:val="006B0C24"/>
    <w:rsid w:val="006B15FC"/>
    <w:rsid w:val="006B22D7"/>
    <w:rsid w:val="006D5954"/>
    <w:rsid w:val="00700088"/>
    <w:rsid w:val="00701E07"/>
    <w:rsid w:val="007273C2"/>
    <w:rsid w:val="00746ECA"/>
    <w:rsid w:val="00757DD6"/>
    <w:rsid w:val="007644A1"/>
    <w:rsid w:val="0076735D"/>
    <w:rsid w:val="00782C8C"/>
    <w:rsid w:val="00782D10"/>
    <w:rsid w:val="007852A1"/>
    <w:rsid w:val="00793715"/>
    <w:rsid w:val="00794469"/>
    <w:rsid w:val="007C6DA8"/>
    <w:rsid w:val="007D199E"/>
    <w:rsid w:val="007E1727"/>
    <w:rsid w:val="007E213F"/>
    <w:rsid w:val="00830EEE"/>
    <w:rsid w:val="0083751F"/>
    <w:rsid w:val="008465E8"/>
    <w:rsid w:val="008619DB"/>
    <w:rsid w:val="00864639"/>
    <w:rsid w:val="00872087"/>
    <w:rsid w:val="00880098"/>
    <w:rsid w:val="008A545C"/>
    <w:rsid w:val="008A6888"/>
    <w:rsid w:val="008B074C"/>
    <w:rsid w:val="008B22BA"/>
    <w:rsid w:val="008B4A54"/>
    <w:rsid w:val="008D6C1D"/>
    <w:rsid w:val="008E4403"/>
    <w:rsid w:val="008E5DB7"/>
    <w:rsid w:val="00901FF3"/>
    <w:rsid w:val="00916787"/>
    <w:rsid w:val="00937AB9"/>
    <w:rsid w:val="00943656"/>
    <w:rsid w:val="0098362E"/>
    <w:rsid w:val="0098444B"/>
    <w:rsid w:val="009B48F8"/>
    <w:rsid w:val="009F4138"/>
    <w:rsid w:val="00A06DD4"/>
    <w:rsid w:val="00A12C49"/>
    <w:rsid w:val="00A17037"/>
    <w:rsid w:val="00A25587"/>
    <w:rsid w:val="00A31428"/>
    <w:rsid w:val="00A37517"/>
    <w:rsid w:val="00A87EA1"/>
    <w:rsid w:val="00AA100D"/>
    <w:rsid w:val="00AA4E24"/>
    <w:rsid w:val="00AB1E57"/>
    <w:rsid w:val="00AB57C1"/>
    <w:rsid w:val="00AC511C"/>
    <w:rsid w:val="00AC57CC"/>
    <w:rsid w:val="00AC6A88"/>
    <w:rsid w:val="00AE143F"/>
    <w:rsid w:val="00AE2184"/>
    <w:rsid w:val="00B02C8A"/>
    <w:rsid w:val="00B04F16"/>
    <w:rsid w:val="00B07394"/>
    <w:rsid w:val="00B112A9"/>
    <w:rsid w:val="00B1410E"/>
    <w:rsid w:val="00B14B11"/>
    <w:rsid w:val="00B232BE"/>
    <w:rsid w:val="00B2699C"/>
    <w:rsid w:val="00B36600"/>
    <w:rsid w:val="00B570B2"/>
    <w:rsid w:val="00B83D09"/>
    <w:rsid w:val="00B85317"/>
    <w:rsid w:val="00B85C54"/>
    <w:rsid w:val="00B950A2"/>
    <w:rsid w:val="00BB115B"/>
    <w:rsid w:val="00BB3B8C"/>
    <w:rsid w:val="00BC031D"/>
    <w:rsid w:val="00BE5DA8"/>
    <w:rsid w:val="00BF3997"/>
    <w:rsid w:val="00C26215"/>
    <w:rsid w:val="00C373D3"/>
    <w:rsid w:val="00C426B5"/>
    <w:rsid w:val="00C500B4"/>
    <w:rsid w:val="00C55A27"/>
    <w:rsid w:val="00C57609"/>
    <w:rsid w:val="00C629D6"/>
    <w:rsid w:val="00C66F18"/>
    <w:rsid w:val="00C7107B"/>
    <w:rsid w:val="00C71580"/>
    <w:rsid w:val="00C7355C"/>
    <w:rsid w:val="00C77640"/>
    <w:rsid w:val="00C9517D"/>
    <w:rsid w:val="00C97379"/>
    <w:rsid w:val="00CD0591"/>
    <w:rsid w:val="00CD1897"/>
    <w:rsid w:val="00CF253B"/>
    <w:rsid w:val="00D20979"/>
    <w:rsid w:val="00D228CC"/>
    <w:rsid w:val="00D42536"/>
    <w:rsid w:val="00D43EF8"/>
    <w:rsid w:val="00D45BE0"/>
    <w:rsid w:val="00D478A5"/>
    <w:rsid w:val="00D63CC5"/>
    <w:rsid w:val="00D716F5"/>
    <w:rsid w:val="00D767CF"/>
    <w:rsid w:val="00D81AE6"/>
    <w:rsid w:val="00D90DF8"/>
    <w:rsid w:val="00D9226E"/>
    <w:rsid w:val="00D9329D"/>
    <w:rsid w:val="00D96E97"/>
    <w:rsid w:val="00DB36FF"/>
    <w:rsid w:val="00DC7734"/>
    <w:rsid w:val="00DE7CF4"/>
    <w:rsid w:val="00E02F5E"/>
    <w:rsid w:val="00E10CE4"/>
    <w:rsid w:val="00E1154D"/>
    <w:rsid w:val="00E2709C"/>
    <w:rsid w:val="00E347A9"/>
    <w:rsid w:val="00E546A8"/>
    <w:rsid w:val="00E54CC4"/>
    <w:rsid w:val="00E55791"/>
    <w:rsid w:val="00E61F5D"/>
    <w:rsid w:val="00E62720"/>
    <w:rsid w:val="00E63926"/>
    <w:rsid w:val="00E771AF"/>
    <w:rsid w:val="00E826C3"/>
    <w:rsid w:val="00E90E4A"/>
    <w:rsid w:val="00E924CC"/>
    <w:rsid w:val="00EA5446"/>
    <w:rsid w:val="00EA7AFE"/>
    <w:rsid w:val="00EB55CB"/>
    <w:rsid w:val="00EC151A"/>
    <w:rsid w:val="00EE03F8"/>
    <w:rsid w:val="00EF57A3"/>
    <w:rsid w:val="00F20BDB"/>
    <w:rsid w:val="00F359E9"/>
    <w:rsid w:val="00F56EF2"/>
    <w:rsid w:val="00F728DA"/>
    <w:rsid w:val="00F806D0"/>
    <w:rsid w:val="00F807D6"/>
    <w:rsid w:val="00F85AEC"/>
    <w:rsid w:val="00F941C8"/>
    <w:rsid w:val="00F96016"/>
    <w:rsid w:val="00FA4E6B"/>
    <w:rsid w:val="00FC0F1D"/>
    <w:rsid w:val="00FC52B3"/>
    <w:rsid w:val="00FD5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5"/>
      </w:numPr>
      <w:spacing w:before="60" w:after="60"/>
      <w:ind w:left="284" w:hanging="284"/>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Guideline">
    <w:name w:val="Document Type - Guideline"/>
    <w:basedOn w:val="Normal"/>
    <w:link w:val="DocumentType-GuidelineChar"/>
    <w:qFormat/>
    <w:rsid w:val="006101C0"/>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lang w:eastAsia="en-US"/>
    </w:rPr>
  </w:style>
  <w:style w:type="character" w:customStyle="1" w:styleId="DocumentType-GuidelineChar">
    <w:name w:val="Document Type - Guideline Char"/>
    <w:link w:val="DocumentType-Guideline"/>
    <w:rsid w:val="006101C0"/>
    <w:rPr>
      <w:rFonts w:ascii="Cambria" w:eastAsia="Times New Roman" w:hAnsi="Cambria"/>
      <w:b/>
      <w:color w:val="FFFFFF"/>
      <w:sz w:val="48"/>
      <w:szCs w:val="20"/>
      <w:shd w:val="clear" w:color="auto" w:fill="6A7F10"/>
      <w:lang w:eastAsia="en-US"/>
    </w:rPr>
  </w:style>
  <w:style w:type="paragraph" w:customStyle="1" w:styleId="BSGTitle">
    <w:name w:val="BSG Title"/>
    <w:basedOn w:val="Normal"/>
    <w:link w:val="BSGTitleChar"/>
    <w:rsid w:val="00037D4D"/>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037D4D"/>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037D4D"/>
    <w:pPr>
      <w:shd w:val="clear" w:color="auto" w:fill="404A29"/>
    </w:pPr>
  </w:style>
  <w:style w:type="character" w:customStyle="1" w:styleId="DocumenttypeChar">
    <w:name w:val="Document type Char"/>
    <w:link w:val="Documenttype"/>
    <w:rsid w:val="00037D4D"/>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037D4D"/>
    <w:pPr>
      <w:spacing w:after="0"/>
    </w:pPr>
    <w:rPr>
      <w:color w:val="auto"/>
      <w:lang w:eastAsia="en-US"/>
    </w:rPr>
  </w:style>
  <w:style w:type="character" w:customStyle="1" w:styleId="DocumenttitleChar">
    <w:name w:val="Document title Char"/>
    <w:link w:val="Documenttitle"/>
    <w:rsid w:val="00037D4D"/>
    <w:rPr>
      <w:rFonts w:eastAsia="Times New Roman"/>
      <w:b/>
      <w:bCs/>
      <w:sz w:val="40"/>
      <w:szCs w:val="28"/>
      <w:lang w:eastAsia="en-US"/>
    </w:rPr>
  </w:style>
  <w:style w:type="paragraph" w:styleId="ListParagraph">
    <w:name w:val="List Paragraph"/>
    <w:basedOn w:val="Normal"/>
    <w:link w:val="ListParagraphChar"/>
    <w:uiPriority w:val="34"/>
    <w:qFormat/>
    <w:rsid w:val="00037D4D"/>
    <w:pPr>
      <w:ind w:left="720"/>
      <w:contextualSpacing/>
    </w:pPr>
    <w:rPr>
      <w:lang w:eastAsia="en-US"/>
    </w:rPr>
  </w:style>
  <w:style w:type="character" w:customStyle="1" w:styleId="ListParagraphChar">
    <w:name w:val="List Paragraph Char"/>
    <w:basedOn w:val="DefaultParagraphFont"/>
    <w:link w:val="ListParagraph"/>
    <w:uiPriority w:val="34"/>
    <w:rsid w:val="00037D4D"/>
    <w:rPr>
      <w:lang w:eastAsia="en-US"/>
    </w:rPr>
  </w:style>
  <w:style w:type="paragraph" w:customStyle="1" w:styleId="Sectionheading1">
    <w:name w:val="Section heading 1"/>
    <w:basedOn w:val="ListParagraph"/>
    <w:link w:val="Sectionheading1Char"/>
    <w:rsid w:val="00037D4D"/>
    <w:pPr>
      <w:ind w:left="426" w:hanging="426"/>
    </w:pPr>
    <w:rPr>
      <w:rFonts w:ascii="Cambria" w:hAnsi="Cambria"/>
      <w:color w:val="404A29"/>
      <w:sz w:val="28"/>
    </w:rPr>
  </w:style>
  <w:style w:type="character" w:customStyle="1" w:styleId="Sectionheading1Char">
    <w:name w:val="Section heading 1 Char"/>
    <w:link w:val="Sectionheading1"/>
    <w:rsid w:val="00037D4D"/>
    <w:rPr>
      <w:rFonts w:ascii="Cambria" w:hAnsi="Cambria"/>
      <w:color w:val="404A29"/>
      <w:sz w:val="28"/>
      <w:lang w:eastAsia="en-US"/>
    </w:rPr>
  </w:style>
  <w:style w:type="paragraph" w:customStyle="1" w:styleId="Heading2-Bulletlist">
    <w:name w:val="Heading 2 - Bullet list"/>
    <w:basedOn w:val="Sectionheading1"/>
    <w:link w:val="Heading2-BulletlistChar"/>
    <w:rsid w:val="00037D4D"/>
    <w:rPr>
      <w:b/>
      <w:color w:val="auto"/>
      <w:sz w:val="22"/>
    </w:rPr>
  </w:style>
  <w:style w:type="character" w:customStyle="1" w:styleId="Heading2-BulletlistChar">
    <w:name w:val="Heading 2 - Bullet list Char"/>
    <w:link w:val="Heading2-Bulletlist"/>
    <w:rsid w:val="00037D4D"/>
    <w:rPr>
      <w:rFonts w:ascii="Cambria" w:hAnsi="Cambria"/>
      <w:b/>
      <w:lang w:eastAsia="en-US"/>
    </w:rPr>
  </w:style>
  <w:style w:type="paragraph" w:customStyle="1" w:styleId="Bulletlist-Indented">
    <w:name w:val="Bullet list - Indented"/>
    <w:basedOn w:val="Heading2-Bulletlist"/>
    <w:link w:val="Bulletlist-IndentedChar"/>
    <w:rsid w:val="00037D4D"/>
    <w:pPr>
      <w:ind w:left="1701" w:hanging="708"/>
    </w:pPr>
  </w:style>
  <w:style w:type="character" w:customStyle="1" w:styleId="Bulletlist-IndentedChar">
    <w:name w:val="Bullet list - Indented Char"/>
    <w:basedOn w:val="Heading2-BulletlistChar"/>
    <w:link w:val="Bulletlist-Indented"/>
    <w:rsid w:val="00037D4D"/>
    <w:rPr>
      <w:rFonts w:ascii="Cambria" w:hAnsi="Cambria"/>
      <w:b/>
      <w:lang w:eastAsia="en-US"/>
    </w:rPr>
  </w:style>
  <w:style w:type="paragraph" w:customStyle="1" w:styleId="Heading2-Instruction">
    <w:name w:val="Heading 2 - Instruction"/>
    <w:basedOn w:val="Heading2-Bulletlist"/>
    <w:link w:val="Heading2-InstructionChar"/>
    <w:rsid w:val="00037D4D"/>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037D4D"/>
    <w:rPr>
      <w:b/>
      <w:color w:val="776F65"/>
      <w:sz w:val="24"/>
      <w:szCs w:val="24"/>
      <w:lang w:eastAsia="en-US"/>
    </w:rPr>
  </w:style>
  <w:style w:type="paragraph" w:customStyle="1" w:styleId="Summaryheading">
    <w:name w:val="Summary heading"/>
    <w:basedOn w:val="BodyText"/>
    <w:link w:val="SummaryheadingChar"/>
    <w:rsid w:val="00037D4D"/>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037D4D"/>
    <w:rPr>
      <w:rFonts w:eastAsia="Times New Roman"/>
      <w:b/>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037D4D"/>
    <w:pPr>
      <w:shd w:val="clear" w:color="auto" w:fill="4A3242"/>
    </w:pPr>
  </w:style>
  <w:style w:type="character" w:customStyle="1" w:styleId="Documenttype-PracticeStatementChar">
    <w:name w:val="Document type - Practice Statement Char"/>
    <w:link w:val="Documenttype-PracticeStatement"/>
    <w:rsid w:val="00037D4D"/>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qFormat/>
    <w:rsid w:val="00037D4D"/>
    <w:pPr>
      <w:spacing w:line="276" w:lineRule="auto"/>
    </w:pPr>
    <w:rPr>
      <w:lang w:eastAsia="en-US"/>
    </w:rPr>
  </w:style>
  <w:style w:type="character" w:customStyle="1" w:styleId="TitleofdocumentChar">
    <w:name w:val="Title of document Char"/>
    <w:link w:val="Titleofdocument"/>
    <w:rsid w:val="00037D4D"/>
    <w:rPr>
      <w:rFonts w:eastAsia="Times New Roman"/>
      <w:b/>
      <w:bCs/>
      <w:color w:val="000000"/>
      <w:sz w:val="40"/>
      <w:szCs w:val="28"/>
      <w:lang w:eastAsia="en-US"/>
    </w:rPr>
  </w:style>
  <w:style w:type="paragraph" w:customStyle="1" w:styleId="Heading3-Instruction">
    <w:name w:val="Heading 3 - Instruction"/>
    <w:basedOn w:val="Normal"/>
    <w:rsid w:val="00037D4D"/>
    <w:pPr>
      <w:spacing w:before="120"/>
      <w:ind w:left="425" w:hanging="425"/>
      <w:contextualSpacing/>
    </w:pPr>
    <w:rPr>
      <w:u w:val="single"/>
      <w:lang w:eastAsia="en-US"/>
    </w:rPr>
  </w:style>
  <w:style w:type="paragraph" w:customStyle="1" w:styleId="BoxHeading">
    <w:name w:val="Box Heading"/>
    <w:basedOn w:val="Normal"/>
    <w:uiPriority w:val="20"/>
    <w:qFormat/>
    <w:rsid w:val="00037D4D"/>
    <w:pPr>
      <w:pBdr>
        <w:top w:val="single" w:sz="4" w:space="10" w:color="auto"/>
        <w:left w:val="single" w:sz="4" w:space="10" w:color="auto"/>
        <w:bottom w:val="single" w:sz="4" w:space="10" w:color="auto"/>
        <w:right w:val="single" w:sz="4" w:space="10" w:color="auto"/>
      </w:pBdr>
    </w:pPr>
    <w:rPr>
      <w:b/>
      <w:sz w:val="20"/>
      <w:lang w:eastAsia="en-US"/>
    </w:rPr>
  </w:style>
  <w:style w:type="paragraph" w:customStyle="1" w:styleId="DocumentSection">
    <w:name w:val="Document Section"/>
    <w:basedOn w:val="Normal"/>
    <w:next w:val="DocumentSubsection"/>
    <w:rsid w:val="00037D4D"/>
    <w:pPr>
      <w:numPr>
        <w:numId w:val="19"/>
      </w:numPr>
      <w:spacing w:before="0" w:after="240"/>
    </w:pPr>
    <w:rPr>
      <w:rFonts w:ascii="Arial" w:eastAsia="Times New Roman" w:hAnsi="Arial"/>
      <w:b/>
      <w:color w:val="000080"/>
      <w:sz w:val="28"/>
      <w:szCs w:val="24"/>
    </w:rPr>
  </w:style>
  <w:style w:type="paragraph" w:customStyle="1" w:styleId="DocumentSubsection">
    <w:name w:val="Document Subsection"/>
    <w:basedOn w:val="Normal"/>
    <w:next w:val="DocumentText"/>
    <w:rsid w:val="00037D4D"/>
    <w:pPr>
      <w:numPr>
        <w:ilvl w:val="1"/>
        <w:numId w:val="19"/>
      </w:numPr>
      <w:tabs>
        <w:tab w:val="num" w:pos="851"/>
      </w:tabs>
      <w:spacing w:before="0" w:after="240"/>
      <w:ind w:left="851"/>
    </w:pPr>
    <w:rPr>
      <w:rFonts w:ascii="Arial" w:eastAsia="Times New Roman" w:hAnsi="Arial"/>
      <w:b/>
      <w:sz w:val="24"/>
      <w:szCs w:val="24"/>
    </w:rPr>
  </w:style>
  <w:style w:type="paragraph" w:customStyle="1" w:styleId="DocumentText">
    <w:name w:val="Document Text"/>
    <w:basedOn w:val="Normal"/>
    <w:rsid w:val="00037D4D"/>
    <w:pPr>
      <w:numPr>
        <w:ilvl w:val="2"/>
        <w:numId w:val="19"/>
      </w:numPr>
      <w:tabs>
        <w:tab w:val="clear" w:pos="2183"/>
        <w:tab w:val="num" w:pos="1616"/>
      </w:tabs>
      <w:spacing w:before="0" w:after="240"/>
      <w:ind w:left="1616"/>
    </w:pPr>
    <w:rPr>
      <w:rFonts w:ascii="Arial" w:eastAsia="Times New Roman" w:hAnsi="Arial"/>
      <w:sz w:val="20"/>
      <w:szCs w:val="24"/>
    </w:rPr>
  </w:style>
  <w:style w:type="character" w:customStyle="1" w:styleId="Heading3ItalicsChar">
    <w:name w:val="Heading 3 Italics Char"/>
    <w:link w:val="Heading3Italics"/>
    <w:locked/>
    <w:rsid w:val="00037D4D"/>
    <w:rPr>
      <w:rFonts w:ascii="Times New Roman" w:eastAsia="Times New Roman" w:hAnsi="Times New Roman"/>
      <w:b/>
      <w:bCs/>
      <w:i/>
      <w:sz w:val="24"/>
      <w:lang w:eastAsia="en-US"/>
    </w:rPr>
  </w:style>
  <w:style w:type="paragraph" w:customStyle="1" w:styleId="Heading3Italics">
    <w:name w:val="Heading 3 Italics"/>
    <w:basedOn w:val="Heading3"/>
    <w:link w:val="Heading3ItalicsChar"/>
    <w:qFormat/>
    <w:rsid w:val="00037D4D"/>
    <w:pPr>
      <w:spacing w:before="360"/>
    </w:pPr>
    <w:rPr>
      <w:rFonts w:ascii="Times New Roman" w:hAnsi="Times New Roman"/>
      <w:i/>
      <w:sz w:val="24"/>
      <w:lang w:eastAsia="en-US"/>
    </w:rPr>
  </w:style>
  <w:style w:type="paragraph" w:styleId="Revision">
    <w:name w:val="Revision"/>
    <w:hidden/>
    <w:uiPriority w:val="99"/>
    <w:semiHidden/>
    <w:rsid w:val="00037D4D"/>
    <w:rPr>
      <w:lang w:eastAsia="en-US"/>
    </w:rPr>
  </w:style>
  <w:style w:type="character" w:styleId="UnresolvedMention">
    <w:name w:val="Unresolved Mention"/>
    <w:uiPriority w:val="99"/>
    <w:semiHidden/>
    <w:unhideWhenUsed/>
    <w:rsid w:val="00037D4D"/>
    <w:rPr>
      <w:color w:val="605E5C"/>
      <w:shd w:val="clear" w:color="auto" w:fill="E1DFDD"/>
    </w:rPr>
  </w:style>
  <w:style w:type="character" w:customStyle="1" w:styleId="UnresolvedMention1">
    <w:name w:val="Unresolved Mention1"/>
    <w:uiPriority w:val="99"/>
    <w:semiHidden/>
    <w:unhideWhenUsed/>
    <w:rsid w:val="00937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ditServices@aff.gov.au"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s://www.agriculture.gov.au/export/controlled-goods/plants-plant-products/plantexportsmanual"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Grain.Export@aff.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ExportTraining@aff.gov.au"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C947F96E954D2E8901B713B9680030"/>
        <w:category>
          <w:name w:val="General"/>
          <w:gallery w:val="placeholder"/>
        </w:category>
        <w:types>
          <w:type w:val="bbPlcHdr"/>
        </w:types>
        <w:behaviors>
          <w:behavior w:val="content"/>
        </w:behaviors>
        <w:guid w:val="{719635D8-183F-45A5-A6C9-DA09559C8CBB}"/>
      </w:docPartPr>
      <w:docPartBody>
        <w:p w:rsidR="00782FF8" w:rsidRDefault="0078025B">
          <w:r w:rsidRPr="006C0FD3">
            <w:rPr>
              <w:rStyle w:val="PlaceholderText"/>
            </w:rPr>
            <w:t>[Title]</w:t>
          </w:r>
        </w:p>
      </w:docPartBody>
    </w:docPart>
    <w:docPart>
      <w:docPartPr>
        <w:name w:val="698AC726B78E4BDD9C2C356AF774E372"/>
        <w:category>
          <w:name w:val="General"/>
          <w:gallery w:val="placeholder"/>
        </w:category>
        <w:types>
          <w:type w:val="bbPlcHdr"/>
        </w:types>
        <w:behaviors>
          <w:behavior w:val="content"/>
        </w:behaviors>
        <w:guid w:val="{A4E4BBFB-9964-473E-A649-A31B4B962C46}"/>
      </w:docPartPr>
      <w:docPartBody>
        <w:p w:rsidR="00782FF8" w:rsidRDefault="0078025B">
          <w:r w:rsidRPr="006C0FD3">
            <w:rPr>
              <w:rStyle w:val="PlaceholderText"/>
            </w:rPr>
            <w:t>[IML version]</w:t>
          </w:r>
        </w:p>
      </w:docPartBody>
    </w:docPart>
    <w:docPart>
      <w:docPartPr>
        <w:name w:val="15C0F5B9E2A846BDAF427608B38121E0"/>
        <w:category>
          <w:name w:val="General"/>
          <w:gallery w:val="placeholder"/>
        </w:category>
        <w:types>
          <w:type w:val="bbPlcHdr"/>
        </w:types>
        <w:behaviors>
          <w:behavior w:val="content"/>
        </w:behaviors>
        <w:guid w:val="{6FCA8D6D-E0B3-4473-8065-1C492FF7FD48}"/>
      </w:docPartPr>
      <w:docPartBody>
        <w:p w:rsidR="00782FF8" w:rsidRDefault="0078025B">
          <w:r w:rsidRPr="006C0FD3">
            <w:rPr>
              <w:rStyle w:val="PlaceholderText"/>
            </w:rPr>
            <w:t>[Date published]</w:t>
          </w:r>
        </w:p>
      </w:docPartBody>
    </w:docPart>
    <w:docPart>
      <w:docPartPr>
        <w:name w:val="97A30A5CBBC04382B5ED44B65A147F94"/>
        <w:category>
          <w:name w:val="General"/>
          <w:gallery w:val="placeholder"/>
        </w:category>
        <w:types>
          <w:type w:val="bbPlcHdr"/>
        </w:types>
        <w:behaviors>
          <w:behavior w:val="content"/>
        </w:behaviors>
        <w:guid w:val="{706579DF-A4A7-4791-90C5-423D10D4BAB7}"/>
      </w:docPartPr>
      <w:docPartBody>
        <w:p w:rsidR="009B76C9" w:rsidRDefault="003E0E88" w:rsidP="003E0E88">
          <w:pPr>
            <w:pStyle w:val="97A30A5CBBC04382B5ED44B65A147F94"/>
          </w:pPr>
          <w:r>
            <w:rPr>
              <w:rStyle w:val="PlaceholderText"/>
            </w:rPr>
            <w:t>[Document ID Value]</w:t>
          </w:r>
        </w:p>
      </w:docPartBody>
    </w:docPart>
    <w:docPart>
      <w:docPartPr>
        <w:name w:val="5B54CD1D6C5E4BE3A81DE5CA5DEF267F"/>
        <w:category>
          <w:name w:val="General"/>
          <w:gallery w:val="placeholder"/>
        </w:category>
        <w:types>
          <w:type w:val="bbPlcHdr"/>
        </w:types>
        <w:behaviors>
          <w:behavior w:val="content"/>
        </w:behaviors>
        <w:guid w:val="{85A89CDA-8F6D-4C5E-ADE8-888C241B37F0}"/>
      </w:docPartPr>
      <w:docPartBody>
        <w:p w:rsidR="009B76C9" w:rsidRDefault="003E0E88" w:rsidP="003E0E88">
          <w:pPr>
            <w:pStyle w:val="5B54CD1D6C5E4BE3A81DE5CA5DEF267F"/>
          </w:pPr>
          <w:r w:rsidRPr="002F6F49">
            <w:rPr>
              <w:rStyle w:val="PlaceholderText"/>
            </w:rPr>
            <w:t>[Section]</w:t>
          </w:r>
        </w:p>
      </w:docPartBody>
    </w:docPart>
    <w:docPart>
      <w:docPartPr>
        <w:name w:val="5A08997B2375497B95F28369F332B587"/>
        <w:category>
          <w:name w:val="General"/>
          <w:gallery w:val="placeholder"/>
        </w:category>
        <w:types>
          <w:type w:val="bbPlcHdr"/>
        </w:types>
        <w:behaviors>
          <w:behavior w:val="content"/>
        </w:behaviors>
        <w:guid w:val="{EFD58A48-ACA6-44E5-B735-373FAE4A3830}"/>
      </w:docPartPr>
      <w:docPartBody>
        <w:p w:rsidR="009B76C9" w:rsidRDefault="003E0E88" w:rsidP="003E0E88">
          <w:pPr>
            <w:pStyle w:val="5A08997B2375497B95F28369F332B587"/>
          </w:pPr>
          <w:r>
            <w:rPr>
              <w:rStyle w:val="PlaceholderText"/>
            </w:rPr>
            <w:t>[Revision Number]</w:t>
          </w:r>
        </w:p>
      </w:docPartBody>
    </w:docPart>
    <w:docPart>
      <w:docPartPr>
        <w:name w:val="BEC342A8EA6E43DF9D70DA64EFD4693E"/>
        <w:category>
          <w:name w:val="General"/>
          <w:gallery w:val="placeholder"/>
        </w:category>
        <w:types>
          <w:type w:val="bbPlcHdr"/>
        </w:types>
        <w:behaviors>
          <w:behavior w:val="content"/>
        </w:behaviors>
        <w:guid w:val="{3F58D672-1BAE-4FCB-8F7E-225C733EFCAD}"/>
      </w:docPartPr>
      <w:docPartBody>
        <w:p w:rsidR="009B76C9" w:rsidRDefault="003E0E88" w:rsidP="003E0E88">
          <w:pPr>
            <w:pStyle w:val="BEC342A8EA6E43DF9D70DA64EFD4693E"/>
          </w:pPr>
          <w:r>
            <w:rPr>
              <w:rStyle w:val="PlaceholderText"/>
            </w:rPr>
            <w:t>[Date published]</w:t>
          </w:r>
        </w:p>
      </w:docPartBody>
    </w:docPart>
    <w:docPart>
      <w:docPartPr>
        <w:name w:val="EC2E692364DA46C3A7C0B4195E58DA3F"/>
        <w:category>
          <w:name w:val="General"/>
          <w:gallery w:val="placeholder"/>
        </w:category>
        <w:types>
          <w:type w:val="bbPlcHdr"/>
        </w:types>
        <w:behaviors>
          <w:behavior w:val="content"/>
        </w:behaviors>
        <w:guid w:val="{196FBA69-5171-432E-9BFA-449823E0A3A7}"/>
      </w:docPartPr>
      <w:docPartBody>
        <w:p w:rsidR="009B76C9" w:rsidRDefault="003E0E88" w:rsidP="003E0E88">
          <w:pPr>
            <w:pStyle w:val="EC2E692364DA46C3A7C0B4195E58DA3F"/>
          </w:pPr>
          <w:r>
            <w:rPr>
              <w:rStyle w:val="PlaceholderText"/>
            </w:rPr>
            <w:t>[Date published]</w:t>
          </w:r>
        </w:p>
      </w:docPartBody>
    </w:docPart>
    <w:docPart>
      <w:docPartPr>
        <w:name w:val="4F78CF978D2B4565ABBE9AD5EC229275"/>
        <w:category>
          <w:name w:val="General"/>
          <w:gallery w:val="placeholder"/>
        </w:category>
        <w:types>
          <w:type w:val="bbPlcHdr"/>
        </w:types>
        <w:behaviors>
          <w:behavior w:val="content"/>
        </w:behaviors>
        <w:guid w:val="{66D83DEB-28F3-4625-847E-60EB7D967502}"/>
      </w:docPartPr>
      <w:docPartBody>
        <w:p w:rsidR="005812EA" w:rsidRDefault="005812EA" w:rsidP="005812EA">
          <w:pPr>
            <w:pStyle w:val="4F78CF978D2B4565ABBE9AD5EC229275"/>
          </w:pPr>
          <w:r>
            <w:rPr>
              <w:rStyle w:val="PlaceholderText"/>
            </w:rPr>
            <w:t>[Revision Number]</w:t>
          </w:r>
        </w:p>
      </w:docPartBody>
    </w:docPart>
    <w:docPart>
      <w:docPartPr>
        <w:name w:val="65B378BA99E64A4FABF132537B2084B4"/>
        <w:category>
          <w:name w:val="General"/>
          <w:gallery w:val="placeholder"/>
        </w:category>
        <w:types>
          <w:type w:val="bbPlcHdr"/>
        </w:types>
        <w:behaviors>
          <w:behavior w:val="content"/>
        </w:behaviors>
        <w:guid w:val="{7FE68FD5-5743-4CB9-92A4-7C40A295197B}"/>
      </w:docPartPr>
      <w:docPartBody>
        <w:p w:rsidR="005812EA" w:rsidRDefault="005812EA" w:rsidP="005812EA">
          <w:pPr>
            <w:pStyle w:val="65B378BA99E64A4FABF132537B2084B4"/>
          </w:pPr>
          <w:r>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737CF"/>
    <w:rsid w:val="001D1BE4"/>
    <w:rsid w:val="00240133"/>
    <w:rsid w:val="00292579"/>
    <w:rsid w:val="003E0E88"/>
    <w:rsid w:val="005812EA"/>
    <w:rsid w:val="00696108"/>
    <w:rsid w:val="00701FCE"/>
    <w:rsid w:val="0071004B"/>
    <w:rsid w:val="0078025B"/>
    <w:rsid w:val="00782FF8"/>
    <w:rsid w:val="008D071E"/>
    <w:rsid w:val="00954327"/>
    <w:rsid w:val="009B76C9"/>
    <w:rsid w:val="00A473DE"/>
    <w:rsid w:val="00B14F94"/>
    <w:rsid w:val="00B36E1D"/>
    <w:rsid w:val="00C41ADA"/>
    <w:rsid w:val="00C61EB2"/>
    <w:rsid w:val="00C77697"/>
    <w:rsid w:val="00E14769"/>
    <w:rsid w:val="00E8769B"/>
    <w:rsid w:val="00F3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2EA"/>
    <w:rPr>
      <w:color w:val="808080"/>
    </w:rPr>
  </w:style>
  <w:style w:type="paragraph" w:customStyle="1" w:styleId="97A30A5CBBC04382B5ED44B65A147F94">
    <w:name w:val="97A30A5CBBC04382B5ED44B65A147F94"/>
    <w:rsid w:val="003E0E88"/>
  </w:style>
  <w:style w:type="paragraph" w:customStyle="1" w:styleId="5B54CD1D6C5E4BE3A81DE5CA5DEF267F">
    <w:name w:val="5B54CD1D6C5E4BE3A81DE5CA5DEF267F"/>
    <w:rsid w:val="003E0E88"/>
  </w:style>
  <w:style w:type="paragraph" w:customStyle="1" w:styleId="5A08997B2375497B95F28369F332B587">
    <w:name w:val="5A08997B2375497B95F28369F332B587"/>
    <w:rsid w:val="003E0E88"/>
  </w:style>
  <w:style w:type="paragraph" w:customStyle="1" w:styleId="BEC342A8EA6E43DF9D70DA64EFD4693E">
    <w:name w:val="BEC342A8EA6E43DF9D70DA64EFD4693E"/>
    <w:rsid w:val="003E0E88"/>
  </w:style>
  <w:style w:type="paragraph" w:customStyle="1" w:styleId="EC2E692364DA46C3A7C0B4195E58DA3F">
    <w:name w:val="EC2E692364DA46C3A7C0B4195E58DA3F"/>
    <w:rsid w:val="003E0E88"/>
  </w:style>
  <w:style w:type="paragraph" w:customStyle="1" w:styleId="4F78CF978D2B4565ABBE9AD5EC229275">
    <w:name w:val="4F78CF978D2B4565ABBE9AD5EC229275"/>
    <w:rsid w:val="005812EA"/>
    <w:rPr>
      <w:kern w:val="2"/>
      <w14:ligatures w14:val="standardContextual"/>
    </w:rPr>
  </w:style>
  <w:style w:type="paragraph" w:customStyle="1" w:styleId="65B378BA99E64A4FABF132537B2084B4">
    <w:name w:val="65B378BA99E64A4FABF132537B2084B4"/>
    <w:rsid w:val="005812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845</Value>
      <Value>625</Value>
      <Value>115</Value>
      <Value>1151</Value>
      <Value>941</Value>
      <Value>869</Value>
      <Value>6</Value>
      <Value>1107</Value>
    </TaxCatchAll>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75F70-0223-49F9-9D5C-7884842EA5DD}">
  <ds:schemaRefs>
    <ds:schemaRef ds:uri="http://schemas.microsoft.com/office/2006/documentManagement/types"/>
    <ds:schemaRef ds:uri="c95b51c2-b2ac-4224-a5b5-069909057829"/>
    <ds:schemaRef ds:uri="http://purl.org/dc/terms/"/>
    <ds:schemaRef ds:uri="http://purl.org/dc/dcmitype/"/>
    <ds:schemaRef ds:uri="2b53c995-2120-4bc0-8922-c25044d37f65"/>
    <ds:schemaRef ds:uri="http://purl.org/dc/elements/1.1/"/>
    <ds:schemaRef ds:uri="81c01dc6-2c49-4730-b140-874c95cac37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F86680D-541E-462E-901E-28A44878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8D8F0-8338-4E13-B3B0-BA0761583CE0}">
  <ds:schemaRefs>
    <ds:schemaRef ds:uri="http://schemas.openxmlformats.org/officeDocument/2006/bibliography"/>
  </ds:schemaRefs>
</ds:datastoreItem>
</file>

<file path=customXml/itemProps4.xml><?xml version="1.0" encoding="utf-8"?>
<ds:datastoreItem xmlns:ds="http://schemas.openxmlformats.org/officeDocument/2006/customXml" ds:itemID="{1481463C-AB70-4806-BE06-43EC79C93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6487</Words>
  <Characters>36977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Mobile Bulk Loading of prescribed goods for export</vt:lpstr>
    </vt:vector>
  </TitlesOfParts>
  <Company/>
  <LinksUpToDate>false</LinksUpToDate>
  <CharactersWithSpaces>43378</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Bulk Loading of prescribed goods for export</dc:title>
  <dc:subject/>
  <dc:creator>Department of Agriculture, Fisheries and Forestry</dc:creator>
  <cp:keywords/>
  <dc:description/>
  <cp:lastModifiedBy>Goggins, Fiona</cp:lastModifiedBy>
  <cp:revision>5</cp:revision>
  <cp:lastPrinted>2014-12-23T02:48:00Z</cp:lastPrinted>
  <dcterms:created xsi:type="dcterms:W3CDTF">2024-01-05T00:56:00Z</dcterms:created>
  <dcterms:modified xsi:type="dcterms:W3CDTF">2024-01-15T02:33:00Z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e9efb006-8207-4409-a383-5d1635ec5a37</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941;#Establishments|2be632ab-e155-450e-9808-1f82007b337e</vt:lpwstr>
  </property>
  <property fmtid="{D5CDD505-2E9C-101B-9397-08002B2CF9AE}" pid="9" name="BusinessService">
    <vt:lpwstr/>
  </property>
  <property fmtid="{D5CDD505-2E9C-101B-9397-08002B2CF9AE}" pid="10" name="Legislation">
    <vt:lpwstr/>
  </property>
  <property fmtid="{D5CDD505-2E9C-101B-9397-08002B2CF9AE}" pid="11" name="Activities">
    <vt:lpwstr>1107;#Mobile Bulk Loading|71e72252-324e-494b-8d68-71c4f0ca1837</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588edf9c-fccc-44e6-be27-4c2caefd9803</vt:lpwstr>
  </property>
  <property fmtid="{D5CDD505-2E9C-101B-9397-08002B2CF9AE}" pid="20" name="WorkflowChangePath">
    <vt:lpwstr>273407dc-8b18-4360-a6c3-977e9e819887,30;3a3710d6-4bb4-481b-a814-e1b1ec78772e,46;3a3710d6-4bb4-481b-a814-e1b1ec78772e,48;3a3710d6-4bb4-481b-a814-e1b1ec78772e,48;3a3710d6-4bb4-481b-a814-e1b1ec78772e,48;3a3710d6-4bb4-481b-a814-e1b1ec78772e,50;3a3710d6-4bb4-43019aef0-b771-49bc-b835-4d8b7790e40f,163;3019aef0-b771-49bc-b835-4d8b7790e40f,165;3019aef0-b771-49bc-b835-4d8b7790e40f,165;e5e0026c-0883-484c-af31-86a9ef414274,174;e9db9533-07cc-4337-9c8f-9e3370e4ffaf,176;e9db9533-07cc-4337-9c8f-9e3370e4ffaf,182;e9db9533-07cc-4337-9c8f-9e3370e4ffaf,182;e9db9533-07cc-4337-9c8f-9e3370e4ffaf,184;e9db9533-07cc-4337-9c8f-9e3370e4ffaf,192;569129cc-b916-4d41-b78a-e9a2ca5c0025,196;569129cc-b916-4d41-b78a-e9a2ca5c0025,198;3019aef0-b771-49bc-b835-4d8b7790e40f,204;3019aef0-b771-49bc-b835-4d8b7790e40f,204;3019aef0-b771-49bc-b835-4d8b7790e40f,204;3019aef0-b771-49bc-b835-4d8b7790e40f,206;3019aef0-b771-49bc-b835-4d8b7790e40f,206;</vt:lpwstr>
  </property>
  <property fmtid="{D5CDD505-2E9C-101B-9397-08002B2CF9AE}" pid="21" name="IML Document Owner">
    <vt:lpwstr>Plant Export Ops &gt; Plant Operations Program</vt:lpwstr>
  </property>
</Properties>
</file>