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35C49A" w14:textId="07DCC7B6" w:rsidR="00A10B4C" w:rsidRPr="00EE4F8E" w:rsidRDefault="00A10B4C" w:rsidP="00A10B4C">
      <w:pPr>
        <w:pStyle w:val="Heading2"/>
      </w:pPr>
      <w:bookmarkStart w:id="0" w:name="_Anatomy"/>
      <w:bookmarkStart w:id="1" w:name="_Toc22051156"/>
      <w:bookmarkStart w:id="2" w:name="_Toc23155145"/>
      <w:bookmarkStart w:id="3" w:name="_GoBack"/>
      <w:bookmarkEnd w:id="0"/>
      <w:bookmarkEnd w:id="3"/>
      <w:r w:rsidRPr="00EE4F8E">
        <w:t>Anatomy</w:t>
      </w:r>
      <w:bookmarkEnd w:id="1"/>
      <w:bookmarkEnd w:id="2"/>
    </w:p>
    <w:p w14:paraId="6C475474" w14:textId="77777777" w:rsidR="00A10B4C" w:rsidRPr="00EE4F8E" w:rsidRDefault="00A10B4C" w:rsidP="00351482">
      <w:pPr>
        <w:pStyle w:val="Heading3"/>
        <w:pageBreakBefore w:val="0"/>
      </w:pPr>
      <w:bookmarkStart w:id="4" w:name="_Toc22051158"/>
      <w:bookmarkStart w:id="5" w:name="_Toc23155147"/>
      <w:r w:rsidRPr="00EE4F8E">
        <w:t>Molluscs</w:t>
      </w:r>
      <w:bookmarkEnd w:id="4"/>
      <w:bookmarkEnd w:id="5"/>
    </w:p>
    <w:p w14:paraId="077FCB86" w14:textId="77777777" w:rsidR="00A10B4C" w:rsidRPr="00EE4F8E" w:rsidRDefault="00A10B4C" w:rsidP="00A10B4C">
      <w:pPr>
        <w:pStyle w:val="Heading4"/>
        <w:pageBreakBefore w:val="0"/>
      </w:pPr>
      <w:bookmarkStart w:id="6" w:name="_Toc22051159"/>
      <w:bookmarkStart w:id="7" w:name="_Toc22894606"/>
      <w:bookmarkStart w:id="8" w:name="_Toc22905614"/>
      <w:bookmarkStart w:id="9" w:name="_Toc22905795"/>
      <w:bookmarkStart w:id="10" w:name="_Toc22906031"/>
      <w:bookmarkStart w:id="11" w:name="_Toc23155148"/>
      <w:r w:rsidRPr="00EE4F8E">
        <w:t>Abalone</w:t>
      </w:r>
      <w:bookmarkEnd w:id="6"/>
      <w:bookmarkEnd w:id="7"/>
      <w:bookmarkEnd w:id="8"/>
      <w:bookmarkEnd w:id="9"/>
      <w:bookmarkEnd w:id="10"/>
      <w:bookmarkEnd w:id="11"/>
    </w:p>
    <w:p w14:paraId="4CAF7E04" w14:textId="5EFA6518" w:rsidR="00A10B4C" w:rsidRPr="00EE4F8E" w:rsidRDefault="00A10B4C" w:rsidP="00A10B4C">
      <w:pPr>
        <w:pStyle w:val="Caption"/>
      </w:pPr>
      <w:bookmarkStart w:id="12" w:name="_Toc21680422"/>
      <w:r w:rsidRPr="00EE4F8E">
        <w:t xml:space="preserve">Figure </w:t>
      </w:r>
      <w:r w:rsidRPr="00EE4F8E">
        <w:rPr>
          <w:noProof/>
        </w:rPr>
        <w:fldChar w:fldCharType="begin"/>
      </w:r>
      <w:r w:rsidRPr="00EE4F8E">
        <w:rPr>
          <w:noProof/>
        </w:rPr>
        <w:instrText xml:space="preserve"> SEQ Figure \* ARABIC </w:instrText>
      </w:r>
      <w:r w:rsidRPr="00EE4F8E">
        <w:rPr>
          <w:noProof/>
        </w:rPr>
        <w:fldChar w:fldCharType="separate"/>
      </w:r>
      <w:r w:rsidR="00376D1B">
        <w:rPr>
          <w:noProof/>
        </w:rPr>
        <w:t>1</w:t>
      </w:r>
      <w:r w:rsidRPr="00EE4F8E">
        <w:rPr>
          <w:noProof/>
        </w:rPr>
        <w:fldChar w:fldCharType="end"/>
      </w:r>
      <w:r w:rsidRPr="00EE4F8E">
        <w:rPr>
          <w:noProof/>
        </w:rPr>
        <w:t xml:space="preserve"> </w:t>
      </w:r>
      <w:r w:rsidRPr="00EE4F8E">
        <w:t>Anatomy of abalone (</w:t>
      </w:r>
      <w:proofErr w:type="spellStart"/>
      <w:r w:rsidRPr="00EE4F8E">
        <w:rPr>
          <w:rStyle w:val="Emphasis"/>
        </w:rPr>
        <w:t>Haliotis</w:t>
      </w:r>
      <w:proofErr w:type="spellEnd"/>
      <w:r w:rsidRPr="00EE4F8E">
        <w:t xml:space="preserve"> sp.)—ventral view</w:t>
      </w:r>
      <w:bookmarkEnd w:id="12"/>
    </w:p>
    <w:p w14:paraId="03822AFC" w14:textId="77777777" w:rsidR="00A10B4C" w:rsidRPr="00EE4F8E" w:rsidRDefault="00A10B4C" w:rsidP="00A10B4C">
      <w:r w:rsidRPr="00EE4F8E">
        <w:rPr>
          <w:rFonts w:ascii="Calibri" w:hAnsi="Calibri"/>
          <w:b/>
          <w:noProof/>
          <w:lang w:eastAsia="en-AU"/>
        </w:rPr>
        <w:drawing>
          <wp:inline distT="0" distB="0" distL="0" distR="0" wp14:anchorId="10A03DDD" wp14:editId="1F82BDDF">
            <wp:extent cx="5285557" cy="5593080"/>
            <wp:effectExtent l="0" t="0" r="0" b="7620"/>
            <wp:docPr id="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l anatomical descriptions for an oys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00431" cy="560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B7BC9F" w14:textId="77777777" w:rsidR="00A10B4C" w:rsidRPr="00EE4F8E" w:rsidRDefault="00A10B4C" w:rsidP="00A10B4C">
      <w:pPr>
        <w:pStyle w:val="FigureTableNoteSource"/>
      </w:pPr>
      <w:r w:rsidRPr="00EE4F8E">
        <w:t>Source: K Scott</w:t>
      </w:r>
    </w:p>
    <w:p w14:paraId="2ACBE6A5" w14:textId="67DD86BA" w:rsidR="00A10B4C" w:rsidRPr="00EE4F8E" w:rsidRDefault="00A10B4C" w:rsidP="00A10B4C">
      <w:pPr>
        <w:pStyle w:val="Caption"/>
      </w:pPr>
      <w:bookmarkStart w:id="13" w:name="_Toc21680423"/>
      <w:r w:rsidRPr="00EE4F8E">
        <w:lastRenderedPageBreak/>
        <w:t xml:space="preserve">Figure </w:t>
      </w:r>
      <w:r w:rsidRPr="00EE4F8E">
        <w:rPr>
          <w:noProof/>
        </w:rPr>
        <w:fldChar w:fldCharType="begin"/>
      </w:r>
      <w:r w:rsidRPr="00EE4F8E">
        <w:rPr>
          <w:noProof/>
        </w:rPr>
        <w:instrText xml:space="preserve"> SEQ Figure \* ARABIC </w:instrText>
      </w:r>
      <w:r w:rsidRPr="00EE4F8E">
        <w:rPr>
          <w:noProof/>
        </w:rPr>
        <w:fldChar w:fldCharType="separate"/>
      </w:r>
      <w:r w:rsidR="00376D1B">
        <w:rPr>
          <w:noProof/>
        </w:rPr>
        <w:t>2</w:t>
      </w:r>
      <w:r w:rsidRPr="00EE4F8E">
        <w:rPr>
          <w:noProof/>
        </w:rPr>
        <w:fldChar w:fldCharType="end"/>
      </w:r>
      <w:r w:rsidRPr="00EE4F8E">
        <w:rPr>
          <w:noProof/>
        </w:rPr>
        <w:t xml:space="preserve"> </w:t>
      </w:r>
      <w:r w:rsidRPr="00EE4F8E">
        <w:t>Anatomy of abalone (</w:t>
      </w:r>
      <w:proofErr w:type="spellStart"/>
      <w:r w:rsidRPr="00EE4F8E">
        <w:rPr>
          <w:rStyle w:val="Emphasis"/>
        </w:rPr>
        <w:t>Haliotis</w:t>
      </w:r>
      <w:proofErr w:type="spellEnd"/>
      <w:r w:rsidRPr="00EE4F8E">
        <w:t xml:space="preserve"> sp.)—dorsal view</w:t>
      </w:r>
      <w:bookmarkEnd w:id="13"/>
    </w:p>
    <w:p w14:paraId="6B5C1B56" w14:textId="77777777" w:rsidR="00A10B4C" w:rsidRPr="00EE4F8E" w:rsidRDefault="00A10B4C" w:rsidP="00A10B4C">
      <w:r w:rsidRPr="00EE4F8E">
        <w:rPr>
          <w:i/>
          <w:noProof/>
          <w:lang w:eastAsia="en-AU"/>
        </w:rPr>
        <w:drawing>
          <wp:inline distT="0" distB="0" distL="0" distR="0" wp14:anchorId="24D08679" wp14:editId="6EC38D78">
            <wp:extent cx="3959497" cy="2756848"/>
            <wp:effectExtent l="0" t="0" r="3175" b="5715"/>
            <wp:docPr id="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ternal anatomy of an abalon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2470"/>
                    <a:stretch/>
                  </pic:blipFill>
                  <pic:spPr bwMode="auto">
                    <a:xfrm>
                      <a:off x="0" y="0"/>
                      <a:ext cx="3960000" cy="275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919273" w14:textId="77777777" w:rsidR="00A10B4C" w:rsidRPr="00EE4F8E" w:rsidRDefault="00A10B4C" w:rsidP="00A10B4C">
      <w:pPr>
        <w:pStyle w:val="FigureTableNoteSource"/>
      </w:pPr>
      <w:r w:rsidRPr="00EE4F8E">
        <w:t>Source: K Scott</w:t>
      </w:r>
    </w:p>
    <w:p w14:paraId="36AC284F" w14:textId="4440CF68" w:rsidR="00A10B4C" w:rsidRPr="00EE4F8E" w:rsidRDefault="00A10B4C" w:rsidP="00A10B4C">
      <w:pPr>
        <w:pStyle w:val="Caption"/>
      </w:pPr>
      <w:bookmarkStart w:id="14" w:name="_Toc21680424"/>
      <w:r w:rsidRPr="00EE4F8E"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376D1B">
        <w:rPr>
          <w:noProof/>
        </w:rPr>
        <w:t>3</w:t>
      </w:r>
      <w:r>
        <w:rPr>
          <w:noProof/>
        </w:rPr>
        <w:fldChar w:fldCharType="end"/>
      </w:r>
      <w:r w:rsidRPr="00EE4F8E">
        <w:t xml:space="preserve"> Abalone variations—ventral view</w:t>
      </w:r>
      <w:bookmarkEnd w:id="14"/>
    </w:p>
    <w:p w14:paraId="05933313" w14:textId="77777777" w:rsidR="00A10B4C" w:rsidRPr="00EE4F8E" w:rsidRDefault="00A10B4C" w:rsidP="00A10B4C">
      <w:r w:rsidRPr="00EE4F8E">
        <w:rPr>
          <w:rFonts w:ascii="Calibri" w:hAnsi="Calibri"/>
          <w:b/>
          <w:noProof/>
          <w:lang w:eastAsia="en-AU"/>
        </w:rPr>
        <w:drawing>
          <wp:inline distT="0" distB="0" distL="0" distR="0" wp14:anchorId="5F1739AA" wp14:editId="190C1F61">
            <wp:extent cx="5400000" cy="2682000"/>
            <wp:effectExtent l="0" t="0" r="0" b="4445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lthy Abalone: Top and bottom left: Greenlip (Haliotis laevigata). Top right: Blacklip (Haliotis rubra). Bottom right: Hybrid tiger (Haliotis laevigata × rubra).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B013E" w14:textId="77777777" w:rsidR="00A10B4C" w:rsidRPr="00EE4F8E" w:rsidRDefault="00A10B4C" w:rsidP="00A10B4C">
      <w:pPr>
        <w:pStyle w:val="FigureTableNoteSource"/>
      </w:pPr>
      <w:r w:rsidRPr="00EE4F8E">
        <w:t xml:space="preserve">Note: </w:t>
      </w:r>
      <w:proofErr w:type="spellStart"/>
      <w:r w:rsidRPr="00EE4F8E">
        <w:t>Greenlip</w:t>
      </w:r>
      <w:proofErr w:type="spellEnd"/>
      <w:r w:rsidRPr="00EE4F8E">
        <w:t xml:space="preserve"> abalone, </w:t>
      </w:r>
      <w:proofErr w:type="spellStart"/>
      <w:r w:rsidRPr="00EE4F8E">
        <w:rPr>
          <w:rStyle w:val="Emphasis"/>
        </w:rPr>
        <w:t>Haliotis</w:t>
      </w:r>
      <w:proofErr w:type="spellEnd"/>
      <w:r w:rsidRPr="00EE4F8E">
        <w:rPr>
          <w:rStyle w:val="Emphasis"/>
        </w:rPr>
        <w:t xml:space="preserve"> laevigata</w:t>
      </w:r>
      <w:r w:rsidRPr="00EE4F8E">
        <w:t xml:space="preserve"> (left). </w:t>
      </w:r>
      <w:proofErr w:type="spellStart"/>
      <w:r w:rsidRPr="00EE4F8E">
        <w:t>Blacklip</w:t>
      </w:r>
      <w:proofErr w:type="spellEnd"/>
      <w:r w:rsidRPr="00EE4F8E">
        <w:t xml:space="preserve"> abalone, </w:t>
      </w:r>
      <w:proofErr w:type="spellStart"/>
      <w:r w:rsidRPr="00EE4F8E">
        <w:rPr>
          <w:rStyle w:val="Emphasis"/>
        </w:rPr>
        <w:t>Haliotis</w:t>
      </w:r>
      <w:proofErr w:type="spellEnd"/>
      <w:r w:rsidRPr="00EE4F8E">
        <w:rPr>
          <w:rStyle w:val="Emphasis"/>
        </w:rPr>
        <w:t xml:space="preserve"> rubra</w:t>
      </w:r>
      <w:r w:rsidRPr="00EE4F8E">
        <w:t xml:space="preserve"> (top right). Hybrid tiger abalone, </w:t>
      </w:r>
      <w:proofErr w:type="spellStart"/>
      <w:r w:rsidRPr="00EE4F8E">
        <w:rPr>
          <w:rStyle w:val="Emphasis"/>
        </w:rPr>
        <w:t>Haliotis</w:t>
      </w:r>
      <w:proofErr w:type="spellEnd"/>
      <w:r w:rsidRPr="00EE4F8E">
        <w:rPr>
          <w:rStyle w:val="Emphasis"/>
        </w:rPr>
        <w:t xml:space="preserve"> laevigata</w:t>
      </w:r>
      <w:r w:rsidRPr="00EE4F8E">
        <w:t xml:space="preserve"> </w:t>
      </w:r>
      <w:r w:rsidRPr="00EE4F8E">
        <w:rPr>
          <w:rFonts w:cs="Calibri"/>
        </w:rPr>
        <w:t>×</w:t>
      </w:r>
      <w:r w:rsidRPr="00EE4F8E">
        <w:t xml:space="preserve"> </w:t>
      </w:r>
      <w:r w:rsidRPr="0004407B">
        <w:rPr>
          <w:rStyle w:val="Emphasis"/>
        </w:rPr>
        <w:t>H. rubra</w:t>
      </w:r>
      <w:r w:rsidRPr="00EE4F8E">
        <w:t xml:space="preserve"> (bottom right).</w:t>
      </w:r>
    </w:p>
    <w:p w14:paraId="560BA135" w14:textId="77777777" w:rsidR="00A10B4C" w:rsidRPr="00EE4F8E" w:rsidRDefault="00A10B4C" w:rsidP="00A10B4C">
      <w:pPr>
        <w:pStyle w:val="FigureTableNoteSource"/>
      </w:pPr>
      <w:r w:rsidRPr="00EE4F8E">
        <w:t>Source: K Scott</w:t>
      </w:r>
    </w:p>
    <w:p w14:paraId="1734477F" w14:textId="77777777" w:rsidR="00A10B4C" w:rsidRPr="00EE4F8E" w:rsidRDefault="00A10B4C" w:rsidP="00A10B4C">
      <w:pPr>
        <w:pStyle w:val="Heading4"/>
        <w:pageBreakBefore w:val="0"/>
      </w:pPr>
      <w:bookmarkStart w:id="15" w:name="_Toc22051160"/>
      <w:bookmarkStart w:id="16" w:name="_Toc22894607"/>
      <w:bookmarkStart w:id="17" w:name="_Toc22905615"/>
      <w:bookmarkStart w:id="18" w:name="_Toc22905796"/>
      <w:bookmarkStart w:id="19" w:name="_Toc22906032"/>
      <w:bookmarkStart w:id="20" w:name="_Toc23155149"/>
      <w:r w:rsidRPr="00EE4F8E">
        <w:lastRenderedPageBreak/>
        <w:t>Oysters</w:t>
      </w:r>
      <w:bookmarkEnd w:id="15"/>
      <w:bookmarkEnd w:id="16"/>
      <w:bookmarkEnd w:id="17"/>
      <w:bookmarkEnd w:id="18"/>
      <w:bookmarkEnd w:id="19"/>
      <w:bookmarkEnd w:id="20"/>
    </w:p>
    <w:p w14:paraId="4BA7936D" w14:textId="254B4D51" w:rsidR="00A10B4C" w:rsidRPr="00EE4F8E" w:rsidRDefault="00A10B4C" w:rsidP="00A10B4C">
      <w:pPr>
        <w:pStyle w:val="Caption"/>
      </w:pPr>
      <w:bookmarkStart w:id="21" w:name="_Toc21680425"/>
      <w:r w:rsidRPr="00EE4F8E">
        <w:t xml:space="preserve">Figure </w:t>
      </w:r>
      <w:r w:rsidRPr="00EE4F8E">
        <w:rPr>
          <w:noProof/>
        </w:rPr>
        <w:fldChar w:fldCharType="begin"/>
      </w:r>
      <w:r w:rsidRPr="00EE4F8E">
        <w:rPr>
          <w:noProof/>
        </w:rPr>
        <w:instrText xml:space="preserve"> SEQ Figure \* ARABIC </w:instrText>
      </w:r>
      <w:r w:rsidRPr="00EE4F8E">
        <w:rPr>
          <w:noProof/>
        </w:rPr>
        <w:fldChar w:fldCharType="separate"/>
      </w:r>
      <w:r w:rsidR="00376D1B">
        <w:rPr>
          <w:noProof/>
        </w:rPr>
        <w:t>4</w:t>
      </w:r>
      <w:r w:rsidRPr="00EE4F8E">
        <w:rPr>
          <w:noProof/>
        </w:rPr>
        <w:fldChar w:fldCharType="end"/>
      </w:r>
      <w:r w:rsidRPr="00EE4F8E">
        <w:rPr>
          <w:noProof/>
        </w:rPr>
        <w:t xml:space="preserve"> </w:t>
      </w:r>
      <w:r w:rsidRPr="00EE4F8E">
        <w:t>General anatomy of oyster (</w:t>
      </w:r>
      <w:r w:rsidRPr="00EE4F8E">
        <w:rPr>
          <w:rStyle w:val="Emphasis"/>
        </w:rPr>
        <w:t>Ostrea</w:t>
      </w:r>
      <w:r w:rsidRPr="00EE4F8E">
        <w:t xml:space="preserve"> sp.)</w:t>
      </w:r>
      <w:bookmarkEnd w:id="21"/>
    </w:p>
    <w:p w14:paraId="76CF9097" w14:textId="77777777" w:rsidR="00A10B4C" w:rsidRPr="00EE4F8E" w:rsidRDefault="00A10B4C" w:rsidP="00A10B4C">
      <w:r w:rsidRPr="00EE4F8E">
        <w:rPr>
          <w:i/>
          <w:noProof/>
          <w:lang w:eastAsia="en-AU"/>
        </w:rPr>
        <w:drawing>
          <wp:inline distT="0" distB="0" distL="0" distR="0" wp14:anchorId="011C7FF1" wp14:editId="3D6500C4">
            <wp:extent cx="3960000" cy="4186800"/>
            <wp:effectExtent l="0" t="0" r="0" b="4445"/>
            <wp:docPr id="6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neral anatomy of an oys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5935" r="-2731"/>
                    <a:stretch/>
                  </pic:blipFill>
                  <pic:spPr bwMode="auto">
                    <a:xfrm>
                      <a:off x="0" y="0"/>
                      <a:ext cx="3960000" cy="41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EAE273" w14:textId="2F2C3925" w:rsidR="00A10B4C" w:rsidRPr="00EE4F8E" w:rsidRDefault="00A10B4C" w:rsidP="00A10B4C">
      <w:pPr>
        <w:pStyle w:val="FigureTableNoteSource"/>
      </w:pPr>
      <w:r w:rsidRPr="00EE4F8E">
        <w:t xml:space="preserve">Source: Australian Government Department </w:t>
      </w:r>
      <w:r w:rsidR="00453592">
        <w:t>of Agriculture, Water and the Environment</w:t>
      </w:r>
    </w:p>
    <w:p w14:paraId="34FE1757" w14:textId="24D4EAA7" w:rsidR="00A10B4C" w:rsidRPr="00EE4F8E" w:rsidRDefault="00A10B4C" w:rsidP="00A10B4C">
      <w:pPr>
        <w:pStyle w:val="Caption"/>
      </w:pPr>
      <w:bookmarkStart w:id="22" w:name="_Toc21680426"/>
      <w:r w:rsidRPr="00EE4F8E">
        <w:t xml:space="preserve">Figure </w:t>
      </w:r>
      <w:r w:rsidRPr="00EE4F8E">
        <w:rPr>
          <w:noProof/>
        </w:rPr>
        <w:fldChar w:fldCharType="begin"/>
      </w:r>
      <w:r w:rsidRPr="00EE4F8E">
        <w:rPr>
          <w:noProof/>
        </w:rPr>
        <w:instrText xml:space="preserve"> SEQ Figure \* ARABIC </w:instrText>
      </w:r>
      <w:r w:rsidRPr="00EE4F8E">
        <w:rPr>
          <w:noProof/>
        </w:rPr>
        <w:fldChar w:fldCharType="separate"/>
      </w:r>
      <w:r w:rsidR="00376D1B">
        <w:rPr>
          <w:noProof/>
        </w:rPr>
        <w:t>5</w:t>
      </w:r>
      <w:r w:rsidRPr="00EE4F8E">
        <w:rPr>
          <w:noProof/>
        </w:rPr>
        <w:fldChar w:fldCharType="end"/>
      </w:r>
      <w:r w:rsidRPr="00EE4F8E">
        <w:rPr>
          <w:noProof/>
        </w:rPr>
        <w:t xml:space="preserve"> </w:t>
      </w:r>
      <w:r w:rsidRPr="00EE4F8E">
        <w:t>Healthy European flat oyster (</w:t>
      </w:r>
      <w:r w:rsidRPr="00EE4F8E">
        <w:rPr>
          <w:rStyle w:val="Emphasis"/>
        </w:rPr>
        <w:t>Ostrea edulis</w:t>
      </w:r>
      <w:r w:rsidRPr="00EE4F8E">
        <w:t>)</w:t>
      </w:r>
      <w:bookmarkEnd w:id="22"/>
    </w:p>
    <w:p w14:paraId="12D23BFA" w14:textId="77777777" w:rsidR="00A10B4C" w:rsidRPr="00EE4F8E" w:rsidRDefault="00A10B4C" w:rsidP="00A10B4C">
      <w:r w:rsidRPr="00EE4F8E">
        <w:rPr>
          <w:noProof/>
          <w:lang w:eastAsia="en-AU"/>
        </w:rPr>
        <w:drawing>
          <wp:inline distT="0" distB="0" distL="0" distR="0" wp14:anchorId="66DB2C3B" wp14:editId="013CAE40">
            <wp:extent cx="3959362" cy="3350560"/>
            <wp:effectExtent l="0" t="0" r="3175" b="2540"/>
            <wp:docPr id="4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althy flat oyster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60000" cy="33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3915B" w14:textId="77777777" w:rsidR="00A10B4C" w:rsidRPr="00EE4F8E" w:rsidRDefault="00A10B4C" w:rsidP="00A10B4C">
      <w:pPr>
        <w:pStyle w:val="FigureTableNoteSource"/>
      </w:pPr>
      <w:r w:rsidRPr="00EE4F8E">
        <w:t xml:space="preserve">Source: I </w:t>
      </w:r>
      <w:proofErr w:type="spellStart"/>
      <w:r w:rsidRPr="00EE4F8E">
        <w:t>Arzul</w:t>
      </w:r>
      <w:proofErr w:type="spellEnd"/>
      <w:r w:rsidRPr="00EE4F8E">
        <w:t>, French Research Institute for Exploration of the Sea</w:t>
      </w:r>
    </w:p>
    <w:sectPr w:rsidR="00A10B4C" w:rsidRPr="00EE4F8E" w:rsidSect="00351482">
      <w:headerReference w:type="default" r:id="rId16"/>
      <w:footerReference w:type="default" r:id="rId17"/>
      <w:headerReference w:type="first" r:id="rId18"/>
      <w:pgSz w:w="11906" w:h="16838"/>
      <w:pgMar w:top="1418" w:right="1418" w:bottom="1418" w:left="1418" w:header="567" w:footer="28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E7ADFD" w14:textId="77777777" w:rsidR="00E76AFF" w:rsidRDefault="00E76AFF">
      <w:r>
        <w:separator/>
      </w:r>
    </w:p>
    <w:p w14:paraId="6F0AA3FA" w14:textId="77777777" w:rsidR="00E76AFF" w:rsidRDefault="00E76AFF"/>
    <w:p w14:paraId="0641A6E9" w14:textId="77777777" w:rsidR="00E76AFF" w:rsidRDefault="00E76AFF"/>
  </w:endnote>
  <w:endnote w:type="continuationSeparator" w:id="0">
    <w:p w14:paraId="453951F9" w14:textId="77777777" w:rsidR="00E76AFF" w:rsidRDefault="00E76AFF">
      <w:r>
        <w:continuationSeparator/>
      </w:r>
    </w:p>
    <w:p w14:paraId="430A8E74" w14:textId="77777777" w:rsidR="00E76AFF" w:rsidRDefault="00E76AFF"/>
    <w:p w14:paraId="0707DF8C" w14:textId="77777777" w:rsidR="00E76AFF" w:rsidRDefault="00E76AFF"/>
  </w:endnote>
  <w:endnote w:type="continuationNotice" w:id="1">
    <w:p w14:paraId="2A0C9829" w14:textId="77777777" w:rsidR="00E76AFF" w:rsidRDefault="00E76AFF">
      <w:pPr>
        <w:pStyle w:val="Footer"/>
      </w:pPr>
    </w:p>
    <w:p w14:paraId="40362234" w14:textId="77777777" w:rsidR="00E76AFF" w:rsidRDefault="00E76AFF"/>
    <w:p w14:paraId="77CAFF67" w14:textId="77777777" w:rsidR="00E76AFF" w:rsidRDefault="00E76A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597E95" w14:textId="5EF75757" w:rsidR="00E76AFF" w:rsidRDefault="00E76AFF">
    <w:pPr>
      <w:pStyle w:val="Footer"/>
    </w:pPr>
    <w:r>
      <w:t xml:space="preserve">Department </w:t>
    </w:r>
    <w:r w:rsidR="00453592">
      <w:t>of Agriculture, Water and the Environment</w:t>
    </w:r>
  </w:p>
  <w:p w14:paraId="2CAD7C3B" w14:textId="75146F6B" w:rsidR="00E76AFF" w:rsidRDefault="00E76AFF" w:rsidP="00050CC1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C16708"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9271C8" w14:textId="77777777" w:rsidR="00E76AFF" w:rsidRDefault="00E76AFF">
      <w:r>
        <w:separator/>
      </w:r>
    </w:p>
    <w:p w14:paraId="6023FFDD" w14:textId="77777777" w:rsidR="00E76AFF" w:rsidRDefault="00E76AFF"/>
    <w:p w14:paraId="601BA503" w14:textId="77777777" w:rsidR="00E76AFF" w:rsidRDefault="00E76AFF"/>
  </w:footnote>
  <w:footnote w:type="continuationSeparator" w:id="0">
    <w:p w14:paraId="66369290" w14:textId="77777777" w:rsidR="00E76AFF" w:rsidRDefault="00E76AFF">
      <w:r>
        <w:continuationSeparator/>
      </w:r>
    </w:p>
    <w:p w14:paraId="56A19DFD" w14:textId="77777777" w:rsidR="00E76AFF" w:rsidRDefault="00E76AFF"/>
    <w:p w14:paraId="1136E089" w14:textId="77777777" w:rsidR="00E76AFF" w:rsidRDefault="00E76AFF"/>
  </w:footnote>
  <w:footnote w:type="continuationNotice" w:id="1">
    <w:p w14:paraId="0AE242C3" w14:textId="77777777" w:rsidR="00E76AFF" w:rsidRDefault="00E76AFF">
      <w:pPr>
        <w:pStyle w:val="Footer"/>
      </w:pPr>
    </w:p>
    <w:p w14:paraId="2527F0E2" w14:textId="77777777" w:rsidR="00E76AFF" w:rsidRDefault="00E76AFF"/>
    <w:p w14:paraId="0850DC5E" w14:textId="77777777" w:rsidR="00E76AFF" w:rsidRDefault="00E76AF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BCADD7" w14:textId="5569A74F" w:rsidR="00E76AFF" w:rsidRDefault="00E76AFF">
    <w:pPr>
      <w:pStyle w:val="Header"/>
    </w:pPr>
    <w:r w:rsidRPr="00CB07C3">
      <w:t xml:space="preserve">Aquatic </w:t>
    </w:r>
    <w:r>
      <w:t>a</w:t>
    </w:r>
    <w:r w:rsidRPr="00CB07C3">
      <w:t xml:space="preserve">nimal </w:t>
    </w:r>
    <w:r>
      <w:t>d</w:t>
    </w:r>
    <w:r w:rsidRPr="00CB07C3">
      <w:t xml:space="preserve">iseases </w:t>
    </w:r>
    <w:r>
      <w:t>s</w:t>
    </w:r>
    <w:r w:rsidRPr="00CB07C3">
      <w:t>ignificant to Australia:</w:t>
    </w:r>
    <w:r>
      <w:t xml:space="preserve"> identification field guide 5</w:t>
    </w:r>
    <w:r w:rsidRPr="00DF4F70">
      <w:rPr>
        <w:vertAlign w:val="superscript"/>
      </w:rPr>
      <w:t>th</w:t>
    </w:r>
    <w:r>
      <w:t> e</w:t>
    </w:r>
    <w:r w:rsidRPr="00CB07C3">
      <w:t>dition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62D56" w14:textId="2263FE5F" w:rsidR="00E76AFF" w:rsidRDefault="00E76AFF">
    <w:pPr>
      <w:pStyle w:val="Header"/>
      <w:jc w:val="left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12235FC" wp14:editId="51257343">
          <wp:simplePos x="0" y="0"/>
          <wp:positionH relativeFrom="page">
            <wp:posOffset>5931</wp:posOffset>
          </wp:positionH>
          <wp:positionV relativeFrom="paragraph">
            <wp:posOffset>-360045</wp:posOffset>
          </wp:positionV>
          <wp:extent cx="7783052" cy="11388436"/>
          <wp:effectExtent l="0" t="0" r="8890" b="3810"/>
          <wp:wrapNone/>
          <wp:docPr id="29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 Pa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052" cy="113884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7CC3F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718C2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0F6C295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AF5CCE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97FE7D78"/>
    <w:lvl w:ilvl="0">
      <w:start w:val="1"/>
      <w:numFmt w:val="bullet"/>
      <w:lvlText w:val="o"/>
      <w:lvlJc w:val="left"/>
      <w:pPr>
        <w:ind w:left="926" w:hanging="360"/>
      </w:pPr>
      <w:rPr>
        <w:rFonts w:ascii="Courier New" w:hAnsi="Courier New" w:cs="Courier New" w:hint="default"/>
      </w:rPr>
    </w:lvl>
  </w:abstractNum>
  <w:abstractNum w:abstractNumId="5" w15:restartNumberingAfterBreak="0">
    <w:nsid w:val="FFFFFF88"/>
    <w:multiLevelType w:val="singleLevel"/>
    <w:tmpl w:val="685ADC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FFFFFF89"/>
    <w:multiLevelType w:val="singleLevel"/>
    <w:tmpl w:val="5136E8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7" w15:restartNumberingAfterBreak="0">
    <w:nsid w:val="0A727430"/>
    <w:multiLevelType w:val="hybridMultilevel"/>
    <w:tmpl w:val="495E27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5E2F35"/>
    <w:multiLevelType w:val="multilevel"/>
    <w:tmpl w:val="9340AC4C"/>
    <w:lvl w:ilvl="0">
      <w:start w:val="1"/>
      <w:numFmt w:val="decimal"/>
      <w:lvlText w:val="%1)"/>
      <w:lvlJc w:val="left"/>
      <w:pPr>
        <w:ind w:left="567" w:hanging="567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134" w:hanging="22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7" w:hanging="567"/>
      </w:pPr>
      <w:rPr>
        <w:rFonts w:hint="default"/>
      </w:rPr>
    </w:lvl>
  </w:abstractNum>
  <w:abstractNum w:abstractNumId="9" w15:restartNumberingAfterBreak="0">
    <w:nsid w:val="0DD54AFF"/>
    <w:multiLevelType w:val="hybridMultilevel"/>
    <w:tmpl w:val="B6820B98"/>
    <w:lvl w:ilvl="0" w:tplc="8B58330A">
      <w:start w:val="1"/>
      <w:numFmt w:val="bullet"/>
      <w:lvlText w:val="◦"/>
      <w:lvlJc w:val="left"/>
      <w:pPr>
        <w:ind w:left="180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0F77062D"/>
    <w:multiLevelType w:val="hybridMultilevel"/>
    <w:tmpl w:val="44B42D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056DAA"/>
    <w:multiLevelType w:val="hybridMultilevel"/>
    <w:tmpl w:val="C5CCCECC"/>
    <w:lvl w:ilvl="0" w:tplc="29C84958">
      <w:start w:val="1"/>
      <w:numFmt w:val="bullet"/>
      <w:pStyle w:val="TableBullet2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196B606F"/>
    <w:multiLevelType w:val="hybridMultilevel"/>
    <w:tmpl w:val="E0560262"/>
    <w:lvl w:ilvl="0" w:tplc="B9FA63BE">
      <w:start w:val="1"/>
      <w:numFmt w:val="bullet"/>
      <w:pStyle w:val="Table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987A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C2C9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30EC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ACCC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C61D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2CBC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8A4C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6E070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D71580"/>
    <w:multiLevelType w:val="hybridMultilevel"/>
    <w:tmpl w:val="16AAE240"/>
    <w:lvl w:ilvl="0" w:tplc="A98846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0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A328D5"/>
    <w:multiLevelType w:val="multilevel"/>
    <w:tmpl w:val="BE78A4F8"/>
    <w:numStyleLink w:val="Numberlist"/>
  </w:abstractNum>
  <w:abstractNum w:abstractNumId="15" w15:restartNumberingAfterBreak="0">
    <w:nsid w:val="21E20078"/>
    <w:multiLevelType w:val="multilevel"/>
    <w:tmpl w:val="F36C17E8"/>
    <w:styleLink w:val="Headinglist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ind w:left="964" w:hanging="96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4" w:hanging="96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2B103637"/>
    <w:multiLevelType w:val="multilevel"/>
    <w:tmpl w:val="BE78A4F8"/>
    <w:numStyleLink w:val="Numberlist"/>
  </w:abstractNum>
  <w:abstractNum w:abstractNumId="17" w15:restartNumberingAfterBreak="0">
    <w:nsid w:val="394A15FE"/>
    <w:multiLevelType w:val="multilevel"/>
    <w:tmpl w:val="F36C17E8"/>
    <w:numStyleLink w:val="Headinglist"/>
  </w:abstractNum>
  <w:abstractNum w:abstractNumId="18" w15:restartNumberingAfterBreak="0">
    <w:nsid w:val="414F4729"/>
    <w:multiLevelType w:val="multilevel"/>
    <w:tmpl w:val="A0241B28"/>
    <w:numStyleLink w:val="List1"/>
  </w:abstractNum>
  <w:abstractNum w:abstractNumId="19" w15:restartNumberingAfterBreak="0">
    <w:nsid w:val="486800B4"/>
    <w:multiLevelType w:val="multilevel"/>
    <w:tmpl w:val="A0241B28"/>
    <w:numStyleLink w:val="List1"/>
  </w:abstractNum>
  <w:abstractNum w:abstractNumId="20" w15:restartNumberingAfterBreak="0">
    <w:nsid w:val="48DE2E4A"/>
    <w:multiLevelType w:val="hybridMultilevel"/>
    <w:tmpl w:val="B7086130"/>
    <w:lvl w:ilvl="0" w:tplc="50623E58">
      <w:start w:val="1"/>
      <w:numFmt w:val="bullet"/>
      <w:pStyle w:val="BoxTex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ACDE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681F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4E45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6EC1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DC05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C2BD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06E0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72F2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6159DC"/>
    <w:multiLevelType w:val="multilevel"/>
    <w:tmpl w:val="BE78A4F8"/>
    <w:numStyleLink w:val="Numberlist"/>
  </w:abstractNum>
  <w:abstractNum w:abstractNumId="22" w15:restartNumberingAfterBreak="0">
    <w:nsid w:val="4B4978B0"/>
    <w:multiLevelType w:val="multilevel"/>
    <w:tmpl w:val="03FE8AF0"/>
    <w:styleLink w:val="TableBulletlist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284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70342E"/>
    <w:multiLevelType w:val="multilevel"/>
    <w:tmpl w:val="887C8464"/>
    <w:lvl w:ilvl="0">
      <w:start w:val="1"/>
      <w:numFmt w:val="decimal"/>
      <w:pStyle w:val="Tablenumberedlist"/>
      <w:lvlText w:val="%1)"/>
      <w:lvlJc w:val="left"/>
      <w:pPr>
        <w:ind w:left="745" w:hanging="360"/>
      </w:pPr>
    </w:lvl>
    <w:lvl w:ilvl="1" w:tentative="1">
      <w:start w:val="1"/>
      <w:numFmt w:val="lowerLetter"/>
      <w:lvlText w:val="%2."/>
      <w:lvlJc w:val="left"/>
      <w:pPr>
        <w:ind w:left="1465" w:hanging="360"/>
      </w:pPr>
    </w:lvl>
    <w:lvl w:ilvl="2" w:tentative="1">
      <w:start w:val="1"/>
      <w:numFmt w:val="lowerRoman"/>
      <w:lvlText w:val="%3."/>
      <w:lvlJc w:val="right"/>
      <w:pPr>
        <w:ind w:left="2185" w:hanging="180"/>
      </w:pPr>
    </w:lvl>
    <w:lvl w:ilvl="3" w:tentative="1">
      <w:start w:val="1"/>
      <w:numFmt w:val="decimal"/>
      <w:lvlText w:val="%4."/>
      <w:lvlJc w:val="left"/>
      <w:pPr>
        <w:ind w:left="2905" w:hanging="360"/>
      </w:pPr>
    </w:lvl>
    <w:lvl w:ilvl="4" w:tentative="1">
      <w:start w:val="1"/>
      <w:numFmt w:val="lowerLetter"/>
      <w:lvlText w:val="%5."/>
      <w:lvlJc w:val="left"/>
      <w:pPr>
        <w:ind w:left="3625" w:hanging="360"/>
      </w:pPr>
    </w:lvl>
    <w:lvl w:ilvl="5" w:tentative="1">
      <w:start w:val="1"/>
      <w:numFmt w:val="lowerRoman"/>
      <w:lvlText w:val="%6."/>
      <w:lvlJc w:val="right"/>
      <w:pPr>
        <w:ind w:left="4345" w:hanging="180"/>
      </w:pPr>
    </w:lvl>
    <w:lvl w:ilvl="6" w:tentative="1">
      <w:start w:val="1"/>
      <w:numFmt w:val="decimal"/>
      <w:lvlText w:val="%7."/>
      <w:lvlJc w:val="left"/>
      <w:pPr>
        <w:ind w:left="5065" w:hanging="360"/>
      </w:pPr>
    </w:lvl>
    <w:lvl w:ilvl="7" w:tentative="1">
      <w:start w:val="1"/>
      <w:numFmt w:val="lowerLetter"/>
      <w:lvlText w:val="%8."/>
      <w:lvlJc w:val="left"/>
      <w:pPr>
        <w:ind w:left="5785" w:hanging="360"/>
      </w:pPr>
    </w:lvl>
    <w:lvl w:ilvl="8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24" w15:restartNumberingAfterBreak="0">
    <w:nsid w:val="5A8B541B"/>
    <w:multiLevelType w:val="multilevel"/>
    <w:tmpl w:val="03FE8AF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284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A12966"/>
    <w:multiLevelType w:val="multilevel"/>
    <w:tmpl w:val="A0241B28"/>
    <w:styleLink w:val="List1"/>
    <w:lvl w:ilvl="0">
      <w:start w:val="1"/>
      <w:numFmt w:val="bullet"/>
      <w:pStyle w:val="ListBullet"/>
      <w:lvlText w:val=""/>
      <w:lvlJc w:val="left"/>
      <w:pPr>
        <w:ind w:left="425" w:hanging="425"/>
      </w:pPr>
      <w:rPr>
        <w:rFonts w:ascii="Symbol" w:hAnsi="Symbol" w:hint="default"/>
        <w:color w:val="003150"/>
      </w:rPr>
    </w:lvl>
    <w:lvl w:ilvl="1">
      <w:start w:val="1"/>
      <w:numFmt w:val="bullet"/>
      <w:pStyle w:val="ListBullet2"/>
      <w:lvlText w:val=""/>
      <w:lvlJc w:val="left"/>
      <w:pPr>
        <w:ind w:left="851" w:hanging="426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­"/>
      <w:lvlJc w:val="left"/>
      <w:pPr>
        <w:ind w:left="1276" w:hanging="425"/>
      </w:pPr>
      <w:rPr>
        <w:rFonts w:ascii="Cambria" w:hAnsi="Cambria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6" w15:restartNumberingAfterBreak="0">
    <w:nsid w:val="5B8F3B04"/>
    <w:multiLevelType w:val="multilevel"/>
    <w:tmpl w:val="BE78A4F8"/>
    <w:styleLink w:val="Numberlist"/>
    <w:lvl w:ilvl="0">
      <w:start w:val="1"/>
      <w:numFmt w:val="decimal"/>
      <w:pStyle w:val="ListNumber"/>
      <w:lvlText w:val="%1)"/>
      <w:lvlJc w:val="left"/>
      <w:pPr>
        <w:ind w:left="425" w:hanging="425"/>
      </w:pPr>
      <w:rPr>
        <w:rFonts w:hint="default"/>
        <w:color w:val="auto"/>
      </w:rPr>
    </w:lvl>
    <w:lvl w:ilvl="1">
      <w:start w:val="1"/>
      <w:numFmt w:val="lowerLetter"/>
      <w:pStyle w:val="ListNumber2"/>
      <w:lvlText w:val="%2)"/>
      <w:lvlJc w:val="left"/>
      <w:pPr>
        <w:ind w:left="851" w:hanging="426"/>
      </w:pPr>
      <w:rPr>
        <w:rFonts w:hint="default"/>
      </w:rPr>
    </w:lvl>
    <w:lvl w:ilvl="2">
      <w:start w:val="1"/>
      <w:numFmt w:val="lowerRoman"/>
      <w:pStyle w:val="ListNumber3"/>
      <w:lvlText w:val="%3)"/>
      <w:lvlJc w:val="left"/>
      <w:pPr>
        <w:ind w:left="1191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276" w:hanging="1276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7" w:hanging="567"/>
      </w:pPr>
      <w:rPr>
        <w:rFonts w:hint="default"/>
      </w:rPr>
    </w:lvl>
  </w:abstractNum>
  <w:abstractNum w:abstractNumId="27" w15:restartNumberingAfterBreak="0">
    <w:nsid w:val="683B6DC7"/>
    <w:multiLevelType w:val="multilevel"/>
    <w:tmpl w:val="688C19C6"/>
    <w:lvl w:ilvl="0">
      <w:start w:val="1"/>
      <w:numFmt w:val="bullet"/>
      <w:lvlText w:val="o"/>
      <w:lvlJc w:val="left"/>
      <w:pPr>
        <w:ind w:left="926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8C10A1"/>
    <w:multiLevelType w:val="multilevel"/>
    <w:tmpl w:val="BE78A4F8"/>
    <w:numStyleLink w:val="Numberlist"/>
  </w:abstractNum>
  <w:abstractNum w:abstractNumId="29" w15:restartNumberingAfterBreak="0">
    <w:nsid w:val="733934B7"/>
    <w:multiLevelType w:val="multilevel"/>
    <w:tmpl w:val="A0241B28"/>
    <w:numStyleLink w:val="List1"/>
  </w:abstractNum>
  <w:abstractNum w:abstractNumId="30" w15:restartNumberingAfterBreak="0">
    <w:nsid w:val="77664943"/>
    <w:multiLevelType w:val="hybridMultilevel"/>
    <w:tmpl w:val="B96ACCCA"/>
    <w:lvl w:ilvl="0" w:tplc="2D187924">
      <w:start w:val="1"/>
      <w:numFmt w:val="decimal"/>
      <w:pStyle w:val="Heading2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9"/>
  </w:num>
  <w:num w:numId="3">
    <w:abstractNumId w:val="20"/>
  </w:num>
  <w:num w:numId="4">
    <w:abstractNumId w:val="12"/>
  </w:num>
  <w:num w:numId="5">
    <w:abstractNumId w:val="25"/>
  </w:num>
  <w:num w:numId="6">
    <w:abstractNumId w:val="26"/>
  </w:num>
  <w:num w:numId="7">
    <w:abstractNumId w:val="8"/>
  </w:num>
  <w:num w:numId="8">
    <w:abstractNumId w:val="15"/>
  </w:num>
  <w:num w:numId="9">
    <w:abstractNumId w:val="17"/>
  </w:num>
  <w:num w:numId="10">
    <w:abstractNumId w:val="8"/>
    <w:lvlOverride w:ilvl="0">
      <w:startOverride w:val="10"/>
    </w:lvlOverride>
    <w:lvlOverride w:ilvl="1">
      <w:startOverride w:val="1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4"/>
  </w:num>
  <w:num w:numId="13">
    <w:abstractNumId w:val="3"/>
  </w:num>
  <w:num w:numId="14">
    <w:abstractNumId w:val="2"/>
  </w:num>
  <w:num w:numId="15">
    <w:abstractNumId w:val="13"/>
  </w:num>
  <w:num w:numId="16">
    <w:abstractNumId w:val="23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7"/>
  </w:num>
  <w:num w:numId="19">
    <w:abstractNumId w:val="1"/>
  </w:num>
  <w:num w:numId="20">
    <w:abstractNumId w:val="0"/>
  </w:num>
  <w:num w:numId="21">
    <w:abstractNumId w:val="16"/>
  </w:num>
  <w:num w:numId="22">
    <w:abstractNumId w:val="21"/>
  </w:num>
  <w:num w:numId="23">
    <w:abstractNumId w:val="28"/>
  </w:num>
  <w:num w:numId="24">
    <w:abstractNumId w:val="14"/>
  </w:num>
  <w:num w:numId="25">
    <w:abstractNumId w:val="18"/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9"/>
  </w:num>
  <w:num w:numId="28">
    <w:abstractNumId w:val="22"/>
  </w:num>
  <w:num w:numId="29">
    <w:abstractNumId w:val="24"/>
  </w:num>
  <w:num w:numId="30">
    <w:abstractNumId w:val="11"/>
  </w:num>
  <w:num w:numId="31">
    <w:abstractNumId w:val="7"/>
  </w:num>
  <w:num w:numId="32">
    <w:abstractNumId w:val="9"/>
  </w:num>
  <w:num w:numId="33">
    <w:abstractNumId w:val="10"/>
  </w:num>
  <w:num w:numId="34">
    <w:abstractNumId w:val="3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hideSpellingError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1208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172"/>
    <w:rsid w:val="0001487D"/>
    <w:rsid w:val="00050CC1"/>
    <w:rsid w:val="000667C5"/>
    <w:rsid w:val="00084CDD"/>
    <w:rsid w:val="000B513F"/>
    <w:rsid w:val="000B588C"/>
    <w:rsid w:val="000C661B"/>
    <w:rsid w:val="000D1519"/>
    <w:rsid w:val="000F0132"/>
    <w:rsid w:val="000F6B38"/>
    <w:rsid w:val="001369B0"/>
    <w:rsid w:val="00162D75"/>
    <w:rsid w:val="0016424E"/>
    <w:rsid w:val="001728CB"/>
    <w:rsid w:val="001A38E6"/>
    <w:rsid w:val="001D0F89"/>
    <w:rsid w:val="001E709A"/>
    <w:rsid w:val="00207080"/>
    <w:rsid w:val="00225492"/>
    <w:rsid w:val="00264D12"/>
    <w:rsid w:val="002728A6"/>
    <w:rsid w:val="002B7C08"/>
    <w:rsid w:val="002E27C0"/>
    <w:rsid w:val="0030227C"/>
    <w:rsid w:val="0033571A"/>
    <w:rsid w:val="0033794E"/>
    <w:rsid w:val="00351482"/>
    <w:rsid w:val="003606ED"/>
    <w:rsid w:val="00376223"/>
    <w:rsid w:val="00376D1B"/>
    <w:rsid w:val="0038710A"/>
    <w:rsid w:val="003C55CC"/>
    <w:rsid w:val="003D2908"/>
    <w:rsid w:val="003D3752"/>
    <w:rsid w:val="00403730"/>
    <w:rsid w:val="00424708"/>
    <w:rsid w:val="00433ECB"/>
    <w:rsid w:val="00453592"/>
    <w:rsid w:val="004620CA"/>
    <w:rsid w:val="0046310B"/>
    <w:rsid w:val="00481306"/>
    <w:rsid w:val="00492735"/>
    <w:rsid w:val="004A164A"/>
    <w:rsid w:val="004B0C00"/>
    <w:rsid w:val="004B5D7A"/>
    <w:rsid w:val="004D3547"/>
    <w:rsid w:val="004F0A1C"/>
    <w:rsid w:val="004F0C75"/>
    <w:rsid w:val="00505EE0"/>
    <w:rsid w:val="00531246"/>
    <w:rsid w:val="00537B0E"/>
    <w:rsid w:val="00571276"/>
    <w:rsid w:val="00597C85"/>
    <w:rsid w:val="005A2B4C"/>
    <w:rsid w:val="005A2E4E"/>
    <w:rsid w:val="005E6228"/>
    <w:rsid w:val="005F4A1C"/>
    <w:rsid w:val="00610724"/>
    <w:rsid w:val="00646762"/>
    <w:rsid w:val="00651A58"/>
    <w:rsid w:val="00654C7D"/>
    <w:rsid w:val="006552DE"/>
    <w:rsid w:val="006738EC"/>
    <w:rsid w:val="00683F18"/>
    <w:rsid w:val="00696D1E"/>
    <w:rsid w:val="006E363F"/>
    <w:rsid w:val="006F0C31"/>
    <w:rsid w:val="006F2EEF"/>
    <w:rsid w:val="006F5B33"/>
    <w:rsid w:val="006F7505"/>
    <w:rsid w:val="007005A1"/>
    <w:rsid w:val="00703B71"/>
    <w:rsid w:val="007062A4"/>
    <w:rsid w:val="007467E6"/>
    <w:rsid w:val="007470A9"/>
    <w:rsid w:val="0079613A"/>
    <w:rsid w:val="00796D9C"/>
    <w:rsid w:val="007B59C0"/>
    <w:rsid w:val="007C2023"/>
    <w:rsid w:val="007D42A7"/>
    <w:rsid w:val="007F3043"/>
    <w:rsid w:val="007F7B0E"/>
    <w:rsid w:val="00835AC5"/>
    <w:rsid w:val="00835AFA"/>
    <w:rsid w:val="00854755"/>
    <w:rsid w:val="00874353"/>
    <w:rsid w:val="008A2F27"/>
    <w:rsid w:val="008E12A0"/>
    <w:rsid w:val="008E5F91"/>
    <w:rsid w:val="008F6EFC"/>
    <w:rsid w:val="00922C4F"/>
    <w:rsid w:val="009375DE"/>
    <w:rsid w:val="0094159D"/>
    <w:rsid w:val="009508A8"/>
    <w:rsid w:val="00975B12"/>
    <w:rsid w:val="009A3FA1"/>
    <w:rsid w:val="009B0FF4"/>
    <w:rsid w:val="009B1894"/>
    <w:rsid w:val="009B445F"/>
    <w:rsid w:val="009B7777"/>
    <w:rsid w:val="00A06C19"/>
    <w:rsid w:val="00A10668"/>
    <w:rsid w:val="00A10B4C"/>
    <w:rsid w:val="00A240E4"/>
    <w:rsid w:val="00A27CA1"/>
    <w:rsid w:val="00A320ED"/>
    <w:rsid w:val="00A637CF"/>
    <w:rsid w:val="00A72AD4"/>
    <w:rsid w:val="00A85467"/>
    <w:rsid w:val="00A857A5"/>
    <w:rsid w:val="00A939DC"/>
    <w:rsid w:val="00A95BEC"/>
    <w:rsid w:val="00AB608C"/>
    <w:rsid w:val="00AC572E"/>
    <w:rsid w:val="00AE0512"/>
    <w:rsid w:val="00AE60EE"/>
    <w:rsid w:val="00B0544F"/>
    <w:rsid w:val="00B109A3"/>
    <w:rsid w:val="00B256BD"/>
    <w:rsid w:val="00B518BE"/>
    <w:rsid w:val="00B634CA"/>
    <w:rsid w:val="00B643D6"/>
    <w:rsid w:val="00B65790"/>
    <w:rsid w:val="00B90314"/>
    <w:rsid w:val="00B95723"/>
    <w:rsid w:val="00B95EBB"/>
    <w:rsid w:val="00B9764F"/>
    <w:rsid w:val="00BC53E9"/>
    <w:rsid w:val="00BD1241"/>
    <w:rsid w:val="00BE4897"/>
    <w:rsid w:val="00BE69FF"/>
    <w:rsid w:val="00BF28C8"/>
    <w:rsid w:val="00C00AFC"/>
    <w:rsid w:val="00C01B28"/>
    <w:rsid w:val="00C16708"/>
    <w:rsid w:val="00C30137"/>
    <w:rsid w:val="00C44172"/>
    <w:rsid w:val="00C61410"/>
    <w:rsid w:val="00C649F7"/>
    <w:rsid w:val="00CA524A"/>
    <w:rsid w:val="00CB07C3"/>
    <w:rsid w:val="00CC1BBA"/>
    <w:rsid w:val="00CD563C"/>
    <w:rsid w:val="00CE7D8E"/>
    <w:rsid w:val="00CF1AD1"/>
    <w:rsid w:val="00CF4A1E"/>
    <w:rsid w:val="00D04367"/>
    <w:rsid w:val="00D056DE"/>
    <w:rsid w:val="00D736FF"/>
    <w:rsid w:val="00DA08F6"/>
    <w:rsid w:val="00DC1849"/>
    <w:rsid w:val="00DC3B11"/>
    <w:rsid w:val="00DD14AC"/>
    <w:rsid w:val="00DD218C"/>
    <w:rsid w:val="00DE35CF"/>
    <w:rsid w:val="00DF4F70"/>
    <w:rsid w:val="00DF6167"/>
    <w:rsid w:val="00DF740D"/>
    <w:rsid w:val="00E25A13"/>
    <w:rsid w:val="00E34E68"/>
    <w:rsid w:val="00E42E43"/>
    <w:rsid w:val="00E56471"/>
    <w:rsid w:val="00E76AFF"/>
    <w:rsid w:val="00E910CA"/>
    <w:rsid w:val="00EA5BBE"/>
    <w:rsid w:val="00EA7387"/>
    <w:rsid w:val="00EB68E5"/>
    <w:rsid w:val="00EF2798"/>
    <w:rsid w:val="00F03469"/>
    <w:rsid w:val="00F244EE"/>
    <w:rsid w:val="00F450F2"/>
    <w:rsid w:val="00F54E6B"/>
    <w:rsid w:val="00F62561"/>
    <w:rsid w:val="00F87887"/>
    <w:rsid w:val="00FC493D"/>
    <w:rsid w:val="00FD0E6B"/>
    <w:rsid w:val="00FF2E8C"/>
    <w:rsid w:val="00FF3E2B"/>
    <w:rsid w:val="00FF5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3"/>
    <o:shapelayout v:ext="edit">
      <o:idmap v:ext="edit" data="1"/>
    </o:shapelayout>
  </w:shapeDefaults>
  <w:decimalSymbol w:val="."/>
  <w:listSeparator w:val=","/>
  <w14:docId w14:val="43CFC6E3"/>
  <w15:docId w15:val="{FA3EAC4F-E184-4D40-BF44-78414F3EF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3" w:unhideWhenUsed="1"/>
    <w:lsdException w:name="heading 3" w:semiHidden="1" w:uiPriority="4" w:unhideWhenUsed="1" w:qFormat="1"/>
    <w:lsdException w:name="heading 4" w:semiHidden="1" w:uiPriority="5" w:unhideWhenUsed="1" w:qFormat="1"/>
    <w:lsdException w:name="heading 5" w:semiHidden="1" w:uiPriority="6" w:unhideWhenUsed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6" w:unhideWhenUsed="1"/>
    <w:lsdException w:name="footer" w:semiHidden="1" w:uiPriority="27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8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0" w:unhideWhenUsed="1" w:qFormat="1"/>
    <w:lsdException w:name="List Number 3" w:semiHidden="1" w:uiPriority="11" w:unhideWhenUsed="1" w:qFormat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8" w:qFormat="1"/>
    <w:lsdException w:name="Intense Quote" w:locked="1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locked="1" w:uiPriority="21" w:qFormat="1"/>
    <w:lsdException w:name="Subtle Reference" w:uiPriority="31" w:qFormat="1"/>
    <w:lsdException w:name="Intense Reference" w:locked="1" w:semiHidden="1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69FF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next w:val="Normal"/>
    <w:link w:val="Heading1Char"/>
    <w:uiPriority w:val="1"/>
    <w:qFormat/>
    <w:rsid w:val="00BE69FF"/>
    <w:pPr>
      <w:widowControl w:val="0"/>
      <w:spacing w:before="1200" w:after="240"/>
      <w:contextualSpacing/>
      <w:outlineLvl w:val="0"/>
    </w:pPr>
    <w:rPr>
      <w:rFonts w:ascii="Calibri" w:eastAsiaTheme="minorHAnsi" w:hAnsi="Calibri" w:cstheme="minorBidi"/>
      <w:b/>
      <w:bCs/>
      <w:color w:val="000000"/>
      <w:spacing w:val="5"/>
      <w:kern w:val="28"/>
      <w:sz w:val="72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3"/>
    <w:rsid w:val="00B634CA"/>
    <w:pPr>
      <w:keepNext/>
      <w:pageBreakBefore/>
      <w:numPr>
        <w:numId w:val="34"/>
      </w:numPr>
      <w:spacing w:before="120" w:line="240" w:lineRule="auto"/>
      <w:ind w:left="714" w:hanging="357"/>
      <w:outlineLvl w:val="1"/>
    </w:pPr>
    <w:rPr>
      <w:rFonts w:ascii="Calibri" w:eastAsiaTheme="minorEastAsia" w:hAnsi="Calibri"/>
      <w:b/>
      <w:bCs/>
      <w:color w:val="EF3829"/>
      <w:sz w:val="56"/>
      <w:szCs w:val="28"/>
      <w:lang w:eastAsia="ja-JP"/>
    </w:rPr>
  </w:style>
  <w:style w:type="paragraph" w:styleId="Heading3">
    <w:name w:val="heading 3"/>
    <w:next w:val="Normal"/>
    <w:link w:val="Heading3Char"/>
    <w:uiPriority w:val="4"/>
    <w:qFormat/>
    <w:rsid w:val="00B634CA"/>
    <w:pPr>
      <w:keepNext/>
      <w:keepLines/>
      <w:pageBreakBefore/>
      <w:ind w:left="964" w:hanging="964"/>
      <w:outlineLvl w:val="2"/>
    </w:pPr>
    <w:rPr>
      <w:rFonts w:ascii="Calibri" w:eastAsia="Times New Roman" w:hAnsi="Calibri"/>
      <w:b/>
      <w:bCs/>
      <w:sz w:val="36"/>
      <w:szCs w:val="24"/>
      <w:lang w:eastAsia="en-US"/>
    </w:rPr>
  </w:style>
  <w:style w:type="paragraph" w:styleId="Heading4">
    <w:name w:val="heading 4"/>
    <w:next w:val="Normal"/>
    <w:link w:val="Heading4Char"/>
    <w:uiPriority w:val="5"/>
    <w:qFormat/>
    <w:rsid w:val="00B634CA"/>
    <w:pPr>
      <w:keepNext/>
      <w:pageBreakBefore/>
      <w:ind w:left="964" w:hanging="964"/>
      <w:outlineLvl w:val="3"/>
    </w:pPr>
    <w:rPr>
      <w:rFonts w:ascii="Calibri" w:eastAsia="Times New Roman" w:hAnsi="Calibri"/>
      <w:b/>
      <w:bCs/>
      <w:sz w:val="32"/>
      <w:szCs w:val="24"/>
      <w:lang w:eastAsia="en-US"/>
    </w:rPr>
  </w:style>
  <w:style w:type="paragraph" w:styleId="Heading5">
    <w:name w:val="heading 5"/>
    <w:basedOn w:val="Normal"/>
    <w:next w:val="Normal"/>
    <w:link w:val="Heading5Char"/>
    <w:uiPriority w:val="6"/>
    <w:rsid w:val="00B634CA"/>
    <w:pPr>
      <w:keepNext/>
      <w:keepLines/>
      <w:spacing w:after="0" w:line="240" w:lineRule="auto"/>
      <w:outlineLvl w:val="4"/>
    </w:pPr>
    <w:rPr>
      <w:rFonts w:ascii="Calibri" w:hAnsi="Calibri"/>
      <w:b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B634CA"/>
    <w:pPr>
      <w:keepNext/>
      <w:keepLines/>
      <w:spacing w:before="40" w:after="0"/>
      <w:outlineLvl w:val="5"/>
    </w:pPr>
    <w:rPr>
      <w:rFonts w:ascii="Calibri" w:eastAsiaTheme="majorEastAsia" w:hAnsi="Calibri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eastAsiaTheme="minorHAnsi" w:cstheme="minorBidi"/>
      <w:lang w:eastAsia="en-US"/>
    </w:rPr>
  </w:style>
  <w:style w:type="paragraph" w:styleId="Header">
    <w:name w:val="header"/>
    <w:basedOn w:val="Normal"/>
    <w:link w:val="HeaderChar"/>
    <w:uiPriority w:val="26"/>
    <w:pPr>
      <w:tabs>
        <w:tab w:val="center" w:pos="4820"/>
      </w:tabs>
      <w:spacing w:line="240" w:lineRule="auto"/>
      <w:jc w:val="center"/>
    </w:pPr>
    <w:rPr>
      <w:rFonts w:ascii="Calibri" w:hAnsi="Calibri"/>
      <w:sz w:val="20"/>
    </w:rPr>
  </w:style>
  <w:style w:type="character" w:customStyle="1" w:styleId="HeaderChar">
    <w:name w:val="Header Char"/>
    <w:basedOn w:val="DefaultParagraphFont"/>
    <w:link w:val="Header"/>
    <w:uiPriority w:val="26"/>
    <w:rPr>
      <w:rFonts w:ascii="Calibri" w:eastAsiaTheme="minorHAnsi" w:hAnsi="Calibri" w:cstheme="minorBidi"/>
      <w:szCs w:val="22"/>
      <w:lang w:eastAsia="en-US"/>
    </w:rPr>
  </w:style>
  <w:style w:type="paragraph" w:styleId="Footer">
    <w:name w:val="footer"/>
    <w:basedOn w:val="Normal"/>
    <w:link w:val="FooterChar"/>
    <w:uiPriority w:val="27"/>
    <w:pPr>
      <w:tabs>
        <w:tab w:val="center" w:pos="4536"/>
      </w:tabs>
      <w:spacing w:line="240" w:lineRule="auto"/>
      <w:jc w:val="center"/>
    </w:pPr>
    <w:rPr>
      <w:rFonts w:ascii="Calibri" w:hAnsi="Calibri"/>
      <w:sz w:val="20"/>
    </w:rPr>
  </w:style>
  <w:style w:type="character" w:customStyle="1" w:styleId="FooterChar">
    <w:name w:val="Footer Char"/>
    <w:basedOn w:val="DefaultParagraphFont"/>
    <w:link w:val="Footer"/>
    <w:uiPriority w:val="27"/>
    <w:rPr>
      <w:rFonts w:ascii="Calibri" w:eastAsiaTheme="minorHAnsi" w:hAnsi="Calibri" w:cstheme="minorBidi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HAnsi" w:cstheme="minorBidi"/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Calibri" w:hAnsi="Calibr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Calibri" w:eastAsiaTheme="minorHAnsi" w:hAnsi="Calibri" w:cstheme="minorBidi"/>
      <w:sz w:val="18"/>
      <w:szCs w:val="18"/>
      <w:lang w:eastAsia="en-US"/>
    </w:rPr>
  </w:style>
  <w:style w:type="table" w:styleId="TableGrid">
    <w:name w:val="Table Grid"/>
    <w:basedOn w:val="TableNormal"/>
    <w:uiPriority w:val="59"/>
    <w:pPr>
      <w:spacing w:before="60" w:after="60"/>
    </w:pPr>
    <w:rPr>
      <w:rFonts w:eastAsia="Times New Roman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address">
    <w:name w:val="Footer address"/>
    <w:basedOn w:val="Footer"/>
    <w:semiHidden/>
    <w:qFormat/>
    <w:rPr>
      <w:sz w:val="16"/>
    </w:rPr>
  </w:style>
  <w:style w:type="character" w:customStyle="1" w:styleId="Heading1Char">
    <w:name w:val="Heading 1 Char"/>
    <w:basedOn w:val="DefaultParagraphFont"/>
    <w:link w:val="Heading1"/>
    <w:uiPriority w:val="1"/>
    <w:rsid w:val="00BE69FF"/>
    <w:rPr>
      <w:rFonts w:ascii="Calibri" w:eastAsiaTheme="minorHAnsi" w:hAnsi="Calibri" w:cstheme="minorBidi"/>
      <w:b/>
      <w:bCs/>
      <w:color w:val="000000"/>
      <w:spacing w:val="5"/>
      <w:kern w:val="28"/>
      <w:sz w:val="72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3"/>
    <w:rsid w:val="00B634CA"/>
    <w:rPr>
      <w:rFonts w:ascii="Calibri" w:eastAsiaTheme="minorEastAsia" w:hAnsi="Calibri" w:cstheme="minorBidi"/>
      <w:b/>
      <w:bCs/>
      <w:color w:val="EF3829"/>
      <w:sz w:val="56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4"/>
    <w:rsid w:val="00B634CA"/>
    <w:rPr>
      <w:rFonts w:ascii="Calibri" w:eastAsia="Times New Roman" w:hAnsi="Calibri"/>
      <w:b/>
      <w:bCs/>
      <w:sz w:val="36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5"/>
    <w:rsid w:val="00B634CA"/>
    <w:rPr>
      <w:rFonts w:ascii="Calibri" w:eastAsia="Times New Roman" w:hAnsi="Calibri"/>
      <w:b/>
      <w:bCs/>
      <w:sz w:val="32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6"/>
    <w:rsid w:val="00B634CA"/>
    <w:rPr>
      <w:rFonts w:ascii="Calibri" w:eastAsiaTheme="minorHAnsi" w:hAnsi="Calibri" w:cstheme="minorBidi"/>
      <w:b/>
      <w:sz w:val="28"/>
      <w:szCs w:val="22"/>
      <w:lang w:eastAsia="en-US"/>
    </w:rPr>
  </w:style>
  <w:style w:type="paragraph" w:styleId="Quote">
    <w:name w:val="Quote"/>
    <w:basedOn w:val="Normal"/>
    <w:next w:val="Normal"/>
    <w:link w:val="QuoteChar"/>
    <w:uiPriority w:val="18"/>
    <w:qFormat/>
    <w:pPr>
      <w:ind w:left="709" w:right="567"/>
    </w:pPr>
    <w:rPr>
      <w:iCs/>
      <w:color w:val="000000"/>
    </w:rPr>
  </w:style>
  <w:style w:type="character" w:customStyle="1" w:styleId="QuoteChar">
    <w:name w:val="Quote Char"/>
    <w:basedOn w:val="DefaultParagraphFont"/>
    <w:link w:val="Quote"/>
    <w:uiPriority w:val="18"/>
    <w:rPr>
      <w:rFonts w:eastAsiaTheme="minorHAnsi" w:cstheme="minorBidi"/>
      <w:iCs/>
      <w:color w:val="000000"/>
      <w:sz w:val="22"/>
      <w:szCs w:val="22"/>
      <w:lang w:eastAsia="en-US"/>
    </w:rPr>
  </w:style>
  <w:style w:type="paragraph" w:customStyle="1" w:styleId="BoxText">
    <w:name w:val="Box Text"/>
    <w:basedOn w:val="Normal"/>
    <w:uiPriority w:val="19"/>
    <w:qFormat/>
    <w:pPr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  <w:spacing w:before="120"/>
    </w:pPr>
    <w:rPr>
      <w:sz w:val="20"/>
    </w:rPr>
  </w:style>
  <w:style w:type="paragraph" w:styleId="Caption">
    <w:name w:val="caption"/>
    <w:basedOn w:val="Normal"/>
    <w:next w:val="Normal"/>
    <w:uiPriority w:val="35"/>
    <w:qFormat/>
    <w:pPr>
      <w:keepNext/>
      <w:spacing w:line="240" w:lineRule="auto"/>
    </w:pPr>
    <w:rPr>
      <w:rFonts w:ascii="Calibri" w:hAnsi="Calibri"/>
      <w:b/>
      <w:bCs/>
      <w:szCs w:val="18"/>
    </w:rPr>
  </w:style>
  <w:style w:type="paragraph" w:customStyle="1" w:styleId="FigureTableNoteSource">
    <w:name w:val="Figure/Table Note/Source"/>
    <w:basedOn w:val="Normal"/>
    <w:next w:val="Normal"/>
    <w:uiPriority w:val="16"/>
    <w:qFormat/>
    <w:pPr>
      <w:spacing w:before="120" w:line="264" w:lineRule="auto"/>
      <w:contextualSpacing/>
    </w:pPr>
    <w:rPr>
      <w:rFonts w:ascii="Calibri" w:hAnsi="Calibri"/>
      <w:sz w:val="18"/>
    </w:rPr>
  </w:style>
  <w:style w:type="paragraph" w:styleId="Subtitle">
    <w:name w:val="Subtitle"/>
    <w:basedOn w:val="Heading1"/>
    <w:next w:val="Normal"/>
    <w:link w:val="SubtitleChar"/>
    <w:uiPriority w:val="23"/>
    <w:qFormat/>
    <w:pPr>
      <w:spacing w:before="120" w:after="360"/>
    </w:pPr>
    <w:rPr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3"/>
    <w:rPr>
      <w:rFonts w:ascii="Calibri" w:eastAsiaTheme="minorHAnsi" w:hAnsi="Calibri" w:cstheme="minorBidi"/>
      <w:b/>
      <w:bCs/>
      <w:color w:val="000000"/>
      <w:spacing w:val="5"/>
      <w:kern w:val="28"/>
      <w:sz w:val="22"/>
      <w:szCs w:val="22"/>
      <w:lang w:eastAsia="en-US"/>
    </w:rPr>
  </w:style>
  <w:style w:type="paragraph" w:styleId="TOCHeading">
    <w:name w:val="TOC Heading"/>
    <w:next w:val="Normal"/>
    <w:uiPriority w:val="39"/>
    <w:qFormat/>
    <w:rsid w:val="009B1894"/>
    <w:pPr>
      <w:pageBreakBefore/>
      <w:spacing w:before="480" w:line="276" w:lineRule="auto"/>
    </w:pPr>
    <w:rPr>
      <w:rFonts w:ascii="Calibri" w:eastAsiaTheme="minorEastAsia" w:hAnsi="Calibri" w:cstheme="minorBidi"/>
      <w:bCs/>
      <w:color w:val="000000"/>
      <w:sz w:val="56"/>
      <w:szCs w:val="28"/>
      <w:lang w:eastAsia="ja-JP"/>
    </w:rPr>
  </w:style>
  <w:style w:type="paragraph" w:styleId="TOC1">
    <w:name w:val="toc 1"/>
    <w:basedOn w:val="Normal"/>
    <w:next w:val="Normal"/>
    <w:uiPriority w:val="39"/>
    <w:unhideWhenUsed/>
    <w:qFormat/>
    <w:pPr>
      <w:tabs>
        <w:tab w:val="left" w:pos="426"/>
        <w:tab w:val="right" w:leader="dot" w:pos="9072"/>
      </w:tabs>
      <w:spacing w:before="120" w:line="240" w:lineRule="auto"/>
    </w:pPr>
    <w:rPr>
      <w:b/>
      <w:noProof/>
    </w:rPr>
  </w:style>
  <w:style w:type="paragraph" w:styleId="TOC2">
    <w:name w:val="toc 2"/>
    <w:basedOn w:val="Normal"/>
    <w:next w:val="Normal"/>
    <w:uiPriority w:val="39"/>
    <w:unhideWhenUsed/>
    <w:qFormat/>
    <w:pPr>
      <w:tabs>
        <w:tab w:val="right" w:leader="dot" w:pos="9060"/>
      </w:tabs>
      <w:spacing w:before="120" w:line="240" w:lineRule="auto"/>
      <w:ind w:firstLine="425"/>
    </w:pPr>
    <w:rPr>
      <w:noProof/>
    </w:rPr>
  </w:style>
  <w:style w:type="paragraph" w:styleId="TOC3">
    <w:name w:val="toc 3"/>
    <w:basedOn w:val="Normal"/>
    <w:next w:val="Normal"/>
    <w:uiPriority w:val="39"/>
    <w:unhideWhenUsed/>
    <w:qFormat/>
    <w:pPr>
      <w:tabs>
        <w:tab w:val="right" w:leader="dot" w:pos="9072"/>
      </w:tabs>
      <w:spacing w:before="120" w:line="240" w:lineRule="auto"/>
      <w:ind w:firstLine="851"/>
    </w:pPr>
    <w:rPr>
      <w:noProof/>
    </w:rPr>
  </w:style>
  <w:style w:type="character" w:styleId="Hyperlink">
    <w:name w:val="Hyperlink"/>
    <w:basedOn w:val="DefaultParagraphFont"/>
    <w:uiPriority w:val="99"/>
    <w:qFormat/>
    <w:rPr>
      <w:color w:val="165788"/>
      <w:u w:val="single"/>
    </w:rPr>
  </w:style>
  <w:style w:type="paragraph" w:styleId="ListBullet">
    <w:name w:val="List Bullet"/>
    <w:basedOn w:val="Normal"/>
    <w:uiPriority w:val="99"/>
    <w:qFormat/>
    <w:pPr>
      <w:numPr>
        <w:numId w:val="5"/>
      </w:numPr>
      <w:spacing w:before="120"/>
    </w:pPr>
  </w:style>
  <w:style w:type="paragraph" w:styleId="TableofFigures">
    <w:name w:val="table of figures"/>
    <w:basedOn w:val="Normal"/>
    <w:next w:val="Normal"/>
    <w:uiPriority w:val="99"/>
    <w:pPr>
      <w:spacing w:before="120" w:line="240" w:lineRule="auto"/>
    </w:pPr>
  </w:style>
  <w:style w:type="paragraph" w:styleId="ListBullet2">
    <w:name w:val="List Bullet 2"/>
    <w:basedOn w:val="Normal"/>
    <w:uiPriority w:val="8"/>
    <w:qFormat/>
    <w:pPr>
      <w:numPr>
        <w:ilvl w:val="1"/>
        <w:numId w:val="5"/>
      </w:numPr>
      <w:spacing w:before="120"/>
      <w:contextualSpacing/>
    </w:pPr>
  </w:style>
  <w:style w:type="paragraph" w:styleId="ListNumber">
    <w:name w:val="List Number"/>
    <w:basedOn w:val="Normal"/>
    <w:uiPriority w:val="9"/>
    <w:qFormat/>
    <w:pPr>
      <w:numPr>
        <w:numId w:val="24"/>
      </w:numPr>
      <w:tabs>
        <w:tab w:val="left" w:pos="142"/>
      </w:tabs>
      <w:spacing w:before="120"/>
    </w:pPr>
  </w:style>
  <w:style w:type="paragraph" w:styleId="ListNumber2">
    <w:name w:val="List Number 2"/>
    <w:uiPriority w:val="10"/>
    <w:qFormat/>
    <w:pPr>
      <w:numPr>
        <w:ilvl w:val="1"/>
        <w:numId w:val="24"/>
      </w:numPr>
      <w:tabs>
        <w:tab w:val="left" w:pos="567"/>
      </w:tabs>
      <w:spacing w:before="120" w:after="120" w:line="264" w:lineRule="auto"/>
    </w:pPr>
    <w:rPr>
      <w:rFonts w:eastAsia="Times New Roman"/>
      <w:sz w:val="22"/>
      <w:szCs w:val="24"/>
      <w:lang w:eastAsia="en-US"/>
    </w:rPr>
  </w:style>
  <w:style w:type="paragraph" w:styleId="ListNumber3">
    <w:name w:val="List Number 3"/>
    <w:uiPriority w:val="11"/>
    <w:qFormat/>
    <w:pPr>
      <w:numPr>
        <w:ilvl w:val="2"/>
        <w:numId w:val="24"/>
      </w:numPr>
      <w:spacing w:before="120" w:after="120" w:line="264" w:lineRule="auto"/>
    </w:pPr>
    <w:rPr>
      <w:rFonts w:eastAsia="Times New Roman"/>
      <w:sz w:val="22"/>
      <w:szCs w:val="24"/>
      <w:lang w:eastAsia="en-US"/>
    </w:rPr>
  </w:style>
  <w:style w:type="table" w:customStyle="1" w:styleId="LightShading1">
    <w:name w:val="Light Shading1"/>
    <w:basedOn w:val="TableNormal"/>
    <w:uiPriority w:val="60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6">
    <w:name w:val="Light Shading Accent 6"/>
    <w:basedOn w:val="TableGrid1"/>
    <w:uiPriority w:val="60"/>
    <w:rPr>
      <w:color w:val="E36C0A"/>
      <w:lang w:eastAsia="zh-CN" w:bidi="th-TH"/>
    </w:rPr>
    <w:tblPr>
      <w:tblStyleRowBandSize w:val="1"/>
      <w:tblStyleColBandSize w:val="1"/>
      <w:tblBorders>
        <w:top w:val="single" w:sz="8" w:space="0" w:color="F79646"/>
        <w:left w:val="none" w:sz="0" w:space="0" w:color="auto"/>
        <w:bottom w:val="single" w:sz="8" w:space="0" w:color="F79646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i/>
        <w:i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TableGrid1">
    <w:name w:val="Table Grid 1"/>
    <w:basedOn w:val="TableNormal"/>
    <w:uiPriority w:val="99"/>
    <w:semiHidden/>
    <w:unhideWhenUsed/>
    <w:pPr>
      <w:spacing w:after="200"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Heading">
    <w:name w:val="Table Heading"/>
    <w:basedOn w:val="Normal"/>
    <w:uiPriority w:val="14"/>
    <w:qFormat/>
    <w:pPr>
      <w:keepNext/>
      <w:spacing w:before="60" w:after="60" w:line="240" w:lineRule="auto"/>
    </w:pPr>
    <w:rPr>
      <w:b/>
      <w:sz w:val="19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uthor">
    <w:name w:val="Author"/>
    <w:basedOn w:val="Normal"/>
    <w:next w:val="Normal"/>
    <w:uiPriority w:val="24"/>
    <w:qFormat/>
    <w:pPr>
      <w:spacing w:after="60"/>
    </w:pPr>
    <w:rPr>
      <w:b/>
      <w:sz w:val="28"/>
      <w:szCs w:val="28"/>
    </w:rPr>
  </w:style>
  <w:style w:type="paragraph" w:customStyle="1" w:styleId="AuthorOrganisationAffiliation">
    <w:name w:val="Author Organisation/Affiliation"/>
    <w:basedOn w:val="Normal"/>
    <w:next w:val="Normal"/>
    <w:uiPriority w:val="25"/>
    <w:qFormat/>
    <w:pPr>
      <w:spacing w:after="720"/>
    </w:pPr>
  </w:style>
  <w:style w:type="character" w:styleId="Strong">
    <w:name w:val="Strong"/>
    <w:basedOn w:val="DefaultParagraphFont"/>
    <w:uiPriority w:val="99"/>
    <w:qFormat/>
    <w:rPr>
      <w:b/>
      <w:bCs/>
    </w:rPr>
  </w:style>
  <w:style w:type="paragraph" w:customStyle="1" w:styleId="Glossary">
    <w:name w:val="Glossary"/>
    <w:basedOn w:val="Normal"/>
    <w:link w:val="GlossaryChar"/>
    <w:uiPriority w:val="28"/>
    <w:semiHidden/>
    <w:locked/>
    <w:pPr>
      <w:spacing w:before="120"/>
      <w:ind w:left="2126" w:hanging="2126"/>
    </w:pPr>
    <w:rPr>
      <w:rFonts w:eastAsia="Calibri"/>
      <w:color w:val="000000"/>
    </w:rPr>
  </w:style>
  <w:style w:type="character" w:customStyle="1" w:styleId="GlossaryChar">
    <w:name w:val="Glossary Char"/>
    <w:basedOn w:val="DefaultParagraphFont"/>
    <w:link w:val="Glossary"/>
    <w:uiPriority w:val="28"/>
    <w:semiHidden/>
    <w:rPr>
      <w:rFonts w:eastAsia="Calibri" w:cstheme="minorBidi"/>
      <w:color w:val="000000"/>
      <w:sz w:val="22"/>
      <w:szCs w:val="22"/>
      <w:lang w:eastAsia="en-US"/>
    </w:rPr>
  </w:style>
  <w:style w:type="character" w:styleId="Emphasis">
    <w:name w:val="Emphasis"/>
    <w:basedOn w:val="DefaultParagraphFont"/>
    <w:uiPriority w:val="99"/>
    <w:qFormat/>
    <w:rPr>
      <w:i/>
      <w:iCs/>
    </w:rPr>
  </w:style>
  <w:style w:type="paragraph" w:styleId="TOAHeading">
    <w:name w:val="toa heading"/>
    <w:basedOn w:val="Heading1"/>
    <w:next w:val="Normal"/>
    <w:uiPriority w:val="99"/>
    <w:semiHidden/>
    <w:unhideWhenUsed/>
    <w:pPr>
      <w:spacing w:before="120"/>
    </w:pPr>
    <w:rPr>
      <w:bCs w:val="0"/>
      <w:sz w:val="24"/>
    </w:rPr>
  </w:style>
  <w:style w:type="paragraph" w:styleId="NormalWeb">
    <w:name w:val="Normal (Web)"/>
    <w:basedOn w:val="Normal"/>
    <w:uiPriority w:val="99"/>
    <w:semiHidden/>
    <w:unhideWhenUsed/>
    <w:pPr>
      <w:spacing w:after="168" w:line="168" w:lineRule="atLeast"/>
      <w:jc w:val="both"/>
    </w:pPr>
    <w:rPr>
      <w:rFonts w:ascii="Times New Roman" w:hAnsi="Times New Roman"/>
      <w:sz w:val="13"/>
      <w:szCs w:val="13"/>
      <w:lang w:eastAsia="en-AU"/>
    </w:rPr>
  </w:style>
  <w:style w:type="paragraph" w:customStyle="1" w:styleId="BoxTextBullet">
    <w:name w:val="Box Text Bullet"/>
    <w:basedOn w:val="BoxText"/>
    <w:uiPriority w:val="21"/>
    <w:qFormat/>
    <w:pPr>
      <w:numPr>
        <w:numId w:val="3"/>
      </w:numPr>
      <w:ind w:left="357" w:hanging="357"/>
    </w:pPr>
  </w:style>
  <w:style w:type="paragraph" w:customStyle="1" w:styleId="TableBullet1">
    <w:name w:val="Table Bullet 1"/>
    <w:basedOn w:val="Normal"/>
    <w:uiPriority w:val="15"/>
    <w:qFormat/>
    <w:pPr>
      <w:numPr>
        <w:numId w:val="4"/>
      </w:numPr>
      <w:spacing w:before="60" w:after="60" w:line="240" w:lineRule="auto"/>
      <w:ind w:left="284" w:hanging="284"/>
    </w:pPr>
    <w:rPr>
      <w:sz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BoxHeading">
    <w:name w:val="Box Heading"/>
    <w:basedOn w:val="BoxText"/>
    <w:uiPriority w:val="20"/>
    <w:qFormat/>
    <w:pPr>
      <w:spacing w:line="240" w:lineRule="auto"/>
    </w:pPr>
    <w:rPr>
      <w:b/>
    </w:rPr>
  </w:style>
  <w:style w:type="paragraph" w:customStyle="1" w:styleId="Picture">
    <w:name w:val="Picture"/>
    <w:basedOn w:val="Normal"/>
    <w:uiPriority w:val="17"/>
    <w:qFormat/>
    <w:pPr>
      <w:spacing w:before="120" w:line="240" w:lineRule="auto"/>
    </w:pPr>
    <w:rPr>
      <w:noProof/>
      <w:lang w:eastAsia="en-AU"/>
    </w:rPr>
  </w:style>
  <w:style w:type="paragraph" w:customStyle="1" w:styleId="Securityclassification">
    <w:name w:val="Security classification"/>
    <w:basedOn w:val="Header"/>
    <w:next w:val="Header"/>
    <w:uiPriority w:val="26"/>
    <w:qFormat/>
    <w:pPr>
      <w:spacing w:after="0"/>
    </w:pPr>
    <w:rPr>
      <w:b/>
      <w:color w:val="FF0000"/>
      <w:sz w:val="36"/>
      <w:szCs w:val="36"/>
    </w:rPr>
  </w:style>
  <w:style w:type="paragraph" w:customStyle="1" w:styleId="DisseminationLimitingMarker">
    <w:name w:val="Dissemination Limiting Marker"/>
    <w:basedOn w:val="Header"/>
    <w:next w:val="Header"/>
    <w:uiPriority w:val="27"/>
    <w:pPr>
      <w:spacing w:after="0"/>
    </w:pPr>
    <w:rPr>
      <w:b/>
      <w:sz w:val="36"/>
      <w:szCs w:val="36"/>
    </w:rPr>
  </w:style>
  <w:style w:type="paragraph" w:styleId="FootnoteText">
    <w:name w:val="footnote text"/>
    <w:basedOn w:val="Normal"/>
    <w:link w:val="FootnoteTextChar"/>
    <w:uiPriority w:val="99"/>
    <w:unhideWhenUsed/>
    <w:pPr>
      <w:spacing w:after="60" w:line="264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Pr>
      <w:rFonts w:eastAsiaTheme="minorHAnsi" w:cstheme="minorBidi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pPr>
      <w:spacing w:after="60" w:line="264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Pr>
      <w:rFonts w:eastAsiaTheme="minorHAnsi" w:cstheme="minorBidi"/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BoxSource">
    <w:name w:val="Box Source"/>
    <w:basedOn w:val="FigureTableNoteSource"/>
    <w:uiPriority w:val="22"/>
    <w:qFormat/>
    <w:pPr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</w:pPr>
  </w:style>
  <w:style w:type="numbering" w:customStyle="1" w:styleId="List1">
    <w:name w:val="List1"/>
    <w:basedOn w:val="NoList"/>
    <w:uiPriority w:val="99"/>
    <w:pPr>
      <w:numPr>
        <w:numId w:val="5"/>
      </w:numPr>
    </w:pPr>
  </w:style>
  <w:style w:type="paragraph" w:styleId="Title">
    <w:name w:val="Title"/>
    <w:basedOn w:val="Normal"/>
    <w:next w:val="Normal"/>
    <w:link w:val="TitleChar"/>
    <w:uiPriority w:val="10"/>
    <w:semiHidden/>
    <w:qFormat/>
    <w:pPr>
      <w:spacing w:before="360" w:after="0" w:line="240" w:lineRule="auto"/>
      <w:contextualSpacing/>
    </w:pPr>
    <w:rPr>
      <w:rFonts w:eastAsiaTheme="majorEastAsia" w:cstheme="majorBidi"/>
      <w:b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eastAsiaTheme="majorEastAsia" w:cstheme="majorBidi"/>
      <w:b/>
      <w:spacing w:val="5"/>
      <w:kern w:val="28"/>
      <w:sz w:val="72"/>
      <w:szCs w:val="52"/>
      <w:lang w:eastAsia="en-US"/>
    </w:rPr>
  </w:style>
  <w:style w:type="paragraph" w:customStyle="1" w:styleId="TOCHeading2">
    <w:name w:val="TOC Heading 2"/>
    <w:next w:val="Normal"/>
    <w:qFormat/>
    <w:rPr>
      <w:rFonts w:ascii="Calibri Light" w:eastAsiaTheme="minorHAnsi" w:hAnsi="Calibri Light" w:cstheme="minorBidi"/>
      <w:sz w:val="36"/>
      <w:szCs w:val="22"/>
      <w:lang w:eastAsia="en-US"/>
    </w:rPr>
  </w:style>
  <w:style w:type="numbering" w:customStyle="1" w:styleId="Numberlist">
    <w:name w:val="Number list"/>
    <w:uiPriority w:val="99"/>
    <w:pPr>
      <w:numPr>
        <w:numId w:val="6"/>
      </w:numPr>
    </w:pPr>
  </w:style>
  <w:style w:type="numbering" w:customStyle="1" w:styleId="Headinglist">
    <w:name w:val="Heading list"/>
    <w:uiPriority w:val="99"/>
    <w:pPr>
      <w:numPr>
        <w:numId w:val="8"/>
      </w:numPr>
    </w:pPr>
  </w:style>
  <w:style w:type="paragraph" w:customStyle="1" w:styleId="Normalsmall">
    <w:name w:val="Normal small"/>
    <w:qFormat/>
    <w:pPr>
      <w:spacing w:after="120" w:line="276" w:lineRule="auto"/>
    </w:pPr>
    <w:rPr>
      <w:rFonts w:eastAsiaTheme="minorHAnsi" w:cstheme="minorBidi"/>
      <w:sz w:val="18"/>
      <w:szCs w:val="18"/>
      <w:lang w:eastAsia="en-US"/>
    </w:rPr>
  </w:style>
  <w:style w:type="paragraph" w:styleId="ListBullet3">
    <w:name w:val="List Bullet 3"/>
    <w:basedOn w:val="Normal"/>
    <w:uiPriority w:val="99"/>
    <w:semiHidden/>
    <w:pPr>
      <w:numPr>
        <w:ilvl w:val="2"/>
        <w:numId w:val="5"/>
      </w:numPr>
      <w:contextualSpacing/>
    </w:pPr>
  </w:style>
  <w:style w:type="table" w:customStyle="1" w:styleId="ABARESTableleftrightalign">
    <w:name w:val="ABARES Table (left/right align)"/>
    <w:basedOn w:val="TableNormal"/>
    <w:uiPriority w:val="99"/>
    <w:pPr>
      <w:spacing w:before="60" w:after="60"/>
      <w:jc w:val="right"/>
    </w:pPr>
    <w:rPr>
      <w:rFonts w:eastAsia="Calibri"/>
      <w:sz w:val="19"/>
    </w:rPr>
    <w:tblPr>
      <w:tblBorders>
        <w:top w:val="single" w:sz="4" w:space="0" w:color="auto"/>
        <w:bottom w:val="single" w:sz="4" w:space="0" w:color="auto"/>
      </w:tblBorders>
    </w:tblPr>
    <w:tblStylePr w:type="firstRow">
      <w:rPr>
        <w:b/>
      </w:rPr>
    </w:tblStylePr>
    <w:tblStylePr w:type="firstCol">
      <w:pPr>
        <w:wordWrap/>
        <w:jc w:val="left"/>
      </w:pPr>
    </w:tblStylePr>
  </w:style>
  <w:style w:type="table" w:customStyle="1" w:styleId="ABAREStableleftalign">
    <w:name w:val="ABARES table (left align)"/>
    <w:basedOn w:val="TableNormal"/>
    <w:uiPriority w:val="99"/>
    <w:pPr>
      <w:spacing w:before="60" w:after="60"/>
    </w:pPr>
    <w:rPr>
      <w:rFonts w:eastAsia="Calibri"/>
      <w:sz w:val="19"/>
    </w:rPr>
    <w:tblPr>
      <w:tblBorders>
        <w:top w:val="single" w:sz="4" w:space="0" w:color="auto"/>
        <w:bottom w:val="single" w:sz="4" w:space="0" w:color="auto"/>
      </w:tblBorders>
    </w:tblPr>
    <w:tblStylePr w:type="firstRow">
      <w:rPr>
        <w:b/>
      </w:rPr>
    </w:tblStylePr>
    <w:tblStylePr w:type="firstCol">
      <w:pPr>
        <w:wordWrap/>
        <w:jc w:val="left"/>
      </w:pPr>
    </w:tblStylePr>
  </w:style>
  <w:style w:type="paragraph" w:customStyle="1" w:styleId="Tablenumberedlist">
    <w:name w:val="Table numbered list"/>
    <w:uiPriority w:val="99"/>
    <w:qFormat/>
    <w:pPr>
      <w:numPr>
        <w:numId w:val="16"/>
      </w:numPr>
      <w:spacing w:before="60" w:after="60"/>
      <w:ind w:left="403"/>
      <w:contextualSpacing/>
    </w:pPr>
    <w:rPr>
      <w:rFonts w:asciiTheme="minorHAnsi" w:eastAsia="Calibri" w:hAnsiTheme="minorHAnsi"/>
      <w:color w:val="000000" w:themeColor="text1"/>
      <w:szCs w:val="22"/>
      <w:lang w:eastAsia="en-US"/>
    </w:rPr>
  </w:style>
  <w:style w:type="character" w:styleId="IntenseEmphasis">
    <w:name w:val="Intense Emphasis"/>
    <w:basedOn w:val="DefaultParagraphFont"/>
    <w:uiPriority w:val="21"/>
    <w:semiHidden/>
    <w:qFormat/>
    <w:locked/>
    <w:rPr>
      <w:i/>
      <w:iCs/>
      <w:color w:val="4F81BD" w:themeColor="accent1"/>
    </w:rPr>
  </w:style>
  <w:style w:type="paragraph" w:customStyle="1" w:styleId="TableBullet2">
    <w:name w:val="Table Bullet 2"/>
    <w:basedOn w:val="TableBullet1"/>
    <w:qFormat/>
    <w:pPr>
      <w:numPr>
        <w:numId w:val="30"/>
      </w:numPr>
      <w:tabs>
        <w:tab w:val="num" w:pos="284"/>
      </w:tabs>
      <w:ind w:left="568" w:hanging="284"/>
    </w:pPr>
  </w:style>
  <w:style w:type="numbering" w:customStyle="1" w:styleId="TableBulletlist">
    <w:name w:val="Table Bullet list"/>
    <w:uiPriority w:val="99"/>
    <w:pPr>
      <w:numPr>
        <w:numId w:val="28"/>
      </w:numPr>
    </w:pPr>
  </w:style>
  <w:style w:type="paragraph" w:styleId="Revision">
    <w:name w:val="Revision"/>
    <w:hidden/>
    <w:uiPriority w:val="99"/>
    <w:semiHidden/>
    <w:rPr>
      <w:rFonts w:eastAsiaTheme="minorHAnsi" w:cstheme="minorBidi"/>
      <w:sz w:val="22"/>
      <w:szCs w:val="22"/>
      <w:lang w:eastAsia="en-US"/>
    </w:rPr>
  </w:style>
  <w:style w:type="paragraph" w:customStyle="1" w:styleId="TableText">
    <w:name w:val="Table Text"/>
    <w:qFormat/>
    <w:pPr>
      <w:spacing w:before="60" w:after="60"/>
    </w:pPr>
    <w:rPr>
      <w:rFonts w:ascii="Calibri" w:eastAsia="Times New Roman" w:hAnsi="Calibri" w:cs="Arial"/>
      <w:color w:val="000000"/>
      <w:sz w:val="19"/>
      <w:szCs w:val="22"/>
      <w:lang w:val="en-GB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veryhardreadability">
    <w:name w:val="veryhardreadability"/>
    <w:basedOn w:val="DefaultParagraphFont"/>
    <w:rsid w:val="006552DE"/>
  </w:style>
  <w:style w:type="character" w:customStyle="1" w:styleId="passivevoice">
    <w:name w:val="passivevoice"/>
    <w:basedOn w:val="DefaultParagraphFont"/>
    <w:rsid w:val="006552DE"/>
  </w:style>
  <w:style w:type="paragraph" w:customStyle="1" w:styleId="Alsoknowndraft">
    <w:name w:val="Also known [draft]"/>
    <w:basedOn w:val="Normal"/>
    <w:qFormat/>
    <w:rsid w:val="00F450F2"/>
  </w:style>
  <w:style w:type="character" w:customStyle="1" w:styleId="Heading6Char">
    <w:name w:val="Heading 6 Char"/>
    <w:basedOn w:val="DefaultParagraphFont"/>
    <w:link w:val="Heading6"/>
    <w:uiPriority w:val="9"/>
    <w:semiHidden/>
    <w:rsid w:val="00B634CA"/>
    <w:rPr>
      <w:rFonts w:ascii="Calibri" w:eastAsiaTheme="majorEastAsia" w:hAnsi="Calibri" w:cstheme="majorBidi"/>
      <w:b/>
      <w:sz w:val="22"/>
      <w:szCs w:val="22"/>
      <w:lang w:eastAsia="en-US"/>
    </w:rPr>
  </w:style>
  <w:style w:type="paragraph" w:styleId="Date">
    <w:name w:val="Date"/>
    <w:basedOn w:val="Normal"/>
    <w:next w:val="Normal"/>
    <w:link w:val="DateChar"/>
    <w:uiPriority w:val="99"/>
    <w:unhideWhenUsed/>
    <w:rsid w:val="00BE69FF"/>
    <w:rPr>
      <w:sz w:val="28"/>
    </w:rPr>
  </w:style>
  <w:style w:type="character" w:customStyle="1" w:styleId="DateChar">
    <w:name w:val="Date Char"/>
    <w:basedOn w:val="DefaultParagraphFont"/>
    <w:link w:val="Date"/>
    <w:uiPriority w:val="99"/>
    <w:rsid w:val="00BE69FF"/>
    <w:rPr>
      <w:rFonts w:asciiTheme="minorHAnsi" w:eastAsiaTheme="minorHAnsi" w:hAnsiTheme="minorHAnsi" w:cstheme="minorBidi"/>
      <w:sz w:val="28"/>
      <w:szCs w:val="22"/>
      <w:lang w:eastAsia="en-US"/>
    </w:rPr>
  </w:style>
  <w:style w:type="paragraph" w:styleId="TOC4">
    <w:name w:val="toc 4"/>
    <w:basedOn w:val="Normal"/>
    <w:next w:val="Normal"/>
    <w:autoRedefine/>
    <w:uiPriority w:val="39"/>
    <w:rsid w:val="009B1894"/>
    <w:pPr>
      <w:tabs>
        <w:tab w:val="right" w:leader="dot" w:pos="9060"/>
      </w:tabs>
      <w:spacing w:after="100"/>
      <w:ind w:left="660"/>
    </w:pPr>
  </w:style>
  <w:style w:type="paragraph" w:customStyle="1" w:styleId="NormalbodytextChar">
    <w:name w:val="Normal body text Char"/>
    <w:basedOn w:val="Normal"/>
    <w:rsid w:val="000667C5"/>
    <w:pPr>
      <w:spacing w:before="120" w:after="240" w:line="320" w:lineRule="atLeast"/>
      <w:jc w:val="both"/>
    </w:pPr>
    <w:rPr>
      <w:rFonts w:eastAsia="Times New Roman" w:cs="Times New Roman"/>
      <w:szCs w:val="20"/>
      <w:lang w:val="en-NZ"/>
    </w:rPr>
  </w:style>
  <w:style w:type="paragraph" w:styleId="TOC5">
    <w:name w:val="toc 5"/>
    <w:basedOn w:val="Normal"/>
    <w:next w:val="Normal"/>
    <w:autoRedefine/>
    <w:uiPriority w:val="39"/>
    <w:unhideWhenUsed/>
    <w:rsid w:val="006E363F"/>
    <w:pPr>
      <w:spacing w:after="100" w:line="259" w:lineRule="auto"/>
      <w:ind w:left="880"/>
    </w:pPr>
    <w:rPr>
      <w:rFonts w:eastAsiaTheme="minorEastAsia"/>
      <w:lang w:eastAsia="en-AU"/>
    </w:rPr>
  </w:style>
  <w:style w:type="paragraph" w:styleId="TOC6">
    <w:name w:val="toc 6"/>
    <w:basedOn w:val="Normal"/>
    <w:next w:val="Normal"/>
    <w:autoRedefine/>
    <w:uiPriority w:val="39"/>
    <w:unhideWhenUsed/>
    <w:rsid w:val="006E363F"/>
    <w:pPr>
      <w:spacing w:after="100" w:line="259" w:lineRule="auto"/>
      <w:ind w:left="1100"/>
    </w:pPr>
    <w:rPr>
      <w:rFonts w:eastAsiaTheme="minorEastAsia"/>
      <w:lang w:eastAsia="en-AU"/>
    </w:rPr>
  </w:style>
  <w:style w:type="paragraph" w:styleId="TOC7">
    <w:name w:val="toc 7"/>
    <w:basedOn w:val="Normal"/>
    <w:next w:val="Normal"/>
    <w:autoRedefine/>
    <w:uiPriority w:val="39"/>
    <w:unhideWhenUsed/>
    <w:rsid w:val="006E363F"/>
    <w:pPr>
      <w:spacing w:after="100" w:line="259" w:lineRule="auto"/>
      <w:ind w:left="1320"/>
    </w:pPr>
    <w:rPr>
      <w:rFonts w:eastAsiaTheme="minorEastAsia"/>
      <w:lang w:eastAsia="en-AU"/>
    </w:rPr>
  </w:style>
  <w:style w:type="paragraph" w:styleId="TOC8">
    <w:name w:val="toc 8"/>
    <w:basedOn w:val="Normal"/>
    <w:next w:val="Normal"/>
    <w:autoRedefine/>
    <w:uiPriority w:val="39"/>
    <w:unhideWhenUsed/>
    <w:rsid w:val="006E363F"/>
    <w:pPr>
      <w:spacing w:after="100" w:line="259" w:lineRule="auto"/>
      <w:ind w:left="1540"/>
    </w:pPr>
    <w:rPr>
      <w:rFonts w:eastAsiaTheme="minorEastAsia"/>
      <w:lang w:eastAsia="en-AU"/>
    </w:rPr>
  </w:style>
  <w:style w:type="paragraph" w:styleId="TOC9">
    <w:name w:val="toc 9"/>
    <w:basedOn w:val="Normal"/>
    <w:next w:val="Normal"/>
    <w:autoRedefine/>
    <w:uiPriority w:val="39"/>
    <w:unhideWhenUsed/>
    <w:rsid w:val="006E363F"/>
    <w:pPr>
      <w:spacing w:after="100" w:line="259" w:lineRule="auto"/>
      <w:ind w:left="1760"/>
    </w:pPr>
    <w:rPr>
      <w:rFonts w:eastAsiaTheme="minorEastAsia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04827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0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6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694715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6018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303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817326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3361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51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1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0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770889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72516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6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0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43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466901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9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644918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7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62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330495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9118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27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9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22578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2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435435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7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6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42446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0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0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864718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601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07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3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3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64381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6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91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981249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0763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042871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1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7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71722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6898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0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9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813748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1097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43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6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6469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2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25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573595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4241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016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0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72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51070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8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5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18657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7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27814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1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83538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53353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12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830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7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02646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55338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02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0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95194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8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5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560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10262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686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17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00012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29312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670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4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250874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0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02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75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470620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2087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80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1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713993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0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2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295070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370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447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3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4265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6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3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781146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59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9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5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369764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81780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23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3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682697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40927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594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3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0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41847">
              <w:marLeft w:val="0"/>
              <w:marRight w:val="0"/>
              <w:marTop w:val="72"/>
              <w:marBottom w:val="0"/>
              <w:divBdr>
                <w:top w:val="single" w:sz="4" w:space="4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9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0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7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10423">
                  <w:marLeft w:val="309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5383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2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onath%20alakananda\Downloads\Standard-report-template-with-numbered-headings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7FB25C6BD88945B43274A2B55CC893" ma:contentTypeVersion="8" ma:contentTypeDescription="Create a new document." ma:contentTypeScope="" ma:versionID="66fa147d1a090996fdbfbd07790f31d0">
  <xsd:schema xmlns:xsd="http://www.w3.org/2001/XMLSchema" xmlns:xs="http://www.w3.org/2001/XMLSchema" xmlns:p="http://schemas.microsoft.com/office/2006/metadata/properties" xmlns:ns1="http://schemas.microsoft.com/sharepoint/v3" xmlns:ns2="7cf0e0db-f490-4122-abae-21917392c748" targetNamespace="http://schemas.microsoft.com/office/2006/metadata/properties" ma:root="true" ma:fieldsID="b4c7fdbaab2653067f148b97a858fdeb" ns1:_="" ns2:_="">
    <xsd:import namespace="http://schemas.microsoft.com/sharepoint/v3"/>
    <xsd:import namespace="7cf0e0db-f490-4122-abae-21917392c74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opic" minOccurs="0"/>
                <xsd:element ref="ns2:Display_x0020_as" minOccurs="0"/>
                <xsd:element ref="ns2:bb374297174b4bdba831a078c8472ed4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f0e0db-f490-4122-abae-21917392c748" elementFormDefault="qualified">
    <xsd:import namespace="http://schemas.microsoft.com/office/2006/documentManagement/types"/>
    <xsd:import namespace="http://schemas.microsoft.com/office/infopath/2007/PartnerControls"/>
    <xsd:element name="Topic" ma:index="10" nillable="true" ma:displayName="Topic" ma:format="Dropdown" ma:internalName="Topic">
      <xsd:simpleType>
        <xsd:restriction base="dms:Choice">
          <xsd:enumeration value="About the Department"/>
          <xsd:enumeration value="AAIs"/>
          <xsd:enumeration value="Administrative design"/>
          <xsd:enumeration value="Awards and recognition"/>
          <xsd:enumeration value="Budget and Annual Report"/>
          <xsd:enumeration value="Building access"/>
          <xsd:enumeration value="Business Continuity"/>
          <xsd:enumeration value="Business improvement"/>
          <xsd:enumeration value="Canberra Facilities"/>
          <xsd:enumeration value="Car parking"/>
          <xsd:enumeration value="Committees and Networks"/>
          <xsd:enumeration value="Conduct and behavior"/>
          <xsd:enumeration value="Contacts"/>
          <xsd:enumeration value="Corporate and Business Plans"/>
          <xsd:enumeration value="Delegations"/>
          <xsd:enumeration value="Emergency"/>
          <xsd:enumeration value="Enterprise Agreement"/>
          <xsd:enumeration value="FaBS Service Centre"/>
          <xsd:enumeration value="Finance"/>
          <xsd:enumeration value="Finance Training"/>
          <xsd:enumeration value="FOI and Privacy"/>
          <xsd:enumeration value="Fraud and Security"/>
          <xsd:enumeration value="Grants Management"/>
          <xsd:enumeration value="Health and safety"/>
          <xsd:enumeration value="IML"/>
          <xsd:enumeration value="Information/Records Management"/>
          <xsd:enumeration value="IT Services"/>
          <xsd:enumeration value="Learning and development"/>
          <xsd:enumeration value="Leave"/>
          <xsd:enumeration value="Legal"/>
          <xsd:enumeration value="Legislation, regulation and regulatory reform"/>
          <xsd:enumeration value="Mail and Freight"/>
          <xsd:enumeration value="Media and speeches"/>
          <xsd:enumeration value="Minister"/>
          <xsd:enumeration value="Ministerial and parliamentary"/>
          <xsd:enumeration value="News and Events"/>
          <xsd:enumeration value="Office supplies"/>
          <xsd:enumeration value="Online publishing"/>
          <xsd:enumeration value="Performance Management"/>
          <xsd:enumeration value="Program and Project Management"/>
          <xsd:enumeration value="Properties, facilities and supplies"/>
          <xsd:enumeration value="Publications"/>
          <xsd:enumeration value="Recruitment"/>
          <xsd:enumeration value="Risk Management"/>
          <xsd:enumeration value="Salary"/>
          <xsd:enumeration value="Secretary and Executive"/>
          <xsd:enumeration value="Service Delivery"/>
          <xsd:enumeration value="Service Delivery Modernisation"/>
          <xsd:enumeration value="Social"/>
          <xsd:enumeration value="Social Media"/>
          <xsd:enumeration value="Staff Surveys"/>
          <xsd:enumeration value="Structure"/>
          <xsd:enumeration value="Style guides and writing"/>
          <xsd:enumeration value="Tools and Systems"/>
          <xsd:enumeration value="Travel"/>
          <xsd:enumeration value="Vehicles - Fleet"/>
          <xsd:enumeration value="Working arrangements"/>
          <xsd:enumeration value="Worklife balance"/>
          <xsd:enumeration value="Workplace diversity"/>
        </xsd:restriction>
      </xsd:simpleType>
    </xsd:element>
    <xsd:element name="Display_x0020_as" ma:index="11" nillable="true" ma:displayName="Display as" ma:default="N/A" ma:description="for identifying policies procedures, forms and templates" ma:internalName="Display_x0020_a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olicy"/>
                    <xsd:enumeration value="Procedure"/>
                    <xsd:enumeration value="Form"/>
                    <xsd:enumeration value="Template"/>
                    <xsd:enumeration value="Checklist"/>
                    <xsd:enumeration value="Contact"/>
                    <xsd:enumeration value="News"/>
                    <xsd:enumeration value="N/A"/>
                  </xsd:restriction>
                </xsd:simpleType>
              </xsd:element>
            </xsd:sequence>
          </xsd:extension>
        </xsd:complexContent>
      </xsd:complexType>
    </xsd:element>
    <xsd:element name="bb374297174b4bdba831a078c8472ed4" ma:index="12" nillable="true" ma:taxonomy="true" ma:internalName="bb374297174b4bdba831a078c8472ed4" ma:taxonomyFieldName="Document_x0020_Type" ma:displayName="Document Type" ma:default="" ma:fieldId="{bb374297-174b-4bdb-a831-a078c8472ed4}" ma:sspId="09220d36-2b40-42d2-98de-701753724435" ma:termSetId="4ce58473-0306-406e-a93f-f5dd13a02506" ma:anchorId="38d06e9b-17d5-490d-973f-9a1f4cecc264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d6f63d10-0b52-4490-b9e7-721c0b21adac}" ma:internalName="TaxCatchAll" ma:showField="CatchAllData" ma:web="7cf0e0db-f490-4122-abae-21917392c7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y Catch All Column1" ma:hidden="true" ma:list="{d6f63d10-0b52-4490-b9e7-721c0b21adac}" ma:internalName="TaxCatchAllLabel" ma:readOnly="true" ma:showField="CatchAllDataLabel" ma:web="7cf0e0db-f490-4122-abae-21917392c7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7cf0e0db-f490-4122-abae-21917392c748" xsi:nil="true"/>
    <PublishingExpirationDate xmlns="http://schemas.microsoft.com/sharepoint/v3" xsi:nil="true"/>
    <PublishingStartDate xmlns="http://schemas.microsoft.com/sharepoint/v3" xsi:nil="true"/>
    <Display_x0020_as xmlns="7cf0e0db-f490-4122-abae-21917392c748">
      <Value>Template</Value>
    </Display_x0020_as>
    <bb374297174b4bdba831a078c8472ed4 xmlns="7cf0e0db-f490-4122-abae-21917392c748">
      <Terms xmlns="http://schemas.microsoft.com/office/infopath/2007/PartnerControls"/>
    </bb374297174b4bdba831a078c8472ed4>
    <TaxCatchAll xmlns="7cf0e0db-f490-4122-abae-21917392c748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HarvardAGPS.XSL" StyleName="Harvard - AGPS*"/>
</file>

<file path=customXml/itemProps1.xml><?xml version="1.0" encoding="utf-8"?>
<ds:datastoreItem xmlns:ds="http://schemas.openxmlformats.org/officeDocument/2006/customXml" ds:itemID="{6DCF07A3-2ED5-4901-97F9-F2B2E221F2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cf0e0db-f490-4122-abae-21917392c7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1CAD33-3B39-4665-A5E6-666D035120E9}">
  <ds:schemaRefs>
    <ds:schemaRef ds:uri="7cf0e0db-f490-4122-abae-21917392c748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sharepoint/v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9B48E02-C406-418D-A555-2A3BB91642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D666587-A545-4C00-905F-C77A16832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Standard-report-template-with-numbered-headings (1).dotx</Template>
  <TotalTime>0</TotalTime>
  <Pages>3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Aquatic animal diseases significant to Australia: identification field guide 5th edition</vt:lpstr>
    </vt:vector>
  </TitlesOfParts>
  <Company>Department of Agriculture Fisheries &amp; Forestry</Company>
  <LinksUpToDate>false</LinksUpToDate>
  <CharactersWithSpaces>787</CharactersWithSpaces>
  <SharedDoc>false</SharedDoc>
  <HLinks>
    <vt:vector size="42" baseType="variant">
      <vt:variant>
        <vt:i4>3735676</vt:i4>
      </vt:variant>
      <vt:variant>
        <vt:i4>123</vt:i4>
      </vt:variant>
      <vt:variant>
        <vt:i4>0</vt:i4>
      </vt:variant>
      <vt:variant>
        <vt:i4>5</vt:i4>
      </vt:variant>
      <vt:variant>
        <vt:lpwstr>http://www.fao.org/docrep/016/i3027e/i3027e.pdf</vt:lpwstr>
      </vt:variant>
      <vt:variant>
        <vt:lpwstr/>
      </vt:variant>
      <vt:variant>
        <vt:i4>7012470</vt:i4>
      </vt:variant>
      <vt:variant>
        <vt:i4>120</vt:i4>
      </vt:variant>
      <vt:variant>
        <vt:i4>0</vt:i4>
      </vt:variant>
      <vt:variant>
        <vt:i4>5</vt:i4>
      </vt:variant>
      <vt:variant>
        <vt:lpwstr>http://www.daff.gov.au/abares/publications</vt:lpwstr>
      </vt:variant>
      <vt:variant>
        <vt:lpwstr/>
      </vt:variant>
      <vt:variant>
        <vt:i4>3342462</vt:i4>
      </vt:variant>
      <vt:variant>
        <vt:i4>12</vt:i4>
      </vt:variant>
      <vt:variant>
        <vt:i4>0</vt:i4>
      </vt:variant>
      <vt:variant>
        <vt:i4>5</vt:i4>
      </vt:variant>
      <vt:variant>
        <vt:lpwstr>http://daff.gov.au/</vt:lpwstr>
      </vt:variant>
      <vt:variant>
        <vt:lpwstr/>
      </vt:variant>
      <vt:variant>
        <vt:i4>3014704</vt:i4>
      </vt:variant>
      <vt:variant>
        <vt:i4>9</vt:i4>
      </vt:variant>
      <vt:variant>
        <vt:i4>0</vt:i4>
      </vt:variant>
      <vt:variant>
        <vt:i4>5</vt:i4>
      </vt:variant>
      <vt:variant>
        <vt:lpwstr>http://daff.gov.au/publications</vt:lpwstr>
      </vt:variant>
      <vt:variant>
        <vt:lpwstr/>
      </vt:variant>
      <vt:variant>
        <vt:i4>524394</vt:i4>
      </vt:variant>
      <vt:variant>
        <vt:i4>6</vt:i4>
      </vt:variant>
      <vt:variant>
        <vt:i4>0</vt:i4>
      </vt:variant>
      <vt:variant>
        <vt:i4>5</vt:i4>
      </vt:variant>
      <vt:variant>
        <vt:lpwstr>mailto:copyright@daff.gov.au</vt:lpwstr>
      </vt:variant>
      <vt:variant>
        <vt:lpwstr/>
      </vt:variant>
      <vt:variant>
        <vt:i4>2687028</vt:i4>
      </vt:variant>
      <vt:variant>
        <vt:i4>3</vt:i4>
      </vt:variant>
      <vt:variant>
        <vt:i4>0</vt:i4>
      </vt:variant>
      <vt:variant>
        <vt:i4>5</vt:i4>
      </vt:variant>
      <vt:variant>
        <vt:lpwstr>http://creativecommons.org/licenses/by/3.0/au/legalcode</vt:lpwstr>
      </vt:variant>
      <vt:variant>
        <vt:lpwstr/>
      </vt:variant>
      <vt:variant>
        <vt:i4>5111827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http://creativecommons.org/licenses/by/3.0/au/deed.en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Aquatic animal diseases significant to Australia: identification field guide 5th edition</dc:title>
  <dc:creator>Department of Agriculture</dc:creator>
  <cp:lastModifiedBy>Caldwell, Louise</cp:lastModifiedBy>
  <cp:revision>4</cp:revision>
  <cp:lastPrinted>2020-03-12T06:19:00Z</cp:lastPrinted>
  <dcterms:created xsi:type="dcterms:W3CDTF">2019-11-21T04:09:00Z</dcterms:created>
  <dcterms:modified xsi:type="dcterms:W3CDTF">2020-03-12T06:19:00Z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0x0101004A7FB25C6BD88945B43274A2B55CC893</vt:lpwstr>
  </property>
</Properties>
</file>