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7609D">
      <w:pPr>
        <w:pStyle w:val="Title"/>
        <w:outlineLvl w:val="0"/>
        <w:rPr>
          <w:rFonts w:ascii="Times New Roman" w:hAnsi="Times New Roman"/>
        </w:rPr>
      </w:pPr>
      <w:r>
        <w:rPr>
          <w:rFonts w:ascii="Times New Roman" w:hAnsi="Times New Roman"/>
        </w:rPr>
        <w:t>INTERIM RECOVERY PLAN NO. 52</w:t>
      </w:r>
    </w:p>
    <w:p w:rsidR="00000000" w:rsidRDefault="0047609D">
      <w:pPr>
        <w:rPr>
          <w:rFonts w:ascii="Times New Roman" w:hAnsi="Times New Roman"/>
          <w:b/>
        </w:rPr>
      </w:pPr>
    </w:p>
    <w:p w:rsidR="00000000" w:rsidRDefault="0047609D">
      <w:pPr>
        <w:jc w:val="center"/>
        <w:rPr>
          <w:rFonts w:ascii="Times New Roman" w:hAnsi="Times New Roman"/>
          <w:b/>
          <w:sz w:val="36"/>
        </w:rPr>
      </w:pPr>
      <w:r>
        <w:rPr>
          <w:rFonts w:ascii="Times New Roman" w:hAnsi="Times New Roman"/>
          <w:b/>
          <w:sz w:val="36"/>
        </w:rPr>
        <w:t>Montane Heath and Thicket of the South West Botanical Province, above approximately 900 m above sea level</w:t>
      </w:r>
    </w:p>
    <w:p w:rsidR="00000000" w:rsidRDefault="0047609D">
      <w:pPr>
        <w:jc w:val="center"/>
        <w:rPr>
          <w:rFonts w:ascii="Times New Roman" w:hAnsi="Times New Roman"/>
          <w:b/>
          <w:sz w:val="32"/>
        </w:rPr>
      </w:pPr>
      <w:r>
        <w:rPr>
          <w:rFonts w:ascii="Times New Roman" w:hAnsi="Times New Roman"/>
          <w:b/>
          <w:sz w:val="32"/>
        </w:rPr>
        <w:t>(Eastern Stirli</w:t>
      </w:r>
      <w:r>
        <w:rPr>
          <w:rFonts w:ascii="Times New Roman" w:hAnsi="Times New Roman"/>
          <w:b/>
          <w:sz w:val="32"/>
        </w:rPr>
        <w:t>ng Range Montane Heath and Thicket Community)</w:t>
      </w:r>
    </w:p>
    <w:p w:rsidR="00000000" w:rsidRDefault="0047609D">
      <w:pPr>
        <w:jc w:val="center"/>
        <w:rPr>
          <w:rFonts w:ascii="Times New Roman" w:hAnsi="Times New Roman"/>
          <w:b/>
          <w:sz w:val="28"/>
        </w:rPr>
      </w:pPr>
    </w:p>
    <w:p w:rsidR="00000000" w:rsidRDefault="0047609D">
      <w:pPr>
        <w:jc w:val="center"/>
        <w:outlineLvl w:val="0"/>
        <w:rPr>
          <w:rFonts w:ascii="Times New Roman" w:hAnsi="Times New Roman"/>
          <w:b/>
          <w:sz w:val="32"/>
        </w:rPr>
      </w:pPr>
      <w:r>
        <w:rPr>
          <w:rFonts w:ascii="Times New Roman" w:hAnsi="Times New Roman"/>
          <w:b/>
          <w:sz w:val="32"/>
        </w:rPr>
        <w:t>INTERIM RECOVERY PLAN</w:t>
      </w:r>
    </w:p>
    <w:p w:rsidR="00000000" w:rsidRDefault="0047609D">
      <w:pPr>
        <w:jc w:val="center"/>
        <w:rPr>
          <w:rFonts w:ascii="Times New Roman" w:hAnsi="Times New Roman"/>
          <w:b/>
        </w:rPr>
      </w:pPr>
      <w:r>
        <w:rPr>
          <w:rFonts w:ascii="Times New Roman" w:hAnsi="Times New Roman"/>
          <w:b/>
          <w:sz w:val="32"/>
        </w:rPr>
        <w:t>1999-2002</w:t>
      </w:r>
    </w:p>
    <w:p w:rsidR="00000000" w:rsidRDefault="0047609D">
      <w:pPr>
        <w:rPr>
          <w:rFonts w:ascii="Times New Roman" w:hAnsi="Times New Roman"/>
          <w:b/>
        </w:rPr>
      </w:pPr>
    </w:p>
    <w:p w:rsidR="00000000" w:rsidRDefault="0047609D">
      <w:pPr>
        <w:jc w:val="center"/>
        <w:rPr>
          <w:rFonts w:ascii="Times New Roman" w:hAnsi="Times New Roman"/>
        </w:rPr>
      </w:pPr>
      <w:r>
        <w:rPr>
          <w:rFonts w:ascii="Times New Roman" w:hAnsi="Times New Roman"/>
        </w:rPr>
        <w:t>by</w:t>
      </w:r>
    </w:p>
    <w:p w:rsidR="00000000" w:rsidRDefault="0047609D">
      <w:pPr>
        <w:jc w:val="center"/>
        <w:rPr>
          <w:rFonts w:ascii="Times New Roman" w:hAnsi="Times New Roman"/>
          <w:b/>
        </w:rPr>
      </w:pPr>
      <w:r>
        <w:rPr>
          <w:rFonts w:ascii="Times New Roman" w:hAnsi="Times New Roman"/>
          <w:b/>
        </w:rPr>
        <w:t>S. Barrett</w:t>
      </w:r>
    </w:p>
    <w:p w:rsidR="00000000" w:rsidRDefault="0047609D">
      <w:pPr>
        <w:jc w:val="center"/>
        <w:rPr>
          <w:rFonts w:ascii="Times New Roman" w:hAnsi="Times New Roman"/>
          <w:b/>
          <w:sz w:val="22"/>
        </w:rPr>
      </w:pPr>
      <w:r>
        <w:rPr>
          <w:rFonts w:ascii="Times New Roman" w:hAnsi="Times New Roman"/>
          <w:b/>
          <w:sz w:val="22"/>
        </w:rPr>
        <w:t>February 2000</w:t>
      </w:r>
    </w:p>
    <w:tbl>
      <w:tblPr>
        <w:tblW w:w="0" w:type="auto"/>
        <w:tblInd w:w="1242" w:type="dxa"/>
        <w:tblLayout w:type="fixed"/>
        <w:tblLook w:val="0000"/>
      </w:tblPr>
      <w:tblGrid>
        <w:gridCol w:w="3119"/>
        <w:gridCol w:w="3118"/>
      </w:tblGrid>
      <w:tr w:rsidR="00000000">
        <w:tblPrEx>
          <w:tblCellMar>
            <w:top w:w="0" w:type="dxa"/>
            <w:bottom w:w="0" w:type="dxa"/>
          </w:tblCellMar>
        </w:tblPrEx>
        <w:tc>
          <w:tcPr>
            <w:tcW w:w="3119" w:type="dxa"/>
          </w:tcPr>
          <w:p w:rsidR="00000000" w:rsidRDefault="0047609D">
            <w:pPr>
              <w:jc w:val="center"/>
              <w:rPr>
                <w:rFonts w:ascii="Times New Roman" w:hAnsi="Times New Roman"/>
              </w:rPr>
            </w:pPr>
            <w:r>
              <w:rPr>
                <w:rFonts w:ascii="Times New Roman" w:hAnsi="Times New Roman"/>
                <w:noProof/>
                <w:sz w:val="20"/>
                <w:lang w:val="en-AU"/>
              </w:rPr>
              <w:drawing>
                <wp:inline distT="0" distB="0" distL="0" distR="0">
                  <wp:extent cx="1627505" cy="786130"/>
                  <wp:effectExtent l="19050" t="0" r="0" b="0"/>
                  <wp:docPr id="1" name="Picture 1" descr="Natural Heritag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Heritage Trust"/>
                          <pic:cNvPicPr>
                            <a:picLocks noChangeAspect="1" noChangeArrowheads="1"/>
                          </pic:cNvPicPr>
                        </pic:nvPicPr>
                        <pic:blipFill>
                          <a:blip r:embed="rId7"/>
                          <a:srcRect/>
                          <a:stretch>
                            <a:fillRect/>
                          </a:stretch>
                        </pic:blipFill>
                        <pic:spPr bwMode="auto">
                          <a:xfrm>
                            <a:off x="0" y="0"/>
                            <a:ext cx="1627505" cy="786130"/>
                          </a:xfrm>
                          <a:prstGeom prst="rect">
                            <a:avLst/>
                          </a:prstGeom>
                          <a:noFill/>
                          <a:ln w="9525">
                            <a:noFill/>
                            <a:miter lim="800000"/>
                            <a:headEnd/>
                            <a:tailEnd/>
                          </a:ln>
                        </pic:spPr>
                      </pic:pic>
                    </a:graphicData>
                  </a:graphic>
                </wp:inline>
              </w:drawing>
            </w:r>
          </w:p>
        </w:tc>
        <w:tc>
          <w:tcPr>
            <w:tcW w:w="3118" w:type="dxa"/>
          </w:tcPr>
          <w:p w:rsidR="00000000" w:rsidRDefault="0047609D">
            <w:pPr>
              <w:jc w:val="center"/>
              <w:rPr>
                <w:sz w:val="16"/>
              </w:rPr>
            </w:pPr>
          </w:p>
          <w:p w:rsidR="00000000" w:rsidRDefault="0047609D">
            <w:pPr>
              <w:jc w:val="center"/>
              <w:rPr>
                <w:sz w:val="16"/>
              </w:rPr>
            </w:pPr>
            <w:r>
              <w:rPr>
                <w:noProof/>
                <w:sz w:val="16"/>
                <w:lang w:val="en-AU"/>
              </w:rPr>
              <w:drawing>
                <wp:inline distT="0" distB="0" distL="0" distR="0">
                  <wp:extent cx="402590" cy="40259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a:srcRect/>
                          <a:stretch>
                            <a:fillRect/>
                          </a:stretch>
                        </pic:blipFill>
                        <pic:spPr bwMode="auto">
                          <a:xfrm>
                            <a:off x="0" y="0"/>
                            <a:ext cx="402590" cy="402590"/>
                          </a:xfrm>
                          <a:prstGeom prst="rect">
                            <a:avLst/>
                          </a:prstGeom>
                          <a:noFill/>
                          <a:ln w="9525">
                            <a:noFill/>
                            <a:miter lim="800000"/>
                            <a:headEnd/>
                            <a:tailEnd/>
                          </a:ln>
                        </pic:spPr>
                      </pic:pic>
                    </a:graphicData>
                  </a:graphic>
                </wp:inline>
              </w:drawing>
            </w:r>
          </w:p>
          <w:p w:rsidR="00000000" w:rsidRDefault="0047609D">
            <w:pPr>
              <w:jc w:val="center"/>
              <w:rPr>
                <w:sz w:val="16"/>
              </w:rPr>
            </w:pPr>
            <w:r>
              <w:rPr>
                <w:sz w:val="16"/>
              </w:rPr>
              <w:t>Department of Conservation and Land Management</w:t>
            </w:r>
          </w:p>
        </w:tc>
      </w:tr>
    </w:tbl>
    <w:p w:rsidR="00000000" w:rsidRDefault="0047609D">
      <w:pPr>
        <w:rPr>
          <w:rFonts w:ascii="Times New Roman" w:hAnsi="Times New Roman"/>
          <w:b/>
        </w:rPr>
      </w:pPr>
    </w:p>
    <w:p w:rsidR="00000000" w:rsidRDefault="0047609D">
      <w:pPr>
        <w:jc w:val="center"/>
        <w:outlineLvl w:val="0"/>
        <w:rPr>
          <w:rFonts w:ascii="Times New Roman" w:hAnsi="Times New Roman"/>
          <w:sz w:val="22"/>
        </w:rPr>
      </w:pPr>
      <w:r>
        <w:rPr>
          <w:rFonts w:ascii="Times New Roman" w:hAnsi="Times New Roman"/>
          <w:sz w:val="22"/>
        </w:rPr>
        <w:t>Department of Conservation and Land Management</w:t>
      </w:r>
    </w:p>
    <w:p w:rsidR="00000000" w:rsidRDefault="0047609D">
      <w:pPr>
        <w:jc w:val="center"/>
        <w:rPr>
          <w:rFonts w:ascii="Times New Roman" w:hAnsi="Times New Roman"/>
          <w:sz w:val="22"/>
        </w:rPr>
      </w:pPr>
      <w:r>
        <w:rPr>
          <w:rFonts w:ascii="Times New Roman" w:hAnsi="Times New Roman"/>
          <w:sz w:val="22"/>
        </w:rPr>
        <w:t>Western Australian Threatened Species and Communities Unit</w:t>
      </w:r>
    </w:p>
    <w:p w:rsidR="00000000" w:rsidRDefault="0047609D">
      <w:pPr>
        <w:jc w:val="center"/>
        <w:rPr>
          <w:rFonts w:ascii="Times New Roman" w:hAnsi="Times New Roman"/>
          <w:b/>
          <w:sz w:val="22"/>
        </w:rPr>
      </w:pPr>
      <w:r>
        <w:rPr>
          <w:rFonts w:ascii="Times New Roman" w:hAnsi="Times New Roman"/>
          <w:sz w:val="22"/>
        </w:rPr>
        <w:t>PO Box 51, Wanneroo, WA 6946</w:t>
      </w:r>
    </w:p>
    <w:p w:rsidR="00000000" w:rsidRDefault="0047609D">
      <w:pPr>
        <w:jc w:val="center"/>
        <w:outlineLvl w:val="0"/>
        <w:rPr>
          <w:rFonts w:ascii="Times New Roman" w:hAnsi="Times New Roman"/>
          <w:b/>
        </w:rPr>
      </w:pPr>
      <w:r>
        <w:rPr>
          <w:rFonts w:ascii="Times New Roman" w:hAnsi="Times New Roman"/>
          <w:b/>
        </w:rPr>
        <w:br w:type="page"/>
      </w:r>
      <w:r>
        <w:rPr>
          <w:rFonts w:ascii="Times New Roman" w:hAnsi="Times New Roman"/>
          <w:b/>
        </w:rPr>
        <w:lastRenderedPageBreak/>
        <w:t>FOREWORD</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Interim Recovery Plans (IRPs) are developed within the framework laid down in Department of Conservation and Land Management (CALM) Policy Statements Nos 44 and 50</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IRPs outline the recovery actions that are required to urgently address those threatening p</w:t>
      </w:r>
      <w:r>
        <w:rPr>
          <w:rFonts w:ascii="Times New Roman" w:hAnsi="Times New Roman"/>
          <w:sz w:val="22"/>
        </w:rPr>
        <w:t>rocesses most affecting the ongoing survival of threatened taxa or ecological communities, and begin the recovery process.</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CALM is committed to ensuring that Critically Endangered ecological communities are conserved through the preparation and implementa</w:t>
      </w:r>
      <w:r>
        <w:rPr>
          <w:rFonts w:ascii="Times New Roman" w:hAnsi="Times New Roman"/>
          <w:sz w:val="22"/>
        </w:rPr>
        <w:t>tion of Recovery Plans or Interim Recovery Plans and by ensuring that conservation action commences as soon as possible and always within one year of endorsement of that rank by CALM's Director of Nature Conservation.</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This Interim Recovery Plan will opera</w:t>
      </w:r>
      <w:r>
        <w:rPr>
          <w:rFonts w:ascii="Times New Roman" w:hAnsi="Times New Roman"/>
          <w:sz w:val="22"/>
        </w:rPr>
        <w:t xml:space="preserve">te from 13 February 2000 but will remain in force until withdrawn or replaced. It is intended that, if the ecological community is still ranked Critically Endangered after three years, this IRP will be replaced by a full Recovery Plan. </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 provision of f</w:t>
      </w:r>
      <w:r>
        <w:rPr>
          <w:rFonts w:ascii="Times New Roman" w:hAnsi="Times New Roman"/>
          <w:sz w:val="22"/>
        </w:rPr>
        <w:t>unds identified in this Interim Recovery Plan is dependent on budgetary and other constraints affecting CALM, as well as the need to address other priorities.</w:t>
      </w:r>
    </w:p>
    <w:p w:rsidR="00000000" w:rsidRDefault="0047609D">
      <w:pPr>
        <w:pStyle w:val="FootnoteText"/>
        <w:jc w:val="both"/>
        <w:rPr>
          <w:rFonts w:ascii="Times New Roman" w:hAnsi="Times New Roman"/>
          <w:sz w:val="22"/>
        </w:rPr>
      </w:pPr>
    </w:p>
    <w:p w:rsidR="00000000" w:rsidRDefault="0047609D">
      <w:pPr>
        <w:jc w:val="both"/>
        <w:outlineLvl w:val="0"/>
        <w:rPr>
          <w:rFonts w:ascii="Times New Roman" w:hAnsi="Times New Roman"/>
          <w:sz w:val="22"/>
        </w:rPr>
      </w:pPr>
      <w:r>
        <w:rPr>
          <w:rFonts w:ascii="Times New Roman" w:hAnsi="Times New Roman"/>
          <w:sz w:val="22"/>
        </w:rPr>
        <w:t>Information in this IRP was accurate at February 2000.</w:t>
      </w:r>
    </w:p>
    <w:p w:rsidR="00000000" w:rsidRDefault="0047609D">
      <w:pPr>
        <w:pStyle w:val="Heading2"/>
      </w:pPr>
      <w:r>
        <w:br w:type="page"/>
      </w:r>
      <w:r>
        <w:lastRenderedPageBreak/>
        <w:t>SUMMARY</w:t>
      </w:r>
    </w:p>
    <w:p w:rsidR="00000000" w:rsidRDefault="0047609D">
      <w:pPr>
        <w:rPr>
          <w:rFonts w:ascii="Times New Roman" w:hAnsi="Times New Roman"/>
          <w:sz w:val="22"/>
        </w:rPr>
      </w:pPr>
    </w:p>
    <w:p w:rsidR="00000000" w:rsidRDefault="0047609D">
      <w:pPr>
        <w:rPr>
          <w:rFonts w:ascii="Times New Roman" w:hAnsi="Times New Roman"/>
          <w:sz w:val="22"/>
        </w:rPr>
      </w:pPr>
      <w:r>
        <w:rPr>
          <w:rFonts w:ascii="Times New Roman" w:hAnsi="Times New Roman"/>
          <w:b/>
          <w:sz w:val="22"/>
        </w:rPr>
        <w:t>Name:</w:t>
      </w:r>
      <w:r>
        <w:rPr>
          <w:rFonts w:ascii="Times New Roman" w:hAnsi="Times New Roman"/>
          <w:sz w:val="22"/>
        </w:rPr>
        <w:t xml:space="preserve"> Montane Heath and Thicket of the South West Botanical Province, above approximately 900 m above sea level, hereafter called the Eastern Stirling Range Montane Heath and Thicket Community</w:t>
      </w:r>
    </w:p>
    <w:p w:rsidR="00000000" w:rsidRDefault="0047609D">
      <w:pPr>
        <w:rPr>
          <w:rFonts w:ascii="Times New Roman" w:hAnsi="Times New Roman"/>
          <w:b/>
          <w:sz w:val="22"/>
        </w:rPr>
      </w:pPr>
    </w:p>
    <w:p w:rsidR="00000000" w:rsidRDefault="0047609D">
      <w:pPr>
        <w:outlineLvl w:val="0"/>
        <w:rPr>
          <w:rFonts w:ascii="Times New Roman" w:hAnsi="Times New Roman"/>
          <w:sz w:val="22"/>
        </w:rPr>
      </w:pPr>
      <w:r>
        <w:rPr>
          <w:rFonts w:ascii="Times New Roman" w:hAnsi="Times New Roman"/>
          <w:b/>
          <w:sz w:val="22"/>
        </w:rPr>
        <w:t>CALM Region</w:t>
      </w:r>
      <w:r>
        <w:rPr>
          <w:rFonts w:ascii="Times New Roman" w:hAnsi="Times New Roman"/>
          <w:sz w:val="22"/>
        </w:rPr>
        <w:t>: South Coast</w:t>
      </w:r>
    </w:p>
    <w:p w:rsidR="00000000" w:rsidRDefault="0047609D">
      <w:pPr>
        <w:outlineLvl w:val="0"/>
        <w:rPr>
          <w:rFonts w:ascii="Times New Roman" w:hAnsi="Times New Roman"/>
          <w:b/>
          <w:sz w:val="22"/>
        </w:rPr>
      </w:pPr>
    </w:p>
    <w:p w:rsidR="00000000" w:rsidRDefault="0047609D">
      <w:pPr>
        <w:outlineLvl w:val="0"/>
        <w:rPr>
          <w:rFonts w:ascii="Times New Roman" w:hAnsi="Times New Roman"/>
          <w:sz w:val="22"/>
        </w:rPr>
      </w:pPr>
      <w:r>
        <w:rPr>
          <w:rFonts w:ascii="Times New Roman" w:hAnsi="Times New Roman"/>
          <w:b/>
          <w:sz w:val="22"/>
        </w:rPr>
        <w:t>CALM District</w:t>
      </w:r>
      <w:r>
        <w:rPr>
          <w:rFonts w:ascii="Times New Roman" w:hAnsi="Times New Roman"/>
          <w:sz w:val="22"/>
        </w:rPr>
        <w:t>: Albany</w:t>
      </w:r>
    </w:p>
    <w:p w:rsidR="00000000" w:rsidRDefault="0047609D">
      <w:pPr>
        <w:outlineLvl w:val="0"/>
        <w:rPr>
          <w:rFonts w:ascii="Times New Roman" w:hAnsi="Times New Roman"/>
          <w:b/>
          <w:sz w:val="22"/>
        </w:rPr>
      </w:pPr>
    </w:p>
    <w:p w:rsidR="00000000" w:rsidRDefault="0047609D">
      <w:pPr>
        <w:outlineLvl w:val="0"/>
        <w:rPr>
          <w:rFonts w:ascii="Times New Roman" w:hAnsi="Times New Roman"/>
          <w:sz w:val="22"/>
        </w:rPr>
      </w:pPr>
      <w:r>
        <w:rPr>
          <w:rFonts w:ascii="Times New Roman" w:hAnsi="Times New Roman"/>
          <w:b/>
          <w:sz w:val="22"/>
        </w:rPr>
        <w:t xml:space="preserve">Shire (s): </w:t>
      </w:r>
      <w:r>
        <w:rPr>
          <w:rFonts w:ascii="Times New Roman" w:hAnsi="Times New Roman"/>
          <w:sz w:val="22"/>
        </w:rPr>
        <w:t>Gnowang</w:t>
      </w:r>
      <w:r>
        <w:rPr>
          <w:rFonts w:ascii="Times New Roman" w:hAnsi="Times New Roman"/>
          <w:sz w:val="22"/>
        </w:rPr>
        <w:t>erup, Plantagenet</w:t>
      </w:r>
    </w:p>
    <w:p w:rsidR="00000000" w:rsidRDefault="0047609D">
      <w:pPr>
        <w:outlineLvl w:val="0"/>
        <w:rPr>
          <w:rFonts w:ascii="Times New Roman" w:hAnsi="Times New Roman"/>
          <w:b/>
          <w:sz w:val="22"/>
        </w:rPr>
      </w:pPr>
    </w:p>
    <w:p w:rsidR="00000000" w:rsidRDefault="0047609D">
      <w:pPr>
        <w:outlineLvl w:val="0"/>
        <w:rPr>
          <w:rFonts w:ascii="Times New Roman" w:hAnsi="Times New Roman"/>
          <w:sz w:val="22"/>
        </w:rPr>
      </w:pPr>
      <w:r>
        <w:rPr>
          <w:rFonts w:ascii="Times New Roman" w:hAnsi="Times New Roman"/>
          <w:b/>
          <w:sz w:val="22"/>
        </w:rPr>
        <w:t>Current Status:</w:t>
      </w:r>
      <w:r>
        <w:rPr>
          <w:rFonts w:ascii="Times New Roman" w:hAnsi="Times New Roman"/>
          <w:sz w:val="22"/>
        </w:rPr>
        <w:t xml:space="preserve"> Assessed April 1996 as Critically Endangered.</w:t>
      </w:r>
    </w:p>
    <w:p w:rsidR="00000000" w:rsidRDefault="0047609D">
      <w:pPr>
        <w:rPr>
          <w:rFonts w:ascii="Times New Roman" w:hAnsi="Times New Roman"/>
          <w:b/>
          <w:sz w:val="22"/>
        </w:rPr>
      </w:pPr>
    </w:p>
    <w:p w:rsidR="00000000" w:rsidRDefault="0047609D">
      <w:pPr>
        <w:rPr>
          <w:rFonts w:ascii="Times New Roman" w:hAnsi="Times New Roman"/>
          <w:sz w:val="22"/>
        </w:rPr>
      </w:pPr>
      <w:r>
        <w:rPr>
          <w:rFonts w:ascii="Times New Roman" w:hAnsi="Times New Roman"/>
          <w:b/>
          <w:sz w:val="22"/>
        </w:rPr>
        <w:t>Recovery aim:</w:t>
      </w:r>
      <w:r>
        <w:rPr>
          <w:rFonts w:ascii="Times New Roman" w:hAnsi="Times New Roman"/>
          <w:sz w:val="22"/>
        </w:rPr>
        <w:t xml:space="preserve"> To maintain the overall health of selected remnants of the Eastern Stirling Range Montane Heath and Thicket Community and reduce the level of threat to these re</w:t>
      </w:r>
      <w:r>
        <w:rPr>
          <w:rFonts w:ascii="Times New Roman" w:hAnsi="Times New Roman"/>
          <w:sz w:val="22"/>
        </w:rPr>
        <w:t>presentative areas, so that the community can be transferred from Critically Endangered to Endangered.</w:t>
      </w:r>
    </w:p>
    <w:p w:rsidR="00000000" w:rsidRDefault="0047609D">
      <w:pPr>
        <w:rPr>
          <w:rFonts w:ascii="Times New Roman" w:hAnsi="Times New Roman"/>
          <w:b/>
          <w:sz w:val="22"/>
        </w:rPr>
      </w:pPr>
    </w:p>
    <w:p w:rsidR="00000000" w:rsidRDefault="0047609D">
      <w:pPr>
        <w:rPr>
          <w:rFonts w:ascii="Times New Roman" w:hAnsi="Times New Roman"/>
          <w:sz w:val="22"/>
        </w:rPr>
      </w:pPr>
      <w:r>
        <w:rPr>
          <w:rFonts w:ascii="Times New Roman" w:hAnsi="Times New Roman"/>
          <w:b/>
          <w:sz w:val="22"/>
        </w:rPr>
        <w:t>Criteria for success:</w:t>
      </w:r>
      <w:r>
        <w:rPr>
          <w:rFonts w:ascii="Times New Roman" w:hAnsi="Times New Roman"/>
          <w:sz w:val="22"/>
        </w:rPr>
        <w:t xml:space="preserve"> Maintenance of the diversity and composition of native species in those areas of the community that are relatively intact in terms</w:t>
      </w:r>
      <w:r>
        <w:rPr>
          <w:rFonts w:ascii="Times New Roman" w:hAnsi="Times New Roman"/>
          <w:sz w:val="22"/>
        </w:rPr>
        <w:t xml:space="preserve"> of species diversity and composition.</w:t>
      </w:r>
    </w:p>
    <w:p w:rsidR="00000000" w:rsidRDefault="0047609D">
      <w:pPr>
        <w:rPr>
          <w:rFonts w:ascii="Times New Roman" w:hAnsi="Times New Roman"/>
          <w:sz w:val="22"/>
        </w:rPr>
      </w:pPr>
    </w:p>
    <w:p w:rsidR="00000000" w:rsidRDefault="0047609D">
      <w:pPr>
        <w:rPr>
          <w:rFonts w:ascii="Times New Roman" w:hAnsi="Times New Roman"/>
          <w:sz w:val="22"/>
        </w:rPr>
      </w:pPr>
      <w:r>
        <w:rPr>
          <w:rFonts w:ascii="Times New Roman" w:hAnsi="Times New Roman"/>
          <w:sz w:val="22"/>
        </w:rPr>
        <w:t xml:space="preserve">Reduction in the impact of </w:t>
      </w:r>
      <w:r>
        <w:rPr>
          <w:rFonts w:ascii="Times New Roman" w:hAnsi="Times New Roman"/>
          <w:i/>
          <w:sz w:val="22"/>
        </w:rPr>
        <w:t xml:space="preserve">Phytophthora cinnamomi </w:t>
      </w:r>
      <w:r>
        <w:rPr>
          <w:rFonts w:ascii="Times New Roman" w:hAnsi="Times New Roman"/>
          <w:sz w:val="22"/>
        </w:rPr>
        <w:t xml:space="preserve">on the community as measured by improved survival of </w:t>
      </w:r>
      <w:r>
        <w:rPr>
          <w:rFonts w:ascii="Times New Roman" w:hAnsi="Times New Roman"/>
          <w:i/>
          <w:sz w:val="22"/>
        </w:rPr>
        <w:t>Phytophthora cinnamomi</w:t>
      </w:r>
      <w:r>
        <w:rPr>
          <w:rFonts w:ascii="Times New Roman" w:hAnsi="Times New Roman"/>
          <w:sz w:val="22"/>
        </w:rPr>
        <w:t xml:space="preserve"> susceptible taxa in infected areas.</w:t>
      </w:r>
    </w:p>
    <w:p w:rsidR="00000000" w:rsidRDefault="0047609D">
      <w:pPr>
        <w:rPr>
          <w:rFonts w:ascii="Times New Roman" w:hAnsi="Times New Roman"/>
          <w:b/>
          <w:sz w:val="22"/>
        </w:rPr>
      </w:pPr>
    </w:p>
    <w:p w:rsidR="00000000" w:rsidRDefault="0047609D">
      <w:pPr>
        <w:rPr>
          <w:rFonts w:ascii="Times New Roman" w:hAnsi="Times New Roman"/>
          <w:sz w:val="22"/>
        </w:rPr>
      </w:pPr>
      <w:r>
        <w:rPr>
          <w:rFonts w:ascii="Times New Roman" w:hAnsi="Times New Roman"/>
          <w:b/>
          <w:sz w:val="22"/>
        </w:rPr>
        <w:t xml:space="preserve">Criteria for failure: </w:t>
      </w:r>
      <w:r>
        <w:rPr>
          <w:rFonts w:ascii="Times New Roman" w:hAnsi="Times New Roman"/>
          <w:sz w:val="22"/>
        </w:rPr>
        <w:t xml:space="preserve">A sustained or increased level </w:t>
      </w:r>
      <w:r>
        <w:rPr>
          <w:rFonts w:ascii="Times New Roman" w:hAnsi="Times New Roman"/>
          <w:sz w:val="22"/>
        </w:rPr>
        <w:t xml:space="preserve">of modification of occurrences of the community as measured by declining survival of </w:t>
      </w:r>
      <w:r>
        <w:rPr>
          <w:rFonts w:ascii="Times New Roman" w:hAnsi="Times New Roman"/>
          <w:i/>
          <w:sz w:val="22"/>
        </w:rPr>
        <w:t>Phytophthora cinnamomi</w:t>
      </w:r>
      <w:r>
        <w:rPr>
          <w:rFonts w:ascii="Times New Roman" w:hAnsi="Times New Roman"/>
          <w:sz w:val="22"/>
        </w:rPr>
        <w:t xml:space="preserve"> susceptible taxa in infected areas.</w:t>
      </w:r>
    </w:p>
    <w:p w:rsidR="00000000" w:rsidRDefault="0047609D">
      <w:pPr>
        <w:rPr>
          <w:rFonts w:ascii="Times New Roman" w:hAnsi="Times New Roman"/>
          <w:sz w:val="22"/>
        </w:rPr>
      </w:pPr>
    </w:p>
    <w:p w:rsidR="00000000" w:rsidRDefault="0047609D">
      <w:pPr>
        <w:rPr>
          <w:rFonts w:ascii="Times New Roman" w:hAnsi="Times New Roman"/>
          <w:sz w:val="22"/>
        </w:rPr>
      </w:pPr>
      <w:r>
        <w:rPr>
          <w:rFonts w:ascii="Times New Roman" w:hAnsi="Times New Roman"/>
          <w:sz w:val="22"/>
        </w:rPr>
        <w:t xml:space="preserve">Significant impact of </w:t>
      </w:r>
      <w:r>
        <w:rPr>
          <w:rFonts w:ascii="Times New Roman" w:hAnsi="Times New Roman"/>
          <w:i/>
          <w:sz w:val="22"/>
        </w:rPr>
        <w:t>Phytophthora cinnamomi</w:t>
      </w:r>
      <w:r>
        <w:rPr>
          <w:rFonts w:ascii="Times New Roman" w:hAnsi="Times New Roman"/>
          <w:sz w:val="22"/>
        </w:rPr>
        <w:t xml:space="preserve"> in areas that are relatively intact in terms of species compositio</w:t>
      </w:r>
      <w:r>
        <w:rPr>
          <w:rFonts w:ascii="Times New Roman" w:hAnsi="Times New Roman"/>
          <w:sz w:val="22"/>
        </w:rPr>
        <w:t>n</w:t>
      </w:r>
    </w:p>
    <w:p w:rsidR="00000000" w:rsidRDefault="0047609D">
      <w:pPr>
        <w:rPr>
          <w:rFonts w:ascii="Times New Roman" w:hAnsi="Times New Roman"/>
          <w:sz w:val="22"/>
        </w:rPr>
      </w:pPr>
    </w:p>
    <w:p w:rsidR="00000000" w:rsidRDefault="0047609D">
      <w:pPr>
        <w:rPr>
          <w:rFonts w:ascii="Times New Roman" w:hAnsi="Times New Roman"/>
          <w:b/>
          <w:sz w:val="22"/>
        </w:rPr>
      </w:pPr>
      <w:r>
        <w:rPr>
          <w:rFonts w:ascii="Times New Roman" w:hAnsi="Times New Roman"/>
          <w:b/>
          <w:sz w:val="22"/>
        </w:rPr>
        <w:t>Summary of Recovery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9"/>
      </w:tblGrid>
      <w:tr w:rsidR="00000000">
        <w:tblPrEx>
          <w:tblCellMar>
            <w:top w:w="0" w:type="dxa"/>
            <w:bottom w:w="0" w:type="dxa"/>
          </w:tblCellMar>
        </w:tblPrEx>
        <w:tc>
          <w:tcPr>
            <w:tcW w:w="8529" w:type="dxa"/>
          </w:tcPr>
          <w:p w:rsidR="00000000" w:rsidRDefault="0047609D">
            <w:pPr>
              <w:tabs>
                <w:tab w:val="left" w:pos="426"/>
              </w:tabs>
              <w:rPr>
                <w:rFonts w:ascii="Times New Roman" w:hAnsi="Times New Roman"/>
                <w:sz w:val="20"/>
              </w:rPr>
            </w:pPr>
            <w:r>
              <w:rPr>
                <w:rFonts w:ascii="Times New Roman" w:hAnsi="Times New Roman"/>
                <w:sz w:val="20"/>
              </w:rPr>
              <w:t xml:space="preserve">Establish a Recovery Team. </w:t>
            </w:r>
          </w:p>
        </w:tc>
      </w:tr>
      <w:tr w:rsidR="00000000">
        <w:tblPrEx>
          <w:tblCellMar>
            <w:top w:w="0" w:type="dxa"/>
            <w:bottom w:w="0" w:type="dxa"/>
          </w:tblCellMar>
        </w:tblPrEx>
        <w:tc>
          <w:tcPr>
            <w:tcW w:w="8529" w:type="dxa"/>
          </w:tcPr>
          <w:p w:rsidR="00000000" w:rsidRDefault="0047609D">
            <w:pPr>
              <w:tabs>
                <w:tab w:val="left" w:pos="426"/>
              </w:tabs>
              <w:rPr>
                <w:rFonts w:ascii="Times New Roman" w:hAnsi="Times New Roman"/>
                <w:sz w:val="20"/>
              </w:rPr>
            </w:pPr>
            <w:r>
              <w:rPr>
                <w:rFonts w:ascii="Times New Roman" w:hAnsi="Times New Roman"/>
                <w:sz w:val="20"/>
              </w:rPr>
              <w:t>Map dieback free areas and areas where the community persists relatively intact following ground based survey</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sz w:val="20"/>
              </w:rPr>
            </w:pPr>
            <w:r>
              <w:rPr>
                <w:rFonts w:ascii="Times New Roman" w:hAnsi="Times New Roman"/>
                <w:sz w:val="20"/>
              </w:rPr>
              <w:t>Evaluate threats for areas currently dieback-free or relatively intact</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sz w:val="20"/>
              </w:rPr>
            </w:pPr>
            <w:r>
              <w:rPr>
                <w:rFonts w:ascii="Times New Roman" w:hAnsi="Times New Roman"/>
                <w:sz w:val="20"/>
              </w:rPr>
              <w:t>Rank areas of community for urgency for recovery action, identify key actions</w:t>
            </w:r>
          </w:p>
        </w:tc>
      </w:tr>
      <w:tr w:rsidR="00000000">
        <w:tblPrEx>
          <w:tblCellMar>
            <w:top w:w="0" w:type="dxa"/>
            <w:bottom w:w="0" w:type="dxa"/>
          </w:tblCellMar>
        </w:tblPrEx>
        <w:tc>
          <w:tcPr>
            <w:tcW w:w="8529" w:type="dxa"/>
          </w:tcPr>
          <w:p w:rsidR="00000000" w:rsidRDefault="0047609D">
            <w:pPr>
              <w:tabs>
                <w:tab w:val="left" w:pos="426"/>
              </w:tabs>
              <w:rPr>
                <w:rFonts w:ascii="Times New Roman" w:hAnsi="Times New Roman"/>
                <w:sz w:val="20"/>
              </w:rPr>
            </w:pPr>
            <w:r>
              <w:rPr>
                <w:rFonts w:ascii="Times New Roman" w:hAnsi="Times New Roman"/>
                <w:sz w:val="20"/>
              </w:rPr>
              <w:t xml:space="preserve">Manage threatening processes for the identified priority areas </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sz w:val="20"/>
              </w:rPr>
            </w:pPr>
            <w:r>
              <w:rPr>
                <w:rFonts w:ascii="Times New Roman" w:hAnsi="Times New Roman"/>
                <w:sz w:val="20"/>
              </w:rPr>
              <w:t>Develop and implement fire management strategy</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sz w:val="20"/>
              </w:rPr>
            </w:pPr>
            <w:r>
              <w:rPr>
                <w:rFonts w:ascii="Times New Roman" w:hAnsi="Times New Roman"/>
                <w:sz w:val="20"/>
              </w:rPr>
              <w:t>Provide information to Eastern Peaks Route users on values and h</w:t>
            </w:r>
            <w:r>
              <w:rPr>
                <w:rFonts w:ascii="Times New Roman" w:hAnsi="Times New Roman"/>
                <w:sz w:val="20"/>
              </w:rPr>
              <w:t>ygiene practices. Review ‘Code of Conduct for backcountry use in the Stirling Range National Park’ with regard to dieback hygiene</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sz w:val="20"/>
              </w:rPr>
            </w:pPr>
            <w:r>
              <w:rPr>
                <w:rFonts w:ascii="Times New Roman" w:hAnsi="Times New Roman"/>
                <w:sz w:val="20"/>
              </w:rPr>
              <w:t>Undertake a Phosphite spraying program in priority areas</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sz w:val="20"/>
              </w:rPr>
            </w:pPr>
            <w:r>
              <w:rPr>
                <w:rFonts w:ascii="Times New Roman" w:hAnsi="Times New Roman"/>
                <w:sz w:val="20"/>
              </w:rPr>
              <w:t>Institute flora monitoring to evaluate effectiveness of Phosphite</w:t>
            </w:r>
          </w:p>
        </w:tc>
      </w:tr>
      <w:tr w:rsidR="00000000">
        <w:tblPrEx>
          <w:tblCellMar>
            <w:top w:w="0" w:type="dxa"/>
            <w:bottom w:w="0" w:type="dxa"/>
          </w:tblCellMar>
        </w:tblPrEx>
        <w:tc>
          <w:tcPr>
            <w:tcW w:w="8529" w:type="dxa"/>
          </w:tcPr>
          <w:p w:rsidR="00000000" w:rsidRDefault="0047609D">
            <w:pPr>
              <w:tabs>
                <w:tab w:val="left" w:pos="426"/>
              </w:tabs>
              <w:rPr>
                <w:rFonts w:ascii="Times New Roman" w:hAnsi="Times New Roman"/>
                <w:sz w:val="20"/>
              </w:rPr>
            </w:pPr>
            <w:r>
              <w:rPr>
                <w:rFonts w:ascii="Times New Roman" w:hAnsi="Times New Roman"/>
                <w:sz w:val="20"/>
              </w:rPr>
              <w:t>Investigate alignment, condition and use of Eastern Peaks Route and risks posed to priority areas of the community</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sz w:val="20"/>
              </w:rPr>
            </w:pPr>
            <w:r>
              <w:rPr>
                <w:rFonts w:ascii="Times New Roman" w:hAnsi="Times New Roman"/>
                <w:sz w:val="20"/>
              </w:rPr>
              <w:t>If appropriate, redesign/realign and mark Eastern Peaks Route to avoid priority areas of the community</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sz w:val="20"/>
              </w:rPr>
            </w:pPr>
            <w:r>
              <w:rPr>
                <w:rFonts w:ascii="Times New Roman" w:hAnsi="Times New Roman"/>
                <w:sz w:val="20"/>
              </w:rPr>
              <w:t xml:space="preserve">Reconstruct Bluff Knoll track to manage risk of </w:t>
            </w:r>
            <w:r>
              <w:rPr>
                <w:rFonts w:ascii="Times New Roman" w:hAnsi="Times New Roman"/>
                <w:i/>
                <w:sz w:val="20"/>
              </w:rPr>
              <w:t>Phytophthora</w:t>
            </w:r>
            <w:r>
              <w:rPr>
                <w:rFonts w:ascii="Times New Roman" w:hAnsi="Times New Roman"/>
                <w:sz w:val="20"/>
              </w:rPr>
              <w:t xml:space="preserve"> spread</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sz w:val="20"/>
              </w:rPr>
            </w:pPr>
            <w:r>
              <w:rPr>
                <w:rFonts w:ascii="Times New Roman" w:hAnsi="Times New Roman"/>
                <w:sz w:val="20"/>
              </w:rPr>
              <w:t>Research fire ecology</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sz w:val="20"/>
              </w:rPr>
            </w:pPr>
            <w:r>
              <w:rPr>
                <w:rFonts w:ascii="Times New Roman" w:hAnsi="Times New Roman"/>
                <w:sz w:val="20"/>
              </w:rPr>
              <w:t>Research dieback-fire interactions</w:t>
            </w:r>
          </w:p>
        </w:tc>
      </w:tr>
      <w:tr w:rsidR="00000000">
        <w:tblPrEx>
          <w:tblCellMar>
            <w:top w:w="0" w:type="dxa"/>
            <w:bottom w:w="0" w:type="dxa"/>
          </w:tblCellMar>
        </w:tblPrEx>
        <w:tc>
          <w:tcPr>
            <w:tcW w:w="8529" w:type="dxa"/>
          </w:tcPr>
          <w:p w:rsidR="00000000" w:rsidRDefault="0047609D">
            <w:pPr>
              <w:tabs>
                <w:tab w:val="left" w:pos="426"/>
              </w:tabs>
              <w:rPr>
                <w:rFonts w:ascii="Times New Roman" w:hAnsi="Times New Roman"/>
                <w:sz w:val="20"/>
              </w:rPr>
            </w:pPr>
            <w:r>
              <w:rPr>
                <w:rFonts w:ascii="Times New Roman" w:hAnsi="Times New Roman"/>
                <w:sz w:val="20"/>
              </w:rPr>
              <w:t xml:space="preserve">Implement flora monitoring to evaluate impact of rabbits and changes in soil fertility </w:t>
            </w:r>
          </w:p>
        </w:tc>
      </w:tr>
      <w:tr w:rsidR="00000000">
        <w:tblPrEx>
          <w:tblCellMar>
            <w:top w:w="0" w:type="dxa"/>
            <w:bottom w:w="0" w:type="dxa"/>
          </w:tblCellMar>
        </w:tblPrEx>
        <w:tc>
          <w:tcPr>
            <w:tcW w:w="8529" w:type="dxa"/>
          </w:tcPr>
          <w:p w:rsidR="00000000" w:rsidRDefault="0047609D">
            <w:pPr>
              <w:tabs>
                <w:tab w:val="left" w:pos="426"/>
              </w:tabs>
              <w:rPr>
                <w:rFonts w:ascii="Times New Roman" w:hAnsi="Times New Roman"/>
                <w:sz w:val="20"/>
              </w:rPr>
            </w:pPr>
            <w:r>
              <w:rPr>
                <w:rFonts w:ascii="Times New Roman" w:hAnsi="Times New Roman"/>
                <w:sz w:val="20"/>
              </w:rPr>
              <w:t>Implement rabbit control strategy</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sz w:val="20"/>
              </w:rPr>
            </w:pPr>
            <w:r>
              <w:rPr>
                <w:rFonts w:ascii="Times New Roman" w:hAnsi="Times New Roman"/>
                <w:sz w:val="20"/>
              </w:rPr>
              <w:t>Cont</w:t>
            </w:r>
            <w:r>
              <w:rPr>
                <w:rFonts w:ascii="Times New Roman" w:hAnsi="Times New Roman"/>
                <w:sz w:val="20"/>
              </w:rPr>
              <w:t>inue to monitor visitor use of Eastern Peaks Route and its impact on the community. Consider a system to regulate visitor numbers</w:t>
            </w:r>
          </w:p>
        </w:tc>
      </w:tr>
      <w:tr w:rsidR="00000000">
        <w:tblPrEx>
          <w:tblCellMar>
            <w:top w:w="0" w:type="dxa"/>
            <w:bottom w:w="0" w:type="dxa"/>
          </w:tblCellMar>
        </w:tblPrEx>
        <w:tc>
          <w:tcPr>
            <w:tcW w:w="8529" w:type="dxa"/>
          </w:tcPr>
          <w:p w:rsidR="00000000" w:rsidRDefault="0047609D">
            <w:pPr>
              <w:tabs>
                <w:tab w:val="left" w:pos="426"/>
                <w:tab w:val="left" w:pos="6300"/>
              </w:tabs>
              <w:rPr>
                <w:rFonts w:ascii="Times New Roman" w:hAnsi="Times New Roman"/>
                <w:b/>
                <w:sz w:val="20"/>
              </w:rPr>
            </w:pPr>
            <w:r>
              <w:rPr>
                <w:rFonts w:ascii="Times New Roman" w:hAnsi="Times New Roman"/>
                <w:sz w:val="20"/>
              </w:rPr>
              <w:t>Incorporate strategies required to protect the community into the Park Management Plan when it is reviewed</w:t>
            </w:r>
          </w:p>
        </w:tc>
      </w:tr>
    </w:tbl>
    <w:p w:rsidR="00000000" w:rsidRDefault="0047609D">
      <w:pPr>
        <w:outlineLvl w:val="0"/>
        <w:rPr>
          <w:rFonts w:ascii="Times New Roman" w:hAnsi="Times New Roman"/>
          <w:b/>
        </w:rPr>
      </w:pPr>
      <w:r>
        <w:rPr>
          <w:rFonts w:ascii="Times New Roman" w:hAnsi="Times New Roman"/>
          <w:b/>
        </w:rPr>
        <w:br w:type="page"/>
      </w:r>
      <w:r>
        <w:rPr>
          <w:rFonts w:ascii="Times New Roman" w:hAnsi="Times New Roman"/>
          <w:b/>
        </w:rPr>
        <w:lastRenderedPageBreak/>
        <w:t>1.</w:t>
      </w:r>
      <w:r>
        <w:rPr>
          <w:rFonts w:ascii="Times New Roman" w:hAnsi="Times New Roman"/>
          <w:b/>
        </w:rPr>
        <w:tab/>
        <w:t>BACKGROUND</w:t>
      </w:r>
    </w:p>
    <w:p w:rsidR="00000000" w:rsidRDefault="0047609D">
      <w:pPr>
        <w:rPr>
          <w:rFonts w:ascii="Times New Roman" w:hAnsi="Times New Roman"/>
        </w:rPr>
      </w:pPr>
    </w:p>
    <w:p w:rsidR="00000000" w:rsidRDefault="0047609D">
      <w:pPr>
        <w:ind w:left="720" w:hanging="720"/>
        <w:outlineLvl w:val="0"/>
        <w:rPr>
          <w:rFonts w:ascii="Times New Roman" w:hAnsi="Times New Roman"/>
          <w:b/>
          <w:sz w:val="22"/>
        </w:rPr>
      </w:pPr>
      <w:r>
        <w:rPr>
          <w:rFonts w:ascii="Times New Roman" w:hAnsi="Times New Roman"/>
          <w:b/>
          <w:sz w:val="22"/>
        </w:rPr>
        <w:t>1</w:t>
      </w:r>
      <w:r>
        <w:rPr>
          <w:rFonts w:ascii="Times New Roman" w:hAnsi="Times New Roman"/>
          <w:b/>
          <w:sz w:val="22"/>
        </w:rPr>
        <w:t>.1</w:t>
      </w:r>
      <w:r>
        <w:rPr>
          <w:rFonts w:ascii="Times New Roman" w:hAnsi="Times New Roman"/>
          <w:b/>
          <w:sz w:val="22"/>
        </w:rPr>
        <w:tab/>
        <w:t>Defining characteristics of the ecological community, its distribution, conservation significance, and status</w:t>
      </w:r>
    </w:p>
    <w:p w:rsidR="00000000" w:rsidRDefault="0047609D">
      <w:pPr>
        <w:rPr>
          <w:rFonts w:ascii="Times New Roman" w:hAnsi="Times New Roman"/>
        </w:rPr>
      </w:pPr>
    </w:p>
    <w:p w:rsidR="00000000" w:rsidRDefault="0047609D">
      <w:pPr>
        <w:jc w:val="both"/>
        <w:rPr>
          <w:rFonts w:ascii="Times New Roman" w:hAnsi="Times New Roman"/>
          <w:sz w:val="22"/>
        </w:rPr>
      </w:pPr>
      <w:r>
        <w:rPr>
          <w:rFonts w:ascii="Times New Roman" w:hAnsi="Times New Roman"/>
          <w:sz w:val="22"/>
        </w:rPr>
        <w:t>In the eastern Stirling Range a monta</w:t>
      </w:r>
      <w:r>
        <w:rPr>
          <w:rFonts w:ascii="Times New Roman" w:hAnsi="Times New Roman"/>
          <w:sz w:val="22"/>
        </w:rPr>
        <w:t xml:space="preserve">ne community distinct from that occurring in the central and western Stirling Range is found at high altitudes (approximately 750 m above sea level (a.s.l) to 1080 m a.s.l. A key species indicative of its distribution is </w:t>
      </w:r>
      <w:r>
        <w:rPr>
          <w:rFonts w:ascii="Times New Roman" w:hAnsi="Times New Roman"/>
          <w:i/>
          <w:sz w:val="22"/>
        </w:rPr>
        <w:t>Andersonia axilliflora</w:t>
      </w:r>
      <w:r>
        <w:rPr>
          <w:rFonts w:ascii="Times New Roman" w:hAnsi="Times New Roman"/>
          <w:sz w:val="22"/>
        </w:rPr>
        <w:t>, which is or</w:t>
      </w:r>
      <w:r>
        <w:rPr>
          <w:rFonts w:ascii="Times New Roman" w:hAnsi="Times New Roman"/>
          <w:sz w:val="22"/>
        </w:rPr>
        <w:t xml:space="preserve"> was an abundant and dominant member of the community. Using </w:t>
      </w:r>
      <w:r>
        <w:rPr>
          <w:rFonts w:ascii="Times New Roman" w:hAnsi="Times New Roman"/>
          <w:i/>
          <w:sz w:val="22"/>
        </w:rPr>
        <w:t>A. axilliflora</w:t>
      </w:r>
      <w:r>
        <w:rPr>
          <w:rFonts w:ascii="Times New Roman" w:hAnsi="Times New Roman"/>
          <w:sz w:val="22"/>
        </w:rPr>
        <w:t xml:space="preserve"> as an indicator, the community extends from the eastern limit of the Stirling Range, Ellen Peak, more or less continuously at these altitudes to Coyanarup Peak, with a separate occ</w:t>
      </w:r>
      <w:r>
        <w:rPr>
          <w:rFonts w:ascii="Times New Roman" w:hAnsi="Times New Roman"/>
          <w:sz w:val="22"/>
        </w:rPr>
        <w:t>urrence on the summit area of Mt Success (Barrett 1996).</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 xml:space="preserve">Other species that characterise the community include </w:t>
      </w:r>
      <w:r>
        <w:rPr>
          <w:rFonts w:ascii="Times New Roman" w:hAnsi="Times New Roman"/>
          <w:i/>
          <w:sz w:val="22"/>
        </w:rPr>
        <w:t xml:space="preserve">Kunzea montana, Beaufortia anisandra, Sphenotoma </w:t>
      </w:r>
      <w:r>
        <w:rPr>
          <w:rFonts w:ascii="Times New Roman" w:hAnsi="Times New Roman"/>
          <w:sz w:val="22"/>
        </w:rPr>
        <w:t xml:space="preserve">sp. Stirling Range, </w:t>
      </w:r>
      <w:r>
        <w:rPr>
          <w:rFonts w:ascii="Times New Roman" w:hAnsi="Times New Roman"/>
          <w:i/>
          <w:sz w:val="22"/>
        </w:rPr>
        <w:t>Andersonia</w:t>
      </w:r>
      <w:r>
        <w:rPr>
          <w:rFonts w:ascii="Times New Roman" w:hAnsi="Times New Roman"/>
          <w:sz w:val="22"/>
        </w:rPr>
        <w:t xml:space="preserve"> </w:t>
      </w:r>
      <w:r>
        <w:rPr>
          <w:rFonts w:ascii="Times New Roman" w:hAnsi="Times New Roman"/>
          <w:i/>
          <w:sz w:val="22"/>
        </w:rPr>
        <w:t>echinocephala</w:t>
      </w:r>
      <w:r>
        <w:rPr>
          <w:rFonts w:ascii="Times New Roman" w:hAnsi="Times New Roman"/>
          <w:sz w:val="22"/>
        </w:rPr>
        <w:t xml:space="preserve"> and </w:t>
      </w:r>
      <w:r>
        <w:rPr>
          <w:rFonts w:ascii="Times New Roman" w:hAnsi="Times New Roman"/>
          <w:i/>
          <w:sz w:val="22"/>
        </w:rPr>
        <w:t>Darwinia</w:t>
      </w:r>
      <w:r>
        <w:rPr>
          <w:rFonts w:ascii="Times New Roman" w:hAnsi="Times New Roman"/>
          <w:sz w:val="22"/>
        </w:rPr>
        <w:t xml:space="preserve"> spp. A range of proteaceous species w</w:t>
      </w:r>
      <w:r>
        <w:rPr>
          <w:rFonts w:ascii="Times New Roman" w:hAnsi="Times New Roman"/>
          <w:sz w:val="22"/>
        </w:rPr>
        <w:t xml:space="preserve">ere or are structurally significant and include </w:t>
      </w:r>
      <w:r>
        <w:rPr>
          <w:rFonts w:ascii="Times New Roman" w:hAnsi="Times New Roman"/>
          <w:i/>
          <w:sz w:val="22"/>
        </w:rPr>
        <w:t>Banksia</w:t>
      </w:r>
      <w:r>
        <w:rPr>
          <w:rFonts w:ascii="Times New Roman" w:hAnsi="Times New Roman"/>
          <w:sz w:val="22"/>
        </w:rPr>
        <w:t xml:space="preserve"> </w:t>
      </w:r>
      <w:r>
        <w:rPr>
          <w:rFonts w:ascii="Times New Roman" w:hAnsi="Times New Roman"/>
          <w:i/>
          <w:sz w:val="22"/>
        </w:rPr>
        <w:t xml:space="preserve">oreophila, Banksia solandri, Banksia brownii </w:t>
      </w:r>
      <w:r>
        <w:rPr>
          <w:rFonts w:ascii="Times New Roman" w:hAnsi="Times New Roman"/>
          <w:sz w:val="22"/>
        </w:rPr>
        <w:t>and</w:t>
      </w:r>
      <w:r>
        <w:rPr>
          <w:rFonts w:ascii="Times New Roman" w:hAnsi="Times New Roman"/>
          <w:i/>
          <w:sz w:val="22"/>
        </w:rPr>
        <w:t xml:space="preserve"> Dryandra concinna</w:t>
      </w:r>
      <w:r>
        <w:rPr>
          <w:rFonts w:ascii="Times New Roman" w:hAnsi="Times New Roman"/>
          <w:sz w:val="22"/>
        </w:rPr>
        <w:t xml:space="preserve">. </w:t>
      </w:r>
      <w:r>
        <w:rPr>
          <w:rFonts w:ascii="Times New Roman" w:hAnsi="Times New Roman"/>
          <w:i/>
          <w:sz w:val="22"/>
        </w:rPr>
        <w:t>Eucalyptus</w:t>
      </w:r>
      <w:r>
        <w:rPr>
          <w:rFonts w:ascii="Times New Roman" w:hAnsi="Times New Roman"/>
          <w:sz w:val="22"/>
        </w:rPr>
        <w:t xml:space="preserve"> species are notable for their absence from the community but occur at immediately lower altitudes.</w:t>
      </w:r>
    </w:p>
    <w:p w:rsidR="00000000" w:rsidRDefault="0047609D">
      <w:pPr>
        <w:jc w:val="both"/>
        <w:rPr>
          <w:rFonts w:ascii="Times New Roman" w:hAnsi="Times New Roman"/>
          <w:sz w:val="22"/>
        </w:rPr>
      </w:pPr>
    </w:p>
    <w:p w:rsidR="00000000" w:rsidRDefault="0047609D">
      <w:pPr>
        <w:jc w:val="both"/>
        <w:rPr>
          <w:rFonts w:ascii="Times New Roman" w:hAnsi="Times New Roman"/>
          <w:i/>
          <w:sz w:val="22"/>
        </w:rPr>
      </w:pPr>
      <w:r>
        <w:rPr>
          <w:rFonts w:ascii="Times New Roman" w:hAnsi="Times New Roman"/>
          <w:sz w:val="22"/>
        </w:rPr>
        <w:t>Species endemic to th</w:t>
      </w:r>
      <w:r>
        <w:rPr>
          <w:rFonts w:ascii="Times New Roman" w:hAnsi="Times New Roman"/>
          <w:sz w:val="22"/>
        </w:rPr>
        <w:t xml:space="preserve">e community are: </w:t>
      </w:r>
      <w:r>
        <w:rPr>
          <w:rFonts w:ascii="Times New Roman" w:hAnsi="Times New Roman"/>
          <w:i/>
          <w:sz w:val="22"/>
        </w:rPr>
        <w:t>Andersonia axilliflora, Dryandra montana, Persoonia micranthera, Darwinia collina, Xyris</w:t>
      </w:r>
      <w:r>
        <w:rPr>
          <w:rFonts w:ascii="Times New Roman" w:hAnsi="Times New Roman"/>
          <w:sz w:val="22"/>
        </w:rPr>
        <w:t xml:space="preserve"> </w:t>
      </w:r>
      <w:r>
        <w:rPr>
          <w:rFonts w:ascii="Times New Roman" w:hAnsi="Times New Roman"/>
          <w:i/>
          <w:sz w:val="22"/>
        </w:rPr>
        <w:t>exilis</w:t>
      </w:r>
      <w:r>
        <w:rPr>
          <w:rFonts w:ascii="Times New Roman" w:hAnsi="Times New Roman"/>
          <w:sz w:val="22"/>
        </w:rPr>
        <w:t xml:space="preserve">, </w:t>
      </w:r>
      <w:r>
        <w:rPr>
          <w:rFonts w:ascii="Times New Roman" w:hAnsi="Times New Roman"/>
          <w:i/>
          <w:sz w:val="22"/>
        </w:rPr>
        <w:t xml:space="preserve">Darwinia squarrosa, Nemcia </w:t>
      </w:r>
      <w:r>
        <w:rPr>
          <w:rFonts w:ascii="Times New Roman" w:hAnsi="Times New Roman"/>
          <w:sz w:val="22"/>
        </w:rPr>
        <w:t>sp. Ellen Peak</w:t>
      </w:r>
      <w:r>
        <w:rPr>
          <w:rFonts w:ascii="Times New Roman" w:hAnsi="Times New Roman"/>
          <w:i/>
          <w:sz w:val="22"/>
        </w:rPr>
        <w:t xml:space="preserve">, Hypocalymma myrtifolium, Darwinia </w:t>
      </w:r>
      <w:r>
        <w:rPr>
          <w:rFonts w:ascii="Times New Roman" w:hAnsi="Times New Roman"/>
          <w:sz w:val="22"/>
        </w:rPr>
        <w:t>sp. Stirling Range,</w:t>
      </w:r>
      <w:r>
        <w:rPr>
          <w:rFonts w:ascii="Times New Roman" w:hAnsi="Times New Roman"/>
          <w:i/>
          <w:sz w:val="22"/>
        </w:rPr>
        <w:t xml:space="preserve"> </w:t>
      </w:r>
      <w:r>
        <w:rPr>
          <w:rFonts w:ascii="Times New Roman" w:hAnsi="Times New Roman"/>
          <w:sz w:val="22"/>
        </w:rPr>
        <w:t xml:space="preserve">and </w:t>
      </w:r>
      <w:r>
        <w:rPr>
          <w:rFonts w:ascii="Times New Roman" w:hAnsi="Times New Roman"/>
          <w:i/>
          <w:sz w:val="22"/>
        </w:rPr>
        <w:t>Stylidium keigheryi.</w:t>
      </w:r>
    </w:p>
    <w:p w:rsidR="00000000" w:rsidRDefault="0047609D">
      <w:pPr>
        <w:jc w:val="both"/>
        <w:rPr>
          <w:rFonts w:ascii="Times New Roman" w:hAnsi="Times New Roman"/>
          <w:i/>
          <w:sz w:val="22"/>
        </w:rPr>
      </w:pPr>
    </w:p>
    <w:p w:rsidR="00000000" w:rsidRDefault="0047609D">
      <w:pPr>
        <w:jc w:val="both"/>
        <w:rPr>
          <w:rFonts w:ascii="Times New Roman" w:hAnsi="Times New Roman"/>
          <w:sz w:val="22"/>
        </w:rPr>
      </w:pPr>
      <w:r>
        <w:rPr>
          <w:rFonts w:ascii="Times New Roman" w:hAnsi="Times New Roman"/>
          <w:sz w:val="22"/>
        </w:rPr>
        <w:t xml:space="preserve">Eleven threatened (Declared Rare) species occur in the community - </w:t>
      </w:r>
      <w:r>
        <w:rPr>
          <w:rFonts w:ascii="Times New Roman" w:hAnsi="Times New Roman"/>
          <w:i/>
          <w:sz w:val="22"/>
        </w:rPr>
        <w:t>Darwinia collina, Darwinia squarrosa</w:t>
      </w:r>
      <w:r>
        <w:rPr>
          <w:rFonts w:ascii="Times New Roman" w:hAnsi="Times New Roman"/>
          <w:sz w:val="22"/>
        </w:rPr>
        <w:t xml:space="preserve">, </w:t>
      </w:r>
      <w:r>
        <w:rPr>
          <w:rFonts w:ascii="Times New Roman" w:hAnsi="Times New Roman"/>
          <w:i/>
          <w:sz w:val="22"/>
        </w:rPr>
        <w:t xml:space="preserve">Dryandra montana, Banksia brownii, Andersonia axilliflora, Sphenotoma drummondii, Darwinia </w:t>
      </w:r>
      <w:r>
        <w:rPr>
          <w:rFonts w:ascii="Times New Roman" w:hAnsi="Times New Roman"/>
          <w:sz w:val="22"/>
        </w:rPr>
        <w:t xml:space="preserve">sp. Stirling Range, </w:t>
      </w:r>
      <w:r>
        <w:rPr>
          <w:rFonts w:ascii="Times New Roman" w:hAnsi="Times New Roman"/>
          <w:i/>
          <w:sz w:val="22"/>
        </w:rPr>
        <w:t>Deyeuxia drummondii</w:t>
      </w:r>
      <w:r>
        <w:rPr>
          <w:rFonts w:ascii="Times New Roman" w:hAnsi="Times New Roman"/>
          <w:sz w:val="22"/>
        </w:rPr>
        <w:t xml:space="preserve">, </w:t>
      </w:r>
      <w:r>
        <w:rPr>
          <w:rFonts w:ascii="Times New Roman" w:hAnsi="Times New Roman"/>
          <w:i/>
          <w:sz w:val="22"/>
        </w:rPr>
        <w:t>Persoonia micranthe</w:t>
      </w:r>
      <w:r>
        <w:rPr>
          <w:rFonts w:ascii="Times New Roman" w:hAnsi="Times New Roman"/>
          <w:i/>
          <w:sz w:val="22"/>
        </w:rPr>
        <w:t>ra</w:t>
      </w:r>
      <w:r>
        <w:rPr>
          <w:rFonts w:ascii="Times New Roman" w:hAnsi="Times New Roman"/>
          <w:sz w:val="22"/>
        </w:rPr>
        <w:t xml:space="preserve">, </w:t>
      </w:r>
      <w:r>
        <w:rPr>
          <w:rFonts w:ascii="Times New Roman" w:hAnsi="Times New Roman"/>
          <w:i/>
          <w:sz w:val="22"/>
        </w:rPr>
        <w:t xml:space="preserve">Leucopogon gnaphalioides </w:t>
      </w:r>
      <w:r>
        <w:rPr>
          <w:rFonts w:ascii="Times New Roman" w:hAnsi="Times New Roman"/>
          <w:sz w:val="22"/>
        </w:rPr>
        <w:t>and</w:t>
      </w:r>
      <w:r>
        <w:rPr>
          <w:rFonts w:ascii="Times New Roman" w:hAnsi="Times New Roman"/>
          <w:i/>
          <w:sz w:val="22"/>
        </w:rPr>
        <w:t xml:space="preserve"> Xyris</w:t>
      </w:r>
      <w:r>
        <w:rPr>
          <w:rFonts w:ascii="Times New Roman" w:hAnsi="Times New Roman"/>
          <w:sz w:val="22"/>
        </w:rPr>
        <w:t xml:space="preserve"> </w:t>
      </w:r>
      <w:r>
        <w:rPr>
          <w:rFonts w:ascii="Times New Roman" w:hAnsi="Times New Roman"/>
          <w:i/>
          <w:sz w:val="22"/>
        </w:rPr>
        <w:t>exilis</w:t>
      </w:r>
      <w:r>
        <w:rPr>
          <w:rFonts w:ascii="Times New Roman" w:hAnsi="Times New Roman"/>
          <w:sz w:val="22"/>
        </w:rPr>
        <w:t xml:space="preserve"> (Department. of Conservation and Land Management, 1998). Of these, </w:t>
      </w:r>
      <w:r>
        <w:rPr>
          <w:rFonts w:ascii="Times New Roman" w:hAnsi="Times New Roman"/>
          <w:i/>
          <w:sz w:val="22"/>
        </w:rPr>
        <w:t>D. montana</w:t>
      </w:r>
      <w:r>
        <w:rPr>
          <w:rFonts w:ascii="Times New Roman" w:hAnsi="Times New Roman"/>
          <w:sz w:val="22"/>
        </w:rPr>
        <w:t>,</w:t>
      </w:r>
      <w:r>
        <w:rPr>
          <w:rFonts w:ascii="Times New Roman" w:hAnsi="Times New Roman"/>
          <w:i/>
          <w:sz w:val="22"/>
        </w:rPr>
        <w:t xml:space="preserve"> L. gnaphalioides, P. micranthera, D. drummondii </w:t>
      </w:r>
      <w:r>
        <w:rPr>
          <w:rFonts w:ascii="Times New Roman" w:hAnsi="Times New Roman"/>
          <w:sz w:val="22"/>
        </w:rPr>
        <w:t>and</w:t>
      </w:r>
      <w:r>
        <w:rPr>
          <w:rFonts w:ascii="Times New Roman" w:hAnsi="Times New Roman"/>
          <w:i/>
          <w:sz w:val="22"/>
        </w:rPr>
        <w:t xml:space="preserve"> A. axilliflora </w:t>
      </w:r>
      <w:r>
        <w:rPr>
          <w:rFonts w:ascii="Times New Roman" w:hAnsi="Times New Roman"/>
          <w:sz w:val="22"/>
        </w:rPr>
        <w:t>have been classified as ‘critically endangered’ by the WA Threat</w:t>
      </w:r>
      <w:r>
        <w:rPr>
          <w:rFonts w:ascii="Times New Roman" w:hAnsi="Times New Roman"/>
          <w:sz w:val="22"/>
        </w:rPr>
        <w:t xml:space="preserve">ened Species Scientific Committee (1998) using IUCN (World Conservation Union) criteria. </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 distinctiveness of the community is further supported by floristic analysis of a number of mountain sites in the Stirling Range that indicated that those from th</w:t>
      </w:r>
      <w:r>
        <w:rPr>
          <w:rFonts w:ascii="Times New Roman" w:hAnsi="Times New Roman"/>
          <w:sz w:val="22"/>
        </w:rPr>
        <w:t xml:space="preserve">e Eastern Stirling Range formed a distinct group (Barrett 1996). The community is similar to the </w:t>
      </w:r>
      <w:r>
        <w:rPr>
          <w:rFonts w:ascii="Times New Roman" w:hAnsi="Times New Roman"/>
          <w:i/>
          <w:sz w:val="22"/>
        </w:rPr>
        <w:t>Kunzea montana - Andersonia</w:t>
      </w:r>
      <w:r>
        <w:rPr>
          <w:rFonts w:ascii="Times New Roman" w:hAnsi="Times New Roman"/>
          <w:sz w:val="22"/>
        </w:rPr>
        <w:t xml:space="preserve"> </w:t>
      </w:r>
      <w:r>
        <w:rPr>
          <w:rFonts w:ascii="Times New Roman" w:hAnsi="Times New Roman"/>
          <w:i/>
          <w:sz w:val="22"/>
        </w:rPr>
        <w:t xml:space="preserve">echinocephala </w:t>
      </w:r>
      <w:r>
        <w:rPr>
          <w:rFonts w:ascii="Times New Roman" w:hAnsi="Times New Roman"/>
          <w:sz w:val="22"/>
        </w:rPr>
        <w:t xml:space="preserve">community identified “as rare and occurring only on exposed slopes and the upper part of higher peaks” by Pignatti </w:t>
      </w:r>
      <w:r>
        <w:rPr>
          <w:rFonts w:ascii="Times New Roman" w:hAnsi="Times New Roman"/>
          <w:i/>
          <w:sz w:val="22"/>
        </w:rPr>
        <w:t>et</w:t>
      </w:r>
      <w:r>
        <w:rPr>
          <w:rFonts w:ascii="Times New Roman" w:hAnsi="Times New Roman"/>
          <w:i/>
          <w:sz w:val="22"/>
        </w:rPr>
        <w:t xml:space="preserve"> al.</w:t>
      </w:r>
      <w:r>
        <w:rPr>
          <w:rFonts w:ascii="Times New Roman" w:hAnsi="Times New Roman"/>
          <w:sz w:val="22"/>
        </w:rPr>
        <w:t xml:space="preserve"> (1993). The concept of the community is also supported by G. Keighery of the Department of Conservation and Land Management (personal communication</w:t>
      </w:r>
      <w:r>
        <w:rPr>
          <w:rStyle w:val="FootnoteReference"/>
          <w:rFonts w:ascii="Times New Roman" w:hAnsi="Times New Roman"/>
          <w:sz w:val="22"/>
        </w:rPr>
        <w:footnoteReference w:id="1"/>
      </w:r>
      <w:r>
        <w:rPr>
          <w:rFonts w:ascii="Times New Roman" w:hAnsi="Times New Roman"/>
          <w:sz w:val="22"/>
        </w:rPr>
        <w:t>) who has completed an extensive flora survey of the Stirling Range National Park (Keighery 1993).</w:t>
      </w:r>
    </w:p>
    <w:p w:rsidR="00000000" w:rsidRDefault="0047609D">
      <w:pPr>
        <w:jc w:val="both"/>
        <w:rPr>
          <w:rFonts w:ascii="Times New Roman" w:hAnsi="Times New Roman"/>
          <w:sz w:val="22"/>
        </w:rPr>
      </w:pPr>
    </w:p>
    <w:p w:rsidR="00000000" w:rsidRDefault="0047609D">
      <w:pPr>
        <w:jc w:val="both"/>
        <w:outlineLvl w:val="0"/>
        <w:rPr>
          <w:rFonts w:ascii="Times New Roman" w:hAnsi="Times New Roman"/>
          <w:b/>
          <w:sz w:val="22"/>
        </w:rPr>
      </w:pPr>
      <w:r>
        <w:rPr>
          <w:rFonts w:ascii="Times New Roman" w:hAnsi="Times New Roman"/>
          <w:b/>
          <w:sz w:val="22"/>
        </w:rPr>
        <w:t>1.2</w:t>
      </w:r>
      <w:r>
        <w:rPr>
          <w:rFonts w:ascii="Times New Roman" w:hAnsi="Times New Roman"/>
          <w:b/>
          <w:sz w:val="22"/>
        </w:rPr>
        <w:tab/>
        <w:t>Extent and location of occurrences</w:t>
      </w:r>
    </w:p>
    <w:p w:rsidR="00000000" w:rsidRDefault="0047609D">
      <w:pPr>
        <w:pStyle w:val="Footer"/>
        <w:tabs>
          <w:tab w:val="clear" w:pos="4153"/>
          <w:tab w:val="clear" w:pos="8306"/>
        </w:tabs>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 xml:space="preserve">The community extends from Ellen Peak (1 012m) at the eastern limit of its range to </w:t>
      </w:r>
      <w:r>
        <w:rPr>
          <w:rFonts w:ascii="Times New Roman" w:hAnsi="Times New Roman"/>
          <w:sz w:val="22"/>
        </w:rPr>
        <w:t>Coyanarup Peak (1 045m). The community is largely restricted to the summit areas of this ridge, which includes the following peaks: Pyungoorup (1 060m), the Arrows, Isongerup (994m), Moongoongoonderup (750m) and Bluff Knoll (1 080m). The community covers a</w:t>
      </w:r>
      <w:r>
        <w:rPr>
          <w:rFonts w:ascii="Times New Roman" w:hAnsi="Times New Roman"/>
          <w:sz w:val="22"/>
        </w:rPr>
        <w:t>bout 500 ha along this ridge line. There is a separate occurrence on the summit area of Mt Success (750m), and the community covers about 20 ha (M. Grant personal communication</w:t>
      </w:r>
      <w:r>
        <w:rPr>
          <w:rStyle w:val="FootnoteReference"/>
          <w:rFonts w:ascii="Times New Roman" w:hAnsi="Times New Roman"/>
          <w:sz w:val="22"/>
        </w:rPr>
        <w:footnoteReference w:id="2"/>
      </w:r>
      <w:r>
        <w:rPr>
          <w:rFonts w:ascii="Times New Roman" w:hAnsi="Times New Roman"/>
          <w:sz w:val="22"/>
        </w:rPr>
        <w:t>) on this peak.</w:t>
      </w:r>
    </w:p>
    <w:p w:rsidR="00000000" w:rsidRDefault="0047609D">
      <w:pPr>
        <w:jc w:val="both"/>
        <w:rPr>
          <w:rFonts w:ascii="Times New Roman" w:hAnsi="Times New Roman"/>
          <w:sz w:val="22"/>
        </w:rPr>
      </w:pPr>
    </w:p>
    <w:p w:rsidR="00000000" w:rsidRDefault="0047609D">
      <w:pPr>
        <w:jc w:val="both"/>
        <w:outlineLvl w:val="0"/>
        <w:rPr>
          <w:rFonts w:ascii="Times New Roman" w:hAnsi="Times New Roman"/>
          <w:b/>
          <w:sz w:val="22"/>
        </w:rPr>
      </w:pPr>
      <w:r>
        <w:rPr>
          <w:rFonts w:ascii="Times New Roman" w:hAnsi="Times New Roman"/>
          <w:b/>
          <w:sz w:val="22"/>
        </w:rPr>
        <w:br w:type="page"/>
      </w:r>
      <w:r>
        <w:rPr>
          <w:rFonts w:ascii="Times New Roman" w:hAnsi="Times New Roman"/>
          <w:b/>
          <w:sz w:val="22"/>
        </w:rPr>
        <w:lastRenderedPageBreak/>
        <w:t>1.3</w:t>
      </w:r>
      <w:r>
        <w:rPr>
          <w:rFonts w:ascii="Times New Roman" w:hAnsi="Times New Roman"/>
          <w:b/>
          <w:sz w:val="22"/>
        </w:rPr>
        <w:tab/>
        <w:t>Biology and ecology</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Key features affecting community composition and structure are aspect/exposure, soil type and depth, temperature, time since fire and the effects of the introduced plant pathogen</w:t>
      </w:r>
      <w:r>
        <w:rPr>
          <w:rFonts w:ascii="Times New Roman" w:hAnsi="Times New Roman"/>
          <w:i/>
          <w:sz w:val="22"/>
        </w:rPr>
        <w:t xml:space="preserve"> Phytophthora cinnamomi. </w:t>
      </w:r>
      <w:r>
        <w:rPr>
          <w:rFonts w:ascii="Times New Roman" w:hAnsi="Times New Roman"/>
          <w:sz w:val="22"/>
        </w:rPr>
        <w:t>The</w:t>
      </w:r>
      <w:r>
        <w:rPr>
          <w:rFonts w:ascii="Times New Roman" w:hAnsi="Times New Roman"/>
          <w:sz w:val="22"/>
        </w:rPr>
        <w:t xml:space="preserve"> latter is discussed in more detail in Section 1.4 under ‘threatening processes’.</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 community structure is or was typically that of a dense heath or thicket with scrub vegetation on skeletal soils. Taller thicket vegetation is favoured by more sheltered</w:t>
      </w:r>
      <w:r>
        <w:rPr>
          <w:rFonts w:ascii="Times New Roman" w:hAnsi="Times New Roman"/>
          <w:sz w:val="22"/>
        </w:rPr>
        <w:t xml:space="preserve"> sites on deeper soils. Long unburnt sites are characterised by minimal understorey vegetation. Plant growth after fire is extremely slow in more exposed locations. Factors affecting plant growth include low temperatures and high wind speeds that prevail f</w:t>
      </w:r>
      <w:r>
        <w:rPr>
          <w:rFonts w:ascii="Times New Roman" w:hAnsi="Times New Roman"/>
          <w:sz w:val="22"/>
        </w:rPr>
        <w:t>or much of the year (Barrett 1996). There has been no detailed study of these aspects of the community’s ecological needs.</w:t>
      </w:r>
    </w:p>
    <w:p w:rsidR="00000000" w:rsidRDefault="0047609D">
      <w:pPr>
        <w:jc w:val="both"/>
        <w:rPr>
          <w:rFonts w:ascii="Times New Roman" w:hAnsi="Times New Roman"/>
          <w:sz w:val="22"/>
        </w:rPr>
      </w:pPr>
    </w:p>
    <w:p w:rsidR="00000000" w:rsidRDefault="0047609D">
      <w:pPr>
        <w:jc w:val="both"/>
        <w:outlineLvl w:val="0"/>
        <w:rPr>
          <w:rFonts w:ascii="Times New Roman" w:hAnsi="Times New Roman"/>
          <w:b/>
          <w:sz w:val="22"/>
        </w:rPr>
      </w:pPr>
      <w:r>
        <w:rPr>
          <w:rFonts w:ascii="Times New Roman" w:hAnsi="Times New Roman"/>
          <w:b/>
          <w:sz w:val="22"/>
        </w:rPr>
        <w:t>1.4</w:t>
      </w:r>
      <w:r>
        <w:rPr>
          <w:rFonts w:ascii="Times New Roman" w:hAnsi="Times New Roman"/>
          <w:b/>
          <w:sz w:val="22"/>
        </w:rPr>
        <w:tab/>
        <w:t>Historical and current threatening processes</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 xml:space="preserve">Of the threats to the montane community the most significant is unequivocally plant disease resulting from the introduced pathogen </w:t>
      </w:r>
      <w:r>
        <w:rPr>
          <w:rFonts w:ascii="Times New Roman" w:hAnsi="Times New Roman"/>
          <w:i/>
          <w:sz w:val="22"/>
        </w:rPr>
        <w:t xml:space="preserve">Phytophthora cinnamomi </w:t>
      </w:r>
      <w:r>
        <w:rPr>
          <w:rFonts w:ascii="Times New Roman" w:hAnsi="Times New Roman"/>
          <w:sz w:val="22"/>
        </w:rPr>
        <w:t>(Barrett 1996; Watson 1993; Wills 1993). However, other threatening processes exist (see Table 1), inc</w:t>
      </w:r>
      <w:r>
        <w:rPr>
          <w:rFonts w:ascii="Times New Roman" w:hAnsi="Times New Roman"/>
          <w:sz w:val="22"/>
        </w:rPr>
        <w:t>luding the impact of frequent fire and disturbance due to recreational activities, both of which impact on disease processes. A less significant threat is grazing by rabbits.</w:t>
      </w:r>
    </w:p>
    <w:p w:rsidR="00000000" w:rsidRDefault="0047609D">
      <w:pPr>
        <w:jc w:val="both"/>
        <w:rPr>
          <w:rFonts w:ascii="Times New Roman" w:hAnsi="Times New Roman"/>
          <w:sz w:val="22"/>
        </w:rPr>
      </w:pPr>
    </w:p>
    <w:p w:rsidR="00000000" w:rsidRDefault="0047609D">
      <w:pPr>
        <w:outlineLvl w:val="0"/>
        <w:rPr>
          <w:rFonts w:ascii="Times New Roman" w:hAnsi="Times New Roman"/>
          <w:b/>
          <w:sz w:val="22"/>
        </w:rPr>
      </w:pPr>
      <w:r>
        <w:rPr>
          <w:rFonts w:ascii="Times New Roman" w:hAnsi="Times New Roman"/>
          <w:b/>
          <w:sz w:val="22"/>
        </w:rPr>
        <w:t>Table 1: Threatening processes and areas of impact</w:t>
      </w:r>
    </w:p>
    <w:p w:rsidR="00000000" w:rsidRDefault="0047609D">
      <w:pPr>
        <w:rPr>
          <w:rFonts w:ascii="Times New Roman" w:hAnsi="Times New Roman"/>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29"/>
        <w:gridCol w:w="3835"/>
      </w:tblGrid>
      <w:tr w:rsidR="00000000">
        <w:tblPrEx>
          <w:tblCellMar>
            <w:top w:w="0" w:type="dxa"/>
            <w:bottom w:w="0" w:type="dxa"/>
          </w:tblCellMar>
        </w:tblPrEx>
        <w:trPr>
          <w:jc w:val="center"/>
        </w:trPr>
        <w:tc>
          <w:tcPr>
            <w:tcW w:w="4529" w:type="dxa"/>
          </w:tcPr>
          <w:p w:rsidR="00000000" w:rsidRDefault="0047609D">
            <w:pPr>
              <w:rPr>
                <w:rFonts w:ascii="Times New Roman" w:hAnsi="Times New Roman"/>
                <w:b/>
                <w:sz w:val="22"/>
                <w:u w:val="single"/>
              </w:rPr>
            </w:pPr>
            <w:r>
              <w:rPr>
                <w:rFonts w:ascii="Times New Roman" w:hAnsi="Times New Roman"/>
                <w:b/>
                <w:sz w:val="22"/>
              </w:rPr>
              <w:t>Threatening process</w:t>
            </w:r>
          </w:p>
        </w:tc>
        <w:tc>
          <w:tcPr>
            <w:tcW w:w="3835" w:type="dxa"/>
          </w:tcPr>
          <w:p w:rsidR="00000000" w:rsidRDefault="0047609D">
            <w:pPr>
              <w:rPr>
                <w:rFonts w:ascii="Times New Roman" w:hAnsi="Times New Roman"/>
                <w:b/>
                <w:sz w:val="22"/>
              </w:rPr>
            </w:pPr>
            <w:r>
              <w:rPr>
                <w:rFonts w:ascii="Times New Roman" w:hAnsi="Times New Roman"/>
                <w:b/>
                <w:sz w:val="22"/>
              </w:rPr>
              <w:t>Areas im</w:t>
            </w:r>
            <w:r>
              <w:rPr>
                <w:rFonts w:ascii="Times New Roman" w:hAnsi="Times New Roman"/>
                <w:b/>
                <w:sz w:val="22"/>
              </w:rPr>
              <w:t>pacted</w:t>
            </w:r>
          </w:p>
          <w:p w:rsidR="00000000" w:rsidRDefault="0047609D">
            <w:pPr>
              <w:rPr>
                <w:rFonts w:ascii="Times New Roman" w:hAnsi="Times New Roman"/>
                <w:b/>
                <w:sz w:val="22"/>
              </w:rPr>
            </w:pPr>
          </w:p>
        </w:tc>
      </w:tr>
      <w:tr w:rsidR="00000000">
        <w:tblPrEx>
          <w:tblCellMar>
            <w:top w:w="0" w:type="dxa"/>
            <w:bottom w:w="0" w:type="dxa"/>
          </w:tblCellMar>
        </w:tblPrEx>
        <w:trPr>
          <w:jc w:val="center"/>
        </w:trPr>
        <w:tc>
          <w:tcPr>
            <w:tcW w:w="4529" w:type="dxa"/>
          </w:tcPr>
          <w:p w:rsidR="00000000" w:rsidRDefault="0047609D">
            <w:pPr>
              <w:rPr>
                <w:rFonts w:ascii="Times New Roman" w:hAnsi="Times New Roman"/>
                <w:b/>
                <w:sz w:val="20"/>
                <w:u w:val="single"/>
              </w:rPr>
            </w:pPr>
            <w:r>
              <w:rPr>
                <w:rFonts w:ascii="Times New Roman" w:hAnsi="Times New Roman"/>
                <w:i/>
                <w:sz w:val="20"/>
              </w:rPr>
              <w:t>Phytophthora cinnamomi</w:t>
            </w:r>
          </w:p>
        </w:tc>
        <w:tc>
          <w:tcPr>
            <w:tcW w:w="3835" w:type="dxa"/>
          </w:tcPr>
          <w:p w:rsidR="00000000" w:rsidRDefault="0047609D">
            <w:pPr>
              <w:rPr>
                <w:rFonts w:ascii="Times New Roman" w:hAnsi="Times New Roman"/>
                <w:sz w:val="20"/>
              </w:rPr>
            </w:pPr>
            <w:r>
              <w:rPr>
                <w:rFonts w:ascii="Times New Roman" w:hAnsi="Times New Roman"/>
                <w:sz w:val="20"/>
              </w:rPr>
              <w:t>all</w:t>
            </w:r>
          </w:p>
          <w:p w:rsidR="00000000" w:rsidRDefault="0047609D">
            <w:pPr>
              <w:rPr>
                <w:rFonts w:ascii="Times New Roman" w:hAnsi="Times New Roman"/>
                <w:sz w:val="20"/>
              </w:rPr>
            </w:pPr>
          </w:p>
        </w:tc>
      </w:tr>
      <w:tr w:rsidR="00000000">
        <w:tblPrEx>
          <w:tblCellMar>
            <w:top w:w="0" w:type="dxa"/>
            <w:bottom w:w="0" w:type="dxa"/>
          </w:tblCellMar>
        </w:tblPrEx>
        <w:trPr>
          <w:jc w:val="center"/>
        </w:trPr>
        <w:tc>
          <w:tcPr>
            <w:tcW w:w="4529" w:type="dxa"/>
          </w:tcPr>
          <w:p w:rsidR="00000000" w:rsidRDefault="0047609D">
            <w:pPr>
              <w:rPr>
                <w:rFonts w:ascii="Times New Roman" w:hAnsi="Times New Roman"/>
                <w:sz w:val="20"/>
              </w:rPr>
            </w:pPr>
            <w:r>
              <w:rPr>
                <w:rFonts w:ascii="Times New Roman" w:hAnsi="Times New Roman"/>
                <w:sz w:val="20"/>
              </w:rPr>
              <w:t xml:space="preserve">Fire </w:t>
            </w:r>
          </w:p>
        </w:tc>
        <w:tc>
          <w:tcPr>
            <w:tcW w:w="3835" w:type="dxa"/>
          </w:tcPr>
          <w:p w:rsidR="00000000" w:rsidRDefault="0047609D">
            <w:pPr>
              <w:rPr>
                <w:rFonts w:ascii="Times New Roman" w:hAnsi="Times New Roman"/>
                <w:sz w:val="20"/>
              </w:rPr>
            </w:pPr>
            <w:r>
              <w:rPr>
                <w:rFonts w:ascii="Times New Roman" w:hAnsi="Times New Roman"/>
                <w:sz w:val="20"/>
              </w:rPr>
              <w:t>all</w:t>
            </w:r>
          </w:p>
          <w:p w:rsidR="00000000" w:rsidRDefault="0047609D">
            <w:pPr>
              <w:rPr>
                <w:rFonts w:ascii="Times New Roman" w:hAnsi="Times New Roman"/>
                <w:sz w:val="20"/>
              </w:rPr>
            </w:pPr>
          </w:p>
        </w:tc>
      </w:tr>
      <w:tr w:rsidR="00000000">
        <w:tblPrEx>
          <w:tblCellMar>
            <w:top w:w="0" w:type="dxa"/>
            <w:bottom w:w="0" w:type="dxa"/>
          </w:tblCellMar>
        </w:tblPrEx>
        <w:trPr>
          <w:jc w:val="center"/>
        </w:trPr>
        <w:tc>
          <w:tcPr>
            <w:tcW w:w="4529" w:type="dxa"/>
          </w:tcPr>
          <w:p w:rsidR="00000000" w:rsidRDefault="0047609D">
            <w:pPr>
              <w:rPr>
                <w:rFonts w:ascii="Times New Roman" w:hAnsi="Times New Roman"/>
                <w:sz w:val="20"/>
              </w:rPr>
            </w:pPr>
            <w:r>
              <w:rPr>
                <w:rFonts w:ascii="Times New Roman" w:hAnsi="Times New Roman"/>
                <w:sz w:val="20"/>
              </w:rPr>
              <w:t>Recreation</w:t>
            </w:r>
          </w:p>
        </w:tc>
        <w:tc>
          <w:tcPr>
            <w:tcW w:w="3835" w:type="dxa"/>
          </w:tcPr>
          <w:p w:rsidR="00000000" w:rsidRDefault="0047609D">
            <w:pPr>
              <w:rPr>
                <w:rFonts w:ascii="Times New Roman" w:hAnsi="Times New Roman"/>
                <w:sz w:val="20"/>
              </w:rPr>
            </w:pPr>
            <w:r>
              <w:rPr>
                <w:rFonts w:ascii="Times New Roman" w:hAnsi="Times New Roman"/>
                <w:sz w:val="20"/>
              </w:rPr>
              <w:t>Bluff Knoll, Eastern Peaks Route: Ellen Peak to Bluff Knoll</w:t>
            </w:r>
          </w:p>
          <w:p w:rsidR="00000000" w:rsidRDefault="0047609D">
            <w:pPr>
              <w:rPr>
                <w:rFonts w:ascii="Times New Roman" w:hAnsi="Times New Roman"/>
                <w:sz w:val="20"/>
              </w:rPr>
            </w:pPr>
          </w:p>
        </w:tc>
      </w:tr>
      <w:tr w:rsidR="00000000">
        <w:tblPrEx>
          <w:tblCellMar>
            <w:top w:w="0" w:type="dxa"/>
            <w:bottom w:w="0" w:type="dxa"/>
          </w:tblCellMar>
        </w:tblPrEx>
        <w:trPr>
          <w:jc w:val="center"/>
        </w:trPr>
        <w:tc>
          <w:tcPr>
            <w:tcW w:w="4529" w:type="dxa"/>
          </w:tcPr>
          <w:p w:rsidR="00000000" w:rsidRDefault="0047609D">
            <w:pPr>
              <w:rPr>
                <w:rFonts w:ascii="Times New Roman" w:hAnsi="Times New Roman"/>
                <w:sz w:val="20"/>
              </w:rPr>
            </w:pPr>
            <w:r>
              <w:rPr>
                <w:rFonts w:ascii="Times New Roman" w:hAnsi="Times New Roman"/>
                <w:sz w:val="20"/>
              </w:rPr>
              <w:t>Rabbits</w:t>
            </w:r>
          </w:p>
        </w:tc>
        <w:tc>
          <w:tcPr>
            <w:tcW w:w="3835" w:type="dxa"/>
          </w:tcPr>
          <w:p w:rsidR="00000000" w:rsidRDefault="0047609D">
            <w:pPr>
              <w:rPr>
                <w:rFonts w:ascii="Times New Roman" w:hAnsi="Times New Roman"/>
                <w:sz w:val="20"/>
              </w:rPr>
            </w:pPr>
            <w:r>
              <w:rPr>
                <w:rFonts w:ascii="Times New Roman" w:hAnsi="Times New Roman"/>
                <w:sz w:val="20"/>
              </w:rPr>
              <w:t>Bluff Knoll, Coyanarup Peak, Ellen Peak</w:t>
            </w:r>
          </w:p>
        </w:tc>
      </w:tr>
    </w:tbl>
    <w:p w:rsidR="00000000" w:rsidRDefault="0047609D">
      <w:pPr>
        <w:rPr>
          <w:rFonts w:ascii="Times New Roman" w:hAnsi="Times New Roman"/>
          <w:b/>
          <w:u w:val="single"/>
        </w:rPr>
      </w:pPr>
    </w:p>
    <w:p w:rsidR="00000000" w:rsidRDefault="0047609D">
      <w:pPr>
        <w:outlineLvl w:val="0"/>
        <w:rPr>
          <w:rFonts w:ascii="Times New Roman" w:hAnsi="Times New Roman"/>
          <w:b/>
          <w:i/>
        </w:rPr>
      </w:pPr>
      <w:r>
        <w:rPr>
          <w:rFonts w:ascii="Times New Roman" w:hAnsi="Times New Roman"/>
          <w:b/>
        </w:rPr>
        <w:t>THE</w:t>
      </w:r>
      <w:r>
        <w:rPr>
          <w:rFonts w:ascii="Times New Roman" w:hAnsi="Times New Roman"/>
          <w:b/>
          <w:i/>
        </w:rPr>
        <w:t xml:space="preserve"> </w:t>
      </w:r>
      <w:r>
        <w:rPr>
          <w:rFonts w:ascii="Times New Roman" w:hAnsi="Times New Roman"/>
          <w:b/>
        </w:rPr>
        <w:t>IMPACT OF</w:t>
      </w:r>
      <w:r>
        <w:rPr>
          <w:rFonts w:ascii="Times New Roman" w:hAnsi="Times New Roman"/>
          <w:b/>
          <w:i/>
        </w:rPr>
        <w:t xml:space="preserve"> PHYTOPHTHORA CINNAMOMI</w:t>
      </w:r>
    </w:p>
    <w:p w:rsidR="00000000" w:rsidRDefault="0047609D">
      <w:pPr>
        <w:rPr>
          <w:rFonts w:ascii="Times New Roman" w:hAnsi="Times New Roman"/>
          <w:b/>
          <w:i/>
        </w:rPr>
      </w:pPr>
    </w:p>
    <w:p w:rsidR="00000000" w:rsidRDefault="0047609D">
      <w:pPr>
        <w:outlineLvl w:val="0"/>
        <w:rPr>
          <w:rFonts w:ascii="Times New Roman" w:hAnsi="Times New Roman"/>
          <w:b/>
        </w:rPr>
      </w:pPr>
      <w:r>
        <w:rPr>
          <w:rFonts w:ascii="Times New Roman" w:hAnsi="Times New Roman"/>
          <w:b/>
        </w:rPr>
        <w:t>History of the disease</w:t>
      </w:r>
    </w:p>
    <w:p w:rsidR="00000000" w:rsidRDefault="0047609D">
      <w:pPr>
        <w:jc w:val="both"/>
        <w:rPr>
          <w:rFonts w:ascii="Times New Roman" w:hAnsi="Times New Roman"/>
          <w:b/>
          <w:sz w:val="22"/>
        </w:rPr>
      </w:pPr>
    </w:p>
    <w:p w:rsidR="00000000" w:rsidRDefault="0047609D">
      <w:pPr>
        <w:jc w:val="both"/>
        <w:rPr>
          <w:rFonts w:ascii="Times New Roman" w:hAnsi="Times New Roman"/>
          <w:sz w:val="22"/>
        </w:rPr>
      </w:pPr>
      <w:r>
        <w:rPr>
          <w:rFonts w:ascii="Times New Roman" w:hAnsi="Times New Roman"/>
          <w:sz w:val="22"/>
        </w:rPr>
        <w:t>The Stirling Range ha</w:t>
      </w:r>
      <w:r>
        <w:rPr>
          <w:rFonts w:ascii="Times New Roman" w:hAnsi="Times New Roman"/>
          <w:sz w:val="22"/>
        </w:rPr>
        <w:t xml:space="preserve">s a long history of use and it is difficult to determine when the pathogen may have been introduced. The construction and use of an extensive firebreak system in the 1960s presented an ideal opportunity for the spread of the disease over much of the Park. </w:t>
      </w:r>
      <w:r>
        <w:rPr>
          <w:rFonts w:ascii="Times New Roman" w:hAnsi="Times New Roman"/>
          <w:sz w:val="22"/>
        </w:rPr>
        <w:t>CSIRO researchers noted that the disease was evident in 1974 (Department of Conservation and Land Management 1997).</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It is apparent that the pathogen has been spread to many of the peaks through the transport of infected soil, mainly by foot access. Infect</w:t>
      </w:r>
      <w:r>
        <w:rPr>
          <w:rFonts w:ascii="Times New Roman" w:hAnsi="Times New Roman"/>
          <w:sz w:val="22"/>
        </w:rPr>
        <w:t>ions high in the landscape have led to considerable down-slope spread in broad fronts. There also appears to be a correlation between the higher and more significant peaks - notably in the eastern Stirling Range - and the distribution of the fungus (Depart</w:t>
      </w:r>
      <w:r>
        <w:rPr>
          <w:rFonts w:ascii="Times New Roman" w:hAnsi="Times New Roman"/>
          <w:sz w:val="22"/>
        </w:rPr>
        <w:t>ment of Conservation and Land Management 1997).</w:t>
      </w:r>
    </w:p>
    <w:p w:rsidR="00000000" w:rsidRDefault="0047609D">
      <w:pPr>
        <w:jc w:val="both"/>
        <w:rPr>
          <w:rFonts w:ascii="Times New Roman" w:hAnsi="Times New Roman"/>
          <w:sz w:val="22"/>
        </w:rPr>
      </w:pPr>
    </w:p>
    <w:p w:rsidR="00000000" w:rsidRDefault="0047609D">
      <w:pPr>
        <w:outlineLvl w:val="0"/>
        <w:rPr>
          <w:rFonts w:ascii="Times New Roman" w:hAnsi="Times New Roman"/>
          <w:b/>
        </w:rPr>
      </w:pPr>
      <w:r>
        <w:rPr>
          <w:rFonts w:ascii="Times New Roman" w:hAnsi="Times New Roman"/>
          <w:b/>
        </w:rPr>
        <w:t>Distribution of the disease</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 xml:space="preserve">The entire extent of the eastern Stirling Range has been infected by </w:t>
      </w:r>
      <w:r>
        <w:rPr>
          <w:rFonts w:ascii="Times New Roman" w:hAnsi="Times New Roman"/>
          <w:i/>
          <w:sz w:val="22"/>
        </w:rPr>
        <w:t xml:space="preserve">Phytophthora cinnamomi </w:t>
      </w:r>
      <w:r>
        <w:rPr>
          <w:rFonts w:ascii="Times New Roman" w:hAnsi="Times New Roman"/>
          <w:sz w:val="22"/>
        </w:rPr>
        <w:t>to some degree, but small remnants of the montane community may be dieback-free due to</w:t>
      </w:r>
      <w:r>
        <w:rPr>
          <w:rFonts w:ascii="Times New Roman" w:hAnsi="Times New Roman"/>
          <w:sz w:val="22"/>
        </w:rPr>
        <w:t xml:space="preserve"> their location. </w:t>
      </w:r>
      <w:r>
        <w:rPr>
          <w:rFonts w:ascii="Times New Roman" w:hAnsi="Times New Roman"/>
          <w:sz w:val="22"/>
        </w:rPr>
        <w:lastRenderedPageBreak/>
        <w:t>Approximately 80 ha of the total 500 ha area of the community may be relatively intact in terms of species composition (M. Grant personal communication).</w:t>
      </w:r>
    </w:p>
    <w:p w:rsidR="00000000" w:rsidRDefault="0047609D">
      <w:pPr>
        <w:jc w:val="both"/>
        <w:rPr>
          <w:rFonts w:ascii="Times New Roman" w:hAnsi="Times New Roman"/>
          <w:b/>
          <w:sz w:val="22"/>
        </w:rPr>
      </w:pPr>
    </w:p>
    <w:p w:rsidR="00000000" w:rsidRDefault="0047609D">
      <w:pPr>
        <w:outlineLvl w:val="0"/>
        <w:rPr>
          <w:rFonts w:ascii="Times New Roman" w:hAnsi="Times New Roman"/>
          <w:b/>
        </w:rPr>
      </w:pPr>
      <w:r>
        <w:rPr>
          <w:rFonts w:ascii="Times New Roman" w:hAnsi="Times New Roman"/>
          <w:b/>
        </w:rPr>
        <w:t xml:space="preserve">The impact of </w:t>
      </w:r>
      <w:r>
        <w:rPr>
          <w:rFonts w:ascii="Times New Roman" w:hAnsi="Times New Roman"/>
          <w:b/>
          <w:i/>
        </w:rPr>
        <w:t xml:space="preserve">P. cinnamomi </w:t>
      </w:r>
      <w:r>
        <w:rPr>
          <w:rFonts w:ascii="Times New Roman" w:hAnsi="Times New Roman"/>
          <w:b/>
        </w:rPr>
        <w:t>on community floristics and structure</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 xml:space="preserve">Analysis of floristic survey data shows a significantly lower number of proteaceous and other species that are highly susceptible to the disease in areas long affected by </w:t>
      </w:r>
      <w:r>
        <w:rPr>
          <w:rFonts w:ascii="Times New Roman" w:hAnsi="Times New Roman"/>
          <w:i/>
          <w:sz w:val="22"/>
        </w:rPr>
        <w:t xml:space="preserve">P. cinnamomi </w:t>
      </w:r>
      <w:r>
        <w:rPr>
          <w:rFonts w:ascii="Times New Roman" w:hAnsi="Times New Roman"/>
          <w:sz w:val="22"/>
        </w:rPr>
        <w:t>(Barrett 1996). This impact on community floristics has also been demons</w:t>
      </w:r>
      <w:r>
        <w:rPr>
          <w:rFonts w:ascii="Times New Roman" w:hAnsi="Times New Roman"/>
          <w:sz w:val="22"/>
        </w:rPr>
        <w:t>trated for other areas within the Stirling Range (Wills 1993). The implications for ecosystems have been reviewed by Wills and Keighery (1994).</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Plant members of the community that are significantly impacted by the disease include the proteaceous species -</w:t>
      </w:r>
      <w:r>
        <w:rPr>
          <w:rFonts w:ascii="Times New Roman" w:hAnsi="Times New Roman"/>
          <w:sz w:val="22"/>
        </w:rPr>
        <w:t xml:space="preserve"> </w:t>
      </w:r>
      <w:r>
        <w:rPr>
          <w:rFonts w:ascii="Times New Roman" w:hAnsi="Times New Roman"/>
          <w:i/>
          <w:sz w:val="22"/>
        </w:rPr>
        <w:t>Persoonia micranthera,</w:t>
      </w:r>
      <w:r>
        <w:rPr>
          <w:rFonts w:ascii="Times New Roman" w:hAnsi="Times New Roman"/>
          <w:sz w:val="22"/>
        </w:rPr>
        <w:t xml:space="preserve"> </w:t>
      </w:r>
      <w:r>
        <w:rPr>
          <w:rFonts w:ascii="Times New Roman" w:hAnsi="Times New Roman"/>
          <w:i/>
          <w:sz w:val="22"/>
        </w:rPr>
        <w:t>Banksia brownii, B. oreophila, B. solandri</w:t>
      </w:r>
      <w:r>
        <w:rPr>
          <w:rFonts w:ascii="Times New Roman" w:hAnsi="Times New Roman"/>
          <w:sz w:val="22"/>
        </w:rPr>
        <w:t>,</w:t>
      </w:r>
      <w:r>
        <w:rPr>
          <w:rFonts w:ascii="Times New Roman" w:hAnsi="Times New Roman"/>
          <w:i/>
          <w:sz w:val="22"/>
        </w:rPr>
        <w:t xml:space="preserve"> Dryandra montana, D. concinna, </w:t>
      </w:r>
      <w:r>
        <w:rPr>
          <w:rFonts w:ascii="Times New Roman" w:hAnsi="Times New Roman"/>
          <w:sz w:val="22"/>
        </w:rPr>
        <w:t>and</w:t>
      </w:r>
      <w:r>
        <w:rPr>
          <w:rFonts w:ascii="Times New Roman" w:hAnsi="Times New Roman"/>
          <w:i/>
          <w:sz w:val="22"/>
        </w:rPr>
        <w:t xml:space="preserve"> Isopogon latifolius; and </w:t>
      </w:r>
      <w:r>
        <w:rPr>
          <w:rFonts w:ascii="Times New Roman" w:hAnsi="Times New Roman"/>
          <w:sz w:val="22"/>
        </w:rPr>
        <w:t>the epacridaceous species</w:t>
      </w:r>
      <w:r>
        <w:rPr>
          <w:rFonts w:ascii="Times New Roman" w:hAnsi="Times New Roman"/>
          <w:i/>
          <w:sz w:val="22"/>
        </w:rPr>
        <w:t xml:space="preserve"> Andersonia axilliflora, Leucopogon gnaphalioides, Andersonia echinocephala, Sphenotoma drummondii </w:t>
      </w:r>
      <w:r>
        <w:rPr>
          <w:rFonts w:ascii="Times New Roman" w:hAnsi="Times New Roman"/>
          <w:sz w:val="22"/>
        </w:rPr>
        <w:t>and</w:t>
      </w:r>
      <w:r>
        <w:rPr>
          <w:rFonts w:ascii="Times New Roman" w:hAnsi="Times New Roman"/>
          <w:i/>
          <w:sz w:val="22"/>
        </w:rPr>
        <w:t xml:space="preserve"> </w:t>
      </w:r>
      <w:r>
        <w:rPr>
          <w:rFonts w:ascii="Times New Roman" w:hAnsi="Times New Roman"/>
          <w:i/>
          <w:sz w:val="22"/>
        </w:rPr>
        <w:t>Sphenotoma</w:t>
      </w:r>
      <w:r>
        <w:rPr>
          <w:rFonts w:ascii="Times New Roman" w:hAnsi="Times New Roman"/>
          <w:sz w:val="22"/>
        </w:rPr>
        <w:t xml:space="preserve"> sp. Stirling Range.</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 historical contribution of the proteaceous species to floristics and structure of the community is indicated by the burnt ‘skeletons’ of dominant proteaceous species, and in old photographs of the peaks. These long-lived</w:t>
      </w:r>
      <w:r>
        <w:rPr>
          <w:rFonts w:ascii="Times New Roman" w:hAnsi="Times New Roman"/>
          <w:sz w:val="22"/>
        </w:rPr>
        <w:t xml:space="preserve"> proteaceous species were major components of the overstorey as can be seen from remains of individuals of </w:t>
      </w:r>
      <w:r>
        <w:rPr>
          <w:rFonts w:ascii="Times New Roman" w:hAnsi="Times New Roman"/>
          <w:i/>
          <w:sz w:val="22"/>
        </w:rPr>
        <w:t>Banksia solandri, Banksia oreophila</w:t>
      </w:r>
      <w:r>
        <w:rPr>
          <w:rFonts w:ascii="Times New Roman" w:hAnsi="Times New Roman"/>
          <w:sz w:val="22"/>
        </w:rPr>
        <w:t xml:space="preserve"> and </w:t>
      </w:r>
      <w:r>
        <w:rPr>
          <w:rFonts w:ascii="Times New Roman" w:hAnsi="Times New Roman"/>
          <w:i/>
          <w:sz w:val="22"/>
        </w:rPr>
        <w:t>Dryandra</w:t>
      </w:r>
      <w:r>
        <w:rPr>
          <w:rFonts w:ascii="Times New Roman" w:hAnsi="Times New Roman"/>
          <w:sz w:val="22"/>
        </w:rPr>
        <w:t xml:space="preserve"> spp. and </w:t>
      </w:r>
      <w:r>
        <w:rPr>
          <w:rFonts w:ascii="Times New Roman" w:hAnsi="Times New Roman"/>
          <w:i/>
          <w:sz w:val="22"/>
        </w:rPr>
        <w:t>Banksia brownii</w:t>
      </w:r>
      <w:r>
        <w:rPr>
          <w:rFonts w:ascii="Times New Roman" w:hAnsi="Times New Roman"/>
          <w:sz w:val="22"/>
        </w:rPr>
        <w:t xml:space="preserve"> still visible on the Bluff Knoll plateau. These species are being replaced </w:t>
      </w:r>
      <w:r>
        <w:rPr>
          <w:rFonts w:ascii="Times New Roman" w:hAnsi="Times New Roman"/>
          <w:sz w:val="22"/>
        </w:rPr>
        <w:t>largely by sedges (Cyperaceae and Restionaceae) less than one metre in height.</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Susceptible epacrid seedlings are still relatively abundant in the community, but survival rates are low.</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 xml:space="preserve">While highly susceptible species are largely members of the families </w:t>
      </w:r>
      <w:r>
        <w:rPr>
          <w:rFonts w:ascii="Times New Roman" w:hAnsi="Times New Roman"/>
          <w:sz w:val="22"/>
        </w:rPr>
        <w:t xml:space="preserve">Proteaceae and Epacridaceae, a range of species in the community from the families Myrtaceae and Papilionaceae have demonstrated low to variable susceptibility to </w:t>
      </w:r>
      <w:r>
        <w:rPr>
          <w:rFonts w:ascii="Times New Roman" w:hAnsi="Times New Roman"/>
          <w:i/>
          <w:sz w:val="22"/>
        </w:rPr>
        <w:t xml:space="preserve">P. cinnamomi. </w:t>
      </w:r>
      <w:r>
        <w:rPr>
          <w:rFonts w:ascii="Times New Roman" w:hAnsi="Times New Roman"/>
          <w:sz w:val="22"/>
        </w:rPr>
        <w:t>Positive recoveries of</w:t>
      </w:r>
      <w:r>
        <w:rPr>
          <w:rFonts w:ascii="Times New Roman" w:hAnsi="Times New Roman"/>
          <w:i/>
          <w:sz w:val="22"/>
        </w:rPr>
        <w:t xml:space="preserve"> P. cinnamomi </w:t>
      </w:r>
      <w:r>
        <w:rPr>
          <w:rFonts w:ascii="Times New Roman" w:hAnsi="Times New Roman"/>
          <w:sz w:val="22"/>
        </w:rPr>
        <w:t>were obtained from dead or dying</w:t>
      </w:r>
      <w:r>
        <w:rPr>
          <w:rFonts w:ascii="Times New Roman" w:hAnsi="Times New Roman"/>
          <w:i/>
          <w:sz w:val="22"/>
        </w:rPr>
        <w:t xml:space="preserve"> Darwinia s</w:t>
      </w:r>
      <w:r>
        <w:rPr>
          <w:rFonts w:ascii="Times New Roman" w:hAnsi="Times New Roman"/>
          <w:i/>
          <w:sz w:val="22"/>
        </w:rPr>
        <w:t>quarrosa</w:t>
      </w:r>
      <w:r>
        <w:rPr>
          <w:rFonts w:ascii="Times New Roman" w:hAnsi="Times New Roman"/>
          <w:sz w:val="22"/>
        </w:rPr>
        <w:t xml:space="preserve"> and </w:t>
      </w:r>
      <w:r>
        <w:rPr>
          <w:rFonts w:ascii="Times New Roman" w:hAnsi="Times New Roman"/>
          <w:i/>
          <w:sz w:val="22"/>
        </w:rPr>
        <w:t>Darwinia collina.</w:t>
      </w:r>
      <w:r>
        <w:rPr>
          <w:rFonts w:ascii="Times New Roman" w:hAnsi="Times New Roman"/>
          <w:sz w:val="22"/>
        </w:rPr>
        <w:t xml:space="preserve"> There were also positive recoveries from the dominant species</w:t>
      </w:r>
      <w:r>
        <w:rPr>
          <w:rFonts w:ascii="Times New Roman" w:hAnsi="Times New Roman"/>
          <w:i/>
          <w:sz w:val="22"/>
        </w:rPr>
        <w:t xml:space="preserve"> Kunzea montana.</w:t>
      </w:r>
      <w:r>
        <w:rPr>
          <w:rFonts w:ascii="Times New Roman" w:hAnsi="Times New Roman"/>
          <w:sz w:val="22"/>
        </w:rPr>
        <w:t xml:space="preserve"> While the latter is still abundant in infected sites, at high inoculum levels individuals may succumb.</w:t>
      </w:r>
    </w:p>
    <w:p w:rsidR="00000000" w:rsidRDefault="0047609D">
      <w:pPr>
        <w:jc w:val="both"/>
        <w:rPr>
          <w:rFonts w:ascii="Times New Roman" w:hAnsi="Times New Roman"/>
          <w:b/>
          <w:sz w:val="22"/>
        </w:rPr>
      </w:pPr>
    </w:p>
    <w:p w:rsidR="00000000" w:rsidRDefault="0047609D">
      <w:pPr>
        <w:outlineLvl w:val="0"/>
        <w:rPr>
          <w:rFonts w:ascii="Times New Roman" w:hAnsi="Times New Roman"/>
          <w:b/>
        </w:rPr>
      </w:pPr>
      <w:r>
        <w:rPr>
          <w:rFonts w:ascii="Times New Roman" w:hAnsi="Times New Roman"/>
          <w:b/>
        </w:rPr>
        <w:t>THE IMPACT OF FIRE</w:t>
      </w:r>
    </w:p>
    <w:p w:rsidR="00000000" w:rsidRDefault="0047609D">
      <w:pPr>
        <w:rPr>
          <w:rFonts w:ascii="Times New Roman" w:hAnsi="Times New Roman"/>
          <w:b/>
        </w:rPr>
      </w:pPr>
    </w:p>
    <w:p w:rsidR="00000000" w:rsidRDefault="0047609D">
      <w:pPr>
        <w:outlineLvl w:val="0"/>
        <w:rPr>
          <w:rFonts w:ascii="Times New Roman" w:hAnsi="Times New Roman"/>
          <w:b/>
        </w:rPr>
      </w:pPr>
      <w:r>
        <w:rPr>
          <w:rFonts w:ascii="Times New Roman" w:hAnsi="Times New Roman"/>
          <w:b/>
        </w:rPr>
        <w:t xml:space="preserve">Fire history </w:t>
      </w:r>
    </w:p>
    <w:p w:rsidR="00000000" w:rsidRDefault="0047609D">
      <w:pPr>
        <w:jc w:val="both"/>
        <w:rPr>
          <w:rFonts w:ascii="Times New Roman" w:hAnsi="Times New Roman"/>
          <w:b/>
          <w:sz w:val="22"/>
        </w:rPr>
      </w:pPr>
    </w:p>
    <w:p w:rsidR="00000000" w:rsidRDefault="0047609D">
      <w:pPr>
        <w:jc w:val="both"/>
        <w:rPr>
          <w:rFonts w:ascii="Times New Roman" w:hAnsi="Times New Roman"/>
          <w:sz w:val="22"/>
        </w:rPr>
      </w:pPr>
      <w:r>
        <w:rPr>
          <w:rFonts w:ascii="Times New Roman" w:hAnsi="Times New Roman"/>
          <w:sz w:val="22"/>
        </w:rPr>
        <w:t>There ha</w:t>
      </w:r>
      <w:r>
        <w:rPr>
          <w:rFonts w:ascii="Times New Roman" w:hAnsi="Times New Roman"/>
          <w:sz w:val="22"/>
        </w:rPr>
        <w:t>ve been two major fires in the eastern Stirling Range in the last 25 years. These occurred in February 1972 and April 1991. There is also an anecdotal record of a fire in the late 1950s.</w:t>
      </w:r>
    </w:p>
    <w:p w:rsidR="00000000" w:rsidRDefault="0047609D">
      <w:pPr>
        <w:jc w:val="both"/>
        <w:rPr>
          <w:rFonts w:ascii="Times New Roman" w:hAnsi="Times New Roman"/>
          <w:b/>
          <w:sz w:val="22"/>
        </w:rPr>
      </w:pPr>
    </w:p>
    <w:p w:rsidR="00000000" w:rsidRDefault="0047609D">
      <w:pPr>
        <w:outlineLvl w:val="0"/>
        <w:rPr>
          <w:rFonts w:ascii="Times New Roman" w:hAnsi="Times New Roman"/>
          <w:b/>
        </w:rPr>
      </w:pPr>
      <w:r>
        <w:rPr>
          <w:rFonts w:ascii="Times New Roman" w:hAnsi="Times New Roman"/>
          <w:b/>
        </w:rPr>
        <w:t>Fire distribution</w:t>
      </w:r>
    </w:p>
    <w:p w:rsidR="00000000" w:rsidRDefault="0047609D">
      <w:pPr>
        <w:jc w:val="both"/>
        <w:rPr>
          <w:rFonts w:ascii="Times New Roman" w:hAnsi="Times New Roman"/>
          <w:b/>
          <w:sz w:val="22"/>
        </w:rPr>
      </w:pPr>
    </w:p>
    <w:p w:rsidR="00000000" w:rsidRDefault="0047609D">
      <w:pPr>
        <w:jc w:val="both"/>
        <w:rPr>
          <w:rFonts w:ascii="Times New Roman" w:hAnsi="Times New Roman"/>
          <w:sz w:val="22"/>
        </w:rPr>
      </w:pPr>
      <w:r>
        <w:rPr>
          <w:rFonts w:ascii="Times New Roman" w:hAnsi="Times New Roman"/>
          <w:sz w:val="22"/>
        </w:rPr>
        <w:t xml:space="preserve">Analysis of aerial photography indicates both of </w:t>
      </w:r>
      <w:r>
        <w:rPr>
          <w:rFonts w:ascii="Times New Roman" w:hAnsi="Times New Roman"/>
          <w:sz w:val="22"/>
        </w:rPr>
        <w:t xml:space="preserve">the recent fires had a widespread impact. Some areas of the community were only burnt in 1972, or in 1991, and some areas were burnt in both fires. The fire in 1991 was more extensive than that in 1972. Small remnants of long unburnt (pre-1972) vegetation </w:t>
      </w:r>
      <w:r>
        <w:rPr>
          <w:rFonts w:ascii="Times New Roman" w:hAnsi="Times New Roman"/>
          <w:sz w:val="22"/>
        </w:rPr>
        <w:t>escaped both fires.</w:t>
      </w:r>
    </w:p>
    <w:p w:rsidR="00000000" w:rsidRDefault="0047609D">
      <w:pPr>
        <w:jc w:val="both"/>
        <w:rPr>
          <w:rFonts w:ascii="Times New Roman" w:hAnsi="Times New Roman"/>
          <w:b/>
          <w:sz w:val="22"/>
        </w:rPr>
      </w:pPr>
    </w:p>
    <w:p w:rsidR="00000000" w:rsidRDefault="0047609D">
      <w:pPr>
        <w:outlineLvl w:val="0"/>
        <w:rPr>
          <w:rFonts w:ascii="Times New Roman" w:hAnsi="Times New Roman"/>
          <w:b/>
        </w:rPr>
      </w:pPr>
      <w:r>
        <w:rPr>
          <w:rFonts w:ascii="Times New Roman" w:hAnsi="Times New Roman"/>
          <w:b/>
        </w:rPr>
        <w:t>Post-fire regeneration</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In comparison to growth rates at lower altitudes or in more sheltered areas, plant growth rates on the exposed summit and plateau areas are extremely slow, particularly for obligate seed regenerating species (Ba</w:t>
      </w:r>
      <w:r>
        <w:rPr>
          <w:rFonts w:ascii="Times New Roman" w:hAnsi="Times New Roman"/>
          <w:sz w:val="22"/>
        </w:rPr>
        <w:t>rrett 1996).</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 xml:space="preserve">Several members of the community have juvenile periods (time to first flowering) of greater than five years, which affects the rate of recovery of seed banks. These include the dominant shrub species </w:t>
      </w:r>
      <w:r>
        <w:rPr>
          <w:rFonts w:ascii="Times New Roman" w:hAnsi="Times New Roman"/>
          <w:i/>
          <w:sz w:val="22"/>
        </w:rPr>
        <w:t xml:space="preserve">Kunzea montana, </w:t>
      </w:r>
      <w:r>
        <w:rPr>
          <w:rFonts w:ascii="Times New Roman" w:hAnsi="Times New Roman"/>
          <w:i/>
          <w:sz w:val="22"/>
        </w:rPr>
        <w:lastRenderedPageBreak/>
        <w:t>Banksia oreophila, Banksia</w:t>
      </w:r>
      <w:r>
        <w:rPr>
          <w:rFonts w:ascii="Times New Roman" w:hAnsi="Times New Roman"/>
          <w:i/>
          <w:sz w:val="22"/>
        </w:rPr>
        <w:t xml:space="preserve"> solandri, Banksia brownii, Dryandra concinna, Dryandra montana, Dryandra formosa, Dryandra baxteri, Isopogon latifolius, Adenanthos filifolius, Persoonia micranthera </w:t>
      </w:r>
      <w:r>
        <w:rPr>
          <w:rFonts w:ascii="Times New Roman" w:hAnsi="Times New Roman"/>
          <w:sz w:val="22"/>
        </w:rPr>
        <w:t>and</w:t>
      </w:r>
      <w:r>
        <w:rPr>
          <w:rFonts w:ascii="Times New Roman" w:hAnsi="Times New Roman"/>
          <w:b/>
          <w:i/>
          <w:sz w:val="22"/>
        </w:rPr>
        <w:t xml:space="preserve"> </w:t>
      </w:r>
      <w:r>
        <w:rPr>
          <w:rFonts w:ascii="Times New Roman" w:hAnsi="Times New Roman"/>
          <w:i/>
          <w:sz w:val="22"/>
        </w:rPr>
        <w:t>Andersonia axilliflora</w:t>
      </w:r>
      <w:r>
        <w:rPr>
          <w:rFonts w:ascii="Times New Roman" w:hAnsi="Times New Roman"/>
          <w:sz w:val="22"/>
        </w:rPr>
        <w:t xml:space="preserve"> (Barrett 1996).</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 length of time required for many species in the community to reach maturity following fire, combined with deaths of juveniles from dieback, suggests a long fire-free interval (&gt; 25 years) is required for this community (see also Friend &amp; Williams 1993;</w:t>
      </w:r>
      <w:r>
        <w:rPr>
          <w:rFonts w:ascii="Times New Roman" w:hAnsi="Times New Roman"/>
          <w:sz w:val="22"/>
        </w:rPr>
        <w:t xml:space="preserve"> Main &amp; Gaull 1993). </w:t>
      </w:r>
    </w:p>
    <w:p w:rsidR="00000000" w:rsidRDefault="0047609D">
      <w:pPr>
        <w:jc w:val="both"/>
        <w:rPr>
          <w:rFonts w:ascii="Times New Roman" w:hAnsi="Times New Roman"/>
          <w:sz w:val="22"/>
        </w:rPr>
      </w:pPr>
    </w:p>
    <w:p w:rsidR="00000000" w:rsidRDefault="0047609D">
      <w:pPr>
        <w:jc w:val="both"/>
        <w:outlineLvl w:val="0"/>
        <w:rPr>
          <w:rFonts w:ascii="Times New Roman" w:hAnsi="Times New Roman"/>
          <w:sz w:val="22"/>
        </w:rPr>
      </w:pPr>
      <w:r>
        <w:rPr>
          <w:rFonts w:ascii="Times New Roman" w:hAnsi="Times New Roman"/>
          <w:sz w:val="22"/>
        </w:rPr>
        <w:t>There has been no detailed study of the fire ecology of the community.</w:t>
      </w:r>
    </w:p>
    <w:p w:rsidR="00000000" w:rsidRDefault="0047609D">
      <w:pPr>
        <w:jc w:val="both"/>
        <w:rPr>
          <w:rFonts w:ascii="Times New Roman" w:hAnsi="Times New Roman"/>
          <w:sz w:val="22"/>
        </w:rPr>
      </w:pPr>
    </w:p>
    <w:p w:rsidR="00000000" w:rsidRDefault="0047609D">
      <w:pPr>
        <w:outlineLvl w:val="0"/>
        <w:rPr>
          <w:rFonts w:ascii="Times New Roman" w:hAnsi="Times New Roman"/>
          <w:b/>
        </w:rPr>
      </w:pPr>
      <w:r>
        <w:rPr>
          <w:rFonts w:ascii="Times New Roman" w:hAnsi="Times New Roman"/>
          <w:b/>
        </w:rPr>
        <w:t xml:space="preserve">Fire - Plant disease interaction </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Observations in the eastern Stirling Range community suggest that fire in this environment, where the disease is already prese</w:t>
      </w:r>
      <w:r>
        <w:rPr>
          <w:rFonts w:ascii="Times New Roman" w:hAnsi="Times New Roman"/>
          <w:sz w:val="22"/>
        </w:rPr>
        <w:t xml:space="preserve">nt, may increase site susceptibility to </w:t>
      </w:r>
      <w:r>
        <w:rPr>
          <w:rFonts w:ascii="Times New Roman" w:hAnsi="Times New Roman"/>
          <w:i/>
          <w:sz w:val="22"/>
        </w:rPr>
        <w:t>P. cinnamomi</w:t>
      </w:r>
      <w:r>
        <w:rPr>
          <w:rFonts w:ascii="Times New Roman" w:hAnsi="Times New Roman"/>
          <w:sz w:val="22"/>
        </w:rPr>
        <w:t xml:space="preserve">. Burnt areas where key proteaceous species were present pre-fire (as indicated by burnt ‘skeletons’) demonstrate widespread seedling deaths due to </w:t>
      </w:r>
      <w:r>
        <w:rPr>
          <w:rFonts w:ascii="Times New Roman" w:hAnsi="Times New Roman"/>
          <w:i/>
          <w:sz w:val="22"/>
        </w:rPr>
        <w:t>P. cinnamomi</w:t>
      </w:r>
      <w:r>
        <w:rPr>
          <w:rFonts w:ascii="Times New Roman" w:hAnsi="Times New Roman"/>
          <w:sz w:val="22"/>
        </w:rPr>
        <w:t xml:space="preserve"> post-fire. The under-developed root systems</w:t>
      </w:r>
      <w:r>
        <w:rPr>
          <w:rFonts w:ascii="Times New Roman" w:hAnsi="Times New Roman"/>
          <w:sz w:val="22"/>
        </w:rPr>
        <w:t xml:space="preserve"> of obligate seeders may increase vulnerability to the disease as may factors that result from fire such as loss of leaf litter, altered soil temperatures and modified drainage characteristics. Altered hydrology post-fire may be the most significant factor</w:t>
      </w:r>
      <w:r>
        <w:rPr>
          <w:rFonts w:ascii="Times New Roman" w:hAnsi="Times New Roman"/>
          <w:sz w:val="22"/>
        </w:rPr>
        <w:t xml:space="preserve"> in mountain areas where lack of vegetative cover may augment the effects of slope on water movement. In this situation the disease may be spread by water rather than root to root contact.</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 apparent visual difference between more frequently burnt and u</w:t>
      </w:r>
      <w:r>
        <w:rPr>
          <w:rFonts w:ascii="Times New Roman" w:hAnsi="Times New Roman"/>
          <w:sz w:val="22"/>
        </w:rPr>
        <w:t xml:space="preserve">nburnt areas in the eastern Stirling Range thicket community appears to be due to the predominance of an undescribed </w:t>
      </w:r>
      <w:r>
        <w:rPr>
          <w:rFonts w:ascii="Times New Roman" w:hAnsi="Times New Roman"/>
          <w:i/>
          <w:sz w:val="22"/>
        </w:rPr>
        <w:t>Lepidosperma</w:t>
      </w:r>
      <w:r>
        <w:rPr>
          <w:rFonts w:ascii="Times New Roman" w:hAnsi="Times New Roman"/>
          <w:sz w:val="22"/>
        </w:rPr>
        <w:t xml:space="preserve"> species in more frequently burnt areas with virtually no occurrence of the species in long unburnt dieback-affected heath and </w:t>
      </w:r>
      <w:r>
        <w:rPr>
          <w:rFonts w:ascii="Times New Roman" w:hAnsi="Times New Roman"/>
          <w:sz w:val="22"/>
        </w:rPr>
        <w:t>thicket. There has been no comprehensive study of post-fire succession in this community.</w:t>
      </w:r>
    </w:p>
    <w:p w:rsidR="00000000" w:rsidRDefault="0047609D">
      <w:pPr>
        <w:jc w:val="both"/>
        <w:rPr>
          <w:rFonts w:ascii="Times New Roman" w:hAnsi="Times New Roman"/>
          <w:sz w:val="22"/>
        </w:rPr>
      </w:pPr>
    </w:p>
    <w:p w:rsidR="00000000" w:rsidRDefault="0047609D">
      <w:pPr>
        <w:jc w:val="both"/>
        <w:outlineLvl w:val="0"/>
        <w:rPr>
          <w:rFonts w:ascii="Times New Roman" w:hAnsi="Times New Roman"/>
          <w:sz w:val="22"/>
        </w:rPr>
      </w:pPr>
      <w:r>
        <w:rPr>
          <w:rFonts w:ascii="Times New Roman" w:hAnsi="Times New Roman"/>
          <w:sz w:val="22"/>
        </w:rPr>
        <w:t>There has also been no detailed study of fire-dieback interactions.</w:t>
      </w:r>
    </w:p>
    <w:p w:rsidR="00000000" w:rsidRDefault="0047609D">
      <w:pPr>
        <w:jc w:val="both"/>
        <w:rPr>
          <w:rFonts w:ascii="Times New Roman" w:hAnsi="Times New Roman"/>
          <w:sz w:val="22"/>
        </w:rPr>
      </w:pPr>
    </w:p>
    <w:p w:rsidR="00000000" w:rsidRDefault="0047609D">
      <w:pPr>
        <w:jc w:val="both"/>
        <w:outlineLvl w:val="0"/>
        <w:rPr>
          <w:rFonts w:ascii="Times New Roman" w:hAnsi="Times New Roman"/>
          <w:b/>
        </w:rPr>
      </w:pPr>
      <w:r>
        <w:rPr>
          <w:rFonts w:ascii="Times New Roman" w:hAnsi="Times New Roman"/>
          <w:b/>
        </w:rPr>
        <w:t>RECREATIONAL IMPACTS</w:t>
      </w:r>
    </w:p>
    <w:p w:rsidR="00000000" w:rsidRDefault="0047609D">
      <w:pPr>
        <w:jc w:val="both"/>
        <w:rPr>
          <w:rFonts w:ascii="Times New Roman" w:hAnsi="Times New Roman"/>
          <w:b/>
          <w:sz w:val="22"/>
          <w:u w:val="single"/>
        </w:rPr>
      </w:pPr>
    </w:p>
    <w:p w:rsidR="00000000" w:rsidRDefault="0047609D">
      <w:pPr>
        <w:outlineLvl w:val="0"/>
        <w:rPr>
          <w:rFonts w:ascii="Times New Roman" w:hAnsi="Times New Roman"/>
          <w:b/>
        </w:rPr>
      </w:pPr>
      <w:r>
        <w:rPr>
          <w:rFonts w:ascii="Times New Roman" w:hAnsi="Times New Roman"/>
          <w:b/>
        </w:rPr>
        <w:t>History of recreation</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 Stirling Range is highly valued by visitors as the most significant mountain range in the southwest of the State and there is a long history of recreational use of the area. In 1913 the Stirling Range National Park was created, and by 1920 the Stirling</w:t>
      </w:r>
      <w:r>
        <w:rPr>
          <w:rFonts w:ascii="Times New Roman" w:hAnsi="Times New Roman"/>
          <w:sz w:val="22"/>
        </w:rPr>
        <w:t xml:space="preserve"> Range Tourist Association had developed access roads to the area.</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 higher peaks of the eastern Stirling Range attract visitors interested in bushwalking, nature observation and rock-climbing.</w:t>
      </w:r>
    </w:p>
    <w:p w:rsidR="00000000" w:rsidRDefault="0047609D">
      <w:pPr>
        <w:jc w:val="both"/>
        <w:rPr>
          <w:rFonts w:ascii="Times New Roman" w:hAnsi="Times New Roman"/>
          <w:sz w:val="22"/>
        </w:rPr>
      </w:pPr>
    </w:p>
    <w:p w:rsidR="00000000" w:rsidRDefault="0047609D">
      <w:pPr>
        <w:outlineLvl w:val="0"/>
        <w:rPr>
          <w:rFonts w:ascii="Times New Roman" w:hAnsi="Times New Roman"/>
          <w:b/>
        </w:rPr>
      </w:pPr>
      <w:r>
        <w:rPr>
          <w:rFonts w:ascii="Times New Roman" w:hAnsi="Times New Roman"/>
          <w:b/>
        </w:rPr>
        <w:t>Distribution of recreational activities</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Bluff Knoll is th</w:t>
      </w:r>
      <w:r>
        <w:rPr>
          <w:rFonts w:ascii="Times New Roman" w:hAnsi="Times New Roman"/>
          <w:sz w:val="22"/>
        </w:rPr>
        <w:t>e most popular site visited, being the highest mountain in the southwest. It also provides good rock climbing opportunities. The Ridge Walk from Ellen Peak to Bluff Knoll is a popular walk that is well known by bushwalkers throughout Australia. It takes be</w:t>
      </w:r>
      <w:r>
        <w:rPr>
          <w:rFonts w:ascii="Times New Roman" w:hAnsi="Times New Roman"/>
          <w:sz w:val="22"/>
        </w:rPr>
        <w:t>tween two and three days to complete, and preferred camping places are the Arrows and Bakers Knob. The walk is described in bushwalking guides by Morphett (1996) and Rankin (1989).</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Mt Success occurs within a proposed Special Conservation Zone for the Stir</w:t>
      </w:r>
      <w:r>
        <w:rPr>
          <w:rFonts w:ascii="Times New Roman" w:hAnsi="Times New Roman"/>
          <w:sz w:val="22"/>
        </w:rPr>
        <w:t>ling Range National Park and a permit is required for access to the area (CALM 1997).</w:t>
      </w:r>
    </w:p>
    <w:p w:rsidR="00000000" w:rsidRDefault="0047609D">
      <w:pPr>
        <w:jc w:val="both"/>
        <w:rPr>
          <w:rFonts w:ascii="Times New Roman" w:hAnsi="Times New Roman"/>
          <w:sz w:val="22"/>
        </w:rPr>
      </w:pPr>
    </w:p>
    <w:p w:rsidR="00000000" w:rsidRDefault="0047609D">
      <w:pPr>
        <w:outlineLvl w:val="0"/>
        <w:rPr>
          <w:rFonts w:ascii="Times New Roman" w:hAnsi="Times New Roman"/>
          <w:b/>
        </w:rPr>
      </w:pPr>
      <w:r>
        <w:rPr>
          <w:rFonts w:ascii="Times New Roman" w:hAnsi="Times New Roman"/>
          <w:b/>
        </w:rPr>
        <w:br w:type="page"/>
      </w:r>
      <w:r>
        <w:rPr>
          <w:rFonts w:ascii="Times New Roman" w:hAnsi="Times New Roman"/>
          <w:b/>
        </w:rPr>
        <w:lastRenderedPageBreak/>
        <w:t>Recreation - plant disease interactions</w:t>
      </w:r>
    </w:p>
    <w:p w:rsidR="00000000" w:rsidRDefault="0047609D">
      <w:pPr>
        <w:jc w:val="both"/>
        <w:rPr>
          <w:rFonts w:ascii="Times New Roman" w:hAnsi="Times New Roman"/>
          <w:b/>
          <w:sz w:val="22"/>
        </w:rPr>
      </w:pPr>
    </w:p>
    <w:p w:rsidR="00000000" w:rsidRDefault="0047609D">
      <w:pPr>
        <w:jc w:val="both"/>
        <w:rPr>
          <w:rFonts w:ascii="Times New Roman" w:hAnsi="Times New Roman"/>
          <w:sz w:val="22"/>
        </w:rPr>
      </w:pPr>
      <w:r>
        <w:rPr>
          <w:rFonts w:ascii="Times New Roman" w:hAnsi="Times New Roman"/>
          <w:sz w:val="22"/>
        </w:rPr>
        <w:t xml:space="preserve">The major implication of recreational activity for the Eastern Stirling Range Montane Heath and Thicket Community is the potential to spread plant disease. The current distribution of </w:t>
      </w:r>
      <w:r>
        <w:rPr>
          <w:rFonts w:ascii="Times New Roman" w:hAnsi="Times New Roman"/>
          <w:i/>
          <w:sz w:val="22"/>
        </w:rPr>
        <w:t>Phytophthora</w:t>
      </w:r>
      <w:r>
        <w:rPr>
          <w:rFonts w:ascii="Times New Roman" w:hAnsi="Times New Roman"/>
          <w:sz w:val="22"/>
        </w:rPr>
        <w:t xml:space="preserve"> </w:t>
      </w:r>
      <w:r>
        <w:rPr>
          <w:rFonts w:ascii="Times New Roman" w:hAnsi="Times New Roman"/>
          <w:i/>
          <w:sz w:val="22"/>
        </w:rPr>
        <w:t>cinnamomi</w:t>
      </w:r>
      <w:r>
        <w:rPr>
          <w:rFonts w:ascii="Times New Roman" w:hAnsi="Times New Roman"/>
          <w:sz w:val="22"/>
        </w:rPr>
        <w:t xml:space="preserve"> in the Stirling Range, and especially the locatio</w:t>
      </w:r>
      <w:r>
        <w:rPr>
          <w:rFonts w:ascii="Times New Roman" w:hAnsi="Times New Roman"/>
          <w:sz w:val="22"/>
        </w:rPr>
        <w:t>n of apparently recent infections, suggests that humans have continued to disperse the pathogen (Gillen &amp; Watson 1993; Wills 1993). It is apparent that the pathogen has spread to many of the peaks through the transport of infected soil, mostly by foot acce</w:t>
      </w:r>
      <w:r>
        <w:rPr>
          <w:rFonts w:ascii="Times New Roman" w:hAnsi="Times New Roman"/>
          <w:sz w:val="22"/>
        </w:rPr>
        <w:t>ss, as a result of both recreational and other activities. There appears to be a correlation between the higher, more significant and more readily accessible peaks and the distribution of the pathogen. In some areas at certain times of the year, however, t</w:t>
      </w:r>
      <w:r>
        <w:rPr>
          <w:rFonts w:ascii="Times New Roman" w:hAnsi="Times New Roman"/>
          <w:sz w:val="22"/>
        </w:rPr>
        <w:t>here may also be the potential for spread of the pathogen by movement of wild animals, especially larger species such as the Western Grey kangaroo (</w:t>
      </w:r>
      <w:r>
        <w:rPr>
          <w:rFonts w:ascii="Times New Roman" w:hAnsi="Times New Roman"/>
          <w:i/>
          <w:sz w:val="22"/>
        </w:rPr>
        <w:t>Macropus fuliginosus</w:t>
      </w:r>
      <w:r>
        <w:rPr>
          <w:rFonts w:ascii="Times New Roman" w:hAnsi="Times New Roman"/>
          <w:sz w:val="22"/>
        </w:rPr>
        <w:t>).</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Path drainage is important in relation to both erosion and the risk of spreading die</w:t>
      </w:r>
      <w:r>
        <w:rPr>
          <w:rFonts w:ascii="Times New Roman" w:hAnsi="Times New Roman"/>
          <w:sz w:val="22"/>
        </w:rPr>
        <w:t xml:space="preserve">back (Watson &amp; Passmore 1993). In wet conditions pooling of water occurs near the summit areas of Bluff Knoll. While confined largely to small sections of the path, these wet areas provide ideal sites for the transfer of </w:t>
      </w:r>
      <w:r>
        <w:rPr>
          <w:rFonts w:ascii="Times New Roman" w:hAnsi="Times New Roman"/>
          <w:i/>
          <w:sz w:val="22"/>
        </w:rPr>
        <w:t>Phytophthora</w:t>
      </w:r>
      <w:r>
        <w:rPr>
          <w:rFonts w:ascii="Times New Roman" w:hAnsi="Times New Roman"/>
          <w:sz w:val="22"/>
        </w:rPr>
        <w:t xml:space="preserve"> through soil collected</w:t>
      </w:r>
      <w:r>
        <w:rPr>
          <w:rFonts w:ascii="Times New Roman" w:hAnsi="Times New Roman"/>
          <w:i/>
          <w:sz w:val="22"/>
        </w:rPr>
        <w:t xml:space="preserve"> </w:t>
      </w:r>
      <w:r>
        <w:rPr>
          <w:rFonts w:ascii="Times New Roman" w:hAnsi="Times New Roman"/>
          <w:sz w:val="22"/>
        </w:rPr>
        <w:t>on walking boots (Gillen &amp; Watson 1993). Moist soil conditions prevail for much of the year on the higher peaks, particularly near mountain summits. This is associated with run-off from rock faces, for example on Ellen Peak and the south face of Pyungooru</w:t>
      </w:r>
      <w:r>
        <w:rPr>
          <w:rFonts w:ascii="Times New Roman" w:hAnsi="Times New Roman"/>
          <w:sz w:val="22"/>
        </w:rPr>
        <w:t>p. The steep climb to the summit of Ellen Peak on muddy loam soils again provides ideal conditions for soil and disease transfer.</w:t>
      </w:r>
    </w:p>
    <w:p w:rsidR="00000000" w:rsidRDefault="0047609D">
      <w:pPr>
        <w:jc w:val="both"/>
        <w:rPr>
          <w:rFonts w:ascii="Times New Roman" w:hAnsi="Times New Roman"/>
          <w:sz w:val="22"/>
        </w:rPr>
      </w:pPr>
    </w:p>
    <w:p w:rsidR="00000000" w:rsidRDefault="0047609D">
      <w:pPr>
        <w:jc w:val="both"/>
        <w:outlineLvl w:val="0"/>
        <w:rPr>
          <w:rFonts w:ascii="Times New Roman" w:hAnsi="Times New Roman"/>
          <w:b/>
        </w:rPr>
      </w:pPr>
      <w:r>
        <w:rPr>
          <w:rFonts w:ascii="Times New Roman" w:hAnsi="Times New Roman"/>
          <w:b/>
        </w:rPr>
        <w:t>Other impacts</w:t>
      </w:r>
    </w:p>
    <w:p w:rsidR="00000000" w:rsidRDefault="0047609D">
      <w:pPr>
        <w:jc w:val="both"/>
        <w:rPr>
          <w:rFonts w:ascii="Times New Roman" w:hAnsi="Times New Roman"/>
          <w:b/>
          <w:sz w:val="22"/>
        </w:rPr>
      </w:pPr>
    </w:p>
    <w:p w:rsidR="00000000" w:rsidRDefault="0047609D">
      <w:pPr>
        <w:jc w:val="both"/>
        <w:rPr>
          <w:rFonts w:ascii="Times New Roman" w:hAnsi="Times New Roman"/>
          <w:sz w:val="22"/>
        </w:rPr>
      </w:pPr>
      <w:r>
        <w:rPr>
          <w:rFonts w:ascii="Times New Roman" w:hAnsi="Times New Roman"/>
          <w:sz w:val="22"/>
        </w:rPr>
        <w:t>Other negative impacts that result from recreational activity include side path formation, path erosion, bare-</w:t>
      </w:r>
      <w:r>
        <w:rPr>
          <w:rFonts w:ascii="Times New Roman" w:hAnsi="Times New Roman"/>
          <w:sz w:val="22"/>
        </w:rPr>
        <w:t>ground occurrences, camp-fire remains, litter and nutrient enrichment of soils. These impacts tend to be concentrated towards the summit areas of the peaks.</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Side paths have formed on the summit of Bluff Knoll where people have explored or accessed viewing</w:t>
      </w:r>
      <w:r>
        <w:rPr>
          <w:rFonts w:ascii="Times New Roman" w:hAnsi="Times New Roman"/>
          <w:sz w:val="22"/>
        </w:rPr>
        <w:t xml:space="preserve"> points. The paths in the montane community are particularly at risk of track erosion where they run across the contour lines, due to moderately to highly erodible soils and steep inclines. Although the Bluff Knoll track has been realigned, a combination o</w:t>
      </w:r>
      <w:r>
        <w:rPr>
          <w:rFonts w:ascii="Times New Roman" w:hAnsi="Times New Roman"/>
          <w:sz w:val="22"/>
        </w:rPr>
        <w:t xml:space="preserve">f heavy use and increased water run-off associated with decreased vegetation cover after fires has resulted in significant track erosion. </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 xml:space="preserve">Litter levels generally correlate with the level of visitor use, although none of the peaks in the community have a </w:t>
      </w:r>
      <w:r>
        <w:rPr>
          <w:rFonts w:ascii="Times New Roman" w:hAnsi="Times New Roman"/>
          <w:sz w:val="22"/>
        </w:rPr>
        <w:t xml:space="preserve">serious litter problem despite relatively low levels of litter collection. </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 xml:space="preserve">Although biodegradable, toilet paper on the mountains, and particularly on Bluff Knoll, has a significant visual impact. </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A more significant impact on this plant community with i</w:t>
      </w:r>
      <w:r>
        <w:rPr>
          <w:rFonts w:ascii="Times New Roman" w:hAnsi="Times New Roman"/>
          <w:sz w:val="22"/>
        </w:rPr>
        <w:t xml:space="preserve">ncreasing visitor numbers may be increases in soil fertility associated with accumulation of human excreta on the peaks. Specht (1963) demonstrated significant detrimental effects of increases in phosphate and nitrogen levels in heath communities in South </w:t>
      </w:r>
      <w:r>
        <w:rPr>
          <w:rFonts w:ascii="Times New Roman" w:hAnsi="Times New Roman"/>
          <w:sz w:val="22"/>
        </w:rPr>
        <w:t xml:space="preserve">Australia. He noted that herbs (weeds in particular), and sedges were favoured by even minor increases in soil fertility in soils that were originally nutrient poor. The impact of increases in soil fertility on composition of the eastern Stirlings montane </w:t>
      </w:r>
      <w:r>
        <w:rPr>
          <w:rFonts w:ascii="Times New Roman" w:hAnsi="Times New Roman"/>
          <w:sz w:val="22"/>
        </w:rPr>
        <w:t>heath community should be monitored, and remedial steps such as provision of toilets in high use areas may be necessary in the near future.</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 number of bare ground occurrences and fire places are not high. This indicates that the impact of camping is no</w:t>
      </w:r>
      <w:r>
        <w:rPr>
          <w:rFonts w:ascii="Times New Roman" w:hAnsi="Times New Roman"/>
          <w:sz w:val="22"/>
        </w:rPr>
        <w:t>t great at current levels of use but needs to be monitored, particularly in relation to the Eastern Peaks Route, which is gaining in popularity.</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 Eastern Peaks Route also has implications for the survival of remaining pockets of vegetation that contain</w:t>
      </w:r>
      <w:r>
        <w:rPr>
          <w:rFonts w:ascii="Times New Roman" w:hAnsi="Times New Roman"/>
          <w:sz w:val="22"/>
        </w:rPr>
        <w:t xml:space="preserve"> a relatively intact community as it traverses several of these remnants.</w:t>
      </w:r>
    </w:p>
    <w:p w:rsidR="00000000" w:rsidRDefault="0047609D">
      <w:pPr>
        <w:jc w:val="both"/>
        <w:rPr>
          <w:rFonts w:ascii="Times New Roman" w:hAnsi="Times New Roman"/>
          <w:sz w:val="22"/>
        </w:rPr>
      </w:pPr>
    </w:p>
    <w:p w:rsidR="00000000" w:rsidRDefault="0047609D">
      <w:pPr>
        <w:jc w:val="both"/>
        <w:outlineLvl w:val="0"/>
        <w:rPr>
          <w:rFonts w:ascii="Times New Roman" w:hAnsi="Times New Roman"/>
          <w:b/>
        </w:rPr>
      </w:pPr>
      <w:r>
        <w:rPr>
          <w:rFonts w:ascii="Times New Roman" w:hAnsi="Times New Roman"/>
          <w:b/>
        </w:rPr>
        <w:lastRenderedPageBreak/>
        <w:t>GRAZING BY RABBITS</w:t>
      </w:r>
    </w:p>
    <w:p w:rsidR="00000000" w:rsidRDefault="0047609D">
      <w:pPr>
        <w:jc w:val="both"/>
        <w:rPr>
          <w:rFonts w:ascii="Times New Roman" w:hAnsi="Times New Roman"/>
          <w:sz w:val="22"/>
        </w:rPr>
      </w:pPr>
    </w:p>
    <w:p w:rsidR="00000000" w:rsidRDefault="0047609D">
      <w:pPr>
        <w:jc w:val="both"/>
        <w:rPr>
          <w:rFonts w:ascii="Times New Roman" w:hAnsi="Times New Roman"/>
          <w:i/>
          <w:sz w:val="22"/>
        </w:rPr>
      </w:pPr>
      <w:r>
        <w:rPr>
          <w:rFonts w:ascii="Times New Roman" w:hAnsi="Times New Roman"/>
          <w:sz w:val="22"/>
        </w:rPr>
        <w:t>Evidence of rabbits (diggings, scats) is conspicuous on the Bluff Knoll Plateau and to a lesser extent in the Ellen Peak area. The effects of grazing are apparen</w:t>
      </w:r>
      <w:r>
        <w:rPr>
          <w:rFonts w:ascii="Times New Roman" w:hAnsi="Times New Roman"/>
          <w:sz w:val="22"/>
        </w:rPr>
        <w:t xml:space="preserve">t on a range of species, but these appear to be largely species unaffected by </w:t>
      </w:r>
      <w:r>
        <w:rPr>
          <w:rFonts w:ascii="Times New Roman" w:hAnsi="Times New Roman"/>
          <w:i/>
          <w:sz w:val="22"/>
        </w:rPr>
        <w:t>Phytophthora.</w:t>
      </w:r>
    </w:p>
    <w:p w:rsidR="00000000" w:rsidRDefault="0047609D">
      <w:pPr>
        <w:jc w:val="both"/>
        <w:rPr>
          <w:rFonts w:ascii="Times New Roman" w:hAnsi="Times New Roman"/>
          <w:i/>
          <w:sz w:val="22"/>
        </w:rPr>
      </w:pPr>
    </w:p>
    <w:p w:rsidR="00000000" w:rsidRDefault="0047609D">
      <w:pPr>
        <w:jc w:val="both"/>
        <w:rPr>
          <w:rFonts w:ascii="Times New Roman" w:hAnsi="Times New Roman"/>
          <w:sz w:val="22"/>
        </w:rPr>
      </w:pPr>
      <w:r>
        <w:rPr>
          <w:rFonts w:ascii="Times New Roman" w:hAnsi="Times New Roman"/>
          <w:sz w:val="22"/>
        </w:rPr>
        <w:t xml:space="preserve">Anecdotal evidence suggests rabbit numbers have increased since the recent occurrence of major compositional changes in this plant community (G. Keighery personal </w:t>
      </w:r>
      <w:r>
        <w:rPr>
          <w:rFonts w:ascii="Times New Roman" w:hAnsi="Times New Roman"/>
          <w:sz w:val="22"/>
        </w:rPr>
        <w:t>communication).</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There has been no research into the effects of rabbit grazing on the regeneration of burnt vegetation in this community, but very young plants are known to be attractive to rabbits and kangaroos. High numbers of either species are likely t</w:t>
      </w:r>
      <w:r>
        <w:rPr>
          <w:rFonts w:ascii="Times New Roman" w:hAnsi="Times New Roman"/>
          <w:sz w:val="22"/>
        </w:rPr>
        <w:t>o hamper regeneration.</w:t>
      </w:r>
    </w:p>
    <w:p w:rsidR="00000000" w:rsidRDefault="0047609D">
      <w:pPr>
        <w:jc w:val="both"/>
        <w:rPr>
          <w:rFonts w:ascii="Times New Roman" w:hAnsi="Times New Roman"/>
          <w:i/>
          <w:sz w:val="22"/>
        </w:rPr>
      </w:pPr>
    </w:p>
    <w:p w:rsidR="00000000" w:rsidRDefault="0047609D">
      <w:pPr>
        <w:outlineLvl w:val="0"/>
        <w:rPr>
          <w:rFonts w:ascii="Times New Roman" w:hAnsi="Times New Roman"/>
          <w:b/>
        </w:rPr>
      </w:pPr>
      <w:r>
        <w:rPr>
          <w:rFonts w:ascii="Times New Roman" w:hAnsi="Times New Roman"/>
          <w:b/>
        </w:rPr>
        <w:t>1.5</w:t>
      </w:r>
      <w:r>
        <w:rPr>
          <w:rFonts w:ascii="Times New Roman" w:hAnsi="Times New Roman"/>
          <w:b/>
        </w:rPr>
        <w:tab/>
        <w:t>Conservation Status</w:t>
      </w:r>
    </w:p>
    <w:p w:rsidR="00000000" w:rsidRDefault="0047609D">
      <w:pPr>
        <w:rPr>
          <w:rFonts w:ascii="Times New Roman" w:hAnsi="Times New Roman"/>
          <w:b/>
          <w:sz w:val="22"/>
        </w:rPr>
      </w:pPr>
    </w:p>
    <w:p w:rsidR="00000000" w:rsidRDefault="0047609D">
      <w:pPr>
        <w:tabs>
          <w:tab w:val="left" w:pos="6300"/>
        </w:tabs>
        <w:rPr>
          <w:rFonts w:ascii="Times New Roman" w:hAnsi="Times New Roman"/>
          <w:sz w:val="22"/>
        </w:rPr>
      </w:pPr>
      <w:r>
        <w:rPr>
          <w:rFonts w:ascii="Times New Roman" w:hAnsi="Times New Roman"/>
          <w:sz w:val="22"/>
        </w:rPr>
        <w:t>The community meets criterion B (ii) as follows, for Critically Endangered</w:t>
      </w:r>
      <w:r>
        <w:rPr>
          <w:rFonts w:ascii="Times New Roman" w:hAnsi="Times New Roman"/>
          <w:b/>
          <w:sz w:val="22"/>
        </w:rPr>
        <w:t xml:space="preserve"> </w:t>
      </w:r>
      <w:r>
        <w:rPr>
          <w:rFonts w:ascii="Times New Roman" w:hAnsi="Times New Roman"/>
          <w:sz w:val="22"/>
        </w:rPr>
        <w:t>(from English and Blyth 1997):</w:t>
      </w:r>
    </w:p>
    <w:p w:rsidR="00000000" w:rsidRDefault="0047609D">
      <w:pPr>
        <w:tabs>
          <w:tab w:val="left" w:pos="6300"/>
        </w:tabs>
        <w:rPr>
          <w:rFonts w:ascii="Times New Roman" w:hAnsi="Times New Roman"/>
          <w:sz w:val="22"/>
        </w:rPr>
      </w:pPr>
    </w:p>
    <w:p w:rsidR="00000000" w:rsidRDefault="0047609D">
      <w:pPr>
        <w:tabs>
          <w:tab w:val="left" w:pos="540"/>
        </w:tabs>
        <w:rPr>
          <w:rFonts w:ascii="Times New Roman" w:hAnsi="Times New Roman"/>
          <w:sz w:val="22"/>
        </w:rPr>
      </w:pPr>
      <w:r>
        <w:rPr>
          <w:rFonts w:ascii="Times New Roman" w:hAnsi="Times New Roman"/>
          <w:sz w:val="22"/>
        </w:rPr>
        <w:t xml:space="preserve">B ii) current distribution is limited and there are very few occurrences, each of which is small </w:t>
      </w:r>
      <w:r>
        <w:rPr>
          <w:rFonts w:ascii="Times New Roman" w:hAnsi="Times New Roman"/>
          <w:sz w:val="22"/>
        </w:rPr>
        <w:t>and/or isolated and extremely vulnerable to known threatening processes</w:t>
      </w:r>
    </w:p>
    <w:p w:rsidR="00000000" w:rsidRDefault="0047609D">
      <w:pPr>
        <w:rPr>
          <w:rFonts w:ascii="Times New Roman" w:hAnsi="Times New Roman"/>
          <w:sz w:val="22"/>
        </w:rPr>
      </w:pPr>
    </w:p>
    <w:p w:rsidR="00000000" w:rsidRDefault="0047609D">
      <w:pPr>
        <w:tabs>
          <w:tab w:val="left" w:pos="720"/>
        </w:tabs>
        <w:outlineLvl w:val="0"/>
        <w:rPr>
          <w:rFonts w:ascii="Times New Roman" w:hAnsi="Times New Roman"/>
          <w:b/>
        </w:rPr>
      </w:pPr>
      <w:r>
        <w:rPr>
          <w:rFonts w:ascii="Times New Roman" w:hAnsi="Times New Roman"/>
          <w:b/>
        </w:rPr>
        <w:t>1.6</w:t>
      </w:r>
      <w:r>
        <w:rPr>
          <w:rFonts w:ascii="Times New Roman" w:hAnsi="Times New Roman"/>
          <w:b/>
        </w:rPr>
        <w:tab/>
        <w:t>Strategy for recovery</w:t>
      </w:r>
    </w:p>
    <w:p w:rsidR="00000000" w:rsidRDefault="0047609D">
      <w:pPr>
        <w:rPr>
          <w:rFonts w:ascii="Times New Roman" w:hAnsi="Times New Roman"/>
          <w:b/>
          <w:sz w:val="22"/>
        </w:rPr>
      </w:pPr>
    </w:p>
    <w:p w:rsidR="00000000" w:rsidRDefault="0047609D">
      <w:pPr>
        <w:pStyle w:val="Footer"/>
        <w:tabs>
          <w:tab w:val="clear" w:pos="4153"/>
          <w:tab w:val="clear" w:pos="8306"/>
        </w:tabs>
        <w:outlineLvl w:val="0"/>
        <w:rPr>
          <w:rFonts w:ascii="Times New Roman" w:hAnsi="Times New Roman"/>
          <w:sz w:val="22"/>
        </w:rPr>
      </w:pPr>
      <w:r>
        <w:rPr>
          <w:rFonts w:ascii="Times New Roman" w:hAnsi="Times New Roman"/>
          <w:sz w:val="22"/>
        </w:rPr>
        <w:t>Two strategies are proposed:</w:t>
      </w:r>
    </w:p>
    <w:p w:rsidR="00000000" w:rsidRDefault="0047609D">
      <w:pPr>
        <w:pStyle w:val="Footer"/>
        <w:tabs>
          <w:tab w:val="clear" w:pos="4153"/>
          <w:tab w:val="clear" w:pos="8306"/>
        </w:tabs>
        <w:rPr>
          <w:rFonts w:ascii="Times New Roman" w:hAnsi="Times New Roman"/>
          <w:sz w:val="22"/>
        </w:rPr>
      </w:pPr>
    </w:p>
    <w:p w:rsidR="00000000" w:rsidRDefault="0047609D">
      <w:pPr>
        <w:numPr>
          <w:ilvl w:val="0"/>
          <w:numId w:val="1"/>
        </w:numPr>
        <w:tabs>
          <w:tab w:val="left" w:pos="360"/>
        </w:tabs>
        <w:rPr>
          <w:rFonts w:ascii="Times New Roman" w:hAnsi="Times New Roman"/>
          <w:sz w:val="22"/>
        </w:rPr>
      </w:pPr>
      <w:r>
        <w:rPr>
          <w:rFonts w:ascii="Times New Roman" w:hAnsi="Times New Roman"/>
          <w:sz w:val="22"/>
        </w:rPr>
        <w:t>To identify and influence the management of those areas of the community that are currently dieback-free and/or those areas</w:t>
      </w:r>
      <w:r>
        <w:rPr>
          <w:rFonts w:ascii="Times New Roman" w:hAnsi="Times New Roman"/>
          <w:sz w:val="22"/>
        </w:rPr>
        <w:t xml:space="preserve"> that retain a relatively intact plant community in terms of species diversity and composition.</w:t>
      </w:r>
    </w:p>
    <w:p w:rsidR="00000000" w:rsidRDefault="0047609D">
      <w:pPr>
        <w:pStyle w:val="Footer"/>
        <w:numPr>
          <w:ilvl w:val="12"/>
          <w:numId w:val="0"/>
        </w:numPr>
        <w:tabs>
          <w:tab w:val="clear" w:pos="4153"/>
          <w:tab w:val="clear" w:pos="8306"/>
        </w:tabs>
        <w:rPr>
          <w:rFonts w:ascii="Times New Roman" w:hAnsi="Times New Roman"/>
          <w:sz w:val="22"/>
        </w:rPr>
      </w:pPr>
    </w:p>
    <w:p w:rsidR="00000000" w:rsidRDefault="0047609D">
      <w:pPr>
        <w:numPr>
          <w:ilvl w:val="0"/>
          <w:numId w:val="1"/>
        </w:numPr>
        <w:tabs>
          <w:tab w:val="left" w:pos="360"/>
        </w:tabs>
        <w:rPr>
          <w:rFonts w:ascii="Times New Roman" w:hAnsi="Times New Roman"/>
          <w:sz w:val="22"/>
        </w:rPr>
      </w:pPr>
      <w:r>
        <w:rPr>
          <w:rFonts w:ascii="Times New Roman" w:hAnsi="Times New Roman"/>
          <w:sz w:val="22"/>
        </w:rPr>
        <w:t>To conduct research into the ecology of the community to develop further understanding of the management actions required to maintain the condition of the c</w:t>
      </w:r>
      <w:r>
        <w:rPr>
          <w:rFonts w:ascii="Times New Roman" w:hAnsi="Times New Roman"/>
          <w:sz w:val="22"/>
        </w:rPr>
        <w:t>ommunity.</w:t>
      </w:r>
    </w:p>
    <w:p w:rsidR="00000000" w:rsidRDefault="0047609D">
      <w:pPr>
        <w:rPr>
          <w:rFonts w:ascii="Times New Roman" w:hAnsi="Times New Roman"/>
          <w:sz w:val="22"/>
        </w:rPr>
      </w:pPr>
    </w:p>
    <w:p w:rsidR="00000000" w:rsidRDefault="0047609D">
      <w:pPr>
        <w:outlineLvl w:val="0"/>
        <w:rPr>
          <w:rFonts w:ascii="Times New Roman" w:hAnsi="Times New Roman"/>
          <w:b/>
        </w:rPr>
      </w:pPr>
      <w:r>
        <w:rPr>
          <w:rFonts w:ascii="Times New Roman" w:hAnsi="Times New Roman"/>
          <w:b/>
        </w:rPr>
        <w:t>2.</w:t>
      </w:r>
      <w:r>
        <w:rPr>
          <w:rFonts w:ascii="Times New Roman" w:hAnsi="Times New Roman"/>
          <w:b/>
        </w:rPr>
        <w:tab/>
        <w:t>RECOVERY AIM AND CRITERIA</w:t>
      </w:r>
    </w:p>
    <w:p w:rsidR="00000000" w:rsidRDefault="0047609D">
      <w:pPr>
        <w:rPr>
          <w:rFonts w:ascii="Times New Roman" w:hAnsi="Times New Roman"/>
          <w:b/>
          <w:sz w:val="22"/>
        </w:rPr>
      </w:pPr>
    </w:p>
    <w:p w:rsidR="00000000" w:rsidRDefault="0047609D">
      <w:pPr>
        <w:outlineLvl w:val="0"/>
        <w:rPr>
          <w:rFonts w:ascii="Times New Roman" w:hAnsi="Times New Roman"/>
          <w:b/>
          <w:sz w:val="22"/>
        </w:rPr>
      </w:pPr>
      <w:r>
        <w:rPr>
          <w:rFonts w:ascii="Times New Roman" w:hAnsi="Times New Roman"/>
          <w:b/>
          <w:sz w:val="22"/>
        </w:rPr>
        <w:t>2.1</w:t>
      </w:r>
      <w:r>
        <w:rPr>
          <w:rFonts w:ascii="Times New Roman" w:hAnsi="Times New Roman"/>
          <w:b/>
          <w:sz w:val="22"/>
        </w:rPr>
        <w:tab/>
        <w:t>Aim</w:t>
      </w:r>
    </w:p>
    <w:p w:rsidR="00000000" w:rsidRDefault="0047609D">
      <w:pPr>
        <w:jc w:val="both"/>
        <w:rPr>
          <w:rFonts w:ascii="Times New Roman" w:hAnsi="Times New Roman"/>
          <w:b/>
          <w:sz w:val="22"/>
        </w:rPr>
      </w:pPr>
    </w:p>
    <w:p w:rsidR="00000000" w:rsidRDefault="0047609D">
      <w:pPr>
        <w:jc w:val="both"/>
        <w:rPr>
          <w:rFonts w:ascii="Times New Roman" w:hAnsi="Times New Roman"/>
          <w:sz w:val="22"/>
        </w:rPr>
      </w:pPr>
      <w:r>
        <w:rPr>
          <w:rFonts w:ascii="Times New Roman" w:hAnsi="Times New Roman"/>
          <w:sz w:val="22"/>
        </w:rPr>
        <w:t>To maintain the health and condition of selected remnants of the Eastern Stirling Range Montane Heath and Thicket Community and reduce the level of threat to these priority areas, with the aim of downgradin</w:t>
      </w:r>
      <w:r>
        <w:rPr>
          <w:rFonts w:ascii="Times New Roman" w:hAnsi="Times New Roman"/>
          <w:sz w:val="22"/>
        </w:rPr>
        <w:t>g it from Critically Endangered to Endangered.</w:t>
      </w:r>
    </w:p>
    <w:p w:rsidR="00000000" w:rsidRDefault="0047609D">
      <w:pPr>
        <w:jc w:val="both"/>
        <w:rPr>
          <w:rFonts w:ascii="Times New Roman" w:hAnsi="Times New Roman"/>
          <w:b/>
          <w:sz w:val="22"/>
        </w:rPr>
      </w:pPr>
    </w:p>
    <w:p w:rsidR="00000000" w:rsidRDefault="0047609D">
      <w:pPr>
        <w:outlineLvl w:val="0"/>
        <w:rPr>
          <w:rFonts w:ascii="Times New Roman" w:hAnsi="Times New Roman"/>
          <w:b/>
          <w:sz w:val="22"/>
        </w:rPr>
      </w:pPr>
      <w:r>
        <w:rPr>
          <w:rFonts w:ascii="Times New Roman" w:hAnsi="Times New Roman"/>
          <w:b/>
          <w:sz w:val="22"/>
        </w:rPr>
        <w:t>2.2</w:t>
      </w:r>
      <w:r>
        <w:rPr>
          <w:rFonts w:ascii="Times New Roman" w:hAnsi="Times New Roman"/>
          <w:b/>
          <w:sz w:val="22"/>
        </w:rPr>
        <w:tab/>
        <w:t>Criteria for success</w:t>
      </w:r>
    </w:p>
    <w:p w:rsidR="00000000" w:rsidRDefault="0047609D">
      <w:pPr>
        <w:jc w:val="both"/>
        <w:rPr>
          <w:rFonts w:ascii="Times New Roman" w:hAnsi="Times New Roman"/>
          <w:b/>
          <w:sz w:val="22"/>
        </w:rPr>
      </w:pPr>
    </w:p>
    <w:p w:rsidR="00000000" w:rsidRDefault="0047609D">
      <w:pPr>
        <w:jc w:val="both"/>
        <w:rPr>
          <w:rFonts w:ascii="Times New Roman" w:hAnsi="Times New Roman"/>
          <w:sz w:val="22"/>
        </w:rPr>
      </w:pPr>
      <w:r>
        <w:rPr>
          <w:rFonts w:ascii="Times New Roman" w:hAnsi="Times New Roman"/>
          <w:sz w:val="22"/>
        </w:rPr>
        <w:t>Maintenance of the diversity and composition of native species in those identified areas of the community that are currently dieback-free or relatively intact in terms of species composition.  This will be measured by comparison of species composition in d</w:t>
      </w:r>
      <w:r>
        <w:rPr>
          <w:rFonts w:ascii="Times New Roman" w:hAnsi="Times New Roman"/>
          <w:sz w:val="22"/>
        </w:rPr>
        <w:t>ieback free and infected areas.</w:t>
      </w:r>
    </w:p>
    <w:p w:rsidR="00000000" w:rsidRDefault="0047609D">
      <w:pPr>
        <w:jc w:val="both"/>
        <w:rPr>
          <w:rFonts w:ascii="Times New Roman" w:hAnsi="Times New Roman"/>
          <w:sz w:val="22"/>
        </w:rPr>
      </w:pPr>
    </w:p>
    <w:p w:rsidR="00000000" w:rsidRDefault="0047609D">
      <w:pPr>
        <w:jc w:val="both"/>
        <w:outlineLvl w:val="0"/>
        <w:rPr>
          <w:rFonts w:ascii="Times New Roman" w:hAnsi="Times New Roman"/>
          <w:sz w:val="22"/>
        </w:rPr>
      </w:pPr>
      <w:r>
        <w:rPr>
          <w:rFonts w:ascii="Times New Roman" w:hAnsi="Times New Roman"/>
          <w:sz w:val="22"/>
        </w:rPr>
        <w:t>Reduction of threatening processes as described above.</w:t>
      </w:r>
    </w:p>
    <w:p w:rsidR="00000000" w:rsidRDefault="0047609D">
      <w:pPr>
        <w:jc w:val="both"/>
        <w:rPr>
          <w:rFonts w:ascii="Times New Roman" w:hAnsi="Times New Roman"/>
          <w:sz w:val="22"/>
        </w:rPr>
      </w:pPr>
    </w:p>
    <w:p w:rsidR="00000000" w:rsidRDefault="0047609D">
      <w:pPr>
        <w:outlineLvl w:val="0"/>
        <w:rPr>
          <w:rFonts w:ascii="Times New Roman" w:hAnsi="Times New Roman"/>
          <w:b/>
          <w:sz w:val="22"/>
        </w:rPr>
      </w:pPr>
      <w:r>
        <w:rPr>
          <w:rFonts w:ascii="Times New Roman" w:hAnsi="Times New Roman"/>
          <w:b/>
          <w:sz w:val="22"/>
        </w:rPr>
        <w:t>2.3 Criteria for failure</w:t>
      </w:r>
    </w:p>
    <w:p w:rsidR="00000000" w:rsidRDefault="0047609D">
      <w:pPr>
        <w:jc w:val="both"/>
        <w:rPr>
          <w:rFonts w:ascii="Times New Roman" w:hAnsi="Times New Roman"/>
          <w:b/>
          <w:sz w:val="22"/>
        </w:rPr>
      </w:pPr>
    </w:p>
    <w:p w:rsidR="00000000" w:rsidRDefault="0047609D">
      <w:pPr>
        <w:jc w:val="both"/>
        <w:rPr>
          <w:rFonts w:ascii="Times New Roman" w:hAnsi="Times New Roman"/>
          <w:sz w:val="22"/>
        </w:rPr>
      </w:pPr>
      <w:r>
        <w:rPr>
          <w:rFonts w:ascii="Times New Roman" w:hAnsi="Times New Roman"/>
          <w:sz w:val="22"/>
        </w:rPr>
        <w:t>Significant loss of area or major modification of occurrences of the community, in those remnants that are currently dieback-free or relative</w:t>
      </w:r>
      <w:r>
        <w:rPr>
          <w:rFonts w:ascii="Times New Roman" w:hAnsi="Times New Roman"/>
          <w:sz w:val="22"/>
        </w:rPr>
        <w:t>ly intact in terms of species composition.</w:t>
      </w:r>
    </w:p>
    <w:p w:rsidR="00000000" w:rsidRDefault="0047609D">
      <w:pPr>
        <w:jc w:val="both"/>
        <w:rPr>
          <w:rFonts w:ascii="Times New Roman" w:hAnsi="Times New Roman"/>
          <w:sz w:val="22"/>
        </w:rPr>
      </w:pPr>
    </w:p>
    <w:p w:rsidR="00000000" w:rsidRDefault="0047609D">
      <w:pPr>
        <w:outlineLvl w:val="0"/>
        <w:rPr>
          <w:rFonts w:ascii="Times New Roman" w:hAnsi="Times New Roman"/>
          <w:b/>
        </w:rPr>
      </w:pPr>
      <w:r>
        <w:rPr>
          <w:rFonts w:ascii="Times New Roman" w:hAnsi="Times New Roman"/>
          <w:b/>
        </w:rPr>
        <w:t>3.</w:t>
      </w:r>
      <w:r>
        <w:rPr>
          <w:rFonts w:ascii="Times New Roman" w:hAnsi="Times New Roman"/>
          <w:b/>
        </w:rPr>
        <w:tab/>
        <w:t>RECOVERY ACTIONS</w:t>
      </w:r>
    </w:p>
    <w:p w:rsidR="00000000" w:rsidRDefault="0047609D">
      <w:pPr>
        <w:rPr>
          <w:rFonts w:ascii="Times New Roman" w:hAnsi="Times New Roman"/>
          <w:b/>
        </w:rPr>
      </w:pPr>
    </w:p>
    <w:p w:rsidR="00000000" w:rsidRDefault="0047609D">
      <w:pPr>
        <w:outlineLvl w:val="0"/>
        <w:rPr>
          <w:rFonts w:ascii="Times New Roman" w:hAnsi="Times New Roman"/>
        </w:rPr>
      </w:pPr>
      <w:r>
        <w:rPr>
          <w:rFonts w:ascii="Times New Roman" w:hAnsi="Times New Roman"/>
          <w:b/>
        </w:rPr>
        <w:t>3.1</w:t>
      </w:r>
      <w:r>
        <w:rPr>
          <w:rFonts w:ascii="Times New Roman" w:hAnsi="Times New Roman"/>
          <w:b/>
        </w:rPr>
        <w:tab/>
        <w:t>Establish a Recovery Team</w:t>
      </w:r>
    </w:p>
    <w:p w:rsidR="00000000" w:rsidRDefault="0047609D">
      <w:pPr>
        <w:jc w:val="both"/>
        <w:rPr>
          <w:rFonts w:ascii="Times New Roman" w:hAnsi="Times New Roman"/>
        </w:rPr>
      </w:pPr>
    </w:p>
    <w:p w:rsidR="00000000" w:rsidRDefault="0047609D">
      <w:pPr>
        <w:jc w:val="both"/>
        <w:rPr>
          <w:rFonts w:ascii="Times New Roman" w:hAnsi="Times New Roman"/>
          <w:sz w:val="22"/>
        </w:rPr>
      </w:pPr>
      <w:r>
        <w:rPr>
          <w:rFonts w:ascii="Times New Roman" w:hAnsi="Times New Roman"/>
          <w:sz w:val="22"/>
        </w:rPr>
        <w:t>The Albany District Threatened Flora Recovery Team will be the Recovery Team for the community.</w:t>
      </w:r>
    </w:p>
    <w:p w:rsidR="00000000" w:rsidRDefault="0047609D">
      <w:pPr>
        <w:jc w:val="both"/>
        <w:rPr>
          <w:rFonts w:ascii="Times New Roman" w:hAnsi="Times New Roman"/>
          <w:b/>
          <w:sz w:val="22"/>
        </w:rPr>
      </w:pPr>
    </w:p>
    <w:p w:rsidR="00000000" w:rsidRDefault="0047609D">
      <w:pPr>
        <w:tabs>
          <w:tab w:val="left" w:pos="1985"/>
          <w:tab w:val="left" w:pos="6300"/>
        </w:tabs>
        <w:ind w:left="1985" w:hanging="1985"/>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Albany District, Western Australian Threatened </w:t>
      </w:r>
      <w:r>
        <w:rPr>
          <w:rFonts w:ascii="Times New Roman" w:hAnsi="Times New Roman"/>
          <w:sz w:val="22"/>
        </w:rPr>
        <w:t>Species and Communities Unit (WATSCU)</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Nil</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Completed</w:t>
      </w:r>
    </w:p>
    <w:p w:rsidR="00000000" w:rsidRDefault="0047609D">
      <w:pPr>
        <w:rPr>
          <w:rFonts w:ascii="Times New Roman" w:hAnsi="Times New Roman"/>
          <w:b/>
          <w:sz w:val="22"/>
        </w:rPr>
      </w:pPr>
    </w:p>
    <w:p w:rsidR="00000000" w:rsidRDefault="0047609D">
      <w:pPr>
        <w:numPr>
          <w:ilvl w:val="1"/>
          <w:numId w:val="2"/>
        </w:numPr>
        <w:ind w:left="525" w:hanging="525"/>
        <w:outlineLvl w:val="0"/>
        <w:rPr>
          <w:rFonts w:ascii="Times New Roman" w:hAnsi="Times New Roman"/>
          <w:b/>
        </w:rPr>
      </w:pPr>
      <w:r>
        <w:rPr>
          <w:rFonts w:ascii="Times New Roman" w:hAnsi="Times New Roman"/>
          <w:b/>
        </w:rPr>
        <w:t>Identify</w:t>
      </w:r>
    </w:p>
    <w:p w:rsidR="00000000" w:rsidRDefault="0047609D">
      <w:pPr>
        <w:outlineLvl w:val="0"/>
        <w:rPr>
          <w:rFonts w:ascii="Times New Roman" w:hAnsi="Times New Roman"/>
          <w:b/>
          <w:sz w:val="22"/>
        </w:rPr>
      </w:pPr>
    </w:p>
    <w:p w:rsidR="00000000" w:rsidRDefault="0047609D">
      <w:pPr>
        <w:outlineLvl w:val="0"/>
        <w:rPr>
          <w:rFonts w:ascii="Times New Roman" w:hAnsi="Times New Roman"/>
          <w:sz w:val="22"/>
        </w:rPr>
      </w:pPr>
      <w:r>
        <w:rPr>
          <w:rFonts w:ascii="Times New Roman" w:hAnsi="Times New Roman"/>
          <w:sz w:val="22"/>
        </w:rPr>
        <w:t>a) all the remaining dieback-free occurrences of the community; and</w:t>
      </w:r>
    </w:p>
    <w:p w:rsidR="00000000" w:rsidRDefault="0047609D">
      <w:pPr>
        <w:rPr>
          <w:rFonts w:ascii="Times New Roman" w:hAnsi="Times New Roman"/>
          <w:sz w:val="22"/>
        </w:rPr>
      </w:pPr>
      <w:r>
        <w:rPr>
          <w:rFonts w:ascii="Times New Roman" w:hAnsi="Times New Roman"/>
          <w:sz w:val="22"/>
        </w:rPr>
        <w:t>b) all the remaining areas where the community persists relatively intact in terms of species comp</w:t>
      </w:r>
      <w:r>
        <w:rPr>
          <w:rFonts w:ascii="Times New Roman" w:hAnsi="Times New Roman"/>
          <w:sz w:val="22"/>
        </w:rPr>
        <w:t>osition.</w:t>
      </w:r>
    </w:p>
    <w:p w:rsidR="00000000" w:rsidRDefault="0047609D">
      <w:pPr>
        <w:rPr>
          <w:rFonts w:ascii="Times New Roman" w:hAnsi="Times New Roman"/>
          <w:b/>
          <w:sz w:val="22"/>
        </w:rPr>
      </w:pPr>
    </w:p>
    <w:p w:rsidR="00000000" w:rsidRDefault="0047609D">
      <w:pPr>
        <w:tabs>
          <w:tab w:val="left" w:pos="1985"/>
          <w:tab w:val="left" w:pos="6300"/>
        </w:tabs>
        <w:outlineLvl w:val="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Refer to specific actions as listed below (3.2.1-3.2.3)</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 xml:space="preserve">Refer to specific actions as listed below </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Completed December 1997</w:t>
      </w:r>
    </w:p>
    <w:p w:rsidR="00000000" w:rsidRDefault="0047609D">
      <w:pPr>
        <w:rPr>
          <w:rFonts w:ascii="Times New Roman" w:hAnsi="Times New Roman"/>
          <w:b/>
          <w:sz w:val="22"/>
        </w:rPr>
      </w:pPr>
    </w:p>
    <w:p w:rsidR="00000000" w:rsidRDefault="0047609D">
      <w:pPr>
        <w:outlineLvl w:val="0"/>
        <w:rPr>
          <w:rFonts w:ascii="Times New Roman" w:hAnsi="Times New Roman"/>
          <w:b/>
          <w:sz w:val="22"/>
        </w:rPr>
      </w:pPr>
      <w:r>
        <w:rPr>
          <w:rFonts w:ascii="Times New Roman" w:hAnsi="Times New Roman"/>
          <w:b/>
          <w:sz w:val="22"/>
        </w:rPr>
        <w:t>3.2.1</w:t>
      </w:r>
      <w:r>
        <w:rPr>
          <w:rFonts w:ascii="Times New Roman" w:hAnsi="Times New Roman"/>
          <w:b/>
          <w:sz w:val="22"/>
        </w:rPr>
        <w:tab/>
        <w:t>Map areas as defined in 3.2 following ground-based survey</w:t>
      </w:r>
    </w:p>
    <w:p w:rsidR="00000000" w:rsidRDefault="0047609D">
      <w:pPr>
        <w:rPr>
          <w:rFonts w:ascii="Times New Roman" w:hAnsi="Times New Roman"/>
          <w:b/>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r>
      <w:r>
        <w:rPr>
          <w:rFonts w:ascii="Times New Roman" w:hAnsi="Times New Roman"/>
          <w:sz w:val="22"/>
        </w:rPr>
        <w:t>CALM (Albany District)</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$1000</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Year 2</w:t>
      </w:r>
    </w:p>
    <w:p w:rsidR="00000000" w:rsidRDefault="0047609D">
      <w:pPr>
        <w:rPr>
          <w:rFonts w:ascii="Times New Roman" w:hAnsi="Times New Roman"/>
          <w:sz w:val="22"/>
        </w:rPr>
      </w:pPr>
    </w:p>
    <w:p w:rsidR="00000000" w:rsidRDefault="0047609D">
      <w:pPr>
        <w:ind w:left="720" w:hanging="720"/>
        <w:outlineLvl w:val="0"/>
        <w:rPr>
          <w:rFonts w:ascii="Times New Roman" w:hAnsi="Times New Roman"/>
          <w:b/>
          <w:sz w:val="22"/>
        </w:rPr>
      </w:pPr>
      <w:r>
        <w:rPr>
          <w:rFonts w:ascii="Times New Roman" w:hAnsi="Times New Roman"/>
          <w:b/>
          <w:sz w:val="22"/>
        </w:rPr>
        <w:t>3.2.2</w:t>
      </w:r>
      <w:r>
        <w:rPr>
          <w:rFonts w:ascii="Times New Roman" w:hAnsi="Times New Roman"/>
          <w:b/>
          <w:sz w:val="22"/>
        </w:rPr>
        <w:tab/>
        <w:t>Evaluate the threats to the community, in particular the risk of infection for those areas that are relatively intact in terms of species composition</w:t>
      </w:r>
    </w:p>
    <w:p w:rsidR="00000000" w:rsidRDefault="0047609D">
      <w:pPr>
        <w:rPr>
          <w:rFonts w:ascii="Times New Roman" w:hAnsi="Times New Roman"/>
          <w:b/>
          <w:sz w:val="22"/>
        </w:rPr>
      </w:pPr>
    </w:p>
    <w:p w:rsidR="00000000" w:rsidRDefault="0047609D">
      <w:pPr>
        <w:rPr>
          <w:rFonts w:ascii="Times New Roman" w:hAnsi="Times New Roman"/>
          <w:sz w:val="22"/>
        </w:rPr>
      </w:pPr>
      <w:r>
        <w:rPr>
          <w:rFonts w:ascii="Times New Roman" w:hAnsi="Times New Roman"/>
          <w:sz w:val="22"/>
        </w:rPr>
        <w:t xml:space="preserve">Other threats that should be evaluated </w:t>
      </w:r>
      <w:r>
        <w:rPr>
          <w:rFonts w:ascii="Times New Roman" w:hAnsi="Times New Roman"/>
          <w:sz w:val="22"/>
        </w:rPr>
        <w:t>include the possible impact of too frequent fire, increased soil fertility in commonly used portions of walk trails and rabbit infestation.</w:t>
      </w:r>
    </w:p>
    <w:p w:rsidR="00000000" w:rsidRDefault="0047609D">
      <w:pPr>
        <w:rPr>
          <w:rFonts w:ascii="Times New Roman" w:hAnsi="Times New Roman"/>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$500</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Year 2</w:t>
      </w:r>
    </w:p>
    <w:p w:rsidR="00000000" w:rsidRDefault="0047609D">
      <w:pPr>
        <w:rPr>
          <w:rFonts w:ascii="Times New Roman" w:hAnsi="Times New Roman"/>
          <w:sz w:val="22"/>
        </w:rPr>
      </w:pPr>
    </w:p>
    <w:p w:rsidR="00000000" w:rsidRDefault="0047609D">
      <w:pPr>
        <w:ind w:left="720" w:hanging="720"/>
        <w:outlineLvl w:val="0"/>
        <w:rPr>
          <w:rFonts w:ascii="Times New Roman" w:hAnsi="Times New Roman"/>
          <w:b/>
        </w:rPr>
      </w:pPr>
      <w:r>
        <w:rPr>
          <w:rFonts w:ascii="Times New Roman" w:hAnsi="Times New Roman"/>
          <w:b/>
        </w:rPr>
        <w:t>3.3</w:t>
      </w:r>
      <w:r>
        <w:rPr>
          <w:rFonts w:ascii="Times New Roman" w:hAnsi="Times New Roman"/>
          <w:b/>
        </w:rPr>
        <w:tab/>
      </w:r>
      <w:r>
        <w:rPr>
          <w:rFonts w:ascii="Times New Roman" w:hAnsi="Times New Roman"/>
          <w:b/>
        </w:rPr>
        <w:t>Rank all areas of the community as to the urgency for recovery action, in terms of their conservation value, the degree of threat posed, and the likelihood of success of management actions. Identify key actions</w:t>
      </w:r>
    </w:p>
    <w:p w:rsidR="00000000" w:rsidRDefault="0047609D">
      <w:pPr>
        <w:rPr>
          <w:rFonts w:ascii="Times New Roman" w:hAnsi="Times New Roman"/>
          <w:b/>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$500</w:t>
      </w:r>
    </w:p>
    <w:p w:rsidR="00000000" w:rsidRDefault="0047609D">
      <w:pPr>
        <w:pStyle w:val="Footer"/>
        <w:tabs>
          <w:tab w:val="clear" w:pos="4153"/>
          <w:tab w:val="clear" w:pos="8306"/>
          <w:tab w:val="left" w:pos="1985"/>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Year 2</w:t>
      </w:r>
    </w:p>
    <w:p w:rsidR="00000000" w:rsidRDefault="0047609D">
      <w:pPr>
        <w:rPr>
          <w:rFonts w:ascii="Times New Roman" w:hAnsi="Times New Roman"/>
          <w:b/>
          <w:sz w:val="22"/>
        </w:rPr>
      </w:pPr>
    </w:p>
    <w:p w:rsidR="00000000" w:rsidRDefault="0047609D">
      <w:pPr>
        <w:outlineLvl w:val="0"/>
        <w:rPr>
          <w:rFonts w:ascii="Times New Roman" w:hAnsi="Times New Roman"/>
          <w:b/>
        </w:rPr>
      </w:pPr>
      <w:r>
        <w:rPr>
          <w:rFonts w:ascii="Times New Roman" w:hAnsi="Times New Roman"/>
          <w:b/>
        </w:rPr>
        <w:t>3.4</w:t>
      </w:r>
      <w:r>
        <w:rPr>
          <w:rFonts w:ascii="Times New Roman" w:hAnsi="Times New Roman"/>
          <w:b/>
        </w:rPr>
        <w:tab/>
        <w:t>Manage threatening processes for the identified priority areas</w:t>
      </w:r>
    </w:p>
    <w:p w:rsidR="00000000" w:rsidRDefault="0047609D">
      <w:pPr>
        <w:rPr>
          <w:rFonts w:ascii="Times New Roman" w:hAnsi="Times New Roman"/>
          <w:b/>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Refer to specific actions as listed below (3.4.1-3.4.11)</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Refer to specific actions as listed below</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47609D">
      <w:pPr>
        <w:rPr>
          <w:rFonts w:ascii="Times New Roman" w:hAnsi="Times New Roman"/>
          <w:b/>
          <w:sz w:val="22"/>
        </w:rPr>
      </w:pPr>
    </w:p>
    <w:p w:rsidR="00000000" w:rsidRDefault="0047609D">
      <w:pPr>
        <w:pStyle w:val="BodyText"/>
        <w:rPr>
          <w:rFonts w:ascii="Times New Roman" w:hAnsi="Times New Roman"/>
          <w:sz w:val="22"/>
        </w:rPr>
      </w:pPr>
      <w:r>
        <w:rPr>
          <w:rFonts w:ascii="Times New Roman" w:hAnsi="Times New Roman"/>
          <w:sz w:val="22"/>
        </w:rPr>
        <w:br w:type="page"/>
      </w:r>
      <w:r>
        <w:rPr>
          <w:rFonts w:ascii="Times New Roman" w:hAnsi="Times New Roman"/>
          <w:sz w:val="22"/>
        </w:rPr>
        <w:lastRenderedPageBreak/>
        <w:t>3.4.1</w:t>
      </w:r>
      <w:r>
        <w:rPr>
          <w:rFonts w:ascii="Times New Roman" w:hAnsi="Times New Roman"/>
          <w:sz w:val="22"/>
        </w:rPr>
        <w:tab/>
      </w:r>
      <w:r>
        <w:rPr>
          <w:rFonts w:ascii="Times New Roman" w:hAnsi="Times New Roman"/>
          <w:sz w:val="22"/>
        </w:rPr>
        <w:t>Develop and implement a fire management strategy for the community</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There is a need for research into recovery of the community from fire, and to determine the implications of findings for management. This would also include developing a fire history map o</w:t>
      </w:r>
      <w:r>
        <w:rPr>
          <w:rFonts w:ascii="Times New Roman" w:hAnsi="Times New Roman"/>
          <w:sz w:val="22"/>
        </w:rPr>
        <w:t xml:space="preserve">f the occurrences. As evidence indicates the community does not recover well from fire in dieback-infected areas, fire should be excluded from the community for the life of this IRP, effective immediately. This will be achieved by indicating the community </w:t>
      </w:r>
      <w:r>
        <w:rPr>
          <w:rFonts w:ascii="Times New Roman" w:hAnsi="Times New Roman"/>
          <w:sz w:val="22"/>
        </w:rPr>
        <w:t>as requiring exclusion of fire in the prescription for the relevant fire management unit defined in the Park Management Plan</w:t>
      </w:r>
    </w:p>
    <w:p w:rsidR="00000000" w:rsidRDefault="0047609D">
      <w:pPr>
        <w:rPr>
          <w:rFonts w:ascii="Times New Roman" w:hAnsi="Times New Roman"/>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$250</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Year 1</w:t>
      </w:r>
    </w:p>
    <w:p w:rsidR="00000000" w:rsidRDefault="0047609D">
      <w:pPr>
        <w:tabs>
          <w:tab w:val="left" w:pos="6300"/>
        </w:tabs>
        <w:rPr>
          <w:rFonts w:ascii="Times New Roman" w:hAnsi="Times New Roman"/>
          <w:sz w:val="22"/>
        </w:rPr>
      </w:pPr>
    </w:p>
    <w:p w:rsidR="00000000" w:rsidRDefault="0047609D">
      <w:pPr>
        <w:ind w:left="720" w:hanging="720"/>
        <w:rPr>
          <w:rFonts w:ascii="Times New Roman" w:hAnsi="Times New Roman"/>
          <w:b/>
          <w:sz w:val="22"/>
        </w:rPr>
      </w:pPr>
      <w:r>
        <w:rPr>
          <w:rFonts w:ascii="Times New Roman" w:hAnsi="Times New Roman"/>
          <w:b/>
          <w:sz w:val="22"/>
        </w:rPr>
        <w:t>3.4.2</w:t>
      </w:r>
      <w:r>
        <w:rPr>
          <w:rFonts w:ascii="Times New Roman" w:hAnsi="Times New Roman"/>
          <w:b/>
          <w:sz w:val="22"/>
        </w:rPr>
        <w:tab/>
        <w:t xml:space="preserve">Provide information to Eastern Peaks Route users </w:t>
      </w:r>
      <w:r>
        <w:rPr>
          <w:rFonts w:ascii="Times New Roman" w:hAnsi="Times New Roman"/>
          <w:b/>
          <w:sz w:val="22"/>
        </w:rPr>
        <w:t>regarding the values of the community and necessary hygiene practices. Review the ‘Code of Conduct for backcountry use in the Stirling Range National Park’ with particular reference to dieback hygiene</w:t>
      </w:r>
    </w:p>
    <w:p w:rsidR="00000000" w:rsidRDefault="0047609D">
      <w:pPr>
        <w:tabs>
          <w:tab w:val="left" w:pos="1985"/>
        </w:tabs>
        <w:rPr>
          <w:rFonts w:ascii="Times New Roman" w:hAnsi="Times New Roman"/>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$5,000</w:t>
      </w:r>
    </w:p>
    <w:p w:rsidR="00000000" w:rsidRDefault="0047609D">
      <w:pPr>
        <w:tabs>
          <w:tab w:val="left" w:pos="1985"/>
          <w:tab w:val="left" w:pos="6300"/>
        </w:tabs>
        <w:rPr>
          <w:rFonts w:ascii="Times New Roman" w:hAnsi="Times New Roman"/>
          <w:sz w:val="22"/>
        </w:rPr>
      </w:pPr>
      <w:r>
        <w:rPr>
          <w:rFonts w:ascii="Times New Roman" w:hAnsi="Times New Roman"/>
          <w:b/>
          <w:sz w:val="22"/>
        </w:rPr>
        <w:t>Co</w:t>
      </w:r>
      <w:r>
        <w:rPr>
          <w:rFonts w:ascii="Times New Roman" w:hAnsi="Times New Roman"/>
          <w:b/>
          <w:sz w:val="22"/>
        </w:rPr>
        <w:t>mpletion date</w:t>
      </w:r>
      <w:r>
        <w:rPr>
          <w:rFonts w:ascii="Times New Roman" w:hAnsi="Times New Roman"/>
          <w:sz w:val="22"/>
        </w:rPr>
        <w:t>:</w:t>
      </w:r>
      <w:r>
        <w:rPr>
          <w:rFonts w:ascii="Times New Roman" w:hAnsi="Times New Roman"/>
          <w:sz w:val="22"/>
        </w:rPr>
        <w:tab/>
        <w:t>Year 2</w:t>
      </w:r>
    </w:p>
    <w:p w:rsidR="00000000" w:rsidRDefault="0047609D">
      <w:pPr>
        <w:tabs>
          <w:tab w:val="left" w:pos="1985"/>
          <w:tab w:val="left" w:pos="6300"/>
        </w:tabs>
        <w:rPr>
          <w:rFonts w:ascii="Times New Roman" w:hAnsi="Times New Roman"/>
          <w:sz w:val="22"/>
        </w:rPr>
      </w:pPr>
    </w:p>
    <w:p w:rsidR="00000000" w:rsidRDefault="0047609D">
      <w:pPr>
        <w:ind w:left="720" w:hanging="720"/>
        <w:rPr>
          <w:rFonts w:ascii="Times New Roman" w:hAnsi="Times New Roman"/>
          <w:b/>
          <w:sz w:val="22"/>
        </w:rPr>
      </w:pPr>
      <w:r>
        <w:rPr>
          <w:rFonts w:ascii="Times New Roman" w:hAnsi="Times New Roman"/>
          <w:b/>
          <w:sz w:val="22"/>
        </w:rPr>
        <w:t>3.4.3</w:t>
      </w:r>
      <w:r>
        <w:rPr>
          <w:rFonts w:ascii="Times New Roman" w:hAnsi="Times New Roman"/>
          <w:b/>
          <w:sz w:val="22"/>
        </w:rPr>
        <w:tab/>
        <w:t xml:space="preserve">Undertake a Phosphite spraying program to protect and enhance the values of priority areas in the community. Undertake plant tissue analysis to monitor </w:t>
      </w:r>
      <w:r>
        <w:rPr>
          <w:rFonts w:ascii="Times New Roman" w:hAnsi="Times New Roman"/>
          <w:b/>
          <w:i/>
          <w:sz w:val="22"/>
        </w:rPr>
        <w:t>in planta</w:t>
      </w:r>
      <w:r>
        <w:rPr>
          <w:rFonts w:ascii="Times New Roman" w:hAnsi="Times New Roman"/>
          <w:b/>
          <w:sz w:val="22"/>
        </w:rPr>
        <w:t xml:space="preserve"> phosphite concentrations</w:t>
      </w:r>
    </w:p>
    <w:p w:rsidR="00000000" w:rsidRDefault="0047609D">
      <w:pPr>
        <w:rPr>
          <w:rFonts w:ascii="Times New Roman" w:hAnsi="Times New Roman"/>
          <w:b/>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 xml:space="preserve">CALM (Albany District) </w:t>
      </w:r>
      <w:r>
        <w:rPr>
          <w:rFonts w:ascii="Times New Roman" w:hAnsi="Times New Roman"/>
          <w:sz w:val="22"/>
        </w:rPr>
        <w:t>/ Dieback Coordinator/ CALMScience Division</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 xml:space="preserve">$20,000 p/a </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47609D">
      <w:pPr>
        <w:rPr>
          <w:rFonts w:ascii="Times New Roman" w:hAnsi="Times New Roman"/>
          <w:sz w:val="22"/>
        </w:rPr>
      </w:pPr>
    </w:p>
    <w:p w:rsidR="00000000" w:rsidRDefault="0047609D">
      <w:pPr>
        <w:rPr>
          <w:rFonts w:ascii="Times New Roman" w:hAnsi="Times New Roman"/>
          <w:b/>
          <w:sz w:val="22"/>
        </w:rPr>
      </w:pPr>
      <w:r>
        <w:rPr>
          <w:rFonts w:ascii="Times New Roman" w:hAnsi="Times New Roman"/>
          <w:b/>
          <w:sz w:val="22"/>
        </w:rPr>
        <w:t>3.4.4</w:t>
      </w:r>
      <w:r>
        <w:rPr>
          <w:rFonts w:ascii="Times New Roman" w:hAnsi="Times New Roman"/>
          <w:b/>
          <w:sz w:val="22"/>
        </w:rPr>
        <w:tab/>
        <w:t>Institute a flora monitoring program to evaluate the effectiveness of the Phosphite application</w:t>
      </w:r>
    </w:p>
    <w:p w:rsidR="00000000" w:rsidRDefault="0047609D">
      <w:pPr>
        <w:rPr>
          <w:rFonts w:ascii="Times New Roman" w:hAnsi="Times New Roman"/>
          <w:b/>
          <w:sz w:val="22"/>
        </w:rPr>
      </w:pPr>
    </w:p>
    <w:p w:rsidR="00000000" w:rsidRDefault="0047609D">
      <w:pPr>
        <w:rPr>
          <w:rFonts w:ascii="Times New Roman" w:hAnsi="Times New Roman"/>
          <w:sz w:val="22"/>
        </w:rPr>
      </w:pPr>
      <w:r>
        <w:rPr>
          <w:rFonts w:ascii="Times New Roman" w:hAnsi="Times New Roman"/>
          <w:sz w:val="22"/>
        </w:rPr>
        <w:t>Flora monitoring should include controls in both treated and untreated areas of infected sites where feasible.</w:t>
      </w:r>
    </w:p>
    <w:p w:rsidR="00000000" w:rsidRDefault="0047609D">
      <w:pPr>
        <w:rPr>
          <w:rFonts w:ascii="Times New Roman" w:hAnsi="Times New Roman"/>
          <w:sz w:val="22"/>
        </w:rPr>
      </w:pPr>
    </w:p>
    <w:p w:rsidR="00000000" w:rsidRDefault="0047609D">
      <w:pPr>
        <w:tabs>
          <w:tab w:val="left" w:pos="1985"/>
          <w:tab w:val="left" w:pos="6300"/>
        </w:tabs>
        <w:ind w:left="1985" w:hanging="1985"/>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 / Dieback Co-ordinator/ CALMScience Division</w:t>
      </w:r>
    </w:p>
    <w:p w:rsidR="00000000" w:rsidRDefault="0047609D">
      <w:pPr>
        <w:pStyle w:val="Footer"/>
        <w:tabs>
          <w:tab w:val="clear" w:pos="4153"/>
          <w:tab w:val="clear" w:pos="8306"/>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$28,000 p/a initially, $20,000 p/a subsequent years</w:t>
      </w:r>
    </w:p>
    <w:p w:rsidR="00000000" w:rsidRDefault="0047609D">
      <w:pPr>
        <w:tabs>
          <w:tab w:val="left" w:pos="1985"/>
          <w:tab w:val="left" w:pos="6300"/>
        </w:tabs>
        <w:rPr>
          <w:rFonts w:ascii="Times New Roman" w:hAnsi="Times New Roman"/>
          <w:sz w:val="22"/>
        </w:rPr>
      </w:pPr>
      <w:r>
        <w:rPr>
          <w:rFonts w:ascii="Times New Roman" w:hAnsi="Times New Roman"/>
          <w:b/>
          <w:sz w:val="22"/>
        </w:rPr>
        <w:t>Co</w:t>
      </w:r>
      <w:r>
        <w:rPr>
          <w:rFonts w:ascii="Times New Roman" w:hAnsi="Times New Roman"/>
          <w:b/>
          <w:sz w:val="22"/>
        </w:rPr>
        <w:t>mpletion date</w:t>
      </w:r>
      <w:r>
        <w:rPr>
          <w:rFonts w:ascii="Times New Roman" w:hAnsi="Times New Roman"/>
          <w:sz w:val="22"/>
        </w:rPr>
        <w:t>:</w:t>
      </w:r>
      <w:r>
        <w:rPr>
          <w:rFonts w:ascii="Times New Roman" w:hAnsi="Times New Roman"/>
          <w:sz w:val="22"/>
        </w:rPr>
        <w:tab/>
        <w:t>Ongoing</w:t>
      </w:r>
    </w:p>
    <w:p w:rsidR="00000000" w:rsidRDefault="0047609D">
      <w:pPr>
        <w:tabs>
          <w:tab w:val="left" w:pos="1985"/>
          <w:tab w:val="left" w:pos="6300"/>
        </w:tabs>
        <w:rPr>
          <w:rFonts w:ascii="Times New Roman" w:hAnsi="Times New Roman"/>
          <w:sz w:val="22"/>
        </w:rPr>
      </w:pPr>
    </w:p>
    <w:p w:rsidR="00000000" w:rsidRDefault="0047609D">
      <w:pPr>
        <w:ind w:left="720" w:hanging="720"/>
        <w:rPr>
          <w:rFonts w:ascii="Times New Roman" w:hAnsi="Times New Roman"/>
          <w:b/>
          <w:sz w:val="22"/>
        </w:rPr>
      </w:pPr>
      <w:r>
        <w:rPr>
          <w:rFonts w:ascii="Times New Roman" w:hAnsi="Times New Roman"/>
          <w:b/>
          <w:sz w:val="22"/>
        </w:rPr>
        <w:t>3.4.5</w:t>
      </w:r>
      <w:r>
        <w:rPr>
          <w:rFonts w:ascii="Times New Roman" w:hAnsi="Times New Roman"/>
          <w:b/>
          <w:sz w:val="22"/>
        </w:rPr>
        <w:tab/>
        <w:t>Undertake appropriate research into the fire ecology of the community, in particular juvenile periods and recovery of seed banks of key species and community growth rates</w:t>
      </w:r>
    </w:p>
    <w:p w:rsidR="00000000" w:rsidRDefault="0047609D">
      <w:pPr>
        <w:rPr>
          <w:rFonts w:ascii="Times New Roman" w:hAnsi="Times New Roman"/>
          <w:sz w:val="22"/>
        </w:rPr>
      </w:pPr>
    </w:p>
    <w:p w:rsidR="00000000" w:rsidRDefault="0047609D">
      <w:pPr>
        <w:tabs>
          <w:tab w:val="left" w:pos="1985"/>
          <w:tab w:val="left" w:pos="6300"/>
        </w:tabs>
        <w:outlineLvl w:val="0"/>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 CALMScience Div</w:t>
      </w:r>
      <w:r>
        <w:rPr>
          <w:rFonts w:ascii="Times New Roman" w:hAnsi="Times New Roman"/>
          <w:sz w:val="22"/>
        </w:rPr>
        <w:t>ision)</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$28,000 p/a initially, $20,000 p/a subsequent years</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47609D">
      <w:pPr>
        <w:rPr>
          <w:rFonts w:ascii="Times New Roman" w:hAnsi="Times New Roman"/>
          <w:sz w:val="22"/>
        </w:rPr>
      </w:pPr>
    </w:p>
    <w:p w:rsidR="00000000" w:rsidRDefault="0047609D">
      <w:pPr>
        <w:numPr>
          <w:ilvl w:val="2"/>
          <w:numId w:val="4"/>
        </w:numPr>
        <w:rPr>
          <w:rFonts w:ascii="Times New Roman" w:hAnsi="Times New Roman"/>
          <w:b/>
          <w:sz w:val="22"/>
        </w:rPr>
      </w:pPr>
      <w:r>
        <w:rPr>
          <w:rFonts w:ascii="Times New Roman" w:hAnsi="Times New Roman"/>
          <w:b/>
          <w:sz w:val="22"/>
        </w:rPr>
        <w:t>Undertake appropriate research into dieback-fire interactions in the community, in particular, the effect of the disease on recovery from fire</w:t>
      </w:r>
    </w:p>
    <w:p w:rsidR="00000000" w:rsidRDefault="0047609D">
      <w:pPr>
        <w:rPr>
          <w:rFonts w:ascii="Times New Roman" w:hAnsi="Times New Roman"/>
          <w:b/>
          <w:sz w:val="22"/>
        </w:rPr>
      </w:pPr>
    </w:p>
    <w:p w:rsidR="00000000" w:rsidRDefault="0047609D">
      <w:pPr>
        <w:tabs>
          <w:tab w:val="left" w:pos="1985"/>
        </w:tabs>
        <w:rPr>
          <w:rFonts w:ascii="Times New Roman" w:hAnsi="Times New Roman"/>
          <w:b/>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 and CALMScience Division</w:t>
      </w:r>
      <w:r>
        <w:rPr>
          <w:rFonts w:ascii="Times New Roman" w:hAnsi="Times New Roman"/>
          <w:b/>
          <w:sz w:val="22"/>
        </w:rPr>
        <w:t>)</w:t>
      </w:r>
    </w:p>
    <w:p w:rsidR="00000000" w:rsidRDefault="0047609D">
      <w:pPr>
        <w:pStyle w:val="Footer"/>
        <w:tabs>
          <w:tab w:val="clear" w:pos="4153"/>
          <w:tab w:val="clear" w:pos="8306"/>
          <w:tab w:val="left" w:pos="1985"/>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$28,000 p/a initially, $20,000 p/a subsequent years</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47609D">
      <w:pPr>
        <w:rPr>
          <w:rFonts w:ascii="Times New Roman" w:hAnsi="Times New Roman"/>
          <w:b/>
          <w:sz w:val="22"/>
        </w:rPr>
      </w:pPr>
      <w:r>
        <w:rPr>
          <w:rFonts w:ascii="Times New Roman" w:hAnsi="Times New Roman"/>
          <w:b/>
          <w:sz w:val="22"/>
        </w:rPr>
        <w:br w:type="page"/>
      </w:r>
    </w:p>
    <w:p w:rsidR="00000000" w:rsidRDefault="0047609D">
      <w:pPr>
        <w:pStyle w:val="BodyText"/>
        <w:numPr>
          <w:ilvl w:val="2"/>
          <w:numId w:val="3"/>
        </w:numPr>
        <w:rPr>
          <w:rFonts w:ascii="Times New Roman" w:hAnsi="Times New Roman"/>
          <w:sz w:val="22"/>
        </w:rPr>
      </w:pPr>
      <w:r>
        <w:rPr>
          <w:rFonts w:ascii="Times New Roman" w:hAnsi="Times New Roman"/>
          <w:sz w:val="22"/>
        </w:rPr>
        <w:t>Investigate the alignment, condition and level of use of the Eastern Peaks Route and evaluate the risks pos</w:t>
      </w:r>
      <w:r>
        <w:rPr>
          <w:rFonts w:ascii="Times New Roman" w:hAnsi="Times New Roman"/>
          <w:sz w:val="22"/>
        </w:rPr>
        <w:t>ed to priority areas of the community</w:t>
      </w:r>
    </w:p>
    <w:p w:rsidR="00000000" w:rsidRDefault="0047609D">
      <w:pPr>
        <w:pStyle w:val="BodyText"/>
        <w:rPr>
          <w:rFonts w:ascii="Times New Roman" w:hAnsi="Times New Roman"/>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$12,000</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Year 2</w:t>
      </w:r>
    </w:p>
    <w:p w:rsidR="00000000" w:rsidRDefault="0047609D">
      <w:pPr>
        <w:rPr>
          <w:rFonts w:ascii="Times New Roman" w:hAnsi="Times New Roman"/>
          <w:sz w:val="22"/>
        </w:rPr>
      </w:pPr>
    </w:p>
    <w:p w:rsidR="00000000" w:rsidRDefault="0047609D">
      <w:pPr>
        <w:ind w:left="720" w:hanging="720"/>
        <w:rPr>
          <w:rFonts w:ascii="Times New Roman" w:hAnsi="Times New Roman"/>
          <w:b/>
          <w:sz w:val="22"/>
        </w:rPr>
      </w:pPr>
      <w:r>
        <w:rPr>
          <w:rFonts w:ascii="Times New Roman" w:hAnsi="Times New Roman"/>
          <w:b/>
          <w:sz w:val="22"/>
        </w:rPr>
        <w:t>3.4.8</w:t>
      </w:r>
      <w:r>
        <w:rPr>
          <w:rFonts w:ascii="Times New Roman" w:hAnsi="Times New Roman"/>
          <w:b/>
          <w:sz w:val="22"/>
        </w:rPr>
        <w:tab/>
        <w:t>If appropriate, redesign, realign and mark the current Eastern Peaks Route in accordance with the Park Management Plan to avoid prior</w:t>
      </w:r>
      <w:r>
        <w:rPr>
          <w:rFonts w:ascii="Times New Roman" w:hAnsi="Times New Roman"/>
          <w:b/>
          <w:sz w:val="22"/>
        </w:rPr>
        <w:t>ity areas of the community</w:t>
      </w:r>
    </w:p>
    <w:p w:rsidR="00000000" w:rsidRDefault="0047609D">
      <w:pPr>
        <w:rPr>
          <w:rFonts w:ascii="Times New Roman" w:hAnsi="Times New Roman"/>
          <w:b/>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Dependent upon outcome of 3.4.7</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Year 3</w:t>
      </w:r>
    </w:p>
    <w:p w:rsidR="00000000" w:rsidRDefault="0047609D">
      <w:pPr>
        <w:rPr>
          <w:rFonts w:ascii="Times New Roman" w:hAnsi="Times New Roman"/>
          <w:sz w:val="22"/>
        </w:rPr>
      </w:pPr>
    </w:p>
    <w:p w:rsidR="00000000" w:rsidRDefault="0047609D">
      <w:pPr>
        <w:ind w:left="720" w:hanging="720"/>
        <w:rPr>
          <w:rFonts w:ascii="Times New Roman" w:hAnsi="Times New Roman"/>
          <w:b/>
          <w:sz w:val="22"/>
        </w:rPr>
      </w:pPr>
      <w:r>
        <w:rPr>
          <w:rFonts w:ascii="Times New Roman" w:hAnsi="Times New Roman"/>
          <w:b/>
          <w:sz w:val="22"/>
        </w:rPr>
        <w:t>3.4.9</w:t>
      </w:r>
      <w:r>
        <w:rPr>
          <w:rFonts w:ascii="Times New Roman" w:hAnsi="Times New Roman"/>
          <w:b/>
          <w:sz w:val="22"/>
        </w:rPr>
        <w:tab/>
        <w:t>Undertake reconstruction of the Bluff Knoll track from the Coyanarup Saddle to the summit to ensure a suitable surface a</w:t>
      </w:r>
      <w:r>
        <w:rPr>
          <w:rFonts w:ascii="Times New Roman" w:hAnsi="Times New Roman"/>
          <w:b/>
          <w:sz w:val="22"/>
        </w:rPr>
        <w:t xml:space="preserve">nd good drainage to manage the risk of </w:t>
      </w:r>
      <w:r>
        <w:rPr>
          <w:rFonts w:ascii="Times New Roman" w:hAnsi="Times New Roman"/>
          <w:b/>
          <w:i/>
          <w:sz w:val="22"/>
        </w:rPr>
        <w:t>Phytophthora</w:t>
      </w:r>
      <w:r>
        <w:rPr>
          <w:rFonts w:ascii="Times New Roman" w:hAnsi="Times New Roman"/>
          <w:b/>
          <w:sz w:val="22"/>
        </w:rPr>
        <w:t xml:space="preserve"> being spread from the path</w:t>
      </w:r>
    </w:p>
    <w:p w:rsidR="00000000" w:rsidRDefault="0047609D">
      <w:pPr>
        <w:rPr>
          <w:rFonts w:ascii="Times New Roman" w:hAnsi="Times New Roman"/>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$20,000</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Year 2</w:t>
      </w:r>
    </w:p>
    <w:p w:rsidR="00000000" w:rsidRDefault="0047609D">
      <w:pPr>
        <w:rPr>
          <w:rFonts w:ascii="Times New Roman" w:hAnsi="Times New Roman"/>
          <w:sz w:val="22"/>
        </w:rPr>
      </w:pPr>
    </w:p>
    <w:p w:rsidR="00000000" w:rsidRDefault="0047609D">
      <w:pPr>
        <w:ind w:left="720" w:hanging="720"/>
        <w:rPr>
          <w:rFonts w:ascii="Times New Roman" w:hAnsi="Times New Roman"/>
          <w:b/>
          <w:sz w:val="22"/>
        </w:rPr>
      </w:pPr>
      <w:r>
        <w:rPr>
          <w:rFonts w:ascii="Times New Roman" w:hAnsi="Times New Roman"/>
          <w:b/>
          <w:sz w:val="22"/>
        </w:rPr>
        <w:t>3.4.10</w:t>
      </w:r>
      <w:r>
        <w:rPr>
          <w:rFonts w:ascii="Times New Roman" w:hAnsi="Times New Roman"/>
          <w:b/>
          <w:sz w:val="22"/>
        </w:rPr>
        <w:tab/>
      </w:r>
      <w:r>
        <w:rPr>
          <w:rFonts w:ascii="Times New Roman" w:hAnsi="Times New Roman"/>
          <w:b/>
          <w:sz w:val="22"/>
        </w:rPr>
        <w:t>Develop and implement a flora monitoring program to evaluate the impact of increased soil fertility in high use areas of walking trails and rabbits</w:t>
      </w:r>
    </w:p>
    <w:p w:rsidR="00000000" w:rsidRDefault="0047609D">
      <w:pPr>
        <w:tabs>
          <w:tab w:val="left" w:pos="6300"/>
        </w:tabs>
        <w:rPr>
          <w:rFonts w:ascii="Times New Roman" w:hAnsi="Times New Roman"/>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$20,000 p/a initial year, $14,500 p/a subsequent years</w:t>
      </w:r>
    </w:p>
    <w:p w:rsidR="00000000" w:rsidRDefault="0047609D">
      <w:pPr>
        <w:tabs>
          <w:tab w:val="left" w:pos="1985"/>
          <w:tab w:val="left" w:pos="6300"/>
        </w:tabs>
        <w:rPr>
          <w:rFonts w:ascii="Times New Roman" w:hAnsi="Times New Roman"/>
          <w:sz w:val="22"/>
        </w:rPr>
      </w:pPr>
      <w:r>
        <w:rPr>
          <w:rFonts w:ascii="Times New Roman" w:hAnsi="Times New Roman"/>
          <w:b/>
          <w:sz w:val="22"/>
        </w:rPr>
        <w:t>Complet</w:t>
      </w:r>
      <w:r>
        <w:rPr>
          <w:rFonts w:ascii="Times New Roman" w:hAnsi="Times New Roman"/>
          <w:b/>
          <w:sz w:val="22"/>
        </w:rPr>
        <w:t>ion date</w:t>
      </w:r>
      <w:r>
        <w:rPr>
          <w:rFonts w:ascii="Times New Roman" w:hAnsi="Times New Roman"/>
          <w:sz w:val="22"/>
        </w:rPr>
        <w:t>:</w:t>
      </w:r>
      <w:r>
        <w:rPr>
          <w:rFonts w:ascii="Times New Roman" w:hAnsi="Times New Roman"/>
          <w:sz w:val="22"/>
        </w:rPr>
        <w:tab/>
        <w:t>Ongoing</w:t>
      </w:r>
    </w:p>
    <w:p w:rsidR="00000000" w:rsidRDefault="0047609D">
      <w:pPr>
        <w:rPr>
          <w:rFonts w:ascii="Times New Roman" w:hAnsi="Times New Roman"/>
          <w:b/>
          <w:sz w:val="22"/>
        </w:rPr>
      </w:pPr>
    </w:p>
    <w:p w:rsidR="00000000" w:rsidRDefault="0047609D">
      <w:pPr>
        <w:rPr>
          <w:rFonts w:ascii="Times New Roman" w:hAnsi="Times New Roman"/>
          <w:b/>
          <w:sz w:val="22"/>
        </w:rPr>
      </w:pPr>
      <w:r>
        <w:rPr>
          <w:rFonts w:ascii="Times New Roman" w:hAnsi="Times New Roman"/>
          <w:b/>
          <w:sz w:val="22"/>
        </w:rPr>
        <w:t>3.4.11</w:t>
      </w:r>
      <w:r>
        <w:rPr>
          <w:rFonts w:ascii="Times New Roman" w:hAnsi="Times New Roman"/>
          <w:b/>
          <w:sz w:val="22"/>
        </w:rPr>
        <w:tab/>
        <w:t>Implement a rabbit control strategy</w:t>
      </w:r>
    </w:p>
    <w:p w:rsidR="00000000" w:rsidRDefault="0047609D">
      <w:pPr>
        <w:jc w:val="both"/>
        <w:rPr>
          <w:rFonts w:ascii="Times New Roman" w:hAnsi="Times New Roman"/>
          <w:b/>
          <w:sz w:val="22"/>
        </w:rPr>
      </w:pPr>
    </w:p>
    <w:p w:rsidR="00000000" w:rsidRDefault="0047609D">
      <w:pPr>
        <w:jc w:val="both"/>
        <w:rPr>
          <w:rFonts w:ascii="Times New Roman" w:hAnsi="Times New Roman"/>
          <w:sz w:val="22"/>
        </w:rPr>
      </w:pPr>
      <w:r>
        <w:rPr>
          <w:rFonts w:ascii="Times New Roman" w:hAnsi="Times New Roman"/>
          <w:sz w:val="22"/>
        </w:rPr>
        <w:t xml:space="preserve">A rabbit control program should be designed and implemented in the community, focusing on </w:t>
      </w:r>
      <w:r>
        <w:rPr>
          <w:rFonts w:ascii="Times New Roman" w:hAnsi="Times New Roman"/>
          <w:sz w:val="22"/>
        </w:rPr>
        <w:t>areas where the vegetation is most impacted by rabbit warrens and grazing. Care should be taken not to impact local fauna. The use of myxomatosis, calicivirus, and 1080 baiting are options for use in this Park where macropods that are vulnerable to pindone</w:t>
      </w:r>
      <w:r>
        <w:rPr>
          <w:rFonts w:ascii="Times New Roman" w:hAnsi="Times New Roman"/>
          <w:sz w:val="22"/>
        </w:rPr>
        <w:t xml:space="preserve"> are present.</w:t>
      </w:r>
    </w:p>
    <w:p w:rsidR="00000000" w:rsidRDefault="0047609D">
      <w:pPr>
        <w:jc w:val="both"/>
        <w:rPr>
          <w:rFonts w:ascii="Times New Roman" w:hAnsi="Times New Roman"/>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Dependent upon strategy used</w:t>
      </w:r>
    </w:p>
    <w:p w:rsidR="00000000" w:rsidRDefault="0047609D">
      <w:pPr>
        <w:tabs>
          <w:tab w:val="left" w:pos="1985"/>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47609D">
      <w:pPr>
        <w:rPr>
          <w:rFonts w:ascii="Times New Roman" w:hAnsi="Times New Roman"/>
          <w:sz w:val="22"/>
        </w:rPr>
      </w:pPr>
    </w:p>
    <w:p w:rsidR="00000000" w:rsidRDefault="0047609D">
      <w:pPr>
        <w:ind w:left="720" w:hanging="720"/>
        <w:rPr>
          <w:rFonts w:ascii="Times New Roman" w:hAnsi="Times New Roman"/>
          <w:b/>
          <w:sz w:val="22"/>
        </w:rPr>
      </w:pPr>
      <w:r>
        <w:rPr>
          <w:rFonts w:ascii="Times New Roman" w:hAnsi="Times New Roman"/>
          <w:b/>
          <w:sz w:val="22"/>
        </w:rPr>
        <w:t>3.4.12</w:t>
      </w:r>
      <w:r>
        <w:rPr>
          <w:rFonts w:ascii="Times New Roman" w:hAnsi="Times New Roman"/>
          <w:b/>
          <w:sz w:val="22"/>
        </w:rPr>
        <w:tab/>
        <w:t xml:space="preserve">Continue to monitor the level of visitor use and its impact on the community, in particular the intensity of use of the Eastern Peaks </w:t>
      </w:r>
      <w:r>
        <w:rPr>
          <w:rFonts w:ascii="Times New Roman" w:hAnsi="Times New Roman"/>
          <w:b/>
          <w:sz w:val="22"/>
        </w:rPr>
        <w:t>Route. Consider introducing a system to regulate visitor numbers in accordance with the Park Management Plan</w:t>
      </w:r>
    </w:p>
    <w:p w:rsidR="00000000" w:rsidRDefault="0047609D">
      <w:pPr>
        <w:rPr>
          <w:rFonts w:ascii="Times New Roman" w:hAnsi="Times New Roman"/>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$5,000 p/a initial year, 2,500 p/a ongoing</w:t>
      </w:r>
    </w:p>
    <w:p w:rsidR="00000000" w:rsidRDefault="0047609D">
      <w:pPr>
        <w:tabs>
          <w:tab w:val="left" w:pos="1985"/>
          <w:tab w:val="left" w:pos="6300"/>
        </w:tabs>
        <w:rPr>
          <w:rFonts w:ascii="Times New Roman" w:hAnsi="Times New Roman"/>
          <w:sz w:val="22"/>
        </w:rPr>
      </w:pPr>
      <w:r>
        <w:rPr>
          <w:rFonts w:ascii="Times New Roman" w:hAnsi="Times New Roman"/>
          <w:b/>
          <w:sz w:val="22"/>
        </w:rPr>
        <w:t>Completion date</w:t>
      </w:r>
      <w:r>
        <w:rPr>
          <w:rFonts w:ascii="Times New Roman" w:hAnsi="Times New Roman"/>
          <w:sz w:val="22"/>
        </w:rPr>
        <w:t>:</w:t>
      </w:r>
      <w:r>
        <w:rPr>
          <w:rFonts w:ascii="Times New Roman" w:hAnsi="Times New Roman"/>
          <w:sz w:val="22"/>
        </w:rPr>
        <w:tab/>
        <w:t>Ongoing</w:t>
      </w:r>
    </w:p>
    <w:p w:rsidR="00000000" w:rsidRDefault="0047609D">
      <w:pPr>
        <w:rPr>
          <w:rFonts w:ascii="Times New Roman" w:hAnsi="Times New Roman"/>
          <w:b/>
          <w:sz w:val="22"/>
        </w:rPr>
      </w:pPr>
    </w:p>
    <w:p w:rsidR="00000000" w:rsidRDefault="0047609D">
      <w:pPr>
        <w:ind w:left="720" w:hanging="720"/>
        <w:rPr>
          <w:rFonts w:ascii="Times New Roman" w:hAnsi="Times New Roman"/>
          <w:b/>
          <w:sz w:val="22"/>
        </w:rPr>
      </w:pPr>
      <w:r>
        <w:rPr>
          <w:rFonts w:ascii="Times New Roman" w:hAnsi="Times New Roman"/>
          <w:b/>
          <w:sz w:val="22"/>
        </w:rPr>
        <w:br w:type="page"/>
      </w:r>
      <w:r>
        <w:rPr>
          <w:rFonts w:ascii="Times New Roman" w:hAnsi="Times New Roman"/>
          <w:b/>
          <w:sz w:val="22"/>
        </w:rPr>
        <w:lastRenderedPageBreak/>
        <w:t>3.4.13</w:t>
      </w:r>
      <w:r>
        <w:rPr>
          <w:rFonts w:ascii="Times New Roman" w:hAnsi="Times New Roman"/>
          <w:b/>
          <w:sz w:val="22"/>
        </w:rPr>
        <w:tab/>
        <w:t>Incorporate strategies r</w:t>
      </w:r>
      <w:r>
        <w:rPr>
          <w:rFonts w:ascii="Times New Roman" w:hAnsi="Times New Roman"/>
          <w:b/>
          <w:sz w:val="22"/>
        </w:rPr>
        <w:t>equired to protect the community into the Park Management Plan when it is reviewed</w:t>
      </w:r>
    </w:p>
    <w:p w:rsidR="00000000" w:rsidRDefault="0047609D">
      <w:pPr>
        <w:jc w:val="both"/>
        <w:rPr>
          <w:rFonts w:ascii="Times New Roman" w:hAnsi="Times New Roman"/>
          <w:sz w:val="22"/>
        </w:rPr>
      </w:pPr>
    </w:p>
    <w:p w:rsidR="00000000" w:rsidRDefault="0047609D">
      <w:pPr>
        <w:jc w:val="both"/>
        <w:rPr>
          <w:rFonts w:ascii="Times New Roman" w:hAnsi="Times New Roman"/>
          <w:sz w:val="22"/>
        </w:rPr>
      </w:pPr>
      <w:r>
        <w:rPr>
          <w:rFonts w:ascii="Times New Roman" w:hAnsi="Times New Roman"/>
          <w:sz w:val="22"/>
        </w:rPr>
        <w:t>Ensure protection of the community in the implementation of strategies in the Park Management Plan and incorporate any new strategies required to protect the community into</w:t>
      </w:r>
      <w:r>
        <w:rPr>
          <w:rFonts w:ascii="Times New Roman" w:hAnsi="Times New Roman"/>
          <w:sz w:val="22"/>
        </w:rPr>
        <w:t xml:space="preserve"> the Park Management Plan when it is reviewed.</w:t>
      </w:r>
    </w:p>
    <w:p w:rsidR="00000000" w:rsidRDefault="0047609D">
      <w:pPr>
        <w:jc w:val="both"/>
        <w:rPr>
          <w:rFonts w:ascii="Times New Roman" w:hAnsi="Times New Roman"/>
          <w:sz w:val="22"/>
        </w:rPr>
      </w:pPr>
    </w:p>
    <w:p w:rsidR="00000000" w:rsidRDefault="0047609D">
      <w:pPr>
        <w:tabs>
          <w:tab w:val="left" w:pos="1985"/>
          <w:tab w:val="left" w:pos="6300"/>
        </w:tabs>
        <w:rPr>
          <w:rFonts w:ascii="Times New Roman" w:hAnsi="Times New Roman"/>
          <w:sz w:val="22"/>
        </w:rPr>
      </w:pPr>
      <w:r>
        <w:rPr>
          <w:rFonts w:ascii="Times New Roman" w:hAnsi="Times New Roman"/>
          <w:b/>
          <w:sz w:val="22"/>
        </w:rPr>
        <w:t>Responsibility</w:t>
      </w:r>
      <w:r>
        <w:rPr>
          <w:rFonts w:ascii="Times New Roman" w:hAnsi="Times New Roman"/>
          <w:sz w:val="22"/>
        </w:rPr>
        <w:t>:</w:t>
      </w:r>
      <w:r>
        <w:rPr>
          <w:rFonts w:ascii="Times New Roman" w:hAnsi="Times New Roman"/>
          <w:sz w:val="22"/>
        </w:rPr>
        <w:tab/>
        <w:t>CALM (Albany District; South Coast Region)</w:t>
      </w:r>
    </w:p>
    <w:p w:rsidR="00000000" w:rsidRDefault="0047609D">
      <w:pPr>
        <w:tabs>
          <w:tab w:val="left" w:pos="1985"/>
          <w:tab w:val="left" w:pos="6300"/>
        </w:tabs>
        <w:rPr>
          <w:rFonts w:ascii="Times New Roman" w:hAnsi="Times New Roman"/>
          <w:sz w:val="22"/>
        </w:rPr>
      </w:pPr>
      <w:r>
        <w:rPr>
          <w:rFonts w:ascii="Times New Roman" w:hAnsi="Times New Roman"/>
          <w:b/>
          <w:sz w:val="22"/>
        </w:rPr>
        <w:t>Cost</w:t>
      </w:r>
      <w:r>
        <w:rPr>
          <w:rFonts w:ascii="Times New Roman" w:hAnsi="Times New Roman"/>
          <w:sz w:val="22"/>
        </w:rPr>
        <w:t>:</w:t>
      </w:r>
      <w:r>
        <w:rPr>
          <w:rFonts w:ascii="Times New Roman" w:hAnsi="Times New Roman"/>
          <w:sz w:val="22"/>
        </w:rPr>
        <w:tab/>
        <w:t>nil</w:t>
      </w:r>
    </w:p>
    <w:p w:rsidR="00000000" w:rsidRDefault="0047609D">
      <w:pPr>
        <w:tabs>
          <w:tab w:val="left" w:pos="1985"/>
          <w:tab w:val="left" w:pos="6300"/>
        </w:tabs>
        <w:outlineLvl w:val="0"/>
        <w:rPr>
          <w:rFonts w:ascii="Times New Roman" w:hAnsi="Times New Roman"/>
          <w:sz w:val="22"/>
        </w:rPr>
      </w:pPr>
      <w:r>
        <w:rPr>
          <w:rFonts w:ascii="Times New Roman" w:hAnsi="Times New Roman"/>
          <w:b/>
          <w:sz w:val="22"/>
        </w:rPr>
        <w:t>Completion date:</w:t>
      </w:r>
      <w:r>
        <w:rPr>
          <w:rFonts w:ascii="Times New Roman" w:hAnsi="Times New Roman"/>
          <w:b/>
          <w:sz w:val="22"/>
        </w:rPr>
        <w:tab/>
      </w:r>
      <w:r>
        <w:rPr>
          <w:rFonts w:ascii="Times New Roman" w:hAnsi="Times New Roman"/>
          <w:sz w:val="22"/>
        </w:rPr>
        <w:t>Completed</w:t>
      </w:r>
    </w:p>
    <w:p w:rsidR="00000000" w:rsidRDefault="0047609D">
      <w:pPr>
        <w:tabs>
          <w:tab w:val="left" w:pos="1985"/>
          <w:tab w:val="left" w:pos="6300"/>
        </w:tabs>
        <w:outlineLvl w:val="0"/>
        <w:rPr>
          <w:rFonts w:ascii="Times New Roman" w:hAnsi="Times New Roman"/>
          <w:sz w:val="22"/>
        </w:rPr>
      </w:pPr>
    </w:p>
    <w:p w:rsidR="00000000" w:rsidRDefault="0047609D">
      <w:pPr>
        <w:rPr>
          <w:rFonts w:ascii="Times New Roman" w:hAnsi="Times New Roman"/>
          <w:b/>
          <w:sz w:val="22"/>
        </w:rPr>
      </w:pPr>
      <w:r>
        <w:rPr>
          <w:rFonts w:ascii="Times New Roman" w:hAnsi="Times New Roman"/>
          <w:b/>
          <w:sz w:val="22"/>
        </w:rPr>
        <w:t>3.14</w:t>
      </w:r>
      <w:r>
        <w:rPr>
          <w:rFonts w:ascii="Times New Roman" w:hAnsi="Times New Roman"/>
          <w:b/>
          <w:sz w:val="22"/>
        </w:rPr>
        <w:tab/>
        <w:t>Report on success of management strategies for the community</w:t>
      </w:r>
    </w:p>
    <w:p w:rsidR="00000000" w:rsidRDefault="0047609D">
      <w:pPr>
        <w:rPr>
          <w:rFonts w:ascii="Times New Roman" w:hAnsi="Times New Roman"/>
        </w:rPr>
      </w:pPr>
    </w:p>
    <w:p w:rsidR="00000000" w:rsidRDefault="0047609D">
      <w:pPr>
        <w:rPr>
          <w:rFonts w:ascii="Times New Roman" w:hAnsi="Times New Roman"/>
          <w:sz w:val="22"/>
        </w:rPr>
      </w:pPr>
      <w:r>
        <w:rPr>
          <w:rFonts w:ascii="Times New Roman" w:hAnsi="Times New Roman"/>
          <w:sz w:val="22"/>
        </w:rPr>
        <w:t>Reporting will be part of annual reports pre</w:t>
      </w:r>
      <w:r>
        <w:rPr>
          <w:rFonts w:ascii="Times New Roman" w:hAnsi="Times New Roman"/>
          <w:sz w:val="22"/>
        </w:rPr>
        <w:t>pared by Recovery Teams for CALM’s Corporate Executive. The final report will be presented as part of or complementary to the full recovery plan for the community if a full recovery plan is necessary.</w:t>
      </w:r>
    </w:p>
    <w:p w:rsidR="00000000" w:rsidRDefault="0047609D">
      <w:pPr>
        <w:rPr>
          <w:rFonts w:ascii="Times New Roman" w:hAnsi="Times New Roman"/>
          <w:b/>
          <w:i/>
        </w:rPr>
      </w:pPr>
    </w:p>
    <w:p w:rsidR="00000000" w:rsidRDefault="0047609D">
      <w:pPr>
        <w:rPr>
          <w:rFonts w:ascii="Times New Roman" w:hAnsi="Times New Roman"/>
          <w:sz w:val="22"/>
        </w:rPr>
      </w:pPr>
      <w:r>
        <w:rPr>
          <w:rFonts w:ascii="Times New Roman" w:hAnsi="Times New Roman"/>
          <w:b/>
          <w:sz w:val="22"/>
        </w:rPr>
        <w:t>Responsibility</w:t>
      </w:r>
      <w:r>
        <w:rPr>
          <w:rFonts w:ascii="Times New Roman" w:hAnsi="Times New Roman"/>
          <w:sz w:val="22"/>
        </w:rPr>
        <w:t>: CALM (Perth District; WATSCU)</w:t>
      </w:r>
    </w:p>
    <w:p w:rsidR="00000000" w:rsidRDefault="0047609D">
      <w:pPr>
        <w:rPr>
          <w:rFonts w:ascii="Times New Roman" w:hAnsi="Times New Roman"/>
          <w:sz w:val="22"/>
        </w:rPr>
      </w:pPr>
      <w:r>
        <w:rPr>
          <w:rFonts w:ascii="Times New Roman" w:hAnsi="Times New Roman"/>
          <w:b/>
          <w:sz w:val="22"/>
        </w:rPr>
        <w:t>Cost</w:t>
      </w:r>
      <w:r>
        <w:rPr>
          <w:rFonts w:ascii="Times New Roman" w:hAnsi="Times New Roman"/>
          <w:sz w:val="22"/>
        </w:rPr>
        <w:t>: Nil</w:t>
      </w:r>
    </w:p>
    <w:p w:rsidR="00000000" w:rsidRDefault="0047609D">
      <w:pPr>
        <w:rPr>
          <w:rFonts w:ascii="Times New Roman" w:hAnsi="Times New Roman"/>
          <w:sz w:val="22"/>
        </w:rPr>
      </w:pPr>
      <w:r>
        <w:rPr>
          <w:rFonts w:ascii="Times New Roman" w:hAnsi="Times New Roman"/>
          <w:b/>
          <w:sz w:val="22"/>
        </w:rPr>
        <w:t>Completion</w:t>
      </w:r>
      <w:r>
        <w:rPr>
          <w:rFonts w:ascii="Times New Roman" w:hAnsi="Times New Roman"/>
          <w:sz w:val="22"/>
        </w:rPr>
        <w:t xml:space="preserve"> </w:t>
      </w:r>
      <w:r>
        <w:rPr>
          <w:rFonts w:ascii="Times New Roman" w:hAnsi="Times New Roman"/>
          <w:b/>
          <w:sz w:val="22"/>
        </w:rPr>
        <w:t>date</w:t>
      </w:r>
      <w:r>
        <w:rPr>
          <w:rFonts w:ascii="Times New Roman" w:hAnsi="Times New Roman"/>
          <w:sz w:val="22"/>
        </w:rPr>
        <w:t>: End of Year 3.</w:t>
      </w:r>
    </w:p>
    <w:p w:rsidR="00000000" w:rsidRDefault="0047609D">
      <w:pPr>
        <w:rPr>
          <w:rFonts w:ascii="Times New Roman" w:hAnsi="Times New Roman"/>
          <w:b/>
          <w:sz w:val="22"/>
        </w:rPr>
      </w:pPr>
    </w:p>
    <w:p w:rsidR="00000000" w:rsidRDefault="0047609D">
      <w:pPr>
        <w:outlineLvl w:val="0"/>
        <w:rPr>
          <w:rFonts w:ascii="Times New Roman" w:hAnsi="Times New Roman"/>
          <w:b/>
          <w:sz w:val="22"/>
        </w:rPr>
      </w:pPr>
      <w:r>
        <w:rPr>
          <w:rFonts w:ascii="Times New Roman" w:hAnsi="Times New Roman"/>
          <w:b/>
          <w:sz w:val="22"/>
        </w:rPr>
        <w:t>Table 2:</w:t>
      </w:r>
      <w:r>
        <w:rPr>
          <w:rFonts w:ascii="Times New Roman" w:hAnsi="Times New Roman"/>
          <w:b/>
          <w:sz w:val="22"/>
        </w:rPr>
        <w:tab/>
        <w:t>Summary of recovery actions</w:t>
      </w:r>
    </w:p>
    <w:p w:rsidR="00000000" w:rsidRDefault="0047609D">
      <w:pPr>
        <w:rPr>
          <w:rFonts w:ascii="Times New Roman" w:hAnsi="Times New Roman"/>
          <w:b/>
          <w:sz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80"/>
        <w:gridCol w:w="1440"/>
        <w:gridCol w:w="1785"/>
        <w:gridCol w:w="1983"/>
      </w:tblGrid>
      <w:tr w:rsidR="00000000">
        <w:tblPrEx>
          <w:tblCellMar>
            <w:top w:w="0" w:type="dxa"/>
            <w:bottom w:w="0" w:type="dxa"/>
          </w:tblCellMar>
        </w:tblPrEx>
        <w:tc>
          <w:tcPr>
            <w:tcW w:w="2880" w:type="dxa"/>
          </w:tcPr>
          <w:p w:rsidR="00000000" w:rsidRDefault="0047609D">
            <w:pPr>
              <w:rPr>
                <w:rFonts w:ascii="Times New Roman" w:hAnsi="Times New Roman"/>
                <w:b/>
                <w:sz w:val="22"/>
              </w:rPr>
            </w:pPr>
            <w:r>
              <w:rPr>
                <w:rFonts w:ascii="Times New Roman" w:hAnsi="Times New Roman"/>
                <w:b/>
                <w:sz w:val="22"/>
              </w:rPr>
              <w:t>Recovery Action</w:t>
            </w:r>
          </w:p>
        </w:tc>
        <w:tc>
          <w:tcPr>
            <w:tcW w:w="1440" w:type="dxa"/>
          </w:tcPr>
          <w:p w:rsidR="00000000" w:rsidRDefault="0047609D">
            <w:pPr>
              <w:rPr>
                <w:rFonts w:ascii="Times New Roman" w:hAnsi="Times New Roman"/>
                <w:b/>
                <w:sz w:val="22"/>
              </w:rPr>
            </w:pPr>
            <w:r>
              <w:rPr>
                <w:rFonts w:ascii="Times New Roman" w:hAnsi="Times New Roman"/>
                <w:b/>
                <w:sz w:val="22"/>
              </w:rPr>
              <w:t>Occurrences</w:t>
            </w:r>
          </w:p>
        </w:tc>
        <w:tc>
          <w:tcPr>
            <w:tcW w:w="1785" w:type="dxa"/>
          </w:tcPr>
          <w:p w:rsidR="00000000" w:rsidRDefault="0047609D">
            <w:pPr>
              <w:rPr>
                <w:rFonts w:ascii="Times New Roman" w:hAnsi="Times New Roman"/>
                <w:b/>
                <w:sz w:val="22"/>
              </w:rPr>
            </w:pPr>
            <w:r>
              <w:rPr>
                <w:rFonts w:ascii="Times New Roman" w:hAnsi="Times New Roman"/>
                <w:b/>
                <w:sz w:val="22"/>
              </w:rPr>
              <w:t>Responsibility</w:t>
            </w:r>
          </w:p>
        </w:tc>
        <w:tc>
          <w:tcPr>
            <w:tcW w:w="1983" w:type="dxa"/>
          </w:tcPr>
          <w:p w:rsidR="00000000" w:rsidRDefault="0047609D">
            <w:pPr>
              <w:rPr>
                <w:rFonts w:ascii="Times New Roman" w:hAnsi="Times New Roman"/>
                <w:b/>
                <w:sz w:val="22"/>
              </w:rPr>
            </w:pPr>
            <w:r>
              <w:rPr>
                <w:rFonts w:ascii="Times New Roman" w:hAnsi="Times New Roman"/>
                <w:b/>
                <w:sz w:val="22"/>
              </w:rPr>
              <w:t>Completion date</w:t>
            </w:r>
          </w:p>
        </w:tc>
      </w:tr>
      <w:tr w:rsidR="00000000">
        <w:tblPrEx>
          <w:tblCellMar>
            <w:top w:w="0" w:type="dxa"/>
            <w:bottom w:w="0" w:type="dxa"/>
          </w:tblCellMar>
        </w:tblPrEx>
        <w:tc>
          <w:tcPr>
            <w:tcW w:w="2880" w:type="dxa"/>
          </w:tcPr>
          <w:p w:rsidR="00000000" w:rsidRDefault="0047609D">
            <w:pPr>
              <w:rPr>
                <w:rFonts w:ascii="Times New Roman" w:hAnsi="Times New Roman"/>
                <w:sz w:val="20"/>
              </w:rPr>
            </w:pPr>
            <w:r>
              <w:rPr>
                <w:rFonts w:ascii="Times New Roman" w:hAnsi="Times New Roman"/>
                <w:sz w:val="20"/>
              </w:rPr>
              <w:t xml:space="preserve">Establish a Recovery Team. </w:t>
            </w:r>
          </w:p>
        </w:tc>
        <w:tc>
          <w:tcPr>
            <w:tcW w:w="1440" w:type="dxa"/>
          </w:tcPr>
          <w:p w:rsidR="00000000" w:rsidRDefault="0047609D">
            <w:pPr>
              <w:rPr>
                <w:rFonts w:ascii="Times New Roman" w:hAnsi="Times New Roman"/>
                <w:sz w:val="20"/>
              </w:rPr>
            </w:pPr>
            <w:r>
              <w:rPr>
                <w:rFonts w:ascii="Times New Roman" w:hAnsi="Times New Roman"/>
                <w:sz w:val="20"/>
              </w:rPr>
              <w:t>All</w:t>
            </w:r>
          </w:p>
        </w:tc>
        <w:tc>
          <w:tcPr>
            <w:tcW w:w="1785" w:type="dxa"/>
          </w:tcPr>
          <w:p w:rsidR="00000000" w:rsidRDefault="0047609D">
            <w:pPr>
              <w:rPr>
                <w:rFonts w:ascii="Times New Roman" w:hAnsi="Times New Roman"/>
                <w:b/>
                <w:sz w:val="20"/>
              </w:rPr>
            </w:pPr>
            <w:r>
              <w:rPr>
                <w:rFonts w:ascii="Times New Roman" w:hAnsi="Times New Roman"/>
                <w:sz w:val="20"/>
              </w:rPr>
              <w:t>CALM (Albany District), WATSCU</w:t>
            </w:r>
          </w:p>
        </w:tc>
        <w:tc>
          <w:tcPr>
            <w:tcW w:w="1983" w:type="dxa"/>
          </w:tcPr>
          <w:p w:rsidR="00000000" w:rsidRDefault="0047609D">
            <w:pPr>
              <w:rPr>
                <w:rFonts w:ascii="Times New Roman" w:hAnsi="Times New Roman"/>
                <w:sz w:val="20"/>
              </w:rPr>
            </w:pPr>
            <w:r>
              <w:rPr>
                <w:rFonts w:ascii="Times New Roman" w:hAnsi="Times New Roman"/>
                <w:sz w:val="20"/>
              </w:rPr>
              <w:t>Completed</w:t>
            </w:r>
          </w:p>
        </w:tc>
      </w:tr>
      <w:tr w:rsidR="00000000">
        <w:tblPrEx>
          <w:tblCellMar>
            <w:top w:w="0" w:type="dxa"/>
            <w:bottom w:w="0" w:type="dxa"/>
          </w:tblCellMar>
        </w:tblPrEx>
        <w:tc>
          <w:tcPr>
            <w:tcW w:w="2880" w:type="dxa"/>
          </w:tcPr>
          <w:p w:rsidR="00000000" w:rsidRDefault="0047609D">
            <w:pPr>
              <w:rPr>
                <w:rFonts w:ascii="Times New Roman" w:hAnsi="Times New Roman"/>
                <w:sz w:val="20"/>
              </w:rPr>
            </w:pPr>
            <w:r>
              <w:rPr>
                <w:rFonts w:ascii="Times New Roman" w:hAnsi="Times New Roman"/>
                <w:sz w:val="20"/>
              </w:rPr>
              <w:t>Map dieback free areas and areas where the co</w:t>
            </w:r>
            <w:r>
              <w:rPr>
                <w:rFonts w:ascii="Times New Roman" w:hAnsi="Times New Roman"/>
                <w:sz w:val="20"/>
              </w:rPr>
              <w:t xml:space="preserve">mmunity persists relatively intact following ground based survey </w:t>
            </w:r>
          </w:p>
        </w:tc>
        <w:tc>
          <w:tcPr>
            <w:tcW w:w="1440" w:type="dxa"/>
          </w:tcPr>
          <w:p w:rsidR="00000000" w:rsidRDefault="0047609D">
            <w:pPr>
              <w:rPr>
                <w:rFonts w:ascii="Times New Roman" w:hAnsi="Times New Roman"/>
                <w:sz w:val="20"/>
              </w:rPr>
            </w:pPr>
            <w:r>
              <w:rPr>
                <w:rFonts w:ascii="Times New Roman" w:hAnsi="Times New Roman"/>
                <w:sz w:val="20"/>
              </w:rPr>
              <w:t>All</w:t>
            </w:r>
          </w:p>
        </w:tc>
        <w:tc>
          <w:tcPr>
            <w:tcW w:w="1785" w:type="dxa"/>
          </w:tcPr>
          <w:p w:rsidR="00000000" w:rsidRDefault="0047609D">
            <w:pPr>
              <w:rPr>
                <w:rFonts w:ascii="Times New Roman" w:hAnsi="Times New Roman"/>
                <w:sz w:val="20"/>
              </w:rPr>
            </w:pPr>
            <w:r>
              <w:rPr>
                <w:rFonts w:ascii="Times New Roman" w:hAnsi="Times New Roman"/>
                <w:sz w:val="20"/>
              </w:rPr>
              <w:t>CALM (Albany District)</w:t>
            </w:r>
          </w:p>
        </w:tc>
        <w:tc>
          <w:tcPr>
            <w:tcW w:w="1983" w:type="dxa"/>
          </w:tcPr>
          <w:p w:rsidR="00000000" w:rsidRDefault="0047609D">
            <w:pPr>
              <w:rPr>
                <w:rFonts w:ascii="Times New Roman" w:hAnsi="Times New Roman"/>
                <w:sz w:val="20"/>
              </w:rPr>
            </w:pPr>
            <w:r>
              <w:rPr>
                <w:rFonts w:ascii="Times New Roman" w:hAnsi="Times New Roman"/>
                <w:sz w:val="20"/>
              </w:rPr>
              <w:t>Year 2</w:t>
            </w:r>
          </w:p>
        </w:tc>
      </w:tr>
      <w:tr w:rsidR="00000000">
        <w:tblPrEx>
          <w:tblCellMar>
            <w:top w:w="0" w:type="dxa"/>
            <w:bottom w:w="0" w:type="dxa"/>
          </w:tblCellMar>
        </w:tblPrEx>
        <w:tc>
          <w:tcPr>
            <w:tcW w:w="2880" w:type="dxa"/>
          </w:tcPr>
          <w:p w:rsidR="00000000" w:rsidRDefault="0047609D">
            <w:pPr>
              <w:tabs>
                <w:tab w:val="left" w:pos="6300"/>
              </w:tabs>
              <w:rPr>
                <w:rFonts w:ascii="Times New Roman" w:hAnsi="Times New Roman"/>
                <w:sz w:val="20"/>
              </w:rPr>
            </w:pPr>
            <w:r>
              <w:rPr>
                <w:rFonts w:ascii="Times New Roman" w:hAnsi="Times New Roman"/>
                <w:sz w:val="20"/>
              </w:rPr>
              <w:t>Evaluate threats for areas currently dieback-free</w:t>
            </w:r>
          </w:p>
        </w:tc>
        <w:tc>
          <w:tcPr>
            <w:tcW w:w="1440" w:type="dxa"/>
          </w:tcPr>
          <w:p w:rsidR="00000000" w:rsidRDefault="0047609D">
            <w:pPr>
              <w:rPr>
                <w:rFonts w:ascii="Times New Roman" w:hAnsi="Times New Roman"/>
                <w:sz w:val="20"/>
              </w:rPr>
            </w:pPr>
            <w:r>
              <w:rPr>
                <w:rFonts w:ascii="Times New Roman" w:hAnsi="Times New Roman"/>
                <w:sz w:val="20"/>
              </w:rPr>
              <w:t>All</w:t>
            </w:r>
          </w:p>
        </w:tc>
        <w:tc>
          <w:tcPr>
            <w:tcW w:w="1785" w:type="dxa"/>
          </w:tcPr>
          <w:p w:rsidR="00000000" w:rsidRDefault="0047609D">
            <w:pPr>
              <w:rPr>
                <w:rFonts w:ascii="Times New Roman" w:hAnsi="Times New Roman"/>
                <w:sz w:val="20"/>
              </w:rPr>
            </w:pPr>
            <w:r>
              <w:rPr>
                <w:rFonts w:ascii="Times New Roman" w:hAnsi="Times New Roman"/>
                <w:sz w:val="20"/>
              </w:rPr>
              <w:t>CALM (Albany District)</w:t>
            </w:r>
          </w:p>
        </w:tc>
        <w:tc>
          <w:tcPr>
            <w:tcW w:w="1983" w:type="dxa"/>
          </w:tcPr>
          <w:p w:rsidR="00000000" w:rsidRDefault="0047609D">
            <w:pPr>
              <w:rPr>
                <w:rFonts w:ascii="Times New Roman" w:hAnsi="Times New Roman"/>
                <w:sz w:val="20"/>
              </w:rPr>
            </w:pPr>
            <w:r>
              <w:rPr>
                <w:rFonts w:ascii="Times New Roman" w:hAnsi="Times New Roman"/>
                <w:sz w:val="20"/>
              </w:rPr>
              <w:t xml:space="preserve"> Year 2</w:t>
            </w:r>
          </w:p>
        </w:tc>
      </w:tr>
      <w:tr w:rsidR="00000000">
        <w:tblPrEx>
          <w:tblCellMar>
            <w:top w:w="0" w:type="dxa"/>
            <w:bottom w:w="0" w:type="dxa"/>
          </w:tblCellMar>
        </w:tblPrEx>
        <w:tc>
          <w:tcPr>
            <w:tcW w:w="2880" w:type="dxa"/>
          </w:tcPr>
          <w:p w:rsidR="00000000" w:rsidRDefault="0047609D">
            <w:pPr>
              <w:tabs>
                <w:tab w:val="left" w:pos="6300"/>
              </w:tabs>
              <w:rPr>
                <w:rFonts w:ascii="Times New Roman" w:hAnsi="Times New Roman"/>
                <w:sz w:val="20"/>
              </w:rPr>
            </w:pPr>
            <w:bookmarkStart w:id="0" w:name="costs"/>
            <w:bookmarkEnd w:id="0"/>
            <w:r>
              <w:rPr>
                <w:rFonts w:ascii="Times New Roman" w:hAnsi="Times New Roman"/>
                <w:sz w:val="20"/>
              </w:rPr>
              <w:t>Rank areas of community for urgency for recovery action, Identify key actions.</w:t>
            </w:r>
          </w:p>
        </w:tc>
        <w:tc>
          <w:tcPr>
            <w:tcW w:w="1440" w:type="dxa"/>
          </w:tcPr>
          <w:p w:rsidR="00000000" w:rsidRDefault="0047609D">
            <w:pPr>
              <w:rPr>
                <w:rFonts w:ascii="Times New Roman" w:hAnsi="Times New Roman"/>
                <w:sz w:val="20"/>
              </w:rPr>
            </w:pPr>
            <w:r>
              <w:rPr>
                <w:rFonts w:ascii="Times New Roman" w:hAnsi="Times New Roman"/>
                <w:sz w:val="20"/>
              </w:rPr>
              <w:t>All</w:t>
            </w:r>
          </w:p>
        </w:tc>
        <w:tc>
          <w:tcPr>
            <w:tcW w:w="1785" w:type="dxa"/>
          </w:tcPr>
          <w:p w:rsidR="00000000" w:rsidRDefault="0047609D">
            <w:pPr>
              <w:rPr>
                <w:rFonts w:ascii="Times New Roman" w:hAnsi="Times New Roman"/>
                <w:sz w:val="20"/>
              </w:rPr>
            </w:pPr>
            <w:r>
              <w:rPr>
                <w:rFonts w:ascii="Times New Roman" w:hAnsi="Times New Roman"/>
                <w:sz w:val="20"/>
              </w:rPr>
              <w:t>CALM (Albany District)</w:t>
            </w:r>
          </w:p>
        </w:tc>
        <w:tc>
          <w:tcPr>
            <w:tcW w:w="1983" w:type="dxa"/>
          </w:tcPr>
          <w:p w:rsidR="00000000" w:rsidRDefault="0047609D">
            <w:pPr>
              <w:rPr>
                <w:rFonts w:ascii="Times New Roman" w:hAnsi="Times New Roman"/>
                <w:sz w:val="20"/>
              </w:rPr>
            </w:pPr>
            <w:r>
              <w:rPr>
                <w:rFonts w:ascii="Times New Roman" w:hAnsi="Times New Roman"/>
                <w:sz w:val="20"/>
              </w:rPr>
              <w:t>Year 2</w:t>
            </w:r>
          </w:p>
        </w:tc>
      </w:tr>
      <w:tr w:rsidR="00000000">
        <w:tblPrEx>
          <w:tblCellMar>
            <w:top w:w="0" w:type="dxa"/>
            <w:bottom w:w="0" w:type="dxa"/>
          </w:tblCellMar>
        </w:tblPrEx>
        <w:tc>
          <w:tcPr>
            <w:tcW w:w="2880" w:type="dxa"/>
          </w:tcPr>
          <w:p w:rsidR="00000000" w:rsidRDefault="0047609D">
            <w:pPr>
              <w:rPr>
                <w:rFonts w:ascii="Times New Roman" w:hAnsi="Times New Roman"/>
                <w:sz w:val="20"/>
              </w:rPr>
            </w:pPr>
            <w:r>
              <w:rPr>
                <w:rFonts w:ascii="Times New Roman" w:hAnsi="Times New Roman"/>
                <w:sz w:val="20"/>
              </w:rPr>
              <w:t xml:space="preserve">Manage threatening processes for the identified priority areas </w:t>
            </w:r>
          </w:p>
        </w:tc>
        <w:tc>
          <w:tcPr>
            <w:tcW w:w="1440" w:type="dxa"/>
          </w:tcPr>
          <w:p w:rsidR="00000000" w:rsidRDefault="0047609D">
            <w:pPr>
              <w:rPr>
                <w:rFonts w:ascii="Times New Roman" w:hAnsi="Times New Roman"/>
                <w:sz w:val="20"/>
              </w:rPr>
            </w:pPr>
            <w:r>
              <w:rPr>
                <w:rFonts w:ascii="Times New Roman" w:hAnsi="Times New Roman"/>
                <w:sz w:val="20"/>
              </w:rPr>
              <w:t>All</w:t>
            </w:r>
          </w:p>
        </w:tc>
        <w:tc>
          <w:tcPr>
            <w:tcW w:w="1785" w:type="dxa"/>
          </w:tcPr>
          <w:p w:rsidR="00000000" w:rsidRDefault="0047609D">
            <w:pPr>
              <w:rPr>
                <w:rFonts w:ascii="Times New Roman" w:hAnsi="Times New Roman"/>
                <w:sz w:val="20"/>
              </w:rPr>
            </w:pPr>
            <w:r>
              <w:rPr>
                <w:rFonts w:ascii="Times New Roman" w:hAnsi="Times New Roman"/>
                <w:sz w:val="20"/>
              </w:rPr>
              <w:t>Refer specific actions as listed below</w:t>
            </w:r>
          </w:p>
        </w:tc>
        <w:tc>
          <w:tcPr>
            <w:tcW w:w="1983" w:type="dxa"/>
          </w:tcPr>
          <w:p w:rsidR="00000000" w:rsidRDefault="0047609D">
            <w:pPr>
              <w:rPr>
                <w:rFonts w:ascii="Times New Roman" w:hAnsi="Times New Roman"/>
                <w:sz w:val="20"/>
              </w:rPr>
            </w:pPr>
            <w:r>
              <w:rPr>
                <w:rFonts w:ascii="Times New Roman" w:hAnsi="Times New Roman"/>
                <w:sz w:val="20"/>
              </w:rPr>
              <w:t>Refer specific action</w:t>
            </w:r>
            <w:r>
              <w:rPr>
                <w:rFonts w:ascii="Times New Roman" w:hAnsi="Times New Roman"/>
                <w:sz w:val="20"/>
              </w:rPr>
              <w:t>s as listed below</w:t>
            </w:r>
          </w:p>
        </w:tc>
      </w:tr>
      <w:tr w:rsidR="00000000">
        <w:tblPrEx>
          <w:tblCellMar>
            <w:top w:w="0" w:type="dxa"/>
            <w:bottom w:w="0" w:type="dxa"/>
          </w:tblCellMar>
        </w:tblPrEx>
        <w:tc>
          <w:tcPr>
            <w:tcW w:w="2880" w:type="dxa"/>
          </w:tcPr>
          <w:p w:rsidR="00000000" w:rsidRDefault="0047609D">
            <w:pPr>
              <w:tabs>
                <w:tab w:val="left" w:pos="6300"/>
              </w:tabs>
              <w:rPr>
                <w:rFonts w:ascii="Times New Roman" w:hAnsi="Times New Roman"/>
                <w:sz w:val="20"/>
              </w:rPr>
            </w:pPr>
            <w:r>
              <w:rPr>
                <w:rFonts w:ascii="Times New Roman" w:hAnsi="Times New Roman"/>
                <w:sz w:val="20"/>
              </w:rPr>
              <w:t>Develop and implement fire management strategy for community</w:t>
            </w:r>
          </w:p>
        </w:tc>
        <w:tc>
          <w:tcPr>
            <w:tcW w:w="1440" w:type="dxa"/>
          </w:tcPr>
          <w:p w:rsidR="00000000" w:rsidRDefault="0047609D">
            <w:pPr>
              <w:rPr>
                <w:rFonts w:ascii="Times New Roman" w:hAnsi="Times New Roman"/>
                <w:sz w:val="20"/>
              </w:rPr>
            </w:pPr>
            <w:r>
              <w:rPr>
                <w:rFonts w:ascii="Times New Roman" w:hAnsi="Times New Roman"/>
                <w:sz w:val="20"/>
              </w:rPr>
              <w:t>All</w:t>
            </w:r>
          </w:p>
        </w:tc>
        <w:tc>
          <w:tcPr>
            <w:tcW w:w="1785" w:type="dxa"/>
          </w:tcPr>
          <w:p w:rsidR="00000000" w:rsidRDefault="0047609D">
            <w:pPr>
              <w:rPr>
                <w:rFonts w:ascii="Times New Roman" w:hAnsi="Times New Roman"/>
                <w:sz w:val="20"/>
              </w:rPr>
            </w:pPr>
            <w:r>
              <w:rPr>
                <w:rFonts w:ascii="Times New Roman" w:hAnsi="Times New Roman"/>
                <w:sz w:val="20"/>
              </w:rPr>
              <w:t>CALM (Albany District)</w:t>
            </w:r>
          </w:p>
        </w:tc>
        <w:tc>
          <w:tcPr>
            <w:tcW w:w="1983" w:type="dxa"/>
          </w:tcPr>
          <w:p w:rsidR="00000000" w:rsidRDefault="0047609D">
            <w:pPr>
              <w:rPr>
                <w:rFonts w:ascii="Times New Roman" w:hAnsi="Times New Roman"/>
                <w:sz w:val="20"/>
              </w:rPr>
            </w:pPr>
            <w:r>
              <w:rPr>
                <w:rFonts w:ascii="Times New Roman" w:hAnsi="Times New Roman"/>
                <w:sz w:val="20"/>
              </w:rPr>
              <w:t>Year 1</w:t>
            </w:r>
          </w:p>
        </w:tc>
      </w:tr>
      <w:tr w:rsidR="00000000">
        <w:tblPrEx>
          <w:tblCellMar>
            <w:top w:w="0" w:type="dxa"/>
            <w:bottom w:w="0" w:type="dxa"/>
          </w:tblCellMar>
        </w:tblPrEx>
        <w:tc>
          <w:tcPr>
            <w:tcW w:w="2880" w:type="dxa"/>
          </w:tcPr>
          <w:p w:rsidR="00000000" w:rsidRDefault="0047609D">
            <w:pPr>
              <w:rPr>
                <w:rFonts w:ascii="Times New Roman" w:hAnsi="Times New Roman"/>
                <w:sz w:val="20"/>
              </w:rPr>
            </w:pPr>
            <w:r>
              <w:rPr>
                <w:rFonts w:ascii="Times New Roman" w:hAnsi="Times New Roman"/>
                <w:sz w:val="20"/>
              </w:rPr>
              <w:t>Provide information to Eastern Peaks Route users on values and hygiene practices. Review ‘Code of Conduct for backcountry use in the Stirling</w:t>
            </w:r>
            <w:r>
              <w:rPr>
                <w:rFonts w:ascii="Times New Roman" w:hAnsi="Times New Roman"/>
                <w:sz w:val="20"/>
              </w:rPr>
              <w:t xml:space="preserve"> Range National Park’ with regard dieback hygiene</w:t>
            </w:r>
          </w:p>
        </w:tc>
        <w:tc>
          <w:tcPr>
            <w:tcW w:w="1440" w:type="dxa"/>
          </w:tcPr>
          <w:p w:rsidR="00000000" w:rsidRDefault="0047609D">
            <w:pPr>
              <w:rPr>
                <w:rFonts w:ascii="Times New Roman" w:hAnsi="Times New Roman"/>
                <w:sz w:val="20"/>
              </w:rPr>
            </w:pPr>
            <w:r>
              <w:rPr>
                <w:rFonts w:ascii="Times New Roman" w:hAnsi="Times New Roman"/>
                <w:sz w:val="20"/>
              </w:rPr>
              <w:t>Bluff Knoll to Ellen Peak</w:t>
            </w:r>
          </w:p>
        </w:tc>
        <w:tc>
          <w:tcPr>
            <w:tcW w:w="1785" w:type="dxa"/>
          </w:tcPr>
          <w:p w:rsidR="00000000" w:rsidRDefault="0047609D">
            <w:pPr>
              <w:rPr>
                <w:rFonts w:ascii="Times New Roman" w:hAnsi="Times New Roman"/>
                <w:sz w:val="20"/>
              </w:rPr>
            </w:pPr>
            <w:r>
              <w:rPr>
                <w:rFonts w:ascii="Times New Roman" w:hAnsi="Times New Roman"/>
                <w:sz w:val="20"/>
              </w:rPr>
              <w:t>CALM (Albany District)</w:t>
            </w:r>
          </w:p>
        </w:tc>
        <w:tc>
          <w:tcPr>
            <w:tcW w:w="1983" w:type="dxa"/>
          </w:tcPr>
          <w:p w:rsidR="00000000" w:rsidRDefault="0047609D">
            <w:pPr>
              <w:rPr>
                <w:rFonts w:ascii="Times New Roman" w:hAnsi="Times New Roman"/>
                <w:sz w:val="20"/>
              </w:rPr>
            </w:pPr>
            <w:r>
              <w:rPr>
                <w:rFonts w:ascii="Times New Roman" w:hAnsi="Times New Roman"/>
                <w:sz w:val="20"/>
              </w:rPr>
              <w:t>Year 2</w:t>
            </w:r>
          </w:p>
        </w:tc>
      </w:tr>
      <w:tr w:rsidR="00000000">
        <w:tblPrEx>
          <w:tblCellMar>
            <w:top w:w="0" w:type="dxa"/>
            <w:bottom w:w="0" w:type="dxa"/>
          </w:tblCellMar>
        </w:tblPrEx>
        <w:tc>
          <w:tcPr>
            <w:tcW w:w="2880" w:type="dxa"/>
          </w:tcPr>
          <w:p w:rsidR="00000000" w:rsidRDefault="0047609D">
            <w:pPr>
              <w:tabs>
                <w:tab w:val="left" w:pos="6300"/>
              </w:tabs>
              <w:rPr>
                <w:rFonts w:ascii="Times New Roman" w:hAnsi="Times New Roman"/>
                <w:sz w:val="20"/>
              </w:rPr>
            </w:pPr>
            <w:r>
              <w:rPr>
                <w:rFonts w:ascii="Times New Roman" w:hAnsi="Times New Roman"/>
                <w:sz w:val="20"/>
              </w:rPr>
              <w:t>Undertake a Phosphite spraying program in priority areas</w:t>
            </w:r>
          </w:p>
        </w:tc>
        <w:tc>
          <w:tcPr>
            <w:tcW w:w="1440" w:type="dxa"/>
          </w:tcPr>
          <w:p w:rsidR="00000000" w:rsidRDefault="0047609D">
            <w:pPr>
              <w:rPr>
                <w:rFonts w:ascii="Times New Roman" w:hAnsi="Times New Roman"/>
                <w:sz w:val="20"/>
              </w:rPr>
            </w:pPr>
            <w:r>
              <w:rPr>
                <w:rFonts w:ascii="Times New Roman" w:hAnsi="Times New Roman"/>
                <w:sz w:val="20"/>
              </w:rPr>
              <w:t>Areas to be determined</w:t>
            </w:r>
          </w:p>
        </w:tc>
        <w:tc>
          <w:tcPr>
            <w:tcW w:w="1785" w:type="dxa"/>
          </w:tcPr>
          <w:p w:rsidR="00000000" w:rsidRDefault="0047609D">
            <w:pPr>
              <w:rPr>
                <w:rFonts w:ascii="Times New Roman" w:hAnsi="Times New Roman"/>
                <w:sz w:val="20"/>
              </w:rPr>
            </w:pPr>
            <w:r>
              <w:rPr>
                <w:rFonts w:ascii="Times New Roman" w:hAnsi="Times New Roman"/>
                <w:sz w:val="20"/>
              </w:rPr>
              <w:t>CALM (Albany District)</w:t>
            </w:r>
          </w:p>
        </w:tc>
        <w:tc>
          <w:tcPr>
            <w:tcW w:w="1983" w:type="dxa"/>
          </w:tcPr>
          <w:p w:rsidR="00000000" w:rsidRDefault="0047609D">
            <w:pPr>
              <w:rPr>
                <w:rFonts w:ascii="Times New Roman" w:hAnsi="Times New Roman"/>
                <w:sz w:val="20"/>
              </w:rPr>
            </w:pPr>
            <w:r>
              <w:rPr>
                <w:rFonts w:ascii="Times New Roman" w:hAnsi="Times New Roman"/>
                <w:sz w:val="20"/>
              </w:rPr>
              <w:t>Ongoing</w:t>
            </w:r>
          </w:p>
        </w:tc>
      </w:tr>
      <w:tr w:rsidR="00000000">
        <w:tblPrEx>
          <w:tblCellMar>
            <w:top w:w="0" w:type="dxa"/>
            <w:bottom w:w="0" w:type="dxa"/>
          </w:tblCellMar>
        </w:tblPrEx>
        <w:tc>
          <w:tcPr>
            <w:tcW w:w="2880" w:type="dxa"/>
          </w:tcPr>
          <w:p w:rsidR="00000000" w:rsidRDefault="0047609D">
            <w:pPr>
              <w:tabs>
                <w:tab w:val="left" w:pos="6300"/>
              </w:tabs>
              <w:rPr>
                <w:rFonts w:ascii="Times New Roman" w:hAnsi="Times New Roman"/>
                <w:sz w:val="20"/>
              </w:rPr>
            </w:pPr>
            <w:r>
              <w:rPr>
                <w:rFonts w:ascii="Times New Roman" w:hAnsi="Times New Roman"/>
                <w:sz w:val="20"/>
              </w:rPr>
              <w:t>Institute flora monitoring to evaluate effectiveness of Phosphite</w:t>
            </w:r>
          </w:p>
        </w:tc>
        <w:tc>
          <w:tcPr>
            <w:tcW w:w="1440" w:type="dxa"/>
          </w:tcPr>
          <w:p w:rsidR="00000000" w:rsidRDefault="0047609D">
            <w:pPr>
              <w:rPr>
                <w:rFonts w:ascii="Times New Roman" w:hAnsi="Times New Roman"/>
                <w:sz w:val="20"/>
              </w:rPr>
            </w:pPr>
            <w:r>
              <w:rPr>
                <w:rFonts w:ascii="Times New Roman" w:hAnsi="Times New Roman"/>
                <w:sz w:val="20"/>
              </w:rPr>
              <w:t>Areas to be determined</w:t>
            </w:r>
          </w:p>
        </w:tc>
        <w:tc>
          <w:tcPr>
            <w:tcW w:w="1785" w:type="dxa"/>
          </w:tcPr>
          <w:p w:rsidR="00000000" w:rsidRDefault="0047609D">
            <w:pPr>
              <w:rPr>
                <w:rFonts w:ascii="Times New Roman" w:hAnsi="Times New Roman"/>
                <w:sz w:val="20"/>
              </w:rPr>
            </w:pPr>
            <w:r>
              <w:rPr>
                <w:rFonts w:ascii="Times New Roman" w:hAnsi="Times New Roman"/>
                <w:sz w:val="20"/>
              </w:rPr>
              <w:t>CALM (Albany District)</w:t>
            </w:r>
          </w:p>
        </w:tc>
        <w:tc>
          <w:tcPr>
            <w:tcW w:w="1983" w:type="dxa"/>
          </w:tcPr>
          <w:p w:rsidR="00000000" w:rsidRDefault="0047609D">
            <w:pPr>
              <w:rPr>
                <w:rFonts w:ascii="Times New Roman" w:hAnsi="Times New Roman"/>
                <w:sz w:val="20"/>
              </w:rPr>
            </w:pPr>
            <w:r>
              <w:rPr>
                <w:rFonts w:ascii="Times New Roman" w:hAnsi="Times New Roman"/>
                <w:sz w:val="20"/>
              </w:rPr>
              <w:t>Ongoing</w:t>
            </w:r>
          </w:p>
        </w:tc>
      </w:tr>
      <w:tr w:rsidR="00000000">
        <w:tblPrEx>
          <w:tblCellMar>
            <w:top w:w="0" w:type="dxa"/>
            <w:bottom w:w="0" w:type="dxa"/>
          </w:tblCellMar>
        </w:tblPrEx>
        <w:tc>
          <w:tcPr>
            <w:tcW w:w="2880" w:type="dxa"/>
          </w:tcPr>
          <w:p w:rsidR="00000000" w:rsidRDefault="0047609D">
            <w:pPr>
              <w:tabs>
                <w:tab w:val="left" w:pos="6300"/>
              </w:tabs>
              <w:rPr>
                <w:rFonts w:ascii="Times New Roman" w:hAnsi="Times New Roman"/>
                <w:sz w:val="20"/>
              </w:rPr>
            </w:pPr>
            <w:r>
              <w:rPr>
                <w:rFonts w:ascii="Times New Roman" w:hAnsi="Times New Roman"/>
                <w:sz w:val="20"/>
              </w:rPr>
              <w:t>Research fire ecology</w:t>
            </w:r>
          </w:p>
        </w:tc>
        <w:tc>
          <w:tcPr>
            <w:tcW w:w="1440" w:type="dxa"/>
          </w:tcPr>
          <w:p w:rsidR="00000000" w:rsidRDefault="0047609D">
            <w:pPr>
              <w:rPr>
                <w:rFonts w:ascii="Times New Roman" w:hAnsi="Times New Roman"/>
                <w:sz w:val="20"/>
              </w:rPr>
            </w:pPr>
            <w:r>
              <w:rPr>
                <w:rFonts w:ascii="Times New Roman" w:hAnsi="Times New Roman"/>
                <w:sz w:val="20"/>
              </w:rPr>
              <w:t>All</w:t>
            </w:r>
          </w:p>
        </w:tc>
        <w:tc>
          <w:tcPr>
            <w:tcW w:w="1785" w:type="dxa"/>
          </w:tcPr>
          <w:p w:rsidR="00000000" w:rsidRDefault="0047609D">
            <w:pPr>
              <w:rPr>
                <w:rFonts w:ascii="Times New Roman" w:hAnsi="Times New Roman"/>
                <w:sz w:val="20"/>
              </w:rPr>
            </w:pPr>
            <w:r>
              <w:rPr>
                <w:rFonts w:ascii="Times New Roman" w:hAnsi="Times New Roman"/>
                <w:sz w:val="20"/>
              </w:rPr>
              <w:t xml:space="preserve">CALM (Albany District; SID; </w:t>
            </w:r>
            <w:r>
              <w:rPr>
                <w:rFonts w:ascii="Times New Roman" w:hAnsi="Times New Roman"/>
                <w:sz w:val="20"/>
              </w:rPr>
              <w:lastRenderedPageBreak/>
              <w:t>WATSCU)</w:t>
            </w:r>
          </w:p>
        </w:tc>
        <w:tc>
          <w:tcPr>
            <w:tcW w:w="1983" w:type="dxa"/>
          </w:tcPr>
          <w:p w:rsidR="00000000" w:rsidRDefault="0047609D">
            <w:pPr>
              <w:rPr>
                <w:rFonts w:ascii="Times New Roman" w:hAnsi="Times New Roman"/>
                <w:sz w:val="20"/>
              </w:rPr>
            </w:pPr>
            <w:r>
              <w:rPr>
                <w:rFonts w:ascii="Times New Roman" w:hAnsi="Times New Roman"/>
                <w:sz w:val="20"/>
              </w:rPr>
              <w:lastRenderedPageBreak/>
              <w:t>Ongoing</w:t>
            </w:r>
          </w:p>
        </w:tc>
      </w:tr>
      <w:tr w:rsidR="00000000">
        <w:tblPrEx>
          <w:tblCellMar>
            <w:top w:w="0" w:type="dxa"/>
            <w:bottom w:w="0" w:type="dxa"/>
          </w:tblCellMar>
        </w:tblPrEx>
        <w:tc>
          <w:tcPr>
            <w:tcW w:w="2880" w:type="dxa"/>
          </w:tcPr>
          <w:p w:rsidR="00000000" w:rsidRDefault="0047609D">
            <w:pPr>
              <w:tabs>
                <w:tab w:val="left" w:pos="6300"/>
              </w:tabs>
              <w:rPr>
                <w:rFonts w:ascii="Times New Roman" w:hAnsi="Times New Roman"/>
                <w:sz w:val="20"/>
              </w:rPr>
            </w:pPr>
            <w:r>
              <w:rPr>
                <w:rFonts w:ascii="Times New Roman" w:hAnsi="Times New Roman"/>
                <w:sz w:val="20"/>
              </w:rPr>
              <w:lastRenderedPageBreak/>
              <w:t>Research dieback-fire interactions</w:t>
            </w:r>
          </w:p>
        </w:tc>
        <w:tc>
          <w:tcPr>
            <w:tcW w:w="1440" w:type="dxa"/>
          </w:tcPr>
          <w:p w:rsidR="00000000" w:rsidRDefault="0047609D">
            <w:pPr>
              <w:rPr>
                <w:rFonts w:ascii="Times New Roman" w:hAnsi="Times New Roman"/>
                <w:sz w:val="20"/>
              </w:rPr>
            </w:pPr>
            <w:r>
              <w:rPr>
                <w:rFonts w:ascii="Times New Roman" w:hAnsi="Times New Roman"/>
                <w:sz w:val="20"/>
              </w:rPr>
              <w:t>All</w:t>
            </w:r>
          </w:p>
        </w:tc>
        <w:tc>
          <w:tcPr>
            <w:tcW w:w="1785" w:type="dxa"/>
          </w:tcPr>
          <w:p w:rsidR="00000000" w:rsidRDefault="0047609D">
            <w:pPr>
              <w:rPr>
                <w:rFonts w:ascii="Times New Roman" w:hAnsi="Times New Roman"/>
                <w:sz w:val="20"/>
              </w:rPr>
            </w:pPr>
            <w:r>
              <w:rPr>
                <w:rFonts w:ascii="Times New Roman" w:hAnsi="Times New Roman"/>
                <w:sz w:val="20"/>
              </w:rPr>
              <w:t>CALM (Albany District SID</w:t>
            </w:r>
            <w:r>
              <w:rPr>
                <w:rFonts w:ascii="Times New Roman" w:hAnsi="Times New Roman"/>
                <w:sz w:val="20"/>
              </w:rPr>
              <w:t>)</w:t>
            </w:r>
          </w:p>
        </w:tc>
        <w:tc>
          <w:tcPr>
            <w:tcW w:w="1983" w:type="dxa"/>
          </w:tcPr>
          <w:p w:rsidR="00000000" w:rsidRDefault="0047609D">
            <w:pPr>
              <w:rPr>
                <w:rFonts w:ascii="Times New Roman" w:hAnsi="Times New Roman"/>
                <w:sz w:val="20"/>
              </w:rPr>
            </w:pPr>
            <w:r>
              <w:rPr>
                <w:rFonts w:ascii="Times New Roman" w:hAnsi="Times New Roman"/>
                <w:sz w:val="20"/>
              </w:rPr>
              <w:t>Ongoing</w:t>
            </w:r>
          </w:p>
        </w:tc>
      </w:tr>
      <w:tr w:rsidR="00000000">
        <w:tblPrEx>
          <w:tblCellMar>
            <w:top w:w="0" w:type="dxa"/>
            <w:bottom w:w="0" w:type="dxa"/>
          </w:tblCellMar>
        </w:tblPrEx>
        <w:tc>
          <w:tcPr>
            <w:tcW w:w="2880" w:type="dxa"/>
          </w:tcPr>
          <w:p w:rsidR="00000000" w:rsidRDefault="0047609D">
            <w:pPr>
              <w:rPr>
                <w:rFonts w:ascii="Times New Roman" w:hAnsi="Times New Roman"/>
                <w:sz w:val="20"/>
              </w:rPr>
            </w:pPr>
            <w:r>
              <w:rPr>
                <w:rFonts w:ascii="Times New Roman" w:hAnsi="Times New Roman"/>
                <w:sz w:val="20"/>
              </w:rPr>
              <w:t>Investigate alignment, condition and use of Eastern Peaks Route and risks posed to priority areas of community</w:t>
            </w:r>
          </w:p>
        </w:tc>
        <w:tc>
          <w:tcPr>
            <w:tcW w:w="1440" w:type="dxa"/>
          </w:tcPr>
          <w:p w:rsidR="00000000" w:rsidRDefault="0047609D">
            <w:pPr>
              <w:rPr>
                <w:rFonts w:ascii="Times New Roman" w:hAnsi="Times New Roman"/>
                <w:sz w:val="20"/>
              </w:rPr>
            </w:pPr>
            <w:r>
              <w:rPr>
                <w:rFonts w:ascii="Times New Roman" w:hAnsi="Times New Roman"/>
                <w:sz w:val="20"/>
              </w:rPr>
              <w:t>Bluff Knoll to Ellen Peak</w:t>
            </w:r>
          </w:p>
        </w:tc>
        <w:tc>
          <w:tcPr>
            <w:tcW w:w="1785" w:type="dxa"/>
          </w:tcPr>
          <w:p w:rsidR="00000000" w:rsidRDefault="0047609D">
            <w:pPr>
              <w:rPr>
                <w:rFonts w:ascii="Times New Roman" w:hAnsi="Times New Roman"/>
                <w:sz w:val="20"/>
              </w:rPr>
            </w:pPr>
            <w:r>
              <w:rPr>
                <w:rFonts w:ascii="Times New Roman" w:hAnsi="Times New Roman"/>
                <w:sz w:val="20"/>
              </w:rPr>
              <w:t>CALM (Albany District)</w:t>
            </w:r>
          </w:p>
        </w:tc>
        <w:tc>
          <w:tcPr>
            <w:tcW w:w="1983" w:type="dxa"/>
          </w:tcPr>
          <w:p w:rsidR="00000000" w:rsidRDefault="0047609D">
            <w:pPr>
              <w:rPr>
                <w:rFonts w:ascii="Times New Roman" w:hAnsi="Times New Roman"/>
                <w:sz w:val="20"/>
              </w:rPr>
            </w:pPr>
            <w:r>
              <w:rPr>
                <w:rFonts w:ascii="Times New Roman" w:hAnsi="Times New Roman"/>
                <w:sz w:val="20"/>
              </w:rPr>
              <w:t>Year 2</w:t>
            </w:r>
          </w:p>
        </w:tc>
      </w:tr>
      <w:tr w:rsidR="00000000">
        <w:tblPrEx>
          <w:tblCellMar>
            <w:top w:w="0" w:type="dxa"/>
            <w:bottom w:w="0" w:type="dxa"/>
          </w:tblCellMar>
        </w:tblPrEx>
        <w:tc>
          <w:tcPr>
            <w:tcW w:w="2880" w:type="dxa"/>
          </w:tcPr>
          <w:p w:rsidR="00000000" w:rsidRDefault="0047609D">
            <w:pPr>
              <w:tabs>
                <w:tab w:val="left" w:pos="6300"/>
              </w:tabs>
              <w:rPr>
                <w:rFonts w:ascii="Times New Roman" w:hAnsi="Times New Roman"/>
                <w:sz w:val="20"/>
              </w:rPr>
            </w:pPr>
            <w:r>
              <w:rPr>
                <w:rFonts w:ascii="Times New Roman" w:hAnsi="Times New Roman"/>
                <w:sz w:val="20"/>
              </w:rPr>
              <w:t>If appropriate, redesign, realign an</w:t>
            </w:r>
            <w:r>
              <w:rPr>
                <w:rFonts w:ascii="Times New Roman" w:hAnsi="Times New Roman"/>
                <w:sz w:val="20"/>
              </w:rPr>
              <w:t>d mark current Eastern Peaks Route to avoid priority areas of the community</w:t>
            </w:r>
          </w:p>
        </w:tc>
        <w:tc>
          <w:tcPr>
            <w:tcW w:w="1440" w:type="dxa"/>
          </w:tcPr>
          <w:p w:rsidR="00000000" w:rsidRDefault="0047609D">
            <w:pPr>
              <w:rPr>
                <w:rFonts w:ascii="Times New Roman" w:hAnsi="Times New Roman"/>
                <w:sz w:val="20"/>
              </w:rPr>
            </w:pPr>
            <w:r>
              <w:rPr>
                <w:rFonts w:ascii="Times New Roman" w:hAnsi="Times New Roman"/>
                <w:sz w:val="20"/>
              </w:rPr>
              <w:t>Bluff Knoll to Ellen Peak</w:t>
            </w:r>
          </w:p>
        </w:tc>
        <w:tc>
          <w:tcPr>
            <w:tcW w:w="1785" w:type="dxa"/>
          </w:tcPr>
          <w:p w:rsidR="00000000" w:rsidRDefault="0047609D">
            <w:pPr>
              <w:rPr>
                <w:rFonts w:ascii="Times New Roman" w:hAnsi="Times New Roman"/>
                <w:sz w:val="20"/>
              </w:rPr>
            </w:pPr>
            <w:r>
              <w:rPr>
                <w:rFonts w:ascii="Times New Roman" w:hAnsi="Times New Roman"/>
                <w:sz w:val="20"/>
              </w:rPr>
              <w:t>CALM (Albany District)</w:t>
            </w:r>
          </w:p>
        </w:tc>
        <w:tc>
          <w:tcPr>
            <w:tcW w:w="1983" w:type="dxa"/>
          </w:tcPr>
          <w:p w:rsidR="00000000" w:rsidRDefault="0047609D">
            <w:pPr>
              <w:rPr>
                <w:rFonts w:ascii="Times New Roman" w:hAnsi="Times New Roman"/>
                <w:sz w:val="20"/>
              </w:rPr>
            </w:pPr>
            <w:r>
              <w:rPr>
                <w:rFonts w:ascii="Times New Roman" w:hAnsi="Times New Roman"/>
                <w:sz w:val="20"/>
              </w:rPr>
              <w:t>Dependent upon evaluation</w:t>
            </w:r>
          </w:p>
        </w:tc>
      </w:tr>
      <w:tr w:rsidR="00000000">
        <w:tblPrEx>
          <w:tblCellMar>
            <w:top w:w="0" w:type="dxa"/>
            <w:bottom w:w="0" w:type="dxa"/>
          </w:tblCellMar>
        </w:tblPrEx>
        <w:tc>
          <w:tcPr>
            <w:tcW w:w="2880" w:type="dxa"/>
          </w:tcPr>
          <w:p w:rsidR="00000000" w:rsidRDefault="0047609D">
            <w:pPr>
              <w:tabs>
                <w:tab w:val="left" w:pos="6300"/>
              </w:tabs>
              <w:rPr>
                <w:rFonts w:ascii="Times New Roman" w:hAnsi="Times New Roman"/>
                <w:sz w:val="20"/>
              </w:rPr>
            </w:pPr>
            <w:r>
              <w:rPr>
                <w:rFonts w:ascii="Times New Roman" w:hAnsi="Times New Roman"/>
                <w:sz w:val="20"/>
              </w:rPr>
              <w:t xml:space="preserve">Reconstruct Bluff Knoll track to manage risk of </w:t>
            </w:r>
            <w:r>
              <w:rPr>
                <w:rFonts w:ascii="Times New Roman" w:hAnsi="Times New Roman"/>
                <w:i/>
                <w:sz w:val="20"/>
              </w:rPr>
              <w:t>Phytophthora</w:t>
            </w:r>
            <w:r>
              <w:rPr>
                <w:rFonts w:ascii="Times New Roman" w:hAnsi="Times New Roman"/>
                <w:sz w:val="20"/>
              </w:rPr>
              <w:t xml:space="preserve"> spread</w:t>
            </w:r>
          </w:p>
        </w:tc>
        <w:tc>
          <w:tcPr>
            <w:tcW w:w="1440" w:type="dxa"/>
          </w:tcPr>
          <w:p w:rsidR="00000000" w:rsidRDefault="0047609D">
            <w:pPr>
              <w:rPr>
                <w:rFonts w:ascii="Times New Roman" w:hAnsi="Times New Roman"/>
                <w:sz w:val="20"/>
              </w:rPr>
            </w:pPr>
            <w:r>
              <w:rPr>
                <w:rFonts w:ascii="Times New Roman" w:hAnsi="Times New Roman"/>
                <w:sz w:val="20"/>
              </w:rPr>
              <w:t>Coyanarup Saddle to the summit</w:t>
            </w:r>
          </w:p>
        </w:tc>
        <w:tc>
          <w:tcPr>
            <w:tcW w:w="1785" w:type="dxa"/>
          </w:tcPr>
          <w:p w:rsidR="00000000" w:rsidRDefault="0047609D">
            <w:pPr>
              <w:rPr>
                <w:rFonts w:ascii="Times New Roman" w:hAnsi="Times New Roman"/>
                <w:sz w:val="20"/>
              </w:rPr>
            </w:pPr>
            <w:r>
              <w:rPr>
                <w:rFonts w:ascii="Times New Roman" w:hAnsi="Times New Roman"/>
                <w:sz w:val="20"/>
              </w:rPr>
              <w:t xml:space="preserve">CALM </w:t>
            </w:r>
            <w:r>
              <w:rPr>
                <w:rFonts w:ascii="Times New Roman" w:hAnsi="Times New Roman"/>
                <w:sz w:val="20"/>
              </w:rPr>
              <w:t>(Albany District)</w:t>
            </w:r>
          </w:p>
        </w:tc>
        <w:tc>
          <w:tcPr>
            <w:tcW w:w="1983" w:type="dxa"/>
          </w:tcPr>
          <w:p w:rsidR="00000000" w:rsidRDefault="0047609D">
            <w:pPr>
              <w:rPr>
                <w:rFonts w:ascii="Times New Roman" w:hAnsi="Times New Roman"/>
                <w:sz w:val="20"/>
              </w:rPr>
            </w:pPr>
            <w:r>
              <w:rPr>
                <w:rFonts w:ascii="Times New Roman" w:hAnsi="Times New Roman"/>
                <w:sz w:val="20"/>
              </w:rPr>
              <w:t>Year 2</w:t>
            </w:r>
          </w:p>
        </w:tc>
      </w:tr>
      <w:tr w:rsidR="00000000">
        <w:tblPrEx>
          <w:tblCellMar>
            <w:top w:w="0" w:type="dxa"/>
            <w:bottom w:w="0" w:type="dxa"/>
          </w:tblCellMar>
        </w:tblPrEx>
        <w:tc>
          <w:tcPr>
            <w:tcW w:w="2880" w:type="dxa"/>
          </w:tcPr>
          <w:p w:rsidR="00000000" w:rsidRDefault="0047609D">
            <w:pPr>
              <w:rPr>
                <w:rFonts w:ascii="Times New Roman" w:hAnsi="Times New Roman"/>
                <w:sz w:val="20"/>
              </w:rPr>
            </w:pPr>
            <w:r>
              <w:rPr>
                <w:rFonts w:ascii="Times New Roman" w:hAnsi="Times New Roman"/>
                <w:sz w:val="20"/>
              </w:rPr>
              <w:t>Implement flora monitoring to evaluate impact of soil fertility and rabbits</w:t>
            </w:r>
          </w:p>
        </w:tc>
        <w:tc>
          <w:tcPr>
            <w:tcW w:w="1440" w:type="dxa"/>
          </w:tcPr>
          <w:p w:rsidR="00000000" w:rsidRDefault="0047609D">
            <w:pPr>
              <w:rPr>
                <w:rFonts w:ascii="Times New Roman" w:hAnsi="Times New Roman"/>
                <w:sz w:val="20"/>
              </w:rPr>
            </w:pPr>
            <w:r>
              <w:rPr>
                <w:rFonts w:ascii="Times New Roman" w:hAnsi="Times New Roman"/>
                <w:sz w:val="20"/>
              </w:rPr>
              <w:t>Areas to be determined</w:t>
            </w:r>
          </w:p>
        </w:tc>
        <w:tc>
          <w:tcPr>
            <w:tcW w:w="1785" w:type="dxa"/>
          </w:tcPr>
          <w:p w:rsidR="00000000" w:rsidRDefault="0047609D">
            <w:pPr>
              <w:rPr>
                <w:rFonts w:ascii="Times New Roman" w:hAnsi="Times New Roman"/>
                <w:sz w:val="20"/>
              </w:rPr>
            </w:pPr>
            <w:r>
              <w:rPr>
                <w:rFonts w:ascii="Times New Roman" w:hAnsi="Times New Roman"/>
                <w:sz w:val="20"/>
              </w:rPr>
              <w:t>CALM (Albany District)</w:t>
            </w:r>
          </w:p>
        </w:tc>
        <w:tc>
          <w:tcPr>
            <w:tcW w:w="1983" w:type="dxa"/>
          </w:tcPr>
          <w:p w:rsidR="00000000" w:rsidRDefault="0047609D">
            <w:pPr>
              <w:rPr>
                <w:rFonts w:ascii="Times New Roman" w:hAnsi="Times New Roman"/>
                <w:sz w:val="20"/>
              </w:rPr>
            </w:pPr>
            <w:r>
              <w:rPr>
                <w:rFonts w:ascii="Times New Roman" w:hAnsi="Times New Roman"/>
                <w:sz w:val="20"/>
              </w:rPr>
              <w:t>Ongoing</w:t>
            </w:r>
          </w:p>
        </w:tc>
      </w:tr>
      <w:tr w:rsidR="00000000">
        <w:tblPrEx>
          <w:tblCellMar>
            <w:top w:w="0" w:type="dxa"/>
            <w:bottom w:w="0" w:type="dxa"/>
          </w:tblCellMar>
        </w:tblPrEx>
        <w:tc>
          <w:tcPr>
            <w:tcW w:w="2880" w:type="dxa"/>
          </w:tcPr>
          <w:p w:rsidR="00000000" w:rsidRDefault="0047609D">
            <w:pPr>
              <w:rPr>
                <w:rFonts w:ascii="Times New Roman" w:hAnsi="Times New Roman"/>
                <w:sz w:val="20"/>
              </w:rPr>
            </w:pPr>
            <w:r>
              <w:rPr>
                <w:rFonts w:ascii="Times New Roman" w:hAnsi="Times New Roman"/>
                <w:sz w:val="20"/>
              </w:rPr>
              <w:t>Implement rabbit control strategy</w:t>
            </w:r>
          </w:p>
        </w:tc>
        <w:tc>
          <w:tcPr>
            <w:tcW w:w="1440" w:type="dxa"/>
          </w:tcPr>
          <w:p w:rsidR="00000000" w:rsidRDefault="0047609D">
            <w:pPr>
              <w:rPr>
                <w:rFonts w:ascii="Times New Roman" w:hAnsi="Times New Roman"/>
                <w:sz w:val="20"/>
              </w:rPr>
            </w:pPr>
            <w:r>
              <w:rPr>
                <w:rFonts w:ascii="Times New Roman" w:hAnsi="Times New Roman"/>
                <w:sz w:val="20"/>
              </w:rPr>
              <w:t>Bluff Knoll, Ellen Peak</w:t>
            </w:r>
          </w:p>
        </w:tc>
        <w:tc>
          <w:tcPr>
            <w:tcW w:w="1785" w:type="dxa"/>
          </w:tcPr>
          <w:p w:rsidR="00000000" w:rsidRDefault="0047609D">
            <w:pPr>
              <w:rPr>
                <w:rFonts w:ascii="Times New Roman" w:hAnsi="Times New Roman"/>
                <w:sz w:val="20"/>
              </w:rPr>
            </w:pPr>
            <w:r>
              <w:rPr>
                <w:rFonts w:ascii="Times New Roman" w:hAnsi="Times New Roman"/>
                <w:sz w:val="20"/>
              </w:rPr>
              <w:t>CALM (Albany District)</w:t>
            </w:r>
          </w:p>
        </w:tc>
        <w:tc>
          <w:tcPr>
            <w:tcW w:w="1983" w:type="dxa"/>
          </w:tcPr>
          <w:p w:rsidR="00000000" w:rsidRDefault="0047609D">
            <w:pPr>
              <w:rPr>
                <w:rFonts w:ascii="Times New Roman" w:hAnsi="Times New Roman"/>
                <w:sz w:val="20"/>
              </w:rPr>
            </w:pPr>
            <w:r>
              <w:rPr>
                <w:rFonts w:ascii="Times New Roman" w:hAnsi="Times New Roman"/>
                <w:sz w:val="20"/>
              </w:rPr>
              <w:t>Ongoing</w:t>
            </w:r>
          </w:p>
        </w:tc>
      </w:tr>
      <w:tr w:rsidR="00000000">
        <w:tblPrEx>
          <w:tblCellMar>
            <w:top w:w="0" w:type="dxa"/>
            <w:bottom w:w="0" w:type="dxa"/>
          </w:tblCellMar>
        </w:tblPrEx>
        <w:tc>
          <w:tcPr>
            <w:tcW w:w="2880" w:type="dxa"/>
          </w:tcPr>
          <w:p w:rsidR="00000000" w:rsidRDefault="0047609D">
            <w:pPr>
              <w:tabs>
                <w:tab w:val="left" w:pos="6300"/>
              </w:tabs>
              <w:rPr>
                <w:rFonts w:ascii="Times New Roman" w:hAnsi="Times New Roman"/>
                <w:sz w:val="20"/>
              </w:rPr>
            </w:pPr>
            <w:r>
              <w:rPr>
                <w:rFonts w:ascii="Times New Roman" w:hAnsi="Times New Roman"/>
                <w:sz w:val="20"/>
              </w:rPr>
              <w:t>Continue to monitor visitor use and impact on the community, Consider introducing a system to regulate visitor numbers</w:t>
            </w:r>
          </w:p>
        </w:tc>
        <w:tc>
          <w:tcPr>
            <w:tcW w:w="1440" w:type="dxa"/>
          </w:tcPr>
          <w:p w:rsidR="00000000" w:rsidRDefault="0047609D">
            <w:pPr>
              <w:rPr>
                <w:rFonts w:ascii="Times New Roman" w:hAnsi="Times New Roman"/>
                <w:sz w:val="20"/>
              </w:rPr>
            </w:pPr>
            <w:r>
              <w:rPr>
                <w:rFonts w:ascii="Times New Roman" w:hAnsi="Times New Roman"/>
                <w:sz w:val="20"/>
              </w:rPr>
              <w:t>Ellen Peak to Bluff Knoll</w:t>
            </w:r>
          </w:p>
        </w:tc>
        <w:tc>
          <w:tcPr>
            <w:tcW w:w="1785" w:type="dxa"/>
          </w:tcPr>
          <w:p w:rsidR="00000000" w:rsidRDefault="0047609D">
            <w:pPr>
              <w:rPr>
                <w:rFonts w:ascii="Times New Roman" w:hAnsi="Times New Roman"/>
                <w:sz w:val="20"/>
              </w:rPr>
            </w:pPr>
            <w:r>
              <w:rPr>
                <w:rFonts w:ascii="Times New Roman" w:hAnsi="Times New Roman"/>
                <w:sz w:val="20"/>
              </w:rPr>
              <w:t>(Albany District)</w:t>
            </w:r>
          </w:p>
        </w:tc>
        <w:tc>
          <w:tcPr>
            <w:tcW w:w="1983" w:type="dxa"/>
          </w:tcPr>
          <w:p w:rsidR="00000000" w:rsidRDefault="0047609D">
            <w:pPr>
              <w:rPr>
                <w:rFonts w:ascii="Times New Roman" w:hAnsi="Times New Roman"/>
                <w:sz w:val="20"/>
              </w:rPr>
            </w:pPr>
            <w:r>
              <w:rPr>
                <w:rFonts w:ascii="Times New Roman" w:hAnsi="Times New Roman"/>
                <w:sz w:val="20"/>
              </w:rPr>
              <w:t>Ongoing</w:t>
            </w:r>
          </w:p>
        </w:tc>
      </w:tr>
      <w:tr w:rsidR="00000000">
        <w:tblPrEx>
          <w:tblCellMar>
            <w:top w:w="0" w:type="dxa"/>
            <w:bottom w:w="0" w:type="dxa"/>
          </w:tblCellMar>
        </w:tblPrEx>
        <w:tc>
          <w:tcPr>
            <w:tcW w:w="2880" w:type="dxa"/>
          </w:tcPr>
          <w:p w:rsidR="00000000" w:rsidRDefault="0047609D">
            <w:pPr>
              <w:tabs>
                <w:tab w:val="left" w:pos="6300"/>
              </w:tabs>
              <w:rPr>
                <w:rFonts w:ascii="Times New Roman" w:hAnsi="Times New Roman"/>
                <w:sz w:val="20"/>
              </w:rPr>
            </w:pPr>
            <w:r>
              <w:rPr>
                <w:rFonts w:ascii="Times New Roman" w:hAnsi="Times New Roman"/>
                <w:sz w:val="20"/>
              </w:rPr>
              <w:t>Incorporate strategies required to protect the community in the Park Management Plan</w:t>
            </w:r>
            <w:r>
              <w:rPr>
                <w:rFonts w:ascii="Times New Roman" w:hAnsi="Times New Roman"/>
                <w:sz w:val="20"/>
              </w:rPr>
              <w:t xml:space="preserve"> when it is reviewed.</w:t>
            </w:r>
          </w:p>
        </w:tc>
        <w:tc>
          <w:tcPr>
            <w:tcW w:w="1440" w:type="dxa"/>
          </w:tcPr>
          <w:p w:rsidR="00000000" w:rsidRDefault="0047609D">
            <w:pPr>
              <w:rPr>
                <w:rFonts w:ascii="Times New Roman" w:hAnsi="Times New Roman"/>
                <w:sz w:val="20"/>
              </w:rPr>
            </w:pPr>
            <w:r>
              <w:rPr>
                <w:rFonts w:ascii="Times New Roman" w:hAnsi="Times New Roman"/>
                <w:sz w:val="20"/>
              </w:rPr>
              <w:t>All</w:t>
            </w:r>
          </w:p>
        </w:tc>
        <w:tc>
          <w:tcPr>
            <w:tcW w:w="1785" w:type="dxa"/>
          </w:tcPr>
          <w:p w:rsidR="00000000" w:rsidRDefault="0047609D">
            <w:pPr>
              <w:rPr>
                <w:rFonts w:ascii="Times New Roman" w:hAnsi="Times New Roman"/>
                <w:sz w:val="20"/>
              </w:rPr>
            </w:pPr>
            <w:r>
              <w:rPr>
                <w:rFonts w:ascii="Times New Roman" w:hAnsi="Times New Roman"/>
                <w:sz w:val="20"/>
              </w:rPr>
              <w:t>CALM (Albany District; South Coast Region)</w:t>
            </w:r>
          </w:p>
        </w:tc>
        <w:tc>
          <w:tcPr>
            <w:tcW w:w="1983" w:type="dxa"/>
          </w:tcPr>
          <w:p w:rsidR="00000000" w:rsidRDefault="0047609D">
            <w:pPr>
              <w:rPr>
                <w:rFonts w:ascii="Times New Roman" w:hAnsi="Times New Roman"/>
                <w:sz w:val="20"/>
              </w:rPr>
            </w:pPr>
            <w:r>
              <w:rPr>
                <w:rFonts w:ascii="Times New Roman" w:hAnsi="Times New Roman"/>
                <w:sz w:val="20"/>
              </w:rPr>
              <w:t>Completed</w:t>
            </w:r>
          </w:p>
        </w:tc>
      </w:tr>
    </w:tbl>
    <w:p w:rsidR="00000000" w:rsidRDefault="0047609D">
      <w:pPr>
        <w:tabs>
          <w:tab w:val="left" w:pos="6300"/>
        </w:tabs>
        <w:rPr>
          <w:rFonts w:ascii="Times New Roman" w:hAnsi="Times New Roman"/>
          <w:b/>
        </w:rPr>
      </w:pPr>
    </w:p>
    <w:p w:rsidR="00000000" w:rsidRDefault="0047609D">
      <w:pPr>
        <w:tabs>
          <w:tab w:val="left" w:pos="993"/>
        </w:tabs>
        <w:outlineLvl w:val="0"/>
        <w:rPr>
          <w:rFonts w:ascii="Times New Roman" w:hAnsi="Times New Roman"/>
          <w:b/>
          <w:sz w:val="22"/>
        </w:rPr>
      </w:pPr>
      <w:r>
        <w:rPr>
          <w:rFonts w:ascii="Times New Roman" w:hAnsi="Times New Roman"/>
          <w:b/>
        </w:rPr>
        <w:br w:type="page"/>
      </w:r>
      <w:r>
        <w:rPr>
          <w:rFonts w:ascii="Times New Roman" w:hAnsi="Times New Roman"/>
          <w:b/>
          <w:sz w:val="22"/>
        </w:rPr>
        <w:lastRenderedPageBreak/>
        <w:t>Table 3:</w:t>
      </w:r>
      <w:r>
        <w:rPr>
          <w:rFonts w:ascii="Times New Roman" w:hAnsi="Times New Roman"/>
          <w:b/>
          <w:sz w:val="22"/>
        </w:rPr>
        <w:tab/>
        <w:t>Summary of costs for each recovery action</w:t>
      </w:r>
    </w:p>
    <w:p w:rsidR="00000000" w:rsidRDefault="0047609D">
      <w:pPr>
        <w:tabs>
          <w:tab w:val="left" w:pos="6300"/>
        </w:tabs>
        <w:rPr>
          <w:rFonts w:ascii="Times New Roman" w:hAnsi="Times New Roman"/>
          <w:b/>
        </w:rPr>
      </w:pPr>
    </w:p>
    <w:tbl>
      <w:tblPr>
        <w:tblW w:w="0" w:type="auto"/>
        <w:tblBorders>
          <w:top w:val="single" w:sz="6" w:space="0" w:color="000000"/>
          <w:left w:val="single" w:sz="6" w:space="0" w:color="000000"/>
          <w:bottom w:val="single" w:sz="6" w:space="0" w:color="auto"/>
          <w:right w:val="single" w:sz="6" w:space="0" w:color="000000"/>
          <w:insideH w:val="single" w:sz="4" w:space="0" w:color="000000"/>
          <w:insideV w:val="single" w:sz="4" w:space="0" w:color="000000"/>
        </w:tblBorders>
        <w:tblLayout w:type="fixed"/>
        <w:tblLook w:val="0000"/>
      </w:tblPr>
      <w:tblGrid>
        <w:gridCol w:w="3348"/>
        <w:gridCol w:w="1530"/>
        <w:gridCol w:w="1530"/>
        <w:gridCol w:w="1530"/>
      </w:tblGrid>
      <w:tr w:rsidR="00000000">
        <w:tblPrEx>
          <w:tblCellMar>
            <w:top w:w="0" w:type="dxa"/>
            <w:bottom w:w="0" w:type="dxa"/>
          </w:tblCellMar>
        </w:tblPrEx>
        <w:trPr>
          <w:trHeight w:val="320"/>
        </w:trPr>
        <w:tc>
          <w:tcPr>
            <w:tcW w:w="3348" w:type="dxa"/>
            <w:tcBorders>
              <w:top w:val="single" w:sz="6" w:space="0" w:color="000000"/>
            </w:tcBorders>
          </w:tcPr>
          <w:p w:rsidR="00000000" w:rsidRDefault="0047609D">
            <w:pPr>
              <w:rPr>
                <w:rFonts w:ascii="Times New Roman" w:hAnsi="Times New Roman"/>
                <w:b/>
                <w:sz w:val="22"/>
              </w:rPr>
            </w:pPr>
            <w:r>
              <w:rPr>
                <w:rFonts w:ascii="Times New Roman" w:hAnsi="Times New Roman"/>
                <w:b/>
                <w:sz w:val="22"/>
              </w:rPr>
              <w:t>Recovery Action</w:t>
            </w:r>
          </w:p>
        </w:tc>
        <w:tc>
          <w:tcPr>
            <w:tcW w:w="1530" w:type="dxa"/>
            <w:tcBorders>
              <w:top w:val="single" w:sz="6" w:space="0" w:color="000000"/>
            </w:tcBorders>
          </w:tcPr>
          <w:p w:rsidR="00000000" w:rsidRDefault="0047609D">
            <w:pPr>
              <w:jc w:val="center"/>
              <w:rPr>
                <w:rFonts w:ascii="Times New Roman" w:hAnsi="Times New Roman"/>
                <w:b/>
                <w:sz w:val="22"/>
              </w:rPr>
            </w:pPr>
            <w:r>
              <w:rPr>
                <w:rFonts w:ascii="Times New Roman" w:hAnsi="Times New Roman"/>
                <w:b/>
                <w:sz w:val="22"/>
              </w:rPr>
              <w:t>Year 1</w:t>
            </w:r>
          </w:p>
        </w:tc>
        <w:tc>
          <w:tcPr>
            <w:tcW w:w="1530" w:type="dxa"/>
            <w:tcBorders>
              <w:top w:val="single" w:sz="6" w:space="0" w:color="000000"/>
            </w:tcBorders>
          </w:tcPr>
          <w:p w:rsidR="00000000" w:rsidRDefault="0047609D">
            <w:pPr>
              <w:jc w:val="center"/>
              <w:rPr>
                <w:rFonts w:ascii="Times New Roman" w:hAnsi="Times New Roman"/>
                <w:b/>
                <w:sz w:val="22"/>
              </w:rPr>
            </w:pPr>
            <w:r>
              <w:rPr>
                <w:rFonts w:ascii="Times New Roman" w:hAnsi="Times New Roman"/>
                <w:b/>
                <w:sz w:val="22"/>
              </w:rPr>
              <w:t>Year 2</w:t>
            </w:r>
          </w:p>
        </w:tc>
        <w:tc>
          <w:tcPr>
            <w:tcW w:w="1530" w:type="dxa"/>
            <w:tcBorders>
              <w:top w:val="single" w:sz="6" w:space="0" w:color="000000"/>
            </w:tcBorders>
          </w:tcPr>
          <w:p w:rsidR="00000000" w:rsidRDefault="0047609D">
            <w:pPr>
              <w:jc w:val="center"/>
              <w:rPr>
                <w:rFonts w:ascii="Times New Roman" w:hAnsi="Times New Roman"/>
                <w:b/>
                <w:sz w:val="22"/>
              </w:rPr>
            </w:pPr>
            <w:r>
              <w:rPr>
                <w:rFonts w:ascii="Times New Roman" w:hAnsi="Times New Roman"/>
                <w:b/>
                <w:sz w:val="22"/>
              </w:rPr>
              <w:t>Year 3</w:t>
            </w: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Establish a Recovery Team</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 xml:space="preserve">Map where the community persists dieback-free or relatively intact following ground based survey </w:t>
            </w:r>
          </w:p>
        </w:tc>
        <w:tc>
          <w:tcPr>
            <w:tcW w:w="1530" w:type="dxa"/>
          </w:tcPr>
          <w:p w:rsidR="00000000" w:rsidRDefault="0047609D">
            <w:pPr>
              <w:jc w:val="right"/>
              <w:rPr>
                <w:rFonts w:ascii="Times New Roman" w:hAnsi="Times New Roman"/>
                <w:sz w:val="20"/>
              </w:rPr>
            </w:pPr>
            <w:r>
              <w:rPr>
                <w:rFonts w:ascii="Times New Roman" w:hAnsi="Times New Roman"/>
                <w:sz w:val="20"/>
              </w:rPr>
              <w:t>$1,000</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r>
      <w:tr w:rsidR="00000000">
        <w:tblPrEx>
          <w:tblCellMar>
            <w:top w:w="0" w:type="dxa"/>
            <w:bottom w:w="0" w:type="dxa"/>
          </w:tblCellMar>
        </w:tblPrEx>
        <w:tc>
          <w:tcPr>
            <w:tcW w:w="3348" w:type="dxa"/>
          </w:tcPr>
          <w:p w:rsidR="00000000" w:rsidRDefault="0047609D">
            <w:pPr>
              <w:rPr>
                <w:rFonts w:ascii="Times New Roman" w:hAnsi="Times New Roman"/>
                <w:sz w:val="20"/>
              </w:rPr>
            </w:pPr>
          </w:p>
        </w:tc>
        <w:tc>
          <w:tcPr>
            <w:tcW w:w="1530" w:type="dxa"/>
          </w:tcPr>
          <w:p w:rsidR="00000000" w:rsidRDefault="0047609D">
            <w:pPr>
              <w:jc w:val="right"/>
              <w:rPr>
                <w:rFonts w:ascii="Times New Roman" w:hAnsi="Times New Roman"/>
                <w:sz w:val="20"/>
              </w:rPr>
            </w:pPr>
          </w:p>
        </w:tc>
        <w:tc>
          <w:tcPr>
            <w:tcW w:w="1530" w:type="dxa"/>
          </w:tcPr>
          <w:p w:rsidR="00000000" w:rsidRDefault="0047609D">
            <w:pPr>
              <w:jc w:val="right"/>
              <w:rPr>
                <w:rFonts w:ascii="Times New Roman" w:hAnsi="Times New Roman"/>
                <w:sz w:val="20"/>
              </w:rPr>
            </w:pPr>
          </w:p>
        </w:tc>
        <w:tc>
          <w:tcPr>
            <w:tcW w:w="1530" w:type="dxa"/>
          </w:tcPr>
          <w:p w:rsidR="00000000" w:rsidRDefault="0047609D">
            <w:pPr>
              <w:jc w:val="right"/>
              <w:rPr>
                <w:rFonts w:ascii="Times New Roman" w:hAnsi="Times New Roman"/>
                <w:sz w:val="20"/>
              </w:rPr>
            </w:pPr>
            <w:r>
              <w:rPr>
                <w:rFonts w:ascii="Times New Roman" w:hAnsi="Times New Roman"/>
                <w:sz w:val="20"/>
              </w:rPr>
              <w:t>nil</w:t>
            </w:r>
          </w:p>
        </w:tc>
      </w:tr>
      <w:tr w:rsidR="00000000">
        <w:tblPrEx>
          <w:tblCellMar>
            <w:top w:w="0" w:type="dxa"/>
            <w:bottom w:w="0" w:type="dxa"/>
          </w:tblCellMar>
        </w:tblPrEx>
        <w:tc>
          <w:tcPr>
            <w:tcW w:w="3348" w:type="dxa"/>
          </w:tcPr>
          <w:p w:rsidR="00000000" w:rsidRDefault="0047609D">
            <w:pPr>
              <w:tabs>
                <w:tab w:val="left" w:pos="6300"/>
              </w:tabs>
              <w:rPr>
                <w:rFonts w:ascii="Times New Roman" w:hAnsi="Times New Roman"/>
                <w:sz w:val="20"/>
              </w:rPr>
            </w:pPr>
            <w:r>
              <w:rPr>
                <w:rFonts w:ascii="Times New Roman" w:hAnsi="Times New Roman"/>
                <w:sz w:val="20"/>
              </w:rPr>
              <w:t>Evaluate threats for areas currently dieback-free or relatively intact</w:t>
            </w:r>
          </w:p>
        </w:tc>
        <w:tc>
          <w:tcPr>
            <w:tcW w:w="1530" w:type="dxa"/>
          </w:tcPr>
          <w:p w:rsidR="00000000" w:rsidRDefault="0047609D">
            <w:pPr>
              <w:jc w:val="right"/>
              <w:rPr>
                <w:rFonts w:ascii="Times New Roman" w:hAnsi="Times New Roman"/>
                <w:sz w:val="20"/>
              </w:rPr>
            </w:pPr>
            <w:r>
              <w:rPr>
                <w:rFonts w:ascii="Times New Roman" w:hAnsi="Times New Roman"/>
                <w:sz w:val="20"/>
              </w:rPr>
              <w:t>$500</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Rank</w:t>
            </w:r>
            <w:r>
              <w:rPr>
                <w:rFonts w:ascii="Times New Roman" w:hAnsi="Times New Roman"/>
                <w:sz w:val="20"/>
              </w:rPr>
              <w:t xml:space="preserve"> areas of community for urgency for recovery action, Identify key actions.</w:t>
            </w:r>
          </w:p>
        </w:tc>
        <w:tc>
          <w:tcPr>
            <w:tcW w:w="1530" w:type="dxa"/>
          </w:tcPr>
          <w:p w:rsidR="00000000" w:rsidRDefault="0047609D">
            <w:pPr>
              <w:jc w:val="right"/>
              <w:rPr>
                <w:rFonts w:ascii="Times New Roman" w:hAnsi="Times New Roman"/>
                <w:sz w:val="20"/>
              </w:rPr>
            </w:pPr>
            <w:r>
              <w:rPr>
                <w:rFonts w:ascii="Times New Roman" w:hAnsi="Times New Roman"/>
                <w:sz w:val="20"/>
              </w:rPr>
              <w:t>$500</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Manage threatening processes for the identified priority areas</w:t>
            </w:r>
          </w:p>
        </w:tc>
        <w:tc>
          <w:tcPr>
            <w:tcW w:w="1530" w:type="dxa"/>
          </w:tcPr>
          <w:p w:rsidR="00000000" w:rsidRDefault="0047609D">
            <w:pPr>
              <w:jc w:val="right"/>
              <w:rPr>
                <w:rFonts w:ascii="Times New Roman" w:hAnsi="Times New Roman"/>
                <w:sz w:val="20"/>
              </w:rPr>
            </w:pPr>
            <w:r>
              <w:rPr>
                <w:rFonts w:ascii="Times New Roman" w:hAnsi="Times New Roman"/>
                <w:sz w:val="20"/>
              </w:rPr>
              <w:t>Refer specific actions as listed below</w:t>
            </w:r>
          </w:p>
        </w:tc>
        <w:tc>
          <w:tcPr>
            <w:tcW w:w="1530" w:type="dxa"/>
          </w:tcPr>
          <w:p w:rsidR="00000000" w:rsidRDefault="0047609D">
            <w:pPr>
              <w:jc w:val="right"/>
              <w:rPr>
                <w:rFonts w:ascii="Times New Roman" w:hAnsi="Times New Roman"/>
                <w:sz w:val="20"/>
              </w:rPr>
            </w:pPr>
          </w:p>
        </w:tc>
        <w:tc>
          <w:tcPr>
            <w:tcW w:w="1530" w:type="dxa"/>
          </w:tcPr>
          <w:p w:rsidR="00000000" w:rsidRDefault="0047609D">
            <w:pPr>
              <w:jc w:val="right"/>
              <w:rPr>
                <w:rFonts w:ascii="Times New Roman" w:hAnsi="Times New Roman"/>
                <w:sz w:val="20"/>
              </w:rPr>
            </w:pP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Develop and implement fire management strategy</w:t>
            </w:r>
          </w:p>
        </w:tc>
        <w:tc>
          <w:tcPr>
            <w:tcW w:w="1530" w:type="dxa"/>
          </w:tcPr>
          <w:p w:rsidR="00000000" w:rsidRDefault="0047609D">
            <w:pPr>
              <w:jc w:val="right"/>
              <w:rPr>
                <w:rFonts w:ascii="Times New Roman" w:hAnsi="Times New Roman"/>
                <w:sz w:val="20"/>
              </w:rPr>
            </w:pPr>
            <w:r>
              <w:rPr>
                <w:rFonts w:ascii="Times New Roman" w:hAnsi="Times New Roman"/>
                <w:sz w:val="20"/>
              </w:rPr>
              <w:t>$250</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Provide information to users of the Eastern Peaks Route on values and hygiene practices. Review ‘Code of Conduct for backcountry use in the Stirling Range National Park’ with regard dieback hygiene</w:t>
            </w:r>
          </w:p>
        </w:tc>
        <w:tc>
          <w:tcPr>
            <w:tcW w:w="1530" w:type="dxa"/>
          </w:tcPr>
          <w:p w:rsidR="00000000" w:rsidRDefault="0047609D">
            <w:pPr>
              <w:jc w:val="right"/>
              <w:rPr>
                <w:rFonts w:ascii="Times New Roman" w:hAnsi="Times New Roman"/>
                <w:sz w:val="20"/>
              </w:rPr>
            </w:pPr>
            <w:r>
              <w:rPr>
                <w:rFonts w:ascii="Times New Roman" w:hAnsi="Times New Roman"/>
                <w:sz w:val="20"/>
              </w:rPr>
              <w:t>$5,000</w:t>
            </w:r>
          </w:p>
        </w:tc>
        <w:tc>
          <w:tcPr>
            <w:tcW w:w="1530" w:type="dxa"/>
          </w:tcPr>
          <w:p w:rsidR="00000000" w:rsidRDefault="0047609D">
            <w:pPr>
              <w:jc w:val="right"/>
              <w:rPr>
                <w:rFonts w:ascii="Times New Roman" w:hAnsi="Times New Roman"/>
                <w:sz w:val="20"/>
              </w:rPr>
            </w:pPr>
            <w:r>
              <w:rPr>
                <w:rFonts w:ascii="Times New Roman" w:hAnsi="Times New Roman"/>
                <w:sz w:val="20"/>
              </w:rPr>
              <w:t>$1,000</w:t>
            </w:r>
          </w:p>
        </w:tc>
        <w:tc>
          <w:tcPr>
            <w:tcW w:w="1530" w:type="dxa"/>
          </w:tcPr>
          <w:p w:rsidR="00000000" w:rsidRDefault="0047609D">
            <w:pPr>
              <w:jc w:val="right"/>
              <w:rPr>
                <w:rFonts w:ascii="Times New Roman" w:hAnsi="Times New Roman"/>
                <w:sz w:val="20"/>
              </w:rPr>
            </w:pPr>
            <w:r>
              <w:rPr>
                <w:rFonts w:ascii="Times New Roman" w:hAnsi="Times New Roman"/>
                <w:sz w:val="20"/>
              </w:rPr>
              <w:t>$1,000</w:t>
            </w: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Undertake a Phosphite spraying progr</w:t>
            </w:r>
            <w:r>
              <w:rPr>
                <w:rFonts w:ascii="Times New Roman" w:hAnsi="Times New Roman"/>
                <w:sz w:val="20"/>
              </w:rPr>
              <w:t>am in priority areas</w:t>
            </w:r>
          </w:p>
        </w:tc>
        <w:tc>
          <w:tcPr>
            <w:tcW w:w="1530" w:type="dxa"/>
          </w:tcPr>
          <w:p w:rsidR="00000000" w:rsidRDefault="0047609D">
            <w:pPr>
              <w:jc w:val="right"/>
              <w:rPr>
                <w:rFonts w:ascii="Times New Roman" w:hAnsi="Times New Roman"/>
                <w:sz w:val="20"/>
              </w:rPr>
            </w:pPr>
            <w:r>
              <w:rPr>
                <w:rFonts w:ascii="Times New Roman" w:hAnsi="Times New Roman"/>
                <w:sz w:val="20"/>
              </w:rPr>
              <w:t>$20,000</w:t>
            </w:r>
          </w:p>
        </w:tc>
        <w:tc>
          <w:tcPr>
            <w:tcW w:w="1530" w:type="dxa"/>
          </w:tcPr>
          <w:p w:rsidR="00000000" w:rsidRDefault="0047609D">
            <w:pPr>
              <w:jc w:val="right"/>
              <w:rPr>
                <w:rFonts w:ascii="Times New Roman" w:hAnsi="Times New Roman"/>
                <w:sz w:val="20"/>
              </w:rPr>
            </w:pPr>
            <w:r>
              <w:rPr>
                <w:rFonts w:ascii="Times New Roman" w:hAnsi="Times New Roman"/>
                <w:sz w:val="20"/>
              </w:rPr>
              <w:t>$20,000</w:t>
            </w:r>
          </w:p>
        </w:tc>
        <w:tc>
          <w:tcPr>
            <w:tcW w:w="1530" w:type="dxa"/>
          </w:tcPr>
          <w:p w:rsidR="00000000" w:rsidRDefault="0047609D">
            <w:pPr>
              <w:jc w:val="right"/>
              <w:rPr>
                <w:rFonts w:ascii="Times New Roman" w:hAnsi="Times New Roman"/>
                <w:sz w:val="20"/>
              </w:rPr>
            </w:pPr>
            <w:r>
              <w:rPr>
                <w:rFonts w:ascii="Times New Roman" w:hAnsi="Times New Roman"/>
                <w:sz w:val="20"/>
              </w:rPr>
              <w:t>$20,000</w:t>
            </w: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Institute flora monitoring to evaluate effectiveness of Phosphite</w:t>
            </w:r>
          </w:p>
        </w:tc>
        <w:tc>
          <w:tcPr>
            <w:tcW w:w="1530" w:type="dxa"/>
          </w:tcPr>
          <w:p w:rsidR="00000000" w:rsidRDefault="0047609D">
            <w:pPr>
              <w:jc w:val="right"/>
              <w:rPr>
                <w:rFonts w:ascii="Times New Roman" w:hAnsi="Times New Roman"/>
                <w:sz w:val="20"/>
              </w:rPr>
            </w:pPr>
            <w:r>
              <w:rPr>
                <w:rFonts w:ascii="Times New Roman" w:hAnsi="Times New Roman"/>
                <w:sz w:val="20"/>
              </w:rPr>
              <w:t>$28,000</w:t>
            </w:r>
          </w:p>
        </w:tc>
        <w:tc>
          <w:tcPr>
            <w:tcW w:w="1530" w:type="dxa"/>
          </w:tcPr>
          <w:p w:rsidR="00000000" w:rsidRDefault="0047609D">
            <w:pPr>
              <w:jc w:val="right"/>
              <w:rPr>
                <w:rFonts w:ascii="Times New Roman" w:hAnsi="Times New Roman"/>
                <w:sz w:val="20"/>
              </w:rPr>
            </w:pPr>
            <w:r>
              <w:rPr>
                <w:rFonts w:ascii="Times New Roman" w:hAnsi="Times New Roman"/>
                <w:sz w:val="20"/>
              </w:rPr>
              <w:t>$20,000</w:t>
            </w:r>
          </w:p>
        </w:tc>
        <w:tc>
          <w:tcPr>
            <w:tcW w:w="1530" w:type="dxa"/>
          </w:tcPr>
          <w:p w:rsidR="00000000" w:rsidRDefault="0047609D">
            <w:pPr>
              <w:jc w:val="right"/>
              <w:rPr>
                <w:rFonts w:ascii="Times New Roman" w:hAnsi="Times New Roman"/>
                <w:sz w:val="20"/>
              </w:rPr>
            </w:pPr>
            <w:r>
              <w:rPr>
                <w:rFonts w:ascii="Times New Roman" w:hAnsi="Times New Roman"/>
                <w:sz w:val="20"/>
              </w:rPr>
              <w:t>$20,000</w:t>
            </w:r>
          </w:p>
        </w:tc>
      </w:tr>
      <w:tr w:rsidR="00000000">
        <w:tblPrEx>
          <w:tblCellMar>
            <w:top w:w="0" w:type="dxa"/>
            <w:bottom w:w="0" w:type="dxa"/>
          </w:tblCellMar>
        </w:tblPrEx>
        <w:tc>
          <w:tcPr>
            <w:tcW w:w="3348" w:type="dxa"/>
          </w:tcPr>
          <w:p w:rsidR="00000000" w:rsidRDefault="0047609D">
            <w:pPr>
              <w:rPr>
                <w:rFonts w:ascii="Times New Roman" w:hAnsi="Times New Roman"/>
                <w:b/>
                <w:sz w:val="20"/>
              </w:rPr>
            </w:pPr>
            <w:r>
              <w:rPr>
                <w:rFonts w:ascii="Times New Roman" w:hAnsi="Times New Roman"/>
                <w:sz w:val="20"/>
              </w:rPr>
              <w:t>Research fire ecology</w:t>
            </w:r>
          </w:p>
        </w:tc>
        <w:tc>
          <w:tcPr>
            <w:tcW w:w="1530" w:type="dxa"/>
          </w:tcPr>
          <w:p w:rsidR="00000000" w:rsidRDefault="0047609D">
            <w:pPr>
              <w:jc w:val="right"/>
              <w:rPr>
                <w:rFonts w:ascii="Times New Roman" w:hAnsi="Times New Roman"/>
                <w:sz w:val="20"/>
              </w:rPr>
            </w:pPr>
            <w:r>
              <w:rPr>
                <w:rFonts w:ascii="Times New Roman" w:hAnsi="Times New Roman"/>
                <w:sz w:val="20"/>
              </w:rPr>
              <w:t>$28,000</w:t>
            </w:r>
          </w:p>
        </w:tc>
        <w:tc>
          <w:tcPr>
            <w:tcW w:w="1530" w:type="dxa"/>
          </w:tcPr>
          <w:p w:rsidR="00000000" w:rsidRDefault="0047609D">
            <w:pPr>
              <w:jc w:val="right"/>
              <w:rPr>
                <w:rFonts w:ascii="Times New Roman" w:hAnsi="Times New Roman"/>
                <w:sz w:val="20"/>
              </w:rPr>
            </w:pPr>
            <w:r>
              <w:rPr>
                <w:rFonts w:ascii="Times New Roman" w:hAnsi="Times New Roman"/>
                <w:sz w:val="20"/>
              </w:rPr>
              <w:t>$20,000</w:t>
            </w:r>
          </w:p>
        </w:tc>
        <w:tc>
          <w:tcPr>
            <w:tcW w:w="1530" w:type="dxa"/>
          </w:tcPr>
          <w:p w:rsidR="00000000" w:rsidRDefault="0047609D">
            <w:pPr>
              <w:jc w:val="right"/>
              <w:rPr>
                <w:rFonts w:ascii="Times New Roman" w:hAnsi="Times New Roman"/>
                <w:sz w:val="20"/>
              </w:rPr>
            </w:pPr>
            <w:r>
              <w:rPr>
                <w:rFonts w:ascii="Times New Roman" w:hAnsi="Times New Roman"/>
                <w:sz w:val="20"/>
              </w:rPr>
              <w:t>$20,000</w:t>
            </w: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Research dieback-fire interactions</w:t>
            </w:r>
          </w:p>
        </w:tc>
        <w:tc>
          <w:tcPr>
            <w:tcW w:w="1530" w:type="dxa"/>
          </w:tcPr>
          <w:p w:rsidR="00000000" w:rsidRDefault="0047609D">
            <w:pPr>
              <w:jc w:val="right"/>
              <w:rPr>
                <w:rFonts w:ascii="Times New Roman" w:hAnsi="Times New Roman"/>
                <w:sz w:val="20"/>
              </w:rPr>
            </w:pPr>
            <w:r>
              <w:rPr>
                <w:rFonts w:ascii="Times New Roman" w:hAnsi="Times New Roman"/>
                <w:sz w:val="20"/>
              </w:rPr>
              <w:t>$28,000</w:t>
            </w:r>
          </w:p>
        </w:tc>
        <w:tc>
          <w:tcPr>
            <w:tcW w:w="1530" w:type="dxa"/>
          </w:tcPr>
          <w:p w:rsidR="00000000" w:rsidRDefault="0047609D">
            <w:pPr>
              <w:jc w:val="right"/>
              <w:rPr>
                <w:rFonts w:ascii="Times New Roman" w:hAnsi="Times New Roman"/>
                <w:sz w:val="20"/>
              </w:rPr>
            </w:pPr>
            <w:r>
              <w:rPr>
                <w:rFonts w:ascii="Times New Roman" w:hAnsi="Times New Roman"/>
                <w:sz w:val="20"/>
              </w:rPr>
              <w:t>$20,000</w:t>
            </w:r>
          </w:p>
        </w:tc>
        <w:tc>
          <w:tcPr>
            <w:tcW w:w="1530" w:type="dxa"/>
          </w:tcPr>
          <w:p w:rsidR="00000000" w:rsidRDefault="0047609D">
            <w:pPr>
              <w:jc w:val="right"/>
              <w:rPr>
                <w:rFonts w:ascii="Times New Roman" w:hAnsi="Times New Roman"/>
                <w:sz w:val="20"/>
              </w:rPr>
            </w:pPr>
            <w:r>
              <w:rPr>
                <w:rFonts w:ascii="Times New Roman" w:hAnsi="Times New Roman"/>
                <w:sz w:val="20"/>
              </w:rPr>
              <w:t>$20,000</w:t>
            </w: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Evaluate alignment, condition and use of Ridge Walk and risks to priority areas</w:t>
            </w:r>
          </w:p>
        </w:tc>
        <w:tc>
          <w:tcPr>
            <w:tcW w:w="1530" w:type="dxa"/>
          </w:tcPr>
          <w:p w:rsidR="00000000" w:rsidRDefault="0047609D">
            <w:pPr>
              <w:jc w:val="right"/>
              <w:rPr>
                <w:rFonts w:ascii="Times New Roman" w:hAnsi="Times New Roman"/>
                <w:sz w:val="20"/>
              </w:rPr>
            </w:pPr>
            <w:r>
              <w:rPr>
                <w:rFonts w:ascii="Times New Roman" w:hAnsi="Times New Roman"/>
                <w:sz w:val="20"/>
              </w:rPr>
              <w:t>$12,000</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If appropriate redesign/realign current route around priority areas and mark suitably</w:t>
            </w:r>
          </w:p>
        </w:tc>
        <w:tc>
          <w:tcPr>
            <w:tcW w:w="1530" w:type="dxa"/>
          </w:tcPr>
          <w:p w:rsidR="00000000" w:rsidRDefault="0047609D">
            <w:pPr>
              <w:jc w:val="right"/>
              <w:rPr>
                <w:rFonts w:ascii="Times New Roman" w:hAnsi="Times New Roman"/>
                <w:sz w:val="20"/>
              </w:rPr>
            </w:pPr>
            <w:r>
              <w:rPr>
                <w:rFonts w:ascii="Times New Roman" w:hAnsi="Times New Roman"/>
                <w:sz w:val="20"/>
              </w:rPr>
              <w:t>Dependent upon evaluation</w:t>
            </w:r>
          </w:p>
        </w:tc>
        <w:tc>
          <w:tcPr>
            <w:tcW w:w="1530" w:type="dxa"/>
          </w:tcPr>
          <w:p w:rsidR="00000000" w:rsidRDefault="0047609D">
            <w:pPr>
              <w:jc w:val="right"/>
              <w:rPr>
                <w:rFonts w:ascii="Times New Roman" w:hAnsi="Times New Roman"/>
                <w:sz w:val="20"/>
              </w:rPr>
            </w:pPr>
          </w:p>
        </w:tc>
        <w:tc>
          <w:tcPr>
            <w:tcW w:w="1530" w:type="dxa"/>
          </w:tcPr>
          <w:p w:rsidR="00000000" w:rsidRDefault="0047609D">
            <w:pPr>
              <w:jc w:val="right"/>
              <w:rPr>
                <w:rFonts w:ascii="Times New Roman" w:hAnsi="Times New Roman"/>
                <w:sz w:val="20"/>
              </w:rPr>
            </w:pP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Reconstruct Bluff Knoll track to manage risk</w:t>
            </w:r>
            <w:r>
              <w:rPr>
                <w:rFonts w:ascii="Times New Roman" w:hAnsi="Times New Roman"/>
                <w:sz w:val="20"/>
              </w:rPr>
              <w:t xml:space="preserve"> of </w:t>
            </w:r>
            <w:r>
              <w:rPr>
                <w:rFonts w:ascii="Times New Roman" w:hAnsi="Times New Roman"/>
                <w:i/>
                <w:sz w:val="20"/>
              </w:rPr>
              <w:t>Phytophthora</w:t>
            </w:r>
            <w:r>
              <w:rPr>
                <w:rFonts w:ascii="Times New Roman" w:hAnsi="Times New Roman"/>
                <w:sz w:val="20"/>
              </w:rPr>
              <w:t xml:space="preserve"> spread</w:t>
            </w:r>
          </w:p>
        </w:tc>
        <w:tc>
          <w:tcPr>
            <w:tcW w:w="1530" w:type="dxa"/>
          </w:tcPr>
          <w:p w:rsidR="00000000" w:rsidRDefault="0047609D">
            <w:pPr>
              <w:jc w:val="right"/>
              <w:rPr>
                <w:rFonts w:ascii="Times New Roman" w:hAnsi="Times New Roman"/>
                <w:sz w:val="20"/>
              </w:rPr>
            </w:pPr>
            <w:r>
              <w:rPr>
                <w:rFonts w:ascii="Times New Roman" w:hAnsi="Times New Roman"/>
                <w:sz w:val="20"/>
              </w:rPr>
              <w:t>$20,000</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r>
      <w:tr w:rsidR="00000000">
        <w:tblPrEx>
          <w:tblCellMar>
            <w:top w:w="0" w:type="dxa"/>
            <w:bottom w:w="0" w:type="dxa"/>
          </w:tblCellMar>
        </w:tblPrEx>
        <w:tc>
          <w:tcPr>
            <w:tcW w:w="3348" w:type="dxa"/>
          </w:tcPr>
          <w:p w:rsidR="00000000" w:rsidRDefault="0047609D">
            <w:pPr>
              <w:rPr>
                <w:rFonts w:ascii="Times New Roman" w:hAnsi="Times New Roman"/>
                <w:sz w:val="20"/>
              </w:rPr>
            </w:pPr>
            <w:r>
              <w:rPr>
                <w:rFonts w:ascii="Times New Roman" w:hAnsi="Times New Roman"/>
                <w:sz w:val="20"/>
              </w:rPr>
              <w:t>Implement flora monitoring to evaluate impact of soil fertility and rabbits</w:t>
            </w:r>
          </w:p>
        </w:tc>
        <w:tc>
          <w:tcPr>
            <w:tcW w:w="1530" w:type="dxa"/>
          </w:tcPr>
          <w:p w:rsidR="00000000" w:rsidRDefault="0047609D">
            <w:pPr>
              <w:jc w:val="right"/>
              <w:rPr>
                <w:rFonts w:ascii="Times New Roman" w:hAnsi="Times New Roman"/>
                <w:sz w:val="20"/>
              </w:rPr>
            </w:pPr>
            <w:r>
              <w:rPr>
                <w:rFonts w:ascii="Times New Roman" w:hAnsi="Times New Roman"/>
                <w:sz w:val="20"/>
              </w:rPr>
              <w:t>$20,000</w:t>
            </w:r>
          </w:p>
        </w:tc>
        <w:tc>
          <w:tcPr>
            <w:tcW w:w="1530" w:type="dxa"/>
          </w:tcPr>
          <w:p w:rsidR="00000000" w:rsidRDefault="0047609D">
            <w:pPr>
              <w:jc w:val="right"/>
              <w:rPr>
                <w:rFonts w:ascii="Times New Roman" w:hAnsi="Times New Roman"/>
                <w:sz w:val="20"/>
              </w:rPr>
            </w:pPr>
            <w:r>
              <w:rPr>
                <w:rFonts w:ascii="Times New Roman" w:hAnsi="Times New Roman"/>
                <w:sz w:val="20"/>
              </w:rPr>
              <w:t>$14,500</w:t>
            </w:r>
          </w:p>
        </w:tc>
        <w:tc>
          <w:tcPr>
            <w:tcW w:w="1530" w:type="dxa"/>
          </w:tcPr>
          <w:p w:rsidR="00000000" w:rsidRDefault="0047609D">
            <w:pPr>
              <w:jc w:val="right"/>
              <w:rPr>
                <w:rFonts w:ascii="Times New Roman" w:hAnsi="Times New Roman"/>
                <w:sz w:val="20"/>
              </w:rPr>
            </w:pPr>
            <w:r>
              <w:rPr>
                <w:rFonts w:ascii="Times New Roman" w:hAnsi="Times New Roman"/>
                <w:sz w:val="20"/>
              </w:rPr>
              <w:t>$14,500</w:t>
            </w:r>
          </w:p>
        </w:tc>
      </w:tr>
      <w:tr w:rsidR="00000000">
        <w:tblPrEx>
          <w:tblCellMar>
            <w:top w:w="0" w:type="dxa"/>
            <w:bottom w:w="0" w:type="dxa"/>
          </w:tblCellMar>
        </w:tblPrEx>
        <w:tc>
          <w:tcPr>
            <w:tcW w:w="3348" w:type="dxa"/>
          </w:tcPr>
          <w:p w:rsidR="00000000" w:rsidRDefault="0047609D">
            <w:pPr>
              <w:rPr>
                <w:rFonts w:ascii="Times New Roman" w:hAnsi="Times New Roman"/>
                <w:b/>
                <w:sz w:val="20"/>
              </w:rPr>
            </w:pPr>
            <w:r>
              <w:rPr>
                <w:rFonts w:ascii="Times New Roman" w:hAnsi="Times New Roman"/>
                <w:sz w:val="20"/>
              </w:rPr>
              <w:t>Implement rabbit control strategy</w:t>
            </w:r>
          </w:p>
        </w:tc>
        <w:tc>
          <w:tcPr>
            <w:tcW w:w="1530" w:type="dxa"/>
          </w:tcPr>
          <w:p w:rsidR="00000000" w:rsidRDefault="0047609D">
            <w:pPr>
              <w:jc w:val="right"/>
              <w:rPr>
                <w:rFonts w:ascii="Times New Roman" w:hAnsi="Times New Roman"/>
                <w:sz w:val="20"/>
              </w:rPr>
            </w:pPr>
            <w:r>
              <w:rPr>
                <w:rFonts w:ascii="Times New Roman" w:hAnsi="Times New Roman"/>
                <w:sz w:val="20"/>
              </w:rPr>
              <w:t>Dependent upon strategy used</w:t>
            </w:r>
          </w:p>
        </w:tc>
        <w:tc>
          <w:tcPr>
            <w:tcW w:w="1530" w:type="dxa"/>
          </w:tcPr>
          <w:p w:rsidR="00000000" w:rsidRDefault="0047609D">
            <w:pPr>
              <w:jc w:val="right"/>
              <w:rPr>
                <w:rFonts w:ascii="Times New Roman" w:hAnsi="Times New Roman"/>
                <w:b/>
                <w:sz w:val="20"/>
              </w:rPr>
            </w:pPr>
          </w:p>
        </w:tc>
        <w:tc>
          <w:tcPr>
            <w:tcW w:w="1530" w:type="dxa"/>
          </w:tcPr>
          <w:p w:rsidR="00000000" w:rsidRDefault="0047609D">
            <w:pPr>
              <w:jc w:val="right"/>
              <w:rPr>
                <w:rFonts w:ascii="Times New Roman" w:hAnsi="Times New Roman"/>
                <w:b/>
                <w:sz w:val="20"/>
              </w:rPr>
            </w:pPr>
          </w:p>
        </w:tc>
      </w:tr>
      <w:tr w:rsidR="00000000">
        <w:tblPrEx>
          <w:tblCellMar>
            <w:top w:w="0" w:type="dxa"/>
            <w:bottom w:w="0" w:type="dxa"/>
          </w:tblCellMar>
        </w:tblPrEx>
        <w:tc>
          <w:tcPr>
            <w:tcW w:w="3348" w:type="dxa"/>
          </w:tcPr>
          <w:p w:rsidR="00000000" w:rsidRDefault="0047609D">
            <w:pPr>
              <w:rPr>
                <w:rFonts w:ascii="Times New Roman" w:hAnsi="Times New Roman"/>
                <w:b/>
                <w:sz w:val="20"/>
              </w:rPr>
            </w:pPr>
            <w:r>
              <w:rPr>
                <w:rFonts w:ascii="Times New Roman" w:hAnsi="Times New Roman"/>
                <w:sz w:val="20"/>
              </w:rPr>
              <w:t>Continue to monitor visitor use and impact on the community, Consider booking system if necessary</w:t>
            </w:r>
          </w:p>
        </w:tc>
        <w:tc>
          <w:tcPr>
            <w:tcW w:w="1530" w:type="dxa"/>
          </w:tcPr>
          <w:p w:rsidR="00000000" w:rsidRDefault="0047609D">
            <w:pPr>
              <w:jc w:val="right"/>
              <w:rPr>
                <w:rFonts w:ascii="Times New Roman" w:hAnsi="Times New Roman"/>
                <w:sz w:val="20"/>
              </w:rPr>
            </w:pPr>
            <w:r>
              <w:rPr>
                <w:rFonts w:ascii="Times New Roman" w:hAnsi="Times New Roman"/>
                <w:sz w:val="20"/>
              </w:rPr>
              <w:t>$5,000</w:t>
            </w:r>
          </w:p>
        </w:tc>
        <w:tc>
          <w:tcPr>
            <w:tcW w:w="1530" w:type="dxa"/>
          </w:tcPr>
          <w:p w:rsidR="00000000" w:rsidRDefault="0047609D">
            <w:pPr>
              <w:jc w:val="right"/>
              <w:rPr>
                <w:rFonts w:ascii="Times New Roman" w:hAnsi="Times New Roman"/>
                <w:sz w:val="20"/>
              </w:rPr>
            </w:pPr>
            <w:r>
              <w:rPr>
                <w:rFonts w:ascii="Times New Roman" w:hAnsi="Times New Roman"/>
                <w:sz w:val="20"/>
              </w:rPr>
              <w:t>$2,500</w:t>
            </w:r>
          </w:p>
        </w:tc>
        <w:tc>
          <w:tcPr>
            <w:tcW w:w="1530" w:type="dxa"/>
          </w:tcPr>
          <w:p w:rsidR="00000000" w:rsidRDefault="0047609D">
            <w:pPr>
              <w:jc w:val="right"/>
              <w:rPr>
                <w:rFonts w:ascii="Times New Roman" w:hAnsi="Times New Roman"/>
                <w:sz w:val="20"/>
              </w:rPr>
            </w:pPr>
            <w:r>
              <w:rPr>
                <w:rFonts w:ascii="Times New Roman" w:hAnsi="Times New Roman"/>
                <w:sz w:val="20"/>
              </w:rPr>
              <w:t>$2,500</w:t>
            </w:r>
          </w:p>
        </w:tc>
      </w:tr>
      <w:tr w:rsidR="00000000">
        <w:tblPrEx>
          <w:tblCellMar>
            <w:top w:w="0" w:type="dxa"/>
            <w:bottom w:w="0" w:type="dxa"/>
          </w:tblCellMar>
        </w:tblPrEx>
        <w:tc>
          <w:tcPr>
            <w:tcW w:w="3348" w:type="dxa"/>
          </w:tcPr>
          <w:p w:rsidR="00000000" w:rsidRDefault="0047609D">
            <w:pPr>
              <w:rPr>
                <w:rFonts w:ascii="Times New Roman" w:hAnsi="Times New Roman"/>
                <w:b/>
                <w:sz w:val="20"/>
              </w:rPr>
            </w:pPr>
            <w:r>
              <w:rPr>
                <w:rFonts w:ascii="Times New Roman" w:hAnsi="Times New Roman"/>
                <w:sz w:val="20"/>
              </w:rPr>
              <w:t>Include recovery actions in the Management Plan for Stirling Range National Park</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c>
          <w:tcPr>
            <w:tcW w:w="1530" w:type="dxa"/>
          </w:tcPr>
          <w:p w:rsidR="00000000" w:rsidRDefault="0047609D">
            <w:pPr>
              <w:jc w:val="right"/>
              <w:rPr>
                <w:rFonts w:ascii="Times New Roman" w:hAnsi="Times New Roman"/>
                <w:sz w:val="20"/>
              </w:rPr>
            </w:pPr>
            <w:r>
              <w:rPr>
                <w:rFonts w:ascii="Times New Roman" w:hAnsi="Times New Roman"/>
                <w:sz w:val="20"/>
              </w:rPr>
              <w:t>nil</w:t>
            </w:r>
          </w:p>
        </w:tc>
      </w:tr>
      <w:tr w:rsidR="00000000">
        <w:tblPrEx>
          <w:tblCellMar>
            <w:top w:w="0" w:type="dxa"/>
            <w:bottom w:w="0" w:type="dxa"/>
          </w:tblCellMar>
        </w:tblPrEx>
        <w:tc>
          <w:tcPr>
            <w:tcW w:w="3348" w:type="dxa"/>
            <w:tcBorders>
              <w:bottom w:val="single" w:sz="6" w:space="0" w:color="auto"/>
            </w:tcBorders>
          </w:tcPr>
          <w:p w:rsidR="00000000" w:rsidRDefault="0047609D">
            <w:pPr>
              <w:rPr>
                <w:rFonts w:ascii="Times New Roman" w:hAnsi="Times New Roman"/>
                <w:b/>
                <w:sz w:val="20"/>
              </w:rPr>
            </w:pPr>
            <w:r>
              <w:rPr>
                <w:rFonts w:ascii="Times New Roman" w:hAnsi="Times New Roman"/>
                <w:b/>
                <w:sz w:val="20"/>
              </w:rPr>
              <w:t>Total</w:t>
            </w:r>
          </w:p>
        </w:tc>
        <w:tc>
          <w:tcPr>
            <w:tcW w:w="1530" w:type="dxa"/>
            <w:tcBorders>
              <w:bottom w:val="single" w:sz="6" w:space="0" w:color="auto"/>
            </w:tcBorders>
          </w:tcPr>
          <w:p w:rsidR="00000000" w:rsidRDefault="0047609D">
            <w:pPr>
              <w:jc w:val="right"/>
              <w:rPr>
                <w:rFonts w:ascii="Times New Roman" w:hAnsi="Times New Roman"/>
                <w:b/>
                <w:sz w:val="20"/>
              </w:rPr>
            </w:pPr>
            <w:r>
              <w:rPr>
                <w:rFonts w:ascii="Times New Roman" w:hAnsi="Times New Roman"/>
                <w:sz w:val="20"/>
              </w:rPr>
              <w:t>$168,250</w:t>
            </w:r>
          </w:p>
        </w:tc>
        <w:tc>
          <w:tcPr>
            <w:tcW w:w="1530" w:type="dxa"/>
            <w:tcBorders>
              <w:bottom w:val="single" w:sz="6" w:space="0" w:color="auto"/>
            </w:tcBorders>
          </w:tcPr>
          <w:p w:rsidR="00000000" w:rsidRDefault="0047609D">
            <w:pPr>
              <w:jc w:val="right"/>
              <w:rPr>
                <w:rFonts w:ascii="Times New Roman" w:hAnsi="Times New Roman"/>
                <w:sz w:val="20"/>
              </w:rPr>
            </w:pPr>
            <w:r>
              <w:rPr>
                <w:rFonts w:ascii="Times New Roman" w:hAnsi="Times New Roman"/>
                <w:sz w:val="20"/>
              </w:rPr>
              <w:t>$98,000</w:t>
            </w:r>
          </w:p>
        </w:tc>
        <w:tc>
          <w:tcPr>
            <w:tcW w:w="1530" w:type="dxa"/>
            <w:tcBorders>
              <w:bottom w:val="single" w:sz="6" w:space="0" w:color="auto"/>
            </w:tcBorders>
          </w:tcPr>
          <w:p w:rsidR="00000000" w:rsidRDefault="0047609D">
            <w:pPr>
              <w:jc w:val="right"/>
              <w:rPr>
                <w:rFonts w:ascii="Times New Roman" w:hAnsi="Times New Roman"/>
                <w:sz w:val="20"/>
              </w:rPr>
            </w:pPr>
            <w:r>
              <w:rPr>
                <w:rFonts w:ascii="Times New Roman" w:hAnsi="Times New Roman"/>
                <w:sz w:val="20"/>
              </w:rPr>
              <w:t>$98,000</w:t>
            </w:r>
          </w:p>
        </w:tc>
      </w:tr>
    </w:tbl>
    <w:p w:rsidR="00000000" w:rsidRDefault="0047609D">
      <w:pPr>
        <w:tabs>
          <w:tab w:val="left" w:pos="426"/>
        </w:tabs>
        <w:rPr>
          <w:rFonts w:ascii="Times New Roman" w:hAnsi="Times New Roman"/>
          <w:b/>
          <w:sz w:val="22"/>
        </w:rPr>
      </w:pPr>
    </w:p>
    <w:p w:rsidR="00000000" w:rsidRDefault="0047609D">
      <w:pPr>
        <w:tabs>
          <w:tab w:val="left" w:pos="426"/>
        </w:tabs>
        <w:outlineLvl w:val="0"/>
        <w:rPr>
          <w:rFonts w:ascii="Times New Roman" w:hAnsi="Times New Roman"/>
          <w:b/>
          <w:sz w:val="22"/>
        </w:rPr>
      </w:pPr>
      <w:r>
        <w:rPr>
          <w:rFonts w:ascii="Times New Roman" w:hAnsi="Times New Roman"/>
          <w:b/>
          <w:sz w:val="22"/>
        </w:rPr>
        <w:t>Summary of costs over three years</w:t>
      </w:r>
    </w:p>
    <w:p w:rsidR="00000000" w:rsidRDefault="0047609D">
      <w:pPr>
        <w:tabs>
          <w:tab w:val="left" w:pos="426"/>
        </w:tabs>
        <w:rPr>
          <w:rFonts w:ascii="Times New Roman" w:hAnsi="Times New Roman"/>
          <w:b/>
          <w:sz w:val="22"/>
        </w:rPr>
      </w:pPr>
    </w:p>
    <w:p w:rsidR="00000000" w:rsidRDefault="0047609D">
      <w:pPr>
        <w:tabs>
          <w:tab w:val="left" w:pos="426"/>
        </w:tabs>
        <w:rPr>
          <w:rFonts w:ascii="Times New Roman" w:hAnsi="Times New Roman"/>
          <w:b/>
          <w:sz w:val="22"/>
        </w:rPr>
      </w:pPr>
      <w:r>
        <w:rPr>
          <w:rFonts w:ascii="Times New Roman" w:hAnsi="Times New Roman"/>
          <w:b/>
          <w:sz w:val="22"/>
        </w:rPr>
        <w:t>Total</w:t>
      </w:r>
      <w:r>
        <w:rPr>
          <w:rFonts w:ascii="Times New Roman" w:hAnsi="Times New Roman"/>
          <w:b/>
          <w:sz w:val="22"/>
        </w:rPr>
        <w:tab/>
        <w:t>$364,250</w:t>
      </w:r>
    </w:p>
    <w:p w:rsidR="00000000" w:rsidRDefault="0047609D">
      <w:pPr>
        <w:rPr>
          <w:rFonts w:ascii="Times New Roman" w:hAnsi="Times New Roman"/>
          <w:b/>
        </w:rPr>
      </w:pPr>
      <w:r>
        <w:rPr>
          <w:rFonts w:ascii="Times New Roman" w:hAnsi="Times New Roman"/>
          <w:b/>
        </w:rPr>
        <w:br w:type="page"/>
      </w:r>
      <w:r>
        <w:rPr>
          <w:rFonts w:ascii="Times New Roman" w:hAnsi="Times New Roman"/>
          <w:b/>
        </w:rPr>
        <w:lastRenderedPageBreak/>
        <w:t>ACKNOWLEDGMENTS</w:t>
      </w:r>
    </w:p>
    <w:p w:rsidR="00000000" w:rsidRDefault="0047609D">
      <w:pPr>
        <w:jc w:val="both"/>
        <w:rPr>
          <w:rFonts w:ascii="Times New Roman" w:hAnsi="Times New Roman"/>
          <w:b/>
          <w:sz w:val="22"/>
        </w:rPr>
      </w:pPr>
    </w:p>
    <w:p w:rsidR="00000000" w:rsidRDefault="0047609D">
      <w:pPr>
        <w:widowControl/>
        <w:tabs>
          <w:tab w:val="left" w:pos="6300"/>
        </w:tabs>
        <w:jc w:val="both"/>
        <w:rPr>
          <w:rFonts w:ascii="Times New Roman" w:hAnsi="Times New Roman"/>
          <w:sz w:val="22"/>
        </w:rPr>
      </w:pPr>
      <w:r>
        <w:rPr>
          <w:rFonts w:ascii="Times New Roman" w:hAnsi="Times New Roman"/>
          <w:sz w:val="22"/>
        </w:rPr>
        <w:t>The National Reserve System Program of Environment Australia funded the project entitled ‘Identifying and conserving threatened ecological communities in the south west botanical province’</w:t>
      </w:r>
      <w:r>
        <w:rPr>
          <w:rFonts w:ascii="Times New Roman" w:hAnsi="Times New Roman"/>
          <w:sz w:val="22"/>
        </w:rPr>
        <w:t xml:space="preserve"> (English and Blyth 1997). The project confirmed the threatened status of this plant community.</w:t>
      </w:r>
    </w:p>
    <w:p w:rsidR="00000000" w:rsidRDefault="0047609D">
      <w:pPr>
        <w:rPr>
          <w:rFonts w:ascii="Times New Roman" w:hAnsi="Times New Roman"/>
          <w:sz w:val="22"/>
        </w:rPr>
      </w:pPr>
    </w:p>
    <w:p w:rsidR="00000000" w:rsidRDefault="0047609D">
      <w:pPr>
        <w:rPr>
          <w:rFonts w:ascii="Times New Roman" w:hAnsi="Times New Roman"/>
          <w:sz w:val="22"/>
        </w:rPr>
      </w:pPr>
      <w:r>
        <w:rPr>
          <w:rFonts w:ascii="Times New Roman" w:hAnsi="Times New Roman"/>
          <w:sz w:val="22"/>
        </w:rPr>
        <w:t>The following people have provided valuable assistance and advice in the preparation of this Interim Recovery Plan:</w:t>
      </w:r>
    </w:p>
    <w:p w:rsidR="00000000" w:rsidRDefault="0047609D">
      <w:pPr>
        <w:rPr>
          <w:rFonts w:ascii="Times New Roman" w:hAnsi="Times New Roman"/>
          <w:sz w:val="22"/>
        </w:rPr>
      </w:pPr>
    </w:p>
    <w:p w:rsidR="00000000" w:rsidRDefault="0047609D">
      <w:pPr>
        <w:tabs>
          <w:tab w:val="left" w:pos="1701"/>
        </w:tabs>
        <w:rPr>
          <w:rFonts w:ascii="Times New Roman" w:hAnsi="Times New Roman"/>
          <w:sz w:val="22"/>
        </w:rPr>
      </w:pPr>
      <w:r>
        <w:rPr>
          <w:rFonts w:ascii="Times New Roman" w:hAnsi="Times New Roman"/>
          <w:sz w:val="22"/>
        </w:rPr>
        <w:t>John Blyth</w:t>
      </w:r>
      <w:r>
        <w:rPr>
          <w:rFonts w:ascii="Times New Roman" w:hAnsi="Times New Roman"/>
          <w:sz w:val="22"/>
        </w:rPr>
        <w:tab/>
      </w:r>
      <w:r>
        <w:rPr>
          <w:rFonts w:ascii="Times New Roman" w:hAnsi="Times New Roman"/>
          <w:sz w:val="22"/>
        </w:rPr>
        <w:t>Principal Ecologist, CALM Woodvale</w:t>
      </w:r>
    </w:p>
    <w:p w:rsidR="00000000" w:rsidRDefault="0047609D">
      <w:pPr>
        <w:tabs>
          <w:tab w:val="left" w:pos="1701"/>
        </w:tabs>
        <w:rPr>
          <w:rFonts w:ascii="Times New Roman" w:hAnsi="Times New Roman"/>
          <w:sz w:val="22"/>
        </w:rPr>
      </w:pPr>
      <w:r>
        <w:rPr>
          <w:rFonts w:ascii="Times New Roman" w:hAnsi="Times New Roman"/>
          <w:sz w:val="22"/>
        </w:rPr>
        <w:t>Luke Coney</w:t>
      </w:r>
      <w:r>
        <w:rPr>
          <w:rFonts w:ascii="Times New Roman" w:hAnsi="Times New Roman"/>
          <w:sz w:val="22"/>
        </w:rPr>
        <w:tab/>
        <w:t>Ranger-in-Charge, Stirling Range National Park</w:t>
      </w:r>
    </w:p>
    <w:p w:rsidR="00000000" w:rsidRDefault="0047609D">
      <w:pPr>
        <w:tabs>
          <w:tab w:val="left" w:pos="1701"/>
        </w:tabs>
        <w:rPr>
          <w:rFonts w:ascii="Times New Roman" w:hAnsi="Times New Roman"/>
          <w:sz w:val="22"/>
        </w:rPr>
      </w:pPr>
      <w:r>
        <w:rPr>
          <w:rFonts w:ascii="Times New Roman" w:hAnsi="Times New Roman"/>
          <w:sz w:val="22"/>
        </w:rPr>
        <w:t>Val English</w:t>
      </w:r>
      <w:r>
        <w:rPr>
          <w:rFonts w:ascii="Times New Roman" w:hAnsi="Times New Roman"/>
          <w:sz w:val="22"/>
        </w:rPr>
        <w:tab/>
        <w:t>Ecologist, CALM Woodvale</w:t>
      </w:r>
    </w:p>
    <w:p w:rsidR="00000000" w:rsidRDefault="0047609D">
      <w:pPr>
        <w:pStyle w:val="Footer"/>
        <w:tabs>
          <w:tab w:val="clear" w:pos="4153"/>
          <w:tab w:val="clear" w:pos="8306"/>
          <w:tab w:val="left" w:pos="1701"/>
        </w:tabs>
        <w:rPr>
          <w:rFonts w:ascii="Times New Roman" w:hAnsi="Times New Roman"/>
          <w:sz w:val="22"/>
        </w:rPr>
      </w:pPr>
      <w:r>
        <w:rPr>
          <w:rFonts w:ascii="Times New Roman" w:hAnsi="Times New Roman"/>
          <w:sz w:val="22"/>
        </w:rPr>
        <w:t>Kelly Gillen</w:t>
      </w:r>
      <w:r>
        <w:rPr>
          <w:rFonts w:ascii="Times New Roman" w:hAnsi="Times New Roman"/>
          <w:sz w:val="22"/>
        </w:rPr>
        <w:tab/>
        <w:t>Regional Manager, CALM, Geraldton</w:t>
      </w:r>
    </w:p>
    <w:p w:rsidR="00000000" w:rsidRDefault="0047609D">
      <w:pPr>
        <w:tabs>
          <w:tab w:val="left" w:pos="1701"/>
        </w:tabs>
        <w:rPr>
          <w:rFonts w:ascii="Times New Roman" w:hAnsi="Times New Roman"/>
          <w:sz w:val="22"/>
        </w:rPr>
      </w:pPr>
      <w:r>
        <w:rPr>
          <w:rFonts w:ascii="Times New Roman" w:hAnsi="Times New Roman"/>
          <w:sz w:val="22"/>
        </w:rPr>
        <w:t>Malcom Grant</w:t>
      </w:r>
      <w:r>
        <w:rPr>
          <w:rFonts w:ascii="Times New Roman" w:hAnsi="Times New Roman"/>
          <w:sz w:val="22"/>
        </w:rPr>
        <w:tab/>
        <w:t>Environmental Officer, CALM Albany</w:t>
      </w:r>
    </w:p>
    <w:p w:rsidR="00000000" w:rsidRDefault="0047609D">
      <w:pPr>
        <w:tabs>
          <w:tab w:val="left" w:pos="1701"/>
        </w:tabs>
        <w:rPr>
          <w:rFonts w:ascii="Times New Roman" w:hAnsi="Times New Roman"/>
          <w:sz w:val="22"/>
        </w:rPr>
      </w:pPr>
      <w:r>
        <w:rPr>
          <w:rFonts w:ascii="Times New Roman" w:hAnsi="Times New Roman"/>
          <w:sz w:val="22"/>
        </w:rPr>
        <w:t>Ellen Hickman</w:t>
      </w:r>
      <w:r>
        <w:rPr>
          <w:rFonts w:ascii="Times New Roman" w:hAnsi="Times New Roman"/>
          <w:sz w:val="22"/>
        </w:rPr>
        <w:tab/>
        <w:t>Flora Officer, CA</w:t>
      </w:r>
      <w:r>
        <w:rPr>
          <w:rFonts w:ascii="Times New Roman" w:hAnsi="Times New Roman"/>
          <w:sz w:val="22"/>
        </w:rPr>
        <w:t>LM Albany</w:t>
      </w:r>
    </w:p>
    <w:p w:rsidR="00000000" w:rsidRDefault="0047609D">
      <w:pPr>
        <w:tabs>
          <w:tab w:val="left" w:pos="1701"/>
        </w:tabs>
        <w:rPr>
          <w:rFonts w:ascii="Times New Roman" w:hAnsi="Times New Roman"/>
          <w:sz w:val="22"/>
        </w:rPr>
      </w:pPr>
      <w:r>
        <w:rPr>
          <w:rFonts w:ascii="Times New Roman" w:hAnsi="Times New Roman"/>
          <w:sz w:val="22"/>
        </w:rPr>
        <w:t>Greg Keighery</w:t>
      </w:r>
      <w:r>
        <w:rPr>
          <w:rFonts w:ascii="Times New Roman" w:hAnsi="Times New Roman"/>
          <w:sz w:val="22"/>
        </w:rPr>
        <w:tab/>
        <w:t>Senior Research Scientist, CALM Woodvale</w:t>
      </w:r>
    </w:p>
    <w:p w:rsidR="00000000" w:rsidRDefault="0047609D">
      <w:pPr>
        <w:tabs>
          <w:tab w:val="left" w:pos="1701"/>
        </w:tabs>
        <w:rPr>
          <w:rFonts w:ascii="Times New Roman" w:hAnsi="Times New Roman"/>
          <w:sz w:val="22"/>
        </w:rPr>
      </w:pPr>
      <w:r>
        <w:rPr>
          <w:rFonts w:ascii="Times New Roman" w:hAnsi="Times New Roman"/>
          <w:sz w:val="22"/>
        </w:rPr>
        <w:t>Geoff Harnett</w:t>
      </w:r>
      <w:r>
        <w:rPr>
          <w:rFonts w:ascii="Times New Roman" w:hAnsi="Times New Roman"/>
          <w:sz w:val="22"/>
        </w:rPr>
        <w:tab/>
        <w:t>Ranger, Stirling Range National Park</w:t>
      </w:r>
    </w:p>
    <w:p w:rsidR="00000000" w:rsidRDefault="0047609D">
      <w:pPr>
        <w:tabs>
          <w:tab w:val="left" w:pos="1701"/>
        </w:tabs>
        <w:rPr>
          <w:rFonts w:ascii="Times New Roman" w:hAnsi="Times New Roman"/>
          <w:sz w:val="22"/>
        </w:rPr>
      </w:pPr>
      <w:r>
        <w:rPr>
          <w:rFonts w:ascii="Times New Roman" w:hAnsi="Times New Roman"/>
          <w:sz w:val="22"/>
        </w:rPr>
        <w:t>Ian Herford</w:t>
      </w:r>
      <w:r>
        <w:rPr>
          <w:rFonts w:ascii="Times New Roman" w:hAnsi="Times New Roman"/>
          <w:sz w:val="22"/>
        </w:rPr>
        <w:tab/>
        <w:t>Planning Officer, CALM Albany</w:t>
      </w:r>
    </w:p>
    <w:p w:rsidR="00000000" w:rsidRDefault="0047609D">
      <w:pPr>
        <w:tabs>
          <w:tab w:val="left" w:pos="1701"/>
        </w:tabs>
        <w:rPr>
          <w:rFonts w:ascii="Times New Roman" w:hAnsi="Times New Roman"/>
          <w:sz w:val="22"/>
        </w:rPr>
      </w:pPr>
      <w:r>
        <w:rPr>
          <w:rFonts w:ascii="Times New Roman" w:hAnsi="Times New Roman"/>
          <w:sz w:val="22"/>
        </w:rPr>
        <w:t>John Watson</w:t>
      </w:r>
      <w:r>
        <w:rPr>
          <w:rFonts w:ascii="Times New Roman" w:hAnsi="Times New Roman"/>
          <w:sz w:val="22"/>
        </w:rPr>
        <w:tab/>
        <w:t>Regional Manager, CALM, South Coast Region</w:t>
      </w:r>
    </w:p>
    <w:p w:rsidR="00000000" w:rsidRDefault="0047609D">
      <w:pPr>
        <w:rPr>
          <w:rFonts w:ascii="Times New Roman" w:hAnsi="Times New Roman"/>
          <w:sz w:val="22"/>
        </w:rPr>
      </w:pPr>
    </w:p>
    <w:p w:rsidR="00000000" w:rsidRDefault="0047609D">
      <w:pPr>
        <w:outlineLvl w:val="0"/>
        <w:rPr>
          <w:rFonts w:ascii="Times New Roman" w:hAnsi="Times New Roman"/>
          <w:b/>
        </w:rPr>
      </w:pPr>
      <w:r>
        <w:rPr>
          <w:rFonts w:ascii="Times New Roman" w:hAnsi="Times New Roman"/>
          <w:b/>
        </w:rPr>
        <w:br w:type="page"/>
      </w:r>
      <w:r>
        <w:rPr>
          <w:rFonts w:ascii="Times New Roman" w:hAnsi="Times New Roman"/>
          <w:b/>
        </w:rPr>
        <w:lastRenderedPageBreak/>
        <w:t>REFERENCES</w:t>
      </w:r>
    </w:p>
    <w:p w:rsidR="00000000" w:rsidRDefault="0047609D">
      <w:pPr>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 xml:space="preserve">Barrett, S. (1996). </w:t>
      </w:r>
      <w:r>
        <w:rPr>
          <w:rFonts w:ascii="Times New Roman" w:hAnsi="Times New Roman"/>
          <w:i/>
          <w:sz w:val="22"/>
        </w:rPr>
        <w:t>A Biologi</w:t>
      </w:r>
      <w:r>
        <w:rPr>
          <w:rFonts w:ascii="Times New Roman" w:hAnsi="Times New Roman"/>
          <w:i/>
          <w:sz w:val="22"/>
        </w:rPr>
        <w:t>cal Survey of Mountains in Southern Western Australia</w:t>
      </w:r>
      <w:r>
        <w:rPr>
          <w:rFonts w:ascii="Times New Roman" w:hAnsi="Times New Roman"/>
          <w:sz w:val="22"/>
        </w:rPr>
        <w:t>. Department of Conservation and Land Management, unpublished report.</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 xml:space="preserve">Department of Conservation &amp; Land Management (1997). </w:t>
      </w:r>
      <w:r>
        <w:rPr>
          <w:rFonts w:ascii="Times New Roman" w:hAnsi="Times New Roman"/>
          <w:i/>
          <w:sz w:val="22"/>
        </w:rPr>
        <w:t>Stirling Range &amp; Porongurup National Parks: Draft Management Plan</w:t>
      </w:r>
      <w:r>
        <w:rPr>
          <w:rFonts w:ascii="Times New Roman" w:hAnsi="Times New Roman"/>
          <w:sz w:val="22"/>
        </w:rPr>
        <w:t>. Department o</w:t>
      </w:r>
      <w:r>
        <w:rPr>
          <w:rFonts w:ascii="Times New Roman" w:hAnsi="Times New Roman"/>
          <w:sz w:val="22"/>
        </w:rPr>
        <w:t>f Conservation and Land Management. Western Australia.</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Department of Conservation and Land Management (1998).</w:t>
      </w:r>
      <w:r>
        <w:rPr>
          <w:rFonts w:ascii="Times New Roman" w:hAnsi="Times New Roman"/>
          <w:i/>
          <w:sz w:val="22"/>
        </w:rPr>
        <w:t xml:space="preserve"> Declared Rare &amp; Priority List for Western Australia. </w:t>
      </w:r>
      <w:r>
        <w:rPr>
          <w:rFonts w:ascii="Times New Roman" w:hAnsi="Times New Roman"/>
          <w:sz w:val="22"/>
        </w:rPr>
        <w:t>Department of Conservation and Land Management. Perth, Western Australia.</w:t>
      </w:r>
    </w:p>
    <w:p w:rsidR="00000000" w:rsidRDefault="0047609D">
      <w:pPr>
        <w:ind w:left="567" w:hanging="567"/>
        <w:jc w:val="both"/>
        <w:rPr>
          <w:rFonts w:ascii="Times New Roman" w:hAnsi="Times New Roman"/>
          <w:sz w:val="22"/>
        </w:rPr>
      </w:pPr>
    </w:p>
    <w:p w:rsidR="00000000" w:rsidRDefault="0047609D">
      <w:pPr>
        <w:tabs>
          <w:tab w:val="left" w:pos="6300"/>
        </w:tabs>
        <w:ind w:left="567" w:hanging="567"/>
        <w:jc w:val="both"/>
        <w:rPr>
          <w:rFonts w:ascii="Times New Roman" w:hAnsi="Times New Roman"/>
          <w:sz w:val="22"/>
        </w:rPr>
      </w:pPr>
      <w:r>
        <w:rPr>
          <w:rFonts w:ascii="Times New Roman" w:hAnsi="Times New Roman"/>
          <w:sz w:val="22"/>
        </w:rPr>
        <w:t>English, V. and B</w:t>
      </w:r>
      <w:r>
        <w:rPr>
          <w:rFonts w:ascii="Times New Roman" w:hAnsi="Times New Roman"/>
          <w:sz w:val="22"/>
        </w:rPr>
        <w:t xml:space="preserve">lyth, J. (1997). </w:t>
      </w:r>
      <w:r>
        <w:rPr>
          <w:rFonts w:ascii="Times New Roman" w:hAnsi="Times New Roman"/>
          <w:i/>
          <w:sz w:val="22"/>
        </w:rPr>
        <w:t>Identifying and Conserving Threatened Ecological Communities in the South West Botanical Province</w:t>
      </w:r>
      <w:r>
        <w:rPr>
          <w:rFonts w:ascii="Times New Roman" w:hAnsi="Times New Roman"/>
          <w:sz w:val="22"/>
        </w:rPr>
        <w:t xml:space="preserve">. Project N702, Final Report to Environment Australia. Department of Conservation and Land Management. Perth, Western Australia. </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 xml:space="preserve">Friend, G. </w:t>
      </w:r>
      <w:r>
        <w:rPr>
          <w:rFonts w:ascii="Times New Roman" w:hAnsi="Times New Roman"/>
          <w:sz w:val="22"/>
        </w:rPr>
        <w:t xml:space="preserve">and Williams, M. (1993). </w:t>
      </w:r>
      <w:r>
        <w:rPr>
          <w:rFonts w:ascii="Times New Roman" w:hAnsi="Times New Roman"/>
          <w:i/>
          <w:sz w:val="22"/>
        </w:rPr>
        <w:t>Fire &amp; Invertebrate Conservation in Mallee Heath Remnants</w:t>
      </w:r>
      <w:r>
        <w:rPr>
          <w:rFonts w:ascii="Times New Roman" w:hAnsi="Times New Roman"/>
          <w:sz w:val="22"/>
        </w:rPr>
        <w:t>. Final Report - World Wide Fund For Nature Australia Project P144. Department of Conservation and Land Management. Perth, Western Australia.</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 xml:space="preserve">Gillen, K and Watson, J.R. (1993). Controlling </w:t>
      </w:r>
      <w:r>
        <w:rPr>
          <w:rFonts w:ascii="Times New Roman" w:hAnsi="Times New Roman"/>
          <w:i/>
          <w:sz w:val="22"/>
        </w:rPr>
        <w:t>Phytophthora cinnamomi</w:t>
      </w:r>
      <w:r>
        <w:rPr>
          <w:rFonts w:ascii="Times New Roman" w:hAnsi="Times New Roman"/>
          <w:sz w:val="22"/>
        </w:rPr>
        <w:t xml:space="preserve"> in the mountains of south Western Australia. </w:t>
      </w:r>
      <w:r>
        <w:rPr>
          <w:rFonts w:ascii="Times New Roman" w:hAnsi="Times New Roman"/>
          <w:i/>
          <w:sz w:val="22"/>
        </w:rPr>
        <w:t>Australian Ranger</w:t>
      </w:r>
      <w:r>
        <w:rPr>
          <w:rFonts w:ascii="Times New Roman" w:hAnsi="Times New Roman"/>
          <w:sz w:val="22"/>
        </w:rPr>
        <w:t xml:space="preserve">. </w:t>
      </w:r>
      <w:r>
        <w:rPr>
          <w:rFonts w:ascii="Times New Roman" w:hAnsi="Times New Roman"/>
          <w:b/>
          <w:sz w:val="22"/>
        </w:rPr>
        <w:t>27</w:t>
      </w:r>
      <w:r>
        <w:rPr>
          <w:rFonts w:ascii="Times New Roman" w:hAnsi="Times New Roman"/>
          <w:sz w:val="22"/>
        </w:rPr>
        <w:t>: 18-20.</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 xml:space="preserve">Keighery, G.J. (1993). </w:t>
      </w:r>
      <w:r>
        <w:rPr>
          <w:rFonts w:ascii="Times New Roman" w:hAnsi="Times New Roman"/>
          <w:i/>
          <w:sz w:val="22"/>
        </w:rPr>
        <w:t>Mountains of Mystery: Appendix - Flora list for the Stirling Range National Park</w:t>
      </w:r>
      <w:r>
        <w:rPr>
          <w:rFonts w:ascii="Times New Roman" w:hAnsi="Times New Roman"/>
          <w:sz w:val="22"/>
        </w:rPr>
        <w:t>. Depar</w:t>
      </w:r>
      <w:r>
        <w:rPr>
          <w:rFonts w:ascii="Times New Roman" w:hAnsi="Times New Roman"/>
          <w:sz w:val="22"/>
        </w:rPr>
        <w:t>tment of Conservation and Land Management, Perth.</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 xml:space="preserve">Main, B.Y. and Gaull, K. (1993). </w:t>
      </w:r>
      <w:r>
        <w:rPr>
          <w:rFonts w:ascii="Times New Roman" w:hAnsi="Times New Roman"/>
          <w:i/>
          <w:sz w:val="22"/>
        </w:rPr>
        <w:t>Response of trapdoor spiders to fire in the Stirling Range</w:t>
      </w:r>
      <w:r>
        <w:rPr>
          <w:rFonts w:ascii="Times New Roman" w:hAnsi="Times New Roman"/>
          <w:sz w:val="22"/>
        </w:rPr>
        <w:t>. Unpublished Report to the Department of Conservation and Land Management, Perth.</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 xml:space="preserve">Morphett, A.T. (1996). </w:t>
      </w:r>
      <w:r>
        <w:rPr>
          <w:rFonts w:ascii="Times New Roman" w:hAnsi="Times New Roman"/>
          <w:i/>
          <w:sz w:val="22"/>
        </w:rPr>
        <w:t>Mountai</w:t>
      </w:r>
      <w:r>
        <w:rPr>
          <w:rFonts w:ascii="Times New Roman" w:hAnsi="Times New Roman"/>
          <w:i/>
          <w:sz w:val="22"/>
        </w:rPr>
        <w:t>n walks in the Stirling Range - a pictorial guide. Part 2 The peaks to the east of Chester Pass</w:t>
      </w:r>
      <w:r>
        <w:rPr>
          <w:rFonts w:ascii="Times New Roman" w:hAnsi="Times New Roman"/>
          <w:sz w:val="22"/>
        </w:rPr>
        <w:t>. Torridon Publications, Capel.</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 xml:space="preserve">Pignatti, E., Pignatti, S. &amp; Lucchese, F. (1993). Plant Communities of the Stirling Range, Western Australia. </w:t>
      </w:r>
      <w:r>
        <w:rPr>
          <w:rFonts w:ascii="Times New Roman" w:hAnsi="Times New Roman"/>
          <w:i/>
          <w:sz w:val="22"/>
        </w:rPr>
        <w:t>J. Veg. Sci</w:t>
      </w:r>
      <w:r>
        <w:rPr>
          <w:rFonts w:ascii="Times New Roman" w:hAnsi="Times New Roman"/>
          <w:sz w:val="22"/>
        </w:rPr>
        <w:t xml:space="preserve">. </w:t>
      </w:r>
      <w:r>
        <w:rPr>
          <w:rFonts w:ascii="Times New Roman" w:hAnsi="Times New Roman"/>
          <w:b/>
          <w:sz w:val="22"/>
        </w:rPr>
        <w:t>4</w:t>
      </w:r>
      <w:r>
        <w:rPr>
          <w:rFonts w:ascii="Times New Roman" w:hAnsi="Times New Roman"/>
          <w:sz w:val="22"/>
        </w:rPr>
        <w:t>: 47</w:t>
      </w:r>
      <w:r>
        <w:rPr>
          <w:rFonts w:ascii="Times New Roman" w:hAnsi="Times New Roman"/>
          <w:sz w:val="22"/>
        </w:rPr>
        <w:t>7-488</w:t>
      </w:r>
    </w:p>
    <w:p w:rsidR="00000000" w:rsidRDefault="0047609D">
      <w:pPr>
        <w:ind w:left="567" w:hanging="567"/>
        <w:jc w:val="both"/>
        <w:rPr>
          <w:rFonts w:ascii="Times New Roman" w:hAnsi="Times New Roman"/>
          <w:sz w:val="22"/>
        </w:rPr>
      </w:pPr>
    </w:p>
    <w:p w:rsidR="00000000" w:rsidRDefault="0047609D">
      <w:pPr>
        <w:ind w:left="567" w:hanging="567"/>
        <w:jc w:val="both"/>
        <w:outlineLvl w:val="0"/>
        <w:rPr>
          <w:rFonts w:ascii="Times New Roman" w:hAnsi="Times New Roman"/>
          <w:sz w:val="22"/>
        </w:rPr>
      </w:pPr>
      <w:r>
        <w:rPr>
          <w:rFonts w:ascii="Times New Roman" w:hAnsi="Times New Roman"/>
          <w:sz w:val="22"/>
        </w:rPr>
        <w:t xml:space="preserve">Rankin, R. (1989). </w:t>
      </w:r>
      <w:r>
        <w:rPr>
          <w:rFonts w:ascii="Times New Roman" w:hAnsi="Times New Roman"/>
          <w:i/>
          <w:sz w:val="22"/>
        </w:rPr>
        <w:t>Classic wild walks of Australia</w:t>
      </w:r>
      <w:r>
        <w:rPr>
          <w:rFonts w:ascii="Times New Roman" w:hAnsi="Times New Roman"/>
          <w:sz w:val="22"/>
        </w:rPr>
        <w:t>. Rankin, Brisbane.</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Specht, R.L. (1963). Dark Island Heath (Ninety-Mile Plain, South Australia) VIII. The effect of fertilisers on composition and growth, 1950-60.</w:t>
      </w:r>
      <w:r>
        <w:rPr>
          <w:rFonts w:ascii="Times New Roman" w:hAnsi="Times New Roman"/>
          <w:i/>
          <w:sz w:val="22"/>
        </w:rPr>
        <w:t xml:space="preserve"> Australian</w:t>
      </w:r>
      <w:r>
        <w:rPr>
          <w:rFonts w:ascii="Times New Roman" w:hAnsi="Times New Roman"/>
          <w:sz w:val="22"/>
        </w:rPr>
        <w:t xml:space="preserve"> </w:t>
      </w:r>
      <w:r>
        <w:rPr>
          <w:rFonts w:ascii="Times New Roman" w:hAnsi="Times New Roman"/>
          <w:i/>
          <w:sz w:val="22"/>
        </w:rPr>
        <w:t>Journal of Botany</w:t>
      </w:r>
      <w:r>
        <w:rPr>
          <w:rFonts w:ascii="Times New Roman" w:hAnsi="Times New Roman"/>
          <w:sz w:val="22"/>
        </w:rPr>
        <w:t xml:space="preserve">. 11: </w:t>
      </w:r>
      <w:r>
        <w:rPr>
          <w:rFonts w:ascii="Times New Roman" w:hAnsi="Times New Roman"/>
          <w:sz w:val="22"/>
        </w:rPr>
        <w:t>67-94.</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Watson J.R. (1993). A brief overview of mountain protected areas in southwestern Western Australia. In:</w:t>
      </w:r>
      <w:r>
        <w:rPr>
          <w:rFonts w:ascii="Times New Roman" w:hAnsi="Times New Roman"/>
          <w:i/>
          <w:sz w:val="22"/>
        </w:rPr>
        <w:t xml:space="preserve"> Parks, Peaks &amp; People</w:t>
      </w:r>
      <w:r>
        <w:rPr>
          <w:rFonts w:ascii="Times New Roman" w:hAnsi="Times New Roman"/>
          <w:sz w:val="22"/>
        </w:rPr>
        <w:t xml:space="preserve">. Ed. L.S. Hamilton </w:t>
      </w:r>
      <w:r>
        <w:rPr>
          <w:rFonts w:ascii="Times New Roman" w:hAnsi="Times New Roman"/>
          <w:i/>
          <w:sz w:val="22"/>
        </w:rPr>
        <w:t xml:space="preserve">et al. </w:t>
      </w:r>
      <w:r>
        <w:rPr>
          <w:rFonts w:ascii="Times New Roman" w:hAnsi="Times New Roman"/>
          <w:sz w:val="22"/>
        </w:rPr>
        <w:t>East-west Centre, Hawaii.</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Watson, J.R. and Passmore, T.P. (1993). A Western Australian approach</w:t>
      </w:r>
      <w:r>
        <w:rPr>
          <w:rFonts w:ascii="Times New Roman" w:hAnsi="Times New Roman"/>
          <w:sz w:val="22"/>
        </w:rPr>
        <w:t xml:space="preserve"> to path restoration. </w:t>
      </w:r>
      <w:r>
        <w:rPr>
          <w:rFonts w:ascii="Times New Roman" w:hAnsi="Times New Roman"/>
          <w:i/>
          <w:sz w:val="22"/>
        </w:rPr>
        <w:t>Australian Ranger</w:t>
      </w:r>
      <w:r>
        <w:rPr>
          <w:rFonts w:ascii="Times New Roman" w:hAnsi="Times New Roman"/>
          <w:sz w:val="22"/>
        </w:rPr>
        <w:t xml:space="preserve">. </w:t>
      </w:r>
      <w:r>
        <w:rPr>
          <w:rFonts w:ascii="Times New Roman" w:hAnsi="Times New Roman"/>
          <w:b/>
          <w:sz w:val="22"/>
        </w:rPr>
        <w:t>27</w:t>
      </w:r>
      <w:r>
        <w:rPr>
          <w:rFonts w:ascii="Times New Roman" w:hAnsi="Times New Roman"/>
          <w:sz w:val="22"/>
        </w:rPr>
        <w:t>: 31-34</w:t>
      </w:r>
    </w:p>
    <w:p w:rsidR="00000000" w:rsidRDefault="0047609D">
      <w:pPr>
        <w:ind w:left="567" w:hanging="567"/>
        <w:jc w:val="both"/>
        <w:rPr>
          <w:rFonts w:ascii="Times New Roman" w:hAnsi="Times New Roman"/>
          <w:sz w:val="22"/>
        </w:rPr>
      </w:pPr>
    </w:p>
    <w:p w:rsidR="00000000" w:rsidRDefault="0047609D">
      <w:pPr>
        <w:ind w:left="567" w:hanging="567"/>
        <w:jc w:val="both"/>
        <w:rPr>
          <w:rFonts w:ascii="Times New Roman" w:hAnsi="Times New Roman"/>
          <w:sz w:val="22"/>
        </w:rPr>
      </w:pPr>
      <w:r>
        <w:rPr>
          <w:rFonts w:ascii="Times New Roman" w:hAnsi="Times New Roman"/>
          <w:sz w:val="22"/>
        </w:rPr>
        <w:t xml:space="preserve">Wills, R.T. (1993). The ecological impact of </w:t>
      </w:r>
      <w:r>
        <w:rPr>
          <w:rFonts w:ascii="Times New Roman" w:hAnsi="Times New Roman"/>
          <w:i/>
          <w:sz w:val="22"/>
        </w:rPr>
        <w:t>Phytophthora cinnamomi</w:t>
      </w:r>
      <w:r>
        <w:rPr>
          <w:rFonts w:ascii="Times New Roman" w:hAnsi="Times New Roman"/>
          <w:sz w:val="22"/>
        </w:rPr>
        <w:t xml:space="preserve"> in the Stirling range National Park, Western Australia. </w:t>
      </w:r>
      <w:r>
        <w:rPr>
          <w:rFonts w:ascii="Times New Roman" w:hAnsi="Times New Roman"/>
          <w:i/>
          <w:sz w:val="22"/>
        </w:rPr>
        <w:t>Aus. J. Ecol</w:t>
      </w:r>
      <w:r>
        <w:rPr>
          <w:rFonts w:ascii="Times New Roman" w:hAnsi="Times New Roman"/>
          <w:sz w:val="22"/>
        </w:rPr>
        <w:t xml:space="preserve">. </w:t>
      </w:r>
      <w:r>
        <w:rPr>
          <w:rFonts w:ascii="Times New Roman" w:hAnsi="Times New Roman"/>
          <w:b/>
          <w:sz w:val="22"/>
        </w:rPr>
        <w:t>18</w:t>
      </w:r>
      <w:r>
        <w:rPr>
          <w:rFonts w:ascii="Times New Roman" w:hAnsi="Times New Roman"/>
          <w:sz w:val="22"/>
        </w:rPr>
        <w:t>: 145-159.</w:t>
      </w:r>
    </w:p>
    <w:p w:rsidR="00000000" w:rsidRDefault="0047609D">
      <w:pPr>
        <w:ind w:left="567" w:hanging="567"/>
        <w:jc w:val="both"/>
        <w:rPr>
          <w:rFonts w:ascii="Times New Roman" w:hAnsi="Times New Roman"/>
          <w:b/>
          <w:sz w:val="22"/>
        </w:rPr>
      </w:pPr>
    </w:p>
    <w:p w:rsidR="00000000" w:rsidRDefault="0047609D">
      <w:pPr>
        <w:ind w:left="567" w:hanging="567"/>
        <w:jc w:val="both"/>
        <w:rPr>
          <w:rFonts w:ascii="Times New Roman" w:hAnsi="Times New Roman"/>
          <w:sz w:val="22"/>
        </w:rPr>
      </w:pPr>
      <w:r>
        <w:rPr>
          <w:rFonts w:ascii="Times New Roman" w:hAnsi="Times New Roman"/>
          <w:sz w:val="22"/>
        </w:rPr>
        <w:t>Wills, R.T. &amp; Keighery, G.J. (1994). Ecological impa</w:t>
      </w:r>
      <w:r>
        <w:rPr>
          <w:rFonts w:ascii="Times New Roman" w:hAnsi="Times New Roman"/>
          <w:sz w:val="22"/>
        </w:rPr>
        <w:t xml:space="preserve">ct of plant disease on plant communities. </w:t>
      </w:r>
      <w:r>
        <w:rPr>
          <w:rFonts w:ascii="Times New Roman" w:hAnsi="Times New Roman"/>
          <w:i/>
          <w:sz w:val="22"/>
        </w:rPr>
        <w:t>J. Roy. Soc. W.A.</w:t>
      </w:r>
      <w:r>
        <w:rPr>
          <w:rFonts w:ascii="Times New Roman" w:hAnsi="Times New Roman"/>
          <w:b/>
          <w:sz w:val="22"/>
        </w:rPr>
        <w:t xml:space="preserve"> 77</w:t>
      </w:r>
      <w:r>
        <w:rPr>
          <w:rFonts w:ascii="Times New Roman" w:hAnsi="Times New Roman"/>
          <w:sz w:val="22"/>
        </w:rPr>
        <w:t>: 127-132</w:t>
      </w:r>
    </w:p>
    <w:p w:rsidR="00000000" w:rsidRDefault="0047609D">
      <w:pPr>
        <w:jc w:val="both"/>
        <w:rPr>
          <w:rFonts w:ascii="Times New Roman" w:hAnsi="Times New Roman"/>
          <w:b/>
        </w:rPr>
      </w:pPr>
      <w:r>
        <w:rPr>
          <w:rFonts w:ascii="Times New Roman" w:hAnsi="Times New Roman"/>
          <w:b/>
        </w:rPr>
        <w:br w:type="page"/>
      </w:r>
    </w:p>
    <w:p w:rsidR="00000000" w:rsidRDefault="0047609D">
      <w:pPr>
        <w:outlineLvl w:val="0"/>
        <w:rPr>
          <w:rFonts w:ascii="Times New Roman" w:hAnsi="Times New Roman"/>
          <w:b/>
          <w:sz w:val="22"/>
        </w:rPr>
      </w:pPr>
      <w:r>
        <w:rPr>
          <w:rFonts w:ascii="Times New Roman" w:hAnsi="Times New Roman"/>
          <w:b/>
          <w:sz w:val="22"/>
        </w:rPr>
        <w:t>Appendix 1</w:t>
      </w:r>
    </w:p>
    <w:p w:rsidR="00000000" w:rsidRDefault="0047609D">
      <w:pPr>
        <w:rPr>
          <w:rFonts w:ascii="Times New Roman" w:hAnsi="Times New Roman"/>
          <w:b/>
          <w:sz w:val="22"/>
        </w:rPr>
      </w:pPr>
      <w:r>
        <w:rPr>
          <w:rFonts w:ascii="Times New Roman" w:hAnsi="Times New Roman"/>
          <w:b/>
          <w:sz w:val="22"/>
        </w:rPr>
        <w:t>Typical and common native species regularly associated with the Eastern Stirling Range Montane Heath and Thicket (adapted from Barrett, 1996)</w:t>
      </w:r>
    </w:p>
    <w:p w:rsidR="00000000" w:rsidRDefault="0047609D">
      <w:pPr>
        <w:rPr>
          <w:rFonts w:ascii="Times New Roman" w:hAnsi="Times New Roman"/>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5"/>
        <w:gridCol w:w="2843"/>
        <w:gridCol w:w="2843"/>
      </w:tblGrid>
      <w:tr w:rsidR="00000000">
        <w:tblPrEx>
          <w:tblCellMar>
            <w:top w:w="0" w:type="dxa"/>
            <w:bottom w:w="0" w:type="dxa"/>
          </w:tblCellMar>
        </w:tblPrEx>
        <w:tc>
          <w:tcPr>
            <w:tcW w:w="8421" w:type="dxa"/>
            <w:gridSpan w:val="3"/>
          </w:tcPr>
          <w:p w:rsidR="00000000" w:rsidRDefault="0047609D">
            <w:pPr>
              <w:jc w:val="center"/>
              <w:rPr>
                <w:rFonts w:ascii="Times New Roman" w:hAnsi="Times New Roman"/>
                <w:b/>
                <w:sz w:val="22"/>
              </w:rPr>
            </w:pPr>
            <w:r>
              <w:rPr>
                <w:rFonts w:ascii="Times New Roman" w:hAnsi="Times New Roman"/>
                <w:b/>
                <w:sz w:val="22"/>
              </w:rPr>
              <w:t>Typical species</w:t>
            </w:r>
          </w:p>
          <w:p w:rsidR="00000000" w:rsidRDefault="0047609D">
            <w:pPr>
              <w:jc w:val="center"/>
              <w:rPr>
                <w:rFonts w:ascii="Times New Roman" w:hAnsi="Times New Roman"/>
                <w:b/>
                <w:sz w:val="22"/>
              </w:rPr>
            </w:pPr>
            <w:r>
              <w:rPr>
                <w:rFonts w:ascii="Times New Roman" w:hAnsi="Times New Roman"/>
                <w:b/>
                <w:sz w:val="22"/>
              </w:rPr>
              <w:t>*</w:t>
            </w:r>
            <w:r>
              <w:rPr>
                <w:rFonts w:ascii="Times New Roman" w:hAnsi="Times New Roman"/>
                <w:sz w:val="22"/>
              </w:rPr>
              <w:t xml:space="preserve"> indicates species endemic to the community</w:t>
            </w:r>
          </w:p>
          <w:p w:rsidR="00000000" w:rsidRDefault="0047609D">
            <w:pPr>
              <w:jc w:val="center"/>
              <w:rPr>
                <w:rFonts w:ascii="Times New Roman" w:hAnsi="Times New Roman"/>
                <w:b/>
                <w:sz w:val="22"/>
              </w:rPr>
            </w:pPr>
          </w:p>
        </w:tc>
      </w:tr>
      <w:tr w:rsidR="00000000">
        <w:tblPrEx>
          <w:tblCellMar>
            <w:top w:w="0" w:type="dxa"/>
            <w:bottom w:w="0" w:type="dxa"/>
          </w:tblCellMar>
        </w:tblPrEx>
        <w:tc>
          <w:tcPr>
            <w:tcW w:w="5578" w:type="dxa"/>
            <w:gridSpan w:val="2"/>
          </w:tcPr>
          <w:p w:rsidR="00000000" w:rsidRDefault="0047609D">
            <w:pPr>
              <w:jc w:val="center"/>
              <w:rPr>
                <w:rFonts w:ascii="Times New Roman" w:hAnsi="Times New Roman"/>
                <w:b/>
                <w:sz w:val="22"/>
              </w:rPr>
            </w:pPr>
            <w:r>
              <w:rPr>
                <w:rFonts w:ascii="Times New Roman" w:hAnsi="Times New Roman"/>
                <w:b/>
                <w:sz w:val="22"/>
              </w:rPr>
              <w:t>Shrubs</w:t>
            </w:r>
          </w:p>
          <w:p w:rsidR="00000000" w:rsidRDefault="0047609D">
            <w:pPr>
              <w:jc w:val="center"/>
              <w:rPr>
                <w:rFonts w:ascii="Times New Roman" w:hAnsi="Times New Roman"/>
                <w:b/>
                <w:sz w:val="22"/>
              </w:rPr>
            </w:pPr>
          </w:p>
        </w:tc>
        <w:tc>
          <w:tcPr>
            <w:tcW w:w="2843" w:type="dxa"/>
          </w:tcPr>
          <w:p w:rsidR="00000000" w:rsidRDefault="0047609D">
            <w:pPr>
              <w:rPr>
                <w:rFonts w:ascii="Times New Roman" w:hAnsi="Times New Roman"/>
                <w:b/>
                <w:sz w:val="22"/>
              </w:rPr>
            </w:pPr>
            <w:r>
              <w:rPr>
                <w:rFonts w:ascii="Times New Roman" w:hAnsi="Times New Roman"/>
                <w:b/>
                <w:sz w:val="22"/>
              </w:rPr>
              <w:t>Herbs / Sedges</w:t>
            </w: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Sphenotoma drummondii</w:t>
            </w:r>
          </w:p>
        </w:tc>
        <w:tc>
          <w:tcPr>
            <w:tcW w:w="2843" w:type="dxa"/>
          </w:tcPr>
          <w:p w:rsidR="00000000" w:rsidRDefault="0047609D">
            <w:pPr>
              <w:rPr>
                <w:rFonts w:ascii="Times New Roman" w:hAnsi="Times New Roman"/>
                <w:i/>
                <w:sz w:val="22"/>
              </w:rPr>
            </w:pPr>
            <w:r>
              <w:rPr>
                <w:rFonts w:ascii="Times New Roman" w:hAnsi="Times New Roman"/>
                <w:i/>
                <w:sz w:val="22"/>
              </w:rPr>
              <w:t>Andersonia axilliflora*</w:t>
            </w:r>
          </w:p>
        </w:tc>
        <w:tc>
          <w:tcPr>
            <w:tcW w:w="2843" w:type="dxa"/>
          </w:tcPr>
          <w:p w:rsidR="00000000" w:rsidRDefault="0047609D">
            <w:pPr>
              <w:rPr>
                <w:rFonts w:ascii="Times New Roman" w:hAnsi="Times New Roman"/>
                <w:i/>
                <w:sz w:val="22"/>
              </w:rPr>
            </w:pPr>
            <w:r>
              <w:rPr>
                <w:rFonts w:ascii="Times New Roman" w:hAnsi="Times New Roman"/>
                <w:i/>
                <w:sz w:val="22"/>
              </w:rPr>
              <w:t>Stylidium keigheryi</w:t>
            </w: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Leucopogon gnaphalioides</w:t>
            </w:r>
          </w:p>
        </w:tc>
        <w:tc>
          <w:tcPr>
            <w:tcW w:w="2843" w:type="dxa"/>
          </w:tcPr>
          <w:p w:rsidR="00000000" w:rsidRDefault="0047609D">
            <w:pPr>
              <w:rPr>
                <w:rFonts w:ascii="Times New Roman" w:hAnsi="Times New Roman"/>
                <w:i/>
                <w:sz w:val="22"/>
              </w:rPr>
            </w:pPr>
            <w:r>
              <w:rPr>
                <w:rFonts w:ascii="Times New Roman" w:hAnsi="Times New Roman"/>
                <w:i/>
                <w:sz w:val="22"/>
              </w:rPr>
              <w:t>Dryandra montana*</w:t>
            </w:r>
          </w:p>
        </w:tc>
        <w:tc>
          <w:tcPr>
            <w:tcW w:w="2843" w:type="dxa"/>
          </w:tcPr>
          <w:p w:rsidR="00000000" w:rsidRDefault="0047609D">
            <w:pPr>
              <w:rPr>
                <w:rFonts w:ascii="Times New Roman" w:hAnsi="Times New Roman"/>
                <w:i/>
                <w:sz w:val="22"/>
              </w:rPr>
            </w:pPr>
            <w:r>
              <w:rPr>
                <w:rFonts w:ascii="Times New Roman" w:hAnsi="Times New Roman"/>
                <w:i/>
                <w:sz w:val="22"/>
              </w:rPr>
              <w:t>Xyris exilis</w:t>
            </w: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Andersonia echinocephala</w:t>
            </w:r>
          </w:p>
        </w:tc>
        <w:tc>
          <w:tcPr>
            <w:tcW w:w="2843" w:type="dxa"/>
          </w:tcPr>
          <w:p w:rsidR="00000000" w:rsidRDefault="0047609D">
            <w:pPr>
              <w:rPr>
                <w:rFonts w:ascii="Times New Roman" w:hAnsi="Times New Roman"/>
                <w:i/>
                <w:sz w:val="22"/>
              </w:rPr>
            </w:pPr>
            <w:r>
              <w:rPr>
                <w:rFonts w:ascii="Times New Roman" w:hAnsi="Times New Roman"/>
                <w:i/>
                <w:sz w:val="22"/>
              </w:rPr>
              <w:t>Persoonia micranthera*</w:t>
            </w:r>
          </w:p>
        </w:tc>
        <w:tc>
          <w:tcPr>
            <w:tcW w:w="2843" w:type="dxa"/>
          </w:tcPr>
          <w:p w:rsidR="00000000" w:rsidRDefault="0047609D">
            <w:pPr>
              <w:rPr>
                <w:rFonts w:ascii="Times New Roman" w:hAnsi="Times New Roman"/>
                <w:i/>
                <w:sz w:val="22"/>
              </w:rPr>
            </w:pPr>
            <w:r>
              <w:rPr>
                <w:rFonts w:ascii="Times New Roman" w:hAnsi="Times New Roman"/>
                <w:i/>
                <w:sz w:val="22"/>
              </w:rPr>
              <w:t>Drosera huegelii</w:t>
            </w:r>
            <w:r>
              <w:rPr>
                <w:rFonts w:ascii="Times New Roman" w:hAnsi="Times New Roman"/>
                <w:sz w:val="22"/>
              </w:rPr>
              <w:t xml:space="preserve"> dwarf form</w:t>
            </w: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Banksia brownii</w:t>
            </w:r>
          </w:p>
        </w:tc>
        <w:tc>
          <w:tcPr>
            <w:tcW w:w="2843" w:type="dxa"/>
          </w:tcPr>
          <w:p w:rsidR="00000000" w:rsidRDefault="0047609D">
            <w:pPr>
              <w:rPr>
                <w:rFonts w:ascii="Times New Roman" w:hAnsi="Times New Roman"/>
                <w:i/>
                <w:sz w:val="22"/>
              </w:rPr>
            </w:pPr>
            <w:r>
              <w:rPr>
                <w:rFonts w:ascii="Times New Roman" w:hAnsi="Times New Roman"/>
                <w:i/>
                <w:sz w:val="22"/>
              </w:rPr>
              <w:t>Darwinia collina*</w:t>
            </w:r>
          </w:p>
        </w:tc>
        <w:tc>
          <w:tcPr>
            <w:tcW w:w="2843" w:type="dxa"/>
          </w:tcPr>
          <w:p w:rsidR="00000000" w:rsidRDefault="0047609D">
            <w:pPr>
              <w:rPr>
                <w:rFonts w:ascii="Times New Roman" w:hAnsi="Times New Roman"/>
                <w:i/>
                <w:sz w:val="22"/>
              </w:rPr>
            </w:pP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 xml:space="preserve">Nemcia </w:t>
            </w:r>
            <w:r>
              <w:rPr>
                <w:rFonts w:ascii="Times New Roman" w:hAnsi="Times New Roman"/>
                <w:sz w:val="22"/>
              </w:rPr>
              <w:t>sp</w:t>
            </w:r>
            <w:r>
              <w:rPr>
                <w:rFonts w:ascii="Times New Roman" w:hAnsi="Times New Roman"/>
                <w:i/>
                <w:sz w:val="22"/>
              </w:rPr>
              <w:t>. Ellen Peak*</w:t>
            </w:r>
          </w:p>
        </w:tc>
        <w:tc>
          <w:tcPr>
            <w:tcW w:w="2843" w:type="dxa"/>
          </w:tcPr>
          <w:p w:rsidR="00000000" w:rsidRDefault="0047609D">
            <w:pPr>
              <w:rPr>
                <w:rFonts w:ascii="Times New Roman" w:hAnsi="Times New Roman"/>
                <w:i/>
                <w:sz w:val="22"/>
              </w:rPr>
            </w:pPr>
            <w:r>
              <w:rPr>
                <w:rFonts w:ascii="Times New Roman" w:hAnsi="Times New Roman"/>
                <w:i/>
                <w:sz w:val="22"/>
              </w:rPr>
              <w:t>Darwinia squarrosa*</w:t>
            </w:r>
          </w:p>
        </w:tc>
        <w:tc>
          <w:tcPr>
            <w:tcW w:w="2843" w:type="dxa"/>
          </w:tcPr>
          <w:p w:rsidR="00000000" w:rsidRDefault="0047609D">
            <w:pPr>
              <w:rPr>
                <w:rFonts w:ascii="Times New Roman" w:hAnsi="Times New Roman"/>
                <w:i/>
                <w:sz w:val="22"/>
              </w:rPr>
            </w:pP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Hypocalymma myrtifolium</w:t>
            </w:r>
          </w:p>
        </w:tc>
        <w:tc>
          <w:tcPr>
            <w:tcW w:w="2843" w:type="dxa"/>
          </w:tcPr>
          <w:p w:rsidR="00000000" w:rsidRDefault="0047609D">
            <w:pPr>
              <w:rPr>
                <w:rFonts w:ascii="Times New Roman" w:hAnsi="Times New Roman"/>
                <w:i/>
                <w:sz w:val="22"/>
              </w:rPr>
            </w:pPr>
            <w:r>
              <w:rPr>
                <w:rFonts w:ascii="Times New Roman" w:hAnsi="Times New Roman"/>
                <w:i/>
                <w:sz w:val="22"/>
              </w:rPr>
              <w:t xml:space="preserve">Darwinia </w:t>
            </w:r>
            <w:r>
              <w:rPr>
                <w:rFonts w:ascii="Times New Roman" w:hAnsi="Times New Roman"/>
                <w:sz w:val="22"/>
              </w:rPr>
              <w:t>sp</w:t>
            </w:r>
            <w:r>
              <w:rPr>
                <w:rFonts w:ascii="Times New Roman" w:hAnsi="Times New Roman"/>
                <w:i/>
                <w:sz w:val="22"/>
              </w:rPr>
              <w:t>.</w:t>
            </w:r>
            <w:r>
              <w:rPr>
                <w:rFonts w:ascii="Times New Roman" w:hAnsi="Times New Roman"/>
                <w:sz w:val="22"/>
              </w:rPr>
              <w:t>Stirling Range</w:t>
            </w:r>
          </w:p>
        </w:tc>
        <w:tc>
          <w:tcPr>
            <w:tcW w:w="2843" w:type="dxa"/>
          </w:tcPr>
          <w:p w:rsidR="00000000" w:rsidRDefault="0047609D">
            <w:pPr>
              <w:rPr>
                <w:rFonts w:ascii="Times New Roman" w:hAnsi="Times New Roman"/>
                <w:i/>
                <w:sz w:val="22"/>
              </w:rPr>
            </w:pPr>
          </w:p>
        </w:tc>
      </w:tr>
      <w:tr w:rsidR="00000000">
        <w:tblPrEx>
          <w:tblCellMar>
            <w:top w:w="0" w:type="dxa"/>
            <w:bottom w:w="0" w:type="dxa"/>
          </w:tblCellMar>
        </w:tblPrEx>
        <w:tc>
          <w:tcPr>
            <w:tcW w:w="8421" w:type="dxa"/>
            <w:gridSpan w:val="3"/>
          </w:tcPr>
          <w:p w:rsidR="00000000" w:rsidRDefault="0047609D">
            <w:pPr>
              <w:jc w:val="center"/>
              <w:rPr>
                <w:rFonts w:ascii="Times New Roman" w:hAnsi="Times New Roman"/>
                <w:b/>
                <w:sz w:val="22"/>
              </w:rPr>
            </w:pPr>
            <w:r>
              <w:rPr>
                <w:rFonts w:ascii="Times New Roman" w:hAnsi="Times New Roman"/>
                <w:b/>
                <w:sz w:val="22"/>
              </w:rPr>
              <w:t>Common species</w:t>
            </w:r>
          </w:p>
          <w:p w:rsidR="00000000" w:rsidRDefault="0047609D">
            <w:pPr>
              <w:rPr>
                <w:rFonts w:ascii="Times New Roman" w:hAnsi="Times New Roman"/>
                <w:b/>
                <w:sz w:val="22"/>
              </w:rPr>
            </w:pPr>
          </w:p>
        </w:tc>
      </w:tr>
      <w:tr w:rsidR="00000000">
        <w:tblPrEx>
          <w:tblCellMar>
            <w:top w:w="0" w:type="dxa"/>
            <w:bottom w:w="0" w:type="dxa"/>
          </w:tblCellMar>
        </w:tblPrEx>
        <w:tc>
          <w:tcPr>
            <w:tcW w:w="5578" w:type="dxa"/>
            <w:gridSpan w:val="2"/>
          </w:tcPr>
          <w:p w:rsidR="00000000" w:rsidRDefault="0047609D">
            <w:pPr>
              <w:jc w:val="center"/>
              <w:rPr>
                <w:rFonts w:ascii="Times New Roman" w:hAnsi="Times New Roman"/>
                <w:b/>
                <w:sz w:val="22"/>
              </w:rPr>
            </w:pPr>
            <w:r>
              <w:rPr>
                <w:rFonts w:ascii="Times New Roman" w:hAnsi="Times New Roman"/>
                <w:b/>
                <w:sz w:val="22"/>
              </w:rPr>
              <w:t>Shrubs</w:t>
            </w:r>
          </w:p>
          <w:p w:rsidR="00000000" w:rsidRDefault="0047609D">
            <w:pPr>
              <w:rPr>
                <w:rFonts w:ascii="Times New Roman" w:hAnsi="Times New Roman"/>
                <w:i/>
                <w:sz w:val="22"/>
              </w:rPr>
            </w:pPr>
          </w:p>
        </w:tc>
        <w:tc>
          <w:tcPr>
            <w:tcW w:w="2843" w:type="dxa"/>
          </w:tcPr>
          <w:p w:rsidR="00000000" w:rsidRDefault="0047609D">
            <w:pPr>
              <w:rPr>
                <w:rFonts w:ascii="Times New Roman" w:hAnsi="Times New Roman"/>
                <w:i/>
                <w:sz w:val="22"/>
              </w:rPr>
            </w:pPr>
            <w:r>
              <w:rPr>
                <w:rFonts w:ascii="Times New Roman" w:hAnsi="Times New Roman"/>
                <w:b/>
                <w:sz w:val="22"/>
              </w:rPr>
              <w:t>Herbs / sedges</w:t>
            </w: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Calothamnus crassus</w:t>
            </w:r>
          </w:p>
        </w:tc>
        <w:tc>
          <w:tcPr>
            <w:tcW w:w="2843" w:type="dxa"/>
          </w:tcPr>
          <w:p w:rsidR="00000000" w:rsidRDefault="0047609D">
            <w:pPr>
              <w:rPr>
                <w:rFonts w:ascii="Times New Roman" w:hAnsi="Times New Roman"/>
                <w:i/>
                <w:sz w:val="22"/>
              </w:rPr>
            </w:pPr>
            <w:r>
              <w:rPr>
                <w:rFonts w:ascii="Times New Roman" w:hAnsi="Times New Roman"/>
                <w:i/>
                <w:sz w:val="22"/>
              </w:rPr>
              <w:t>Kunzea montana</w:t>
            </w:r>
          </w:p>
        </w:tc>
        <w:tc>
          <w:tcPr>
            <w:tcW w:w="2843" w:type="dxa"/>
          </w:tcPr>
          <w:p w:rsidR="00000000" w:rsidRDefault="0047609D">
            <w:pPr>
              <w:rPr>
                <w:rFonts w:ascii="Times New Roman" w:hAnsi="Times New Roman"/>
                <w:i/>
                <w:sz w:val="22"/>
              </w:rPr>
            </w:pPr>
            <w:r>
              <w:rPr>
                <w:rFonts w:ascii="Times New Roman" w:hAnsi="Times New Roman"/>
                <w:i/>
                <w:sz w:val="22"/>
              </w:rPr>
              <w:t xml:space="preserve">Leidosperma </w:t>
            </w:r>
            <w:r>
              <w:rPr>
                <w:rFonts w:ascii="Times New Roman" w:hAnsi="Times New Roman"/>
                <w:sz w:val="22"/>
              </w:rPr>
              <w:t>sp</w:t>
            </w:r>
            <w:r>
              <w:rPr>
                <w:rFonts w:ascii="Times New Roman" w:hAnsi="Times New Roman"/>
                <w:i/>
                <w:sz w:val="22"/>
              </w:rPr>
              <w:t>. Stirling Range</w:t>
            </w: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Lysinema fimbriatum</w:t>
            </w:r>
          </w:p>
        </w:tc>
        <w:tc>
          <w:tcPr>
            <w:tcW w:w="2843" w:type="dxa"/>
          </w:tcPr>
          <w:p w:rsidR="00000000" w:rsidRDefault="0047609D">
            <w:pPr>
              <w:rPr>
                <w:rFonts w:ascii="Times New Roman" w:hAnsi="Times New Roman"/>
                <w:i/>
                <w:sz w:val="22"/>
              </w:rPr>
            </w:pPr>
            <w:r>
              <w:rPr>
                <w:rFonts w:ascii="Times New Roman" w:hAnsi="Times New Roman"/>
                <w:i/>
                <w:sz w:val="22"/>
              </w:rPr>
              <w:t>Beaufortia anisandra</w:t>
            </w:r>
          </w:p>
        </w:tc>
        <w:tc>
          <w:tcPr>
            <w:tcW w:w="2843" w:type="dxa"/>
          </w:tcPr>
          <w:p w:rsidR="00000000" w:rsidRDefault="0047609D">
            <w:pPr>
              <w:rPr>
                <w:rFonts w:ascii="Times New Roman" w:hAnsi="Times New Roman"/>
                <w:i/>
                <w:sz w:val="22"/>
              </w:rPr>
            </w:pPr>
            <w:r>
              <w:rPr>
                <w:rFonts w:ascii="Times New Roman" w:hAnsi="Times New Roman"/>
                <w:i/>
                <w:sz w:val="22"/>
              </w:rPr>
              <w:t>Tetraria capillaris</w:t>
            </w: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Aotus genistoides</w:t>
            </w:r>
          </w:p>
        </w:tc>
        <w:tc>
          <w:tcPr>
            <w:tcW w:w="2843" w:type="dxa"/>
          </w:tcPr>
          <w:p w:rsidR="00000000" w:rsidRDefault="0047609D">
            <w:pPr>
              <w:rPr>
                <w:rFonts w:ascii="Times New Roman" w:hAnsi="Times New Roman"/>
                <w:i/>
                <w:sz w:val="22"/>
              </w:rPr>
            </w:pPr>
            <w:r>
              <w:rPr>
                <w:rFonts w:ascii="Times New Roman" w:hAnsi="Times New Roman"/>
                <w:i/>
                <w:sz w:val="22"/>
              </w:rPr>
              <w:t xml:space="preserve">Sphenotoma </w:t>
            </w:r>
            <w:r>
              <w:rPr>
                <w:rFonts w:ascii="Times New Roman" w:hAnsi="Times New Roman"/>
                <w:sz w:val="22"/>
              </w:rPr>
              <w:t>sp</w:t>
            </w:r>
            <w:r>
              <w:rPr>
                <w:rFonts w:ascii="Times New Roman" w:hAnsi="Times New Roman"/>
                <w:i/>
                <w:sz w:val="22"/>
              </w:rPr>
              <w:t>. Stirling Range</w:t>
            </w:r>
          </w:p>
        </w:tc>
        <w:tc>
          <w:tcPr>
            <w:tcW w:w="2843" w:type="dxa"/>
          </w:tcPr>
          <w:p w:rsidR="00000000" w:rsidRDefault="0047609D">
            <w:pPr>
              <w:rPr>
                <w:rFonts w:ascii="Times New Roman" w:hAnsi="Times New Roman"/>
                <w:i/>
                <w:sz w:val="22"/>
              </w:rPr>
            </w:pPr>
            <w:r>
              <w:rPr>
                <w:rFonts w:ascii="Times New Roman" w:hAnsi="Times New Roman"/>
                <w:i/>
                <w:sz w:val="22"/>
              </w:rPr>
              <w:t>Schoenus efoliatus</w:t>
            </w: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Monotoca oligarrhenoides</w:t>
            </w:r>
          </w:p>
        </w:tc>
        <w:tc>
          <w:tcPr>
            <w:tcW w:w="2843" w:type="dxa"/>
          </w:tcPr>
          <w:p w:rsidR="00000000" w:rsidRDefault="0047609D">
            <w:pPr>
              <w:rPr>
                <w:rFonts w:ascii="Times New Roman" w:hAnsi="Times New Roman"/>
                <w:i/>
                <w:sz w:val="22"/>
              </w:rPr>
            </w:pPr>
            <w:r>
              <w:rPr>
                <w:rFonts w:ascii="Times New Roman" w:hAnsi="Times New Roman"/>
                <w:i/>
                <w:sz w:val="22"/>
              </w:rPr>
              <w:t>Actinotus rhomboideus</w:t>
            </w:r>
          </w:p>
        </w:tc>
        <w:tc>
          <w:tcPr>
            <w:tcW w:w="2843" w:type="dxa"/>
          </w:tcPr>
          <w:p w:rsidR="00000000" w:rsidRDefault="0047609D">
            <w:pPr>
              <w:rPr>
                <w:rFonts w:ascii="Times New Roman" w:hAnsi="Times New Roman"/>
                <w:i/>
                <w:sz w:val="22"/>
              </w:rPr>
            </w:pPr>
            <w:r>
              <w:rPr>
                <w:rFonts w:ascii="Times New Roman" w:hAnsi="Times New Roman"/>
                <w:i/>
                <w:sz w:val="22"/>
              </w:rPr>
              <w:t>Desmoclados flexuosa</w:t>
            </w: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Agonis parviceps x linearifolia</w:t>
            </w:r>
            <w:r>
              <w:rPr>
                <w:rFonts w:ascii="Times New Roman" w:hAnsi="Times New Roman"/>
                <w:sz w:val="22"/>
              </w:rPr>
              <w:t xml:space="preserve"> (SB 326)</w:t>
            </w:r>
          </w:p>
        </w:tc>
        <w:tc>
          <w:tcPr>
            <w:tcW w:w="2843" w:type="dxa"/>
          </w:tcPr>
          <w:p w:rsidR="00000000" w:rsidRDefault="0047609D">
            <w:pPr>
              <w:rPr>
                <w:rFonts w:ascii="Times New Roman" w:hAnsi="Times New Roman"/>
                <w:i/>
                <w:sz w:val="22"/>
              </w:rPr>
            </w:pPr>
            <w:r>
              <w:rPr>
                <w:rFonts w:ascii="Times New Roman" w:hAnsi="Times New Roman"/>
                <w:i/>
                <w:sz w:val="22"/>
              </w:rPr>
              <w:t>Xanthosia rotundifolia var rotundifolia</w:t>
            </w:r>
          </w:p>
        </w:tc>
        <w:tc>
          <w:tcPr>
            <w:tcW w:w="2843" w:type="dxa"/>
          </w:tcPr>
          <w:p w:rsidR="00000000" w:rsidRDefault="0047609D">
            <w:pPr>
              <w:rPr>
                <w:rFonts w:ascii="Times New Roman" w:hAnsi="Times New Roman"/>
                <w:i/>
                <w:sz w:val="22"/>
              </w:rPr>
            </w:pP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Boronia spathulata</w:t>
            </w:r>
          </w:p>
        </w:tc>
        <w:tc>
          <w:tcPr>
            <w:tcW w:w="2843" w:type="dxa"/>
          </w:tcPr>
          <w:p w:rsidR="00000000" w:rsidRDefault="0047609D">
            <w:pPr>
              <w:rPr>
                <w:rFonts w:ascii="Times New Roman" w:hAnsi="Times New Roman"/>
                <w:i/>
                <w:sz w:val="22"/>
              </w:rPr>
            </w:pPr>
            <w:r>
              <w:rPr>
                <w:rFonts w:ascii="Times New Roman" w:hAnsi="Times New Roman"/>
                <w:i/>
                <w:sz w:val="22"/>
              </w:rPr>
              <w:t>Veillea foliosa</w:t>
            </w:r>
          </w:p>
        </w:tc>
        <w:tc>
          <w:tcPr>
            <w:tcW w:w="2843" w:type="dxa"/>
          </w:tcPr>
          <w:p w:rsidR="00000000" w:rsidRDefault="0047609D">
            <w:pPr>
              <w:rPr>
                <w:rFonts w:ascii="Times New Roman" w:hAnsi="Times New Roman"/>
                <w:i/>
                <w:sz w:val="22"/>
              </w:rPr>
            </w:pP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Acacia drummondii</w:t>
            </w:r>
          </w:p>
        </w:tc>
        <w:tc>
          <w:tcPr>
            <w:tcW w:w="2843" w:type="dxa"/>
          </w:tcPr>
          <w:p w:rsidR="00000000" w:rsidRDefault="0047609D">
            <w:pPr>
              <w:rPr>
                <w:rFonts w:ascii="Times New Roman" w:hAnsi="Times New Roman"/>
                <w:i/>
                <w:sz w:val="22"/>
              </w:rPr>
            </w:pPr>
            <w:r>
              <w:rPr>
                <w:rFonts w:ascii="Times New Roman" w:hAnsi="Times New Roman"/>
                <w:i/>
                <w:sz w:val="22"/>
              </w:rPr>
              <w:t>Banksia oreophila</w:t>
            </w:r>
          </w:p>
        </w:tc>
        <w:tc>
          <w:tcPr>
            <w:tcW w:w="2843" w:type="dxa"/>
          </w:tcPr>
          <w:p w:rsidR="00000000" w:rsidRDefault="0047609D">
            <w:pPr>
              <w:rPr>
                <w:rFonts w:ascii="Times New Roman" w:hAnsi="Times New Roman"/>
                <w:i/>
                <w:sz w:val="22"/>
              </w:rPr>
            </w:pPr>
          </w:p>
        </w:tc>
      </w:tr>
      <w:tr w:rsidR="00000000">
        <w:tblPrEx>
          <w:tblCellMar>
            <w:top w:w="0" w:type="dxa"/>
            <w:bottom w:w="0" w:type="dxa"/>
          </w:tblCellMar>
        </w:tblPrEx>
        <w:tc>
          <w:tcPr>
            <w:tcW w:w="2735" w:type="dxa"/>
          </w:tcPr>
          <w:p w:rsidR="00000000" w:rsidRDefault="0047609D">
            <w:pPr>
              <w:rPr>
                <w:rFonts w:ascii="Times New Roman" w:hAnsi="Times New Roman"/>
                <w:i/>
                <w:sz w:val="22"/>
              </w:rPr>
            </w:pPr>
            <w:r>
              <w:rPr>
                <w:rFonts w:ascii="Times New Roman" w:hAnsi="Times New Roman"/>
                <w:i/>
                <w:sz w:val="22"/>
              </w:rPr>
              <w:t>Agonis floribunda</w:t>
            </w:r>
          </w:p>
        </w:tc>
        <w:tc>
          <w:tcPr>
            <w:tcW w:w="2843" w:type="dxa"/>
          </w:tcPr>
          <w:p w:rsidR="00000000" w:rsidRDefault="0047609D">
            <w:pPr>
              <w:rPr>
                <w:rFonts w:ascii="Times New Roman" w:hAnsi="Times New Roman"/>
                <w:i/>
                <w:sz w:val="22"/>
              </w:rPr>
            </w:pPr>
          </w:p>
        </w:tc>
        <w:tc>
          <w:tcPr>
            <w:tcW w:w="2843" w:type="dxa"/>
          </w:tcPr>
          <w:p w:rsidR="00000000" w:rsidRDefault="0047609D">
            <w:pPr>
              <w:rPr>
                <w:rFonts w:ascii="Times New Roman" w:hAnsi="Times New Roman"/>
                <w:i/>
                <w:sz w:val="22"/>
              </w:rPr>
            </w:pPr>
          </w:p>
        </w:tc>
      </w:tr>
    </w:tbl>
    <w:p w:rsidR="00000000" w:rsidRDefault="0047609D">
      <w:pPr>
        <w:rPr>
          <w:rFonts w:ascii="Times New Roman" w:hAnsi="Times New Roman"/>
          <w:sz w:val="22"/>
        </w:rPr>
      </w:pPr>
    </w:p>
    <w:p w:rsidR="00000000" w:rsidRDefault="0047609D">
      <w:pPr>
        <w:rPr>
          <w:rFonts w:ascii="Times New Roman" w:hAnsi="Times New Roman"/>
          <w:b/>
          <w:sz w:val="22"/>
        </w:rPr>
      </w:pPr>
      <w:r>
        <w:rPr>
          <w:rFonts w:ascii="Times New Roman" w:hAnsi="Times New Roman"/>
          <w:b/>
          <w:sz w:val="22"/>
        </w:rPr>
        <w:t>Appendix 2</w:t>
      </w:r>
    </w:p>
    <w:p w:rsidR="00000000" w:rsidRDefault="0047609D">
      <w:pPr>
        <w:rPr>
          <w:rFonts w:ascii="Times New Roman" w:hAnsi="Times New Roman"/>
          <w:b/>
          <w:sz w:val="22"/>
        </w:rPr>
      </w:pPr>
      <w:r>
        <w:rPr>
          <w:rFonts w:ascii="Times New Roman" w:hAnsi="Times New Roman"/>
          <w:b/>
          <w:sz w:val="22"/>
        </w:rPr>
        <w:t>Physical and structural characteristics of sites and dieback susceptibility</w:t>
      </w:r>
    </w:p>
    <w:p w:rsidR="00000000" w:rsidRDefault="0047609D">
      <w:pPr>
        <w:rPr>
          <w:rFonts w:ascii="Times New Roman" w:hAnsi="Times New Roman"/>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5"/>
        <w:gridCol w:w="2843"/>
        <w:gridCol w:w="2843"/>
      </w:tblGrid>
      <w:tr w:rsidR="00000000">
        <w:tblPrEx>
          <w:tblCellMar>
            <w:top w:w="0" w:type="dxa"/>
            <w:bottom w:w="0" w:type="dxa"/>
          </w:tblCellMar>
        </w:tblPrEx>
        <w:tc>
          <w:tcPr>
            <w:tcW w:w="2735" w:type="dxa"/>
          </w:tcPr>
          <w:p w:rsidR="00000000" w:rsidRDefault="0047609D">
            <w:pPr>
              <w:rPr>
                <w:rFonts w:ascii="Times New Roman" w:hAnsi="Times New Roman"/>
                <w:sz w:val="22"/>
              </w:rPr>
            </w:pPr>
            <w:r>
              <w:rPr>
                <w:rFonts w:ascii="Times New Roman" w:hAnsi="Times New Roman"/>
                <w:b/>
                <w:sz w:val="22"/>
              </w:rPr>
              <w:t>Geology</w:t>
            </w:r>
            <w:r>
              <w:rPr>
                <w:rFonts w:ascii="Times New Roman" w:hAnsi="Times New Roman"/>
                <w:sz w:val="22"/>
              </w:rPr>
              <w:t>:</w:t>
            </w:r>
          </w:p>
        </w:tc>
        <w:tc>
          <w:tcPr>
            <w:tcW w:w="2843" w:type="dxa"/>
          </w:tcPr>
          <w:p w:rsidR="00000000" w:rsidRDefault="0047609D">
            <w:pPr>
              <w:rPr>
                <w:rFonts w:ascii="Times New Roman" w:hAnsi="Times New Roman"/>
                <w:b/>
                <w:sz w:val="22"/>
              </w:rPr>
            </w:pPr>
            <w:r>
              <w:rPr>
                <w:rFonts w:ascii="Times New Roman" w:hAnsi="Times New Roman"/>
                <w:b/>
                <w:sz w:val="22"/>
              </w:rPr>
              <w:t>Structural units:</w:t>
            </w:r>
          </w:p>
        </w:tc>
        <w:tc>
          <w:tcPr>
            <w:tcW w:w="2843" w:type="dxa"/>
          </w:tcPr>
          <w:p w:rsidR="00000000" w:rsidRDefault="0047609D">
            <w:pPr>
              <w:rPr>
                <w:rFonts w:ascii="Times New Roman" w:hAnsi="Times New Roman"/>
                <w:b/>
                <w:sz w:val="22"/>
              </w:rPr>
            </w:pPr>
            <w:r>
              <w:rPr>
                <w:rFonts w:ascii="Times New Roman" w:hAnsi="Times New Roman"/>
                <w:b/>
                <w:sz w:val="22"/>
              </w:rPr>
              <w:t xml:space="preserve">Impact of </w:t>
            </w:r>
            <w:r>
              <w:rPr>
                <w:rFonts w:ascii="Times New Roman" w:hAnsi="Times New Roman"/>
                <w:b/>
                <w:i/>
                <w:sz w:val="22"/>
              </w:rPr>
              <w:t>Phytophthora cinnamomi</w:t>
            </w:r>
            <w:r>
              <w:rPr>
                <w:rFonts w:ascii="Times New Roman" w:hAnsi="Times New Roman"/>
                <w:b/>
                <w:sz w:val="22"/>
              </w:rPr>
              <w:t>:</w:t>
            </w:r>
          </w:p>
        </w:tc>
      </w:tr>
      <w:tr w:rsidR="00000000">
        <w:tblPrEx>
          <w:tblCellMar>
            <w:top w:w="0" w:type="dxa"/>
            <w:bottom w:w="0" w:type="dxa"/>
          </w:tblCellMar>
        </w:tblPrEx>
        <w:tc>
          <w:tcPr>
            <w:tcW w:w="2735" w:type="dxa"/>
          </w:tcPr>
          <w:p w:rsidR="00000000" w:rsidRDefault="0047609D">
            <w:pPr>
              <w:rPr>
                <w:rFonts w:ascii="Times New Roman" w:hAnsi="Times New Roman"/>
                <w:b/>
                <w:sz w:val="22"/>
              </w:rPr>
            </w:pPr>
            <w:r>
              <w:rPr>
                <w:rFonts w:ascii="Times New Roman" w:hAnsi="Times New Roman"/>
                <w:sz w:val="22"/>
              </w:rPr>
              <w:t>quartzite</w:t>
            </w:r>
          </w:p>
        </w:tc>
        <w:tc>
          <w:tcPr>
            <w:tcW w:w="2843" w:type="dxa"/>
          </w:tcPr>
          <w:p w:rsidR="00000000" w:rsidRDefault="0047609D">
            <w:pPr>
              <w:rPr>
                <w:rFonts w:ascii="Times New Roman" w:hAnsi="Times New Roman"/>
                <w:sz w:val="22"/>
              </w:rPr>
            </w:pPr>
            <w:r>
              <w:rPr>
                <w:rFonts w:ascii="Times New Roman" w:hAnsi="Times New Roman"/>
                <w:sz w:val="22"/>
              </w:rPr>
              <w:t>heath</w:t>
            </w:r>
          </w:p>
        </w:tc>
        <w:tc>
          <w:tcPr>
            <w:tcW w:w="2843" w:type="dxa"/>
          </w:tcPr>
          <w:p w:rsidR="00000000" w:rsidRDefault="0047609D">
            <w:pPr>
              <w:rPr>
                <w:rFonts w:ascii="Times New Roman" w:hAnsi="Times New Roman"/>
                <w:b/>
                <w:sz w:val="22"/>
              </w:rPr>
            </w:pPr>
            <w:r>
              <w:rPr>
                <w:rFonts w:ascii="Times New Roman" w:hAnsi="Times New Roman"/>
                <w:sz w:val="22"/>
              </w:rPr>
              <w:t>high</w:t>
            </w:r>
          </w:p>
        </w:tc>
      </w:tr>
      <w:tr w:rsidR="00000000">
        <w:tblPrEx>
          <w:tblCellMar>
            <w:top w:w="0" w:type="dxa"/>
            <w:bottom w:w="0" w:type="dxa"/>
          </w:tblCellMar>
        </w:tblPrEx>
        <w:tc>
          <w:tcPr>
            <w:tcW w:w="2735" w:type="dxa"/>
          </w:tcPr>
          <w:p w:rsidR="00000000" w:rsidRDefault="0047609D">
            <w:pPr>
              <w:rPr>
                <w:rFonts w:ascii="Times New Roman" w:hAnsi="Times New Roman"/>
                <w:b/>
                <w:sz w:val="22"/>
              </w:rPr>
            </w:pPr>
          </w:p>
        </w:tc>
        <w:tc>
          <w:tcPr>
            <w:tcW w:w="2843" w:type="dxa"/>
          </w:tcPr>
          <w:p w:rsidR="00000000" w:rsidRDefault="0047609D">
            <w:pPr>
              <w:rPr>
                <w:rFonts w:ascii="Times New Roman" w:hAnsi="Times New Roman"/>
                <w:sz w:val="22"/>
              </w:rPr>
            </w:pPr>
            <w:r>
              <w:rPr>
                <w:rFonts w:ascii="Times New Roman" w:hAnsi="Times New Roman"/>
                <w:sz w:val="22"/>
              </w:rPr>
              <w:t>dense thicket</w:t>
            </w:r>
          </w:p>
        </w:tc>
        <w:tc>
          <w:tcPr>
            <w:tcW w:w="2843" w:type="dxa"/>
          </w:tcPr>
          <w:p w:rsidR="00000000" w:rsidRDefault="0047609D">
            <w:pPr>
              <w:rPr>
                <w:rFonts w:ascii="Times New Roman" w:hAnsi="Times New Roman"/>
                <w:b/>
                <w:sz w:val="22"/>
              </w:rPr>
            </w:pPr>
          </w:p>
        </w:tc>
      </w:tr>
      <w:tr w:rsidR="00000000">
        <w:tblPrEx>
          <w:tblCellMar>
            <w:top w:w="0" w:type="dxa"/>
            <w:bottom w:w="0" w:type="dxa"/>
          </w:tblCellMar>
        </w:tblPrEx>
        <w:tc>
          <w:tcPr>
            <w:tcW w:w="2735" w:type="dxa"/>
          </w:tcPr>
          <w:p w:rsidR="00000000" w:rsidRDefault="0047609D">
            <w:pPr>
              <w:rPr>
                <w:rFonts w:ascii="Times New Roman" w:hAnsi="Times New Roman"/>
                <w:b/>
                <w:sz w:val="22"/>
              </w:rPr>
            </w:pPr>
            <w:r>
              <w:rPr>
                <w:rFonts w:ascii="Times New Roman" w:hAnsi="Times New Roman"/>
                <w:b/>
                <w:sz w:val="22"/>
              </w:rPr>
              <w:t>Soil:</w:t>
            </w:r>
          </w:p>
        </w:tc>
        <w:tc>
          <w:tcPr>
            <w:tcW w:w="2843" w:type="dxa"/>
          </w:tcPr>
          <w:p w:rsidR="00000000" w:rsidRDefault="0047609D">
            <w:pPr>
              <w:rPr>
                <w:rFonts w:ascii="Times New Roman" w:hAnsi="Times New Roman"/>
                <w:sz w:val="22"/>
              </w:rPr>
            </w:pPr>
            <w:r>
              <w:rPr>
                <w:rFonts w:ascii="Times New Roman" w:hAnsi="Times New Roman"/>
                <w:sz w:val="22"/>
              </w:rPr>
              <w:t>dwarf scrub</w:t>
            </w:r>
          </w:p>
        </w:tc>
        <w:tc>
          <w:tcPr>
            <w:tcW w:w="2843" w:type="dxa"/>
          </w:tcPr>
          <w:p w:rsidR="00000000" w:rsidRDefault="0047609D">
            <w:pPr>
              <w:rPr>
                <w:rFonts w:ascii="Times New Roman" w:hAnsi="Times New Roman"/>
                <w:b/>
                <w:sz w:val="22"/>
              </w:rPr>
            </w:pPr>
          </w:p>
        </w:tc>
      </w:tr>
      <w:tr w:rsidR="00000000">
        <w:tblPrEx>
          <w:tblCellMar>
            <w:top w:w="0" w:type="dxa"/>
            <w:bottom w:w="0" w:type="dxa"/>
          </w:tblCellMar>
        </w:tblPrEx>
        <w:tc>
          <w:tcPr>
            <w:tcW w:w="2735" w:type="dxa"/>
          </w:tcPr>
          <w:p w:rsidR="00000000" w:rsidRDefault="0047609D">
            <w:pPr>
              <w:rPr>
                <w:rFonts w:ascii="Times New Roman" w:hAnsi="Times New Roman"/>
                <w:sz w:val="22"/>
              </w:rPr>
            </w:pPr>
            <w:r>
              <w:rPr>
                <w:rFonts w:ascii="Times New Roman" w:hAnsi="Times New Roman"/>
                <w:sz w:val="22"/>
              </w:rPr>
              <w:t>sandy clay loam</w:t>
            </w:r>
          </w:p>
        </w:tc>
        <w:tc>
          <w:tcPr>
            <w:tcW w:w="2843" w:type="dxa"/>
          </w:tcPr>
          <w:p w:rsidR="00000000" w:rsidRDefault="0047609D">
            <w:pPr>
              <w:rPr>
                <w:rFonts w:ascii="Times New Roman" w:hAnsi="Times New Roman"/>
                <w:sz w:val="22"/>
              </w:rPr>
            </w:pPr>
            <w:r>
              <w:rPr>
                <w:rFonts w:ascii="Times New Roman" w:hAnsi="Times New Roman"/>
                <w:sz w:val="22"/>
              </w:rPr>
              <w:t>dense sedge</w:t>
            </w:r>
          </w:p>
        </w:tc>
        <w:tc>
          <w:tcPr>
            <w:tcW w:w="2843" w:type="dxa"/>
          </w:tcPr>
          <w:p w:rsidR="00000000" w:rsidRDefault="0047609D">
            <w:pPr>
              <w:rPr>
                <w:rFonts w:ascii="Times New Roman" w:hAnsi="Times New Roman"/>
                <w:b/>
                <w:sz w:val="22"/>
              </w:rPr>
            </w:pPr>
          </w:p>
        </w:tc>
      </w:tr>
    </w:tbl>
    <w:p w:rsidR="00000000" w:rsidRDefault="0047609D">
      <w:pPr>
        <w:rPr>
          <w:rFonts w:ascii="Times New Roman" w:hAnsi="Times New Roman"/>
          <w:b/>
        </w:rPr>
      </w:pPr>
    </w:p>
    <w:sectPr w:rsidR="00000000">
      <w:footerReference w:type="even" r:id="rId9"/>
      <w:footerReference w:type="default" r:id="rId10"/>
      <w:type w:val="continuous"/>
      <w:pgSz w:w="11907" w:h="16840" w:code="9"/>
      <w:pgMar w:top="1418" w:right="1134" w:bottom="1440"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7609D">
      <w:r>
        <w:separator/>
      </w:r>
    </w:p>
  </w:endnote>
  <w:endnote w:type="continuationSeparator" w:id="0">
    <w:p w:rsidR="00000000" w:rsidRDefault="00476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76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00000" w:rsidRDefault="004760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7609D">
    <w:pPr>
      <w:pStyle w:val="Footer"/>
      <w:framePr w:wrap="around" w:vAnchor="text" w:hAnchor="margin" w:xAlign="center" w:y="1"/>
      <w:rPr>
        <w:rStyle w:val="PageNumber"/>
        <w:rFonts w:ascii="Times New Roman" w:hAnsi="Times New Roman"/>
        <w:sz w:val="22"/>
      </w:rPr>
    </w:pPr>
    <w:r>
      <w:rPr>
        <w:rStyle w:val="PageNumber"/>
        <w:rFonts w:ascii="Times New Roman" w:hAnsi="Times New Roman"/>
        <w:sz w:val="22"/>
      </w:rPr>
      <w:fldChar w:fldCharType="begin"/>
    </w:r>
    <w:r>
      <w:rPr>
        <w:rStyle w:val="PageNumber"/>
        <w:rFonts w:ascii="Times New Roman" w:hAnsi="Times New Roman"/>
        <w:sz w:val="22"/>
      </w:rPr>
      <w:instrText xml:space="preserve">PAGE  </w:instrText>
    </w:r>
    <w:r>
      <w:rPr>
        <w:rStyle w:val="PageNumber"/>
        <w:rFonts w:ascii="Times New Roman" w:hAnsi="Times New Roman"/>
        <w:sz w:val="22"/>
      </w:rPr>
      <w:fldChar w:fldCharType="separate"/>
    </w:r>
    <w:r>
      <w:rPr>
        <w:rStyle w:val="PageNumber"/>
        <w:rFonts w:ascii="Times New Roman" w:hAnsi="Times New Roman"/>
        <w:noProof/>
        <w:sz w:val="22"/>
      </w:rPr>
      <w:t>18</w:t>
    </w:r>
    <w:r>
      <w:rPr>
        <w:rStyle w:val="PageNumber"/>
        <w:rFonts w:ascii="Times New Roman" w:hAnsi="Times New Roman"/>
        <w:sz w:val="22"/>
      </w:rPr>
      <w:fldChar w:fldCharType="end"/>
    </w:r>
  </w:p>
  <w:p w:rsidR="00000000" w:rsidRDefault="0047609D">
    <w:pPr>
      <w:pStyle w:val="Footer"/>
      <w:framePr w:wrap="auto" w:vAnchor="text" w:hAnchor="margin" w:xAlign="right" w:y="1"/>
      <w:rPr>
        <w:rStyle w:val="PageNumber"/>
      </w:rPr>
    </w:pPr>
  </w:p>
  <w:p w:rsidR="00000000" w:rsidRDefault="0047609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7609D">
      <w:r>
        <w:separator/>
      </w:r>
    </w:p>
  </w:footnote>
  <w:footnote w:type="continuationSeparator" w:id="0">
    <w:p w:rsidR="00000000" w:rsidRDefault="0047609D">
      <w:r>
        <w:continuationSeparator/>
      </w:r>
    </w:p>
  </w:footnote>
  <w:footnote w:id="1">
    <w:p w:rsidR="00000000" w:rsidRDefault="0047609D">
      <w:pPr>
        <w:pStyle w:val="FootnoteText"/>
      </w:pPr>
      <w:r>
        <w:rPr>
          <w:rStyle w:val="FootnoteReference"/>
          <w:rFonts w:ascii="Times New Roman" w:hAnsi="Times New Roman"/>
        </w:rPr>
        <w:footnoteRef/>
      </w:r>
      <w:r>
        <w:rPr>
          <w:rFonts w:ascii="Times New Roman" w:hAnsi="Times New Roman"/>
        </w:rPr>
        <w:t xml:space="preserve"> Greg Keighery, Principal Research Scientist, CALMScience Division, Wildlife Research Centre, </w:t>
      </w:r>
      <w:smartTag w:uri="urn:schemas-microsoft-com:office:smarttags" w:element="address">
        <w:smartTag w:uri="urn:schemas-microsoft-com:office:smarttags" w:element="Street">
          <w:r>
            <w:rPr>
              <w:rFonts w:ascii="Times New Roman" w:hAnsi="Times New Roman"/>
            </w:rPr>
            <w:t>PO Box</w:t>
          </w:r>
        </w:smartTag>
        <w:r>
          <w:rPr>
            <w:rFonts w:ascii="Times New Roman" w:hAnsi="Times New Roman"/>
          </w:rPr>
          <w:t xml:space="preserve"> 51</w:t>
        </w:r>
      </w:smartTag>
      <w:r>
        <w:rPr>
          <w:rFonts w:ascii="Times New Roman" w:hAnsi="Times New Roman"/>
        </w:rPr>
        <w:t>, Wanneroo, 6065.</w:t>
      </w:r>
    </w:p>
  </w:footnote>
  <w:footnote w:id="2">
    <w:p w:rsidR="00000000" w:rsidRDefault="0047609D">
      <w:pPr>
        <w:pStyle w:val="FootnoteText"/>
      </w:pPr>
      <w:r>
        <w:rPr>
          <w:rStyle w:val="FootnoteReference"/>
          <w:rFonts w:ascii="Times New Roman" w:hAnsi="Times New Roman"/>
        </w:rPr>
        <w:footnoteRef/>
      </w:r>
      <w:r>
        <w:rPr>
          <w:rFonts w:ascii="Times New Roman" w:hAnsi="Times New Roman"/>
        </w:rPr>
        <w:t xml:space="preserve"> Malcolm Grant, </w:t>
      </w:r>
      <w:smartTag w:uri="urn:schemas-microsoft-com:office:smarttags" w:element="PlaceName">
        <w:r>
          <w:rPr>
            <w:rFonts w:ascii="Times New Roman" w:hAnsi="Times New Roman"/>
          </w:rPr>
          <w:t>CALM</w:t>
        </w:r>
      </w:smartTag>
      <w:r>
        <w:rPr>
          <w:rFonts w:ascii="Times New Roman" w:hAnsi="Times New Roman"/>
        </w:rPr>
        <w:t xml:space="preserve"> </w:t>
      </w:r>
      <w:smartTag w:uri="urn:schemas-microsoft-com:office:smarttags" w:element="PlaceName">
        <w:r>
          <w:rPr>
            <w:rFonts w:ascii="Times New Roman" w:hAnsi="Times New Roman"/>
          </w:rPr>
          <w:t>South</w:t>
        </w:r>
      </w:smartTag>
      <w:r>
        <w:rPr>
          <w:rFonts w:ascii="Times New Roman" w:hAnsi="Times New Roman"/>
        </w:rPr>
        <w:t xml:space="preserve"> </w:t>
      </w:r>
      <w:smartTag w:uri="urn:schemas-microsoft-com:office:smarttags" w:element="PlaceType">
        <w:r>
          <w:rPr>
            <w:rFonts w:ascii="Times New Roman" w:hAnsi="Times New Roman"/>
          </w:rPr>
          <w:t>Coast</w:t>
        </w:r>
      </w:smartTag>
      <w:r>
        <w:rPr>
          <w:rFonts w:ascii="Times New Roman" w:hAnsi="Times New Roman"/>
        </w:rPr>
        <w:t xml:space="preserve"> Region, </w:t>
      </w:r>
      <w:smartTag w:uri="urn:schemas-microsoft-com:office:smarttags" w:element="place">
        <w:smartTag w:uri="urn:schemas-microsoft-com:office:smarttags" w:element="City">
          <w:r>
            <w:rPr>
              <w:rFonts w:ascii="Times New Roman" w:hAnsi="Times New Roman"/>
            </w:rPr>
            <w:t>A</w:t>
          </w:r>
          <w:r>
            <w:rPr>
              <w:rFonts w:ascii="Times New Roman" w:hAnsi="Times New Roman"/>
            </w:rPr>
            <w:t>lbany</w:t>
          </w:r>
        </w:smartTag>
      </w:smartTag>
      <w:r>
        <w:rPr>
          <w:rFonts w:ascii="Times New Roman" w:hAnsi="Times New Roma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8E06FBC"/>
    <w:multiLevelType w:val="multilevel"/>
    <w:tmpl w:val="AB3A74A2"/>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7977C98"/>
    <w:multiLevelType w:val="multilevel"/>
    <w:tmpl w:val="68AE33C6"/>
    <w:lvl w:ilvl="0">
      <w:start w:val="3"/>
      <w:numFmt w:val="decimal"/>
      <w:lvlText w:val="%1"/>
      <w:legacy w:legacy="1" w:legacySpace="0" w:legacyIndent="0"/>
      <w:lvlJc w:val="left"/>
      <w:rPr>
        <w:rFonts w:cs="Times New Roman"/>
      </w:rPr>
    </w:lvl>
    <w:lvl w:ilvl="1">
      <w:start w:val="2"/>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3">
    <w:nsid w:val="4C593BFC"/>
    <w:multiLevelType w:val="multilevel"/>
    <w:tmpl w:val="F642F394"/>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removePersonalInformatio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06D60"/>
    <w:rsid w:val="0047609D"/>
    <w:rsid w:val="00F06D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Arial" w:hAnsi="Arial"/>
      <w:color w:val="000000"/>
      <w:sz w:val="24"/>
      <w:szCs w:val="20"/>
      <w:lang w:val="en-US"/>
    </w:rPr>
  </w:style>
  <w:style w:type="paragraph" w:styleId="Heading1">
    <w:name w:val="heading 1"/>
    <w:basedOn w:val="Normal"/>
    <w:next w:val="Normal"/>
    <w:link w:val="Heading1Char"/>
    <w:uiPriority w:val="99"/>
    <w:qFormat/>
    <w:pPr>
      <w:keepNext/>
      <w:spacing w:before="240" w:after="60"/>
      <w:jc w:val="both"/>
      <w:outlineLvl w:val="0"/>
    </w:pPr>
    <w:rPr>
      <w:b/>
      <w:color w:val="auto"/>
      <w:kern w:val="28"/>
      <w:lang w:val="en-AU"/>
    </w:rPr>
  </w:style>
  <w:style w:type="paragraph" w:styleId="Heading2">
    <w:name w:val="heading 2"/>
    <w:basedOn w:val="Normal"/>
    <w:next w:val="Normal"/>
    <w:link w:val="Heading2Char"/>
    <w:uiPriority w:val="99"/>
    <w:qFormat/>
    <w:pPr>
      <w:keepNext/>
      <w:outlineLvl w:val="1"/>
    </w:pPr>
    <w:rPr>
      <w:rFonts w:ascii="Times New Roman" w:hAnsi="Times New Roman"/>
      <w:b/>
    </w:rPr>
  </w:style>
  <w:style w:type="paragraph" w:styleId="Heading4">
    <w:name w:val="heading 4"/>
    <w:basedOn w:val="Normal"/>
    <w:next w:val="Normal"/>
    <w:link w:val="Heading4Char"/>
    <w:uiPriority w:val="99"/>
    <w:qFormat/>
    <w:pPr>
      <w:keepNext/>
      <w:spacing w:before="240" w:after="60"/>
      <w:outlineLvl w:val="3"/>
    </w:pPr>
    <w:rPr>
      <w:b/>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lang w:val="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0000"/>
      <w:sz w:val="28"/>
      <w:szCs w:val="28"/>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Arial" w:hAnsi="Arial"/>
      <w:color w:val="000000"/>
      <w:sz w:val="24"/>
      <w:szCs w:val="20"/>
      <w:lang w:val="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color w:val="000000"/>
      <w:sz w:val="24"/>
      <w:szCs w:val="20"/>
      <w:lang w:val="en-US"/>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Pr>
      <w:rFonts w:ascii="Arial" w:hAnsi="Arial"/>
      <w:color w:val="000000"/>
      <w:sz w:val="20"/>
      <w:szCs w:val="20"/>
      <w:lang w:val="en-US"/>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style>
  <w:style w:type="character" w:customStyle="1" w:styleId="TitleChar">
    <w:name w:val="Title Char"/>
    <w:basedOn w:val="DefaultParagraphFont"/>
    <w:link w:val="Title"/>
    <w:uiPriority w:val="10"/>
    <w:rPr>
      <w:rFonts w:asciiTheme="majorHAnsi" w:eastAsiaTheme="majorEastAsia" w:hAnsiTheme="majorHAnsi" w:cstheme="majorBidi"/>
      <w:b/>
      <w:bCs/>
      <w:color w:val="000000"/>
      <w:kern w:val="28"/>
      <w:sz w:val="32"/>
      <w:szCs w:val="32"/>
      <w:lang w:val="en-US"/>
    </w:rPr>
  </w:style>
  <w:style w:type="paragraph" w:styleId="BodyText">
    <w:name w:val="Body Text"/>
    <w:basedOn w:val="Normal"/>
    <w:link w:val="BodyTextChar"/>
    <w:uiPriority w:val="99"/>
    <w:rPr>
      <w:b/>
    </w:rPr>
  </w:style>
  <w:style w:type="character" w:customStyle="1" w:styleId="BodyTextChar">
    <w:name w:val="Body Text Char"/>
    <w:basedOn w:val="DefaultParagraphFont"/>
    <w:link w:val="BodyText"/>
    <w:uiPriority w:val="99"/>
    <w:semiHidden/>
    <w:rPr>
      <w:rFonts w:ascii="Arial" w:hAnsi="Arial"/>
      <w:color w:val="000000"/>
      <w:sz w:val="24"/>
      <w:szCs w:val="20"/>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5834</Words>
  <Characters>33260</Characters>
  <Application>Microsoft Office Word</Application>
  <DocSecurity>0</DocSecurity>
  <Lines>277</Lines>
  <Paragraphs>78</Paragraphs>
  <ScaleCrop>false</ScaleCrop>
  <LinksUpToDate>false</LinksUpToDate>
  <CharactersWithSpaces>39016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Montane Heath and Thicket of the South West Botanical Province Interim Recovery Plan 1999-2002</dc:title>
  <dc:creator/>
  <cp:lastModifiedBy/>
  <cp:revision>1</cp:revision>
  <cp:lastPrinted>2000-03-07T06:38:00Z</cp:lastPrinted>
  <dcterms:created xsi:type="dcterms:W3CDTF">2013-05-14T05:50:00Z</dcterms:created>
  <dcterms:modified xsi:type="dcterms:W3CDTF">2013-05-14T05:50:00Z</dcterms:modified>
</cp:coreProperties>
</file>