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02DCB" w14:textId="77777777" w:rsidR="00885889" w:rsidRPr="00B52601" w:rsidRDefault="00885889" w:rsidP="0076412E">
      <w:bookmarkStart w:id="0" w:name="_GoBack"/>
      <w:bookmarkEnd w:id="0"/>
    </w:p>
    <w:p w14:paraId="4F302DCC" w14:textId="77777777" w:rsidR="00CE7572" w:rsidRPr="00B52601" w:rsidRDefault="00CE7572" w:rsidP="0076412E"/>
    <w:p w14:paraId="4F302DCD" w14:textId="77777777" w:rsidR="00CE7572" w:rsidRPr="00B52601" w:rsidRDefault="00CE7572" w:rsidP="0076412E"/>
    <w:p w14:paraId="4F302DCE" w14:textId="77777777" w:rsidR="00CE7572" w:rsidRPr="00B52601" w:rsidRDefault="00CE7572" w:rsidP="005B49CB">
      <w:pPr>
        <w:jc w:val="center"/>
        <w:rPr>
          <w:rFonts w:ascii="Arial Bold" w:hAnsi="Arial Bold"/>
          <w:b/>
          <w:caps/>
          <w:sz w:val="48"/>
          <w:szCs w:val="48"/>
        </w:rPr>
      </w:pPr>
    </w:p>
    <w:p w14:paraId="4F302DCF" w14:textId="77777777" w:rsidR="00CE7572" w:rsidRPr="00B52601" w:rsidRDefault="00CE7572" w:rsidP="005B49CB">
      <w:pPr>
        <w:jc w:val="center"/>
        <w:rPr>
          <w:rFonts w:ascii="Arial Bold" w:hAnsi="Arial Bold"/>
          <w:b/>
          <w:caps/>
          <w:sz w:val="48"/>
          <w:szCs w:val="48"/>
        </w:rPr>
      </w:pPr>
    </w:p>
    <w:p w14:paraId="4F302DD0" w14:textId="77777777" w:rsidR="004E2DA2" w:rsidRPr="00B52601" w:rsidRDefault="001A42E3" w:rsidP="005B49CB">
      <w:pPr>
        <w:jc w:val="center"/>
        <w:rPr>
          <w:rFonts w:ascii="Arial Bold" w:hAnsi="Arial Bold"/>
          <w:b/>
          <w:caps/>
          <w:sz w:val="48"/>
          <w:szCs w:val="48"/>
        </w:rPr>
      </w:pPr>
      <w:r w:rsidRPr="00B52601">
        <w:rPr>
          <w:rFonts w:ascii="Arial Bold" w:hAnsi="Arial Bold"/>
          <w:b/>
          <w:caps/>
          <w:sz w:val="48"/>
          <w:szCs w:val="48"/>
        </w:rPr>
        <w:t>intergove</w:t>
      </w:r>
      <w:r w:rsidR="005C5DFA" w:rsidRPr="00B52601">
        <w:rPr>
          <w:rFonts w:ascii="Arial Bold" w:hAnsi="Arial Bold"/>
          <w:b/>
          <w:caps/>
          <w:sz w:val="48"/>
          <w:szCs w:val="48"/>
        </w:rPr>
        <w:t>RN</w:t>
      </w:r>
      <w:r w:rsidRPr="00B52601">
        <w:rPr>
          <w:rFonts w:ascii="Arial Bold" w:hAnsi="Arial Bold"/>
          <w:b/>
          <w:caps/>
          <w:sz w:val="48"/>
          <w:szCs w:val="48"/>
        </w:rPr>
        <w:t xml:space="preserve">mental memorandum of understanding </w:t>
      </w:r>
    </w:p>
    <w:p w14:paraId="4F302DD1" w14:textId="77777777" w:rsidR="004E2DA2" w:rsidRPr="00B52601" w:rsidRDefault="004E2DA2" w:rsidP="005B49CB">
      <w:pPr>
        <w:jc w:val="center"/>
        <w:rPr>
          <w:rFonts w:ascii="Arial Bold" w:hAnsi="Arial Bold"/>
          <w:b/>
          <w:caps/>
          <w:sz w:val="48"/>
          <w:szCs w:val="48"/>
        </w:rPr>
      </w:pPr>
    </w:p>
    <w:p w14:paraId="4F302DD2" w14:textId="77777777" w:rsidR="00B52601" w:rsidRPr="00B52601" w:rsidRDefault="00B52601" w:rsidP="005B49CB">
      <w:pPr>
        <w:jc w:val="center"/>
        <w:rPr>
          <w:rFonts w:ascii="Arial Bold" w:hAnsi="Arial Bold"/>
          <w:b/>
          <w:caps/>
          <w:sz w:val="48"/>
          <w:szCs w:val="48"/>
        </w:rPr>
      </w:pPr>
    </w:p>
    <w:p w14:paraId="4F302DD3" w14:textId="77777777" w:rsidR="00682EB8" w:rsidRPr="00B52601" w:rsidRDefault="00682EB8" w:rsidP="005B49CB">
      <w:pPr>
        <w:jc w:val="center"/>
        <w:rPr>
          <w:rFonts w:ascii="Arial Bold" w:hAnsi="Arial Bold"/>
          <w:b/>
          <w:caps/>
          <w:sz w:val="48"/>
          <w:szCs w:val="48"/>
        </w:rPr>
      </w:pPr>
    </w:p>
    <w:p w14:paraId="4F302DD4" w14:textId="77777777" w:rsidR="005B49CB" w:rsidRPr="00B52601" w:rsidRDefault="00585AF3" w:rsidP="005B49CB">
      <w:pPr>
        <w:jc w:val="center"/>
        <w:rPr>
          <w:rFonts w:ascii="Arial Bold" w:hAnsi="Arial Bold"/>
          <w:b/>
          <w:caps/>
          <w:sz w:val="48"/>
          <w:szCs w:val="48"/>
        </w:rPr>
      </w:pPr>
      <w:r w:rsidRPr="00B52601">
        <w:rPr>
          <w:rFonts w:ascii="Arial Bold" w:hAnsi="Arial Bold"/>
          <w:b/>
          <w:caps/>
          <w:sz w:val="48"/>
          <w:szCs w:val="48"/>
        </w:rPr>
        <w:t xml:space="preserve">agreement on </w:t>
      </w:r>
      <w:r w:rsidR="009112C0" w:rsidRPr="00B52601">
        <w:rPr>
          <w:rFonts w:ascii="Arial Bold" w:hAnsi="Arial Bold"/>
          <w:b/>
          <w:caps/>
          <w:sz w:val="48"/>
          <w:szCs w:val="48"/>
        </w:rPr>
        <w:t xml:space="preserve">A </w:t>
      </w:r>
      <w:r w:rsidR="00EA131B" w:rsidRPr="00B52601">
        <w:rPr>
          <w:rFonts w:ascii="Arial Bold" w:hAnsi="Arial Bold"/>
          <w:b/>
          <w:caps/>
          <w:sz w:val="48"/>
          <w:szCs w:val="48"/>
        </w:rPr>
        <w:t xml:space="preserve">common </w:t>
      </w:r>
      <w:r w:rsidR="007E1FE2" w:rsidRPr="00B52601">
        <w:rPr>
          <w:rFonts w:ascii="Arial Bold" w:hAnsi="Arial Bold"/>
          <w:b/>
          <w:caps/>
          <w:sz w:val="48"/>
          <w:szCs w:val="48"/>
        </w:rPr>
        <w:t xml:space="preserve">assessment </w:t>
      </w:r>
      <w:r w:rsidR="006F1328" w:rsidRPr="00B52601">
        <w:rPr>
          <w:rFonts w:ascii="Arial Bold" w:hAnsi="Arial Bold"/>
          <w:b/>
          <w:caps/>
          <w:sz w:val="48"/>
          <w:szCs w:val="48"/>
        </w:rPr>
        <w:t>method</w:t>
      </w:r>
      <w:r w:rsidR="00EA131B" w:rsidRPr="00B52601">
        <w:rPr>
          <w:rFonts w:ascii="Arial Bold" w:hAnsi="Arial Bold"/>
          <w:b/>
          <w:caps/>
          <w:sz w:val="48"/>
          <w:szCs w:val="48"/>
        </w:rPr>
        <w:t xml:space="preserve"> for </w:t>
      </w:r>
      <w:r w:rsidR="000F2CE4" w:rsidRPr="00B52601">
        <w:rPr>
          <w:rFonts w:ascii="Arial Bold" w:hAnsi="Arial Bold"/>
          <w:b/>
          <w:caps/>
          <w:sz w:val="48"/>
          <w:szCs w:val="48"/>
        </w:rPr>
        <w:t xml:space="preserve">listing of threatened </w:t>
      </w:r>
      <w:r w:rsidR="00D03CFF" w:rsidRPr="00B52601">
        <w:rPr>
          <w:rFonts w:ascii="Arial Bold" w:hAnsi="Arial Bold"/>
          <w:b/>
          <w:caps/>
          <w:sz w:val="48"/>
          <w:szCs w:val="48"/>
        </w:rPr>
        <w:t>SPECIES</w:t>
      </w:r>
      <w:r w:rsidR="000F2CE4" w:rsidRPr="00B52601">
        <w:rPr>
          <w:rFonts w:ascii="Arial Bold" w:hAnsi="Arial Bold"/>
          <w:b/>
          <w:caps/>
          <w:sz w:val="48"/>
          <w:szCs w:val="48"/>
        </w:rPr>
        <w:t xml:space="preserve"> and </w:t>
      </w:r>
      <w:r w:rsidR="000F03A5" w:rsidRPr="00B52601">
        <w:rPr>
          <w:rFonts w:ascii="Arial Bold" w:hAnsi="Arial Bold"/>
          <w:b/>
          <w:caps/>
          <w:sz w:val="48"/>
          <w:szCs w:val="48"/>
        </w:rPr>
        <w:t xml:space="preserve">threatened </w:t>
      </w:r>
      <w:r w:rsidR="000F2CE4" w:rsidRPr="00B52601">
        <w:rPr>
          <w:rFonts w:ascii="Arial Bold" w:hAnsi="Arial Bold"/>
          <w:b/>
          <w:caps/>
          <w:sz w:val="48"/>
          <w:szCs w:val="48"/>
        </w:rPr>
        <w:t>ecological communities</w:t>
      </w:r>
      <w:r w:rsidRPr="00B52601">
        <w:rPr>
          <w:rFonts w:ascii="Arial Bold" w:hAnsi="Arial Bold"/>
          <w:b/>
          <w:caps/>
          <w:sz w:val="48"/>
          <w:szCs w:val="48"/>
        </w:rPr>
        <w:t xml:space="preserve"> </w:t>
      </w:r>
    </w:p>
    <w:p w14:paraId="4F302DD5" w14:textId="77777777" w:rsidR="004E2DA2" w:rsidRPr="00B52601" w:rsidRDefault="004E2DA2" w:rsidP="005B49CB">
      <w:pPr>
        <w:jc w:val="center"/>
        <w:rPr>
          <w:rFonts w:ascii="Arial Bold" w:hAnsi="Arial Bold"/>
          <w:b/>
          <w:caps/>
          <w:sz w:val="48"/>
          <w:szCs w:val="48"/>
        </w:rPr>
      </w:pPr>
    </w:p>
    <w:p w14:paraId="4F302DD6" w14:textId="77777777" w:rsidR="00B7343C" w:rsidRPr="00B52601" w:rsidRDefault="00B7343C" w:rsidP="005B49CB">
      <w:pPr>
        <w:rPr>
          <w:rFonts w:ascii="Arial" w:hAnsi="Arial" w:cs="Arial"/>
        </w:rPr>
        <w:sectPr w:rsidR="00B7343C" w:rsidRPr="00B52601" w:rsidSect="00477E8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135" w:left="1440" w:header="709" w:footer="709" w:gutter="0"/>
          <w:pgBorders w:display="firstPage" w:offsetFrom="page">
            <w:top w:val="inset" w:sz="6" w:space="24" w:color="auto"/>
            <w:left w:val="inset" w:sz="6" w:space="24" w:color="auto"/>
            <w:bottom w:val="outset" w:sz="6" w:space="24" w:color="auto"/>
            <w:right w:val="outset" w:sz="6" w:space="24" w:color="auto"/>
          </w:pgBorders>
          <w:cols w:space="708"/>
          <w:titlePg/>
          <w:docGrid w:linePitch="360"/>
        </w:sectPr>
      </w:pPr>
    </w:p>
    <w:p w14:paraId="4F302DD7" w14:textId="77777777" w:rsidR="003A7C16" w:rsidRPr="003A7C16" w:rsidRDefault="003A7C16" w:rsidP="003A7C16">
      <w:pPr>
        <w:pStyle w:val="LegalHeading3"/>
      </w:pPr>
      <w:bookmarkStart w:id="1" w:name="_Toc377046482"/>
      <w:bookmarkStart w:id="2" w:name="_Toc401048155"/>
      <w:bookmarkStart w:id="3" w:name="_Toc424041764"/>
      <w:bookmarkStart w:id="4" w:name="_Toc378342273"/>
      <w:bookmarkStart w:id="5" w:name="_Toc406155570"/>
      <w:r w:rsidRPr="003A7C16">
        <w:lastRenderedPageBreak/>
        <w:t>Table of Contents</w:t>
      </w:r>
      <w:bookmarkEnd w:id="1"/>
      <w:bookmarkEnd w:id="2"/>
      <w:bookmarkEnd w:id="3"/>
    </w:p>
    <w:p w14:paraId="4F302DD8" w14:textId="77777777" w:rsidR="003A7C16" w:rsidRDefault="003A7C16" w:rsidP="00063FA8">
      <w:pPr>
        <w:pStyle w:val="LegalBodyText1"/>
      </w:pPr>
    </w:p>
    <w:p w14:paraId="4F302DD9" w14:textId="77777777" w:rsidR="00E61D26" w:rsidRDefault="001E13AD">
      <w:pPr>
        <w:pStyle w:val="TOC2"/>
        <w:rPr>
          <w:rFonts w:asciiTheme="minorHAnsi" w:eastAsiaTheme="minorEastAsia" w:hAnsiTheme="minorHAnsi" w:cstheme="minorBidi"/>
          <w:b w:val="0"/>
          <w:bCs w:val="0"/>
          <w:noProof/>
          <w:w w:val="100"/>
          <w:sz w:val="22"/>
          <w:szCs w:val="22"/>
          <w:lang w:eastAsia="en-AU" w:bidi="ar-SA"/>
        </w:rPr>
      </w:pPr>
      <w:r>
        <w:fldChar w:fldCharType="begin"/>
      </w:r>
      <w:r w:rsidR="00063FA8">
        <w:instrText xml:space="preserve"> TOC \t "Legal Clause Level 1,2,Legal Heading 1,1,Legal Heading 3,2,Legal Heading 4 subheading,2" </w:instrText>
      </w:r>
      <w:r>
        <w:fldChar w:fldCharType="separate"/>
      </w:r>
      <w:r w:rsidR="00E61D26">
        <w:rPr>
          <w:noProof/>
        </w:rPr>
        <w:t>Table of Contents</w:t>
      </w:r>
      <w:r w:rsidR="00E61D26">
        <w:rPr>
          <w:noProof/>
        </w:rPr>
        <w:tab/>
      </w:r>
      <w:r>
        <w:rPr>
          <w:noProof/>
        </w:rPr>
        <w:fldChar w:fldCharType="begin"/>
      </w:r>
      <w:r w:rsidR="00E61D26">
        <w:rPr>
          <w:noProof/>
        </w:rPr>
        <w:instrText xml:space="preserve"> PAGEREF _Toc424041764 \h </w:instrText>
      </w:r>
      <w:r>
        <w:rPr>
          <w:noProof/>
        </w:rPr>
      </w:r>
      <w:r>
        <w:rPr>
          <w:noProof/>
        </w:rPr>
        <w:fldChar w:fldCharType="separate"/>
      </w:r>
      <w:r w:rsidR="005F7A39">
        <w:rPr>
          <w:noProof/>
        </w:rPr>
        <w:t>ii</w:t>
      </w:r>
      <w:r>
        <w:rPr>
          <w:noProof/>
        </w:rPr>
        <w:fldChar w:fldCharType="end"/>
      </w:r>
    </w:p>
    <w:p w14:paraId="4F302DDA"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Parties</w:t>
      </w:r>
      <w:r>
        <w:rPr>
          <w:noProof/>
        </w:rPr>
        <w:tab/>
      </w:r>
      <w:r w:rsidR="001E13AD">
        <w:rPr>
          <w:noProof/>
        </w:rPr>
        <w:fldChar w:fldCharType="begin"/>
      </w:r>
      <w:r>
        <w:rPr>
          <w:noProof/>
        </w:rPr>
        <w:instrText xml:space="preserve"> PAGEREF _Toc424041765 \h </w:instrText>
      </w:r>
      <w:r w:rsidR="001E13AD">
        <w:rPr>
          <w:noProof/>
        </w:rPr>
      </w:r>
      <w:r w:rsidR="001E13AD">
        <w:rPr>
          <w:noProof/>
        </w:rPr>
        <w:fldChar w:fldCharType="separate"/>
      </w:r>
      <w:r w:rsidR="005F7A39">
        <w:rPr>
          <w:noProof/>
        </w:rPr>
        <w:t>1</w:t>
      </w:r>
      <w:r w:rsidR="001E13AD">
        <w:rPr>
          <w:noProof/>
        </w:rPr>
        <w:fldChar w:fldCharType="end"/>
      </w:r>
    </w:p>
    <w:p w14:paraId="4F302DDB"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Context</w:t>
      </w:r>
      <w:r>
        <w:rPr>
          <w:noProof/>
        </w:rPr>
        <w:tab/>
      </w:r>
      <w:r w:rsidR="001E13AD">
        <w:rPr>
          <w:noProof/>
        </w:rPr>
        <w:fldChar w:fldCharType="begin"/>
      </w:r>
      <w:r>
        <w:rPr>
          <w:noProof/>
        </w:rPr>
        <w:instrText xml:space="preserve"> PAGEREF _Toc424041766 \h </w:instrText>
      </w:r>
      <w:r w:rsidR="001E13AD">
        <w:rPr>
          <w:noProof/>
        </w:rPr>
      </w:r>
      <w:r w:rsidR="001E13AD">
        <w:rPr>
          <w:noProof/>
        </w:rPr>
        <w:fldChar w:fldCharType="separate"/>
      </w:r>
      <w:r w:rsidR="005F7A39">
        <w:rPr>
          <w:noProof/>
        </w:rPr>
        <w:t>1</w:t>
      </w:r>
      <w:r w:rsidR="001E13AD">
        <w:rPr>
          <w:noProof/>
        </w:rPr>
        <w:fldChar w:fldCharType="end"/>
      </w:r>
    </w:p>
    <w:p w14:paraId="4F302DDC"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Objects</w:t>
      </w:r>
      <w:r>
        <w:rPr>
          <w:noProof/>
        </w:rPr>
        <w:tab/>
      </w:r>
      <w:r w:rsidR="001E13AD">
        <w:rPr>
          <w:noProof/>
        </w:rPr>
        <w:fldChar w:fldCharType="begin"/>
      </w:r>
      <w:r>
        <w:rPr>
          <w:noProof/>
        </w:rPr>
        <w:instrText xml:space="preserve"> PAGEREF _Toc424041767 \h </w:instrText>
      </w:r>
      <w:r w:rsidR="001E13AD">
        <w:rPr>
          <w:noProof/>
        </w:rPr>
      </w:r>
      <w:r w:rsidR="001E13AD">
        <w:rPr>
          <w:noProof/>
        </w:rPr>
        <w:fldChar w:fldCharType="separate"/>
      </w:r>
      <w:r w:rsidR="005F7A39">
        <w:rPr>
          <w:noProof/>
        </w:rPr>
        <w:t>2</w:t>
      </w:r>
      <w:r w:rsidR="001E13AD">
        <w:rPr>
          <w:noProof/>
        </w:rPr>
        <w:fldChar w:fldCharType="end"/>
      </w:r>
    </w:p>
    <w:p w14:paraId="4F302DDD"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Agreed Terms</w:t>
      </w:r>
      <w:r>
        <w:rPr>
          <w:noProof/>
        </w:rPr>
        <w:tab/>
      </w:r>
      <w:r w:rsidR="001E13AD">
        <w:rPr>
          <w:noProof/>
        </w:rPr>
        <w:fldChar w:fldCharType="begin"/>
      </w:r>
      <w:r>
        <w:rPr>
          <w:noProof/>
        </w:rPr>
        <w:instrText xml:space="preserve"> PAGEREF _Toc424041768 \h </w:instrText>
      </w:r>
      <w:r w:rsidR="001E13AD">
        <w:rPr>
          <w:noProof/>
        </w:rPr>
      </w:r>
      <w:r w:rsidR="001E13AD">
        <w:rPr>
          <w:noProof/>
        </w:rPr>
        <w:fldChar w:fldCharType="separate"/>
      </w:r>
      <w:r w:rsidR="005F7A39">
        <w:rPr>
          <w:noProof/>
        </w:rPr>
        <w:t>2</w:t>
      </w:r>
      <w:r w:rsidR="001E13AD">
        <w:rPr>
          <w:noProof/>
        </w:rPr>
        <w:fldChar w:fldCharType="end"/>
      </w:r>
    </w:p>
    <w:p w14:paraId="4F302DDE"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Definitions and interpretation</w:t>
      </w:r>
      <w:r>
        <w:rPr>
          <w:noProof/>
        </w:rPr>
        <w:tab/>
      </w:r>
      <w:r w:rsidR="001E13AD">
        <w:rPr>
          <w:noProof/>
        </w:rPr>
        <w:fldChar w:fldCharType="begin"/>
      </w:r>
      <w:r>
        <w:rPr>
          <w:noProof/>
        </w:rPr>
        <w:instrText xml:space="preserve"> PAGEREF _Toc424041769 \h </w:instrText>
      </w:r>
      <w:r w:rsidR="001E13AD">
        <w:rPr>
          <w:noProof/>
        </w:rPr>
      </w:r>
      <w:r w:rsidR="001E13AD">
        <w:rPr>
          <w:noProof/>
        </w:rPr>
        <w:fldChar w:fldCharType="separate"/>
      </w:r>
      <w:r w:rsidR="005F7A39">
        <w:rPr>
          <w:noProof/>
        </w:rPr>
        <w:t>2</w:t>
      </w:r>
      <w:r w:rsidR="001E13AD">
        <w:rPr>
          <w:noProof/>
        </w:rPr>
        <w:fldChar w:fldCharType="end"/>
      </w:r>
    </w:p>
    <w:p w14:paraId="4F302DDF"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Priority of MOU documents</w:t>
      </w:r>
      <w:r>
        <w:rPr>
          <w:noProof/>
        </w:rPr>
        <w:tab/>
      </w:r>
      <w:r w:rsidR="001E13AD">
        <w:rPr>
          <w:noProof/>
        </w:rPr>
        <w:fldChar w:fldCharType="begin"/>
      </w:r>
      <w:r>
        <w:rPr>
          <w:noProof/>
        </w:rPr>
        <w:instrText xml:space="preserve"> PAGEREF _Toc424041770 \h </w:instrText>
      </w:r>
      <w:r w:rsidR="001E13AD">
        <w:rPr>
          <w:noProof/>
        </w:rPr>
      </w:r>
      <w:r w:rsidR="001E13AD">
        <w:rPr>
          <w:noProof/>
        </w:rPr>
        <w:fldChar w:fldCharType="separate"/>
      </w:r>
      <w:r w:rsidR="005F7A39">
        <w:rPr>
          <w:noProof/>
        </w:rPr>
        <w:t>5</w:t>
      </w:r>
      <w:r w:rsidR="001E13AD">
        <w:rPr>
          <w:noProof/>
        </w:rPr>
        <w:fldChar w:fldCharType="end"/>
      </w:r>
    </w:p>
    <w:p w14:paraId="4F302DE0"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MOU Period</w:t>
      </w:r>
      <w:r>
        <w:rPr>
          <w:noProof/>
        </w:rPr>
        <w:tab/>
      </w:r>
      <w:r w:rsidR="001E13AD">
        <w:rPr>
          <w:noProof/>
        </w:rPr>
        <w:fldChar w:fldCharType="begin"/>
      </w:r>
      <w:r>
        <w:rPr>
          <w:noProof/>
        </w:rPr>
        <w:instrText xml:space="preserve"> PAGEREF _Toc424041771 \h </w:instrText>
      </w:r>
      <w:r w:rsidR="001E13AD">
        <w:rPr>
          <w:noProof/>
        </w:rPr>
      </w:r>
      <w:r w:rsidR="001E13AD">
        <w:rPr>
          <w:noProof/>
        </w:rPr>
        <w:fldChar w:fldCharType="separate"/>
      </w:r>
      <w:r w:rsidR="005F7A39">
        <w:rPr>
          <w:noProof/>
        </w:rPr>
        <w:t>6</w:t>
      </w:r>
      <w:r w:rsidR="001E13AD">
        <w:rPr>
          <w:noProof/>
        </w:rPr>
        <w:fldChar w:fldCharType="end"/>
      </w:r>
    </w:p>
    <w:p w14:paraId="4F302DE1"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Implementing this MOU</w:t>
      </w:r>
      <w:r>
        <w:rPr>
          <w:noProof/>
        </w:rPr>
        <w:tab/>
      </w:r>
      <w:r w:rsidR="001E13AD">
        <w:rPr>
          <w:noProof/>
        </w:rPr>
        <w:fldChar w:fldCharType="begin"/>
      </w:r>
      <w:r>
        <w:rPr>
          <w:noProof/>
        </w:rPr>
        <w:instrText xml:space="preserve"> PAGEREF _Toc424041772 \h </w:instrText>
      </w:r>
      <w:r w:rsidR="001E13AD">
        <w:rPr>
          <w:noProof/>
        </w:rPr>
      </w:r>
      <w:r w:rsidR="001E13AD">
        <w:rPr>
          <w:noProof/>
        </w:rPr>
        <w:fldChar w:fldCharType="separate"/>
      </w:r>
      <w:r w:rsidR="005F7A39">
        <w:rPr>
          <w:noProof/>
        </w:rPr>
        <w:t>6</w:t>
      </w:r>
      <w:r w:rsidR="001E13AD">
        <w:rPr>
          <w:noProof/>
        </w:rPr>
        <w:fldChar w:fldCharType="end"/>
      </w:r>
    </w:p>
    <w:p w14:paraId="4F302DE2"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Common Assessment Method</w:t>
      </w:r>
      <w:r>
        <w:rPr>
          <w:noProof/>
        </w:rPr>
        <w:tab/>
      </w:r>
      <w:r w:rsidR="001E13AD">
        <w:rPr>
          <w:noProof/>
        </w:rPr>
        <w:fldChar w:fldCharType="begin"/>
      </w:r>
      <w:r>
        <w:rPr>
          <w:noProof/>
        </w:rPr>
        <w:instrText xml:space="preserve"> PAGEREF _Toc424041773 \h </w:instrText>
      </w:r>
      <w:r w:rsidR="001E13AD">
        <w:rPr>
          <w:noProof/>
        </w:rPr>
      </w:r>
      <w:r w:rsidR="001E13AD">
        <w:rPr>
          <w:noProof/>
        </w:rPr>
        <w:fldChar w:fldCharType="separate"/>
      </w:r>
      <w:r w:rsidR="005F7A39">
        <w:rPr>
          <w:noProof/>
        </w:rPr>
        <w:t>7</w:t>
      </w:r>
      <w:r w:rsidR="001E13AD">
        <w:rPr>
          <w:noProof/>
        </w:rPr>
        <w:fldChar w:fldCharType="end"/>
      </w:r>
    </w:p>
    <w:p w14:paraId="4F302DE3"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Single Operational List</w:t>
      </w:r>
      <w:r>
        <w:rPr>
          <w:noProof/>
        </w:rPr>
        <w:tab/>
      </w:r>
      <w:r w:rsidR="001E13AD">
        <w:rPr>
          <w:noProof/>
        </w:rPr>
        <w:fldChar w:fldCharType="begin"/>
      </w:r>
      <w:r>
        <w:rPr>
          <w:noProof/>
        </w:rPr>
        <w:instrText xml:space="preserve"> PAGEREF _Toc424041774 \h </w:instrText>
      </w:r>
      <w:r w:rsidR="001E13AD">
        <w:rPr>
          <w:noProof/>
        </w:rPr>
      </w:r>
      <w:r w:rsidR="001E13AD">
        <w:rPr>
          <w:noProof/>
        </w:rPr>
        <w:fldChar w:fldCharType="separate"/>
      </w:r>
      <w:r w:rsidR="005F7A39">
        <w:rPr>
          <w:noProof/>
        </w:rPr>
        <w:t>7</w:t>
      </w:r>
      <w:r w:rsidR="001E13AD">
        <w:rPr>
          <w:noProof/>
        </w:rPr>
        <w:fldChar w:fldCharType="end"/>
      </w:r>
    </w:p>
    <w:p w14:paraId="4F302DE4"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7.</w:t>
      </w:r>
      <w:r>
        <w:rPr>
          <w:rFonts w:asciiTheme="minorHAnsi" w:eastAsiaTheme="minorEastAsia" w:hAnsiTheme="minorHAnsi" w:cstheme="minorBidi"/>
          <w:b w:val="0"/>
          <w:bCs w:val="0"/>
          <w:noProof/>
          <w:w w:val="100"/>
          <w:sz w:val="22"/>
          <w:szCs w:val="22"/>
          <w:lang w:eastAsia="en-AU" w:bidi="ar-SA"/>
        </w:rPr>
        <w:tab/>
      </w:r>
      <w:r>
        <w:rPr>
          <w:noProof/>
        </w:rPr>
        <w:t>Co-operation</w:t>
      </w:r>
      <w:r>
        <w:rPr>
          <w:noProof/>
        </w:rPr>
        <w:tab/>
      </w:r>
      <w:r w:rsidR="001E13AD">
        <w:rPr>
          <w:noProof/>
        </w:rPr>
        <w:fldChar w:fldCharType="begin"/>
      </w:r>
      <w:r>
        <w:rPr>
          <w:noProof/>
        </w:rPr>
        <w:instrText xml:space="preserve"> PAGEREF _Toc424041775 \h </w:instrText>
      </w:r>
      <w:r w:rsidR="001E13AD">
        <w:rPr>
          <w:noProof/>
        </w:rPr>
      </w:r>
      <w:r w:rsidR="001E13AD">
        <w:rPr>
          <w:noProof/>
        </w:rPr>
        <w:fldChar w:fldCharType="separate"/>
      </w:r>
      <w:r w:rsidR="005F7A39">
        <w:rPr>
          <w:noProof/>
        </w:rPr>
        <w:t>9</w:t>
      </w:r>
      <w:r w:rsidR="001E13AD">
        <w:rPr>
          <w:noProof/>
        </w:rPr>
        <w:fldChar w:fldCharType="end"/>
      </w:r>
    </w:p>
    <w:p w14:paraId="4F302DE5"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8.</w:t>
      </w:r>
      <w:r>
        <w:rPr>
          <w:rFonts w:asciiTheme="minorHAnsi" w:eastAsiaTheme="minorEastAsia" w:hAnsiTheme="minorHAnsi" w:cstheme="minorBidi"/>
          <w:b w:val="0"/>
          <w:bCs w:val="0"/>
          <w:noProof/>
          <w:w w:val="100"/>
          <w:sz w:val="22"/>
          <w:szCs w:val="22"/>
          <w:lang w:eastAsia="en-AU" w:bidi="ar-SA"/>
        </w:rPr>
        <w:tab/>
      </w:r>
      <w:r>
        <w:rPr>
          <w:noProof/>
        </w:rPr>
        <w:t>Governance</w:t>
      </w:r>
      <w:r>
        <w:rPr>
          <w:noProof/>
        </w:rPr>
        <w:tab/>
      </w:r>
      <w:r w:rsidR="001E13AD">
        <w:rPr>
          <w:noProof/>
        </w:rPr>
        <w:fldChar w:fldCharType="begin"/>
      </w:r>
      <w:r>
        <w:rPr>
          <w:noProof/>
        </w:rPr>
        <w:instrText xml:space="preserve"> PAGEREF _Toc424041776 \h </w:instrText>
      </w:r>
      <w:r w:rsidR="001E13AD">
        <w:rPr>
          <w:noProof/>
        </w:rPr>
      </w:r>
      <w:r w:rsidR="001E13AD">
        <w:rPr>
          <w:noProof/>
        </w:rPr>
        <w:fldChar w:fldCharType="separate"/>
      </w:r>
      <w:r w:rsidR="005F7A39">
        <w:rPr>
          <w:noProof/>
        </w:rPr>
        <w:t>10</w:t>
      </w:r>
      <w:r w:rsidR="001E13AD">
        <w:rPr>
          <w:noProof/>
        </w:rPr>
        <w:fldChar w:fldCharType="end"/>
      </w:r>
    </w:p>
    <w:p w14:paraId="4F302DE6"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9.</w:t>
      </w:r>
      <w:r>
        <w:rPr>
          <w:rFonts w:asciiTheme="minorHAnsi" w:eastAsiaTheme="minorEastAsia" w:hAnsiTheme="minorHAnsi" w:cstheme="minorBidi"/>
          <w:b w:val="0"/>
          <w:bCs w:val="0"/>
          <w:noProof/>
          <w:w w:val="100"/>
          <w:sz w:val="22"/>
          <w:szCs w:val="22"/>
          <w:lang w:eastAsia="en-AU" w:bidi="ar-SA"/>
        </w:rPr>
        <w:tab/>
      </w:r>
      <w:r>
        <w:rPr>
          <w:noProof/>
        </w:rPr>
        <w:t>Dispute resolution</w:t>
      </w:r>
      <w:r>
        <w:rPr>
          <w:noProof/>
        </w:rPr>
        <w:tab/>
      </w:r>
      <w:r w:rsidR="001E13AD">
        <w:rPr>
          <w:noProof/>
        </w:rPr>
        <w:fldChar w:fldCharType="begin"/>
      </w:r>
      <w:r>
        <w:rPr>
          <w:noProof/>
        </w:rPr>
        <w:instrText xml:space="preserve"> PAGEREF _Toc424041777 \h </w:instrText>
      </w:r>
      <w:r w:rsidR="001E13AD">
        <w:rPr>
          <w:noProof/>
        </w:rPr>
      </w:r>
      <w:r w:rsidR="001E13AD">
        <w:rPr>
          <w:noProof/>
        </w:rPr>
        <w:fldChar w:fldCharType="separate"/>
      </w:r>
      <w:r w:rsidR="005F7A39">
        <w:rPr>
          <w:noProof/>
        </w:rPr>
        <w:t>11</w:t>
      </w:r>
      <w:r w:rsidR="001E13AD">
        <w:rPr>
          <w:noProof/>
        </w:rPr>
        <w:fldChar w:fldCharType="end"/>
      </w:r>
    </w:p>
    <w:p w14:paraId="4F302DE7"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10.</w:t>
      </w:r>
      <w:r>
        <w:rPr>
          <w:rFonts w:asciiTheme="minorHAnsi" w:eastAsiaTheme="minorEastAsia" w:hAnsiTheme="minorHAnsi" w:cstheme="minorBidi"/>
          <w:b w:val="0"/>
          <w:bCs w:val="0"/>
          <w:noProof/>
          <w:w w:val="100"/>
          <w:sz w:val="22"/>
          <w:szCs w:val="22"/>
          <w:lang w:eastAsia="en-AU" w:bidi="ar-SA"/>
        </w:rPr>
        <w:tab/>
      </w:r>
      <w:r>
        <w:rPr>
          <w:noProof/>
        </w:rPr>
        <w:t>Review</w:t>
      </w:r>
      <w:r>
        <w:rPr>
          <w:noProof/>
        </w:rPr>
        <w:tab/>
      </w:r>
      <w:r w:rsidR="001E13AD">
        <w:rPr>
          <w:noProof/>
        </w:rPr>
        <w:fldChar w:fldCharType="begin"/>
      </w:r>
      <w:r>
        <w:rPr>
          <w:noProof/>
        </w:rPr>
        <w:instrText xml:space="preserve"> PAGEREF _Toc424041778 \h </w:instrText>
      </w:r>
      <w:r w:rsidR="001E13AD">
        <w:rPr>
          <w:noProof/>
        </w:rPr>
      </w:r>
      <w:r w:rsidR="001E13AD">
        <w:rPr>
          <w:noProof/>
        </w:rPr>
        <w:fldChar w:fldCharType="separate"/>
      </w:r>
      <w:r w:rsidR="005F7A39">
        <w:rPr>
          <w:noProof/>
        </w:rPr>
        <w:t>12</w:t>
      </w:r>
      <w:r w:rsidR="001E13AD">
        <w:rPr>
          <w:noProof/>
        </w:rPr>
        <w:fldChar w:fldCharType="end"/>
      </w:r>
    </w:p>
    <w:p w14:paraId="4F302DE8"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11.</w:t>
      </w:r>
      <w:r>
        <w:rPr>
          <w:rFonts w:asciiTheme="minorHAnsi" w:eastAsiaTheme="minorEastAsia" w:hAnsiTheme="minorHAnsi" w:cstheme="minorBidi"/>
          <w:b w:val="0"/>
          <w:bCs w:val="0"/>
          <w:noProof/>
          <w:w w:val="100"/>
          <w:sz w:val="22"/>
          <w:szCs w:val="22"/>
          <w:lang w:eastAsia="en-AU" w:bidi="ar-SA"/>
        </w:rPr>
        <w:tab/>
      </w:r>
      <w:r>
        <w:rPr>
          <w:noProof/>
        </w:rPr>
        <w:t>Notices and other communications</w:t>
      </w:r>
      <w:r>
        <w:rPr>
          <w:noProof/>
        </w:rPr>
        <w:tab/>
      </w:r>
      <w:r w:rsidR="001E13AD">
        <w:rPr>
          <w:noProof/>
        </w:rPr>
        <w:fldChar w:fldCharType="begin"/>
      </w:r>
      <w:r>
        <w:rPr>
          <w:noProof/>
        </w:rPr>
        <w:instrText xml:space="preserve"> PAGEREF _Toc424041779 \h </w:instrText>
      </w:r>
      <w:r w:rsidR="001E13AD">
        <w:rPr>
          <w:noProof/>
        </w:rPr>
      </w:r>
      <w:r w:rsidR="001E13AD">
        <w:rPr>
          <w:noProof/>
        </w:rPr>
        <w:fldChar w:fldCharType="separate"/>
      </w:r>
      <w:r w:rsidR="005F7A39">
        <w:rPr>
          <w:noProof/>
        </w:rPr>
        <w:t>13</w:t>
      </w:r>
      <w:r w:rsidR="001E13AD">
        <w:rPr>
          <w:noProof/>
        </w:rPr>
        <w:fldChar w:fldCharType="end"/>
      </w:r>
    </w:p>
    <w:p w14:paraId="4F302DE9"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12.</w:t>
      </w:r>
      <w:r>
        <w:rPr>
          <w:rFonts w:asciiTheme="minorHAnsi" w:eastAsiaTheme="minorEastAsia" w:hAnsiTheme="minorHAnsi" w:cstheme="minorBidi"/>
          <w:b w:val="0"/>
          <w:bCs w:val="0"/>
          <w:noProof/>
          <w:w w:val="100"/>
          <w:sz w:val="22"/>
          <w:szCs w:val="22"/>
          <w:lang w:eastAsia="en-AU" w:bidi="ar-SA"/>
        </w:rPr>
        <w:tab/>
      </w:r>
      <w:r>
        <w:rPr>
          <w:noProof/>
        </w:rPr>
        <w:t>General provisions</w:t>
      </w:r>
      <w:r>
        <w:rPr>
          <w:noProof/>
        </w:rPr>
        <w:tab/>
      </w:r>
      <w:r w:rsidR="001E13AD">
        <w:rPr>
          <w:noProof/>
        </w:rPr>
        <w:fldChar w:fldCharType="begin"/>
      </w:r>
      <w:r>
        <w:rPr>
          <w:noProof/>
        </w:rPr>
        <w:instrText xml:space="preserve"> PAGEREF _Toc424041780 \h </w:instrText>
      </w:r>
      <w:r w:rsidR="001E13AD">
        <w:rPr>
          <w:noProof/>
        </w:rPr>
      </w:r>
      <w:r w:rsidR="001E13AD">
        <w:rPr>
          <w:noProof/>
        </w:rPr>
        <w:fldChar w:fldCharType="separate"/>
      </w:r>
      <w:r w:rsidR="005F7A39">
        <w:rPr>
          <w:noProof/>
        </w:rPr>
        <w:t>14</w:t>
      </w:r>
      <w:r w:rsidR="001E13AD">
        <w:rPr>
          <w:noProof/>
        </w:rPr>
        <w:fldChar w:fldCharType="end"/>
      </w:r>
    </w:p>
    <w:p w14:paraId="4F302DEA"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Schedule 1 – Common Assessment Method</w:t>
      </w:r>
      <w:r>
        <w:rPr>
          <w:noProof/>
        </w:rPr>
        <w:tab/>
      </w:r>
      <w:r w:rsidR="001E13AD">
        <w:rPr>
          <w:noProof/>
        </w:rPr>
        <w:fldChar w:fldCharType="begin"/>
      </w:r>
      <w:r>
        <w:rPr>
          <w:noProof/>
        </w:rPr>
        <w:instrText xml:space="preserve"> PAGEREF _Toc424041781 \h </w:instrText>
      </w:r>
      <w:r w:rsidR="001E13AD">
        <w:rPr>
          <w:noProof/>
        </w:rPr>
      </w:r>
      <w:r w:rsidR="001E13AD">
        <w:rPr>
          <w:noProof/>
        </w:rPr>
        <w:fldChar w:fldCharType="separate"/>
      </w:r>
      <w:r w:rsidR="005F7A39">
        <w:rPr>
          <w:noProof/>
        </w:rPr>
        <w:t>15</w:t>
      </w:r>
      <w:r w:rsidR="001E13AD">
        <w:rPr>
          <w:noProof/>
        </w:rPr>
        <w:fldChar w:fldCharType="end"/>
      </w:r>
    </w:p>
    <w:p w14:paraId="4F302DEB"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Schedule 2 - Implementation Plan</w:t>
      </w:r>
      <w:r>
        <w:rPr>
          <w:noProof/>
        </w:rPr>
        <w:tab/>
      </w:r>
      <w:r w:rsidR="001E13AD">
        <w:rPr>
          <w:noProof/>
        </w:rPr>
        <w:fldChar w:fldCharType="begin"/>
      </w:r>
      <w:r>
        <w:rPr>
          <w:noProof/>
        </w:rPr>
        <w:instrText xml:space="preserve"> PAGEREF _Toc424041782 \h </w:instrText>
      </w:r>
      <w:r w:rsidR="001E13AD">
        <w:rPr>
          <w:noProof/>
        </w:rPr>
      </w:r>
      <w:r w:rsidR="001E13AD">
        <w:rPr>
          <w:noProof/>
        </w:rPr>
        <w:fldChar w:fldCharType="separate"/>
      </w:r>
      <w:r w:rsidR="005F7A39">
        <w:rPr>
          <w:noProof/>
        </w:rPr>
        <w:t>21</w:t>
      </w:r>
      <w:r w:rsidR="001E13AD">
        <w:rPr>
          <w:noProof/>
        </w:rPr>
        <w:fldChar w:fldCharType="end"/>
      </w:r>
    </w:p>
    <w:p w14:paraId="4F302DEC"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Schedule 3 - Information exchange and sharing</w:t>
      </w:r>
      <w:r>
        <w:rPr>
          <w:noProof/>
        </w:rPr>
        <w:tab/>
      </w:r>
      <w:r w:rsidR="001E13AD">
        <w:rPr>
          <w:noProof/>
        </w:rPr>
        <w:fldChar w:fldCharType="begin"/>
      </w:r>
      <w:r>
        <w:rPr>
          <w:noProof/>
        </w:rPr>
        <w:instrText xml:space="preserve"> PAGEREF _Toc424041783 \h </w:instrText>
      </w:r>
      <w:r w:rsidR="001E13AD">
        <w:rPr>
          <w:noProof/>
        </w:rPr>
      </w:r>
      <w:r w:rsidR="001E13AD">
        <w:rPr>
          <w:noProof/>
        </w:rPr>
        <w:fldChar w:fldCharType="separate"/>
      </w:r>
      <w:r w:rsidR="005F7A39">
        <w:rPr>
          <w:noProof/>
        </w:rPr>
        <w:t>22</w:t>
      </w:r>
      <w:r w:rsidR="001E13AD">
        <w:rPr>
          <w:noProof/>
        </w:rPr>
        <w:fldChar w:fldCharType="end"/>
      </w:r>
    </w:p>
    <w:p w14:paraId="4F302DED"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Schedule 4 – Ecological communities</w:t>
      </w:r>
      <w:r>
        <w:rPr>
          <w:noProof/>
        </w:rPr>
        <w:tab/>
      </w:r>
      <w:r w:rsidR="001E13AD">
        <w:rPr>
          <w:noProof/>
        </w:rPr>
        <w:fldChar w:fldCharType="begin"/>
      </w:r>
      <w:r>
        <w:rPr>
          <w:noProof/>
        </w:rPr>
        <w:instrText xml:space="preserve"> PAGEREF _Toc424041784 \h </w:instrText>
      </w:r>
      <w:r w:rsidR="001E13AD">
        <w:rPr>
          <w:noProof/>
        </w:rPr>
      </w:r>
      <w:r w:rsidR="001E13AD">
        <w:rPr>
          <w:noProof/>
        </w:rPr>
        <w:fldChar w:fldCharType="separate"/>
      </w:r>
      <w:r w:rsidR="005F7A39">
        <w:rPr>
          <w:noProof/>
        </w:rPr>
        <w:t>23</w:t>
      </w:r>
      <w:r w:rsidR="001E13AD">
        <w:rPr>
          <w:noProof/>
        </w:rPr>
        <w:fldChar w:fldCharType="end"/>
      </w:r>
    </w:p>
    <w:p w14:paraId="4F302DEE"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Schedule 5 – Addresses for notices</w:t>
      </w:r>
      <w:r>
        <w:rPr>
          <w:noProof/>
        </w:rPr>
        <w:tab/>
      </w:r>
      <w:r w:rsidR="001E13AD">
        <w:rPr>
          <w:noProof/>
        </w:rPr>
        <w:fldChar w:fldCharType="begin"/>
      </w:r>
      <w:r>
        <w:rPr>
          <w:noProof/>
        </w:rPr>
        <w:instrText xml:space="preserve"> PAGEREF _Toc424041785 \h </w:instrText>
      </w:r>
      <w:r w:rsidR="001E13AD">
        <w:rPr>
          <w:noProof/>
        </w:rPr>
      </w:r>
      <w:r w:rsidR="001E13AD">
        <w:rPr>
          <w:noProof/>
        </w:rPr>
        <w:fldChar w:fldCharType="separate"/>
      </w:r>
      <w:r w:rsidR="005F7A39">
        <w:rPr>
          <w:noProof/>
        </w:rPr>
        <w:t>24</w:t>
      </w:r>
      <w:r w:rsidR="001E13AD">
        <w:rPr>
          <w:noProof/>
        </w:rPr>
        <w:fldChar w:fldCharType="end"/>
      </w:r>
    </w:p>
    <w:p w14:paraId="4F302DEF" w14:textId="77777777" w:rsidR="00E61D26" w:rsidRDefault="00E61D26">
      <w:pPr>
        <w:pStyle w:val="TOC2"/>
        <w:rPr>
          <w:rFonts w:asciiTheme="minorHAnsi" w:eastAsiaTheme="minorEastAsia" w:hAnsiTheme="minorHAnsi" w:cstheme="minorBidi"/>
          <w:b w:val="0"/>
          <w:bCs w:val="0"/>
          <w:noProof/>
          <w:w w:val="100"/>
          <w:sz w:val="22"/>
          <w:szCs w:val="22"/>
          <w:lang w:eastAsia="en-AU" w:bidi="ar-SA"/>
        </w:rPr>
      </w:pPr>
      <w:r>
        <w:rPr>
          <w:noProof/>
        </w:rPr>
        <w:t>Execution page</w:t>
      </w:r>
      <w:r>
        <w:rPr>
          <w:noProof/>
        </w:rPr>
        <w:tab/>
      </w:r>
      <w:r w:rsidR="001E13AD">
        <w:rPr>
          <w:noProof/>
        </w:rPr>
        <w:fldChar w:fldCharType="begin"/>
      </w:r>
      <w:r>
        <w:rPr>
          <w:noProof/>
        </w:rPr>
        <w:instrText xml:space="preserve"> PAGEREF _Toc424041786 \h </w:instrText>
      </w:r>
      <w:r w:rsidR="001E13AD">
        <w:rPr>
          <w:noProof/>
        </w:rPr>
      </w:r>
      <w:r w:rsidR="001E13AD">
        <w:rPr>
          <w:noProof/>
        </w:rPr>
        <w:fldChar w:fldCharType="separate"/>
      </w:r>
      <w:r w:rsidR="005F7A39">
        <w:rPr>
          <w:noProof/>
        </w:rPr>
        <w:t>26</w:t>
      </w:r>
      <w:r w:rsidR="001E13AD">
        <w:rPr>
          <w:noProof/>
        </w:rPr>
        <w:fldChar w:fldCharType="end"/>
      </w:r>
    </w:p>
    <w:p w14:paraId="4F302DF0" w14:textId="77777777" w:rsidR="00063FA8" w:rsidRDefault="001E13AD" w:rsidP="00063FA8">
      <w:pPr>
        <w:pStyle w:val="LegalBodyText1"/>
      </w:pPr>
      <w:r>
        <w:fldChar w:fldCharType="end"/>
      </w:r>
    </w:p>
    <w:p w14:paraId="4F302DF1" w14:textId="77777777" w:rsidR="003D2989" w:rsidRDefault="003D2989">
      <w:pPr>
        <w:spacing w:after="0" w:line="240" w:lineRule="auto"/>
        <w:rPr>
          <w:rFonts w:ascii="Arial" w:hAnsi="Arial" w:cs="Arial"/>
          <w:bCs/>
          <w:sz w:val="42"/>
          <w:szCs w:val="42"/>
        </w:rPr>
      </w:pPr>
    </w:p>
    <w:p w14:paraId="4F302DF2" w14:textId="77777777" w:rsidR="00063FA8" w:rsidRDefault="00063FA8" w:rsidP="00063FA8">
      <w:pPr>
        <w:pStyle w:val="LegalBodyText1"/>
        <w:sectPr w:rsidR="00063FA8" w:rsidSect="003F4690">
          <w:headerReference w:type="even" r:id="rId13"/>
          <w:headerReference w:type="default" r:id="rId14"/>
          <w:headerReference w:type="first" r:id="rId15"/>
          <w:footerReference w:type="first" r:id="rId16"/>
          <w:pgSz w:w="11906" w:h="16838" w:code="9"/>
          <w:pgMar w:top="1440" w:right="1440" w:bottom="1440" w:left="1440" w:header="709" w:footer="709" w:gutter="0"/>
          <w:pgNumType w:fmt="lowerRoman"/>
          <w:cols w:space="708"/>
          <w:titlePg/>
          <w:docGrid w:linePitch="360"/>
        </w:sectPr>
      </w:pPr>
    </w:p>
    <w:p w14:paraId="4F302DF3" w14:textId="77777777" w:rsidR="00B7343C" w:rsidRDefault="003F4690" w:rsidP="00BD609C">
      <w:pPr>
        <w:pStyle w:val="Heading1"/>
        <w:pBdr>
          <w:bottom w:val="single" w:sz="4" w:space="1" w:color="auto"/>
        </w:pBdr>
        <w:rPr>
          <w:rFonts w:ascii="Arial" w:hAnsi="Arial" w:cs="Arial"/>
          <w:b w:val="0"/>
          <w:color w:val="auto"/>
          <w:sz w:val="42"/>
          <w:szCs w:val="42"/>
        </w:rPr>
      </w:pPr>
      <w:r>
        <w:rPr>
          <w:rFonts w:ascii="Arial" w:hAnsi="Arial" w:cs="Arial"/>
          <w:b w:val="0"/>
          <w:color w:val="auto"/>
          <w:sz w:val="42"/>
          <w:szCs w:val="42"/>
        </w:rPr>
        <w:lastRenderedPageBreak/>
        <w:t>Details</w:t>
      </w:r>
    </w:p>
    <w:p w14:paraId="4F302DF4" w14:textId="77777777" w:rsidR="00C24501" w:rsidRDefault="009B08A6" w:rsidP="003F4690">
      <w:pPr>
        <w:pStyle w:val="LegalHeading4subheading"/>
      </w:pPr>
      <w:bookmarkStart w:id="6" w:name="_Toc424041765"/>
      <w:bookmarkEnd w:id="4"/>
      <w:bookmarkEnd w:id="5"/>
      <w:r>
        <w:t>Parties</w:t>
      </w:r>
      <w:bookmarkEnd w:id="6"/>
    </w:p>
    <w:p w14:paraId="4F302DF5" w14:textId="77777777" w:rsidR="00DB0EA6" w:rsidRPr="00063FA8" w:rsidRDefault="00DB0EA6" w:rsidP="003F4690">
      <w:pPr>
        <w:pStyle w:val="LegalParties"/>
        <w:rPr>
          <w:b/>
        </w:rPr>
      </w:pPr>
      <w:r w:rsidRPr="00063FA8">
        <w:rPr>
          <w:b/>
        </w:rPr>
        <w:t xml:space="preserve">Commonwealth </w:t>
      </w:r>
      <w:r w:rsidR="00155422">
        <w:rPr>
          <w:b/>
        </w:rPr>
        <w:t>of Australia</w:t>
      </w:r>
    </w:p>
    <w:p w14:paraId="4F302DF6" w14:textId="77777777" w:rsidR="00E22A5E" w:rsidRPr="00063FA8" w:rsidRDefault="00EB0CBD" w:rsidP="003F4690">
      <w:pPr>
        <w:pStyle w:val="LegalParties"/>
        <w:rPr>
          <w:b/>
        </w:rPr>
      </w:pPr>
      <w:r w:rsidRPr="00063FA8">
        <w:rPr>
          <w:b/>
        </w:rPr>
        <w:t>S</w:t>
      </w:r>
      <w:r w:rsidR="00E22A5E" w:rsidRPr="00063FA8">
        <w:rPr>
          <w:b/>
        </w:rPr>
        <w:t xml:space="preserve">tate of </w:t>
      </w:r>
      <w:r w:rsidR="00155422">
        <w:rPr>
          <w:b/>
        </w:rPr>
        <w:t>New South Wales</w:t>
      </w:r>
    </w:p>
    <w:p w14:paraId="4F302DF7" w14:textId="77777777" w:rsidR="00E22A5E" w:rsidRPr="00063FA8" w:rsidRDefault="00EB0CBD" w:rsidP="003F4690">
      <w:pPr>
        <w:pStyle w:val="LegalParties"/>
        <w:rPr>
          <w:b/>
        </w:rPr>
      </w:pPr>
      <w:r w:rsidRPr="00063FA8">
        <w:rPr>
          <w:b/>
        </w:rPr>
        <w:t>S</w:t>
      </w:r>
      <w:r w:rsidR="00E22A5E" w:rsidRPr="00063FA8">
        <w:rPr>
          <w:b/>
        </w:rPr>
        <w:t xml:space="preserve">tate of </w:t>
      </w:r>
      <w:r w:rsidR="00155422">
        <w:rPr>
          <w:b/>
        </w:rPr>
        <w:t>Queensland</w:t>
      </w:r>
    </w:p>
    <w:p w14:paraId="4F302DF8" w14:textId="77777777" w:rsidR="00E22A5E" w:rsidRPr="00063FA8" w:rsidRDefault="00EB0CBD" w:rsidP="003F4690">
      <w:pPr>
        <w:pStyle w:val="LegalParties"/>
        <w:rPr>
          <w:b/>
        </w:rPr>
      </w:pPr>
      <w:r w:rsidRPr="00063FA8">
        <w:rPr>
          <w:b/>
        </w:rPr>
        <w:t>S</w:t>
      </w:r>
      <w:r w:rsidR="00E22A5E" w:rsidRPr="00063FA8">
        <w:rPr>
          <w:b/>
        </w:rPr>
        <w:t xml:space="preserve">tate of </w:t>
      </w:r>
      <w:r w:rsidR="00155422">
        <w:rPr>
          <w:b/>
        </w:rPr>
        <w:t>Victoria</w:t>
      </w:r>
    </w:p>
    <w:p w14:paraId="4F302DF9" w14:textId="77777777" w:rsidR="00E22A5E" w:rsidRPr="00063FA8" w:rsidRDefault="00155422" w:rsidP="003F4690">
      <w:pPr>
        <w:pStyle w:val="LegalParties"/>
        <w:rPr>
          <w:b/>
        </w:rPr>
      </w:pPr>
      <w:r>
        <w:rPr>
          <w:b/>
        </w:rPr>
        <w:t>Australian Capital Territory</w:t>
      </w:r>
    </w:p>
    <w:p w14:paraId="4F302DFA" w14:textId="77777777" w:rsidR="009D0757" w:rsidRPr="00063FA8" w:rsidRDefault="009D0757" w:rsidP="009D0757">
      <w:pPr>
        <w:pStyle w:val="LegalParties"/>
        <w:rPr>
          <w:b/>
        </w:rPr>
      </w:pPr>
      <w:r w:rsidRPr="00063FA8">
        <w:rPr>
          <w:b/>
        </w:rPr>
        <w:t xml:space="preserve">State of </w:t>
      </w:r>
      <w:r w:rsidR="00155422">
        <w:rPr>
          <w:b/>
        </w:rPr>
        <w:t>Tasmania</w:t>
      </w:r>
    </w:p>
    <w:p w14:paraId="4F302DFB" w14:textId="77777777" w:rsidR="00E22A5E" w:rsidRPr="00063FA8" w:rsidRDefault="00EB0CBD" w:rsidP="003F4690">
      <w:pPr>
        <w:pStyle w:val="LegalParties"/>
        <w:rPr>
          <w:b/>
        </w:rPr>
      </w:pPr>
      <w:r w:rsidRPr="00063FA8">
        <w:rPr>
          <w:b/>
        </w:rPr>
        <w:t>S</w:t>
      </w:r>
      <w:r w:rsidR="00E22A5E" w:rsidRPr="00063FA8">
        <w:rPr>
          <w:b/>
        </w:rPr>
        <w:t xml:space="preserve">tate of </w:t>
      </w:r>
      <w:r w:rsidR="009D0757">
        <w:rPr>
          <w:b/>
        </w:rPr>
        <w:t>South Australia</w:t>
      </w:r>
    </w:p>
    <w:p w14:paraId="4F302DFC" w14:textId="77777777" w:rsidR="00E22A5E" w:rsidRPr="00063FA8" w:rsidRDefault="00EB0CBD" w:rsidP="003F4690">
      <w:pPr>
        <w:pStyle w:val="LegalParties"/>
        <w:rPr>
          <w:b/>
        </w:rPr>
      </w:pPr>
      <w:r w:rsidRPr="00063FA8">
        <w:rPr>
          <w:b/>
        </w:rPr>
        <w:t>S</w:t>
      </w:r>
      <w:r w:rsidR="00E22A5E" w:rsidRPr="00063FA8">
        <w:rPr>
          <w:b/>
        </w:rPr>
        <w:t xml:space="preserve">tate of </w:t>
      </w:r>
      <w:r w:rsidR="00DB0EA6" w:rsidRPr="00063FA8">
        <w:rPr>
          <w:b/>
        </w:rPr>
        <w:t>Western Australia</w:t>
      </w:r>
    </w:p>
    <w:p w14:paraId="4F302DFD" w14:textId="77777777" w:rsidR="00C95AAD" w:rsidRPr="00063FA8" w:rsidRDefault="00DB0EA6" w:rsidP="003F4690">
      <w:pPr>
        <w:pStyle w:val="LegalParties"/>
        <w:rPr>
          <w:b/>
        </w:rPr>
      </w:pPr>
      <w:r w:rsidRPr="00063FA8">
        <w:rPr>
          <w:b/>
        </w:rPr>
        <w:t>Northern Territory</w:t>
      </w:r>
      <w:r w:rsidR="003F4690" w:rsidRPr="00063FA8">
        <w:rPr>
          <w:b/>
        </w:rPr>
        <w:t xml:space="preserve"> of Australia</w:t>
      </w:r>
    </w:p>
    <w:p w14:paraId="4F302DFE" w14:textId="77777777" w:rsidR="00C24501" w:rsidRDefault="007A4910" w:rsidP="003F4690">
      <w:pPr>
        <w:pStyle w:val="LegalHeading4subheading"/>
      </w:pPr>
      <w:bookmarkStart w:id="7" w:name="_Toc424041766"/>
      <w:r>
        <w:t>Context</w:t>
      </w:r>
      <w:bookmarkEnd w:id="7"/>
    </w:p>
    <w:p w14:paraId="4F302DFF" w14:textId="77777777" w:rsidR="00252434" w:rsidRPr="003D2989" w:rsidRDefault="00252434" w:rsidP="003D2989">
      <w:pPr>
        <w:pStyle w:val="LegalRecitals"/>
      </w:pPr>
      <w:r w:rsidRPr="003D2989">
        <w:t xml:space="preserve">The </w:t>
      </w:r>
      <w:r w:rsidR="00F8538C" w:rsidRPr="003D2989">
        <w:t xml:space="preserve">Parties </w:t>
      </w:r>
      <w:r w:rsidRPr="003D2989">
        <w:t xml:space="preserve">support regulatory reform to </w:t>
      </w:r>
      <w:r w:rsidR="001771CE" w:rsidRPr="003D2989">
        <w:t>harmonise</w:t>
      </w:r>
      <w:r w:rsidRPr="003D2989">
        <w:t xml:space="preserve"> environmental </w:t>
      </w:r>
      <w:r w:rsidR="00DB6FB1" w:rsidRPr="003D2989">
        <w:t xml:space="preserve">legislation and seek opportunities to harmonise and simplify </w:t>
      </w:r>
      <w:r w:rsidR="00C6083C" w:rsidRPr="003D2989">
        <w:t xml:space="preserve">processes </w:t>
      </w:r>
      <w:r w:rsidRPr="003D2989">
        <w:t>to improve regulatory efficiency and effectiveness while mai</w:t>
      </w:r>
      <w:r w:rsidR="00784A72" w:rsidRPr="003D2989">
        <w:t>ntaining environmental protection</w:t>
      </w:r>
      <w:r w:rsidRPr="003D2989">
        <w:t>.</w:t>
      </w:r>
    </w:p>
    <w:p w14:paraId="4F302E00" w14:textId="77777777" w:rsidR="00252434" w:rsidRPr="003D2989" w:rsidRDefault="009F75EB" w:rsidP="003D2989">
      <w:pPr>
        <w:pStyle w:val="LegalRecitals"/>
      </w:pPr>
      <w:r w:rsidRPr="003D2989">
        <w:t xml:space="preserve">Conserving biodiversity is an essential part of safeguarding the earth’s biological life support systems. </w:t>
      </w:r>
      <w:r w:rsidR="00252434" w:rsidRPr="003D2989">
        <w:t xml:space="preserve">A </w:t>
      </w:r>
      <w:r w:rsidR="000C4CAF" w:rsidRPr="003D2989">
        <w:t>key foundation</w:t>
      </w:r>
      <w:r w:rsidR="00252434" w:rsidRPr="003D2989">
        <w:t xml:space="preserve"> for conserving biodiversity is the assessment and </w:t>
      </w:r>
      <w:r w:rsidR="00C12B84" w:rsidRPr="003D2989">
        <w:t xml:space="preserve">statutory </w:t>
      </w:r>
      <w:r w:rsidR="00252434" w:rsidRPr="003D2989">
        <w:t xml:space="preserve">listing of </w:t>
      </w:r>
      <w:r w:rsidR="005168A5" w:rsidRPr="003D2989">
        <w:t>species</w:t>
      </w:r>
      <w:r w:rsidR="00252434" w:rsidRPr="003D2989">
        <w:t xml:space="preserve"> and ecological communities</w:t>
      </w:r>
      <w:r w:rsidR="00667FA5" w:rsidRPr="003D2989">
        <w:t>,</w:t>
      </w:r>
      <w:r w:rsidR="00252434" w:rsidRPr="003D2989">
        <w:t xml:space="preserve"> against threat </w:t>
      </w:r>
      <w:r w:rsidRPr="003D2989">
        <w:t>criteria</w:t>
      </w:r>
      <w:r w:rsidR="00C12B84" w:rsidRPr="003D2989">
        <w:t xml:space="preserve"> for the purpose</w:t>
      </w:r>
      <w:r w:rsidR="00835B5F" w:rsidRPr="003D2989">
        <w:t>s</w:t>
      </w:r>
      <w:r w:rsidR="00C12B84" w:rsidRPr="003D2989">
        <w:t xml:space="preserve"> of protecting them and guiding and prioritising</w:t>
      </w:r>
      <w:r w:rsidR="00252434" w:rsidRPr="003D2989">
        <w:t xml:space="preserve"> management and recovery action.</w:t>
      </w:r>
    </w:p>
    <w:p w14:paraId="4F302E01" w14:textId="77777777" w:rsidR="008918B2" w:rsidRPr="003D2989" w:rsidRDefault="007A4910" w:rsidP="003D2989">
      <w:pPr>
        <w:pStyle w:val="LegalRecitals"/>
      </w:pPr>
      <w:r w:rsidRPr="003D2989">
        <w:t xml:space="preserve">The purpose of this </w:t>
      </w:r>
      <w:r w:rsidR="00252434" w:rsidRPr="003D2989">
        <w:t xml:space="preserve">MOU </w:t>
      </w:r>
      <w:r w:rsidRPr="003D2989">
        <w:t xml:space="preserve">is to set out the agreed arrangements which </w:t>
      </w:r>
      <w:r w:rsidR="00252434" w:rsidRPr="003D2989">
        <w:t xml:space="preserve">ensure </w:t>
      </w:r>
      <w:r w:rsidR="00CF48CA" w:rsidRPr="003D2989">
        <w:t xml:space="preserve">that </w:t>
      </w:r>
      <w:r w:rsidR="00252434" w:rsidRPr="003D2989">
        <w:t xml:space="preserve">the assessment </w:t>
      </w:r>
      <w:r w:rsidRPr="003D2989">
        <w:t xml:space="preserve">and listing </w:t>
      </w:r>
      <w:r w:rsidR="00252434" w:rsidRPr="003D2989">
        <w:t xml:space="preserve">of threatened </w:t>
      </w:r>
      <w:r w:rsidR="00372312" w:rsidRPr="003D2989">
        <w:t>species</w:t>
      </w:r>
      <w:r w:rsidR="00252434" w:rsidRPr="003D2989">
        <w:t xml:space="preserve"> and</w:t>
      </w:r>
      <w:r w:rsidR="00AE7831" w:rsidRPr="003D2989">
        <w:t xml:space="preserve"> </w:t>
      </w:r>
      <w:r w:rsidR="00252434" w:rsidRPr="003D2989">
        <w:t>ecological communities</w:t>
      </w:r>
      <w:r w:rsidR="004440EF" w:rsidRPr="003D2989">
        <w:t xml:space="preserve"> </w:t>
      </w:r>
      <w:r w:rsidR="00252434" w:rsidRPr="003D2989">
        <w:t xml:space="preserve">is conducted by </w:t>
      </w:r>
      <w:r w:rsidR="009269A4" w:rsidRPr="003D2989">
        <w:t>the</w:t>
      </w:r>
      <w:r w:rsidR="00252434" w:rsidRPr="003D2989">
        <w:t xml:space="preserve"> </w:t>
      </w:r>
      <w:r w:rsidR="00F8538C" w:rsidRPr="003D2989">
        <w:t>P</w:t>
      </w:r>
      <w:r w:rsidR="009F75EB" w:rsidRPr="003D2989">
        <w:t xml:space="preserve">arties </w:t>
      </w:r>
      <w:r w:rsidR="00252434" w:rsidRPr="003D2989">
        <w:t xml:space="preserve">according to </w:t>
      </w:r>
      <w:r w:rsidR="00D02F82" w:rsidRPr="003D2989">
        <w:t xml:space="preserve">the Common Assessment Method </w:t>
      </w:r>
      <w:r w:rsidR="00976155" w:rsidRPr="003D2989">
        <w:t xml:space="preserve">applied </w:t>
      </w:r>
      <w:r w:rsidR="00C6083C" w:rsidRPr="003D2989">
        <w:t xml:space="preserve">at a national scale </w:t>
      </w:r>
      <w:r w:rsidR="00252434" w:rsidRPr="003D2989">
        <w:t>to ensure consistency</w:t>
      </w:r>
      <w:r w:rsidR="008918B2" w:rsidRPr="003D2989">
        <w:t xml:space="preserve">. </w:t>
      </w:r>
    </w:p>
    <w:p w14:paraId="4F302E02" w14:textId="77777777" w:rsidR="00D02F82" w:rsidRPr="003D2989" w:rsidRDefault="00C12B84" w:rsidP="003D2989">
      <w:pPr>
        <w:pStyle w:val="LegalRecitals"/>
      </w:pPr>
      <w:r w:rsidRPr="003D2989">
        <w:t xml:space="preserve">It is intended that the </w:t>
      </w:r>
      <w:r w:rsidR="00D02F82" w:rsidRPr="003D2989">
        <w:t xml:space="preserve">Common Assessment Method </w:t>
      </w:r>
      <w:r w:rsidRPr="003D2989">
        <w:t xml:space="preserve">will be adopted </w:t>
      </w:r>
      <w:r w:rsidR="00F6006A" w:rsidRPr="003D2989">
        <w:t xml:space="preserve">and used </w:t>
      </w:r>
      <w:r w:rsidRPr="003D2989">
        <w:t>by all Parties as soon as practicable</w:t>
      </w:r>
      <w:r w:rsidR="00F6006A" w:rsidRPr="003D2989">
        <w:t xml:space="preserve">. Parties agree to identify </w:t>
      </w:r>
      <w:r w:rsidR="0008705B" w:rsidRPr="003D2989">
        <w:t xml:space="preserve">and implement </w:t>
      </w:r>
      <w:r w:rsidR="00F6006A" w:rsidRPr="003D2989">
        <w:t xml:space="preserve">mechanisms </w:t>
      </w:r>
      <w:r w:rsidR="0008705B" w:rsidRPr="003D2989">
        <w:t xml:space="preserve">that will </w:t>
      </w:r>
      <w:r w:rsidR="00F6006A" w:rsidRPr="003D2989">
        <w:t xml:space="preserve">enable the adoption and use of the Common Assessment Method </w:t>
      </w:r>
      <w:r w:rsidR="0008705B" w:rsidRPr="003D2989">
        <w:t xml:space="preserve">in their jurisdiction </w:t>
      </w:r>
      <w:r w:rsidR="00343380" w:rsidRPr="003D2989">
        <w:t xml:space="preserve">through </w:t>
      </w:r>
      <w:r w:rsidRPr="003D2989">
        <w:t>administrative</w:t>
      </w:r>
      <w:r w:rsidR="00F6006A" w:rsidRPr="003D2989">
        <w:t xml:space="preserve"> arrangements until </w:t>
      </w:r>
      <w:r w:rsidR="0008705B" w:rsidRPr="003D2989">
        <w:t xml:space="preserve">the </w:t>
      </w:r>
      <w:r w:rsidR="00F6006A" w:rsidRPr="003D2989">
        <w:t xml:space="preserve">legislative amendments needed to fully implement the Common Assessment Method </w:t>
      </w:r>
      <w:r w:rsidR="0008705B" w:rsidRPr="003D2989">
        <w:t>enter into force</w:t>
      </w:r>
      <w:r w:rsidR="00F6006A" w:rsidRPr="003D2989">
        <w:t xml:space="preserve">. </w:t>
      </w:r>
    </w:p>
    <w:p w14:paraId="4F302E03" w14:textId="77777777" w:rsidR="008918B2" w:rsidRPr="003D2989" w:rsidRDefault="00707C5E" w:rsidP="003D2989">
      <w:pPr>
        <w:pStyle w:val="LegalRecitals"/>
      </w:pPr>
      <w:r w:rsidRPr="003D2989">
        <w:t xml:space="preserve">The </w:t>
      </w:r>
      <w:r w:rsidR="00C12B84" w:rsidRPr="003D2989">
        <w:t>Part</w:t>
      </w:r>
      <w:r w:rsidR="004656CB" w:rsidRPr="003D2989">
        <w:t>ies</w:t>
      </w:r>
      <w:r w:rsidR="00C12B84" w:rsidRPr="003D2989">
        <w:t xml:space="preserve"> will </w:t>
      </w:r>
      <w:r w:rsidR="00D02F82" w:rsidRPr="003D2989">
        <w:t xml:space="preserve">use their best endeavours to </w:t>
      </w:r>
      <w:r w:rsidRPr="003D2989">
        <w:t xml:space="preserve">implement </w:t>
      </w:r>
      <w:r w:rsidR="00D02F82" w:rsidRPr="003D2989">
        <w:t xml:space="preserve">this MOU in accordance with the time frames set out in Schedule 2, noting that </w:t>
      </w:r>
      <w:r w:rsidR="00C12B84" w:rsidRPr="003D2989">
        <w:t>the timing and means of adoption in relation to both threatened species</w:t>
      </w:r>
      <w:r w:rsidR="00EA131B" w:rsidRPr="003D2989">
        <w:t xml:space="preserve"> </w:t>
      </w:r>
      <w:r w:rsidR="0007019A" w:rsidRPr="003D2989">
        <w:t xml:space="preserve">and </w:t>
      </w:r>
      <w:r w:rsidR="00C12B84" w:rsidRPr="003D2989">
        <w:t>ecological communities</w:t>
      </w:r>
      <w:r w:rsidR="004656CB" w:rsidRPr="003D2989">
        <w:t xml:space="preserve"> may vary</w:t>
      </w:r>
      <w:r w:rsidR="000902D9" w:rsidRPr="003D2989">
        <w:t xml:space="preserve"> </w:t>
      </w:r>
      <w:r w:rsidR="000F03A5" w:rsidRPr="003D2989">
        <w:t>according</w:t>
      </w:r>
      <w:r w:rsidR="000902D9" w:rsidRPr="003D2989">
        <w:t xml:space="preserve"> to individual circumstance</w:t>
      </w:r>
      <w:r w:rsidR="008918B2" w:rsidRPr="003D2989">
        <w:t>.</w:t>
      </w:r>
    </w:p>
    <w:p w14:paraId="4F302E04" w14:textId="77777777" w:rsidR="00AA512F" w:rsidRPr="003D2989" w:rsidRDefault="00AA512F" w:rsidP="003D2989">
      <w:pPr>
        <w:pStyle w:val="LegalRecitals"/>
      </w:pPr>
      <w:r w:rsidRPr="003D2989">
        <w:t xml:space="preserve">The Parties commit to supporting one another to adopt and apply the Common Assessment Method at a national scale, noting that this is a substantive change from current practice and will require the goodwill and cooperation of all </w:t>
      </w:r>
      <w:r w:rsidR="00774442" w:rsidRPr="003D2989">
        <w:t>Parties</w:t>
      </w:r>
      <w:r w:rsidRPr="003D2989">
        <w:t xml:space="preserve"> to </w:t>
      </w:r>
      <w:r w:rsidR="002E732C" w:rsidRPr="003D2989">
        <w:t xml:space="preserve">effectively implement. </w:t>
      </w:r>
    </w:p>
    <w:p w14:paraId="4F302E05" w14:textId="77777777" w:rsidR="00C24501" w:rsidRDefault="00791890" w:rsidP="00063FA8">
      <w:pPr>
        <w:pStyle w:val="LegalHeading4subheading"/>
        <w:keepNext/>
      </w:pPr>
      <w:bookmarkStart w:id="8" w:name="_Toc424041767"/>
      <w:r>
        <w:lastRenderedPageBreak/>
        <w:t>Objects</w:t>
      </w:r>
      <w:bookmarkEnd w:id="8"/>
    </w:p>
    <w:p w14:paraId="4F302E06" w14:textId="77777777" w:rsidR="00CF48CA" w:rsidRPr="007E063E" w:rsidRDefault="00CF48CA" w:rsidP="003D2989">
      <w:pPr>
        <w:pStyle w:val="LegalBodyText1"/>
      </w:pPr>
      <w:r w:rsidRPr="007E063E">
        <w:t xml:space="preserve">The objects of this </w:t>
      </w:r>
      <w:r w:rsidR="00BB028A">
        <w:t>MOU</w:t>
      </w:r>
      <w:r w:rsidRPr="007E063E">
        <w:t xml:space="preserve"> are to: </w:t>
      </w:r>
    </w:p>
    <w:p w14:paraId="4F302E07" w14:textId="77777777" w:rsidR="00CF48CA" w:rsidRDefault="00063FA8" w:rsidP="00AE1C5C">
      <w:pPr>
        <w:pStyle w:val="LegalRecitals"/>
        <w:numPr>
          <w:ilvl w:val="0"/>
          <w:numId w:val="26"/>
        </w:numPr>
        <w:ind w:left="851" w:hanging="851"/>
      </w:pPr>
      <w:r>
        <w:t>c</w:t>
      </w:r>
      <w:r w:rsidR="00C6083C" w:rsidRPr="00C6083C">
        <w:t xml:space="preserve">ommit to apply </w:t>
      </w:r>
      <w:r w:rsidR="00D02F82">
        <w:t>the Common Assessment Method</w:t>
      </w:r>
      <w:r w:rsidR="00C6083C" w:rsidRPr="00C6083C">
        <w:t xml:space="preserve"> for</w:t>
      </w:r>
      <w:r w:rsidR="00C6083C" w:rsidRPr="003D2989">
        <w:rPr>
          <w:b/>
        </w:rPr>
        <w:t xml:space="preserve"> </w:t>
      </w:r>
      <w:r w:rsidR="00142AAD">
        <w:t xml:space="preserve">assessing and </w:t>
      </w:r>
      <w:r w:rsidR="00EB0CBD">
        <w:t>listing</w:t>
      </w:r>
      <w:r w:rsidR="00142AAD">
        <w:t xml:space="preserve"> </w:t>
      </w:r>
      <w:r w:rsidR="00036D20">
        <w:t xml:space="preserve">Nationally Threatened </w:t>
      </w:r>
      <w:r w:rsidR="00142AAD">
        <w:t xml:space="preserve">species </w:t>
      </w:r>
      <w:r w:rsidR="00CF48CA">
        <w:t>and</w:t>
      </w:r>
      <w:r w:rsidR="00036D20">
        <w:t>,</w:t>
      </w:r>
      <w:r w:rsidR="00F63756">
        <w:t xml:space="preserve"> where</w:t>
      </w:r>
      <w:r w:rsidR="00036D20">
        <w:t xml:space="preserve"> a Party opts-in, </w:t>
      </w:r>
      <w:r w:rsidR="00CF48CA">
        <w:t>ecological communities</w:t>
      </w:r>
      <w:r w:rsidR="00BB028A">
        <w:t>;</w:t>
      </w:r>
    </w:p>
    <w:p w14:paraId="4F302E08" w14:textId="77777777" w:rsidR="00CF48CA" w:rsidRDefault="00063FA8" w:rsidP="00AE1C5C">
      <w:pPr>
        <w:pStyle w:val="LegalRecitals"/>
        <w:numPr>
          <w:ilvl w:val="0"/>
          <w:numId w:val="26"/>
        </w:numPr>
        <w:ind w:left="851" w:hanging="851"/>
      </w:pPr>
      <w:r>
        <w:t>c</w:t>
      </w:r>
      <w:r w:rsidR="00BD089F">
        <w:t xml:space="preserve">ommit </w:t>
      </w:r>
      <w:r w:rsidR="007A4910">
        <w:t xml:space="preserve">to </w:t>
      </w:r>
      <w:r w:rsidR="00CF48CA">
        <w:t>establish</w:t>
      </w:r>
      <w:r w:rsidR="00036D20" w:rsidRPr="00036D20">
        <w:t xml:space="preserve"> </w:t>
      </w:r>
      <w:r w:rsidR="00036D20">
        <w:t>in each jurisdiction</w:t>
      </w:r>
      <w:r w:rsidR="00CF48CA">
        <w:t xml:space="preserve"> </w:t>
      </w:r>
      <w:r>
        <w:t xml:space="preserve">a </w:t>
      </w:r>
      <w:r w:rsidR="00036D20">
        <w:t>S</w:t>
      </w:r>
      <w:r w:rsidR="00CF48CA">
        <w:t xml:space="preserve">ingle </w:t>
      </w:r>
      <w:r w:rsidR="00036D20">
        <w:t>O</w:t>
      </w:r>
      <w:r w:rsidR="00CF48CA">
        <w:t xml:space="preserve">perational </w:t>
      </w:r>
      <w:r w:rsidR="00036D20">
        <w:t>L</w:t>
      </w:r>
      <w:r w:rsidR="00CF48CA">
        <w:t>ist of threatened species</w:t>
      </w:r>
      <w:r>
        <w:t>,</w:t>
      </w:r>
      <w:r w:rsidR="00CF48CA">
        <w:t xml:space="preserve"> </w:t>
      </w:r>
      <w:r w:rsidR="0037539B">
        <w:t>and</w:t>
      </w:r>
      <w:r>
        <w:t>,</w:t>
      </w:r>
      <w:r w:rsidR="0037539B">
        <w:t xml:space="preserve"> </w:t>
      </w:r>
      <w:r w:rsidR="00F63756">
        <w:t xml:space="preserve">where </w:t>
      </w:r>
      <w:r>
        <w:t>a Party opts-in, of</w:t>
      </w:r>
      <w:r w:rsidR="00F63756">
        <w:t xml:space="preserve"> </w:t>
      </w:r>
      <w:r w:rsidR="00EB0CBD">
        <w:t>threatened</w:t>
      </w:r>
      <w:r w:rsidR="00CF48CA">
        <w:t xml:space="preserve"> ecological communities</w:t>
      </w:r>
      <w:r w:rsidR="00BB028A">
        <w:t>;</w:t>
      </w:r>
      <w:r w:rsidR="003137D9">
        <w:t xml:space="preserve"> and</w:t>
      </w:r>
    </w:p>
    <w:p w14:paraId="4F302E09" w14:textId="77777777" w:rsidR="00CF48CA" w:rsidRPr="00036D20" w:rsidRDefault="00063FA8" w:rsidP="00AE1C5C">
      <w:pPr>
        <w:pStyle w:val="LegalRecitals"/>
        <w:numPr>
          <w:ilvl w:val="0"/>
          <w:numId w:val="26"/>
        </w:numPr>
        <w:ind w:left="851" w:hanging="851"/>
      </w:pPr>
      <w:proofErr w:type="gramStart"/>
      <w:r w:rsidRPr="00036D20">
        <w:t>i</w:t>
      </w:r>
      <w:r w:rsidR="00BD089F" w:rsidRPr="00036D20">
        <w:t>mplement</w:t>
      </w:r>
      <w:proofErr w:type="gramEnd"/>
      <w:r w:rsidR="00CF48CA" w:rsidRPr="00036D20">
        <w:t xml:space="preserve"> these reforms</w:t>
      </w:r>
      <w:r w:rsidR="00036D20" w:rsidRPr="00036D20">
        <w:t>,</w:t>
      </w:r>
      <w:r w:rsidR="007470DC" w:rsidRPr="00036D20">
        <w:t xml:space="preserve"> including</w:t>
      </w:r>
      <w:r w:rsidR="00BD089F" w:rsidRPr="00036D20">
        <w:t xml:space="preserve"> through a </w:t>
      </w:r>
      <w:r w:rsidR="00161825" w:rsidRPr="00036D20">
        <w:t xml:space="preserve">review </w:t>
      </w:r>
      <w:r w:rsidR="00BD089F" w:rsidRPr="00036D20">
        <w:t xml:space="preserve">of </w:t>
      </w:r>
      <w:r w:rsidR="00036D20" w:rsidRPr="00036D20">
        <w:t>l</w:t>
      </w:r>
      <w:r w:rsidR="00161825" w:rsidRPr="00036D20">
        <w:t>e</w:t>
      </w:r>
      <w:r w:rsidR="00036D20" w:rsidRPr="00036D20">
        <w:t xml:space="preserve">gacy species and ecological communities, and making </w:t>
      </w:r>
      <w:r w:rsidR="007470DC" w:rsidRPr="00036D20">
        <w:t>legislative changes</w:t>
      </w:r>
      <w:r w:rsidR="00036D20" w:rsidRPr="00036D20">
        <w:t>, where required</w:t>
      </w:r>
      <w:r w:rsidR="00CF48CA" w:rsidRPr="00036D20">
        <w:t>.</w:t>
      </w:r>
    </w:p>
    <w:p w14:paraId="4F302E0A" w14:textId="77777777" w:rsidR="00791890" w:rsidRDefault="003D2989" w:rsidP="00DE7D0B">
      <w:pPr>
        <w:pStyle w:val="LegalHeading4subheading"/>
        <w:keepNext/>
      </w:pPr>
      <w:bookmarkStart w:id="9" w:name="_Toc424041768"/>
      <w:r>
        <w:t>Agreed Terms</w:t>
      </w:r>
      <w:bookmarkEnd w:id="9"/>
    </w:p>
    <w:p w14:paraId="4F302E0B" w14:textId="77777777" w:rsidR="003D2989" w:rsidRDefault="003D2989" w:rsidP="003D2989">
      <w:pPr>
        <w:pStyle w:val="LegalClauseLevel1"/>
      </w:pPr>
      <w:bookmarkStart w:id="10" w:name="_Toc424041769"/>
      <w:r>
        <w:t>Definitions and interpretation</w:t>
      </w:r>
      <w:bookmarkEnd w:id="10"/>
    </w:p>
    <w:p w14:paraId="4F302E0C" w14:textId="77777777" w:rsidR="003D2989" w:rsidRDefault="003D2989" w:rsidP="003D2989">
      <w:pPr>
        <w:pStyle w:val="LegalClauseLevel2"/>
      </w:pPr>
      <w:r>
        <w:t>Definitions</w:t>
      </w:r>
    </w:p>
    <w:p w14:paraId="4F302E0D" w14:textId="77777777" w:rsidR="003D2989" w:rsidRDefault="003D2989" w:rsidP="003D2989">
      <w:pPr>
        <w:pStyle w:val="LegalBodyText2"/>
      </w:pPr>
      <w:r>
        <w:t>In this MOU, except where the contrary intention is expressed, the following definitions are used:</w:t>
      </w:r>
    </w:p>
    <w:tbl>
      <w:tblPr>
        <w:tblW w:w="8363" w:type="dxa"/>
        <w:tblInd w:w="817" w:type="dxa"/>
        <w:tblBorders>
          <w:insideH w:val="single" w:sz="4" w:space="0" w:color="auto"/>
        </w:tblBorders>
        <w:tblLook w:val="0000" w:firstRow="0" w:lastRow="0" w:firstColumn="0" w:lastColumn="0" w:noHBand="0" w:noVBand="0"/>
      </w:tblPr>
      <w:tblGrid>
        <w:gridCol w:w="2552"/>
        <w:gridCol w:w="5811"/>
      </w:tblGrid>
      <w:tr w:rsidR="00D43C4A" w:rsidRPr="00F2270F" w14:paraId="4F302E10" w14:textId="77777777" w:rsidTr="00DE7D0B">
        <w:trPr>
          <w:cantSplit/>
        </w:trPr>
        <w:tc>
          <w:tcPr>
            <w:tcW w:w="2552" w:type="dxa"/>
            <w:tcBorders>
              <w:top w:val="single" w:sz="4" w:space="0" w:color="auto"/>
              <w:bottom w:val="single" w:sz="4" w:space="0" w:color="auto"/>
            </w:tcBorders>
          </w:tcPr>
          <w:p w14:paraId="4F302E0E" w14:textId="77777777" w:rsidR="00D43C4A" w:rsidRDefault="00D43C4A" w:rsidP="00D43C4A">
            <w:pPr>
              <w:spacing w:after="120"/>
              <w:rPr>
                <w:rFonts w:ascii="Arial" w:hAnsi="Arial" w:cs="Arial"/>
                <w:b/>
              </w:rPr>
            </w:pPr>
            <w:r>
              <w:rPr>
                <w:rFonts w:ascii="Arial" w:hAnsi="Arial" w:cs="Arial"/>
                <w:b/>
              </w:rPr>
              <w:t>Aboriginal Tradition</w:t>
            </w:r>
          </w:p>
        </w:tc>
        <w:tc>
          <w:tcPr>
            <w:tcW w:w="5811" w:type="dxa"/>
            <w:tcBorders>
              <w:top w:val="single" w:sz="4" w:space="0" w:color="auto"/>
              <w:bottom w:val="single" w:sz="4" w:space="0" w:color="auto"/>
            </w:tcBorders>
          </w:tcPr>
          <w:p w14:paraId="4F302E0F" w14:textId="77777777" w:rsidR="00D43C4A" w:rsidRDefault="00D43C4A" w:rsidP="00D43C4A">
            <w:pPr>
              <w:pStyle w:val="LegalDefinition"/>
              <w:ind w:left="33"/>
            </w:pPr>
            <w:proofErr w:type="gramStart"/>
            <w:r>
              <w:t>has</w:t>
            </w:r>
            <w:proofErr w:type="gramEnd"/>
            <w:r>
              <w:t xml:space="preserve"> the same meaning as it has in section 3 of the </w:t>
            </w:r>
            <w:r w:rsidRPr="00827758">
              <w:rPr>
                <w:i/>
              </w:rPr>
              <w:t>Aboriginal and Torres Strait Islander Heritage Protection Act 1984</w:t>
            </w:r>
            <w:r>
              <w:t xml:space="preserve"> (</w:t>
            </w:r>
            <w:proofErr w:type="spellStart"/>
            <w:r>
              <w:t>Cth</w:t>
            </w:r>
            <w:proofErr w:type="spellEnd"/>
            <w:r>
              <w:t xml:space="preserve">). </w:t>
            </w:r>
          </w:p>
        </w:tc>
      </w:tr>
      <w:tr w:rsidR="007B0E51" w:rsidRPr="00F2270F" w14:paraId="4F302E14" w14:textId="77777777" w:rsidTr="00DE7D0B">
        <w:trPr>
          <w:cantSplit/>
        </w:trPr>
        <w:tc>
          <w:tcPr>
            <w:tcW w:w="2552" w:type="dxa"/>
            <w:tcBorders>
              <w:top w:val="single" w:sz="4" w:space="0" w:color="auto"/>
            </w:tcBorders>
          </w:tcPr>
          <w:p w14:paraId="4F302E11" w14:textId="77777777" w:rsidR="007B0E51" w:rsidRPr="00F2270F" w:rsidRDefault="007B0E51" w:rsidP="007B0E51">
            <w:pPr>
              <w:rPr>
                <w:rFonts w:ascii="Arial" w:hAnsi="Arial" w:cs="Arial"/>
                <w:b/>
              </w:rPr>
            </w:pPr>
            <w:r w:rsidRPr="008D067A">
              <w:rPr>
                <w:rFonts w:ascii="Arial" w:hAnsi="Arial" w:cs="Arial"/>
                <w:b/>
              </w:rPr>
              <w:t>Business Day</w:t>
            </w:r>
          </w:p>
        </w:tc>
        <w:tc>
          <w:tcPr>
            <w:tcW w:w="5811" w:type="dxa"/>
            <w:tcBorders>
              <w:top w:val="single" w:sz="4" w:space="0" w:color="auto"/>
            </w:tcBorders>
          </w:tcPr>
          <w:p w14:paraId="4F302E12" w14:textId="77777777" w:rsidR="007B0E51" w:rsidRPr="00F2270F" w:rsidRDefault="007B0E51" w:rsidP="00AE1C5C">
            <w:pPr>
              <w:pStyle w:val="DefinitionL2"/>
              <w:numPr>
                <w:ilvl w:val="1"/>
                <w:numId w:val="30"/>
              </w:numPr>
              <w:rPr>
                <w:rFonts w:ascii="Arial" w:hAnsi="Arial" w:cs="Arial"/>
              </w:rPr>
            </w:pPr>
            <w:r w:rsidRPr="008D067A">
              <w:rPr>
                <w:rFonts w:ascii="Arial" w:hAnsi="Arial" w:cs="Arial"/>
              </w:rPr>
              <w:t>for receiving a notice under clause </w:t>
            </w:r>
            <w:r w:rsidR="00DB475A">
              <w:fldChar w:fldCharType="begin"/>
            </w:r>
            <w:r w:rsidR="00DB475A">
              <w:instrText xml:space="preserve"> REF _Ref376777534 \w \h  \* MERGEFORMAT </w:instrText>
            </w:r>
            <w:r w:rsidR="00DB475A">
              <w:fldChar w:fldCharType="separate"/>
            </w:r>
            <w:r w:rsidR="005F7A39" w:rsidRPr="005F7A39">
              <w:rPr>
                <w:rFonts w:ascii="Arial" w:hAnsi="Arial" w:cs="Arial"/>
              </w:rPr>
              <w:t>11</w:t>
            </w:r>
            <w:r w:rsidR="00DB475A">
              <w:fldChar w:fldCharType="end"/>
            </w:r>
            <w:r w:rsidRPr="005F083B">
              <w:rPr>
                <w:rFonts w:ascii="Arial" w:hAnsi="Arial" w:cs="Arial"/>
              </w:rPr>
              <w:t>,</w:t>
            </w:r>
            <w:r w:rsidRPr="008D067A">
              <w:rPr>
                <w:rFonts w:ascii="Arial" w:hAnsi="Arial" w:cs="Arial"/>
              </w:rPr>
              <w:t xml:space="preserve"> a day that is not a Saturday, Sunday, public holiday or bank holiday in the place where the notice is received; and</w:t>
            </w:r>
          </w:p>
          <w:p w14:paraId="4F302E13" w14:textId="77777777" w:rsidR="007B0E51" w:rsidRPr="00F2270F" w:rsidRDefault="007B0E51" w:rsidP="007B0E51">
            <w:pPr>
              <w:pStyle w:val="DefinitionL2"/>
              <w:rPr>
                <w:rFonts w:ascii="Arial" w:hAnsi="Arial" w:cs="Arial"/>
              </w:rPr>
            </w:pPr>
            <w:proofErr w:type="gramStart"/>
            <w:r w:rsidRPr="008D067A">
              <w:rPr>
                <w:rFonts w:ascii="Arial" w:hAnsi="Arial" w:cs="Arial"/>
              </w:rPr>
              <w:t>for</w:t>
            </w:r>
            <w:proofErr w:type="gramEnd"/>
            <w:r w:rsidRPr="008D067A">
              <w:rPr>
                <w:rFonts w:ascii="Arial" w:hAnsi="Arial" w:cs="Arial"/>
              </w:rPr>
              <w:t xml:space="preserve"> all other purposes, any day that is not a Saturday or Sunday or a national public holiday, and a 'national public holiday' is a Commonwealth public service holiday throughout Australia promulgated in the Commonwealth of Australia Gazette.</w:t>
            </w:r>
          </w:p>
        </w:tc>
      </w:tr>
      <w:tr w:rsidR="003D2989" w14:paraId="4F302E17" w14:textId="77777777" w:rsidTr="005B41C5">
        <w:tc>
          <w:tcPr>
            <w:tcW w:w="2552" w:type="dxa"/>
            <w:tcBorders>
              <w:bottom w:val="single" w:sz="4" w:space="0" w:color="auto"/>
            </w:tcBorders>
          </w:tcPr>
          <w:p w14:paraId="4F302E15" w14:textId="77777777" w:rsidR="003D2989" w:rsidRDefault="003D2989" w:rsidP="00C80504">
            <w:pPr>
              <w:pStyle w:val="LegalDefinedterm"/>
              <w:rPr>
                <w:rFonts w:eastAsia="SimSun" w:hint="eastAsia"/>
                <w:lang w:bidi="ar-SA"/>
              </w:rPr>
            </w:pPr>
            <w:r>
              <w:rPr>
                <w:rFonts w:eastAsia="SimSun"/>
                <w:lang w:bidi="ar-SA"/>
              </w:rPr>
              <w:t>Common Assessment Method</w:t>
            </w:r>
          </w:p>
        </w:tc>
        <w:tc>
          <w:tcPr>
            <w:tcW w:w="5811" w:type="dxa"/>
            <w:tcBorders>
              <w:bottom w:val="single" w:sz="4" w:space="0" w:color="auto"/>
            </w:tcBorders>
          </w:tcPr>
          <w:p w14:paraId="4F302E16" w14:textId="77777777" w:rsidR="003D2989" w:rsidRPr="00A45F84" w:rsidRDefault="00786819" w:rsidP="00492CE2">
            <w:pPr>
              <w:pStyle w:val="LegalDefinition"/>
              <w:rPr>
                <w:rFonts w:eastAsia="SimSun"/>
                <w:highlight w:val="yellow"/>
                <w:lang w:bidi="ar-SA"/>
              </w:rPr>
            </w:pPr>
            <w:proofErr w:type="gramStart"/>
            <w:r>
              <w:rPr>
                <w:rFonts w:eastAsia="SimSun"/>
                <w:lang w:bidi="ar-SA"/>
              </w:rPr>
              <w:t>t</w:t>
            </w:r>
            <w:r w:rsidR="003D2989" w:rsidRPr="00AC234B">
              <w:rPr>
                <w:rFonts w:eastAsia="SimSun"/>
                <w:lang w:bidi="ar-SA"/>
              </w:rPr>
              <w:t>he</w:t>
            </w:r>
            <w:proofErr w:type="gramEnd"/>
            <w:r w:rsidR="003D2989" w:rsidRPr="00AC234B">
              <w:rPr>
                <w:rFonts w:eastAsia="SimSun"/>
                <w:lang w:bidi="ar-SA"/>
              </w:rPr>
              <w:t xml:space="preserve"> method</w:t>
            </w:r>
            <w:r w:rsidR="003D2989">
              <w:rPr>
                <w:rFonts w:eastAsia="SimSun"/>
                <w:lang w:bidi="ar-SA"/>
              </w:rPr>
              <w:t xml:space="preserve"> used to assess the risk of extinction (for species) and collapse (for ecological communities) at </w:t>
            </w:r>
            <w:r w:rsidR="003D2989" w:rsidRPr="00AC234B">
              <w:rPr>
                <w:rFonts w:eastAsia="SimSun"/>
                <w:lang w:bidi="ar-SA"/>
              </w:rPr>
              <w:t>Schedule 1.</w:t>
            </w:r>
          </w:p>
        </w:tc>
      </w:tr>
      <w:tr w:rsidR="003D2989" w14:paraId="4F302E1A" w14:textId="77777777" w:rsidTr="005B41C5">
        <w:tc>
          <w:tcPr>
            <w:tcW w:w="2552" w:type="dxa"/>
            <w:tcBorders>
              <w:top w:val="single" w:sz="4" w:space="0" w:color="auto"/>
              <w:bottom w:val="single" w:sz="4" w:space="0" w:color="auto"/>
            </w:tcBorders>
          </w:tcPr>
          <w:p w14:paraId="4F302E18" w14:textId="77777777" w:rsidR="003D2989" w:rsidRDefault="003D2989" w:rsidP="00C80504">
            <w:pPr>
              <w:pStyle w:val="LegalDefinedterm"/>
              <w:rPr>
                <w:rFonts w:eastAsia="SimSun" w:hint="eastAsia"/>
                <w:lang w:bidi="ar-SA"/>
              </w:rPr>
            </w:pPr>
            <w:r>
              <w:rPr>
                <w:rFonts w:eastAsia="SimSun"/>
                <w:lang w:bidi="ar-SA"/>
              </w:rPr>
              <w:t>Commonwealth areas</w:t>
            </w:r>
          </w:p>
        </w:tc>
        <w:tc>
          <w:tcPr>
            <w:tcW w:w="5811" w:type="dxa"/>
            <w:tcBorders>
              <w:top w:val="single" w:sz="4" w:space="0" w:color="auto"/>
              <w:bottom w:val="single" w:sz="4" w:space="0" w:color="auto"/>
            </w:tcBorders>
          </w:tcPr>
          <w:p w14:paraId="4F302E19" w14:textId="77777777" w:rsidR="003D2989" w:rsidRDefault="00786819" w:rsidP="00C80504">
            <w:pPr>
              <w:pStyle w:val="LegalDefinition"/>
              <w:rPr>
                <w:rFonts w:eastAsia="SimSun"/>
                <w:lang w:bidi="ar-SA"/>
              </w:rPr>
            </w:pPr>
            <w:proofErr w:type="gramStart"/>
            <w:r>
              <w:rPr>
                <w:rFonts w:eastAsia="SimSun"/>
                <w:lang w:bidi="ar-SA"/>
              </w:rPr>
              <w:t>i</w:t>
            </w:r>
            <w:r w:rsidR="003D2989">
              <w:rPr>
                <w:rFonts w:eastAsia="SimSun"/>
                <w:lang w:bidi="ar-SA"/>
              </w:rPr>
              <w:t>ncludes</w:t>
            </w:r>
            <w:proofErr w:type="gramEnd"/>
            <w:r w:rsidR="003D2989">
              <w:rPr>
                <w:rFonts w:eastAsia="SimSun"/>
                <w:lang w:bidi="ar-SA"/>
              </w:rPr>
              <w:t xml:space="preserve"> Commonwealth land, Commonwealth external territories as defined in section 525 of the EPBC Act, and Commonwealth marine areas as defined in section 24 of the EPBC Act.</w:t>
            </w:r>
          </w:p>
        </w:tc>
      </w:tr>
      <w:tr w:rsidR="00D43C4A" w:rsidRPr="00F2270F" w14:paraId="4F302E21" w14:textId="77777777" w:rsidTr="005B41C5">
        <w:trPr>
          <w:cantSplit/>
        </w:trPr>
        <w:tc>
          <w:tcPr>
            <w:tcW w:w="2552" w:type="dxa"/>
            <w:tcBorders>
              <w:top w:val="single" w:sz="4" w:space="0" w:color="auto"/>
              <w:bottom w:val="single" w:sz="4" w:space="0" w:color="auto"/>
            </w:tcBorders>
          </w:tcPr>
          <w:p w14:paraId="4F302E1B" w14:textId="77777777" w:rsidR="00D43C4A" w:rsidRPr="00F2270F" w:rsidRDefault="00D43C4A" w:rsidP="00D43C4A">
            <w:pPr>
              <w:rPr>
                <w:rFonts w:ascii="Arial" w:hAnsi="Arial" w:cs="Arial"/>
                <w:b/>
              </w:rPr>
            </w:pPr>
            <w:r w:rsidRPr="008D067A">
              <w:rPr>
                <w:rFonts w:ascii="Arial" w:hAnsi="Arial" w:cs="Arial"/>
                <w:b/>
              </w:rPr>
              <w:lastRenderedPageBreak/>
              <w:t>Confidential Information</w:t>
            </w:r>
          </w:p>
        </w:tc>
        <w:tc>
          <w:tcPr>
            <w:tcW w:w="5811" w:type="dxa"/>
            <w:tcBorders>
              <w:top w:val="single" w:sz="4" w:space="0" w:color="auto"/>
              <w:bottom w:val="single" w:sz="4" w:space="0" w:color="auto"/>
            </w:tcBorders>
          </w:tcPr>
          <w:p w14:paraId="4F302E1C" w14:textId="77777777" w:rsidR="00D43C4A" w:rsidRPr="00F2270F" w:rsidRDefault="00D43C4A" w:rsidP="00D43C4A">
            <w:pPr>
              <w:rPr>
                <w:rFonts w:ascii="Arial" w:hAnsi="Arial" w:cs="Arial"/>
              </w:rPr>
            </w:pPr>
            <w:r w:rsidRPr="008D067A">
              <w:rPr>
                <w:rFonts w:ascii="Arial" w:hAnsi="Arial" w:cs="Arial"/>
              </w:rPr>
              <w:t>information that is by its nature confidential; and</w:t>
            </w:r>
          </w:p>
          <w:p w14:paraId="4F302E1D" w14:textId="77777777" w:rsidR="00D43C4A" w:rsidRPr="00D43C4A" w:rsidRDefault="00D43C4A" w:rsidP="00AE1C5C">
            <w:pPr>
              <w:pStyle w:val="DefinitionL2"/>
              <w:numPr>
                <w:ilvl w:val="1"/>
                <w:numId w:val="45"/>
              </w:numPr>
              <w:rPr>
                <w:rFonts w:ascii="Arial" w:hAnsi="Arial" w:cs="Arial"/>
              </w:rPr>
            </w:pPr>
            <w:r w:rsidRPr="00D43C4A">
              <w:rPr>
                <w:rFonts w:ascii="Arial" w:hAnsi="Arial" w:cs="Arial"/>
              </w:rPr>
              <w:t>is designated by a party as confidential; or</w:t>
            </w:r>
          </w:p>
          <w:p w14:paraId="4F302E1E" w14:textId="77777777" w:rsidR="00D43C4A" w:rsidRPr="00F2270F" w:rsidRDefault="00D43C4A" w:rsidP="00D43C4A">
            <w:pPr>
              <w:pStyle w:val="DefinitionL2"/>
              <w:rPr>
                <w:rFonts w:ascii="Arial" w:hAnsi="Arial" w:cs="Arial"/>
              </w:rPr>
            </w:pPr>
            <w:r w:rsidRPr="008D067A">
              <w:rPr>
                <w:rFonts w:ascii="Arial" w:hAnsi="Arial" w:cs="Arial"/>
              </w:rPr>
              <w:t>a party knows or ought to know is confidential,</w:t>
            </w:r>
          </w:p>
          <w:p w14:paraId="4F302E1F" w14:textId="77777777" w:rsidR="00D43C4A" w:rsidRPr="00F2270F" w:rsidRDefault="00D43C4A" w:rsidP="00D43C4A">
            <w:pPr>
              <w:rPr>
                <w:rFonts w:ascii="Arial" w:hAnsi="Arial" w:cs="Arial"/>
              </w:rPr>
            </w:pPr>
            <w:r w:rsidRPr="008D067A">
              <w:rPr>
                <w:rFonts w:ascii="Arial" w:hAnsi="Arial" w:cs="Arial"/>
              </w:rPr>
              <w:t>but does not include:</w:t>
            </w:r>
          </w:p>
          <w:p w14:paraId="4F302E20" w14:textId="77777777" w:rsidR="00D43C4A" w:rsidRPr="00F2270F" w:rsidRDefault="00D43C4A" w:rsidP="00057565">
            <w:pPr>
              <w:pStyle w:val="DefinitionL2"/>
              <w:rPr>
                <w:rFonts w:ascii="Arial" w:hAnsi="Arial" w:cs="Arial"/>
              </w:rPr>
            </w:pPr>
            <w:proofErr w:type="gramStart"/>
            <w:r w:rsidRPr="008D067A">
              <w:rPr>
                <w:rFonts w:ascii="Arial" w:hAnsi="Arial" w:cs="Arial"/>
              </w:rPr>
              <w:t>information</w:t>
            </w:r>
            <w:proofErr w:type="gramEnd"/>
            <w:r w:rsidRPr="008D067A">
              <w:rPr>
                <w:rFonts w:ascii="Arial" w:hAnsi="Arial" w:cs="Arial"/>
              </w:rPr>
              <w:t xml:space="preserve"> which is or becomes public knowledge other than by breach of th</w:t>
            </w:r>
            <w:r>
              <w:rPr>
                <w:rFonts w:ascii="Arial" w:hAnsi="Arial" w:cs="Arial"/>
              </w:rPr>
              <w:t>is</w:t>
            </w:r>
            <w:r w:rsidRPr="008D067A">
              <w:rPr>
                <w:rFonts w:ascii="Arial" w:hAnsi="Arial" w:cs="Arial"/>
              </w:rPr>
              <w:t xml:space="preserve"> </w:t>
            </w:r>
            <w:r w:rsidR="00057565">
              <w:rPr>
                <w:rFonts w:ascii="Arial" w:hAnsi="Arial" w:cs="Arial"/>
              </w:rPr>
              <w:t xml:space="preserve">MOU </w:t>
            </w:r>
            <w:r w:rsidRPr="008D067A">
              <w:rPr>
                <w:rFonts w:ascii="Arial" w:hAnsi="Arial" w:cs="Arial"/>
              </w:rPr>
              <w:t>or any other confidentiality obligation.</w:t>
            </w:r>
          </w:p>
        </w:tc>
      </w:tr>
      <w:tr w:rsidR="0049145E" w14:paraId="4F302E24" w14:textId="77777777" w:rsidTr="005B41C5">
        <w:tc>
          <w:tcPr>
            <w:tcW w:w="2552" w:type="dxa"/>
            <w:tcBorders>
              <w:top w:val="single" w:sz="4" w:space="0" w:color="auto"/>
            </w:tcBorders>
          </w:tcPr>
          <w:p w14:paraId="4F302E22" w14:textId="77777777" w:rsidR="0049145E" w:rsidRDefault="0049145E" w:rsidP="00C80504">
            <w:pPr>
              <w:pStyle w:val="LegalDefinedterm"/>
            </w:pPr>
            <w:r>
              <w:t>Conservation Dependent</w:t>
            </w:r>
          </w:p>
        </w:tc>
        <w:tc>
          <w:tcPr>
            <w:tcW w:w="5811" w:type="dxa"/>
            <w:tcBorders>
              <w:top w:val="single" w:sz="4" w:space="0" w:color="auto"/>
            </w:tcBorders>
          </w:tcPr>
          <w:p w14:paraId="4F302E23" w14:textId="77777777" w:rsidR="0049145E" w:rsidRDefault="00DD2511" w:rsidP="003F2AF7">
            <w:pPr>
              <w:pStyle w:val="LegalDefinition"/>
            </w:pPr>
            <w:proofErr w:type="gramStart"/>
            <w:r>
              <w:t>h</w:t>
            </w:r>
            <w:r w:rsidR="0049145E">
              <w:t>as</w:t>
            </w:r>
            <w:proofErr w:type="gramEnd"/>
            <w:r w:rsidR="0049145E">
              <w:t xml:space="preserve"> the same meaning as in section 179(6) (b) of the EPBC Act.</w:t>
            </w:r>
          </w:p>
        </w:tc>
      </w:tr>
      <w:tr w:rsidR="003D2989" w14:paraId="4F302E27" w14:textId="77777777" w:rsidTr="00DE7D0B">
        <w:tc>
          <w:tcPr>
            <w:tcW w:w="2552" w:type="dxa"/>
          </w:tcPr>
          <w:p w14:paraId="4F302E25" w14:textId="77777777" w:rsidR="003D2989" w:rsidRPr="005E58DF" w:rsidRDefault="00B66176" w:rsidP="00C80504">
            <w:pPr>
              <w:pStyle w:val="LegalDefinedterm"/>
            </w:pPr>
            <w:r>
              <w:t>c</w:t>
            </w:r>
            <w:r w:rsidR="003D2989" w:rsidRPr="005E58DF">
              <w:t xml:space="preserve">ross-jurisdictional </w:t>
            </w:r>
            <w:r w:rsidR="003D2989">
              <w:t>species</w:t>
            </w:r>
            <w:r>
              <w:t xml:space="preserve"> or ecological community</w:t>
            </w:r>
          </w:p>
        </w:tc>
        <w:tc>
          <w:tcPr>
            <w:tcW w:w="5811" w:type="dxa"/>
          </w:tcPr>
          <w:p w14:paraId="4F302E26" w14:textId="77777777" w:rsidR="003D2989" w:rsidRPr="005E58DF" w:rsidRDefault="00786819" w:rsidP="00C80504">
            <w:pPr>
              <w:pStyle w:val="LegalDefinition"/>
            </w:pPr>
            <w:proofErr w:type="gramStart"/>
            <w:r>
              <w:t>a</w:t>
            </w:r>
            <w:proofErr w:type="gramEnd"/>
            <w:r w:rsidR="003D2989">
              <w:t xml:space="preserve"> species</w:t>
            </w:r>
            <w:r w:rsidR="00B66176">
              <w:t xml:space="preserve"> or ecological community</w:t>
            </w:r>
            <w:r w:rsidR="003D2989" w:rsidRPr="005E58DF">
              <w:t xml:space="preserve"> </w:t>
            </w:r>
            <w:r w:rsidR="003D2989">
              <w:t>occurring in</w:t>
            </w:r>
            <w:r w:rsidR="003D2989" w:rsidRPr="005E58DF">
              <w:t xml:space="preserve"> </w:t>
            </w:r>
            <w:r w:rsidR="003D2989">
              <w:t>two or more</w:t>
            </w:r>
            <w:r w:rsidR="003D2989" w:rsidRPr="005E58DF">
              <w:t xml:space="preserve"> state</w:t>
            </w:r>
            <w:r w:rsidR="003D2989">
              <w:t>s or territories.</w:t>
            </w:r>
          </w:p>
        </w:tc>
      </w:tr>
      <w:tr w:rsidR="00457223" w:rsidRPr="00F2270F" w14:paraId="4F302E2A" w14:textId="77777777" w:rsidTr="00DE7D0B">
        <w:trPr>
          <w:cantSplit/>
        </w:trPr>
        <w:tc>
          <w:tcPr>
            <w:tcW w:w="2552" w:type="dxa"/>
          </w:tcPr>
          <w:p w14:paraId="4F302E28" w14:textId="77777777" w:rsidR="00457223" w:rsidRDefault="00457223" w:rsidP="00A3212B">
            <w:pPr>
              <w:rPr>
                <w:rFonts w:ascii="Arial" w:hAnsi="Arial" w:cs="Arial"/>
                <w:b/>
              </w:rPr>
            </w:pPr>
            <w:r>
              <w:rPr>
                <w:rFonts w:ascii="Arial" w:hAnsi="Arial" w:cs="Arial"/>
                <w:b/>
              </w:rPr>
              <w:t>Electronic Communication</w:t>
            </w:r>
          </w:p>
        </w:tc>
        <w:tc>
          <w:tcPr>
            <w:tcW w:w="5811" w:type="dxa"/>
          </w:tcPr>
          <w:p w14:paraId="4F302E29" w14:textId="77777777" w:rsidR="00457223" w:rsidRDefault="00457223" w:rsidP="00A3212B">
            <w:pPr>
              <w:rPr>
                <w:rFonts w:ascii="Arial" w:hAnsi="Arial" w:cs="Arial"/>
              </w:rPr>
            </w:pPr>
            <w:proofErr w:type="gramStart"/>
            <w:r w:rsidRPr="008D1D4C">
              <w:rPr>
                <w:rFonts w:ascii="Arial" w:hAnsi="Arial" w:cs="Arial"/>
              </w:rPr>
              <w:t>has</w:t>
            </w:r>
            <w:proofErr w:type="gramEnd"/>
            <w:r w:rsidRPr="008D1D4C">
              <w:rPr>
                <w:rFonts w:ascii="Arial" w:hAnsi="Arial" w:cs="Arial"/>
              </w:rPr>
              <w:t xml:space="preserve"> the same meaning as in the </w:t>
            </w:r>
            <w:r w:rsidRPr="008D1D4C">
              <w:rPr>
                <w:rFonts w:ascii="Arial" w:hAnsi="Arial" w:cs="Arial"/>
                <w:i/>
              </w:rPr>
              <w:t xml:space="preserve">Electronic Transactions Act 1999 </w:t>
            </w:r>
            <w:r w:rsidRPr="008D1D4C">
              <w:rPr>
                <w:rFonts w:ascii="Arial" w:hAnsi="Arial" w:cs="Arial"/>
              </w:rPr>
              <w:t>(</w:t>
            </w:r>
            <w:proofErr w:type="spellStart"/>
            <w:r w:rsidRPr="008D1D4C">
              <w:rPr>
                <w:rFonts w:ascii="Arial" w:hAnsi="Arial" w:cs="Arial"/>
              </w:rPr>
              <w:t>Cth</w:t>
            </w:r>
            <w:proofErr w:type="spellEnd"/>
            <w:r w:rsidRPr="008D1D4C">
              <w:rPr>
                <w:rFonts w:ascii="Arial" w:hAnsi="Arial" w:cs="Arial"/>
              </w:rPr>
              <w:t>).</w:t>
            </w:r>
          </w:p>
        </w:tc>
      </w:tr>
      <w:tr w:rsidR="003D2989" w14:paraId="4F302E2D" w14:textId="77777777" w:rsidTr="00DE7D0B">
        <w:tc>
          <w:tcPr>
            <w:tcW w:w="2552" w:type="dxa"/>
          </w:tcPr>
          <w:p w14:paraId="4F302E2B" w14:textId="77777777" w:rsidR="003D2989" w:rsidRPr="005E58DF" w:rsidRDefault="00B66176" w:rsidP="00C80504">
            <w:pPr>
              <w:pStyle w:val="LegalDefinedterm"/>
            </w:pPr>
            <w:r>
              <w:t>e</w:t>
            </w:r>
            <w:r w:rsidR="003D2989" w:rsidRPr="005E58DF">
              <w:t>ndemic</w:t>
            </w:r>
          </w:p>
        </w:tc>
        <w:tc>
          <w:tcPr>
            <w:tcW w:w="5811" w:type="dxa"/>
          </w:tcPr>
          <w:p w14:paraId="4F302E2C" w14:textId="77777777" w:rsidR="003D2989" w:rsidRPr="005E58DF" w:rsidRDefault="00786819" w:rsidP="00C80504">
            <w:pPr>
              <w:pStyle w:val="LegalDefinition"/>
            </w:pPr>
            <w:proofErr w:type="gramStart"/>
            <w:r>
              <w:t>n</w:t>
            </w:r>
            <w:r w:rsidR="003D2989">
              <w:t>ative</w:t>
            </w:r>
            <w:proofErr w:type="gramEnd"/>
            <w:r w:rsidR="003D2989">
              <w:t xml:space="preserve"> to and restricted to a particular geographical region.</w:t>
            </w:r>
          </w:p>
        </w:tc>
      </w:tr>
      <w:tr w:rsidR="003D2989" w14:paraId="4F302E30" w14:textId="77777777" w:rsidTr="00DE7D0B">
        <w:tc>
          <w:tcPr>
            <w:tcW w:w="2552" w:type="dxa"/>
          </w:tcPr>
          <w:p w14:paraId="4F302E2E" w14:textId="77777777" w:rsidR="003D2989" w:rsidRPr="005E58DF" w:rsidRDefault="003D2989" w:rsidP="00C80504">
            <w:pPr>
              <w:pStyle w:val="LegalDefinedterm"/>
            </w:pPr>
            <w:r>
              <w:t>EPBC Act</w:t>
            </w:r>
          </w:p>
        </w:tc>
        <w:tc>
          <w:tcPr>
            <w:tcW w:w="5811" w:type="dxa"/>
          </w:tcPr>
          <w:p w14:paraId="4F302E2F" w14:textId="77777777" w:rsidR="003D2989" w:rsidRPr="00C950AE" w:rsidRDefault="003D2989" w:rsidP="00786819">
            <w:pPr>
              <w:pStyle w:val="LegalDefinition"/>
            </w:pPr>
            <w:r w:rsidRPr="00161825">
              <w:rPr>
                <w:i/>
              </w:rPr>
              <w:t>Environment Protection and Biodiversity Conservation Act 1999</w:t>
            </w:r>
            <w:r>
              <w:rPr>
                <w:i/>
              </w:rPr>
              <w:t xml:space="preserve"> </w:t>
            </w:r>
            <w:r>
              <w:t>(</w:t>
            </w:r>
            <w:proofErr w:type="spellStart"/>
            <w:r>
              <w:t>Cth</w:t>
            </w:r>
            <w:proofErr w:type="spellEnd"/>
            <w:r>
              <w:t xml:space="preserve">). </w:t>
            </w:r>
          </w:p>
        </w:tc>
      </w:tr>
      <w:tr w:rsidR="003D2989" w14:paraId="4F302E33" w14:textId="77777777" w:rsidTr="00DE7D0B">
        <w:tc>
          <w:tcPr>
            <w:tcW w:w="2552" w:type="dxa"/>
          </w:tcPr>
          <w:p w14:paraId="4F302E31" w14:textId="77777777" w:rsidR="003D2989" w:rsidRDefault="003D2989" w:rsidP="00C80504">
            <w:pPr>
              <w:pStyle w:val="LegalDefinedterm"/>
            </w:pPr>
            <w:r>
              <w:t>IUCN</w:t>
            </w:r>
          </w:p>
        </w:tc>
        <w:tc>
          <w:tcPr>
            <w:tcW w:w="5811" w:type="dxa"/>
          </w:tcPr>
          <w:p w14:paraId="4F302E32" w14:textId="77777777" w:rsidR="003D2989" w:rsidRDefault="003D2989" w:rsidP="00C80504">
            <w:pPr>
              <w:pStyle w:val="LegalDefinition"/>
            </w:pPr>
            <w:r>
              <w:t>International Union for Conservation of Nature</w:t>
            </w:r>
            <w:r w:rsidR="00786819">
              <w:t>.</w:t>
            </w:r>
          </w:p>
        </w:tc>
      </w:tr>
      <w:tr w:rsidR="0073112E" w14:paraId="4F302E36" w14:textId="77777777" w:rsidTr="00DE7D0B">
        <w:tc>
          <w:tcPr>
            <w:tcW w:w="2552" w:type="dxa"/>
          </w:tcPr>
          <w:p w14:paraId="4F302E34" w14:textId="77777777" w:rsidR="0073112E" w:rsidRDefault="0073112E" w:rsidP="00C80504">
            <w:pPr>
              <w:pStyle w:val="LegalDefinedterm"/>
            </w:pPr>
            <w:r>
              <w:t>Law</w:t>
            </w:r>
          </w:p>
        </w:tc>
        <w:tc>
          <w:tcPr>
            <w:tcW w:w="5811" w:type="dxa"/>
          </w:tcPr>
          <w:p w14:paraId="4F302E35" w14:textId="77777777" w:rsidR="0073112E" w:rsidRDefault="0073112E" w:rsidP="00C80504">
            <w:pPr>
              <w:pStyle w:val="LegalDefinition"/>
            </w:pPr>
            <w:r w:rsidRPr="0073112E">
              <w:t>any applicable statute, regulation, by-law, ordinance or subordinate legislation in force from time to time in Australia, whether made by a State, Territory, the Commonwealth, or a local government.</w:t>
            </w:r>
          </w:p>
        </w:tc>
      </w:tr>
      <w:tr w:rsidR="003D2989" w14:paraId="4F302E3B" w14:textId="77777777" w:rsidTr="00DE7D0B">
        <w:tc>
          <w:tcPr>
            <w:tcW w:w="2552" w:type="dxa"/>
          </w:tcPr>
          <w:p w14:paraId="4F302E37" w14:textId="77777777" w:rsidR="003D2989" w:rsidRDefault="008022FE" w:rsidP="00786819">
            <w:pPr>
              <w:pStyle w:val="LegalDefinedterm"/>
            </w:pPr>
            <w:r>
              <w:t>l</w:t>
            </w:r>
            <w:r w:rsidR="003D2989">
              <w:t xml:space="preserve">egacy species </w:t>
            </w:r>
            <w:r w:rsidR="00786819">
              <w:t>and</w:t>
            </w:r>
            <w:r w:rsidR="00036D20">
              <w:t xml:space="preserve"> </w:t>
            </w:r>
            <w:r w:rsidR="003D2989">
              <w:t>ecological communities</w:t>
            </w:r>
          </w:p>
        </w:tc>
        <w:tc>
          <w:tcPr>
            <w:tcW w:w="5811" w:type="dxa"/>
          </w:tcPr>
          <w:p w14:paraId="4F302E38" w14:textId="77777777" w:rsidR="00786819" w:rsidRDefault="00786819" w:rsidP="00C80504">
            <w:pPr>
              <w:pStyle w:val="LegalDefinition"/>
            </w:pPr>
            <w:r>
              <w:t>s</w:t>
            </w:r>
            <w:r w:rsidR="003D2989">
              <w:t>pecies and ecological communities</w:t>
            </w:r>
            <w:r>
              <w:t>:</w:t>
            </w:r>
          </w:p>
          <w:p w14:paraId="4F302E39" w14:textId="77777777" w:rsidR="00786819" w:rsidRDefault="003D2989" w:rsidP="00036D20">
            <w:pPr>
              <w:pStyle w:val="LegalDefinitionparagraph1"/>
              <w:tabs>
                <w:tab w:val="clear" w:pos="600"/>
                <w:tab w:val="left" w:pos="742"/>
              </w:tabs>
              <w:ind w:left="742" w:hanging="742"/>
            </w:pPr>
            <w:r>
              <w:t xml:space="preserve">that were listed in each jurisdiction prior to the </w:t>
            </w:r>
            <w:r w:rsidRPr="00224B56">
              <w:t>commencement of this MOU</w:t>
            </w:r>
            <w:r w:rsidR="00786819">
              <w:t>; and</w:t>
            </w:r>
          </w:p>
          <w:p w14:paraId="4F302E3A" w14:textId="77777777" w:rsidR="003D2989" w:rsidRDefault="00786819" w:rsidP="00352049">
            <w:pPr>
              <w:pStyle w:val="LegalDefinitionparagraph1"/>
              <w:tabs>
                <w:tab w:val="clear" w:pos="600"/>
                <w:tab w:val="left" w:pos="742"/>
              </w:tabs>
              <w:ind w:left="742" w:hanging="742"/>
            </w:pPr>
            <w:proofErr w:type="gramStart"/>
            <w:r>
              <w:t>listed</w:t>
            </w:r>
            <w:proofErr w:type="gramEnd"/>
            <w:r>
              <w:t xml:space="preserve"> after the commencement of this MOU</w:t>
            </w:r>
            <w:r w:rsidR="0023669B">
              <w:t xml:space="preserve"> in those jurisdictions that </w:t>
            </w:r>
            <w:r w:rsidR="00EF2BE6">
              <w:t>will</w:t>
            </w:r>
            <w:r w:rsidR="0023669B">
              <w:t xml:space="preserve"> amend their legislation to implement this MOU and apply the Common Assessment Method</w:t>
            </w:r>
            <w:r w:rsidRPr="00224B56">
              <w:t>.</w:t>
            </w:r>
          </w:p>
        </w:tc>
      </w:tr>
      <w:tr w:rsidR="00B02F69" w14:paraId="4F302E3E" w14:textId="77777777" w:rsidTr="00DE7D0B">
        <w:tc>
          <w:tcPr>
            <w:tcW w:w="2552" w:type="dxa"/>
            <w:tcBorders>
              <w:bottom w:val="single" w:sz="4" w:space="0" w:color="auto"/>
            </w:tcBorders>
          </w:tcPr>
          <w:p w14:paraId="4F302E3C" w14:textId="77777777" w:rsidR="00B02F69" w:rsidRPr="00CD5577" w:rsidRDefault="00B02F69" w:rsidP="00B02F69">
            <w:pPr>
              <w:pStyle w:val="LegalDefinedterm"/>
            </w:pPr>
            <w:r>
              <w:t>MOU</w:t>
            </w:r>
          </w:p>
        </w:tc>
        <w:tc>
          <w:tcPr>
            <w:tcW w:w="5811" w:type="dxa"/>
            <w:tcBorders>
              <w:bottom w:val="single" w:sz="4" w:space="0" w:color="auto"/>
            </w:tcBorders>
          </w:tcPr>
          <w:p w14:paraId="4F302E3D" w14:textId="77777777" w:rsidR="00B02F69" w:rsidRPr="00CD5577" w:rsidRDefault="00B02F69" w:rsidP="00B02F69">
            <w:pPr>
              <w:pStyle w:val="LegalDefinition"/>
            </w:pPr>
            <w:proofErr w:type="gramStart"/>
            <w:r>
              <w:t>this</w:t>
            </w:r>
            <w:proofErr w:type="gramEnd"/>
            <w:r>
              <w:t xml:space="preserve"> document and includes any Schedules and Annexures.</w:t>
            </w:r>
          </w:p>
        </w:tc>
      </w:tr>
      <w:tr w:rsidR="00D23339" w:rsidDel="00786819" w14:paraId="4F302E43" w14:textId="77777777" w:rsidTr="00DE7D0B">
        <w:tc>
          <w:tcPr>
            <w:tcW w:w="2552" w:type="dxa"/>
            <w:tcBorders>
              <w:top w:val="single" w:sz="4" w:space="0" w:color="auto"/>
              <w:bottom w:val="single" w:sz="4" w:space="0" w:color="auto"/>
            </w:tcBorders>
          </w:tcPr>
          <w:p w14:paraId="4F302E3F" w14:textId="77777777" w:rsidR="00D23339" w:rsidDel="00786819" w:rsidRDefault="00D23339" w:rsidP="00C80504">
            <w:pPr>
              <w:pStyle w:val="LegalDefinedterm"/>
            </w:pPr>
            <w:r>
              <w:t>Nationally Threatened</w:t>
            </w:r>
          </w:p>
        </w:tc>
        <w:tc>
          <w:tcPr>
            <w:tcW w:w="5811" w:type="dxa"/>
            <w:tcBorders>
              <w:top w:val="single" w:sz="4" w:space="0" w:color="auto"/>
              <w:bottom w:val="single" w:sz="4" w:space="0" w:color="auto"/>
            </w:tcBorders>
          </w:tcPr>
          <w:p w14:paraId="4F302E40" w14:textId="77777777" w:rsidR="00174B8B" w:rsidRDefault="00D23339" w:rsidP="00590C02">
            <w:pPr>
              <w:pStyle w:val="LegalDefinition"/>
            </w:pPr>
            <w:r>
              <w:t>a species or ecological community that</w:t>
            </w:r>
            <w:r w:rsidR="00174B8B">
              <w:t>:</w:t>
            </w:r>
            <w:r>
              <w:t xml:space="preserve"> </w:t>
            </w:r>
          </w:p>
          <w:p w14:paraId="4F302E41" w14:textId="77777777" w:rsidR="00174B8B" w:rsidRDefault="00174B8B" w:rsidP="00174B8B">
            <w:pPr>
              <w:pStyle w:val="LegalClauseLevel3"/>
              <w:tabs>
                <w:tab w:val="num" w:pos="600"/>
              </w:tabs>
              <w:ind w:left="600"/>
            </w:pPr>
            <w:r>
              <w:t>is listed under the EPBC Act;</w:t>
            </w:r>
            <w:r w:rsidR="007A3E14">
              <w:t xml:space="preserve"> or</w:t>
            </w:r>
          </w:p>
          <w:p w14:paraId="4F302E42" w14:textId="77777777" w:rsidR="00D23339" w:rsidRPr="00590C02" w:rsidRDefault="00590C02" w:rsidP="00613C99">
            <w:pPr>
              <w:pStyle w:val="LegalClauseLevel3"/>
              <w:tabs>
                <w:tab w:val="num" w:pos="600"/>
              </w:tabs>
              <w:ind w:left="600"/>
            </w:pPr>
            <w:proofErr w:type="gramStart"/>
            <w:r>
              <w:t>has</w:t>
            </w:r>
            <w:proofErr w:type="gramEnd"/>
            <w:r>
              <w:t xml:space="preserve"> been assessed at a National Scale using the Common Assessment Method and is eligible for listing as </w:t>
            </w:r>
            <w:r w:rsidR="00613C99">
              <w:t>t</w:t>
            </w:r>
            <w:r>
              <w:t xml:space="preserve">hreatened under the EPBC Act. </w:t>
            </w:r>
          </w:p>
        </w:tc>
      </w:tr>
    </w:tbl>
    <w:p w14:paraId="4F302E44" w14:textId="77777777" w:rsidR="00DE7D0B" w:rsidRDefault="00DE7D0B">
      <w:r>
        <w:rPr>
          <w:b/>
        </w:rPr>
        <w:br w:type="page"/>
      </w:r>
    </w:p>
    <w:tbl>
      <w:tblPr>
        <w:tblW w:w="8363" w:type="dxa"/>
        <w:tblInd w:w="817" w:type="dxa"/>
        <w:tblBorders>
          <w:insideH w:val="single" w:sz="4" w:space="0" w:color="auto"/>
        </w:tblBorders>
        <w:tblLook w:val="0000" w:firstRow="0" w:lastRow="0" w:firstColumn="0" w:lastColumn="0" w:noHBand="0" w:noVBand="0"/>
      </w:tblPr>
      <w:tblGrid>
        <w:gridCol w:w="2552"/>
        <w:gridCol w:w="5811"/>
      </w:tblGrid>
      <w:tr w:rsidR="003D2989" w:rsidDel="00786819" w14:paraId="4F302E4B" w14:textId="77777777" w:rsidTr="00DE7D0B">
        <w:tc>
          <w:tcPr>
            <w:tcW w:w="2552" w:type="dxa"/>
            <w:tcBorders>
              <w:top w:val="single" w:sz="4" w:space="0" w:color="auto"/>
              <w:bottom w:val="single" w:sz="4" w:space="0" w:color="auto"/>
            </w:tcBorders>
          </w:tcPr>
          <w:p w14:paraId="4F302E45" w14:textId="77777777" w:rsidR="003D2989" w:rsidDel="00786819" w:rsidRDefault="003D2989" w:rsidP="00C80504">
            <w:pPr>
              <w:pStyle w:val="LegalDefinedterm"/>
            </w:pPr>
            <w:r w:rsidDel="00786819">
              <w:lastRenderedPageBreak/>
              <w:t xml:space="preserve">National </w:t>
            </w:r>
            <w:r w:rsidR="00BC5C2B">
              <w:t>S</w:t>
            </w:r>
            <w:r w:rsidDel="00786819">
              <w:t>cale</w:t>
            </w:r>
          </w:p>
        </w:tc>
        <w:tc>
          <w:tcPr>
            <w:tcW w:w="5811" w:type="dxa"/>
            <w:tcBorders>
              <w:top w:val="single" w:sz="4" w:space="0" w:color="auto"/>
              <w:bottom w:val="single" w:sz="4" w:space="0" w:color="auto"/>
            </w:tcBorders>
          </w:tcPr>
          <w:p w14:paraId="4F302E46" w14:textId="77777777" w:rsidR="003D1F77" w:rsidRDefault="00DB19EE" w:rsidP="003D1F77">
            <w:pPr>
              <w:pStyle w:val="LegalDefinition"/>
            </w:pPr>
            <w:r>
              <w:t>where the</w:t>
            </w:r>
            <w:r w:rsidR="003D1F77">
              <w:t xml:space="preserve"> risk assessment criteria is applied to a species or ecological community throughout </w:t>
            </w:r>
            <w:r w:rsidR="003D2989" w:rsidDel="00786819">
              <w:t xml:space="preserve">the Australian jurisdiction, which comprises the land, waters, seabed and airspace in, under or above: </w:t>
            </w:r>
          </w:p>
          <w:p w14:paraId="4F302E47" w14:textId="77777777" w:rsidR="003D1F77" w:rsidRDefault="003D2989" w:rsidP="00AE1C5C">
            <w:pPr>
              <w:pStyle w:val="LegalDefinitionparagraph1"/>
              <w:numPr>
                <w:ilvl w:val="0"/>
                <w:numId w:val="32"/>
              </w:numPr>
              <w:ind w:left="600" w:hanging="567"/>
            </w:pPr>
            <w:r w:rsidDel="00786819">
              <w:t xml:space="preserve">Australia; </w:t>
            </w:r>
          </w:p>
          <w:p w14:paraId="4F302E48" w14:textId="77777777" w:rsidR="003D1F77" w:rsidRDefault="003D2989" w:rsidP="003D1F77">
            <w:pPr>
              <w:pStyle w:val="LegalDefinitionparagraph1"/>
              <w:ind w:left="601" w:hanging="567"/>
            </w:pPr>
            <w:r w:rsidDel="00786819">
              <w:t>an external Territory;</w:t>
            </w:r>
          </w:p>
          <w:p w14:paraId="4F302E49" w14:textId="77777777" w:rsidR="003D1F77" w:rsidRDefault="003D2989" w:rsidP="003D1F77">
            <w:pPr>
              <w:pStyle w:val="LegalDefinitionparagraph1"/>
              <w:ind w:left="601" w:hanging="567"/>
            </w:pPr>
            <w:r w:rsidDel="00786819">
              <w:t>the exclusive economic zone; or</w:t>
            </w:r>
          </w:p>
          <w:p w14:paraId="4F302E4A" w14:textId="77777777" w:rsidR="003D2989" w:rsidDel="00786819" w:rsidRDefault="003D2989" w:rsidP="003D1F77">
            <w:pPr>
              <w:pStyle w:val="LegalDefinitionparagraph1"/>
              <w:ind w:left="601" w:hanging="567"/>
            </w:pPr>
            <w:proofErr w:type="gramStart"/>
            <w:r w:rsidDel="00786819">
              <w:t>the</w:t>
            </w:r>
            <w:proofErr w:type="gramEnd"/>
            <w:r w:rsidDel="00786819">
              <w:t xml:space="preserve"> continental shelf and its external territories.</w:t>
            </w:r>
          </w:p>
        </w:tc>
      </w:tr>
      <w:tr w:rsidR="0033531A" w14:paraId="4F302E4E" w14:textId="77777777" w:rsidTr="00DE7D0B">
        <w:tc>
          <w:tcPr>
            <w:tcW w:w="2552" w:type="dxa"/>
            <w:tcBorders>
              <w:top w:val="single" w:sz="4" w:space="0" w:color="auto"/>
            </w:tcBorders>
          </w:tcPr>
          <w:p w14:paraId="4F302E4C" w14:textId="77777777" w:rsidR="0033531A" w:rsidRDefault="0033531A" w:rsidP="0033531A">
            <w:pPr>
              <w:pStyle w:val="LegalDefinedterm"/>
            </w:pPr>
            <w:r>
              <w:t>Range States</w:t>
            </w:r>
          </w:p>
        </w:tc>
        <w:tc>
          <w:tcPr>
            <w:tcW w:w="5811" w:type="dxa"/>
            <w:tcBorders>
              <w:top w:val="single" w:sz="4" w:space="0" w:color="auto"/>
            </w:tcBorders>
          </w:tcPr>
          <w:p w14:paraId="4F302E4D" w14:textId="77777777" w:rsidR="0033531A" w:rsidRDefault="0033531A" w:rsidP="0033531A">
            <w:pPr>
              <w:pStyle w:val="LegalDefinition"/>
            </w:pPr>
            <w:proofErr w:type="gramStart"/>
            <w:r>
              <w:t>the</w:t>
            </w:r>
            <w:proofErr w:type="gramEnd"/>
            <w:r>
              <w:t xml:space="preserve"> states and territories in which a species or ecological community occurs.</w:t>
            </w:r>
          </w:p>
        </w:tc>
      </w:tr>
      <w:tr w:rsidR="003D2989" w14:paraId="4F302E51" w14:textId="77777777" w:rsidTr="00DE7D0B">
        <w:tc>
          <w:tcPr>
            <w:tcW w:w="2552" w:type="dxa"/>
          </w:tcPr>
          <w:p w14:paraId="4F302E4F" w14:textId="77777777" w:rsidR="003D2989" w:rsidRDefault="003D2989" w:rsidP="0033531A">
            <w:pPr>
              <w:pStyle w:val="LegalDefinedterm"/>
            </w:pPr>
            <w:r>
              <w:t>Relevant Parties</w:t>
            </w:r>
          </w:p>
        </w:tc>
        <w:tc>
          <w:tcPr>
            <w:tcW w:w="5811" w:type="dxa"/>
          </w:tcPr>
          <w:p w14:paraId="4F302E50" w14:textId="77777777" w:rsidR="003D2989" w:rsidRDefault="0033531A" w:rsidP="00C958A4">
            <w:pPr>
              <w:pStyle w:val="LegalDefinition"/>
            </w:pPr>
            <w:proofErr w:type="gramStart"/>
            <w:r>
              <w:t>t</w:t>
            </w:r>
            <w:r w:rsidR="00786819">
              <w:t>he</w:t>
            </w:r>
            <w:proofErr w:type="gramEnd"/>
            <w:r>
              <w:t xml:space="preserve"> Commonwealth and </w:t>
            </w:r>
            <w:r w:rsidR="00C958A4">
              <w:t>the</w:t>
            </w:r>
            <w:r>
              <w:t xml:space="preserve"> Range S</w:t>
            </w:r>
            <w:r w:rsidR="00786819">
              <w:t xml:space="preserve">tates </w:t>
            </w:r>
            <w:r w:rsidR="00C958A4">
              <w:t>of a</w:t>
            </w:r>
            <w:r>
              <w:t xml:space="preserve"> </w:t>
            </w:r>
            <w:r w:rsidR="00590C02">
              <w:t>Nationally T</w:t>
            </w:r>
            <w:r>
              <w:t>hreatened species or</w:t>
            </w:r>
            <w:r w:rsidR="00786819">
              <w:t xml:space="preserve"> ec</w:t>
            </w:r>
            <w:r>
              <w:t>ological communit</w:t>
            </w:r>
            <w:r w:rsidR="00C958A4">
              <w:t>y</w:t>
            </w:r>
            <w:r>
              <w:t>.</w:t>
            </w:r>
            <w:r w:rsidR="003D2989">
              <w:t xml:space="preserve"> </w:t>
            </w:r>
          </w:p>
        </w:tc>
      </w:tr>
      <w:tr w:rsidR="003D2989" w14:paraId="4F302E54" w14:textId="77777777" w:rsidTr="00DE7D0B">
        <w:tc>
          <w:tcPr>
            <w:tcW w:w="2552" w:type="dxa"/>
          </w:tcPr>
          <w:p w14:paraId="4F302E52" w14:textId="77777777" w:rsidR="003D2989" w:rsidRDefault="003D2989" w:rsidP="00C80504">
            <w:pPr>
              <w:pStyle w:val="LegalDefinedterm"/>
            </w:pPr>
            <w:r>
              <w:t>Schedule</w:t>
            </w:r>
          </w:p>
        </w:tc>
        <w:tc>
          <w:tcPr>
            <w:tcW w:w="5811" w:type="dxa"/>
          </w:tcPr>
          <w:p w14:paraId="4F302E53" w14:textId="77777777" w:rsidR="003D2989" w:rsidRDefault="008E3474" w:rsidP="008E3474">
            <w:pPr>
              <w:pStyle w:val="LegalDefinition"/>
            </w:pPr>
            <w:proofErr w:type="gramStart"/>
            <w:r>
              <w:t>a</w:t>
            </w:r>
            <w:proofErr w:type="gramEnd"/>
            <w:r w:rsidR="003D2989">
              <w:t xml:space="preserve"> schedule to this MOU.</w:t>
            </w:r>
          </w:p>
        </w:tc>
      </w:tr>
      <w:tr w:rsidR="00D43C4A" w:rsidRPr="00F2270F" w14:paraId="4F302E57" w14:textId="77777777" w:rsidTr="00DE7D0B">
        <w:trPr>
          <w:cantSplit/>
        </w:trPr>
        <w:tc>
          <w:tcPr>
            <w:tcW w:w="2552" w:type="dxa"/>
          </w:tcPr>
          <w:p w14:paraId="4F302E55" w14:textId="77777777" w:rsidR="00D43C4A" w:rsidRPr="008D067A" w:rsidRDefault="00D43C4A" w:rsidP="00D43C4A">
            <w:pPr>
              <w:rPr>
                <w:rFonts w:ascii="Arial" w:hAnsi="Arial" w:cs="Arial"/>
                <w:b/>
              </w:rPr>
            </w:pPr>
            <w:r>
              <w:rPr>
                <w:rFonts w:ascii="Arial" w:hAnsi="Arial" w:cs="Arial"/>
                <w:b/>
              </w:rPr>
              <w:t>Secret and Sacred Material</w:t>
            </w:r>
          </w:p>
        </w:tc>
        <w:tc>
          <w:tcPr>
            <w:tcW w:w="5811" w:type="dxa"/>
          </w:tcPr>
          <w:p w14:paraId="4F302E56" w14:textId="77777777" w:rsidR="00D43C4A" w:rsidRPr="00227C8D" w:rsidRDefault="00D43C4A" w:rsidP="00D43C4A">
            <w:proofErr w:type="gramStart"/>
            <w:r>
              <w:rPr>
                <w:rFonts w:ascii="Arial" w:hAnsi="Arial" w:cs="Arial"/>
              </w:rPr>
              <w:t>any</w:t>
            </w:r>
            <w:proofErr w:type="gramEnd"/>
            <w:r>
              <w:rPr>
                <w:rFonts w:ascii="Arial" w:hAnsi="Arial" w:cs="Arial"/>
              </w:rPr>
              <w:t xml:space="preserve"> information or knowledge of special religious, spiritual or customary significance considered to be secret, exclusive or restricted by an Aboriginal person or according to Aboriginal Tradition.</w:t>
            </w:r>
          </w:p>
        </w:tc>
      </w:tr>
      <w:tr w:rsidR="003D2989" w14:paraId="4F302E5A" w14:textId="77777777" w:rsidTr="00DE7D0B">
        <w:tc>
          <w:tcPr>
            <w:tcW w:w="2552" w:type="dxa"/>
          </w:tcPr>
          <w:p w14:paraId="4F302E58" w14:textId="77777777" w:rsidR="003D2989" w:rsidRPr="007C03A3" w:rsidRDefault="003D2989" w:rsidP="00C80504">
            <w:pPr>
              <w:pStyle w:val="LegalDefinedterm"/>
            </w:pPr>
            <w:r>
              <w:t xml:space="preserve">Senior </w:t>
            </w:r>
            <w:r w:rsidR="008E3474">
              <w:t>O</w:t>
            </w:r>
            <w:r>
              <w:t xml:space="preserve">fficials </w:t>
            </w:r>
            <w:r w:rsidR="008E3474">
              <w:t>G</w:t>
            </w:r>
            <w:r>
              <w:t>roup</w:t>
            </w:r>
          </w:p>
        </w:tc>
        <w:tc>
          <w:tcPr>
            <w:tcW w:w="5811" w:type="dxa"/>
          </w:tcPr>
          <w:p w14:paraId="4F302E59" w14:textId="77777777" w:rsidR="003D2989" w:rsidRDefault="008E3474" w:rsidP="00C958A4">
            <w:pPr>
              <w:pStyle w:val="LegalDefinition"/>
            </w:pPr>
            <w:proofErr w:type="gramStart"/>
            <w:r>
              <w:t>the</w:t>
            </w:r>
            <w:proofErr w:type="gramEnd"/>
            <w:r>
              <w:t xml:space="preserve"> group </w:t>
            </w:r>
            <w:r w:rsidR="00C958A4">
              <w:t>established by</w:t>
            </w:r>
            <w:r>
              <w:t xml:space="preserve"> clause </w:t>
            </w:r>
            <w:r w:rsidR="001E13AD">
              <w:fldChar w:fldCharType="begin"/>
            </w:r>
            <w:r w:rsidR="00BA09AA">
              <w:instrText xml:space="preserve"> REF _Ref423616209 \r \h </w:instrText>
            </w:r>
            <w:r w:rsidR="001E13AD">
              <w:fldChar w:fldCharType="separate"/>
            </w:r>
            <w:r w:rsidR="005F7A39">
              <w:t>8.1</w:t>
            </w:r>
            <w:r w:rsidR="001E13AD">
              <w:fldChar w:fldCharType="end"/>
            </w:r>
            <w:r>
              <w:t>.</w:t>
            </w:r>
            <w:r w:rsidR="003D2989">
              <w:t xml:space="preserve"> </w:t>
            </w:r>
          </w:p>
        </w:tc>
      </w:tr>
      <w:tr w:rsidR="003D2989" w14:paraId="4F302E5D" w14:textId="77777777" w:rsidTr="00DE7D0B">
        <w:tc>
          <w:tcPr>
            <w:tcW w:w="2552" w:type="dxa"/>
          </w:tcPr>
          <w:p w14:paraId="4F302E5B" w14:textId="77777777" w:rsidR="003D2989" w:rsidRPr="007C03A3" w:rsidRDefault="003D2989" w:rsidP="001C4AE3">
            <w:pPr>
              <w:pStyle w:val="LegalDefinedterm"/>
            </w:pPr>
            <w:r w:rsidRPr="007C03A3">
              <w:t xml:space="preserve">Single </w:t>
            </w:r>
            <w:r w:rsidR="001C4AE3">
              <w:t>O</w:t>
            </w:r>
            <w:r w:rsidRPr="007C03A3">
              <w:t xml:space="preserve">perational </w:t>
            </w:r>
            <w:r w:rsidR="001C4AE3">
              <w:t>L</w:t>
            </w:r>
            <w:r w:rsidRPr="007C03A3">
              <w:t>ist</w:t>
            </w:r>
          </w:p>
        </w:tc>
        <w:tc>
          <w:tcPr>
            <w:tcW w:w="5811" w:type="dxa"/>
          </w:tcPr>
          <w:p w14:paraId="4F302E5C" w14:textId="77777777" w:rsidR="003D2989" w:rsidRPr="002A2FA9" w:rsidRDefault="003D2989" w:rsidP="006D4873">
            <w:pPr>
              <w:pStyle w:val="LegalDefinition"/>
            </w:pPr>
            <w:proofErr w:type="gramStart"/>
            <w:r>
              <w:t>the</w:t>
            </w:r>
            <w:proofErr w:type="gramEnd"/>
            <w:r>
              <w:t xml:space="preserve"> list in each jurisdiction established under </w:t>
            </w:r>
            <w:r w:rsidR="001C4AE3">
              <w:t xml:space="preserve">clause </w:t>
            </w:r>
            <w:r w:rsidR="001E13AD">
              <w:fldChar w:fldCharType="begin"/>
            </w:r>
            <w:r w:rsidR="00787062">
              <w:instrText xml:space="preserve"> REF _Ref423693408 \w \h </w:instrText>
            </w:r>
            <w:r w:rsidR="001E13AD">
              <w:fldChar w:fldCharType="separate"/>
            </w:r>
            <w:r w:rsidR="005F7A39">
              <w:t>6.1</w:t>
            </w:r>
            <w:r w:rsidR="001E13AD">
              <w:fldChar w:fldCharType="end"/>
            </w:r>
            <w:r>
              <w:t>.</w:t>
            </w:r>
            <w:r w:rsidRPr="000F16B8">
              <w:t xml:space="preserve"> </w:t>
            </w:r>
          </w:p>
        </w:tc>
      </w:tr>
      <w:tr w:rsidR="003D2989" w14:paraId="4F302E65" w14:textId="77777777" w:rsidTr="00DE7D0B">
        <w:tc>
          <w:tcPr>
            <w:tcW w:w="2552" w:type="dxa"/>
          </w:tcPr>
          <w:p w14:paraId="4F302E5E" w14:textId="77777777" w:rsidR="003D2989" w:rsidRDefault="003D2989" w:rsidP="00C80504">
            <w:pPr>
              <w:pStyle w:val="LegalDefinedterm"/>
              <w:rPr>
                <w:rFonts w:eastAsia="SimSun" w:hint="eastAsia"/>
                <w:lang w:bidi="ar-SA"/>
              </w:rPr>
            </w:pPr>
            <w:r>
              <w:rPr>
                <w:rFonts w:eastAsia="SimSun"/>
                <w:lang w:bidi="ar-SA"/>
              </w:rPr>
              <w:t>State of New South Wales</w:t>
            </w:r>
          </w:p>
        </w:tc>
        <w:tc>
          <w:tcPr>
            <w:tcW w:w="5811" w:type="dxa"/>
          </w:tcPr>
          <w:p w14:paraId="4F302E5F" w14:textId="77777777" w:rsidR="00C80504" w:rsidRDefault="003D2989" w:rsidP="00C80504">
            <w:pPr>
              <w:pStyle w:val="LegalDefinition"/>
              <w:rPr>
                <w:rFonts w:eastAsia="SimSun"/>
                <w:lang w:bidi="ar-SA"/>
              </w:rPr>
            </w:pPr>
            <w:r>
              <w:rPr>
                <w:rFonts w:eastAsia="SimSun"/>
                <w:lang w:bidi="ar-SA"/>
              </w:rPr>
              <w:t>t</w:t>
            </w:r>
            <w:r w:rsidRPr="00874939">
              <w:rPr>
                <w:rFonts w:eastAsia="SimSun"/>
                <w:lang w:bidi="ar-SA"/>
              </w:rPr>
              <w:t>he State of New South Wales, as represented by</w:t>
            </w:r>
            <w:r w:rsidR="00C80504">
              <w:rPr>
                <w:rFonts w:eastAsia="SimSun"/>
                <w:lang w:bidi="ar-SA"/>
              </w:rPr>
              <w:t>:</w:t>
            </w:r>
          </w:p>
          <w:p w14:paraId="4F302E60" w14:textId="77777777" w:rsidR="00C80504" w:rsidRDefault="005C60E9" w:rsidP="00AE1C5C">
            <w:pPr>
              <w:pStyle w:val="LegalDefinitionparagraph1"/>
              <w:numPr>
                <w:ilvl w:val="0"/>
                <w:numId w:val="33"/>
              </w:numPr>
              <w:ind w:left="600" w:hanging="600"/>
            </w:pPr>
            <w:r w:rsidRPr="00874939">
              <w:t>the</w:t>
            </w:r>
            <w:r>
              <w:t xml:space="preserve"> Minister</w:t>
            </w:r>
            <w:r w:rsidR="003D2989">
              <w:t xml:space="preserve"> </w:t>
            </w:r>
            <w:r w:rsidR="00C80504">
              <w:t xml:space="preserve">administering the </w:t>
            </w:r>
            <w:r w:rsidR="00C80504" w:rsidRPr="00BC5C2B">
              <w:rPr>
                <w:i/>
              </w:rPr>
              <w:t xml:space="preserve">Threatened Species Conservation Act 1995 </w:t>
            </w:r>
            <w:r w:rsidR="00C80504">
              <w:t>(NSW); or</w:t>
            </w:r>
          </w:p>
          <w:p w14:paraId="4F302E61" w14:textId="77777777" w:rsidR="00C80504" w:rsidRDefault="003D2989" w:rsidP="00BC5C2B">
            <w:pPr>
              <w:pStyle w:val="LegalDefinitionparagraph1"/>
              <w:ind w:left="600" w:hanging="600"/>
            </w:pPr>
            <w:r w:rsidRPr="00874939">
              <w:t>for matters relating to the assessment and listing of species and ecological communities in accordance with the Common Assessment Method</w:t>
            </w:r>
            <w:r w:rsidR="00C80504">
              <w:t>:</w:t>
            </w:r>
          </w:p>
          <w:p w14:paraId="4F302E62" w14:textId="77777777" w:rsidR="00C80504" w:rsidRDefault="00C80504" w:rsidP="00AE1C5C">
            <w:pPr>
              <w:pStyle w:val="LegalDefinitionparagraph1"/>
              <w:numPr>
                <w:ilvl w:val="1"/>
                <w:numId w:val="27"/>
              </w:numPr>
              <w:ind w:left="1167" w:hanging="567"/>
            </w:pPr>
            <w:r>
              <w:t xml:space="preserve">the </w:t>
            </w:r>
            <w:r w:rsidR="003D2989" w:rsidRPr="00874939">
              <w:t xml:space="preserve">Scientific Committee </w:t>
            </w:r>
            <w:r>
              <w:t>established by Part</w:t>
            </w:r>
            <w:r w:rsidR="005E6EBE">
              <w:t> </w:t>
            </w:r>
            <w:r>
              <w:t xml:space="preserve">8 of the </w:t>
            </w:r>
            <w:r>
              <w:rPr>
                <w:i/>
              </w:rPr>
              <w:t xml:space="preserve">Threatened Species Conservation Act 1995 </w:t>
            </w:r>
            <w:r>
              <w:t>(NSW); or</w:t>
            </w:r>
          </w:p>
          <w:p w14:paraId="4F302E63" w14:textId="77777777" w:rsidR="009C16A5" w:rsidRDefault="00C80504" w:rsidP="00AE1C5C">
            <w:pPr>
              <w:pStyle w:val="LegalDefinitionparagraph1"/>
              <w:numPr>
                <w:ilvl w:val="1"/>
                <w:numId w:val="27"/>
              </w:numPr>
              <w:ind w:left="1167" w:hanging="567"/>
            </w:pPr>
            <w:r>
              <w:t xml:space="preserve">the </w:t>
            </w:r>
            <w:r w:rsidR="003D2989" w:rsidRPr="00874939">
              <w:t>Fisheries Scientific Committee</w:t>
            </w:r>
            <w:r w:rsidR="009C16A5">
              <w:t xml:space="preserve"> established by Part 7A of the </w:t>
            </w:r>
            <w:r w:rsidR="009C16A5">
              <w:rPr>
                <w:i/>
              </w:rPr>
              <w:t xml:space="preserve">Fisheries Management Act 1994 </w:t>
            </w:r>
            <w:r w:rsidR="009C16A5">
              <w:t>(NSW),</w:t>
            </w:r>
            <w:r w:rsidR="003D2989" w:rsidRPr="00874939">
              <w:t xml:space="preserve"> </w:t>
            </w:r>
          </w:p>
          <w:p w14:paraId="4F302E64" w14:textId="77777777" w:rsidR="003D2989" w:rsidRPr="00DA1EB4" w:rsidRDefault="003D2989" w:rsidP="009C16A5">
            <w:pPr>
              <w:pStyle w:val="LegalBodyText2"/>
              <w:tabs>
                <w:tab w:val="clear" w:pos="851"/>
                <w:tab w:val="left" w:pos="600"/>
              </w:tabs>
              <w:ind w:left="600"/>
            </w:pPr>
            <w:proofErr w:type="gramStart"/>
            <w:r w:rsidRPr="00874939">
              <w:t>as</w:t>
            </w:r>
            <w:proofErr w:type="gramEnd"/>
            <w:r w:rsidRPr="00874939">
              <w:t xml:space="preserve"> relevant.</w:t>
            </w:r>
          </w:p>
        </w:tc>
      </w:tr>
      <w:tr w:rsidR="003D2989" w14:paraId="4F302E68" w14:textId="77777777" w:rsidTr="00DE7D0B">
        <w:tc>
          <w:tcPr>
            <w:tcW w:w="2552" w:type="dxa"/>
          </w:tcPr>
          <w:p w14:paraId="4F302E66" w14:textId="77777777" w:rsidR="003D2989" w:rsidRPr="005E58DF" w:rsidRDefault="00A91496" w:rsidP="00A91496">
            <w:pPr>
              <w:pStyle w:val="LegalDefinedterm"/>
            </w:pPr>
            <w:r>
              <w:t>s</w:t>
            </w:r>
            <w:r w:rsidR="003D2989" w:rsidRPr="005E58DF">
              <w:t>tate</w:t>
            </w:r>
            <w:r w:rsidR="003D2989">
              <w:t xml:space="preserve"> </w:t>
            </w:r>
            <w:r w:rsidR="003D2989" w:rsidRPr="005E58DF">
              <w:t>/</w:t>
            </w:r>
            <w:r w:rsidR="003D2989">
              <w:t xml:space="preserve"> </w:t>
            </w:r>
            <w:r>
              <w:t>t</w:t>
            </w:r>
            <w:r w:rsidR="003D2989" w:rsidRPr="005E58DF">
              <w:t xml:space="preserve">erritory </w:t>
            </w:r>
            <w:r w:rsidR="003D2989">
              <w:t>threatened</w:t>
            </w:r>
            <w:r w:rsidR="003D2989" w:rsidRPr="005E58DF">
              <w:t xml:space="preserve"> </w:t>
            </w:r>
            <w:r w:rsidR="003D2989">
              <w:t>species</w:t>
            </w:r>
          </w:p>
        </w:tc>
        <w:tc>
          <w:tcPr>
            <w:tcW w:w="5811" w:type="dxa"/>
          </w:tcPr>
          <w:p w14:paraId="4F302E67" w14:textId="77777777" w:rsidR="003D2989" w:rsidRPr="00590C02" w:rsidRDefault="00174B8B" w:rsidP="00174B8B">
            <w:pPr>
              <w:pStyle w:val="LegalDefinition"/>
            </w:pPr>
            <w:proofErr w:type="gramStart"/>
            <w:r>
              <w:t>s</w:t>
            </w:r>
            <w:r w:rsidR="003D2989">
              <w:t>pecies</w:t>
            </w:r>
            <w:proofErr w:type="gramEnd"/>
            <w:r w:rsidR="003D2989" w:rsidRPr="005E58DF">
              <w:t xml:space="preserve"> that </w:t>
            </w:r>
            <w:r w:rsidR="003D2989">
              <w:t>are of</w:t>
            </w:r>
            <w:r w:rsidR="003D2989" w:rsidRPr="005E58DF">
              <w:t xml:space="preserve"> </w:t>
            </w:r>
            <w:r w:rsidR="003D2989">
              <w:t>particular conservation significance</w:t>
            </w:r>
            <w:r w:rsidR="003D2989" w:rsidRPr="005E58DF">
              <w:t xml:space="preserve"> to the </w:t>
            </w:r>
            <w:r>
              <w:t xml:space="preserve">relevant </w:t>
            </w:r>
            <w:r w:rsidR="003D2989" w:rsidRPr="005E58DF">
              <w:t>state</w:t>
            </w:r>
            <w:r>
              <w:t xml:space="preserve"> or </w:t>
            </w:r>
            <w:r w:rsidR="003D2989" w:rsidRPr="005E58DF">
              <w:t>territory</w:t>
            </w:r>
            <w:r w:rsidR="003D2989">
              <w:t xml:space="preserve"> but are not </w:t>
            </w:r>
            <w:r>
              <w:t>N</w:t>
            </w:r>
            <w:r w:rsidR="003D2989">
              <w:t xml:space="preserve">ationally </w:t>
            </w:r>
            <w:r>
              <w:t>T</w:t>
            </w:r>
            <w:r w:rsidR="003D2989">
              <w:t>hreatened</w:t>
            </w:r>
            <w:r w:rsidR="003D2989" w:rsidRPr="005E58DF">
              <w:t xml:space="preserve">. These </w:t>
            </w:r>
            <w:r w:rsidR="003D2989">
              <w:t>species may</w:t>
            </w:r>
            <w:r w:rsidR="003D2989" w:rsidRPr="005E58DF">
              <w:t xml:space="preserve"> be targeted by the </w:t>
            </w:r>
            <w:r>
              <w:t xml:space="preserve">relevant </w:t>
            </w:r>
            <w:r w:rsidR="003D2989" w:rsidRPr="005E58DF">
              <w:t>state</w:t>
            </w:r>
            <w:r>
              <w:t xml:space="preserve"> or </w:t>
            </w:r>
            <w:r w:rsidR="003D2989" w:rsidRPr="005E58DF">
              <w:t>territory for specific conservation management and protection</w:t>
            </w:r>
            <w:r w:rsidR="003D2989">
              <w:t>.</w:t>
            </w:r>
          </w:p>
        </w:tc>
      </w:tr>
      <w:tr w:rsidR="003D2989" w14:paraId="4F302E6B" w14:textId="77777777" w:rsidTr="00DE7D0B">
        <w:tc>
          <w:tcPr>
            <w:tcW w:w="2552" w:type="dxa"/>
            <w:tcBorders>
              <w:bottom w:val="single" w:sz="4" w:space="0" w:color="auto"/>
            </w:tcBorders>
          </w:tcPr>
          <w:p w14:paraId="4F302E69" w14:textId="77777777" w:rsidR="003D2989" w:rsidRPr="007C03A3" w:rsidRDefault="00D540C6" w:rsidP="00C80504">
            <w:pPr>
              <w:pStyle w:val="LegalDefinedterm"/>
            </w:pPr>
            <w:r>
              <w:t>threatened</w:t>
            </w:r>
          </w:p>
        </w:tc>
        <w:tc>
          <w:tcPr>
            <w:tcW w:w="5811" w:type="dxa"/>
            <w:tcBorders>
              <w:bottom w:val="single" w:sz="4" w:space="0" w:color="auto"/>
            </w:tcBorders>
          </w:tcPr>
          <w:p w14:paraId="4F302E6A" w14:textId="77777777" w:rsidR="003D2989" w:rsidRDefault="00174B8B" w:rsidP="008D5573">
            <w:pPr>
              <w:pStyle w:val="LegalDefinition"/>
            </w:pPr>
            <w:proofErr w:type="gramStart"/>
            <w:r>
              <w:t>a</w:t>
            </w:r>
            <w:r w:rsidR="003D2989">
              <w:t>pplies</w:t>
            </w:r>
            <w:proofErr w:type="gramEnd"/>
            <w:r w:rsidR="003D2989">
              <w:t xml:space="preserve"> to those categories of threat included in the IUCN Red List and for the purposes of this MOU the </w:t>
            </w:r>
            <w:r w:rsidR="00784FD9">
              <w:t xml:space="preserve">non-IUCN </w:t>
            </w:r>
            <w:r w:rsidR="003D2989">
              <w:t>categor</w:t>
            </w:r>
            <w:r w:rsidR="00D10730">
              <w:t>y</w:t>
            </w:r>
            <w:r w:rsidR="003D2989">
              <w:t xml:space="preserve"> of </w:t>
            </w:r>
            <w:r w:rsidR="00784FD9">
              <w:t>C</w:t>
            </w:r>
            <w:r w:rsidR="003D2989">
              <w:t xml:space="preserve">onservation </w:t>
            </w:r>
            <w:r w:rsidR="00784FD9">
              <w:t>D</w:t>
            </w:r>
            <w:r w:rsidR="003D2989">
              <w:t>ependent.</w:t>
            </w:r>
          </w:p>
        </w:tc>
      </w:tr>
    </w:tbl>
    <w:p w14:paraId="4F302E6C" w14:textId="77777777" w:rsidR="00DE7D0B" w:rsidRDefault="00DE7D0B">
      <w:r>
        <w:rPr>
          <w:b/>
        </w:rPr>
        <w:br w:type="page"/>
      </w:r>
    </w:p>
    <w:tbl>
      <w:tblPr>
        <w:tblW w:w="8363" w:type="dxa"/>
        <w:tblInd w:w="817" w:type="dxa"/>
        <w:tblBorders>
          <w:insideH w:val="single" w:sz="4" w:space="0" w:color="auto"/>
        </w:tblBorders>
        <w:tblLook w:val="0000" w:firstRow="0" w:lastRow="0" w:firstColumn="0" w:lastColumn="0" w:noHBand="0" w:noVBand="0"/>
      </w:tblPr>
      <w:tblGrid>
        <w:gridCol w:w="2552"/>
        <w:gridCol w:w="5811"/>
      </w:tblGrid>
      <w:tr w:rsidR="00D23339" w14:paraId="4F302E6F" w14:textId="77777777" w:rsidTr="00DE7D0B">
        <w:tc>
          <w:tcPr>
            <w:tcW w:w="2552" w:type="dxa"/>
            <w:tcBorders>
              <w:top w:val="single" w:sz="4" w:space="0" w:color="auto"/>
              <w:bottom w:val="single" w:sz="4" w:space="0" w:color="auto"/>
            </w:tcBorders>
          </w:tcPr>
          <w:p w14:paraId="4F302E6D" w14:textId="77777777" w:rsidR="00D23339" w:rsidRDefault="00D23339" w:rsidP="00C80504">
            <w:pPr>
              <w:pStyle w:val="LegalDefinedterm"/>
            </w:pPr>
            <w:r w:rsidRPr="00DE7D0B">
              <w:lastRenderedPageBreak/>
              <w:t>Threatened Species and Ecological Communities Working Group</w:t>
            </w:r>
          </w:p>
        </w:tc>
        <w:tc>
          <w:tcPr>
            <w:tcW w:w="5811" w:type="dxa"/>
            <w:tcBorders>
              <w:top w:val="single" w:sz="4" w:space="0" w:color="auto"/>
              <w:bottom w:val="single" w:sz="4" w:space="0" w:color="auto"/>
            </w:tcBorders>
          </w:tcPr>
          <w:p w14:paraId="4F302E6E" w14:textId="77777777" w:rsidR="00D23339" w:rsidRDefault="00D23339" w:rsidP="00C80504">
            <w:pPr>
              <w:pStyle w:val="LegalDefinition"/>
            </w:pPr>
            <w:proofErr w:type="gramStart"/>
            <w:r>
              <w:t>the</w:t>
            </w:r>
            <w:proofErr w:type="gramEnd"/>
            <w:r>
              <w:t xml:space="preserve"> group established by the Senior Officials Group with the role detailed at clause </w:t>
            </w:r>
            <w:r w:rsidR="001E13AD">
              <w:fldChar w:fldCharType="begin"/>
            </w:r>
            <w:r>
              <w:instrText xml:space="preserve"> REF _Ref423690675 \w \h </w:instrText>
            </w:r>
            <w:r w:rsidR="001E13AD">
              <w:fldChar w:fldCharType="separate"/>
            </w:r>
            <w:r w:rsidR="005F7A39">
              <w:t>8.2</w:t>
            </w:r>
            <w:r w:rsidR="001E13AD">
              <w:fldChar w:fldCharType="end"/>
            </w:r>
            <w:r>
              <w:t>.</w:t>
            </w:r>
          </w:p>
        </w:tc>
      </w:tr>
    </w:tbl>
    <w:p w14:paraId="4F302E70" w14:textId="77777777" w:rsidR="003D2989" w:rsidRDefault="003D2989" w:rsidP="003D2989">
      <w:pPr>
        <w:pStyle w:val="LegalBodyText1"/>
      </w:pPr>
    </w:p>
    <w:p w14:paraId="4F302E71" w14:textId="77777777" w:rsidR="00C24501" w:rsidRDefault="0026644C">
      <w:pPr>
        <w:pStyle w:val="LegalClauseLevel2"/>
        <w:ind w:left="850"/>
      </w:pPr>
      <w:r>
        <w:t>Interpretation</w:t>
      </w:r>
    </w:p>
    <w:p w14:paraId="4F302E72" w14:textId="77777777" w:rsidR="00C24501" w:rsidRDefault="0026644C" w:rsidP="009C16A5">
      <w:pPr>
        <w:pStyle w:val="LegalBodyText2"/>
      </w:pPr>
      <w:r w:rsidRPr="0026644C">
        <w:t xml:space="preserve">In this </w:t>
      </w:r>
      <w:r w:rsidR="00445043">
        <w:t>MOU</w:t>
      </w:r>
      <w:r w:rsidRPr="0026644C">
        <w:t xml:space="preserve">, except where the contrary intention is expressed: </w:t>
      </w:r>
    </w:p>
    <w:p w14:paraId="4F302E73" w14:textId="77777777" w:rsidR="00065673" w:rsidRDefault="009C16A5" w:rsidP="00065673">
      <w:pPr>
        <w:pStyle w:val="LegalClauseLevel3"/>
        <w:rPr>
          <w:rFonts w:eastAsia="Calibri"/>
          <w:lang w:eastAsia="en-AU" w:bidi="ar-SA"/>
        </w:rPr>
      </w:pPr>
      <w:r>
        <w:rPr>
          <w:rFonts w:eastAsia="Calibri"/>
          <w:lang w:eastAsia="en-AU" w:bidi="ar-SA"/>
        </w:rPr>
        <w:t>s</w:t>
      </w:r>
      <w:r w:rsidR="00065673" w:rsidRPr="00065673">
        <w:rPr>
          <w:rFonts w:eastAsia="Calibri"/>
          <w:lang w:eastAsia="en-AU" w:bidi="ar-SA"/>
        </w:rPr>
        <w:t>pecies is taken to mean sub-species, varieties (plants) and populations unless otherwise specified;</w:t>
      </w:r>
    </w:p>
    <w:p w14:paraId="4F302E74" w14:textId="77777777" w:rsidR="0026644C" w:rsidRPr="0026644C" w:rsidRDefault="009C16A5" w:rsidP="00296F7A">
      <w:pPr>
        <w:pStyle w:val="LegalClauseLevel3"/>
        <w:rPr>
          <w:rFonts w:eastAsia="Calibri"/>
          <w:lang w:eastAsia="en-AU" w:bidi="ar-SA"/>
        </w:rPr>
      </w:pPr>
      <w:r>
        <w:rPr>
          <w:rFonts w:eastAsia="Calibri"/>
          <w:lang w:eastAsia="en-AU" w:bidi="ar-SA"/>
        </w:rPr>
        <w:t>t</w:t>
      </w:r>
      <w:r w:rsidR="0065385A" w:rsidRPr="0026644C">
        <w:rPr>
          <w:rFonts w:eastAsia="Calibri"/>
          <w:lang w:eastAsia="en-AU" w:bidi="ar-SA"/>
        </w:rPr>
        <w:t xml:space="preserve">he </w:t>
      </w:r>
      <w:r w:rsidR="0026644C" w:rsidRPr="0026644C">
        <w:rPr>
          <w:rFonts w:eastAsia="Calibri"/>
          <w:lang w:eastAsia="en-AU" w:bidi="ar-SA"/>
        </w:rPr>
        <w:t xml:space="preserve">singular includes the plural and vice versa; </w:t>
      </w:r>
    </w:p>
    <w:p w14:paraId="4F302E75" w14:textId="77777777" w:rsidR="0026644C" w:rsidRPr="008623DD" w:rsidRDefault="009C16A5" w:rsidP="00296F7A">
      <w:pPr>
        <w:pStyle w:val="LegalClauseLevel3"/>
        <w:rPr>
          <w:rFonts w:eastAsia="Calibri"/>
          <w:lang w:eastAsia="en-AU" w:bidi="ar-SA"/>
        </w:rPr>
      </w:pPr>
      <w:r>
        <w:rPr>
          <w:rFonts w:eastAsia="Calibri"/>
          <w:lang w:eastAsia="en-AU" w:bidi="ar-SA"/>
        </w:rPr>
        <w:t>a</w:t>
      </w:r>
      <w:r w:rsidR="0065385A" w:rsidRPr="0026644C">
        <w:rPr>
          <w:rFonts w:eastAsia="Calibri"/>
          <w:lang w:eastAsia="en-AU" w:bidi="ar-SA"/>
        </w:rPr>
        <w:t xml:space="preserve">nother </w:t>
      </w:r>
      <w:r w:rsidR="0026644C" w:rsidRPr="0026644C">
        <w:rPr>
          <w:rFonts w:eastAsia="Calibri"/>
          <w:lang w:eastAsia="en-AU" w:bidi="ar-SA"/>
        </w:rPr>
        <w:t>grammatical form of a define</w:t>
      </w:r>
      <w:r w:rsidR="0026644C" w:rsidRPr="008623DD">
        <w:rPr>
          <w:rFonts w:eastAsia="Calibri"/>
          <w:lang w:eastAsia="en-AU" w:bidi="ar-SA"/>
        </w:rPr>
        <w:t xml:space="preserve">d word or expression has a corresponding meaning; </w:t>
      </w:r>
    </w:p>
    <w:p w14:paraId="4F302E76" w14:textId="77777777" w:rsidR="0026644C" w:rsidRPr="0026644C" w:rsidRDefault="009C16A5" w:rsidP="00296F7A">
      <w:pPr>
        <w:pStyle w:val="LegalClauseLevel3"/>
        <w:rPr>
          <w:rFonts w:eastAsia="Calibri"/>
          <w:lang w:eastAsia="en-AU" w:bidi="ar-SA"/>
        </w:rPr>
      </w:pPr>
      <w:r>
        <w:rPr>
          <w:rFonts w:eastAsia="Calibri"/>
          <w:lang w:eastAsia="en-AU" w:bidi="ar-SA"/>
        </w:rPr>
        <w:t>t</w:t>
      </w:r>
      <w:r w:rsidR="0065385A" w:rsidRPr="0026644C">
        <w:rPr>
          <w:rFonts w:eastAsia="Calibri"/>
          <w:lang w:eastAsia="en-AU" w:bidi="ar-SA"/>
        </w:rPr>
        <w:t xml:space="preserve">he </w:t>
      </w:r>
      <w:r w:rsidR="0026644C" w:rsidRPr="0026644C">
        <w:rPr>
          <w:rFonts w:eastAsia="Calibri"/>
          <w:lang w:eastAsia="en-AU" w:bidi="ar-SA"/>
        </w:rPr>
        <w:t xml:space="preserve">meaning of general words is not limited by specific examples introduced by ‘for example’ or similar expressions; </w:t>
      </w:r>
    </w:p>
    <w:p w14:paraId="4F302E77" w14:textId="77777777" w:rsidR="0026644C" w:rsidRPr="0026644C" w:rsidRDefault="009C16A5" w:rsidP="00296F7A">
      <w:pPr>
        <w:pStyle w:val="LegalClauseLevel3"/>
        <w:rPr>
          <w:rFonts w:eastAsia="Calibri"/>
          <w:lang w:eastAsia="en-AU" w:bidi="ar-SA"/>
        </w:rPr>
      </w:pPr>
      <w:r>
        <w:rPr>
          <w:rFonts w:eastAsia="Calibri"/>
          <w:lang w:eastAsia="en-AU" w:bidi="ar-SA"/>
        </w:rPr>
        <w:t>a</w:t>
      </w:r>
      <w:r w:rsidR="0065385A" w:rsidRPr="0026644C">
        <w:rPr>
          <w:rFonts w:eastAsia="Calibri"/>
          <w:lang w:eastAsia="en-AU" w:bidi="ar-SA"/>
        </w:rPr>
        <w:t xml:space="preserve"> </w:t>
      </w:r>
      <w:r w:rsidR="0026644C" w:rsidRPr="0026644C">
        <w:rPr>
          <w:rFonts w:eastAsia="Calibri"/>
          <w:lang w:eastAsia="en-AU" w:bidi="ar-SA"/>
        </w:rPr>
        <w:t xml:space="preserve">reference to a clause, paragraph, Schedule or annexure is to a clause or paragraph of, or Schedule or </w:t>
      </w:r>
      <w:r w:rsidR="00BD3BDB">
        <w:rPr>
          <w:rFonts w:eastAsia="Calibri"/>
          <w:lang w:eastAsia="en-AU" w:bidi="ar-SA"/>
        </w:rPr>
        <w:t>A</w:t>
      </w:r>
      <w:r w:rsidR="0026644C" w:rsidRPr="0026644C">
        <w:rPr>
          <w:rFonts w:eastAsia="Calibri"/>
          <w:lang w:eastAsia="en-AU" w:bidi="ar-SA"/>
        </w:rPr>
        <w:t xml:space="preserve">nnexure to, this </w:t>
      </w:r>
      <w:r w:rsidR="00445043">
        <w:rPr>
          <w:rFonts w:eastAsia="Calibri"/>
          <w:lang w:eastAsia="en-AU" w:bidi="ar-SA"/>
        </w:rPr>
        <w:t>MOU</w:t>
      </w:r>
      <w:r w:rsidR="0073112E">
        <w:rPr>
          <w:rFonts w:eastAsia="Calibri"/>
          <w:lang w:eastAsia="en-AU" w:bidi="ar-SA"/>
        </w:rPr>
        <w:t xml:space="preserve">, and a reference to this MOU includes any Schedule and </w:t>
      </w:r>
      <w:r w:rsidR="00CA68AD">
        <w:rPr>
          <w:rFonts w:eastAsia="Calibri"/>
          <w:lang w:eastAsia="en-AU" w:bidi="ar-SA"/>
        </w:rPr>
        <w:t>A</w:t>
      </w:r>
      <w:r w:rsidR="0073112E">
        <w:rPr>
          <w:rFonts w:eastAsia="Calibri"/>
          <w:lang w:eastAsia="en-AU" w:bidi="ar-SA"/>
        </w:rPr>
        <w:t>nnexure</w:t>
      </w:r>
      <w:r w:rsidR="0026644C" w:rsidRPr="0026644C">
        <w:rPr>
          <w:rFonts w:eastAsia="Calibri"/>
          <w:lang w:eastAsia="en-AU" w:bidi="ar-SA"/>
        </w:rPr>
        <w:t xml:space="preserve">; </w:t>
      </w:r>
    </w:p>
    <w:p w14:paraId="4F302E78" w14:textId="77777777" w:rsidR="0026644C" w:rsidRPr="0026644C" w:rsidRDefault="0073112E" w:rsidP="00296F7A">
      <w:pPr>
        <w:pStyle w:val="LegalClauseLevel3"/>
        <w:rPr>
          <w:rFonts w:eastAsia="Calibri"/>
          <w:lang w:eastAsia="en-AU" w:bidi="ar-SA"/>
        </w:rPr>
      </w:pPr>
      <w:r>
        <w:rPr>
          <w:rFonts w:eastAsia="Calibri"/>
          <w:lang w:eastAsia="en-AU" w:bidi="ar-SA"/>
        </w:rPr>
        <w:t>a</w:t>
      </w:r>
      <w:r w:rsidR="0065385A" w:rsidRPr="0026644C">
        <w:rPr>
          <w:rFonts w:eastAsia="Calibri"/>
          <w:lang w:eastAsia="en-AU" w:bidi="ar-SA"/>
        </w:rPr>
        <w:t xml:space="preserve"> </w:t>
      </w:r>
      <w:r w:rsidR="0026644C" w:rsidRPr="0026644C">
        <w:rPr>
          <w:rFonts w:eastAsia="Calibri"/>
          <w:lang w:eastAsia="en-AU" w:bidi="ar-SA"/>
        </w:rPr>
        <w:t xml:space="preserve">reference to a statute, ordinance, code or other Law includes regulations and other instruments under it and consolidations, amendments, re-enactments or replacements of any of them; and </w:t>
      </w:r>
    </w:p>
    <w:p w14:paraId="4F302E79" w14:textId="77777777" w:rsidR="0073112E" w:rsidRDefault="0073112E" w:rsidP="0073112E">
      <w:pPr>
        <w:pStyle w:val="LegalClauseLevel3"/>
      </w:pPr>
      <w:proofErr w:type="gramStart"/>
      <w:r w:rsidRPr="008D067A">
        <w:t>a</w:t>
      </w:r>
      <w:proofErr w:type="gramEnd"/>
      <w:r w:rsidRPr="008D067A">
        <w:t xml:space="preserve"> reference to a </w:t>
      </w:r>
      <w:r w:rsidR="008B5F0C">
        <w:t>P</w:t>
      </w:r>
      <w:r w:rsidRPr="008D067A">
        <w:t xml:space="preserve">arty is to a </w:t>
      </w:r>
      <w:r w:rsidR="008B5F0C">
        <w:t>P</w:t>
      </w:r>
      <w:r w:rsidRPr="008D067A">
        <w:t xml:space="preserve">arty to this Agreement, and a reference to a </w:t>
      </w:r>
      <w:r w:rsidR="00904647">
        <w:t>P</w:t>
      </w:r>
      <w:r w:rsidRPr="008D067A">
        <w:t xml:space="preserve">arty to a document includes the </w:t>
      </w:r>
      <w:r w:rsidR="00904647">
        <w:t>P</w:t>
      </w:r>
      <w:r w:rsidRPr="008D067A">
        <w:t>arty's executors, administrators, successors and perm</w:t>
      </w:r>
      <w:r>
        <w:t>itted assignees and substitutes.</w:t>
      </w:r>
    </w:p>
    <w:p w14:paraId="4F302E7A" w14:textId="77777777" w:rsidR="00BC5C2B" w:rsidRDefault="00BC5C2B" w:rsidP="00BC5C2B">
      <w:pPr>
        <w:pStyle w:val="LegalClauseLevel2"/>
      </w:pPr>
      <w:r>
        <w:t>Effect of this MOU</w:t>
      </w:r>
    </w:p>
    <w:p w14:paraId="4F302E7B" w14:textId="77777777" w:rsidR="00BC5C2B" w:rsidRDefault="00BC5C2B" w:rsidP="00BC5C2B">
      <w:pPr>
        <w:pStyle w:val="LegalBodyText2"/>
      </w:pPr>
      <w:r w:rsidRPr="00D30C49">
        <w:t xml:space="preserve">This MOU does not create contractual or other legal obligations between the </w:t>
      </w:r>
      <w:r>
        <w:t>Parties</w:t>
      </w:r>
      <w:r w:rsidRPr="00D30C49">
        <w:t xml:space="preserve">, and a breach of this </w:t>
      </w:r>
      <w:r>
        <w:t>MOU</w:t>
      </w:r>
      <w:r w:rsidRPr="00D30C49">
        <w:t xml:space="preserve"> will not give rise to any cause of action, or right to take legal proceedings. </w:t>
      </w:r>
    </w:p>
    <w:p w14:paraId="4F302E7C" w14:textId="77777777" w:rsidR="0026644C" w:rsidRPr="00445043" w:rsidRDefault="0073112E" w:rsidP="00BC5C2B">
      <w:pPr>
        <w:pStyle w:val="LegalClauseLevel1"/>
        <w:keepNext/>
      </w:pPr>
      <w:bookmarkStart w:id="11" w:name="_Toc424041770"/>
      <w:r>
        <w:t>Priority of MOU documents</w:t>
      </w:r>
      <w:bookmarkEnd w:id="11"/>
    </w:p>
    <w:p w14:paraId="4F302E7D" w14:textId="77777777" w:rsidR="00823A22" w:rsidRPr="00F2270F" w:rsidRDefault="00823A22" w:rsidP="00823A22">
      <w:pPr>
        <w:pStyle w:val="LegalBodyText2"/>
      </w:pPr>
      <w:r w:rsidRPr="008D067A">
        <w:t xml:space="preserve">If there is inconsistency between any of the documents forming part of this </w:t>
      </w:r>
      <w:r>
        <w:t>MOU</w:t>
      </w:r>
      <w:r w:rsidRPr="008D067A">
        <w:t>, those documents will be interpreted in the following order of priority to the extent of any inconsistency:</w:t>
      </w:r>
    </w:p>
    <w:p w14:paraId="4F302E7E" w14:textId="77777777" w:rsidR="00823A22" w:rsidRDefault="00823A22" w:rsidP="00AE1C5C">
      <w:pPr>
        <w:pStyle w:val="LegalClauseLevel3"/>
        <w:numPr>
          <w:ilvl w:val="2"/>
          <w:numId w:val="28"/>
        </w:numPr>
      </w:pPr>
      <w:r w:rsidRPr="008D067A">
        <w:t>Agreed Terms;</w:t>
      </w:r>
    </w:p>
    <w:p w14:paraId="4F302E7F" w14:textId="77777777" w:rsidR="00823A22" w:rsidRDefault="00823A22" w:rsidP="00AE1C5C">
      <w:pPr>
        <w:pStyle w:val="LegalClauseLevel3"/>
        <w:numPr>
          <w:ilvl w:val="2"/>
          <w:numId w:val="28"/>
        </w:numPr>
      </w:pPr>
      <w:r>
        <w:t xml:space="preserve">the </w:t>
      </w:r>
      <w:r w:rsidRPr="008D067A">
        <w:t>Schedules</w:t>
      </w:r>
      <w:r>
        <w:t xml:space="preserve"> in their order of appearance</w:t>
      </w:r>
      <w:r w:rsidRPr="008D067A">
        <w:t xml:space="preserve">; </w:t>
      </w:r>
    </w:p>
    <w:p w14:paraId="4F302E80" w14:textId="77777777" w:rsidR="00823A22" w:rsidRDefault="00823A22" w:rsidP="00AE1C5C">
      <w:pPr>
        <w:pStyle w:val="LegalClauseLevel3"/>
        <w:numPr>
          <w:ilvl w:val="2"/>
          <w:numId w:val="28"/>
        </w:numPr>
      </w:pPr>
      <w:r w:rsidRPr="008D067A">
        <w:t>any attachments to the Schedules; and</w:t>
      </w:r>
    </w:p>
    <w:p w14:paraId="4F302E81" w14:textId="77777777" w:rsidR="00A07457" w:rsidRDefault="00A07457" w:rsidP="00AE1C5C">
      <w:pPr>
        <w:pStyle w:val="LegalClauseLevel3"/>
        <w:numPr>
          <w:ilvl w:val="2"/>
          <w:numId w:val="28"/>
        </w:numPr>
      </w:pPr>
      <w:proofErr w:type="gramStart"/>
      <w:r>
        <w:t>documents</w:t>
      </w:r>
      <w:proofErr w:type="gramEnd"/>
      <w:r>
        <w:t xml:space="preserve"> incorporated by reference in this MOU.</w:t>
      </w:r>
    </w:p>
    <w:p w14:paraId="4F302E82" w14:textId="77777777" w:rsidR="005B41C5" w:rsidRDefault="005B41C5">
      <w:pPr>
        <w:spacing w:after="0" w:line="240" w:lineRule="auto"/>
        <w:rPr>
          <w:rFonts w:ascii="Arial" w:eastAsia="Calibri" w:hAnsi="Arial" w:cs="Arial"/>
          <w:b/>
          <w:sz w:val="32"/>
          <w:szCs w:val="32"/>
          <w:lang w:eastAsia="en-US" w:bidi="ar-SA"/>
        </w:rPr>
      </w:pPr>
      <w:r>
        <w:br w:type="page"/>
      </w:r>
    </w:p>
    <w:p w14:paraId="4F302E83" w14:textId="77777777" w:rsidR="00791890" w:rsidRDefault="00BE6035" w:rsidP="001338EC">
      <w:pPr>
        <w:pStyle w:val="LegalClauseLevel1"/>
      </w:pPr>
      <w:bookmarkStart w:id="12" w:name="_Toc424041771"/>
      <w:r>
        <w:lastRenderedPageBreak/>
        <w:t xml:space="preserve">MOU </w:t>
      </w:r>
      <w:r w:rsidR="0026644C">
        <w:t>Period</w:t>
      </w:r>
      <w:bookmarkEnd w:id="12"/>
    </w:p>
    <w:p w14:paraId="4F302E84" w14:textId="77777777" w:rsidR="00823A22" w:rsidRDefault="00823A22" w:rsidP="00823A22">
      <w:pPr>
        <w:pStyle w:val="LegalClauseLevel2"/>
      </w:pPr>
      <w:r>
        <w:t>Commencement</w:t>
      </w:r>
    </w:p>
    <w:p w14:paraId="4F302E85" w14:textId="77777777" w:rsidR="008623DD" w:rsidRDefault="000D120B" w:rsidP="007B0E51">
      <w:pPr>
        <w:pStyle w:val="LegalClauseLevel3"/>
      </w:pPr>
      <w:bookmarkStart w:id="13" w:name="_Ref352666130"/>
      <w:bookmarkStart w:id="14" w:name="_Toc384483622"/>
      <w:r w:rsidRPr="000D120B">
        <w:t>This MOU commences on the</w:t>
      </w:r>
      <w:bookmarkEnd w:id="13"/>
      <w:bookmarkEnd w:id="14"/>
      <w:r w:rsidR="00F22E9B">
        <w:t xml:space="preserve"> date</w:t>
      </w:r>
      <w:r w:rsidR="003D7CD4">
        <w:t xml:space="preserve"> at least one </w:t>
      </w:r>
      <w:r w:rsidR="00CA68AD">
        <w:t>s</w:t>
      </w:r>
      <w:r w:rsidR="003D7CD4">
        <w:t xml:space="preserve">tate or </w:t>
      </w:r>
      <w:r w:rsidR="00CA68AD">
        <w:t>t</w:t>
      </w:r>
      <w:r w:rsidR="003D7CD4">
        <w:t>erritory Party and</w:t>
      </w:r>
      <w:r w:rsidR="00F22E9B">
        <w:t xml:space="preserve"> the </w:t>
      </w:r>
      <w:r w:rsidR="003D7CD4">
        <w:t>Commonwealth</w:t>
      </w:r>
      <w:r w:rsidR="00F22E9B">
        <w:t xml:space="preserve"> sign</w:t>
      </w:r>
      <w:r w:rsidR="005A5A88">
        <w:t xml:space="preserve"> this MOU</w:t>
      </w:r>
      <w:r w:rsidR="008623DD">
        <w:t xml:space="preserve"> (the </w:t>
      </w:r>
      <w:r w:rsidR="008623DD" w:rsidRPr="008623DD">
        <w:rPr>
          <w:b/>
        </w:rPr>
        <w:t>Commencement Date</w:t>
      </w:r>
      <w:r w:rsidR="008623DD">
        <w:t>)</w:t>
      </w:r>
      <w:r w:rsidR="005A5A88">
        <w:t>.</w:t>
      </w:r>
    </w:p>
    <w:p w14:paraId="4F302E86" w14:textId="77777777" w:rsidR="000D120B" w:rsidRDefault="008623DD" w:rsidP="00296F7A">
      <w:pPr>
        <w:pStyle w:val="LegalClauseLevel3"/>
      </w:pPr>
      <w:r>
        <w:t xml:space="preserve">Where a </w:t>
      </w:r>
      <w:r w:rsidR="002930CA">
        <w:t>s</w:t>
      </w:r>
      <w:r>
        <w:t xml:space="preserve">tate or </w:t>
      </w:r>
      <w:r w:rsidR="002930CA">
        <w:t>t</w:t>
      </w:r>
      <w:r>
        <w:t>erritory signs the MOU after the Commencement Date, the MOU commences for that Party (and the other Parties in relation to the new Party) on the date it is signed by the new Party.</w:t>
      </w:r>
    </w:p>
    <w:p w14:paraId="4F302E87" w14:textId="77777777" w:rsidR="00001851" w:rsidRPr="000D120B" w:rsidRDefault="00001851" w:rsidP="00001851">
      <w:pPr>
        <w:pStyle w:val="LegalClauseLevel2"/>
      </w:pPr>
      <w:r>
        <w:t>Termination</w:t>
      </w:r>
    </w:p>
    <w:p w14:paraId="4F302E88" w14:textId="77777777" w:rsidR="008926DA" w:rsidRDefault="000D120B" w:rsidP="007B0E51">
      <w:pPr>
        <w:pStyle w:val="LegalBodyText2"/>
      </w:pPr>
      <w:r w:rsidRPr="000D120B">
        <w:t>This MOU may be terminated at any time by</w:t>
      </w:r>
      <w:r w:rsidR="00CA6373">
        <w:t xml:space="preserve"> written</w:t>
      </w:r>
      <w:r w:rsidRPr="000D120B">
        <w:t xml:space="preserve"> agreement of</w:t>
      </w:r>
      <w:r w:rsidR="008926DA">
        <w:t xml:space="preserve"> all </w:t>
      </w:r>
      <w:r w:rsidR="00F8538C">
        <w:t>P</w:t>
      </w:r>
      <w:r w:rsidR="009B08A6">
        <w:t>arties</w:t>
      </w:r>
      <w:r w:rsidRPr="000D120B">
        <w:t>.</w:t>
      </w:r>
    </w:p>
    <w:p w14:paraId="4F302E89" w14:textId="77777777" w:rsidR="007B0E51" w:rsidRDefault="007B0E51" w:rsidP="007B0E51">
      <w:pPr>
        <w:pStyle w:val="LegalClauseLevel2"/>
      </w:pPr>
      <w:r>
        <w:t>Withdrawal</w:t>
      </w:r>
    </w:p>
    <w:p w14:paraId="4F302E8A" w14:textId="77777777" w:rsidR="00C24501" w:rsidRDefault="001A42E3" w:rsidP="00036D20">
      <w:pPr>
        <w:pStyle w:val="LegalBodyText2"/>
        <w:rPr>
          <w:lang w:eastAsia="en-AU"/>
        </w:rPr>
      </w:pPr>
      <w:r w:rsidRPr="001A42E3">
        <w:t xml:space="preserve">Where </w:t>
      </w:r>
      <w:r w:rsidR="007B0E51">
        <w:t xml:space="preserve">a </w:t>
      </w:r>
      <w:r w:rsidRPr="001A42E3">
        <w:t xml:space="preserve">Party wishes to withdraw from </w:t>
      </w:r>
      <w:r w:rsidR="00623CAE">
        <w:t xml:space="preserve">this </w:t>
      </w:r>
      <w:r w:rsidRPr="001A42E3">
        <w:t>MOU</w:t>
      </w:r>
      <w:r w:rsidR="00CA6373">
        <w:t>,</w:t>
      </w:r>
      <w:r w:rsidRPr="001A42E3">
        <w:t xml:space="preserve"> that Party </w:t>
      </w:r>
      <w:r w:rsidR="00EF2BE6">
        <w:t>will</w:t>
      </w:r>
      <w:r w:rsidRPr="001A42E3">
        <w:t xml:space="preserve"> provide 20 Business </w:t>
      </w:r>
      <w:proofErr w:type="spellStart"/>
      <w:r w:rsidRPr="001A42E3">
        <w:t>Days notice</w:t>
      </w:r>
      <w:proofErr w:type="spellEnd"/>
      <w:r w:rsidRPr="001A42E3">
        <w:t xml:space="preserve"> in writing to the remaining Parties. Th</w:t>
      </w:r>
      <w:r w:rsidR="00623CAE">
        <w:t>is</w:t>
      </w:r>
      <w:r w:rsidRPr="001A42E3">
        <w:t xml:space="preserve"> MOU shall remain </w:t>
      </w:r>
      <w:r w:rsidR="00F75F7D">
        <w:t>in operation</w:t>
      </w:r>
      <w:r w:rsidR="00F75F7D" w:rsidRPr="001A42E3">
        <w:t xml:space="preserve"> </w:t>
      </w:r>
      <w:r w:rsidRPr="001A42E3">
        <w:t>for the remain</w:t>
      </w:r>
      <w:r>
        <w:t xml:space="preserve">ing </w:t>
      </w:r>
      <w:r w:rsidR="00C950AE">
        <w:t>P</w:t>
      </w:r>
      <w:r w:rsidRPr="001A42E3">
        <w:t>arties.</w:t>
      </w:r>
    </w:p>
    <w:p w14:paraId="4F302E8B" w14:textId="77777777" w:rsidR="00BC5C2B" w:rsidRDefault="00BC5C2B" w:rsidP="00BC5C2B">
      <w:pPr>
        <w:pStyle w:val="LegalClauseLevel1"/>
      </w:pPr>
      <w:bookmarkStart w:id="15" w:name="_Toc424041772"/>
      <w:r>
        <w:t>Implementing this MOU</w:t>
      </w:r>
      <w:bookmarkEnd w:id="15"/>
    </w:p>
    <w:p w14:paraId="4F302E8C" w14:textId="77777777" w:rsidR="00651FD4" w:rsidRDefault="00651FD4" w:rsidP="00651FD4">
      <w:pPr>
        <w:pStyle w:val="LegalClauseLevel2"/>
      </w:pPr>
      <w:r>
        <w:t>Commitment of the Parties</w:t>
      </w:r>
    </w:p>
    <w:p w14:paraId="4F302E8D" w14:textId="77777777" w:rsidR="00BC5C2B" w:rsidRDefault="00BC5C2B" w:rsidP="00651FD4">
      <w:pPr>
        <w:pStyle w:val="LegalBodyText2"/>
      </w:pPr>
      <w:r>
        <w:t>The Parties commit, in accordance with Schedule 2 of this MOU to:</w:t>
      </w:r>
    </w:p>
    <w:p w14:paraId="4F302E8E" w14:textId="77777777" w:rsidR="00BC5C2B" w:rsidRPr="004B50E7" w:rsidRDefault="00BC5C2B" w:rsidP="00651FD4">
      <w:pPr>
        <w:pStyle w:val="LegalClauseLevel3"/>
      </w:pPr>
      <w:r>
        <w:t>establish administrative arrangements that will enable the adoption and use of the Common Assessment Method as far as practicable within their jurisdiction</w:t>
      </w:r>
      <w:r w:rsidR="00651FD4">
        <w:t>;</w:t>
      </w:r>
    </w:p>
    <w:p w14:paraId="4F302E8F" w14:textId="77777777" w:rsidR="00BC5C2B" w:rsidRDefault="00651FD4" w:rsidP="00651FD4">
      <w:pPr>
        <w:pStyle w:val="LegalClauseLevel3"/>
      </w:pPr>
      <w:r>
        <w:t>use</w:t>
      </w:r>
      <w:r w:rsidR="00BC5C2B">
        <w:t xml:space="preserve"> their best endeavours to establish a Single Operational List of threatened species and</w:t>
      </w:r>
      <w:r>
        <w:t>,</w:t>
      </w:r>
      <w:r w:rsidR="00BC5C2B">
        <w:t xml:space="preserve"> where </w:t>
      </w:r>
      <w:r>
        <w:t>the</w:t>
      </w:r>
      <w:r w:rsidR="00BC5C2B">
        <w:t xml:space="preserve"> jurisdiction</w:t>
      </w:r>
      <w:r>
        <w:t xml:space="preserve"> opt</w:t>
      </w:r>
      <w:r w:rsidR="00BC5C2B">
        <w:t>s</w:t>
      </w:r>
      <w:r>
        <w:t>-in,</w:t>
      </w:r>
      <w:r w:rsidR="00BC5C2B">
        <w:t xml:space="preserve"> ecological communities</w:t>
      </w:r>
      <w:r>
        <w:t>;</w:t>
      </w:r>
      <w:r w:rsidR="00BC5C2B">
        <w:t xml:space="preserve"> </w:t>
      </w:r>
    </w:p>
    <w:p w14:paraId="4F302E90" w14:textId="77777777" w:rsidR="00F77DEF" w:rsidRDefault="00BC5C2B" w:rsidP="00174B8B">
      <w:pPr>
        <w:pStyle w:val="LegalClauseLevel3"/>
      </w:pPr>
      <w:r>
        <w:t xml:space="preserve">cooperate on </w:t>
      </w:r>
      <w:r w:rsidR="00651FD4">
        <w:t>the</w:t>
      </w:r>
      <w:r>
        <w:t xml:space="preserve"> project to transition legacy species and ecological communities to an agreed category of threat on </w:t>
      </w:r>
      <w:r w:rsidR="00F77DEF">
        <w:t>its</w:t>
      </w:r>
      <w:r>
        <w:t xml:space="preserve"> Single Operational List, or to remove them from </w:t>
      </w:r>
      <w:r w:rsidR="00F77DEF">
        <w:t>its</w:t>
      </w:r>
      <w:r>
        <w:t xml:space="preserve"> Single Operational List</w:t>
      </w:r>
      <w:r w:rsidR="00651FD4">
        <w:t xml:space="preserve">; and </w:t>
      </w:r>
    </w:p>
    <w:p w14:paraId="4F302E91" w14:textId="77777777" w:rsidR="00BC5C2B" w:rsidRPr="00A771C9" w:rsidRDefault="00651FD4" w:rsidP="00651FD4">
      <w:pPr>
        <w:pStyle w:val="LegalClauseLevel3"/>
      </w:pPr>
      <w:proofErr w:type="gramStart"/>
      <w:r>
        <w:t>use</w:t>
      </w:r>
      <w:proofErr w:type="gramEnd"/>
      <w:r>
        <w:t xml:space="preserve"> their best endeavours to progress any legislative amendments required to fully implement this MOU</w:t>
      </w:r>
      <w:r w:rsidR="00BC5C2B">
        <w:t xml:space="preserve">. </w:t>
      </w:r>
    </w:p>
    <w:p w14:paraId="4F302E92" w14:textId="77777777" w:rsidR="00E27E5A" w:rsidRDefault="00DF33E1" w:rsidP="00BC5C2B">
      <w:pPr>
        <w:pStyle w:val="LegalClauseLevel2"/>
        <w:ind w:left="850"/>
      </w:pPr>
      <w:bookmarkStart w:id="16" w:name="_Ref423689510"/>
      <w:r>
        <w:t>‘O</w:t>
      </w:r>
      <w:r w:rsidR="00E27E5A">
        <w:t xml:space="preserve">pt-in’ regarding </w:t>
      </w:r>
      <w:r w:rsidR="003941DF">
        <w:t>e</w:t>
      </w:r>
      <w:r w:rsidR="00E27E5A">
        <w:t xml:space="preserve">cological </w:t>
      </w:r>
      <w:r w:rsidR="003941DF">
        <w:t>c</w:t>
      </w:r>
      <w:r w:rsidR="00E27E5A">
        <w:t>ommunities</w:t>
      </w:r>
      <w:bookmarkEnd w:id="16"/>
      <w:r w:rsidR="00E27E5A">
        <w:t xml:space="preserve"> </w:t>
      </w:r>
    </w:p>
    <w:p w14:paraId="4F302E93" w14:textId="77777777" w:rsidR="003941DF" w:rsidRDefault="003941DF" w:rsidP="00E27E5A">
      <w:pPr>
        <w:pStyle w:val="LegalClauseLevel3"/>
      </w:pPr>
      <w:r>
        <w:t>The obligations relating to ecological communities do not apply unless a Party has indicated their intention to ‘opt-in’ either:</w:t>
      </w:r>
    </w:p>
    <w:p w14:paraId="4F302E94" w14:textId="77777777" w:rsidR="003941DF" w:rsidRDefault="003652A5" w:rsidP="003941DF">
      <w:pPr>
        <w:pStyle w:val="LegalClauseLevel4"/>
      </w:pPr>
      <w:r>
        <w:t>at the time</w:t>
      </w:r>
      <w:r w:rsidR="003941DF">
        <w:t xml:space="preserve"> of signing this MOU by signing at </w:t>
      </w:r>
      <w:r w:rsidR="001E13AD">
        <w:fldChar w:fldCharType="begin"/>
      </w:r>
      <w:r w:rsidR="003941DF">
        <w:instrText xml:space="preserve"> REF Sch_4 \h </w:instrText>
      </w:r>
      <w:r w:rsidR="001E13AD">
        <w:fldChar w:fldCharType="separate"/>
      </w:r>
      <w:r w:rsidR="005F7A39">
        <w:t>Schedule 4</w:t>
      </w:r>
      <w:r w:rsidR="001E13AD">
        <w:fldChar w:fldCharType="end"/>
      </w:r>
      <w:r w:rsidR="003941DF">
        <w:t>; or</w:t>
      </w:r>
    </w:p>
    <w:p w14:paraId="4F302E95" w14:textId="77777777" w:rsidR="003941DF" w:rsidRDefault="003941DF" w:rsidP="003941DF">
      <w:pPr>
        <w:pStyle w:val="LegalClauseLevel4"/>
      </w:pPr>
      <w:bookmarkStart w:id="17" w:name="_Ref423688785"/>
      <w:proofErr w:type="gramStart"/>
      <w:r>
        <w:t>at</w:t>
      </w:r>
      <w:proofErr w:type="gramEnd"/>
      <w:r>
        <w:t xml:space="preserve"> any time during the MOU Period by providing notice in writing to the other Parties.</w:t>
      </w:r>
      <w:bookmarkEnd w:id="17"/>
    </w:p>
    <w:p w14:paraId="4F302E96" w14:textId="77777777" w:rsidR="003941DF" w:rsidRDefault="003941DF" w:rsidP="003941DF">
      <w:pPr>
        <w:pStyle w:val="LegalClauseLevel3"/>
      </w:pPr>
      <w:r>
        <w:t xml:space="preserve">The obligations take effect from: </w:t>
      </w:r>
    </w:p>
    <w:p w14:paraId="4F302E97" w14:textId="77777777" w:rsidR="003652A5" w:rsidRDefault="003941DF" w:rsidP="003941DF">
      <w:pPr>
        <w:pStyle w:val="LegalClauseLevel4"/>
      </w:pPr>
      <w:r>
        <w:t>the date the MOU is signed</w:t>
      </w:r>
      <w:r w:rsidR="003652A5">
        <w:t>, where the Party opts-in at the time of signing this MOU; or</w:t>
      </w:r>
    </w:p>
    <w:p w14:paraId="4F302E98" w14:textId="77777777" w:rsidR="00E27E5A" w:rsidRDefault="003652A5" w:rsidP="003941DF">
      <w:pPr>
        <w:pStyle w:val="LegalClauseLevel4"/>
      </w:pPr>
      <w:r>
        <w:t xml:space="preserve">10 Business Days from the date of the written notice referred to in clause </w:t>
      </w:r>
      <w:r w:rsidR="001E13AD">
        <w:fldChar w:fldCharType="begin"/>
      </w:r>
      <w:r>
        <w:instrText xml:space="preserve"> REF _Ref423688785 \w \h </w:instrText>
      </w:r>
      <w:r w:rsidR="001E13AD">
        <w:fldChar w:fldCharType="separate"/>
      </w:r>
      <w:r w:rsidR="005F7A39">
        <w:t>4.2(a</w:t>
      </w:r>
      <w:proofErr w:type="gramStart"/>
      <w:r w:rsidR="005F7A39">
        <w:t>)(</w:t>
      </w:r>
      <w:proofErr w:type="gramEnd"/>
      <w:r w:rsidR="005F7A39">
        <w:t>ii)</w:t>
      </w:r>
      <w:r w:rsidR="001E13AD">
        <w:fldChar w:fldCharType="end"/>
      </w:r>
      <w:r>
        <w:t>, where the Party opts-in after signing th</w:t>
      </w:r>
      <w:r w:rsidR="00605867">
        <w:t>is</w:t>
      </w:r>
      <w:r>
        <w:t xml:space="preserve"> MOU.</w:t>
      </w:r>
      <w:r w:rsidR="00E27E5A">
        <w:t xml:space="preserve"> </w:t>
      </w:r>
    </w:p>
    <w:p w14:paraId="4F302E99" w14:textId="77777777" w:rsidR="0026644C" w:rsidRDefault="0067688C" w:rsidP="0007261E">
      <w:pPr>
        <w:pStyle w:val="LegalClauseLevel1"/>
        <w:keepNext/>
      </w:pPr>
      <w:bookmarkStart w:id="18" w:name="_Toc424041773"/>
      <w:r>
        <w:lastRenderedPageBreak/>
        <w:t xml:space="preserve">Common Assessment </w:t>
      </w:r>
      <w:r w:rsidR="006F1328">
        <w:t>Method</w:t>
      </w:r>
      <w:bookmarkEnd w:id="18"/>
    </w:p>
    <w:p w14:paraId="4F302E9A" w14:textId="77777777" w:rsidR="003652A5" w:rsidRDefault="003652A5" w:rsidP="003652A5">
      <w:pPr>
        <w:pStyle w:val="LegalClauseLevel2"/>
      </w:pPr>
      <w:r>
        <w:t>Common Assessment Method</w:t>
      </w:r>
    </w:p>
    <w:p w14:paraId="4F302E9B" w14:textId="77777777" w:rsidR="003652A5" w:rsidRDefault="006E5CC6" w:rsidP="00A940E5">
      <w:pPr>
        <w:pStyle w:val="LegalClauseLevel3"/>
        <w:rPr>
          <w:rFonts w:eastAsia="Calibri"/>
          <w:color w:val="000000"/>
          <w:lang w:eastAsia="en-AU" w:bidi="ar-SA"/>
        </w:rPr>
      </w:pPr>
      <w:r w:rsidRPr="003F36D2">
        <w:rPr>
          <w:rFonts w:eastAsia="Calibri"/>
          <w:color w:val="000000"/>
          <w:lang w:eastAsia="en-AU" w:bidi="ar-SA"/>
        </w:rPr>
        <w:t xml:space="preserve">The </w:t>
      </w:r>
      <w:r w:rsidR="00F8538C">
        <w:rPr>
          <w:rFonts w:eastAsia="Calibri"/>
          <w:color w:val="000000"/>
          <w:lang w:eastAsia="en-AU" w:bidi="ar-SA"/>
        </w:rPr>
        <w:t>P</w:t>
      </w:r>
      <w:r w:rsidR="009B08A6">
        <w:rPr>
          <w:rFonts w:eastAsia="Calibri"/>
          <w:color w:val="000000"/>
          <w:lang w:eastAsia="en-AU" w:bidi="ar-SA"/>
        </w:rPr>
        <w:t>arties</w:t>
      </w:r>
      <w:r w:rsidRPr="003F36D2">
        <w:rPr>
          <w:rFonts w:eastAsia="Calibri"/>
          <w:color w:val="000000"/>
          <w:lang w:eastAsia="en-AU" w:bidi="ar-SA"/>
        </w:rPr>
        <w:t xml:space="preserve"> </w:t>
      </w:r>
      <w:r w:rsidRPr="003F36D2">
        <w:t>commit</w:t>
      </w:r>
      <w:r w:rsidRPr="003F36D2">
        <w:rPr>
          <w:rFonts w:eastAsia="Calibri"/>
          <w:color w:val="000000"/>
          <w:lang w:eastAsia="en-AU" w:bidi="ar-SA"/>
        </w:rPr>
        <w:t xml:space="preserve"> to </w:t>
      </w:r>
      <w:r w:rsidR="00C86781">
        <w:rPr>
          <w:rFonts w:eastAsia="Calibri"/>
          <w:color w:val="000000"/>
          <w:lang w:eastAsia="en-AU" w:bidi="ar-SA"/>
        </w:rPr>
        <w:t>applying</w:t>
      </w:r>
      <w:r w:rsidR="005109C1">
        <w:rPr>
          <w:rFonts w:eastAsia="Calibri"/>
          <w:color w:val="000000"/>
          <w:lang w:eastAsia="en-AU" w:bidi="ar-SA"/>
        </w:rPr>
        <w:t xml:space="preserve"> </w:t>
      </w:r>
      <w:r w:rsidRPr="003F36D2">
        <w:rPr>
          <w:rFonts w:eastAsia="Calibri"/>
          <w:color w:val="000000"/>
          <w:lang w:eastAsia="en-AU" w:bidi="ar-SA"/>
        </w:rPr>
        <w:t xml:space="preserve">the Common Assessment </w:t>
      </w:r>
      <w:r w:rsidR="006F1328">
        <w:rPr>
          <w:rFonts w:eastAsia="Calibri"/>
          <w:color w:val="000000"/>
          <w:lang w:eastAsia="en-AU" w:bidi="ar-SA"/>
        </w:rPr>
        <w:t>Method</w:t>
      </w:r>
      <w:r w:rsidR="00C4579C">
        <w:rPr>
          <w:rFonts w:eastAsia="Calibri"/>
          <w:color w:val="000000"/>
          <w:lang w:eastAsia="en-AU" w:bidi="ar-SA"/>
        </w:rPr>
        <w:t xml:space="preserve"> to assess the risk of extinction (species) or collapse (ecological communities) at a National Scale</w:t>
      </w:r>
      <w:r w:rsidR="003652A5">
        <w:rPr>
          <w:rFonts w:eastAsia="Calibri"/>
          <w:color w:val="000000"/>
          <w:lang w:eastAsia="en-AU" w:bidi="ar-SA"/>
        </w:rPr>
        <w:t>.</w:t>
      </w:r>
    </w:p>
    <w:p w14:paraId="4F302E9C" w14:textId="77777777" w:rsidR="003F36D2" w:rsidRPr="003F36D2" w:rsidRDefault="003F36D2" w:rsidP="00A940E5">
      <w:pPr>
        <w:pStyle w:val="LegalClauseLevel3"/>
      </w:pPr>
      <w:r>
        <w:t xml:space="preserve">The </w:t>
      </w:r>
      <w:r w:rsidR="00F8538C">
        <w:t>P</w:t>
      </w:r>
      <w:r w:rsidR="009B08A6">
        <w:t>arties</w:t>
      </w:r>
      <w:r>
        <w:t xml:space="preserve"> agree to c</w:t>
      </w:r>
      <w:r w:rsidRPr="001070AD">
        <w:t xml:space="preserve">ooperate in the development, maintenance, review and implementation of guidance documents to support the implementation of the </w:t>
      </w:r>
      <w:r>
        <w:t xml:space="preserve">Common Assessment </w:t>
      </w:r>
      <w:r w:rsidR="006F1328">
        <w:t>Method</w:t>
      </w:r>
      <w:r>
        <w:t>.</w:t>
      </w:r>
    </w:p>
    <w:p w14:paraId="4F302E9D" w14:textId="77777777" w:rsidR="003652A5" w:rsidRDefault="003652A5" w:rsidP="00217A9F">
      <w:pPr>
        <w:pStyle w:val="LegalClauseLevel2"/>
        <w:ind w:left="850"/>
      </w:pPr>
      <w:r>
        <w:t>Responsibility for undertaking assessments</w:t>
      </w:r>
    </w:p>
    <w:p w14:paraId="4F302E9E" w14:textId="77777777" w:rsidR="003652A5" w:rsidRDefault="003652A5" w:rsidP="003652A5">
      <w:pPr>
        <w:pStyle w:val="LegalClauseLevel3"/>
      </w:pPr>
      <w:r>
        <w:t xml:space="preserve">Each </w:t>
      </w:r>
      <w:r w:rsidR="00605867">
        <w:t>s</w:t>
      </w:r>
      <w:r>
        <w:t xml:space="preserve">tate and </w:t>
      </w:r>
      <w:r w:rsidR="00605867">
        <w:t>t</w:t>
      </w:r>
      <w:r>
        <w:t>erritory</w:t>
      </w:r>
      <w:r w:rsidRPr="001F42A6">
        <w:t xml:space="preserve"> will </w:t>
      </w:r>
      <w:r>
        <w:t xml:space="preserve">predominantly be </w:t>
      </w:r>
      <w:r w:rsidRPr="001F42A6">
        <w:t xml:space="preserve">responsible for assessing and listing </w:t>
      </w:r>
      <w:r>
        <w:t>species</w:t>
      </w:r>
      <w:r w:rsidRPr="001F42A6">
        <w:t xml:space="preserve"> and</w:t>
      </w:r>
      <w:r>
        <w:t xml:space="preserve"> </w:t>
      </w:r>
      <w:r w:rsidRPr="001F42A6">
        <w:t>ecologi</w:t>
      </w:r>
      <w:r>
        <w:t>cal communities endemic to its jurisdiction, except for instances where it is agreed with the Relevant Parties that the Commonwealth will undertake the assessment</w:t>
      </w:r>
      <w:r w:rsidRPr="001F42A6">
        <w:t>.</w:t>
      </w:r>
    </w:p>
    <w:p w14:paraId="4F302E9F" w14:textId="77777777" w:rsidR="003652A5" w:rsidRDefault="003652A5" w:rsidP="003652A5">
      <w:pPr>
        <w:pStyle w:val="LegalClauseLevel3"/>
      </w:pPr>
      <w:r w:rsidRPr="001F42A6">
        <w:t xml:space="preserve">The Commonwealth will </w:t>
      </w:r>
      <w:r>
        <w:t xml:space="preserve">predominantly be </w:t>
      </w:r>
      <w:r w:rsidRPr="001F42A6">
        <w:t>responsib</w:t>
      </w:r>
      <w:r>
        <w:t>le</w:t>
      </w:r>
      <w:r w:rsidRPr="001F42A6">
        <w:t xml:space="preserve"> for assessing and listing cross-jurisdictional </w:t>
      </w:r>
      <w:r>
        <w:t>species</w:t>
      </w:r>
      <w:r w:rsidRPr="001F42A6">
        <w:t xml:space="preserve"> and ecological communities</w:t>
      </w:r>
      <w:r>
        <w:t>, except for:</w:t>
      </w:r>
    </w:p>
    <w:p w14:paraId="4F302EA0" w14:textId="77777777" w:rsidR="003652A5" w:rsidRDefault="003652A5" w:rsidP="003652A5">
      <w:pPr>
        <w:pStyle w:val="LegalClauseLevel4"/>
      </w:pPr>
      <w:r>
        <w:t>those species and ecological communities that occur only in the Australian Capital Territory and New South Wales, in which case th</w:t>
      </w:r>
      <w:r w:rsidR="00130310">
        <w:t xml:space="preserve">ose </w:t>
      </w:r>
      <w:r>
        <w:t xml:space="preserve">Parties will agree </w:t>
      </w:r>
      <w:r w:rsidR="00130310">
        <w:t>whether either of these</w:t>
      </w:r>
      <w:r>
        <w:t xml:space="preserve"> jurisdictions will undertake the assessment; or</w:t>
      </w:r>
    </w:p>
    <w:p w14:paraId="4F302EA1" w14:textId="77777777" w:rsidR="003652A5" w:rsidRDefault="00130310" w:rsidP="00130310">
      <w:pPr>
        <w:pStyle w:val="LegalClauseLevel4"/>
      </w:pPr>
      <w:proofErr w:type="gramStart"/>
      <w:r>
        <w:t>where</w:t>
      </w:r>
      <w:proofErr w:type="gramEnd"/>
      <w:r>
        <w:t xml:space="preserve"> the</w:t>
      </w:r>
      <w:r w:rsidR="003652A5">
        <w:t xml:space="preserve"> Relevant Parties </w:t>
      </w:r>
      <w:r>
        <w:t xml:space="preserve">agree </w:t>
      </w:r>
      <w:r w:rsidR="003652A5">
        <w:t xml:space="preserve">that a particular </w:t>
      </w:r>
      <w:r w:rsidR="00605867">
        <w:t>s</w:t>
      </w:r>
      <w:r w:rsidR="003652A5">
        <w:t xml:space="preserve">tate or </w:t>
      </w:r>
      <w:r w:rsidR="00605867">
        <w:t>t</w:t>
      </w:r>
      <w:r w:rsidR="003652A5">
        <w:t xml:space="preserve">erritory </w:t>
      </w:r>
      <w:r>
        <w:t xml:space="preserve">will </w:t>
      </w:r>
      <w:r w:rsidR="003652A5">
        <w:t>undertake the assessment.</w:t>
      </w:r>
    </w:p>
    <w:p w14:paraId="4F302EA2" w14:textId="77777777" w:rsidR="00130310" w:rsidRDefault="00130310" w:rsidP="00130310">
      <w:pPr>
        <w:pStyle w:val="LegalClauseLevel3"/>
      </w:pPr>
      <w:r>
        <w:t>Parties will consult with each other on the setting of priorities for assessing species and ecological communities for listing and delisting, including for legacy species.</w:t>
      </w:r>
    </w:p>
    <w:p w14:paraId="4F302EA3" w14:textId="77777777" w:rsidR="00217A9F" w:rsidRDefault="00130310" w:rsidP="00217A9F">
      <w:pPr>
        <w:pStyle w:val="LegalClauseLevel2"/>
        <w:ind w:left="850"/>
      </w:pPr>
      <w:r>
        <w:t>Applyin</w:t>
      </w:r>
      <w:r w:rsidR="003652A5">
        <w:t>g the Common Assessment Method</w:t>
      </w:r>
    </w:p>
    <w:p w14:paraId="4F302EA4" w14:textId="77777777" w:rsidR="00217A9F" w:rsidRDefault="00130310" w:rsidP="00217A9F">
      <w:pPr>
        <w:pStyle w:val="LegalClauseLevel3"/>
      </w:pPr>
      <w:r>
        <w:t xml:space="preserve">In applying the Common Assessment Method, </w:t>
      </w:r>
      <w:r w:rsidR="00C80A94">
        <w:t xml:space="preserve">a </w:t>
      </w:r>
      <w:r>
        <w:t xml:space="preserve">Party </w:t>
      </w:r>
      <w:r w:rsidR="00EF2BE6">
        <w:t>will</w:t>
      </w:r>
      <w:r w:rsidR="00217A9F">
        <w:t>:</w:t>
      </w:r>
    </w:p>
    <w:p w14:paraId="4F302EA5" w14:textId="77777777" w:rsidR="00217A9F" w:rsidRDefault="00130310" w:rsidP="00217A9F">
      <w:pPr>
        <w:pStyle w:val="LegalClauseLevel4"/>
      </w:pPr>
      <w:r>
        <w:t>c</w:t>
      </w:r>
      <w:r w:rsidR="00217A9F">
        <w:t xml:space="preserve">onsult with </w:t>
      </w:r>
      <w:r>
        <w:t xml:space="preserve">any </w:t>
      </w:r>
      <w:r w:rsidR="00217A9F">
        <w:t xml:space="preserve">other </w:t>
      </w:r>
      <w:r w:rsidR="0001792A">
        <w:t xml:space="preserve">Relevant </w:t>
      </w:r>
      <w:r w:rsidR="006B3658">
        <w:t xml:space="preserve">Parties </w:t>
      </w:r>
      <w:r w:rsidR="00217A9F">
        <w:t>while undertaking an assessment</w:t>
      </w:r>
      <w:r>
        <w:t>;</w:t>
      </w:r>
      <w:r w:rsidR="00217A9F">
        <w:t xml:space="preserve"> </w:t>
      </w:r>
    </w:p>
    <w:p w14:paraId="4F302EA6" w14:textId="77777777" w:rsidR="00217A9F" w:rsidRDefault="00130310" w:rsidP="00217A9F">
      <w:pPr>
        <w:pStyle w:val="LegalClauseLevel4"/>
      </w:pPr>
      <w:r>
        <w:t>c</w:t>
      </w:r>
      <w:r w:rsidR="00217A9F">
        <w:t xml:space="preserve">ooperate and share information with other </w:t>
      </w:r>
      <w:r w:rsidR="0001792A">
        <w:t xml:space="preserve">Relevant </w:t>
      </w:r>
      <w:r w:rsidR="00217A9F">
        <w:t>Parties for the purpose of undertaking threat assessments of species and ecological communities relevant to their jurisdiction</w:t>
      </w:r>
      <w:r>
        <w:t>; and</w:t>
      </w:r>
    </w:p>
    <w:p w14:paraId="4F302EA7" w14:textId="77777777" w:rsidR="00065673" w:rsidRDefault="00130310" w:rsidP="00065673">
      <w:pPr>
        <w:pStyle w:val="LegalClauseLevel4"/>
      </w:pPr>
      <w:proofErr w:type="gramStart"/>
      <w:r>
        <w:t>p</w:t>
      </w:r>
      <w:r w:rsidR="00065673" w:rsidRPr="00065673">
        <w:t>rovide</w:t>
      </w:r>
      <w:proofErr w:type="gramEnd"/>
      <w:r w:rsidR="00065673" w:rsidRPr="00065673">
        <w:t xml:space="preserve"> a copy of a</w:t>
      </w:r>
      <w:r w:rsidR="003F223D">
        <w:t xml:space="preserve"> completed </w:t>
      </w:r>
      <w:r w:rsidR="00065673" w:rsidRPr="00065673">
        <w:t xml:space="preserve">assessment to </w:t>
      </w:r>
      <w:r w:rsidR="007D5A62">
        <w:t>R</w:t>
      </w:r>
      <w:r w:rsidR="002B75DE">
        <w:t>elevant Parties</w:t>
      </w:r>
      <w:r w:rsidR="00065673" w:rsidRPr="00065673">
        <w:t xml:space="preserve"> to </w:t>
      </w:r>
      <w:r w:rsidR="00345AC9">
        <w:t>enable</w:t>
      </w:r>
      <w:r w:rsidR="002B75DE">
        <w:t xml:space="preserve"> a decision to amend the </w:t>
      </w:r>
      <w:r w:rsidR="00065673" w:rsidRPr="00065673">
        <w:t>Single Operational List</w:t>
      </w:r>
      <w:r w:rsidR="00094FD3">
        <w:t xml:space="preserve"> in accordance with clause </w:t>
      </w:r>
      <w:r w:rsidR="001E13AD">
        <w:fldChar w:fldCharType="begin"/>
      </w:r>
      <w:r>
        <w:instrText xml:space="preserve"> REF _Ref423689310 \w \h </w:instrText>
      </w:r>
      <w:r w:rsidR="001E13AD">
        <w:fldChar w:fldCharType="separate"/>
      </w:r>
      <w:r w:rsidR="005F7A39">
        <w:t>6.4</w:t>
      </w:r>
      <w:r w:rsidR="001E13AD">
        <w:fldChar w:fldCharType="end"/>
      </w:r>
      <w:r w:rsidR="00065673" w:rsidRPr="00065673">
        <w:t xml:space="preserve">. </w:t>
      </w:r>
    </w:p>
    <w:p w14:paraId="4F302EA8" w14:textId="77777777" w:rsidR="00CA317E" w:rsidRDefault="00CA317E" w:rsidP="00714F4E">
      <w:pPr>
        <w:pStyle w:val="LegalClauseLevel1"/>
      </w:pPr>
      <w:bookmarkStart w:id="19" w:name="_Toc424041774"/>
      <w:r>
        <w:t>Single Operational List</w:t>
      </w:r>
      <w:bookmarkEnd w:id="19"/>
    </w:p>
    <w:p w14:paraId="4F302EA9" w14:textId="77777777" w:rsidR="006C6633" w:rsidRDefault="006C6633" w:rsidP="00714F4E">
      <w:pPr>
        <w:pStyle w:val="LegalClauseLevel2"/>
        <w:keepNext w:val="0"/>
        <w:ind w:left="850"/>
      </w:pPr>
      <w:bookmarkStart w:id="20" w:name="_Ref423693408"/>
      <w:r>
        <w:t>Establishment of a Single Operational List</w:t>
      </w:r>
      <w:bookmarkEnd w:id="20"/>
    </w:p>
    <w:p w14:paraId="4F302EAA" w14:textId="77777777" w:rsidR="005341D0" w:rsidRDefault="00C56B5C" w:rsidP="00AE1C5C">
      <w:pPr>
        <w:pStyle w:val="LegalBodyText2"/>
        <w:numPr>
          <w:ilvl w:val="0"/>
          <w:numId w:val="46"/>
        </w:numPr>
        <w:tabs>
          <w:tab w:val="clear" w:pos="851"/>
          <w:tab w:val="left" w:pos="1418"/>
        </w:tabs>
        <w:ind w:left="1418" w:hanging="567"/>
      </w:pPr>
      <w:r>
        <w:t xml:space="preserve">Each </w:t>
      </w:r>
      <w:r w:rsidR="00F249BB">
        <w:t>Part</w:t>
      </w:r>
      <w:r>
        <w:t>y</w:t>
      </w:r>
      <w:r w:rsidR="005341D0">
        <w:t xml:space="preserve"> commit</w:t>
      </w:r>
      <w:r>
        <w:t>s</w:t>
      </w:r>
      <w:r w:rsidR="005341D0">
        <w:t xml:space="preserve"> </w:t>
      </w:r>
      <w:r w:rsidR="00F249BB">
        <w:t xml:space="preserve">to </w:t>
      </w:r>
      <w:r w:rsidR="00AC4D2C">
        <w:t xml:space="preserve">using </w:t>
      </w:r>
      <w:r>
        <w:t xml:space="preserve">its </w:t>
      </w:r>
      <w:r w:rsidR="00AC4D2C">
        <w:t xml:space="preserve">best endeavours to </w:t>
      </w:r>
      <w:r w:rsidR="008B34CF">
        <w:t xml:space="preserve">establish </w:t>
      </w:r>
      <w:r>
        <w:t xml:space="preserve">in its jurisdiction </w:t>
      </w:r>
      <w:r w:rsidR="008B34CF">
        <w:t>a Single Operational List of threatened species and</w:t>
      </w:r>
      <w:r w:rsidR="00C22C8D">
        <w:t>,</w:t>
      </w:r>
      <w:r w:rsidR="008B34CF">
        <w:t xml:space="preserve"> where the jurisdiction opts-in</w:t>
      </w:r>
      <w:r w:rsidR="00C22C8D">
        <w:t>,</w:t>
      </w:r>
      <w:r w:rsidR="008B34CF">
        <w:t xml:space="preserve"> </w:t>
      </w:r>
      <w:r w:rsidR="00FA6897">
        <w:t xml:space="preserve">threatened </w:t>
      </w:r>
      <w:r w:rsidR="008B34CF">
        <w:t>ecological communities.</w:t>
      </w:r>
    </w:p>
    <w:p w14:paraId="4F302EAB" w14:textId="77777777" w:rsidR="008B34CF" w:rsidRDefault="008B34CF" w:rsidP="00AE1C5C">
      <w:pPr>
        <w:pStyle w:val="LegalBodyText2"/>
        <w:numPr>
          <w:ilvl w:val="0"/>
          <w:numId w:val="46"/>
        </w:numPr>
        <w:tabs>
          <w:tab w:val="clear" w:pos="851"/>
          <w:tab w:val="left" w:pos="1418"/>
        </w:tabs>
        <w:ind w:left="1418" w:hanging="567"/>
      </w:pPr>
      <w:r>
        <w:lastRenderedPageBreak/>
        <w:t xml:space="preserve">Once </w:t>
      </w:r>
      <w:r w:rsidR="005A4C46">
        <w:t>the Single Operational List</w:t>
      </w:r>
      <w:r>
        <w:t xml:space="preserve"> is established for a Party, this clause 6 will apply. </w:t>
      </w:r>
    </w:p>
    <w:p w14:paraId="4F302EAC" w14:textId="77777777" w:rsidR="00C24501" w:rsidRDefault="009027BF">
      <w:pPr>
        <w:pStyle w:val="LegalClauseLevel2"/>
        <w:ind w:left="850"/>
      </w:pPr>
      <w:r>
        <w:t xml:space="preserve">Content of </w:t>
      </w:r>
      <w:r w:rsidR="003F36D2">
        <w:t xml:space="preserve">the </w:t>
      </w:r>
      <w:r>
        <w:t>Single Operational List</w:t>
      </w:r>
    </w:p>
    <w:p w14:paraId="4F302EAD" w14:textId="77777777" w:rsidR="005109C1" w:rsidRDefault="00C2303A" w:rsidP="00D25EAE">
      <w:pPr>
        <w:pStyle w:val="LegalClauseLevel3"/>
      </w:pPr>
      <w:r>
        <w:t xml:space="preserve">Each </w:t>
      </w:r>
      <w:r w:rsidR="008623DD">
        <w:t xml:space="preserve">Party’s </w:t>
      </w:r>
      <w:r>
        <w:t xml:space="preserve">Single Operational List will contain the names of </w:t>
      </w:r>
      <w:r w:rsidR="00604D38">
        <w:t xml:space="preserve">Extinct, </w:t>
      </w:r>
      <w:r w:rsidR="00835B5F">
        <w:t>E</w:t>
      </w:r>
      <w:r w:rsidR="00604D38">
        <w:t>xtinct in the W</w:t>
      </w:r>
      <w:r>
        <w:t xml:space="preserve">ild, </w:t>
      </w:r>
      <w:r w:rsidR="00835B5F">
        <w:t>C</w:t>
      </w:r>
      <w:r>
        <w:t xml:space="preserve">ritically </w:t>
      </w:r>
      <w:r w:rsidR="00835B5F">
        <w:t>E</w:t>
      </w:r>
      <w:r>
        <w:t xml:space="preserve">ndangered, </w:t>
      </w:r>
      <w:r w:rsidR="00835B5F">
        <w:t>E</w:t>
      </w:r>
      <w:r>
        <w:t>ndangered</w:t>
      </w:r>
      <w:r w:rsidR="00217A9F">
        <w:t>,</w:t>
      </w:r>
      <w:r>
        <w:t xml:space="preserve"> </w:t>
      </w:r>
      <w:r w:rsidR="00835B5F">
        <w:t>V</w:t>
      </w:r>
      <w:r>
        <w:t>ulnerable</w:t>
      </w:r>
      <w:r w:rsidR="00217A9F">
        <w:t>, and Conservation Dependent</w:t>
      </w:r>
      <w:r>
        <w:t xml:space="preserve"> </w:t>
      </w:r>
      <w:r w:rsidRPr="008623DD">
        <w:t>species</w:t>
      </w:r>
      <w:r w:rsidR="00C76745">
        <w:t xml:space="preserve"> relevant to </w:t>
      </w:r>
      <w:r w:rsidR="001D20FF">
        <w:t>its</w:t>
      </w:r>
      <w:r w:rsidR="00C76745">
        <w:t xml:space="preserve"> jurisdiction</w:t>
      </w:r>
      <w:r w:rsidR="003B57E6">
        <w:t xml:space="preserve"> </w:t>
      </w:r>
      <w:r w:rsidR="00850E3C">
        <w:t xml:space="preserve">as </w:t>
      </w:r>
      <w:r w:rsidR="003B57E6">
        <w:t xml:space="preserve">determined by the application of the </w:t>
      </w:r>
      <w:r w:rsidR="00D02F82">
        <w:t>Common Assessment Method</w:t>
      </w:r>
      <w:r w:rsidR="003B57E6">
        <w:t xml:space="preserve">  at </w:t>
      </w:r>
      <w:r w:rsidR="00850E3C">
        <w:t xml:space="preserve">a </w:t>
      </w:r>
      <w:r w:rsidR="006C6633">
        <w:t>N</w:t>
      </w:r>
      <w:r w:rsidR="003B57E6">
        <w:t xml:space="preserve">ational </w:t>
      </w:r>
      <w:r w:rsidR="006C6633">
        <w:t>S</w:t>
      </w:r>
      <w:r w:rsidR="003B57E6">
        <w:t>cale.</w:t>
      </w:r>
    </w:p>
    <w:p w14:paraId="4F302EAE" w14:textId="77777777" w:rsidR="003B57E6" w:rsidRDefault="008623DD" w:rsidP="00D25EAE">
      <w:pPr>
        <w:pStyle w:val="LegalClauseLevel3"/>
      </w:pPr>
      <w:r>
        <w:t xml:space="preserve">Each Party’s </w:t>
      </w:r>
      <w:r w:rsidR="003B57E6">
        <w:t xml:space="preserve">Single Operational List </w:t>
      </w:r>
      <w:r w:rsidR="00850E3C">
        <w:t xml:space="preserve">may also contain the names of </w:t>
      </w:r>
      <w:r w:rsidR="00FB3BD3">
        <w:t>s</w:t>
      </w:r>
      <w:r w:rsidR="00784918">
        <w:t xml:space="preserve">tate </w:t>
      </w:r>
      <w:r w:rsidR="00FB3BD3">
        <w:t>or</w:t>
      </w:r>
      <w:r w:rsidR="00174B8B">
        <w:t xml:space="preserve"> </w:t>
      </w:r>
      <w:r w:rsidR="00FB3BD3">
        <w:t>t</w:t>
      </w:r>
      <w:r w:rsidR="00784918">
        <w:t xml:space="preserve">erritory threatened species, </w:t>
      </w:r>
      <w:r w:rsidR="00025C1E">
        <w:t xml:space="preserve">or other species of significance, </w:t>
      </w:r>
      <w:r w:rsidR="00784918">
        <w:t xml:space="preserve">being </w:t>
      </w:r>
      <w:r w:rsidR="00850E3C">
        <w:t xml:space="preserve">species </w:t>
      </w:r>
      <w:r w:rsidR="00593B33">
        <w:t xml:space="preserve">that have been determined not likely to be </w:t>
      </w:r>
      <w:r w:rsidR="00174B8B">
        <w:t>N</w:t>
      </w:r>
      <w:r w:rsidR="00784918">
        <w:t xml:space="preserve">ationally </w:t>
      </w:r>
      <w:r w:rsidR="00174B8B">
        <w:t>T</w:t>
      </w:r>
      <w:r w:rsidR="00784918">
        <w:t xml:space="preserve">hreatened </w:t>
      </w:r>
      <w:r w:rsidR="00850E3C">
        <w:t xml:space="preserve">using the </w:t>
      </w:r>
      <w:r w:rsidR="00D02F82">
        <w:t>Common Assessment Method</w:t>
      </w:r>
      <w:r w:rsidR="00850E3C">
        <w:t xml:space="preserve"> applied at a </w:t>
      </w:r>
      <w:r w:rsidR="006C6633">
        <w:t>N</w:t>
      </w:r>
      <w:r w:rsidR="00850E3C">
        <w:t xml:space="preserve">ational </w:t>
      </w:r>
      <w:r w:rsidR="006C6633">
        <w:t>S</w:t>
      </w:r>
      <w:r w:rsidR="007E0594">
        <w:t>cale</w:t>
      </w:r>
      <w:r w:rsidR="00850E3C">
        <w:t xml:space="preserve">, </w:t>
      </w:r>
      <w:r w:rsidR="004C6C0F">
        <w:t xml:space="preserve">or which are awaiting listing as </w:t>
      </w:r>
      <w:r w:rsidR="00174B8B">
        <w:t>N</w:t>
      </w:r>
      <w:r w:rsidR="004C6C0F">
        <w:t xml:space="preserve">ationally </w:t>
      </w:r>
      <w:r w:rsidR="00174B8B">
        <w:t>T</w:t>
      </w:r>
      <w:r w:rsidR="004C6C0F">
        <w:t>hreatened</w:t>
      </w:r>
      <w:r w:rsidR="00EF2625">
        <w:t>.</w:t>
      </w:r>
    </w:p>
    <w:p w14:paraId="4F302EAF" w14:textId="77777777" w:rsidR="003F36D2" w:rsidRDefault="0000050B" w:rsidP="002E0581">
      <w:pPr>
        <w:pStyle w:val="LegalClauseLevel3"/>
      </w:pPr>
      <w:r>
        <w:t xml:space="preserve">Where a Party has ‘opted-in’ in accordance with </w:t>
      </w:r>
      <w:r w:rsidR="006C6633">
        <w:t xml:space="preserve">clause </w:t>
      </w:r>
      <w:r w:rsidR="001E13AD">
        <w:fldChar w:fldCharType="begin"/>
      </w:r>
      <w:r w:rsidR="006C6633">
        <w:instrText xml:space="preserve"> REF _Ref423689510 \w \h </w:instrText>
      </w:r>
      <w:r w:rsidR="001E13AD">
        <w:fldChar w:fldCharType="separate"/>
      </w:r>
      <w:r w:rsidR="005F7A39">
        <w:t>4.2</w:t>
      </w:r>
      <w:r w:rsidR="001E13AD">
        <w:fldChar w:fldCharType="end"/>
      </w:r>
      <w:r>
        <w:t xml:space="preserve">, </w:t>
      </w:r>
      <w:r w:rsidR="00022968">
        <w:t>its</w:t>
      </w:r>
      <w:r w:rsidR="001A1909">
        <w:t xml:space="preserve"> </w:t>
      </w:r>
      <w:r w:rsidR="003B57E6">
        <w:t xml:space="preserve">Single Operational List </w:t>
      </w:r>
      <w:r w:rsidR="005109C1">
        <w:t>will contain</w:t>
      </w:r>
      <w:r w:rsidR="00AE7831">
        <w:t xml:space="preserve"> </w:t>
      </w:r>
      <w:r w:rsidR="00B6066B">
        <w:t>the names of</w:t>
      </w:r>
      <w:r w:rsidR="005109C1">
        <w:t xml:space="preserve"> Collapsed</w:t>
      </w:r>
      <w:r w:rsidR="00A43416">
        <w:t xml:space="preserve">, </w:t>
      </w:r>
      <w:r w:rsidR="00835B5F">
        <w:t>C</w:t>
      </w:r>
      <w:r w:rsidR="00C12B84">
        <w:t xml:space="preserve">ritically </w:t>
      </w:r>
      <w:r w:rsidR="00835B5F">
        <w:t>E</w:t>
      </w:r>
      <w:r w:rsidR="00C12B84">
        <w:t xml:space="preserve">ndangered, </w:t>
      </w:r>
      <w:r w:rsidR="00835B5F">
        <w:t>E</w:t>
      </w:r>
      <w:r w:rsidR="00C12B84">
        <w:t xml:space="preserve">ndangered, </w:t>
      </w:r>
      <w:r w:rsidR="00A43416">
        <w:t xml:space="preserve">and </w:t>
      </w:r>
      <w:r w:rsidR="00835B5F">
        <w:t>V</w:t>
      </w:r>
      <w:r w:rsidR="00A43416">
        <w:t xml:space="preserve">ulnerable </w:t>
      </w:r>
      <w:r w:rsidR="00C2303A" w:rsidRPr="008623DD">
        <w:t>ecological communities</w:t>
      </w:r>
      <w:r w:rsidR="00C2303A">
        <w:t xml:space="preserve"> </w:t>
      </w:r>
      <w:r w:rsidR="00C76745">
        <w:t xml:space="preserve">relevant to </w:t>
      </w:r>
      <w:r w:rsidR="00B6066B">
        <w:t xml:space="preserve">its </w:t>
      </w:r>
      <w:r w:rsidR="00C76745">
        <w:t xml:space="preserve">jurisdiction, as determined by the application of the </w:t>
      </w:r>
      <w:r w:rsidR="00D02F82">
        <w:t>Common Assessment Method</w:t>
      </w:r>
      <w:r w:rsidR="00C76745">
        <w:t xml:space="preserve"> at a </w:t>
      </w:r>
      <w:r w:rsidR="006C6633">
        <w:t>N</w:t>
      </w:r>
      <w:r w:rsidR="00C76745">
        <w:t xml:space="preserve">ational </w:t>
      </w:r>
      <w:r w:rsidR="006C6633">
        <w:t>S</w:t>
      </w:r>
      <w:r w:rsidR="00C76745">
        <w:t>cale</w:t>
      </w:r>
      <w:r w:rsidR="003A60E5">
        <w:t>.</w:t>
      </w:r>
    </w:p>
    <w:p w14:paraId="4F302EB0" w14:textId="77777777" w:rsidR="00C76745" w:rsidRDefault="00B6066B" w:rsidP="00D25EAE">
      <w:pPr>
        <w:pStyle w:val="LegalClauseLevel3"/>
      </w:pPr>
      <w:r>
        <w:t xml:space="preserve">Each Party’s </w:t>
      </w:r>
      <w:r w:rsidR="00C76745">
        <w:t xml:space="preserve">Single Operational List may also contain the names of </w:t>
      </w:r>
      <w:r w:rsidR="00156B3A">
        <w:t>s</w:t>
      </w:r>
      <w:r w:rsidR="00475C1D">
        <w:t xml:space="preserve">tate </w:t>
      </w:r>
      <w:r w:rsidR="00156B3A">
        <w:t>or</w:t>
      </w:r>
      <w:r w:rsidR="00475C1D">
        <w:t xml:space="preserve"> </w:t>
      </w:r>
      <w:r w:rsidR="00156B3A">
        <w:t>t</w:t>
      </w:r>
      <w:r w:rsidR="00475C1D">
        <w:t xml:space="preserve">erritory threatened </w:t>
      </w:r>
      <w:r w:rsidR="00C76745">
        <w:t xml:space="preserve">ecological communities that have been </w:t>
      </w:r>
      <w:r w:rsidR="00475C1D">
        <w:t xml:space="preserve">determined not </w:t>
      </w:r>
      <w:r w:rsidR="00217A9F">
        <w:t xml:space="preserve">likely </w:t>
      </w:r>
      <w:r w:rsidR="00475C1D">
        <w:t xml:space="preserve">to be </w:t>
      </w:r>
      <w:r w:rsidR="00174B8B">
        <w:t>N</w:t>
      </w:r>
      <w:r w:rsidR="00475C1D">
        <w:t xml:space="preserve">ationally </w:t>
      </w:r>
      <w:r w:rsidR="00174B8B">
        <w:t>T</w:t>
      </w:r>
      <w:r w:rsidR="00475C1D">
        <w:t xml:space="preserve">hreatened using the </w:t>
      </w:r>
      <w:r w:rsidR="00D02F82">
        <w:t>Common Assessment Method</w:t>
      </w:r>
      <w:r w:rsidR="00475C1D">
        <w:t xml:space="preserve"> applied at a </w:t>
      </w:r>
      <w:r w:rsidR="006C6633">
        <w:t>N</w:t>
      </w:r>
      <w:r w:rsidR="00475C1D">
        <w:t xml:space="preserve">ational </w:t>
      </w:r>
      <w:r w:rsidR="006C6633">
        <w:t>S</w:t>
      </w:r>
      <w:r w:rsidR="00475C1D">
        <w:t xml:space="preserve">cale, </w:t>
      </w:r>
      <w:r w:rsidR="004C6C0F">
        <w:t xml:space="preserve">or which are awaiting listing as </w:t>
      </w:r>
      <w:r w:rsidR="00174B8B">
        <w:t>N</w:t>
      </w:r>
      <w:r w:rsidR="004C6C0F">
        <w:t xml:space="preserve">ationally </w:t>
      </w:r>
      <w:r w:rsidR="00174B8B">
        <w:t>T</w:t>
      </w:r>
      <w:r w:rsidR="004C6C0F">
        <w:t xml:space="preserve">hreatened. </w:t>
      </w:r>
    </w:p>
    <w:p w14:paraId="4F302EB1" w14:textId="77777777" w:rsidR="00C24501" w:rsidRDefault="003F36D2">
      <w:pPr>
        <w:pStyle w:val="LegalClauseLevel2"/>
        <w:ind w:left="850"/>
      </w:pPr>
      <w:r>
        <w:t>Amend</w:t>
      </w:r>
      <w:r w:rsidR="007672D0">
        <w:t>ing the Single Operational List</w:t>
      </w:r>
    </w:p>
    <w:p w14:paraId="4F302EB2" w14:textId="77777777" w:rsidR="003F36D2" w:rsidRDefault="00BE6E76" w:rsidP="003F36D2">
      <w:pPr>
        <w:pStyle w:val="LegalClauseLevel3"/>
      </w:pPr>
      <w:r>
        <w:t>A Party</w:t>
      </w:r>
      <w:r w:rsidR="003F36D2">
        <w:t xml:space="preserve"> can initiate an amendment to </w:t>
      </w:r>
      <w:r w:rsidR="00D561E5">
        <w:t>a Single</w:t>
      </w:r>
      <w:r w:rsidR="003F36D2">
        <w:t xml:space="preserve"> Operational List</w:t>
      </w:r>
      <w:r w:rsidR="003F36D2" w:rsidRPr="005D3C66">
        <w:t xml:space="preserve"> </w:t>
      </w:r>
      <w:r w:rsidR="003F36D2">
        <w:t xml:space="preserve">for a </w:t>
      </w:r>
      <w:r w:rsidR="00D03CFF">
        <w:t>species</w:t>
      </w:r>
      <w:r w:rsidR="003F36D2">
        <w:t xml:space="preserve"> or ecological community </w:t>
      </w:r>
      <w:r w:rsidR="00B56C19">
        <w:t xml:space="preserve">that occurs </w:t>
      </w:r>
      <w:r w:rsidR="00434F46">
        <w:t xml:space="preserve">or previously occurred </w:t>
      </w:r>
      <w:r w:rsidR="00B56C19">
        <w:t xml:space="preserve">within </w:t>
      </w:r>
      <w:r>
        <w:t xml:space="preserve">its </w:t>
      </w:r>
      <w:r w:rsidR="003F36D2">
        <w:t>jurisdiction.</w:t>
      </w:r>
    </w:p>
    <w:p w14:paraId="4F302EB3" w14:textId="77777777" w:rsidR="00923842" w:rsidRDefault="00923842" w:rsidP="00923842">
      <w:pPr>
        <w:pStyle w:val="LegalClauseLevel3"/>
      </w:pPr>
      <w:r>
        <w:t xml:space="preserve">Each Party will undertake to list and de-list </w:t>
      </w:r>
      <w:r w:rsidR="00D540C6">
        <w:t>N</w:t>
      </w:r>
      <w:r w:rsidR="006E2E5D">
        <w:t xml:space="preserve">ationally </w:t>
      </w:r>
      <w:r w:rsidR="00D540C6">
        <w:t>T</w:t>
      </w:r>
      <w:r>
        <w:t>hreatened species and ecological communities</w:t>
      </w:r>
      <w:r w:rsidR="00E753BC">
        <w:t>,</w:t>
      </w:r>
      <w:r>
        <w:t xml:space="preserve"> as far as practical</w:t>
      </w:r>
      <w:r w:rsidR="00E753BC">
        <w:t xml:space="preserve"> </w:t>
      </w:r>
      <w:r>
        <w:t xml:space="preserve">in a coordinated </w:t>
      </w:r>
      <w:r w:rsidR="0030110D">
        <w:t xml:space="preserve">manner </w:t>
      </w:r>
      <w:r>
        <w:t>concurrent</w:t>
      </w:r>
      <w:r w:rsidR="0030110D">
        <w:t>ly</w:t>
      </w:r>
      <w:r>
        <w:t xml:space="preserve"> </w:t>
      </w:r>
      <w:r w:rsidR="00C81328">
        <w:t>with Relevant Parties</w:t>
      </w:r>
      <w:r>
        <w:t>.</w:t>
      </w:r>
    </w:p>
    <w:p w14:paraId="4F302EB4" w14:textId="77777777" w:rsidR="00F24483" w:rsidRDefault="003A60E5" w:rsidP="003A60E5">
      <w:pPr>
        <w:pStyle w:val="LegalClauseLevel3"/>
      </w:pPr>
      <w:bookmarkStart w:id="21" w:name="_Ref423690073"/>
      <w:r>
        <w:t>A Single Operational List</w:t>
      </w:r>
      <w:r w:rsidR="00DB590A" w:rsidRPr="00DB590A">
        <w:t xml:space="preserve"> </w:t>
      </w:r>
      <w:r w:rsidR="00DB590A">
        <w:t>can only be amended</w:t>
      </w:r>
      <w:r>
        <w:t xml:space="preserve"> </w:t>
      </w:r>
      <w:r w:rsidR="00CC6251">
        <w:t xml:space="preserve">for </w:t>
      </w:r>
      <w:r w:rsidR="00D540C6">
        <w:t>N</w:t>
      </w:r>
      <w:r w:rsidR="00CC6251">
        <w:t xml:space="preserve">ationally </w:t>
      </w:r>
      <w:r w:rsidR="00D540C6">
        <w:t>T</w:t>
      </w:r>
      <w:r w:rsidR="00B6066B">
        <w:t xml:space="preserve">hreatened </w:t>
      </w:r>
      <w:r w:rsidR="00CC6251">
        <w:t>species and ecological communities</w:t>
      </w:r>
      <w:r w:rsidR="00F24483">
        <w:t>:</w:t>
      </w:r>
    </w:p>
    <w:p w14:paraId="4F302EB5" w14:textId="77777777" w:rsidR="00F24483" w:rsidRPr="00792257" w:rsidRDefault="00F24483" w:rsidP="00CE7B8A">
      <w:pPr>
        <w:pStyle w:val="LegalClauseLevel4"/>
      </w:pPr>
      <w:r>
        <w:t xml:space="preserve">in accordance with </w:t>
      </w:r>
      <w:r w:rsidRPr="00792257">
        <w:t xml:space="preserve">the process for de-listing or amending the listing of legacy species and ecological communities </w:t>
      </w:r>
      <w:r>
        <w:t>(</w:t>
      </w:r>
      <w:r w:rsidRPr="00792257">
        <w:t>to be agreed by Parties in accordance with Schedule 2</w:t>
      </w:r>
      <w:r>
        <w:t>);</w:t>
      </w:r>
      <w:r w:rsidRPr="00792257">
        <w:t xml:space="preserve"> or</w:t>
      </w:r>
    </w:p>
    <w:bookmarkEnd w:id="21"/>
    <w:p w14:paraId="4F302EB6" w14:textId="77777777" w:rsidR="00DB590A" w:rsidRDefault="005808B1" w:rsidP="00F24483">
      <w:pPr>
        <w:pStyle w:val="LegalClauseLevel4"/>
      </w:pPr>
      <w:r>
        <w:t xml:space="preserve">if </w:t>
      </w:r>
      <w:r w:rsidR="00DB590A">
        <w:t>all the following conditions are met:</w:t>
      </w:r>
    </w:p>
    <w:p w14:paraId="4F302EB7" w14:textId="77777777" w:rsidR="003A60E5" w:rsidRDefault="003A60E5" w:rsidP="00F24483">
      <w:pPr>
        <w:pStyle w:val="LegalClauseLevel5"/>
      </w:pPr>
      <w:r>
        <w:t xml:space="preserve">an assessment has been made using the Common Assessment </w:t>
      </w:r>
      <w:r w:rsidR="006F1328">
        <w:t>Method</w:t>
      </w:r>
      <w:r>
        <w:t xml:space="preserve"> </w:t>
      </w:r>
      <w:r w:rsidR="00512E81">
        <w:t xml:space="preserve">applied at a National Scale </w:t>
      </w:r>
      <w:r w:rsidR="001E6D7A">
        <w:t>and a copy of th</w:t>
      </w:r>
      <w:r w:rsidR="00174B8B">
        <w:t>at</w:t>
      </w:r>
      <w:r w:rsidR="001E6D7A">
        <w:t xml:space="preserve"> assessment </w:t>
      </w:r>
      <w:r w:rsidR="00542246">
        <w:t>has been provided to Relevant Parties</w:t>
      </w:r>
      <w:r>
        <w:t>; and</w:t>
      </w:r>
    </w:p>
    <w:p w14:paraId="4F302EB8" w14:textId="77777777" w:rsidR="001E6D7A" w:rsidRDefault="00DB590A" w:rsidP="00F24483">
      <w:pPr>
        <w:pStyle w:val="LegalClauseLevel5"/>
      </w:pPr>
      <w:r>
        <w:t xml:space="preserve">there are </w:t>
      </w:r>
      <w:r w:rsidR="009D6527">
        <w:t>n</w:t>
      </w:r>
      <w:r w:rsidR="001E6D7A">
        <w:t xml:space="preserve">o disputes outstanding between </w:t>
      </w:r>
      <w:r>
        <w:t xml:space="preserve">the </w:t>
      </w:r>
      <w:r w:rsidR="001E6D7A">
        <w:t xml:space="preserve">Relevant Parties relating to the </w:t>
      </w:r>
      <w:r w:rsidR="00542246">
        <w:t xml:space="preserve">assessment </w:t>
      </w:r>
      <w:r w:rsidR="001E6D7A">
        <w:t xml:space="preserve">following </w:t>
      </w:r>
      <w:r>
        <w:t xml:space="preserve">a </w:t>
      </w:r>
      <w:r w:rsidR="001E6D7A">
        <w:t xml:space="preserve">dispute </w:t>
      </w:r>
      <w:r>
        <w:t xml:space="preserve">being notified </w:t>
      </w:r>
      <w:r w:rsidR="001E6D7A">
        <w:t xml:space="preserve">in </w:t>
      </w:r>
      <w:r>
        <w:t xml:space="preserve">accordance with </w:t>
      </w:r>
      <w:r w:rsidR="006C6633">
        <w:t xml:space="preserve">clause </w:t>
      </w:r>
      <w:r w:rsidR="001E13AD">
        <w:fldChar w:fldCharType="begin"/>
      </w:r>
      <w:r w:rsidR="006C6633">
        <w:instrText xml:space="preserve"> REF _Ref423687280 \w \h </w:instrText>
      </w:r>
      <w:r w:rsidR="001E13AD">
        <w:fldChar w:fldCharType="separate"/>
      </w:r>
      <w:r w:rsidR="005F7A39">
        <w:t>9</w:t>
      </w:r>
      <w:r w:rsidR="001E13AD">
        <w:fldChar w:fldCharType="end"/>
      </w:r>
      <w:r w:rsidR="001E6D7A">
        <w:t>; and</w:t>
      </w:r>
    </w:p>
    <w:p w14:paraId="4F302EB9" w14:textId="77777777" w:rsidR="00714F4E" w:rsidRDefault="00714F4E">
      <w:pPr>
        <w:spacing w:after="0" w:line="240" w:lineRule="auto"/>
        <w:rPr>
          <w:rFonts w:ascii="Arial" w:hAnsi="Arial" w:cs="Arial"/>
        </w:rPr>
      </w:pPr>
      <w:r>
        <w:br w:type="page"/>
      </w:r>
    </w:p>
    <w:p w14:paraId="4F302EBA" w14:textId="77777777" w:rsidR="003A60E5" w:rsidRDefault="00DB590A" w:rsidP="00F24483">
      <w:pPr>
        <w:pStyle w:val="LegalClauseLevel5"/>
      </w:pPr>
      <w:proofErr w:type="gramStart"/>
      <w:r>
        <w:lastRenderedPageBreak/>
        <w:t>a</w:t>
      </w:r>
      <w:proofErr w:type="gramEnd"/>
      <w:r w:rsidR="003A60E5">
        <w:t xml:space="preserve"> decision-</w:t>
      </w:r>
      <w:r w:rsidR="00847334">
        <w:t xml:space="preserve">maker </w:t>
      </w:r>
      <w:r w:rsidR="00847334" w:rsidRPr="00DB590A">
        <w:t>has</w:t>
      </w:r>
      <w:r>
        <w:t xml:space="preserve"> considered the assessment and exercises their power </w:t>
      </w:r>
      <w:r w:rsidR="003A60E5">
        <w:t xml:space="preserve">under </w:t>
      </w:r>
      <w:r>
        <w:t>a L</w:t>
      </w:r>
      <w:r w:rsidR="003A60E5">
        <w:t xml:space="preserve">aw of the </w:t>
      </w:r>
      <w:r w:rsidR="001E6D7A">
        <w:t xml:space="preserve">Relevant </w:t>
      </w:r>
      <w:r w:rsidR="003A60E5">
        <w:t>Parties to amend its Single Operational List in accordance with the assessment outcome</w:t>
      </w:r>
      <w:r w:rsidR="00542246">
        <w:t>.</w:t>
      </w:r>
      <w:r w:rsidR="00055C66">
        <w:t xml:space="preserve"> </w:t>
      </w:r>
    </w:p>
    <w:p w14:paraId="4F302EBB" w14:textId="77777777" w:rsidR="00E2471A" w:rsidRDefault="00E2471A" w:rsidP="00E70FCC">
      <w:pPr>
        <w:pStyle w:val="LegalClauseLevel2"/>
      </w:pPr>
      <w:bookmarkStart w:id="22" w:name="_Ref423689310"/>
      <w:r>
        <w:t>Mutual Recognition</w:t>
      </w:r>
      <w:bookmarkEnd w:id="22"/>
    </w:p>
    <w:p w14:paraId="4F302EBC" w14:textId="77777777" w:rsidR="00E70FCC" w:rsidRDefault="00E70FCC" w:rsidP="00E70FCC">
      <w:pPr>
        <w:pStyle w:val="LegalClauseLevel3"/>
      </w:pPr>
      <w:r>
        <w:t xml:space="preserve">Subject to the process in clause </w:t>
      </w:r>
      <w:r w:rsidR="001E13AD">
        <w:fldChar w:fldCharType="begin"/>
      </w:r>
      <w:r>
        <w:instrText xml:space="preserve"> REF _Ref423690073 \w \h </w:instrText>
      </w:r>
      <w:r w:rsidR="001E13AD">
        <w:fldChar w:fldCharType="separate"/>
      </w:r>
      <w:r w:rsidR="005F7A39">
        <w:t>6.3(c)</w:t>
      </w:r>
      <w:r w:rsidR="001E13AD">
        <w:fldChar w:fldCharType="end"/>
      </w:r>
      <w:r>
        <w:t xml:space="preserve"> being completed for a </w:t>
      </w:r>
      <w:r w:rsidR="00174B8B">
        <w:t>N</w:t>
      </w:r>
      <w:r>
        <w:t>ationally</w:t>
      </w:r>
      <w:r w:rsidR="00174B8B">
        <w:t xml:space="preserve"> T</w:t>
      </w:r>
      <w:r>
        <w:t xml:space="preserve">hreatened species or ecological community, all Relevant Parties </w:t>
      </w:r>
      <w:r w:rsidR="00EF2BE6">
        <w:t>will</w:t>
      </w:r>
      <w:r>
        <w:t>:</w:t>
      </w:r>
    </w:p>
    <w:p w14:paraId="4F302EBD" w14:textId="77777777" w:rsidR="00E70FCC" w:rsidRDefault="00E70FCC" w:rsidP="00E70FCC">
      <w:pPr>
        <w:pStyle w:val="LegalClauseLevel4"/>
      </w:pPr>
      <w:r>
        <w:t xml:space="preserve">list the species or ecological community on its Single Operational List as </w:t>
      </w:r>
      <w:r w:rsidR="00174B8B">
        <w:t>Nationally T</w:t>
      </w:r>
      <w:r>
        <w:t>hreatened at the assessed threat category;</w:t>
      </w:r>
      <w:r w:rsidR="00055C66">
        <w:t xml:space="preserve"> or</w:t>
      </w:r>
    </w:p>
    <w:p w14:paraId="4F302EBE" w14:textId="77777777" w:rsidR="00E70FCC" w:rsidRDefault="00E70FCC" w:rsidP="00E70FCC">
      <w:pPr>
        <w:pStyle w:val="LegalClauseLevel4"/>
      </w:pPr>
      <w:r>
        <w:t>change the threat status of the species or ecological community to the assessed threat category; or</w:t>
      </w:r>
    </w:p>
    <w:p w14:paraId="4F302EBF" w14:textId="77777777" w:rsidR="00E70FCC" w:rsidRDefault="00E70FCC" w:rsidP="00E70FCC">
      <w:pPr>
        <w:pStyle w:val="LegalClauseLevel4"/>
      </w:pPr>
      <w:proofErr w:type="gramStart"/>
      <w:r>
        <w:t>remove</w:t>
      </w:r>
      <w:proofErr w:type="gramEnd"/>
      <w:r>
        <w:t xml:space="preserve"> the species or ecological community from its Single Operational List</w:t>
      </w:r>
      <w:r w:rsidR="00F951C5">
        <w:t xml:space="preserve"> of </w:t>
      </w:r>
      <w:r w:rsidR="000D38FA">
        <w:t>N</w:t>
      </w:r>
      <w:r w:rsidR="00F951C5">
        <w:t xml:space="preserve">ationally </w:t>
      </w:r>
      <w:r w:rsidR="000D38FA">
        <w:t>T</w:t>
      </w:r>
      <w:r w:rsidR="00F951C5">
        <w:t>hreatened matters</w:t>
      </w:r>
      <w:r>
        <w:t>.</w:t>
      </w:r>
      <w:r w:rsidR="00055C66">
        <w:t xml:space="preserve"> </w:t>
      </w:r>
    </w:p>
    <w:p w14:paraId="4F302EC0" w14:textId="77777777" w:rsidR="00947CBA" w:rsidRDefault="00A046C6" w:rsidP="00864B06">
      <w:pPr>
        <w:pStyle w:val="LegalClauseLevel3"/>
      </w:pPr>
      <w:r>
        <w:t xml:space="preserve">The </w:t>
      </w:r>
      <w:r w:rsidR="00947CBA">
        <w:t xml:space="preserve">Parties agree to provide </w:t>
      </w:r>
      <w:r>
        <w:t xml:space="preserve">all </w:t>
      </w:r>
      <w:r w:rsidR="00DE275E">
        <w:t xml:space="preserve">necessary </w:t>
      </w:r>
      <w:r w:rsidR="00947CBA">
        <w:t xml:space="preserve">information to </w:t>
      </w:r>
      <w:r w:rsidR="005B61BE">
        <w:t xml:space="preserve">Relevant Parties to </w:t>
      </w:r>
      <w:r w:rsidR="00DE275E">
        <w:t>enable decision</w:t>
      </w:r>
      <w:r w:rsidR="00C22C82">
        <w:t>-</w:t>
      </w:r>
      <w:r w:rsidR="00DE275E">
        <w:t>maker</w:t>
      </w:r>
      <w:r>
        <w:t>s of the Relevant Parties</w:t>
      </w:r>
      <w:r w:rsidR="00DE275E">
        <w:t xml:space="preserve"> to amend </w:t>
      </w:r>
      <w:r w:rsidR="005B61BE">
        <w:t xml:space="preserve">their </w:t>
      </w:r>
      <w:r w:rsidR="00DE275E">
        <w:t>Single Operational List.</w:t>
      </w:r>
    </w:p>
    <w:p w14:paraId="4F302EC1" w14:textId="77777777" w:rsidR="00E2471A" w:rsidRDefault="00F900D2" w:rsidP="00864B06">
      <w:pPr>
        <w:pStyle w:val="LegalClauseLevel3"/>
      </w:pPr>
      <w:r>
        <w:t xml:space="preserve">For the avoidance of doubt, a </w:t>
      </w:r>
      <w:r w:rsidR="00864B06">
        <w:t xml:space="preserve">Party’s </w:t>
      </w:r>
      <w:r w:rsidR="00DD55F1">
        <w:t xml:space="preserve">assessment for </w:t>
      </w:r>
      <w:r w:rsidR="00157B5D">
        <w:t xml:space="preserve">a </w:t>
      </w:r>
      <w:r w:rsidR="00D540C6">
        <w:t>Nationally T</w:t>
      </w:r>
      <w:r w:rsidR="00157B5D">
        <w:t xml:space="preserve">hreatened species </w:t>
      </w:r>
      <w:r w:rsidR="00864B06">
        <w:t>or eco</w:t>
      </w:r>
      <w:r w:rsidR="00157B5D">
        <w:t xml:space="preserve">logical </w:t>
      </w:r>
      <w:r w:rsidR="000F03A5">
        <w:t>community will</w:t>
      </w:r>
      <w:r w:rsidR="00864B06">
        <w:t xml:space="preserve"> be accepted </w:t>
      </w:r>
      <w:r w:rsidR="00DD55F1">
        <w:t xml:space="preserve">and </w:t>
      </w:r>
      <w:r w:rsidR="00864B06">
        <w:t xml:space="preserve">adopted by </w:t>
      </w:r>
      <w:r w:rsidR="00E91230">
        <w:t xml:space="preserve">Relevant </w:t>
      </w:r>
      <w:r w:rsidR="00864B06">
        <w:t>Parties</w:t>
      </w:r>
      <w:r w:rsidR="00F97B47">
        <w:t xml:space="preserve">, </w:t>
      </w:r>
      <w:r w:rsidR="00864B06">
        <w:t xml:space="preserve">if all aspects of the Common Assessment </w:t>
      </w:r>
      <w:r w:rsidR="006F1328">
        <w:t>Method</w:t>
      </w:r>
      <w:r w:rsidR="00864B06">
        <w:t xml:space="preserve"> </w:t>
      </w:r>
      <w:r w:rsidR="00157B5D">
        <w:t>were followed</w:t>
      </w:r>
      <w:r w:rsidR="000420CD">
        <w:t xml:space="preserve"> and there are no </w:t>
      </w:r>
      <w:r w:rsidR="000F03A5">
        <w:t>outstanding</w:t>
      </w:r>
      <w:r w:rsidR="000420CD">
        <w:t xml:space="preserve"> disputes</w:t>
      </w:r>
      <w:r w:rsidR="00157B5D">
        <w:t xml:space="preserve">. </w:t>
      </w:r>
    </w:p>
    <w:p w14:paraId="4F302EC2" w14:textId="77777777" w:rsidR="0067688C" w:rsidRDefault="0067688C" w:rsidP="00D23339">
      <w:pPr>
        <w:pStyle w:val="LegalClauseLevel1"/>
        <w:keepNext/>
      </w:pPr>
      <w:bookmarkStart w:id="23" w:name="_Toc424041775"/>
      <w:r>
        <w:t>Co-operation</w:t>
      </w:r>
      <w:bookmarkEnd w:id="23"/>
    </w:p>
    <w:p w14:paraId="4F302EC3" w14:textId="77777777" w:rsidR="00C24501" w:rsidRDefault="000D120B">
      <w:pPr>
        <w:pStyle w:val="LegalClauseLevel2"/>
        <w:ind w:left="850"/>
      </w:pPr>
      <w:r>
        <w:t>General</w:t>
      </w:r>
    </w:p>
    <w:p w14:paraId="4F302EC4" w14:textId="77777777" w:rsidR="000D120B" w:rsidRPr="000D120B" w:rsidRDefault="000D120B" w:rsidP="00296F7A">
      <w:pPr>
        <w:pStyle w:val="LegalClauseLevel3"/>
      </w:pPr>
      <w:r w:rsidRPr="000D120B">
        <w:t xml:space="preserve">To complement the objects of this </w:t>
      </w:r>
      <w:r w:rsidR="0020424A">
        <w:t>MOU</w:t>
      </w:r>
      <w:r w:rsidRPr="000D120B">
        <w:t xml:space="preserve">, the </w:t>
      </w:r>
      <w:r w:rsidR="009B08A6">
        <w:t>Parties</w:t>
      </w:r>
      <w:r w:rsidRPr="000D120B">
        <w:t xml:space="preserve"> will continue to </w:t>
      </w:r>
      <w:r w:rsidR="006E5CC6">
        <w:t xml:space="preserve">seek opportunities to </w:t>
      </w:r>
      <w:r w:rsidRPr="000D120B">
        <w:t xml:space="preserve">streamline their assessment processes for threatened </w:t>
      </w:r>
      <w:r w:rsidR="00372312">
        <w:t>species</w:t>
      </w:r>
      <w:r w:rsidRPr="000D120B">
        <w:t xml:space="preserve"> and ecological communities to improve the efficiency and effectiveness of assessment and implementation. </w:t>
      </w:r>
    </w:p>
    <w:p w14:paraId="4F302EC5" w14:textId="77777777" w:rsidR="000D120B" w:rsidRPr="002D4593" w:rsidRDefault="000D120B" w:rsidP="00296F7A">
      <w:pPr>
        <w:pStyle w:val="LegalClauseLevel3"/>
      </w:pPr>
      <w:r w:rsidRPr="002D4593">
        <w:t xml:space="preserve">The </w:t>
      </w:r>
      <w:r w:rsidR="00F8538C" w:rsidRPr="002D4593">
        <w:t>P</w:t>
      </w:r>
      <w:r w:rsidR="009B08A6" w:rsidRPr="002D4593">
        <w:t>arties</w:t>
      </w:r>
      <w:r w:rsidRPr="002D4593">
        <w:t xml:space="preserve"> will engage together on these efforts, and report on progress</w:t>
      </w:r>
      <w:r w:rsidR="00B207DE" w:rsidRPr="002D4593">
        <w:t xml:space="preserve"> to</w:t>
      </w:r>
      <w:r w:rsidR="007733FC" w:rsidRPr="002D4593">
        <w:t xml:space="preserve"> the</w:t>
      </w:r>
      <w:r w:rsidR="00B207DE" w:rsidRPr="002D4593">
        <w:t xml:space="preserve"> </w:t>
      </w:r>
      <w:r w:rsidR="000B7564" w:rsidRPr="002D4593">
        <w:t>Senior Officials Group</w:t>
      </w:r>
      <w:r w:rsidR="00B207DE" w:rsidRPr="002D4593">
        <w:t xml:space="preserve"> on a </w:t>
      </w:r>
      <w:r w:rsidR="007733FC" w:rsidRPr="002D4593">
        <w:t>half-yearly</w:t>
      </w:r>
      <w:r w:rsidR="00B207DE" w:rsidRPr="002D4593">
        <w:t xml:space="preserve"> basis</w:t>
      </w:r>
      <w:r w:rsidRPr="002D4593">
        <w:t>.</w:t>
      </w:r>
    </w:p>
    <w:p w14:paraId="4F302EC6" w14:textId="77777777" w:rsidR="000D120B" w:rsidRPr="000D120B" w:rsidRDefault="000D120B" w:rsidP="00296F7A">
      <w:pPr>
        <w:pStyle w:val="LegalClauseLevel3"/>
      </w:pPr>
      <w:r w:rsidRPr="000D120B">
        <w:t xml:space="preserve">The </w:t>
      </w:r>
      <w:r w:rsidR="00F8538C">
        <w:t>Parties</w:t>
      </w:r>
      <w:r w:rsidR="00F8538C" w:rsidRPr="000D120B">
        <w:t xml:space="preserve"> </w:t>
      </w:r>
      <w:r w:rsidRPr="000D120B">
        <w:t xml:space="preserve">agree to liaise with and provide information to each other as reasonably notified by </w:t>
      </w:r>
      <w:r w:rsidR="006E4EDA">
        <w:t>an</w:t>
      </w:r>
      <w:r w:rsidRPr="000D120B">
        <w:t xml:space="preserve">other </w:t>
      </w:r>
      <w:r w:rsidR="00F8538C">
        <w:t>P</w:t>
      </w:r>
      <w:r w:rsidR="00F8538C" w:rsidRPr="000D120B">
        <w:t xml:space="preserve">arty </w:t>
      </w:r>
      <w:r w:rsidRPr="000D120B">
        <w:t>and comp</w:t>
      </w:r>
      <w:r w:rsidR="00C84092">
        <w:t>ly with all reasonable requests</w:t>
      </w:r>
      <w:r w:rsidR="002B1131">
        <w:t xml:space="preserve"> where it is lawful to do so</w:t>
      </w:r>
      <w:r w:rsidR="0039555B">
        <w:t>.</w:t>
      </w:r>
    </w:p>
    <w:p w14:paraId="4F302EC7" w14:textId="77777777" w:rsidR="00B207DE" w:rsidRDefault="000D120B" w:rsidP="00B207DE">
      <w:pPr>
        <w:pStyle w:val="LegalClauseLevel3"/>
      </w:pPr>
      <w:r w:rsidRPr="000D120B">
        <w:t xml:space="preserve">The </w:t>
      </w:r>
      <w:r w:rsidR="00F8538C">
        <w:t>Parties</w:t>
      </w:r>
      <w:r w:rsidR="00F8538C" w:rsidRPr="000D120B">
        <w:t xml:space="preserve"> </w:t>
      </w:r>
      <w:r w:rsidRPr="000D120B">
        <w:t xml:space="preserve">will </w:t>
      </w:r>
      <w:r w:rsidR="00B207DE">
        <w:t>engage</w:t>
      </w:r>
      <w:r w:rsidR="00227847">
        <w:t xml:space="preserve"> </w:t>
      </w:r>
      <w:r w:rsidR="00B207DE">
        <w:t>relevant stakeholders in the implementation of this MOU.</w:t>
      </w:r>
    </w:p>
    <w:p w14:paraId="4F302EC8" w14:textId="77777777" w:rsidR="00B207DE" w:rsidRDefault="00B207DE" w:rsidP="00B207DE">
      <w:pPr>
        <w:pStyle w:val="LegalClauseLevel3"/>
      </w:pPr>
      <w:r>
        <w:t xml:space="preserve">The </w:t>
      </w:r>
      <w:r w:rsidR="00F8538C">
        <w:t xml:space="preserve">Parties </w:t>
      </w:r>
      <w:r>
        <w:t xml:space="preserve">will share information on threatened </w:t>
      </w:r>
      <w:r w:rsidR="00372312">
        <w:t>species</w:t>
      </w:r>
      <w:r>
        <w:t xml:space="preserve"> and ecological communities in accordance </w:t>
      </w:r>
      <w:r w:rsidRPr="001E2CE7">
        <w:t xml:space="preserve">with Schedule </w:t>
      </w:r>
      <w:r w:rsidR="00943DED">
        <w:t>3</w:t>
      </w:r>
      <w:r w:rsidRPr="001E2CE7">
        <w:t>.</w:t>
      </w:r>
    </w:p>
    <w:p w14:paraId="4F302EC9" w14:textId="77777777" w:rsidR="000D120B" w:rsidRPr="000D120B" w:rsidRDefault="00B207DE" w:rsidP="00B207DE">
      <w:pPr>
        <w:pStyle w:val="LegalClauseLevel3"/>
      </w:pPr>
      <w:r>
        <w:t xml:space="preserve">The </w:t>
      </w:r>
      <w:r w:rsidR="00F8538C">
        <w:t xml:space="preserve">Parties </w:t>
      </w:r>
      <w:r>
        <w:t xml:space="preserve">will share information on </w:t>
      </w:r>
      <w:r w:rsidR="008C2BD3">
        <w:t xml:space="preserve">the extent of the </w:t>
      </w:r>
      <w:r>
        <w:t xml:space="preserve">public </w:t>
      </w:r>
      <w:r w:rsidR="000F03A5">
        <w:t>consultation undertaken</w:t>
      </w:r>
      <w:r>
        <w:t xml:space="preserve"> on </w:t>
      </w:r>
      <w:r w:rsidR="008C2BD3">
        <w:t xml:space="preserve">an </w:t>
      </w:r>
      <w:r>
        <w:t>assessment.</w:t>
      </w:r>
      <w:r w:rsidR="000D120B" w:rsidRPr="000D120B">
        <w:t xml:space="preserve"> </w:t>
      </w:r>
    </w:p>
    <w:p w14:paraId="4F302ECA" w14:textId="77777777" w:rsidR="00714F4E" w:rsidRDefault="00714F4E">
      <w:pPr>
        <w:spacing w:after="0" w:line="240" w:lineRule="auto"/>
        <w:rPr>
          <w:rFonts w:ascii="Arial" w:eastAsia="Calibri" w:hAnsi="Arial" w:cs="Arial"/>
          <w:b/>
          <w:bCs/>
          <w:w w:val="95"/>
          <w:sz w:val="24"/>
          <w:szCs w:val="24"/>
        </w:rPr>
      </w:pPr>
      <w:r>
        <w:rPr>
          <w:rFonts w:eastAsia="Calibri"/>
        </w:rPr>
        <w:br w:type="page"/>
      </w:r>
    </w:p>
    <w:p w14:paraId="4F302ECB" w14:textId="77777777" w:rsidR="00C24501" w:rsidRDefault="001F0A5B">
      <w:pPr>
        <w:pStyle w:val="LegalClauseLevel2"/>
        <w:ind w:left="850"/>
        <w:rPr>
          <w:rFonts w:eastAsia="Calibri"/>
        </w:rPr>
      </w:pPr>
      <w:r>
        <w:rPr>
          <w:rFonts w:eastAsia="Calibri"/>
        </w:rPr>
        <w:lastRenderedPageBreak/>
        <w:t>Public participation and t</w:t>
      </w:r>
      <w:r w:rsidR="002F0462">
        <w:rPr>
          <w:rFonts w:eastAsia="Calibri"/>
        </w:rPr>
        <w:t>ransparency</w:t>
      </w:r>
      <w:r w:rsidR="00EF04D1" w:rsidRPr="00EF04D1">
        <w:rPr>
          <w:rFonts w:eastAsia="Calibri"/>
        </w:rPr>
        <w:t xml:space="preserve"> </w:t>
      </w:r>
    </w:p>
    <w:p w14:paraId="4F302ECC" w14:textId="77777777" w:rsidR="00C95AAD" w:rsidRDefault="007A1059">
      <w:pPr>
        <w:pStyle w:val="LegalClauseLevel3"/>
      </w:pPr>
      <w:r>
        <w:t>The</w:t>
      </w:r>
      <w:r w:rsidR="0059373C" w:rsidRPr="0087767F">
        <w:t xml:space="preserve"> </w:t>
      </w:r>
      <w:r w:rsidR="00F8538C" w:rsidRPr="0087767F">
        <w:t xml:space="preserve">Parties </w:t>
      </w:r>
      <w:r w:rsidR="0059373C" w:rsidRPr="0087767F">
        <w:t>commit to public consultation as part of the assessment process</w:t>
      </w:r>
      <w:r w:rsidR="0059373C">
        <w:t xml:space="preserve">. </w:t>
      </w:r>
    </w:p>
    <w:p w14:paraId="4F302ECD" w14:textId="77777777" w:rsidR="00716646" w:rsidRDefault="00D43C4A" w:rsidP="007F0B31">
      <w:pPr>
        <w:pStyle w:val="LegalClauseLevel3"/>
      </w:pPr>
      <w:r>
        <w:rPr>
          <w:rFonts w:eastAsia="Calibri"/>
          <w:lang w:eastAsia="en-AU" w:bidi="ar-SA"/>
        </w:rPr>
        <w:t xml:space="preserve">Subject to clause </w:t>
      </w:r>
      <w:r w:rsidR="001E13AD">
        <w:rPr>
          <w:rFonts w:eastAsia="Calibri"/>
          <w:lang w:eastAsia="en-AU" w:bidi="ar-SA"/>
        </w:rPr>
        <w:fldChar w:fldCharType="begin"/>
      </w:r>
      <w:r>
        <w:rPr>
          <w:rFonts w:eastAsia="Calibri"/>
          <w:lang w:eastAsia="en-AU" w:bidi="ar-SA"/>
        </w:rPr>
        <w:instrText xml:space="preserve"> REF _Ref423688318 \w \h </w:instrText>
      </w:r>
      <w:r w:rsidR="001E13AD">
        <w:rPr>
          <w:rFonts w:eastAsia="Calibri"/>
          <w:lang w:eastAsia="en-AU" w:bidi="ar-SA"/>
        </w:rPr>
      </w:r>
      <w:r w:rsidR="001E13AD">
        <w:rPr>
          <w:rFonts w:eastAsia="Calibri"/>
          <w:lang w:eastAsia="en-AU" w:bidi="ar-SA"/>
        </w:rPr>
        <w:fldChar w:fldCharType="separate"/>
      </w:r>
      <w:r w:rsidR="005F7A39">
        <w:rPr>
          <w:rFonts w:eastAsia="Calibri"/>
          <w:lang w:eastAsia="en-AU" w:bidi="ar-SA"/>
        </w:rPr>
        <w:t>7.3</w:t>
      </w:r>
      <w:r w:rsidR="001E13AD">
        <w:rPr>
          <w:rFonts w:eastAsia="Calibri"/>
          <w:lang w:eastAsia="en-AU" w:bidi="ar-SA"/>
        </w:rPr>
        <w:fldChar w:fldCharType="end"/>
      </w:r>
      <w:r>
        <w:rPr>
          <w:rFonts w:eastAsia="Calibri"/>
          <w:lang w:eastAsia="en-AU" w:bidi="ar-SA"/>
        </w:rPr>
        <w:t>, t</w:t>
      </w:r>
      <w:r w:rsidR="00631440">
        <w:rPr>
          <w:rFonts w:eastAsia="Calibri"/>
          <w:lang w:eastAsia="en-AU" w:bidi="ar-SA"/>
        </w:rPr>
        <w:t xml:space="preserve">he </w:t>
      </w:r>
      <w:r w:rsidR="009B08A6">
        <w:rPr>
          <w:rFonts w:eastAsia="Calibri"/>
          <w:lang w:eastAsia="en-AU" w:bidi="ar-SA"/>
        </w:rPr>
        <w:t>Parties</w:t>
      </w:r>
      <w:r w:rsidR="00631440">
        <w:rPr>
          <w:rFonts w:eastAsia="Calibri"/>
          <w:lang w:eastAsia="en-AU" w:bidi="ar-SA"/>
        </w:rPr>
        <w:t xml:space="preserve"> </w:t>
      </w:r>
      <w:r w:rsidR="00C84092">
        <w:rPr>
          <w:rFonts w:eastAsia="Calibri"/>
          <w:lang w:eastAsia="en-AU" w:bidi="ar-SA"/>
        </w:rPr>
        <w:t>will</w:t>
      </w:r>
      <w:r w:rsidR="00631440">
        <w:rPr>
          <w:rFonts w:eastAsia="Calibri"/>
          <w:lang w:eastAsia="en-AU" w:bidi="ar-SA"/>
        </w:rPr>
        <w:t xml:space="preserve"> </w:t>
      </w:r>
      <w:r w:rsidR="00223CF5" w:rsidRPr="00BA49B7">
        <w:rPr>
          <w:rFonts w:eastAsia="Calibri"/>
          <w:lang w:eastAsia="en-AU" w:bidi="ar-SA"/>
        </w:rPr>
        <w:t>ensure</w:t>
      </w:r>
      <w:r w:rsidR="000F03A5">
        <w:rPr>
          <w:rFonts w:eastAsia="Calibri"/>
          <w:lang w:eastAsia="en-AU" w:bidi="ar-SA"/>
        </w:rPr>
        <w:t xml:space="preserve"> i</w:t>
      </w:r>
      <w:r w:rsidR="00716646" w:rsidRPr="00FD0B29">
        <w:rPr>
          <w:rFonts w:eastAsia="Calibri"/>
          <w:lang w:eastAsia="en-AU" w:bidi="ar-SA"/>
        </w:rPr>
        <w:t xml:space="preserve">nformation </w:t>
      </w:r>
      <w:r w:rsidR="00223CF5" w:rsidRPr="00FD0B29">
        <w:rPr>
          <w:rFonts w:eastAsia="Calibri"/>
          <w:lang w:eastAsia="en-AU" w:bidi="ar-SA"/>
        </w:rPr>
        <w:t xml:space="preserve">relevant to the assessment </w:t>
      </w:r>
      <w:r w:rsidR="00716646" w:rsidRPr="00FD0B29">
        <w:rPr>
          <w:rFonts w:eastAsia="Calibri"/>
          <w:lang w:eastAsia="en-AU" w:bidi="ar-SA"/>
        </w:rPr>
        <w:t xml:space="preserve">is </w:t>
      </w:r>
      <w:r w:rsidR="00223CF5" w:rsidRPr="00FD0B29">
        <w:rPr>
          <w:rFonts w:eastAsia="Calibri"/>
          <w:lang w:eastAsia="en-AU" w:bidi="ar-SA"/>
        </w:rPr>
        <w:t xml:space="preserve">made </w:t>
      </w:r>
      <w:r w:rsidR="00E300BD" w:rsidRPr="00FD0B29">
        <w:rPr>
          <w:rFonts w:eastAsia="Calibri"/>
          <w:lang w:eastAsia="en-AU" w:bidi="ar-SA"/>
        </w:rPr>
        <w:t xml:space="preserve">publicly </w:t>
      </w:r>
      <w:r w:rsidR="00223CF5" w:rsidRPr="00FD0B29">
        <w:rPr>
          <w:rFonts w:eastAsia="Calibri"/>
          <w:lang w:eastAsia="en-AU" w:bidi="ar-SA"/>
        </w:rPr>
        <w:t xml:space="preserve">available </w:t>
      </w:r>
      <w:r w:rsidR="00716646" w:rsidRPr="00FD0B29">
        <w:rPr>
          <w:rFonts w:eastAsia="Calibri"/>
          <w:lang w:eastAsia="en-AU" w:bidi="ar-SA"/>
        </w:rPr>
        <w:t>at t</w:t>
      </w:r>
      <w:r w:rsidR="00716646">
        <w:t>h</w:t>
      </w:r>
      <w:r w:rsidR="00716646" w:rsidRPr="00FD0B29">
        <w:rPr>
          <w:rFonts w:eastAsia="Calibri"/>
          <w:lang w:eastAsia="en-AU" w:bidi="ar-SA"/>
        </w:rPr>
        <w:t>e appropriate resolution</w:t>
      </w:r>
      <w:r w:rsidR="00716646">
        <w:t xml:space="preserve"> and accuracy</w:t>
      </w:r>
      <w:r w:rsidR="008C394F">
        <w:t>.</w:t>
      </w:r>
    </w:p>
    <w:p w14:paraId="4F302ECE" w14:textId="77777777" w:rsidR="00D43C4A" w:rsidRDefault="00D43C4A" w:rsidP="00D43C4A">
      <w:pPr>
        <w:pStyle w:val="LegalClauseLevel2"/>
      </w:pPr>
      <w:bookmarkStart w:id="24" w:name="_Ref423688318"/>
      <w:r>
        <w:t>Exceptions to obligation to publish information</w:t>
      </w:r>
      <w:bookmarkEnd w:id="24"/>
    </w:p>
    <w:p w14:paraId="4F302ECF" w14:textId="77777777" w:rsidR="006F1382" w:rsidRPr="00ED5FCA" w:rsidRDefault="00802C4D" w:rsidP="0023669B">
      <w:pPr>
        <w:pStyle w:val="LegalBodyText2"/>
      </w:pPr>
      <w:r>
        <w:t xml:space="preserve">The </w:t>
      </w:r>
      <w:r w:rsidR="006F1382" w:rsidRPr="00ED5FCA">
        <w:t>Parties agree to make available to the public relevant documents about each assessment, except where the information is:</w:t>
      </w:r>
    </w:p>
    <w:p w14:paraId="4F302ED0" w14:textId="77777777" w:rsidR="006F1382" w:rsidRDefault="0023669B" w:rsidP="0023669B">
      <w:pPr>
        <w:pStyle w:val="LegalClauseLevel3"/>
      </w:pPr>
      <w:r>
        <w:t>C</w:t>
      </w:r>
      <w:r w:rsidR="006F1382" w:rsidRPr="00345A0F">
        <w:t>onfidential</w:t>
      </w:r>
      <w:r>
        <w:t xml:space="preserve"> Information</w:t>
      </w:r>
      <w:r w:rsidR="006F1382">
        <w:t>;</w:t>
      </w:r>
      <w:r w:rsidR="006F1382" w:rsidRPr="00345A0F">
        <w:t xml:space="preserve"> </w:t>
      </w:r>
    </w:p>
    <w:p w14:paraId="4F302ED1" w14:textId="77777777" w:rsidR="006F1382" w:rsidRDefault="006F1382" w:rsidP="0023669B">
      <w:pPr>
        <w:pStyle w:val="LegalClauseLevel3"/>
      </w:pPr>
      <w:r w:rsidRPr="00C60836">
        <w:t>the personal information of an individual</w:t>
      </w:r>
      <w:r>
        <w:t>;</w:t>
      </w:r>
    </w:p>
    <w:p w14:paraId="4F302ED2" w14:textId="77777777" w:rsidR="006F1382" w:rsidRDefault="0023669B" w:rsidP="0023669B">
      <w:pPr>
        <w:pStyle w:val="LegalClauseLevel3"/>
      </w:pPr>
      <w:r>
        <w:t>Secret and Sacred Material</w:t>
      </w:r>
      <w:r w:rsidR="006F1382">
        <w:t xml:space="preserve">; </w:t>
      </w:r>
    </w:p>
    <w:p w14:paraId="4F302ED3" w14:textId="77777777" w:rsidR="00CB1DBC" w:rsidRDefault="00CB1DBC" w:rsidP="0023669B">
      <w:pPr>
        <w:pStyle w:val="LegalClauseLevel3"/>
      </w:pPr>
      <w:r w:rsidRPr="00C60836">
        <w:t>environmental</w:t>
      </w:r>
      <w:r>
        <w:t>ly</w:t>
      </w:r>
      <w:r w:rsidRPr="00C60836">
        <w:t xml:space="preserve"> sensitive which if published may increase risk to the </w:t>
      </w:r>
      <w:r>
        <w:t>species</w:t>
      </w:r>
      <w:r w:rsidRPr="00C60836">
        <w:t xml:space="preserve"> or ecological community</w:t>
      </w:r>
      <w:r w:rsidR="00486BBE">
        <w:t>;</w:t>
      </w:r>
      <w:r w:rsidR="00486BBE" w:rsidRPr="00486BBE">
        <w:t xml:space="preserve"> </w:t>
      </w:r>
      <w:r w:rsidR="00486BBE">
        <w:t>or</w:t>
      </w:r>
    </w:p>
    <w:p w14:paraId="4F302ED4" w14:textId="77777777" w:rsidR="009A79FA" w:rsidRDefault="009A79FA" w:rsidP="0023669B">
      <w:pPr>
        <w:pStyle w:val="LegalClauseLevel3"/>
      </w:pPr>
      <w:proofErr w:type="gramStart"/>
      <w:r>
        <w:t>not</w:t>
      </w:r>
      <w:proofErr w:type="gramEnd"/>
      <w:r>
        <w:t xml:space="preserve"> </w:t>
      </w:r>
      <w:r w:rsidR="00486BBE">
        <w:t xml:space="preserve">able to be </w:t>
      </w:r>
      <w:r>
        <w:t>lawfully provided.</w:t>
      </w:r>
    </w:p>
    <w:p w14:paraId="4F302ED5" w14:textId="77777777" w:rsidR="00716646" w:rsidRPr="00651DDB" w:rsidRDefault="00F93A4D" w:rsidP="00C958A4">
      <w:pPr>
        <w:pStyle w:val="LegalClauseLevel1"/>
        <w:keepNext/>
      </w:pPr>
      <w:bookmarkStart w:id="25" w:name="_Toc424041776"/>
      <w:r>
        <w:t>Governance</w:t>
      </w:r>
      <w:bookmarkEnd w:id="25"/>
      <w:r>
        <w:t xml:space="preserve"> </w:t>
      </w:r>
    </w:p>
    <w:p w14:paraId="4F302ED6" w14:textId="77777777" w:rsidR="00716646" w:rsidRPr="00DF1EC9" w:rsidRDefault="000B7564" w:rsidP="00DF1EC9">
      <w:pPr>
        <w:pStyle w:val="LegalClauseLevel2"/>
        <w:ind w:left="850"/>
        <w:rPr>
          <w:sz w:val="22"/>
          <w:szCs w:val="22"/>
        </w:rPr>
      </w:pPr>
      <w:bookmarkStart w:id="26" w:name="_Ref423616209"/>
      <w:r w:rsidRPr="00DF1EC9">
        <w:rPr>
          <w:sz w:val="22"/>
          <w:szCs w:val="22"/>
        </w:rPr>
        <w:t>Senior Officials Group</w:t>
      </w:r>
      <w:bookmarkEnd w:id="26"/>
    </w:p>
    <w:p w14:paraId="4F302ED7" w14:textId="77777777" w:rsidR="00C958A4" w:rsidRDefault="00C958A4" w:rsidP="00DF1EC9">
      <w:pPr>
        <w:pStyle w:val="LegalClauseLevel3"/>
      </w:pPr>
      <w:r>
        <w:t>The Senior Officials Group is comprised of representatives of all Parties, being:</w:t>
      </w:r>
    </w:p>
    <w:p w14:paraId="4F302ED8" w14:textId="77777777" w:rsidR="002E7CD4" w:rsidRDefault="002E7CD4" w:rsidP="002E7CD4">
      <w:pPr>
        <w:pStyle w:val="LegalClauseLevel4"/>
      </w:pPr>
      <w:r>
        <w:t>h</w:t>
      </w:r>
      <w:r w:rsidR="00C958A4">
        <w:t xml:space="preserve">eads of </w:t>
      </w:r>
      <w:r w:rsidR="00471CB4">
        <w:t xml:space="preserve">relevant </w:t>
      </w:r>
      <w:r w:rsidR="00C958A4">
        <w:t>agencies or their delegated representatives</w:t>
      </w:r>
      <w:r>
        <w:t>; and</w:t>
      </w:r>
    </w:p>
    <w:p w14:paraId="4F302ED9" w14:textId="77777777" w:rsidR="00866C30" w:rsidRDefault="002E7CD4" w:rsidP="002E7CD4">
      <w:pPr>
        <w:pStyle w:val="LegalClauseLevel4"/>
      </w:pPr>
      <w:proofErr w:type="gramStart"/>
      <w:r>
        <w:t>f</w:t>
      </w:r>
      <w:r w:rsidR="00C958A4">
        <w:t>or</w:t>
      </w:r>
      <w:proofErr w:type="gramEnd"/>
      <w:r w:rsidR="00C958A4">
        <w:t xml:space="preserve"> N</w:t>
      </w:r>
      <w:r w:rsidR="00457223">
        <w:t xml:space="preserve">ew </w:t>
      </w:r>
      <w:r w:rsidR="005C60E9">
        <w:t>South</w:t>
      </w:r>
      <w:r w:rsidR="00457223">
        <w:t xml:space="preserve"> Wales</w:t>
      </w:r>
      <w:r w:rsidR="00C6017A" w:rsidRPr="00C6017A">
        <w:rPr>
          <w:rFonts w:eastAsia="SimSun"/>
          <w:lang w:bidi="ar-SA"/>
        </w:rPr>
        <w:t xml:space="preserve"> </w:t>
      </w:r>
      <w:r w:rsidR="00C6017A">
        <w:rPr>
          <w:rFonts w:eastAsia="SimSun"/>
          <w:lang w:bidi="ar-SA"/>
        </w:rPr>
        <w:t xml:space="preserve">for </w:t>
      </w:r>
      <w:r w:rsidR="00C6017A" w:rsidRPr="00874939">
        <w:t xml:space="preserve">matters relating to the assessment and listing of species and ecological communities in accordance with </w:t>
      </w:r>
      <w:r w:rsidR="00C6017A">
        <w:t>this MOU</w:t>
      </w:r>
      <w:r w:rsidR="00C958A4">
        <w:t xml:space="preserve">, </w:t>
      </w:r>
      <w:r w:rsidR="00F47955">
        <w:t>representative</w:t>
      </w:r>
      <w:r w:rsidR="00215E3F">
        <w:t>s</w:t>
      </w:r>
      <w:r w:rsidR="00457223" w:rsidRPr="00847334">
        <w:t xml:space="preserve"> of</w:t>
      </w:r>
      <w:r w:rsidR="00847334">
        <w:rPr>
          <w:b/>
          <w:i/>
        </w:rPr>
        <w:t xml:space="preserve"> </w:t>
      </w:r>
      <w:r w:rsidR="00C958A4">
        <w:t xml:space="preserve">the </w:t>
      </w:r>
      <w:r w:rsidR="00C958A4">
        <w:rPr>
          <w:rFonts w:eastAsia="SimSun"/>
          <w:lang w:bidi="ar-SA"/>
        </w:rPr>
        <w:t>independent New South Wales Scientific Committee and Fisheries Sc</w:t>
      </w:r>
      <w:r>
        <w:rPr>
          <w:rFonts w:eastAsia="SimSun"/>
          <w:lang w:bidi="ar-SA"/>
        </w:rPr>
        <w:t>ientific Committee as relevant</w:t>
      </w:r>
      <w:r w:rsidR="00C958A4">
        <w:rPr>
          <w:rFonts w:eastAsia="SimSun"/>
          <w:lang w:bidi="ar-SA"/>
        </w:rPr>
        <w:t>.</w:t>
      </w:r>
      <w:r w:rsidR="00C958A4">
        <w:t xml:space="preserve"> </w:t>
      </w:r>
    </w:p>
    <w:p w14:paraId="4F302EDA" w14:textId="77777777" w:rsidR="00716646" w:rsidRDefault="00716646" w:rsidP="00DF1EC9">
      <w:pPr>
        <w:pStyle w:val="LegalClauseLevel3"/>
      </w:pPr>
      <w:r>
        <w:t xml:space="preserve">The </w:t>
      </w:r>
      <w:r w:rsidR="000B7564">
        <w:t>Senior Officials Group</w:t>
      </w:r>
      <w:r>
        <w:t xml:space="preserve"> will:</w:t>
      </w:r>
    </w:p>
    <w:p w14:paraId="4F302EDB" w14:textId="77777777" w:rsidR="00716646" w:rsidRDefault="00242936" w:rsidP="00DF1EC9">
      <w:pPr>
        <w:pStyle w:val="LegalClauseLevel4"/>
      </w:pPr>
      <w:r>
        <w:t>e</w:t>
      </w:r>
      <w:r w:rsidR="00716646" w:rsidRPr="001148D1">
        <w:t xml:space="preserve">nsure that the requirements of this MOU are administered </w:t>
      </w:r>
      <w:r w:rsidR="00716646">
        <w:t xml:space="preserve">and applied </w:t>
      </w:r>
      <w:r w:rsidR="00716646" w:rsidRPr="001148D1">
        <w:t>co-operatively and efficiently</w:t>
      </w:r>
      <w:r>
        <w:t xml:space="preserve">; </w:t>
      </w:r>
    </w:p>
    <w:p w14:paraId="4F302EDC" w14:textId="77777777" w:rsidR="00716646" w:rsidRDefault="00242936" w:rsidP="00DF1EC9">
      <w:pPr>
        <w:pStyle w:val="LegalClauseLevel4"/>
      </w:pPr>
      <w:r>
        <w:t>o</w:t>
      </w:r>
      <w:r w:rsidR="00716646" w:rsidRPr="001148D1">
        <w:t>versee the implementation of this MOU</w:t>
      </w:r>
      <w:r>
        <w:t xml:space="preserve">; </w:t>
      </w:r>
    </w:p>
    <w:p w14:paraId="4F302EDD" w14:textId="77777777" w:rsidR="00716646" w:rsidRDefault="00866C30" w:rsidP="00DF1EC9">
      <w:pPr>
        <w:pStyle w:val="LegalClauseLevel4"/>
      </w:pPr>
      <w:r>
        <w:t>a</w:t>
      </w:r>
      <w:r w:rsidR="00716646" w:rsidRPr="001148D1">
        <w:t>ddress ongoing implementation issues as they arise</w:t>
      </w:r>
      <w:r w:rsidR="00242936">
        <w:t xml:space="preserve">; </w:t>
      </w:r>
    </w:p>
    <w:p w14:paraId="4F302EDE" w14:textId="77777777" w:rsidR="00716646" w:rsidRDefault="00866C30" w:rsidP="00DF1EC9">
      <w:pPr>
        <w:pStyle w:val="LegalClauseLevel4"/>
      </w:pPr>
      <w:r>
        <w:t>c</w:t>
      </w:r>
      <w:r w:rsidR="00716646">
        <w:t xml:space="preserve">onsider at a meeting the operation of this MOU </w:t>
      </w:r>
      <w:r w:rsidR="00716646" w:rsidRPr="001148D1">
        <w:t xml:space="preserve">at least </w:t>
      </w:r>
      <w:r w:rsidR="00716646">
        <w:t xml:space="preserve">once </w:t>
      </w:r>
      <w:r w:rsidR="00422FC5">
        <w:t xml:space="preserve">every five years; </w:t>
      </w:r>
    </w:p>
    <w:p w14:paraId="4F302EDF" w14:textId="77777777" w:rsidR="00716646" w:rsidRDefault="00242936" w:rsidP="00DF1EC9">
      <w:pPr>
        <w:pStyle w:val="LegalClauseLevel4"/>
      </w:pPr>
      <w:r>
        <w:t>r</w:t>
      </w:r>
      <w:r w:rsidR="00716646" w:rsidRPr="001148D1">
        <w:t xml:space="preserve">eport </w:t>
      </w:r>
      <w:r w:rsidR="00716646">
        <w:t xml:space="preserve">to the </w:t>
      </w:r>
      <w:r w:rsidR="009B08A6">
        <w:t>Parties</w:t>
      </w:r>
      <w:r w:rsidR="00716646">
        <w:t xml:space="preserve"> on the operation of this MOU from time to time</w:t>
      </w:r>
      <w:r>
        <w:t xml:space="preserve">; </w:t>
      </w:r>
      <w:r w:rsidR="00EF7D69">
        <w:t>and</w:t>
      </w:r>
    </w:p>
    <w:p w14:paraId="4F302EE0" w14:textId="77777777" w:rsidR="00866C30" w:rsidRDefault="00242936" w:rsidP="00DF1EC9">
      <w:pPr>
        <w:pStyle w:val="LegalClauseLevel4"/>
      </w:pPr>
      <w:proofErr w:type="gramStart"/>
      <w:r>
        <w:t>e</w:t>
      </w:r>
      <w:r w:rsidR="008D526F">
        <w:t>stablish</w:t>
      </w:r>
      <w:proofErr w:type="gramEnd"/>
      <w:r w:rsidR="008D526F">
        <w:t xml:space="preserve"> a T</w:t>
      </w:r>
      <w:r w:rsidR="00866C30">
        <w:t>hrea</w:t>
      </w:r>
      <w:r w:rsidR="008D526F">
        <w:t xml:space="preserve">tened </w:t>
      </w:r>
      <w:r w:rsidR="00372312">
        <w:t>Species</w:t>
      </w:r>
      <w:r w:rsidR="00866C30">
        <w:t xml:space="preserve"> and Ecological Communities Working Group</w:t>
      </w:r>
      <w:r>
        <w:t xml:space="preserve">. </w:t>
      </w:r>
    </w:p>
    <w:p w14:paraId="4F302EE1" w14:textId="77777777" w:rsidR="00716646" w:rsidRPr="00DF1EC9" w:rsidRDefault="00716646" w:rsidP="00DF1EC9">
      <w:pPr>
        <w:pStyle w:val="LegalClauseLevel2"/>
        <w:ind w:left="850"/>
        <w:rPr>
          <w:sz w:val="22"/>
          <w:szCs w:val="22"/>
        </w:rPr>
      </w:pPr>
      <w:bookmarkStart w:id="27" w:name="_Ref423690675"/>
      <w:r w:rsidRPr="00DF1EC9">
        <w:rPr>
          <w:sz w:val="22"/>
          <w:szCs w:val="22"/>
        </w:rPr>
        <w:t xml:space="preserve">Threatened </w:t>
      </w:r>
      <w:r w:rsidR="00372312" w:rsidRPr="00DF1EC9">
        <w:rPr>
          <w:sz w:val="22"/>
          <w:szCs w:val="22"/>
        </w:rPr>
        <w:t>Species</w:t>
      </w:r>
      <w:r w:rsidRPr="00DF1EC9">
        <w:rPr>
          <w:sz w:val="22"/>
          <w:szCs w:val="22"/>
        </w:rPr>
        <w:t xml:space="preserve"> and Ecological Communities Working Group</w:t>
      </w:r>
      <w:bookmarkEnd w:id="27"/>
    </w:p>
    <w:p w14:paraId="4F302EE2" w14:textId="77777777" w:rsidR="0063366C" w:rsidRDefault="0063366C" w:rsidP="00DF1EC9">
      <w:pPr>
        <w:pStyle w:val="LegalClauseLevel3"/>
      </w:pPr>
      <w:r>
        <w:t xml:space="preserve">All </w:t>
      </w:r>
      <w:r w:rsidR="00F8538C">
        <w:t xml:space="preserve">Parties </w:t>
      </w:r>
      <w:r>
        <w:t xml:space="preserve">will be represented on a </w:t>
      </w:r>
      <w:bookmarkStart w:id="28" w:name="OLE_LINK1"/>
      <w:bookmarkStart w:id="29" w:name="OLE_LINK2"/>
      <w:r w:rsidR="00716646" w:rsidRPr="00530346">
        <w:t xml:space="preserve">Threatened </w:t>
      </w:r>
      <w:r w:rsidR="00372312">
        <w:t>Species</w:t>
      </w:r>
      <w:r w:rsidR="00716646" w:rsidRPr="00530346">
        <w:t xml:space="preserve"> and Ecological Communities Working Group</w:t>
      </w:r>
      <w:bookmarkEnd w:id="28"/>
      <w:bookmarkEnd w:id="29"/>
      <w:r w:rsidR="00DF1EC9">
        <w:t>.</w:t>
      </w:r>
    </w:p>
    <w:p w14:paraId="4F302EE3" w14:textId="77777777" w:rsidR="008321D6" w:rsidRDefault="008321D6">
      <w:pPr>
        <w:spacing w:after="0" w:line="240" w:lineRule="auto"/>
        <w:rPr>
          <w:rFonts w:ascii="Arial" w:hAnsi="Arial" w:cs="Arial"/>
        </w:rPr>
      </w:pPr>
      <w:r>
        <w:br w:type="page"/>
      </w:r>
    </w:p>
    <w:p w14:paraId="4F302EE4" w14:textId="77777777" w:rsidR="00716646" w:rsidRDefault="002539DE" w:rsidP="00DF1EC9">
      <w:pPr>
        <w:pStyle w:val="LegalClauseLevel3"/>
      </w:pPr>
      <w:r>
        <w:lastRenderedPageBreak/>
        <w:t xml:space="preserve">The </w:t>
      </w:r>
      <w:r w:rsidR="0063366C" w:rsidRPr="00530346">
        <w:t xml:space="preserve">Threatened </w:t>
      </w:r>
      <w:r w:rsidR="00372312">
        <w:t>Species</w:t>
      </w:r>
      <w:r w:rsidR="0063366C" w:rsidRPr="00530346">
        <w:t xml:space="preserve"> and Ecological Communities Working Group</w:t>
      </w:r>
      <w:r w:rsidR="0063366C">
        <w:t xml:space="preserve"> </w:t>
      </w:r>
      <w:r w:rsidR="00716646">
        <w:t>will:</w:t>
      </w:r>
      <w:r w:rsidR="00716646" w:rsidRPr="00530346" w:rsidDel="00530346">
        <w:t xml:space="preserve"> </w:t>
      </w:r>
    </w:p>
    <w:p w14:paraId="4F302EE5" w14:textId="77777777" w:rsidR="00716646" w:rsidRDefault="00242936" w:rsidP="00DF1EC9">
      <w:pPr>
        <w:pStyle w:val="LegalClauseLevel4"/>
      </w:pPr>
      <w:bookmarkStart w:id="30" w:name="_Ref340229195"/>
      <w:bookmarkStart w:id="31" w:name="_Ref340229249"/>
      <w:bookmarkStart w:id="32" w:name="_Toc340679956"/>
      <w:bookmarkStart w:id="33" w:name="_Toc378342327"/>
      <w:bookmarkStart w:id="34" w:name="_Toc379983212"/>
      <w:bookmarkStart w:id="35" w:name="_Toc384483684"/>
      <w:bookmarkStart w:id="36" w:name="_Toc406155591"/>
      <w:bookmarkStart w:id="37" w:name="_Toc17604725"/>
      <w:bookmarkStart w:id="38" w:name="_Toc131752601"/>
      <w:bookmarkStart w:id="39" w:name="_Toc131855188"/>
      <w:bookmarkStart w:id="40" w:name="_Ref133326416"/>
      <w:bookmarkStart w:id="41" w:name="_Ref134865448"/>
      <w:r>
        <w:t>c</w:t>
      </w:r>
      <w:r w:rsidR="00716646">
        <w:t>oordinate implementation of this MOU</w:t>
      </w:r>
      <w:r>
        <w:t xml:space="preserve">; </w:t>
      </w:r>
    </w:p>
    <w:p w14:paraId="4F302EE6" w14:textId="77777777" w:rsidR="00716646" w:rsidRDefault="00242936" w:rsidP="00DF1EC9">
      <w:pPr>
        <w:pStyle w:val="LegalClauseLevel4"/>
      </w:pPr>
      <w:r>
        <w:t>r</w:t>
      </w:r>
      <w:r w:rsidR="00C551AA">
        <w:t xml:space="preserve">eport on </w:t>
      </w:r>
      <w:r w:rsidR="00716646" w:rsidRPr="00651DDB">
        <w:t xml:space="preserve">the operation and effectiveness of this </w:t>
      </w:r>
      <w:r w:rsidR="00716646">
        <w:t>MOU</w:t>
      </w:r>
      <w:r w:rsidR="0020424A">
        <w:t xml:space="preserve"> to </w:t>
      </w:r>
      <w:r w:rsidR="00FD779A">
        <w:t>stakeholders as appropriate</w:t>
      </w:r>
      <w:r>
        <w:t xml:space="preserve">; </w:t>
      </w:r>
    </w:p>
    <w:p w14:paraId="4F302EE7" w14:textId="77777777" w:rsidR="00716646" w:rsidRPr="001148D1" w:rsidRDefault="00EF7D69" w:rsidP="00DF1EC9">
      <w:pPr>
        <w:pStyle w:val="LegalClauseLevel4"/>
      </w:pPr>
      <w:r>
        <w:t xml:space="preserve">provide a six-monthly </w:t>
      </w:r>
      <w:r w:rsidR="00242936">
        <w:t>r</w:t>
      </w:r>
      <w:r w:rsidR="00716646">
        <w:t xml:space="preserve">eport to the </w:t>
      </w:r>
      <w:r w:rsidR="000B7564">
        <w:t>Senior Officials Group</w:t>
      </w:r>
      <w:r w:rsidR="0008271C">
        <w:t xml:space="preserve"> or </w:t>
      </w:r>
      <w:r>
        <w:t xml:space="preserve">at other times, </w:t>
      </w:r>
      <w:r w:rsidR="00716646">
        <w:t>as appropriate</w:t>
      </w:r>
      <w:r w:rsidR="00242936">
        <w:t xml:space="preserve">; </w:t>
      </w:r>
      <w:r>
        <w:t>and</w:t>
      </w:r>
    </w:p>
    <w:bookmarkEnd w:id="30"/>
    <w:bookmarkEnd w:id="31"/>
    <w:bookmarkEnd w:id="32"/>
    <w:bookmarkEnd w:id="33"/>
    <w:bookmarkEnd w:id="34"/>
    <w:bookmarkEnd w:id="35"/>
    <w:bookmarkEnd w:id="36"/>
    <w:bookmarkEnd w:id="37"/>
    <w:bookmarkEnd w:id="38"/>
    <w:bookmarkEnd w:id="39"/>
    <w:bookmarkEnd w:id="40"/>
    <w:bookmarkEnd w:id="41"/>
    <w:p w14:paraId="4F302EE8" w14:textId="77777777" w:rsidR="007605EC" w:rsidRDefault="00242936" w:rsidP="00DF1EC9">
      <w:pPr>
        <w:pStyle w:val="LegalClauseLevel4"/>
      </w:pPr>
      <w:proofErr w:type="gramStart"/>
      <w:r>
        <w:t>e</w:t>
      </w:r>
      <w:r w:rsidR="00716646">
        <w:t>xchange</w:t>
      </w:r>
      <w:proofErr w:type="gramEnd"/>
      <w:r w:rsidR="00716646">
        <w:t xml:space="preserve"> information between </w:t>
      </w:r>
      <w:r w:rsidR="00F8538C">
        <w:t xml:space="preserve">Parties </w:t>
      </w:r>
      <w:r w:rsidR="00716646" w:rsidRPr="001148D1">
        <w:t>on matters that may improve the operation of the MOU</w:t>
      </w:r>
      <w:r w:rsidR="001F2B12">
        <w:t>.</w:t>
      </w:r>
      <w:r w:rsidR="00716646" w:rsidRPr="001148D1">
        <w:t xml:space="preserve"> </w:t>
      </w:r>
    </w:p>
    <w:p w14:paraId="4F302EE9" w14:textId="77777777" w:rsidR="00A075EF" w:rsidRDefault="00A075EF" w:rsidP="00BC5C2B">
      <w:pPr>
        <w:pStyle w:val="LegalClauseLevel1"/>
        <w:keepNext/>
      </w:pPr>
      <w:bookmarkStart w:id="42" w:name="_Ref423687280"/>
      <w:bookmarkStart w:id="43" w:name="_Toc424041777"/>
      <w:r w:rsidRPr="00CA6DCC">
        <w:t>Dispute resolution</w:t>
      </w:r>
      <w:bookmarkEnd w:id="42"/>
      <w:bookmarkEnd w:id="43"/>
    </w:p>
    <w:p w14:paraId="4F302EEA" w14:textId="77777777" w:rsidR="0071722E" w:rsidRPr="00CA6DCC" w:rsidRDefault="0071722E" w:rsidP="0071722E">
      <w:pPr>
        <w:pStyle w:val="LegalClauseLevel2"/>
      </w:pPr>
      <w:r>
        <w:t>Dispute resolution</w:t>
      </w:r>
    </w:p>
    <w:p w14:paraId="4F302EEB" w14:textId="77777777" w:rsidR="00F34486" w:rsidRDefault="0005427E" w:rsidP="00EF7D69">
      <w:pPr>
        <w:pStyle w:val="LegalClauseLevel3"/>
      </w:pPr>
      <w:r w:rsidRPr="005F426E">
        <w:t xml:space="preserve">Acting in a spirit of cooperation, the </w:t>
      </w:r>
      <w:r>
        <w:t>P</w:t>
      </w:r>
      <w:r w:rsidRPr="005F426E">
        <w:t xml:space="preserve">arties agree that </w:t>
      </w:r>
      <w:r w:rsidR="004448FC">
        <w:t xml:space="preserve">if a dispute </w:t>
      </w:r>
      <w:r w:rsidR="00F34486">
        <w:t>aris</w:t>
      </w:r>
      <w:r w:rsidR="00291C67">
        <w:t>es</w:t>
      </w:r>
      <w:r w:rsidR="00F34486">
        <w:t xml:space="preserve"> under this MOU, which has not been resolved by informal discussion (</w:t>
      </w:r>
      <w:r w:rsidR="00F34486">
        <w:rPr>
          <w:b/>
        </w:rPr>
        <w:t>Dispute</w:t>
      </w:r>
      <w:r w:rsidR="00F34486" w:rsidRPr="00F34486">
        <w:t>)</w:t>
      </w:r>
      <w:r w:rsidR="00F34486">
        <w:t xml:space="preserve">, the procedure in this clause </w:t>
      </w:r>
      <w:r w:rsidR="001E13AD">
        <w:fldChar w:fldCharType="begin"/>
      </w:r>
      <w:r w:rsidR="00F34486">
        <w:instrText xml:space="preserve"> REF _Ref423687280 \n \h </w:instrText>
      </w:r>
      <w:r w:rsidR="001E13AD">
        <w:fldChar w:fldCharType="separate"/>
      </w:r>
      <w:r w:rsidR="005F7A39">
        <w:t>9</w:t>
      </w:r>
      <w:r w:rsidR="001E13AD">
        <w:fldChar w:fldCharType="end"/>
      </w:r>
      <w:r w:rsidR="00F34486">
        <w:t xml:space="preserve"> </w:t>
      </w:r>
      <w:r w:rsidR="00EF2BE6">
        <w:t>will</w:t>
      </w:r>
      <w:r w:rsidR="00F34486">
        <w:t xml:space="preserve"> be followed.</w:t>
      </w:r>
    </w:p>
    <w:p w14:paraId="4F302EEC" w14:textId="77777777" w:rsidR="0005427E" w:rsidRDefault="00F34486" w:rsidP="00EF7D69">
      <w:pPr>
        <w:pStyle w:val="LegalClauseLevel3"/>
      </w:pPr>
      <w:r>
        <w:t xml:space="preserve">The Parties agree that any Dispute </w:t>
      </w:r>
      <w:r w:rsidR="00291C67">
        <w:t>arising</w:t>
      </w:r>
      <w:r>
        <w:t xml:space="preserve"> </w:t>
      </w:r>
      <w:r w:rsidR="00291C67">
        <w:t xml:space="preserve">under </w:t>
      </w:r>
      <w:r>
        <w:t>this MOU will be dealt with as follows</w:t>
      </w:r>
      <w:r w:rsidR="0005427E" w:rsidRPr="005F426E">
        <w:t xml:space="preserve">: </w:t>
      </w:r>
    </w:p>
    <w:p w14:paraId="4F302EED" w14:textId="77777777" w:rsidR="00F34486" w:rsidRDefault="00F34486" w:rsidP="00EF7D69">
      <w:pPr>
        <w:pStyle w:val="LegalClauseLevel4"/>
        <w:rPr>
          <w:rFonts w:eastAsia="Calibri"/>
          <w:lang w:eastAsia="en-AU" w:bidi="ar-SA"/>
        </w:rPr>
      </w:pPr>
      <w:r>
        <w:rPr>
          <w:rFonts w:eastAsia="Calibri"/>
          <w:lang w:eastAsia="en-AU" w:bidi="ar-SA"/>
        </w:rPr>
        <w:t xml:space="preserve">where </w:t>
      </w:r>
      <w:r w:rsidR="00457223">
        <w:rPr>
          <w:rFonts w:eastAsia="Calibri"/>
          <w:lang w:eastAsia="en-AU" w:bidi="ar-SA"/>
        </w:rPr>
        <w:t xml:space="preserve">the Dispute relates to this MOU </w:t>
      </w:r>
      <w:r>
        <w:rPr>
          <w:rFonts w:eastAsia="Calibri"/>
          <w:lang w:eastAsia="en-AU" w:bidi="ar-SA"/>
        </w:rPr>
        <w:t>or an amendment to a Single Operational List, the Party cl</w:t>
      </w:r>
      <w:r w:rsidR="00050F4F">
        <w:rPr>
          <w:rFonts w:eastAsia="Calibri"/>
          <w:lang w:eastAsia="en-AU" w:bidi="ar-SA"/>
        </w:rPr>
        <w:t>aiming that there is a Dispute will give written notice to:</w:t>
      </w:r>
    </w:p>
    <w:p w14:paraId="4F302EEE" w14:textId="77777777" w:rsidR="00050F4F" w:rsidRDefault="00050F4F" w:rsidP="00050F4F">
      <w:pPr>
        <w:pStyle w:val="LegalClauseLevel5"/>
        <w:rPr>
          <w:rFonts w:eastAsia="Calibri"/>
          <w:lang w:eastAsia="en-AU" w:bidi="ar-SA"/>
        </w:rPr>
      </w:pPr>
      <w:r>
        <w:rPr>
          <w:rFonts w:eastAsia="Calibri"/>
          <w:lang w:eastAsia="en-AU" w:bidi="ar-SA"/>
        </w:rPr>
        <w:t xml:space="preserve">the other Party </w:t>
      </w:r>
      <w:r w:rsidRPr="00050F4F">
        <w:rPr>
          <w:rFonts w:eastAsia="Calibri"/>
          <w:lang w:eastAsia="en-AU" w:bidi="ar-SA"/>
        </w:rPr>
        <w:t>which will state that it is a notice under this clause and will specify the details of the Dispute concerned</w:t>
      </w:r>
      <w:r>
        <w:rPr>
          <w:rFonts w:eastAsia="Calibri"/>
          <w:lang w:eastAsia="en-AU" w:bidi="ar-SA"/>
        </w:rPr>
        <w:t>; and</w:t>
      </w:r>
    </w:p>
    <w:p w14:paraId="4F302EEF" w14:textId="77777777" w:rsidR="00050F4F" w:rsidRDefault="00050F4F" w:rsidP="00050F4F">
      <w:pPr>
        <w:pStyle w:val="LegalClauseLevel5"/>
        <w:rPr>
          <w:rFonts w:eastAsia="Calibri"/>
          <w:lang w:eastAsia="en-AU" w:bidi="ar-SA"/>
        </w:rPr>
      </w:pPr>
      <w:r>
        <w:rPr>
          <w:rFonts w:eastAsia="Calibri"/>
          <w:lang w:eastAsia="en-AU" w:bidi="ar-SA"/>
        </w:rPr>
        <w:t>notify other Parties to this MOU of the Dispute;</w:t>
      </w:r>
    </w:p>
    <w:p w14:paraId="4F302EF0" w14:textId="77777777" w:rsidR="00050F4F" w:rsidRDefault="00F34486" w:rsidP="00EF7D69">
      <w:pPr>
        <w:pStyle w:val="LegalClauseLevel4"/>
        <w:rPr>
          <w:rFonts w:eastAsia="Calibri"/>
          <w:lang w:eastAsia="en-AU" w:bidi="ar-SA"/>
        </w:rPr>
      </w:pPr>
      <w:r>
        <w:rPr>
          <w:rFonts w:eastAsia="Calibri"/>
          <w:lang w:eastAsia="en-AU" w:bidi="ar-SA"/>
        </w:rPr>
        <w:t xml:space="preserve">where the </w:t>
      </w:r>
      <w:r w:rsidR="005C60E9">
        <w:rPr>
          <w:rFonts w:eastAsia="Calibri"/>
          <w:lang w:eastAsia="en-AU" w:bidi="ar-SA"/>
        </w:rPr>
        <w:t>Dispute</w:t>
      </w:r>
      <w:r>
        <w:rPr>
          <w:rFonts w:eastAsia="Calibri"/>
          <w:lang w:eastAsia="en-AU" w:bidi="ar-SA"/>
        </w:rPr>
        <w:t xml:space="preserve"> relates to an assessment of a species or ecological community, </w:t>
      </w:r>
      <w:r w:rsidR="0005427E" w:rsidRPr="00252434">
        <w:rPr>
          <w:rFonts w:eastAsia="Calibri"/>
          <w:lang w:eastAsia="en-AU" w:bidi="ar-SA"/>
        </w:rPr>
        <w:t xml:space="preserve">the </w:t>
      </w:r>
      <w:r w:rsidR="0005427E">
        <w:rPr>
          <w:rFonts w:eastAsia="Calibri"/>
          <w:lang w:eastAsia="en-AU" w:bidi="ar-SA"/>
        </w:rPr>
        <w:t>P</w:t>
      </w:r>
      <w:r w:rsidR="0005427E" w:rsidRPr="00252434">
        <w:rPr>
          <w:rFonts w:eastAsia="Calibri"/>
          <w:lang w:eastAsia="en-AU" w:bidi="ar-SA"/>
        </w:rPr>
        <w:t xml:space="preserve">arty claiming that there is a </w:t>
      </w:r>
      <w:r>
        <w:rPr>
          <w:rFonts w:eastAsia="Calibri"/>
          <w:lang w:eastAsia="en-AU" w:bidi="ar-SA"/>
        </w:rPr>
        <w:t>D</w:t>
      </w:r>
      <w:r w:rsidR="0005427E" w:rsidRPr="00252434">
        <w:rPr>
          <w:rFonts w:eastAsia="Calibri"/>
          <w:lang w:eastAsia="en-AU" w:bidi="ar-SA"/>
        </w:rPr>
        <w:t xml:space="preserve">ispute will </w:t>
      </w:r>
      <w:r w:rsidR="00050F4F">
        <w:rPr>
          <w:rFonts w:eastAsia="Calibri"/>
          <w:lang w:eastAsia="en-AU" w:bidi="ar-SA"/>
        </w:rPr>
        <w:t xml:space="preserve">give written notice to: </w:t>
      </w:r>
    </w:p>
    <w:p w14:paraId="4F302EF1" w14:textId="77777777" w:rsidR="00050F4F" w:rsidRDefault="0005427E" w:rsidP="00050F4F">
      <w:pPr>
        <w:pStyle w:val="LegalClauseLevel5"/>
        <w:rPr>
          <w:rFonts w:eastAsia="Calibri"/>
          <w:lang w:eastAsia="en-AU" w:bidi="ar-SA"/>
        </w:rPr>
      </w:pPr>
      <w:r w:rsidRPr="00252434">
        <w:rPr>
          <w:rFonts w:eastAsia="Calibri"/>
          <w:lang w:eastAsia="en-AU" w:bidi="ar-SA"/>
        </w:rPr>
        <w:t xml:space="preserve">the other </w:t>
      </w:r>
      <w:r>
        <w:rPr>
          <w:rFonts w:eastAsia="Calibri"/>
          <w:lang w:eastAsia="en-AU" w:bidi="ar-SA"/>
        </w:rPr>
        <w:t>P</w:t>
      </w:r>
      <w:r w:rsidRPr="00252434">
        <w:rPr>
          <w:rFonts w:eastAsia="Calibri"/>
          <w:lang w:eastAsia="en-AU" w:bidi="ar-SA"/>
        </w:rPr>
        <w:t>arty</w:t>
      </w:r>
      <w:r w:rsidR="00050F4F" w:rsidRPr="00050F4F">
        <w:rPr>
          <w:rFonts w:ascii="Times New Roman" w:hAnsi="Times New Roman" w:cs="Angsana New"/>
        </w:rPr>
        <w:t xml:space="preserve"> </w:t>
      </w:r>
      <w:r w:rsidR="00050F4F" w:rsidRPr="00050F4F">
        <w:rPr>
          <w:rFonts w:eastAsia="Calibri"/>
          <w:lang w:eastAsia="en-AU" w:bidi="ar-SA"/>
        </w:rPr>
        <w:t>which will state that it is a notice under this clause and will specify the details of the Dispute concerned</w:t>
      </w:r>
      <w:r w:rsidR="00050F4F">
        <w:rPr>
          <w:rFonts w:eastAsia="Calibri"/>
          <w:lang w:eastAsia="en-AU" w:bidi="ar-SA"/>
        </w:rPr>
        <w:t>; and</w:t>
      </w:r>
      <w:r>
        <w:rPr>
          <w:rFonts w:eastAsia="Calibri"/>
          <w:lang w:eastAsia="en-AU" w:bidi="ar-SA"/>
        </w:rPr>
        <w:t xml:space="preserve"> </w:t>
      </w:r>
    </w:p>
    <w:p w14:paraId="4F302EF2" w14:textId="77777777" w:rsidR="0005427E" w:rsidRDefault="0005427E" w:rsidP="00050F4F">
      <w:pPr>
        <w:pStyle w:val="LegalClauseLevel5"/>
        <w:rPr>
          <w:rFonts w:eastAsia="Calibri"/>
          <w:lang w:eastAsia="en-AU" w:bidi="ar-SA"/>
        </w:rPr>
      </w:pPr>
      <w:r>
        <w:rPr>
          <w:rFonts w:eastAsia="Calibri"/>
          <w:lang w:eastAsia="en-AU" w:bidi="ar-SA"/>
        </w:rPr>
        <w:t xml:space="preserve">notify other </w:t>
      </w:r>
      <w:r w:rsidR="00FD0B29">
        <w:rPr>
          <w:rFonts w:eastAsia="Calibri"/>
          <w:lang w:eastAsia="en-AU" w:bidi="ar-SA"/>
        </w:rPr>
        <w:t>R</w:t>
      </w:r>
      <w:r>
        <w:rPr>
          <w:rFonts w:eastAsia="Calibri"/>
          <w:lang w:eastAsia="en-AU" w:bidi="ar-SA"/>
        </w:rPr>
        <w:t xml:space="preserve">elevant Parties </w:t>
      </w:r>
      <w:r w:rsidR="00050F4F">
        <w:rPr>
          <w:rFonts w:eastAsia="Calibri"/>
          <w:lang w:eastAsia="en-AU" w:bidi="ar-SA"/>
        </w:rPr>
        <w:t>of the Dispute</w:t>
      </w:r>
      <w:r w:rsidRPr="00252434">
        <w:rPr>
          <w:rFonts w:eastAsia="Calibri"/>
          <w:lang w:eastAsia="en-AU" w:bidi="ar-SA"/>
        </w:rPr>
        <w:t xml:space="preserve">; </w:t>
      </w:r>
    </w:p>
    <w:p w14:paraId="4F302EF3" w14:textId="77777777" w:rsidR="0005427E" w:rsidRDefault="00EF7D69" w:rsidP="00EF7D69">
      <w:pPr>
        <w:pStyle w:val="LegalClauseLevel4"/>
        <w:rPr>
          <w:rFonts w:eastAsia="Calibri"/>
          <w:lang w:eastAsia="en-AU" w:bidi="ar-SA"/>
        </w:rPr>
      </w:pPr>
      <w:r>
        <w:rPr>
          <w:rFonts w:eastAsia="Calibri"/>
          <w:lang w:eastAsia="en-AU" w:bidi="ar-SA"/>
        </w:rPr>
        <w:t xml:space="preserve">representatives </w:t>
      </w:r>
      <w:r w:rsidR="00050F4F">
        <w:rPr>
          <w:rFonts w:eastAsia="Calibri"/>
          <w:lang w:eastAsia="en-AU" w:bidi="ar-SA"/>
        </w:rPr>
        <w:t>of the Parties to the D</w:t>
      </w:r>
      <w:r w:rsidR="00F34486">
        <w:rPr>
          <w:rFonts w:eastAsia="Calibri"/>
          <w:lang w:eastAsia="en-AU" w:bidi="ar-SA"/>
        </w:rPr>
        <w:t>ispute</w:t>
      </w:r>
      <w:r w:rsidR="0005427E" w:rsidRPr="00252434">
        <w:rPr>
          <w:rFonts w:eastAsia="Calibri"/>
          <w:lang w:eastAsia="en-AU" w:bidi="ar-SA"/>
        </w:rPr>
        <w:t xml:space="preserve"> </w:t>
      </w:r>
      <w:r w:rsidR="00050F4F" w:rsidRPr="00050F4F">
        <w:rPr>
          <w:rFonts w:eastAsia="Calibri"/>
          <w:lang w:eastAsia="en-AU" w:bidi="ar-SA"/>
        </w:rPr>
        <w:t>will endeavour in good faith to agree upon a resolution of the Dispute</w:t>
      </w:r>
      <w:r w:rsidR="0005427E" w:rsidRPr="00252434">
        <w:rPr>
          <w:rFonts w:eastAsia="Calibri"/>
          <w:lang w:eastAsia="en-AU" w:bidi="ar-SA"/>
        </w:rPr>
        <w:t>;</w:t>
      </w:r>
      <w:r w:rsidR="0071722E">
        <w:rPr>
          <w:rFonts w:eastAsia="Calibri"/>
          <w:lang w:eastAsia="en-AU" w:bidi="ar-SA"/>
        </w:rPr>
        <w:t xml:space="preserve"> </w:t>
      </w:r>
    </w:p>
    <w:p w14:paraId="4F302EF4" w14:textId="77777777" w:rsidR="005969D8" w:rsidRDefault="00050F4F" w:rsidP="00050F4F">
      <w:pPr>
        <w:pStyle w:val="LegalClauseLevel4"/>
        <w:spacing w:before="120" w:after="120" w:line="240" w:lineRule="auto"/>
        <w:outlineLvl w:val="9"/>
      </w:pPr>
      <w:r>
        <w:t xml:space="preserve">if the </w:t>
      </w:r>
      <w:r w:rsidRPr="00997B0F">
        <w:t xml:space="preserve">representatives fail to reach a solution within </w:t>
      </w:r>
      <w:r w:rsidR="001F2B12">
        <w:t>2</w:t>
      </w:r>
      <w:r>
        <w:t xml:space="preserve">0 </w:t>
      </w:r>
      <w:r w:rsidRPr="00997B0F">
        <w:t>Business Days of receipt of a notice of Dispute (or a timeframe</w:t>
      </w:r>
      <w:r>
        <w:t xml:space="preserve"> agreed in writing between the P</w:t>
      </w:r>
      <w:r w:rsidRPr="00997B0F">
        <w:t>arties</w:t>
      </w:r>
      <w:r>
        <w:t xml:space="preserve"> to the Dispute</w:t>
      </w:r>
      <w:r w:rsidRPr="00997B0F">
        <w:t xml:space="preserve">), </w:t>
      </w:r>
      <w:r w:rsidR="005969D8">
        <w:t xml:space="preserve">the representatives </w:t>
      </w:r>
      <w:r w:rsidR="00922D89">
        <w:t>will</w:t>
      </w:r>
      <w:r w:rsidR="005969D8">
        <w:t xml:space="preserve"> refer the matter to expert persons</w:t>
      </w:r>
      <w:r w:rsidR="003E183C">
        <w:t xml:space="preserve"> (</w:t>
      </w:r>
      <w:r w:rsidR="005969D8">
        <w:t>to be agreed between the Parties</w:t>
      </w:r>
      <w:r w:rsidR="003E183C">
        <w:t xml:space="preserve"> to the Dispute) </w:t>
      </w:r>
      <w:r w:rsidR="005969D8">
        <w:t>for advice;</w:t>
      </w:r>
    </w:p>
    <w:p w14:paraId="4F302EF5" w14:textId="77777777" w:rsidR="00050F4F" w:rsidRDefault="00922D89" w:rsidP="00050F4F">
      <w:pPr>
        <w:pStyle w:val="LegalClauseLevel4"/>
        <w:spacing w:before="120" w:after="120" w:line="240" w:lineRule="auto"/>
        <w:outlineLvl w:val="9"/>
      </w:pPr>
      <w:r>
        <w:t xml:space="preserve">if the representatives fail to reach a solution within 20 Business Days of receipt of advice from the expert persons, </w:t>
      </w:r>
      <w:r w:rsidR="00050F4F" w:rsidRPr="00997B0F">
        <w:t xml:space="preserve">the Dispute will be taken to senior executive representatives of each of the </w:t>
      </w:r>
      <w:r w:rsidR="00050F4F">
        <w:t>P</w:t>
      </w:r>
      <w:r w:rsidR="00050F4F" w:rsidRPr="00997B0F">
        <w:t>arties</w:t>
      </w:r>
      <w:r w:rsidR="003E1374">
        <w:t xml:space="preserve"> to the Dispute</w:t>
      </w:r>
      <w:r w:rsidR="00050F4F" w:rsidRPr="00997B0F">
        <w:t>;</w:t>
      </w:r>
    </w:p>
    <w:p w14:paraId="4F302EF6" w14:textId="77777777" w:rsidR="00050F4F" w:rsidRDefault="00050F4F" w:rsidP="00050F4F">
      <w:pPr>
        <w:pStyle w:val="LegalClauseLevel4"/>
        <w:spacing w:before="120" w:after="120" w:line="240" w:lineRule="auto"/>
        <w:outlineLvl w:val="9"/>
      </w:pPr>
      <w:r>
        <w:t xml:space="preserve">senior executive </w:t>
      </w:r>
      <w:r w:rsidRPr="00997B0F">
        <w:t>representatives will endeavour in good faith to agree upon a resolution of the Dispute;</w:t>
      </w:r>
      <w:r w:rsidR="00BF27ED">
        <w:t xml:space="preserve"> and</w:t>
      </w:r>
    </w:p>
    <w:p w14:paraId="4F302EF7" w14:textId="77777777" w:rsidR="00050F4F" w:rsidRPr="00050F4F" w:rsidRDefault="00050F4F" w:rsidP="00050F4F">
      <w:pPr>
        <w:pStyle w:val="LegalClauseLevel4"/>
        <w:rPr>
          <w:rFonts w:eastAsia="Calibri"/>
          <w:lang w:eastAsia="en-AU" w:bidi="ar-SA"/>
        </w:rPr>
      </w:pPr>
      <w:bookmarkStart w:id="44" w:name="_Ref423687806"/>
      <w:proofErr w:type="gramStart"/>
      <w:r>
        <w:lastRenderedPageBreak/>
        <w:t>if</w:t>
      </w:r>
      <w:proofErr w:type="gramEnd"/>
      <w:r>
        <w:t xml:space="preserve"> </w:t>
      </w:r>
      <w:r w:rsidRPr="00997B0F">
        <w:t xml:space="preserve">the </w:t>
      </w:r>
      <w:r>
        <w:t xml:space="preserve">senior executive </w:t>
      </w:r>
      <w:r w:rsidRPr="00997B0F">
        <w:t>representatives fail to resolve the Dispute within 10 Business Days (or other timeframe</w:t>
      </w:r>
      <w:r>
        <w:t xml:space="preserve"> agreed in writing between the P</w:t>
      </w:r>
      <w:r w:rsidRPr="00997B0F">
        <w:t>arties</w:t>
      </w:r>
      <w:r>
        <w:t xml:space="preserve"> to the Dispute</w:t>
      </w:r>
      <w:r w:rsidRPr="00997B0F">
        <w:t>), the Dispute will be taken to the</w:t>
      </w:r>
      <w:r>
        <w:t xml:space="preserve"> Senior Officials Group.</w:t>
      </w:r>
      <w:bookmarkEnd w:id="44"/>
    </w:p>
    <w:p w14:paraId="4F302EF8" w14:textId="77777777" w:rsidR="00050F4F" w:rsidRPr="00252434" w:rsidRDefault="00050F4F" w:rsidP="00050F4F">
      <w:pPr>
        <w:pStyle w:val="LegalClauseLevel2"/>
        <w:rPr>
          <w:rFonts w:eastAsia="Calibri"/>
          <w:lang w:eastAsia="en-AU" w:bidi="ar-SA"/>
        </w:rPr>
      </w:pPr>
      <w:r>
        <w:rPr>
          <w:rFonts w:eastAsia="Calibri"/>
          <w:lang w:eastAsia="en-AU" w:bidi="ar-SA"/>
        </w:rPr>
        <w:t>Senior Officials Group consideration of Disputes</w:t>
      </w:r>
    </w:p>
    <w:p w14:paraId="4F302EF9" w14:textId="77777777" w:rsidR="00BF27ED" w:rsidRDefault="00BF27ED" w:rsidP="0078390D">
      <w:pPr>
        <w:pStyle w:val="LegalClauseLevel3"/>
        <w:rPr>
          <w:rFonts w:eastAsia="Calibri"/>
          <w:lang w:eastAsia="en-AU" w:bidi="ar-SA"/>
        </w:rPr>
      </w:pPr>
      <w:r>
        <w:rPr>
          <w:rFonts w:eastAsia="Calibri"/>
          <w:lang w:eastAsia="en-AU" w:bidi="ar-SA"/>
        </w:rPr>
        <w:t xml:space="preserve">If a Dispute is brought to the </w:t>
      </w:r>
      <w:r w:rsidR="0005427E">
        <w:rPr>
          <w:rFonts w:eastAsia="Calibri"/>
          <w:lang w:eastAsia="en-AU" w:bidi="ar-SA"/>
        </w:rPr>
        <w:t>Senior Officials Group for consideration</w:t>
      </w:r>
      <w:r>
        <w:rPr>
          <w:rFonts w:eastAsia="Calibri"/>
          <w:lang w:eastAsia="en-AU" w:bidi="ar-SA"/>
        </w:rPr>
        <w:t xml:space="preserve"> under clause </w:t>
      </w:r>
      <w:r w:rsidR="001E13AD">
        <w:rPr>
          <w:rFonts w:eastAsia="Calibri"/>
          <w:lang w:eastAsia="en-AU" w:bidi="ar-SA"/>
        </w:rPr>
        <w:fldChar w:fldCharType="begin"/>
      </w:r>
      <w:r>
        <w:rPr>
          <w:rFonts w:eastAsia="Calibri"/>
          <w:lang w:eastAsia="en-AU" w:bidi="ar-SA"/>
        </w:rPr>
        <w:instrText xml:space="preserve"> REF _Ref423687806 \w \h </w:instrText>
      </w:r>
      <w:r w:rsidR="001E13AD">
        <w:rPr>
          <w:rFonts w:eastAsia="Calibri"/>
          <w:lang w:eastAsia="en-AU" w:bidi="ar-SA"/>
        </w:rPr>
      </w:r>
      <w:r w:rsidR="001E13AD">
        <w:rPr>
          <w:rFonts w:eastAsia="Calibri"/>
          <w:lang w:eastAsia="en-AU" w:bidi="ar-SA"/>
        </w:rPr>
        <w:fldChar w:fldCharType="separate"/>
      </w:r>
      <w:r w:rsidR="005F7A39">
        <w:rPr>
          <w:rFonts w:eastAsia="Calibri"/>
          <w:lang w:eastAsia="en-AU" w:bidi="ar-SA"/>
        </w:rPr>
        <w:t>9.1(b</w:t>
      </w:r>
      <w:proofErr w:type="gramStart"/>
      <w:r w:rsidR="005F7A39">
        <w:rPr>
          <w:rFonts w:eastAsia="Calibri"/>
          <w:lang w:eastAsia="en-AU" w:bidi="ar-SA"/>
        </w:rPr>
        <w:t>)(</w:t>
      </w:r>
      <w:proofErr w:type="gramEnd"/>
      <w:r w:rsidR="005F7A39">
        <w:rPr>
          <w:rFonts w:eastAsia="Calibri"/>
          <w:lang w:eastAsia="en-AU" w:bidi="ar-SA"/>
        </w:rPr>
        <w:t>vii)</w:t>
      </w:r>
      <w:r w:rsidR="001E13AD">
        <w:rPr>
          <w:rFonts w:eastAsia="Calibri"/>
          <w:lang w:eastAsia="en-AU" w:bidi="ar-SA"/>
        </w:rPr>
        <w:fldChar w:fldCharType="end"/>
      </w:r>
      <w:r>
        <w:rPr>
          <w:rFonts w:eastAsia="Calibri"/>
          <w:lang w:eastAsia="en-AU" w:bidi="ar-SA"/>
        </w:rPr>
        <w:t>, the Senior Officials Group will endeavour in good fai</w:t>
      </w:r>
      <w:r w:rsidR="00457223">
        <w:rPr>
          <w:rFonts w:eastAsia="Calibri"/>
          <w:lang w:eastAsia="en-AU" w:bidi="ar-SA"/>
        </w:rPr>
        <w:t>th</w:t>
      </w:r>
      <w:r>
        <w:rPr>
          <w:rFonts w:eastAsia="Calibri"/>
          <w:lang w:eastAsia="en-AU" w:bidi="ar-SA"/>
        </w:rPr>
        <w:t xml:space="preserve"> to agree upon a resolution of the Dispute.</w:t>
      </w:r>
    </w:p>
    <w:p w14:paraId="4F302EFA" w14:textId="77777777" w:rsidR="0005427E" w:rsidRDefault="00BF27ED" w:rsidP="0078390D">
      <w:pPr>
        <w:pStyle w:val="LegalClauseLevel3"/>
        <w:rPr>
          <w:rFonts w:eastAsia="Calibri"/>
          <w:lang w:eastAsia="en-AU" w:bidi="ar-SA"/>
        </w:rPr>
      </w:pPr>
      <w:r>
        <w:rPr>
          <w:rFonts w:eastAsia="Calibri"/>
          <w:lang w:eastAsia="en-AU" w:bidi="ar-SA"/>
        </w:rPr>
        <w:t>If the Dispute relates to an assessment of a species or ecological community, the Senior Officials Group will consider:</w:t>
      </w:r>
    </w:p>
    <w:p w14:paraId="4F302EFB" w14:textId="77777777" w:rsidR="00586AB2" w:rsidRDefault="00586AB2" w:rsidP="0078390D">
      <w:pPr>
        <w:pStyle w:val="LegalClauseLevel4"/>
        <w:rPr>
          <w:rFonts w:eastAsia="Calibri"/>
          <w:lang w:eastAsia="en-AU" w:bidi="ar-SA"/>
        </w:rPr>
      </w:pPr>
      <w:r>
        <w:rPr>
          <w:rFonts w:eastAsia="Calibri"/>
          <w:lang w:eastAsia="en-AU" w:bidi="ar-SA"/>
        </w:rPr>
        <w:t>whether the assessment was conducted in accordance with this MOU;</w:t>
      </w:r>
      <w:r w:rsidR="00FD0B29">
        <w:rPr>
          <w:rFonts w:eastAsia="Calibri"/>
          <w:lang w:eastAsia="en-AU" w:bidi="ar-SA"/>
        </w:rPr>
        <w:t xml:space="preserve"> and</w:t>
      </w:r>
    </w:p>
    <w:p w14:paraId="4F302EFC" w14:textId="77777777" w:rsidR="0005427E" w:rsidRDefault="005C60E9" w:rsidP="0078390D">
      <w:pPr>
        <w:pStyle w:val="LegalClauseLevel4"/>
        <w:rPr>
          <w:rFonts w:eastAsia="Calibri"/>
          <w:lang w:eastAsia="en-AU" w:bidi="ar-SA"/>
        </w:rPr>
      </w:pPr>
      <w:bookmarkStart w:id="45" w:name="OLE_LINK3"/>
      <w:bookmarkStart w:id="46" w:name="OLE_LINK4"/>
      <w:proofErr w:type="gramStart"/>
      <w:r>
        <w:rPr>
          <w:rFonts w:eastAsia="Calibri"/>
          <w:lang w:eastAsia="en-AU" w:bidi="ar-SA"/>
        </w:rPr>
        <w:t>the</w:t>
      </w:r>
      <w:proofErr w:type="gramEnd"/>
      <w:r>
        <w:rPr>
          <w:rFonts w:eastAsia="Calibri"/>
          <w:lang w:eastAsia="en-AU" w:bidi="ar-SA"/>
        </w:rPr>
        <w:t xml:space="preserve"> expert advice</w:t>
      </w:r>
      <w:r w:rsidR="003E183C">
        <w:rPr>
          <w:rFonts w:eastAsia="Calibri"/>
          <w:lang w:eastAsia="en-AU" w:bidi="ar-SA"/>
        </w:rPr>
        <w:t xml:space="preserve"> sought </w:t>
      </w:r>
      <w:r w:rsidR="00AB2BDD">
        <w:rPr>
          <w:rFonts w:eastAsia="Calibri"/>
          <w:lang w:eastAsia="en-AU" w:bidi="ar-SA"/>
        </w:rPr>
        <w:t>under</w:t>
      </w:r>
      <w:r w:rsidR="003E183C">
        <w:rPr>
          <w:rFonts w:eastAsia="Calibri"/>
          <w:lang w:eastAsia="en-AU" w:bidi="ar-SA"/>
        </w:rPr>
        <w:t xml:space="preserve"> clause 9.1(b</w:t>
      </w:r>
      <w:r w:rsidR="00BA396B">
        <w:rPr>
          <w:rFonts w:eastAsia="Calibri"/>
          <w:lang w:eastAsia="en-AU" w:bidi="ar-SA"/>
        </w:rPr>
        <w:t>) (</w:t>
      </w:r>
      <w:r w:rsidR="003E183C">
        <w:rPr>
          <w:rFonts w:eastAsia="Calibri"/>
          <w:lang w:eastAsia="en-AU" w:bidi="ar-SA"/>
        </w:rPr>
        <w:t>iv)</w:t>
      </w:r>
      <w:r>
        <w:rPr>
          <w:rFonts w:eastAsia="Calibri"/>
          <w:lang w:eastAsia="en-AU" w:bidi="ar-SA"/>
        </w:rPr>
        <w:t xml:space="preserve">. </w:t>
      </w:r>
      <w:bookmarkEnd w:id="45"/>
      <w:bookmarkEnd w:id="46"/>
    </w:p>
    <w:p w14:paraId="4F302EFD" w14:textId="77777777" w:rsidR="0005427E" w:rsidRDefault="0005427E" w:rsidP="0078390D">
      <w:pPr>
        <w:pStyle w:val="LegalClauseLevel3"/>
        <w:rPr>
          <w:rFonts w:eastAsia="Calibri"/>
          <w:lang w:eastAsia="en-AU" w:bidi="ar-SA"/>
        </w:rPr>
      </w:pPr>
      <w:r>
        <w:rPr>
          <w:rFonts w:eastAsia="Calibri"/>
          <w:lang w:eastAsia="en-AU" w:bidi="ar-SA"/>
        </w:rPr>
        <w:t xml:space="preserve">If </w:t>
      </w:r>
      <w:r w:rsidR="00BF27ED">
        <w:rPr>
          <w:rFonts w:eastAsia="Calibri"/>
          <w:lang w:eastAsia="en-AU" w:bidi="ar-SA"/>
        </w:rPr>
        <w:t xml:space="preserve">the Senior Officials Group fail to resolve the Dispute </w:t>
      </w:r>
      <w:r>
        <w:rPr>
          <w:rFonts w:eastAsia="Calibri"/>
          <w:lang w:eastAsia="en-AU" w:bidi="ar-SA"/>
        </w:rPr>
        <w:t xml:space="preserve">within 20 </w:t>
      </w:r>
      <w:r w:rsidR="00BF27ED">
        <w:rPr>
          <w:rFonts w:eastAsia="Calibri"/>
          <w:lang w:eastAsia="en-AU" w:bidi="ar-SA"/>
        </w:rPr>
        <w:t>B</w:t>
      </w:r>
      <w:r>
        <w:rPr>
          <w:rFonts w:eastAsia="Calibri"/>
          <w:lang w:eastAsia="en-AU" w:bidi="ar-SA"/>
        </w:rPr>
        <w:t xml:space="preserve">usiness </w:t>
      </w:r>
      <w:r w:rsidR="00BF27ED">
        <w:rPr>
          <w:rFonts w:eastAsia="Calibri"/>
          <w:lang w:eastAsia="en-AU" w:bidi="ar-SA"/>
        </w:rPr>
        <w:t>D</w:t>
      </w:r>
      <w:r>
        <w:rPr>
          <w:rFonts w:eastAsia="Calibri"/>
          <w:lang w:eastAsia="en-AU" w:bidi="ar-SA"/>
        </w:rPr>
        <w:t xml:space="preserve">ays </w:t>
      </w:r>
      <w:r w:rsidR="00996BB7" w:rsidRPr="00997B0F">
        <w:t>(or other timeframe</w:t>
      </w:r>
      <w:r w:rsidR="00996BB7">
        <w:t xml:space="preserve"> agreed in writing between the P</w:t>
      </w:r>
      <w:r w:rsidR="00996BB7" w:rsidRPr="00997B0F">
        <w:t>arties</w:t>
      </w:r>
      <w:r w:rsidR="00996BB7">
        <w:t xml:space="preserve"> to the Dispute</w:t>
      </w:r>
      <w:r w:rsidR="00996BB7" w:rsidRPr="00997B0F">
        <w:t xml:space="preserve">), </w:t>
      </w:r>
      <w:r>
        <w:rPr>
          <w:rFonts w:eastAsia="Calibri"/>
          <w:lang w:eastAsia="en-AU" w:bidi="ar-SA"/>
        </w:rPr>
        <w:t xml:space="preserve">from the date of the escalation of the </w:t>
      </w:r>
      <w:r w:rsidR="00BF27ED">
        <w:rPr>
          <w:rFonts w:eastAsia="Calibri"/>
          <w:lang w:eastAsia="en-AU" w:bidi="ar-SA"/>
        </w:rPr>
        <w:t>D</w:t>
      </w:r>
      <w:r>
        <w:rPr>
          <w:rFonts w:eastAsia="Calibri"/>
          <w:lang w:eastAsia="en-AU" w:bidi="ar-SA"/>
        </w:rPr>
        <w:t xml:space="preserve">ispute to Senior Officials Group under clause </w:t>
      </w:r>
      <w:r w:rsidR="001E13AD">
        <w:rPr>
          <w:rFonts w:eastAsia="Calibri"/>
          <w:lang w:eastAsia="en-AU" w:bidi="ar-SA"/>
        </w:rPr>
        <w:fldChar w:fldCharType="begin"/>
      </w:r>
      <w:r w:rsidR="00BF27ED">
        <w:rPr>
          <w:rFonts w:eastAsia="Calibri"/>
          <w:lang w:eastAsia="en-AU" w:bidi="ar-SA"/>
        </w:rPr>
        <w:instrText xml:space="preserve"> REF _Ref423687806 \w \h </w:instrText>
      </w:r>
      <w:r w:rsidR="001E13AD">
        <w:rPr>
          <w:rFonts w:eastAsia="Calibri"/>
          <w:lang w:eastAsia="en-AU" w:bidi="ar-SA"/>
        </w:rPr>
      </w:r>
      <w:r w:rsidR="001E13AD">
        <w:rPr>
          <w:rFonts w:eastAsia="Calibri"/>
          <w:lang w:eastAsia="en-AU" w:bidi="ar-SA"/>
        </w:rPr>
        <w:fldChar w:fldCharType="separate"/>
      </w:r>
      <w:r w:rsidR="005F7A39">
        <w:rPr>
          <w:rFonts w:eastAsia="Calibri"/>
          <w:lang w:eastAsia="en-AU" w:bidi="ar-SA"/>
        </w:rPr>
        <w:t>9.1(b)(vii)</w:t>
      </w:r>
      <w:r w:rsidR="001E13AD">
        <w:rPr>
          <w:rFonts w:eastAsia="Calibri"/>
          <w:lang w:eastAsia="en-AU" w:bidi="ar-SA"/>
        </w:rPr>
        <w:fldChar w:fldCharType="end"/>
      </w:r>
      <w:r w:rsidR="00BF27ED">
        <w:rPr>
          <w:rFonts w:eastAsia="Calibri"/>
          <w:lang w:eastAsia="en-AU" w:bidi="ar-SA"/>
        </w:rPr>
        <w:t>, and</w:t>
      </w:r>
      <w:r>
        <w:rPr>
          <w:rFonts w:eastAsia="Calibri"/>
          <w:lang w:eastAsia="en-AU" w:bidi="ar-SA"/>
        </w:rPr>
        <w:t>:</w:t>
      </w:r>
    </w:p>
    <w:p w14:paraId="4F302EFE" w14:textId="77777777" w:rsidR="00B958A4" w:rsidRPr="0078390D" w:rsidRDefault="0005427E" w:rsidP="0078390D">
      <w:pPr>
        <w:pStyle w:val="LegalClauseLevel4"/>
        <w:rPr>
          <w:rFonts w:eastAsia="Calibri"/>
          <w:lang w:eastAsia="en-AU" w:bidi="ar-SA"/>
        </w:rPr>
      </w:pPr>
      <w:r>
        <w:rPr>
          <w:rFonts w:eastAsia="Calibri"/>
          <w:lang w:eastAsia="en-AU" w:bidi="ar-SA"/>
        </w:rPr>
        <w:t>there is no agreement on submission of the dispute to mediation or some alternative dispute resolution procedure; or</w:t>
      </w:r>
    </w:p>
    <w:p w14:paraId="4F302EFF" w14:textId="77777777" w:rsidR="0005427E" w:rsidRDefault="0005427E" w:rsidP="0078390D">
      <w:pPr>
        <w:pStyle w:val="LegalClauseLevel4"/>
      </w:pPr>
      <w:r>
        <w:t xml:space="preserve">there is a submission to mediation or some other form of alternative dispute resolution procedure, but there is no resolution within 20 </w:t>
      </w:r>
      <w:r w:rsidR="00BF27ED">
        <w:t>B</w:t>
      </w:r>
      <w:r>
        <w:t xml:space="preserve">usiness </w:t>
      </w:r>
      <w:r w:rsidR="00BF27ED">
        <w:t>D</w:t>
      </w:r>
      <w:r>
        <w:t>ays of the submission</w:t>
      </w:r>
      <w:r w:rsidR="00BF27ED">
        <w:t xml:space="preserve"> </w:t>
      </w:r>
      <w:r w:rsidR="00BF27ED" w:rsidRPr="00997B0F">
        <w:t>(or other timeframe</w:t>
      </w:r>
      <w:r w:rsidR="00BF27ED">
        <w:t xml:space="preserve"> agreed in writing between the P</w:t>
      </w:r>
      <w:r w:rsidR="00BF27ED" w:rsidRPr="00997B0F">
        <w:t>arties</w:t>
      </w:r>
      <w:r w:rsidR="00BF27ED">
        <w:t xml:space="preserve"> to the </w:t>
      </w:r>
      <w:r w:rsidR="005C60E9">
        <w:t>Dispute</w:t>
      </w:r>
      <w:r w:rsidR="0056463F">
        <w:t>)</w:t>
      </w:r>
      <w:r w:rsidR="005C60E9">
        <w:t xml:space="preserve"> then</w:t>
      </w:r>
      <w:r w:rsidR="00BF27ED">
        <w:t>,</w:t>
      </w:r>
    </w:p>
    <w:p w14:paraId="4F302F00" w14:textId="77777777" w:rsidR="00FC03DE" w:rsidRPr="00644DD3" w:rsidRDefault="00EA3A18" w:rsidP="00BF27ED">
      <w:pPr>
        <w:pStyle w:val="LegalBodyText3"/>
      </w:pPr>
      <w:proofErr w:type="gramStart"/>
      <w:r>
        <w:t>the</w:t>
      </w:r>
      <w:proofErr w:type="gramEnd"/>
      <w:r>
        <w:t xml:space="preserve"> matter may be referred by </w:t>
      </w:r>
      <w:r w:rsidR="00D43C4A">
        <w:t xml:space="preserve">either </w:t>
      </w:r>
      <w:r>
        <w:t xml:space="preserve">Party </w:t>
      </w:r>
      <w:r w:rsidR="00D43C4A">
        <w:t xml:space="preserve">to the Dispute </w:t>
      </w:r>
      <w:r>
        <w:t>to relevant Minister</w:t>
      </w:r>
      <w:r w:rsidR="00E32427">
        <w:t>s</w:t>
      </w:r>
      <w:r>
        <w:t xml:space="preserve"> or </w:t>
      </w:r>
      <w:r w:rsidR="00EA20DC">
        <w:t xml:space="preserve">other </w:t>
      </w:r>
      <w:r w:rsidR="00E464D0">
        <w:t xml:space="preserve">relevant </w:t>
      </w:r>
      <w:r>
        <w:t>decision-maker</w:t>
      </w:r>
      <w:r w:rsidR="00E32427">
        <w:t>s</w:t>
      </w:r>
      <w:r>
        <w:t xml:space="preserve"> authorised by </w:t>
      </w:r>
      <w:r w:rsidR="005D5E19">
        <w:t>L</w:t>
      </w:r>
      <w:r>
        <w:t xml:space="preserve">aw for resolution as soon as practical. </w:t>
      </w:r>
    </w:p>
    <w:p w14:paraId="4F302F01" w14:textId="77777777" w:rsidR="00C95AAD" w:rsidRDefault="0059373C">
      <w:pPr>
        <w:pStyle w:val="LegalClauseLevel1"/>
      </w:pPr>
      <w:bookmarkStart w:id="47" w:name="_Toc424041778"/>
      <w:r>
        <w:t>Review</w:t>
      </w:r>
      <w:bookmarkEnd w:id="47"/>
    </w:p>
    <w:p w14:paraId="4F302F02" w14:textId="77777777" w:rsidR="00C24501" w:rsidRPr="00B66C16" w:rsidRDefault="00DB6FB1">
      <w:pPr>
        <w:pStyle w:val="LegalClauseLevel2"/>
        <w:ind w:left="850"/>
      </w:pPr>
      <w:r w:rsidRPr="00B66C16">
        <w:t>Continuous improvements</w:t>
      </w:r>
    </w:p>
    <w:p w14:paraId="4F302F03" w14:textId="77777777" w:rsidR="00C95AAD" w:rsidRDefault="0059373C" w:rsidP="006D6DBE">
      <w:pPr>
        <w:pStyle w:val="LegalBodyText2"/>
      </w:pPr>
      <w:r w:rsidRPr="0087767F">
        <w:t xml:space="preserve">The Parties will notify and consult each other on matters that come to their attention that may improve the operation of </w:t>
      </w:r>
      <w:r w:rsidR="0008271C" w:rsidRPr="0087767F">
        <w:t>th</w:t>
      </w:r>
      <w:r w:rsidR="0008271C">
        <w:t>is</w:t>
      </w:r>
      <w:r w:rsidR="0008271C" w:rsidRPr="0087767F">
        <w:t xml:space="preserve"> </w:t>
      </w:r>
      <w:r w:rsidRPr="0087767F">
        <w:t>MOU.</w:t>
      </w:r>
    </w:p>
    <w:p w14:paraId="4F302F04" w14:textId="77777777" w:rsidR="00677ACC" w:rsidRDefault="00677ACC" w:rsidP="00677ACC">
      <w:pPr>
        <w:pStyle w:val="LegalClauseLevel2"/>
        <w:ind w:left="850"/>
      </w:pPr>
      <w:r>
        <w:t xml:space="preserve">Review </w:t>
      </w:r>
      <w:r w:rsidR="006D6DBE">
        <w:t xml:space="preserve">and amendment </w:t>
      </w:r>
      <w:r>
        <w:t xml:space="preserve">of the Common Assessment </w:t>
      </w:r>
      <w:r w:rsidR="006F1328">
        <w:t>Method</w:t>
      </w:r>
    </w:p>
    <w:p w14:paraId="4F302F05" w14:textId="77777777" w:rsidR="00677ACC" w:rsidRPr="0078390D" w:rsidRDefault="00677ACC" w:rsidP="0078390D">
      <w:pPr>
        <w:pStyle w:val="LegalClauseLevel3"/>
      </w:pPr>
      <w:r w:rsidRPr="0078390D">
        <w:t xml:space="preserve">Any Party can raise issues regarding the improved operation and implementation of the Common Assessment </w:t>
      </w:r>
      <w:r w:rsidR="006F1328" w:rsidRPr="0078390D">
        <w:t>Method</w:t>
      </w:r>
      <w:r w:rsidRPr="0078390D">
        <w:t xml:space="preserve"> with the other members of the Threatened Species and Ecological Communities Working Group. </w:t>
      </w:r>
    </w:p>
    <w:p w14:paraId="4F302F06" w14:textId="77777777" w:rsidR="00677ACC" w:rsidRDefault="00677ACC" w:rsidP="0078390D">
      <w:pPr>
        <w:pStyle w:val="LegalClauseLevel3"/>
      </w:pPr>
      <w:r w:rsidRPr="0078390D">
        <w:t xml:space="preserve">Any changes to the IUCN documentation on which the Common Assessment </w:t>
      </w:r>
      <w:r w:rsidR="006F1328" w:rsidRPr="0078390D">
        <w:t>Method</w:t>
      </w:r>
      <w:r>
        <w:t xml:space="preserve"> is based </w:t>
      </w:r>
      <w:r w:rsidRPr="00541E8F">
        <w:t xml:space="preserve">will trigger a review of </w:t>
      </w:r>
      <w:r w:rsidR="00024F5C">
        <w:t xml:space="preserve">Schedule 1 </w:t>
      </w:r>
      <w:r>
        <w:t xml:space="preserve">by the </w:t>
      </w:r>
      <w:r w:rsidRPr="00541E8F">
        <w:t xml:space="preserve">Threatened </w:t>
      </w:r>
      <w:r>
        <w:t>Species</w:t>
      </w:r>
      <w:r w:rsidRPr="00541E8F">
        <w:t xml:space="preserve"> and Ecological Communities </w:t>
      </w:r>
      <w:r>
        <w:t>Working Group.</w:t>
      </w:r>
    </w:p>
    <w:p w14:paraId="4F302F07" w14:textId="77777777" w:rsidR="006D6DBE" w:rsidRDefault="00882B6E" w:rsidP="0078390D">
      <w:pPr>
        <w:pStyle w:val="LegalClauseLevel3"/>
      </w:pPr>
      <w:r>
        <w:t xml:space="preserve">If </w:t>
      </w:r>
      <w:r w:rsidR="006D6DBE">
        <w:t xml:space="preserve">the </w:t>
      </w:r>
      <w:r w:rsidR="006D6DBE" w:rsidRPr="00541E8F">
        <w:t xml:space="preserve">Threatened </w:t>
      </w:r>
      <w:r w:rsidR="006D6DBE">
        <w:t>Species</w:t>
      </w:r>
      <w:r w:rsidR="006D6DBE" w:rsidRPr="00541E8F">
        <w:t xml:space="preserve"> and Ecological Communities </w:t>
      </w:r>
      <w:r w:rsidR="006D6DBE">
        <w:t xml:space="preserve">Working Group </w:t>
      </w:r>
      <w:r w:rsidR="005C60E9">
        <w:t>agree</w:t>
      </w:r>
      <w:r w:rsidR="006D6DBE">
        <w:t xml:space="preserve"> </w:t>
      </w:r>
      <w:r>
        <w:t xml:space="preserve">that </w:t>
      </w:r>
      <w:r w:rsidR="006D6DBE">
        <w:t>amendments to the Common Assessment Method ar</w:t>
      </w:r>
      <w:r>
        <w:t xml:space="preserve">e required, the </w:t>
      </w:r>
      <w:r w:rsidR="00B3727F">
        <w:t xml:space="preserve">proposed amendments to the </w:t>
      </w:r>
      <w:r>
        <w:t xml:space="preserve">Common Assessment Method </w:t>
      </w:r>
      <w:r w:rsidR="00EF2BE6">
        <w:t>will</w:t>
      </w:r>
      <w:r>
        <w:t xml:space="preserve"> be </w:t>
      </w:r>
      <w:r w:rsidR="00422FC5">
        <w:t xml:space="preserve">forwarded for </w:t>
      </w:r>
      <w:r w:rsidR="00BA396B">
        <w:t>determination</w:t>
      </w:r>
      <w:r w:rsidR="00422FC5">
        <w:t xml:space="preserve"> in </w:t>
      </w:r>
      <w:r>
        <w:t xml:space="preserve">accordance with the process at clause </w:t>
      </w:r>
      <w:r w:rsidR="001E13AD">
        <w:fldChar w:fldCharType="begin"/>
      </w:r>
      <w:r>
        <w:instrText xml:space="preserve"> REF _Ref423692895 \w \h </w:instrText>
      </w:r>
      <w:r w:rsidR="001E13AD">
        <w:fldChar w:fldCharType="separate"/>
      </w:r>
      <w:r w:rsidR="005F7A39">
        <w:t>10.4</w:t>
      </w:r>
      <w:r w:rsidR="001E13AD">
        <w:fldChar w:fldCharType="end"/>
      </w:r>
      <w:r>
        <w:t>.</w:t>
      </w:r>
    </w:p>
    <w:p w14:paraId="4F302F08" w14:textId="77777777" w:rsidR="00C24501" w:rsidRDefault="00541E8F">
      <w:pPr>
        <w:pStyle w:val="LegalClauseLevel2"/>
        <w:ind w:left="850"/>
      </w:pPr>
      <w:r w:rsidRPr="00541E8F">
        <w:lastRenderedPageBreak/>
        <w:t>Review of this MOU</w:t>
      </w:r>
    </w:p>
    <w:p w14:paraId="4F302F09" w14:textId="77777777" w:rsidR="00541E8F" w:rsidRPr="007E77D8" w:rsidRDefault="00541E8F" w:rsidP="007E77D8">
      <w:pPr>
        <w:pStyle w:val="LegalClauseLevel3"/>
      </w:pPr>
      <w:r w:rsidRPr="00541E8F">
        <w:t xml:space="preserve">The operation and effectiveness of this MOU </w:t>
      </w:r>
      <w:r w:rsidR="00FA7BF7">
        <w:t xml:space="preserve">will be reviewed </w:t>
      </w:r>
      <w:r w:rsidRPr="00541E8F">
        <w:t xml:space="preserve">once </w:t>
      </w:r>
      <w:r w:rsidR="006D0362">
        <w:t>a year</w:t>
      </w:r>
      <w:r w:rsidR="00EB0FC7">
        <w:t xml:space="preserve"> unless otherwise required – see </w:t>
      </w:r>
      <w:r w:rsidR="005C71E8">
        <w:t xml:space="preserve">clause </w:t>
      </w:r>
      <w:r w:rsidR="00EB0FC7">
        <w:t>1</w:t>
      </w:r>
      <w:r w:rsidR="004354E0">
        <w:t>0</w:t>
      </w:r>
      <w:r w:rsidR="00EB0FC7">
        <w:t>.4</w:t>
      </w:r>
      <w:r w:rsidR="00EB0FC7" w:rsidRPr="00541E8F">
        <w:t>.</w:t>
      </w:r>
    </w:p>
    <w:p w14:paraId="4F302F0A" w14:textId="77777777" w:rsidR="00FA7BF7" w:rsidRDefault="00541E8F" w:rsidP="007E77D8">
      <w:pPr>
        <w:pStyle w:val="LegalClauseLevel3"/>
      </w:pPr>
      <w:r w:rsidRPr="00541E8F">
        <w:t xml:space="preserve">The review </w:t>
      </w:r>
      <w:r w:rsidR="00FA7BF7">
        <w:t>will</w:t>
      </w:r>
      <w:r w:rsidRPr="00541E8F">
        <w:t xml:space="preserve"> be carried out</w:t>
      </w:r>
      <w:r w:rsidR="00FA7BF7">
        <w:t>:</w:t>
      </w:r>
    </w:p>
    <w:p w14:paraId="4F302F0B" w14:textId="77777777" w:rsidR="00541E8F" w:rsidRPr="007E77D8" w:rsidRDefault="00541E8F" w:rsidP="00FA7BF7">
      <w:pPr>
        <w:pStyle w:val="LegalClauseLevel4"/>
      </w:pPr>
      <w:r w:rsidRPr="00541E8F">
        <w:t xml:space="preserve">jointly </w:t>
      </w:r>
      <w:r w:rsidR="00FD779A">
        <w:t xml:space="preserve">by members of the Threatened Species and Ecological Communities Working Group and/or </w:t>
      </w:r>
      <w:r w:rsidRPr="00541E8F">
        <w:t xml:space="preserve">as agreed by the </w:t>
      </w:r>
      <w:r w:rsidR="000B7564">
        <w:t>Senior Officials Group</w:t>
      </w:r>
      <w:r w:rsidRPr="00541E8F">
        <w:t xml:space="preserve">, with each </w:t>
      </w:r>
      <w:r w:rsidR="00F8538C">
        <w:t>P</w:t>
      </w:r>
      <w:r w:rsidR="00F8538C" w:rsidRPr="00541E8F">
        <w:t xml:space="preserve">arty </w:t>
      </w:r>
      <w:r w:rsidR="00FA7BF7">
        <w:t xml:space="preserve">meeting its own costs; or </w:t>
      </w:r>
    </w:p>
    <w:p w14:paraId="4F302F0C" w14:textId="77777777" w:rsidR="00541E8F" w:rsidRDefault="00FA7BF7" w:rsidP="00FA7BF7">
      <w:pPr>
        <w:pStyle w:val="LegalClauseLevel4"/>
        <w:rPr>
          <w:lang w:eastAsia="en-US" w:bidi="ar-SA"/>
        </w:rPr>
      </w:pPr>
      <w:proofErr w:type="gramStart"/>
      <w:r>
        <w:rPr>
          <w:lang w:eastAsia="en-US" w:bidi="ar-SA"/>
        </w:rPr>
        <w:t>w</w:t>
      </w:r>
      <w:r w:rsidR="00541E8F" w:rsidRPr="00541E8F">
        <w:rPr>
          <w:lang w:eastAsia="en-US" w:bidi="ar-SA"/>
        </w:rPr>
        <w:t>here</w:t>
      </w:r>
      <w:proofErr w:type="gramEnd"/>
      <w:r w:rsidR="00541E8F" w:rsidRPr="00541E8F">
        <w:rPr>
          <w:lang w:eastAsia="en-US" w:bidi="ar-SA"/>
        </w:rPr>
        <w:t xml:space="preserve"> agreed by</w:t>
      </w:r>
      <w:r w:rsidR="0063366C">
        <w:rPr>
          <w:lang w:eastAsia="en-US" w:bidi="ar-SA"/>
        </w:rPr>
        <w:t xml:space="preserve"> the </w:t>
      </w:r>
      <w:r w:rsidR="000B7564">
        <w:rPr>
          <w:lang w:eastAsia="en-US" w:bidi="ar-SA"/>
        </w:rPr>
        <w:t>Senior Officials Group</w:t>
      </w:r>
      <w:r>
        <w:rPr>
          <w:lang w:eastAsia="en-US" w:bidi="ar-SA"/>
        </w:rPr>
        <w:t>,</w:t>
      </w:r>
      <w:r w:rsidR="00541E8F" w:rsidRPr="00541E8F">
        <w:rPr>
          <w:lang w:eastAsia="en-US" w:bidi="ar-SA"/>
        </w:rPr>
        <w:t xml:space="preserve"> in whole or in part by an independent third </w:t>
      </w:r>
      <w:r w:rsidR="00C84092">
        <w:rPr>
          <w:lang w:eastAsia="en-US" w:bidi="ar-SA"/>
        </w:rPr>
        <w:t>p</w:t>
      </w:r>
      <w:r w:rsidR="00F8538C" w:rsidRPr="00541E8F">
        <w:rPr>
          <w:lang w:eastAsia="en-US" w:bidi="ar-SA"/>
        </w:rPr>
        <w:t>arty</w:t>
      </w:r>
      <w:r w:rsidR="00541E8F" w:rsidRPr="00541E8F">
        <w:rPr>
          <w:lang w:eastAsia="en-US" w:bidi="ar-SA"/>
        </w:rPr>
        <w:t xml:space="preserve">. </w:t>
      </w:r>
    </w:p>
    <w:p w14:paraId="4F302F0D" w14:textId="77777777" w:rsidR="00AF157D" w:rsidRDefault="00AF157D" w:rsidP="00AF157D">
      <w:pPr>
        <w:pStyle w:val="LegalClauseLevel3"/>
      </w:pPr>
      <w:r>
        <w:t xml:space="preserve">If </w:t>
      </w:r>
      <w:r w:rsidR="00BC7220">
        <w:t>the</w:t>
      </w:r>
      <w:r>
        <w:t xml:space="preserve"> Parties’ legislation is subsequently amended, or proposed to be amended, in a manner that would affect the operation of this MOU, the Parties agree to promptly notify each other and the Parties will seek to agree as soon as practical on:</w:t>
      </w:r>
    </w:p>
    <w:p w14:paraId="4F302F0E" w14:textId="77777777" w:rsidR="00AF157D" w:rsidRDefault="009E5854" w:rsidP="00AF157D">
      <w:pPr>
        <w:pStyle w:val="LegalClauseLevel4"/>
        <w:rPr>
          <w:lang w:eastAsia="en-US" w:bidi="ar-SA"/>
        </w:rPr>
      </w:pPr>
      <w:r>
        <w:rPr>
          <w:lang w:eastAsia="en-US" w:bidi="ar-SA"/>
        </w:rPr>
        <w:t>t</w:t>
      </w:r>
      <w:r w:rsidR="00AF157D">
        <w:rPr>
          <w:lang w:eastAsia="en-US" w:bidi="ar-SA"/>
        </w:rPr>
        <w:t>he potential impact of the amendments on the operation of this MOU; and</w:t>
      </w:r>
    </w:p>
    <w:p w14:paraId="4F302F0F" w14:textId="77777777" w:rsidR="00AF157D" w:rsidRDefault="009E5854" w:rsidP="00AF157D">
      <w:pPr>
        <w:pStyle w:val="LegalClauseLevel4"/>
        <w:rPr>
          <w:lang w:eastAsia="en-US" w:bidi="ar-SA"/>
        </w:rPr>
      </w:pPr>
      <w:proofErr w:type="gramStart"/>
      <w:r>
        <w:rPr>
          <w:lang w:eastAsia="en-US" w:bidi="ar-SA"/>
        </w:rPr>
        <w:t>w</w:t>
      </w:r>
      <w:r w:rsidR="00AF157D">
        <w:rPr>
          <w:lang w:eastAsia="en-US" w:bidi="ar-SA"/>
        </w:rPr>
        <w:t>hether</w:t>
      </w:r>
      <w:proofErr w:type="gramEnd"/>
      <w:r w:rsidR="00AF157D">
        <w:rPr>
          <w:lang w:eastAsia="en-US" w:bidi="ar-SA"/>
        </w:rPr>
        <w:t xml:space="preserve"> it is necessary to make changes to </w:t>
      </w:r>
      <w:r w:rsidR="00C51916">
        <w:rPr>
          <w:lang w:eastAsia="en-US" w:bidi="ar-SA"/>
        </w:rPr>
        <w:t xml:space="preserve">this </w:t>
      </w:r>
      <w:r w:rsidR="00AF157D">
        <w:rPr>
          <w:lang w:eastAsia="en-US" w:bidi="ar-SA"/>
        </w:rPr>
        <w:t>MOU.</w:t>
      </w:r>
    </w:p>
    <w:p w14:paraId="4F302F10" w14:textId="77777777" w:rsidR="00C24501" w:rsidRPr="00A32B8B" w:rsidRDefault="002123A5">
      <w:pPr>
        <w:pStyle w:val="LegalClauseLevel2"/>
        <w:ind w:left="850"/>
      </w:pPr>
      <w:bookmarkStart w:id="48" w:name="_Ref423692895"/>
      <w:r w:rsidRPr="00A32B8B">
        <w:t xml:space="preserve">Process for </w:t>
      </w:r>
      <w:r w:rsidR="00BE613C">
        <w:t xml:space="preserve">varying </w:t>
      </w:r>
      <w:r w:rsidR="00677ACC" w:rsidRPr="00A32B8B">
        <w:t>th</w:t>
      </w:r>
      <w:r w:rsidR="00677ACC">
        <w:t>is</w:t>
      </w:r>
      <w:r w:rsidR="00677ACC" w:rsidRPr="00A32B8B">
        <w:t xml:space="preserve"> </w:t>
      </w:r>
      <w:r w:rsidRPr="00A32B8B">
        <w:t>MOU</w:t>
      </w:r>
      <w:bookmarkEnd w:id="48"/>
    </w:p>
    <w:p w14:paraId="4F302F11" w14:textId="77777777" w:rsidR="00A67A90" w:rsidRPr="0078390D" w:rsidRDefault="001A42E3" w:rsidP="0078390D">
      <w:pPr>
        <w:pStyle w:val="LegalClauseLevel3"/>
      </w:pPr>
      <w:r w:rsidRPr="0078390D">
        <w:t xml:space="preserve">Any </w:t>
      </w:r>
      <w:r w:rsidR="00C24501" w:rsidRPr="0078390D">
        <w:t>P</w:t>
      </w:r>
      <w:r w:rsidRPr="0078390D">
        <w:t>arty can initiate an amendment to this MOU</w:t>
      </w:r>
      <w:r w:rsidR="00882B6E">
        <w:t xml:space="preserve"> or the </w:t>
      </w:r>
      <w:r w:rsidR="00882B6E" w:rsidRPr="00541E8F">
        <w:t xml:space="preserve">Threatened </w:t>
      </w:r>
      <w:r w:rsidR="00882B6E">
        <w:t>Species</w:t>
      </w:r>
      <w:r w:rsidR="00882B6E" w:rsidRPr="00541E8F">
        <w:t xml:space="preserve"> and Ecological Communities </w:t>
      </w:r>
      <w:r w:rsidR="00882B6E">
        <w:t>Working Group can recommend amendments to the Senior Officials Group</w:t>
      </w:r>
      <w:r w:rsidRPr="0078390D">
        <w:t>.</w:t>
      </w:r>
    </w:p>
    <w:p w14:paraId="4F302F12" w14:textId="77777777" w:rsidR="00C95AAD" w:rsidRPr="0078390D" w:rsidRDefault="0059373C" w:rsidP="0078390D">
      <w:pPr>
        <w:pStyle w:val="LegalClauseLevel3"/>
      </w:pPr>
      <w:r w:rsidRPr="0078390D">
        <w:t xml:space="preserve">Minor </w:t>
      </w:r>
      <w:r w:rsidR="005F1090" w:rsidRPr="0078390D">
        <w:t xml:space="preserve">and non-substantive </w:t>
      </w:r>
      <w:r w:rsidRPr="0078390D">
        <w:t xml:space="preserve">amendments may be </w:t>
      </w:r>
      <w:r w:rsidR="001A42E3" w:rsidRPr="0078390D">
        <w:t xml:space="preserve">agreed </w:t>
      </w:r>
      <w:r w:rsidRPr="0078390D">
        <w:t xml:space="preserve">in writing </w:t>
      </w:r>
      <w:r w:rsidR="001A42E3" w:rsidRPr="0078390D">
        <w:t>by the Senior Officials Group</w:t>
      </w:r>
      <w:r w:rsidRPr="0078390D">
        <w:t xml:space="preserve"> and reflected</w:t>
      </w:r>
      <w:r w:rsidR="002539DE" w:rsidRPr="0078390D">
        <w:t xml:space="preserve"> in an updated </w:t>
      </w:r>
      <w:r w:rsidRPr="0078390D">
        <w:t xml:space="preserve">version of this MOU circulated to all Parties following the relevant Senior Officials Group meeting. </w:t>
      </w:r>
    </w:p>
    <w:p w14:paraId="4F302F13" w14:textId="77777777" w:rsidR="00C95AAD" w:rsidRPr="0078390D" w:rsidRDefault="00882B6E" w:rsidP="0078390D">
      <w:pPr>
        <w:pStyle w:val="LegalClauseLevel3"/>
      </w:pPr>
      <w:r>
        <w:t xml:space="preserve">Major amendments </w:t>
      </w:r>
      <w:r w:rsidR="00EF2BE6">
        <w:t>will</w:t>
      </w:r>
      <w:r>
        <w:t xml:space="preserve"> be agreed to by the relevant Minister of each Party and the amended MOU </w:t>
      </w:r>
      <w:r w:rsidR="00EF2BE6">
        <w:t>will</w:t>
      </w:r>
      <w:r>
        <w:t xml:space="preserve"> be circulated and signed </w:t>
      </w:r>
      <w:r w:rsidR="00336948">
        <w:t>by each relevant Minister.</w:t>
      </w:r>
      <w:r w:rsidR="009C2A5B" w:rsidRPr="0078390D">
        <w:t xml:space="preserve"> </w:t>
      </w:r>
    </w:p>
    <w:p w14:paraId="4F302F14" w14:textId="77777777" w:rsidR="008C110E" w:rsidRDefault="00D40158" w:rsidP="0078390D">
      <w:pPr>
        <w:pStyle w:val="LegalClauseLevel3"/>
        <w:rPr>
          <w:lang w:eastAsia="en-US" w:bidi="ar-SA"/>
        </w:rPr>
      </w:pPr>
      <w:r w:rsidRPr="0078390D">
        <w:t>Variations to this MOU ta</w:t>
      </w:r>
      <w:r>
        <w:rPr>
          <w:lang w:eastAsia="en-US" w:bidi="ar-SA"/>
        </w:rPr>
        <w:t>ke effect</w:t>
      </w:r>
      <w:r w:rsidR="008C110E">
        <w:rPr>
          <w:lang w:eastAsia="en-US" w:bidi="ar-SA"/>
        </w:rPr>
        <w:t>:</w:t>
      </w:r>
    </w:p>
    <w:p w14:paraId="4F302F15" w14:textId="77777777" w:rsidR="008C110E" w:rsidRDefault="008C110E" w:rsidP="0078390D">
      <w:pPr>
        <w:pStyle w:val="LegalClauseLevel4"/>
        <w:rPr>
          <w:lang w:eastAsia="en-US" w:bidi="ar-SA"/>
        </w:rPr>
      </w:pPr>
      <w:r>
        <w:rPr>
          <w:lang w:eastAsia="en-US" w:bidi="ar-SA"/>
        </w:rPr>
        <w:t>for major amendments</w:t>
      </w:r>
      <w:r w:rsidR="00336948">
        <w:rPr>
          <w:lang w:eastAsia="en-US" w:bidi="ar-SA"/>
        </w:rPr>
        <w:t>,</w:t>
      </w:r>
      <w:r>
        <w:rPr>
          <w:lang w:eastAsia="en-US" w:bidi="ar-SA"/>
        </w:rPr>
        <w:t xml:space="preserve"> </w:t>
      </w:r>
      <w:r w:rsidR="00D40158">
        <w:rPr>
          <w:lang w:eastAsia="en-US" w:bidi="ar-SA"/>
        </w:rPr>
        <w:t xml:space="preserve">from the date </w:t>
      </w:r>
      <w:r w:rsidR="00CD501F">
        <w:rPr>
          <w:lang w:eastAsia="en-US" w:bidi="ar-SA"/>
        </w:rPr>
        <w:t xml:space="preserve">the amended MOU </w:t>
      </w:r>
      <w:r w:rsidR="00FC7634">
        <w:rPr>
          <w:lang w:eastAsia="en-US" w:bidi="ar-SA"/>
        </w:rPr>
        <w:t xml:space="preserve">was </w:t>
      </w:r>
      <w:r w:rsidR="00CD501F">
        <w:rPr>
          <w:lang w:eastAsia="en-US" w:bidi="ar-SA"/>
        </w:rPr>
        <w:t xml:space="preserve">signed </w:t>
      </w:r>
      <w:r>
        <w:rPr>
          <w:lang w:eastAsia="en-US" w:bidi="ar-SA"/>
        </w:rPr>
        <w:t xml:space="preserve">by </w:t>
      </w:r>
      <w:r w:rsidR="00336948">
        <w:rPr>
          <w:lang w:eastAsia="en-US" w:bidi="ar-SA"/>
        </w:rPr>
        <w:t>the last Party to do so; or</w:t>
      </w:r>
    </w:p>
    <w:p w14:paraId="4F302F16" w14:textId="77777777" w:rsidR="00D40158" w:rsidRDefault="008C110E" w:rsidP="0078390D">
      <w:pPr>
        <w:pStyle w:val="LegalClauseLevel4"/>
        <w:rPr>
          <w:lang w:eastAsia="en-US" w:bidi="ar-SA"/>
        </w:rPr>
      </w:pPr>
      <w:proofErr w:type="gramStart"/>
      <w:r>
        <w:rPr>
          <w:lang w:eastAsia="en-US" w:bidi="ar-SA"/>
        </w:rPr>
        <w:t>for</w:t>
      </w:r>
      <w:proofErr w:type="gramEnd"/>
      <w:r>
        <w:rPr>
          <w:lang w:eastAsia="en-US" w:bidi="ar-SA"/>
        </w:rPr>
        <w:t xml:space="preserve"> minor amendments</w:t>
      </w:r>
      <w:r w:rsidR="00336948">
        <w:rPr>
          <w:lang w:eastAsia="en-US" w:bidi="ar-SA"/>
        </w:rPr>
        <w:t>,</w:t>
      </w:r>
      <w:r>
        <w:rPr>
          <w:lang w:eastAsia="en-US" w:bidi="ar-SA"/>
        </w:rPr>
        <w:t xml:space="preserve"> from </w:t>
      </w:r>
      <w:r w:rsidR="002C4C36">
        <w:rPr>
          <w:lang w:eastAsia="en-US" w:bidi="ar-SA"/>
        </w:rPr>
        <w:t>the date the Senior Officials Group</w:t>
      </w:r>
      <w:r w:rsidR="00B473BC">
        <w:rPr>
          <w:lang w:eastAsia="en-US" w:bidi="ar-SA"/>
        </w:rPr>
        <w:t xml:space="preserve"> </w:t>
      </w:r>
      <w:r>
        <w:rPr>
          <w:lang w:eastAsia="en-US" w:bidi="ar-SA"/>
        </w:rPr>
        <w:t>agreed the amendments in writing</w:t>
      </w:r>
      <w:r w:rsidR="00B473BC">
        <w:rPr>
          <w:lang w:eastAsia="en-US" w:bidi="ar-SA"/>
        </w:rPr>
        <w:t xml:space="preserve">. </w:t>
      </w:r>
    </w:p>
    <w:p w14:paraId="4F302F17" w14:textId="77777777" w:rsidR="00FA0306" w:rsidRDefault="00FA0306" w:rsidP="00FA0306">
      <w:pPr>
        <w:pStyle w:val="LegalClauseLevel1"/>
        <w:keepNext/>
      </w:pPr>
      <w:bookmarkStart w:id="49" w:name="_Ref376777534"/>
      <w:bookmarkStart w:id="50" w:name="_Toc377046518"/>
      <w:bookmarkStart w:id="51" w:name="_Toc401048189"/>
      <w:bookmarkStart w:id="52" w:name="_Toc424041779"/>
      <w:bookmarkStart w:id="53" w:name="_Toc297198033"/>
      <w:bookmarkStart w:id="54" w:name="_Toc323222194"/>
      <w:bookmarkStart w:id="55" w:name="_Toc340680011"/>
      <w:bookmarkStart w:id="56" w:name="_Toc378342392"/>
      <w:r w:rsidRPr="00F2270F">
        <w:t xml:space="preserve">Notices and other </w:t>
      </w:r>
      <w:bookmarkEnd w:id="49"/>
      <w:bookmarkEnd w:id="50"/>
      <w:bookmarkEnd w:id="51"/>
      <w:r w:rsidR="005C60E9" w:rsidRPr="00F2270F">
        <w:t>communications</w:t>
      </w:r>
      <w:bookmarkEnd w:id="52"/>
    </w:p>
    <w:p w14:paraId="4F302F18" w14:textId="77777777" w:rsidR="00FA0306" w:rsidRDefault="00FA0306" w:rsidP="00FA0306">
      <w:pPr>
        <w:pStyle w:val="LegalClauseLevel2"/>
        <w:keepLines w:val="0"/>
      </w:pPr>
      <w:bookmarkStart w:id="57" w:name="_Toc131760794"/>
      <w:bookmarkStart w:id="58" w:name="_Ref131834367"/>
      <w:bookmarkStart w:id="59" w:name="_Toc131855292"/>
      <w:bookmarkStart w:id="60" w:name="_Ref376792229"/>
      <w:bookmarkStart w:id="61" w:name="_Ref423618901"/>
      <w:bookmarkStart w:id="62" w:name="_Ref527436195"/>
      <w:r w:rsidRPr="00F2270F">
        <w:t>Service of notices</w:t>
      </w:r>
      <w:bookmarkEnd w:id="57"/>
      <w:bookmarkEnd w:id="58"/>
      <w:bookmarkEnd w:id="59"/>
      <w:bookmarkEnd w:id="60"/>
      <w:bookmarkEnd w:id="61"/>
    </w:p>
    <w:p w14:paraId="4F302F19" w14:textId="77777777" w:rsidR="00FA0306" w:rsidRDefault="00FA0306" w:rsidP="00AE1C5C">
      <w:pPr>
        <w:pStyle w:val="LegalClauseLevel3"/>
        <w:numPr>
          <w:ilvl w:val="2"/>
          <w:numId w:val="29"/>
        </w:numPr>
        <w:outlineLvl w:val="2"/>
      </w:pPr>
      <w:r>
        <w:t xml:space="preserve">A Party giving notice under this MOU </w:t>
      </w:r>
      <w:r w:rsidR="00EF2BE6">
        <w:t>will</w:t>
      </w:r>
      <w:r>
        <w:t xml:space="preserve"> do so in English and in writing</w:t>
      </w:r>
      <w:r w:rsidRPr="00817366">
        <w:t xml:space="preserve"> </w:t>
      </w:r>
      <w:r>
        <w:t>or by Electronic Communication:</w:t>
      </w:r>
    </w:p>
    <w:p w14:paraId="4F302F1A" w14:textId="77777777" w:rsidR="00FA0306" w:rsidRDefault="00FA0306" w:rsidP="00FA0306">
      <w:pPr>
        <w:pStyle w:val="LegalClauseLevel4"/>
      </w:pPr>
      <w:r>
        <w:t>directed to the nominated representatives of the other Parties at the Parties’ addresses, as varied by any notice; and</w:t>
      </w:r>
    </w:p>
    <w:p w14:paraId="4F302F1B" w14:textId="77777777" w:rsidR="00FA0306" w:rsidRDefault="00FA0306" w:rsidP="00FA0306">
      <w:pPr>
        <w:pStyle w:val="LegalClauseLevel4"/>
      </w:pPr>
      <w:proofErr w:type="gramStart"/>
      <w:r>
        <w:t>hand</w:t>
      </w:r>
      <w:proofErr w:type="gramEnd"/>
      <w:r>
        <w:t xml:space="preserve"> delivered or sent by prepaid post, facsimile or Electronic Communication</w:t>
      </w:r>
      <w:r w:rsidDel="002D77B3">
        <w:t xml:space="preserve"> </w:t>
      </w:r>
      <w:r>
        <w:t>to those addresses.</w:t>
      </w:r>
    </w:p>
    <w:p w14:paraId="4F302F1C" w14:textId="77777777" w:rsidR="00FA0306" w:rsidRDefault="00FA0306" w:rsidP="00AE1C5C">
      <w:pPr>
        <w:pStyle w:val="LegalClauseLevel3"/>
        <w:numPr>
          <w:ilvl w:val="2"/>
          <w:numId w:val="29"/>
        </w:numPr>
        <w:outlineLvl w:val="2"/>
      </w:pPr>
      <w:r>
        <w:lastRenderedPageBreak/>
        <w:t>The Parties’ addresses are specified in</w:t>
      </w:r>
      <w:r w:rsidR="00B62DFB">
        <w:t xml:space="preserve"> Schedule 5</w:t>
      </w:r>
      <w:r>
        <w:t>.</w:t>
      </w:r>
      <w:bookmarkEnd w:id="62"/>
    </w:p>
    <w:p w14:paraId="4F302F1D" w14:textId="77777777" w:rsidR="00BC5C2B" w:rsidRDefault="00BC5C2B" w:rsidP="00BC5C2B">
      <w:pPr>
        <w:pStyle w:val="LegalClauseLevel1"/>
        <w:keepNext/>
      </w:pPr>
      <w:bookmarkStart w:id="63" w:name="_Toc424041780"/>
      <w:r>
        <w:t>General provisions</w:t>
      </w:r>
      <w:bookmarkEnd w:id="63"/>
    </w:p>
    <w:p w14:paraId="4F302F1E" w14:textId="77777777" w:rsidR="00BC5C2B" w:rsidRDefault="00BC5C2B" w:rsidP="00BC5C2B">
      <w:pPr>
        <w:pStyle w:val="LegalClauseLevel2"/>
      </w:pPr>
      <w:r w:rsidRPr="00B13450">
        <w:t>Relationship to bilateral agreement</w:t>
      </w:r>
      <w:r>
        <w:t>s</w:t>
      </w:r>
    </w:p>
    <w:p w14:paraId="4F302F1F" w14:textId="77777777" w:rsidR="00BC5C2B" w:rsidRDefault="00BC5C2B" w:rsidP="00BC5C2B">
      <w:pPr>
        <w:pStyle w:val="LegalClauseLevel3"/>
        <w:numPr>
          <w:ilvl w:val="0"/>
          <w:numId w:val="0"/>
        </w:numPr>
        <w:ind w:left="850"/>
      </w:pPr>
      <w:r w:rsidRPr="00B13450">
        <w:t xml:space="preserve">This MOU operates concurrently </w:t>
      </w:r>
      <w:r>
        <w:t xml:space="preserve">with any EPBC Act bilateral agreements in force with states and territories. </w:t>
      </w:r>
    </w:p>
    <w:p w14:paraId="4F302F20" w14:textId="77777777" w:rsidR="00BC5C2B" w:rsidRDefault="00BC5C2B" w:rsidP="00BC5C2B">
      <w:pPr>
        <w:pStyle w:val="LegalClauseLevel2"/>
      </w:pPr>
      <w:r w:rsidRPr="00296F7A">
        <w:t>Counterparts</w:t>
      </w:r>
    </w:p>
    <w:p w14:paraId="4F302F21" w14:textId="77777777" w:rsidR="00BC5C2B" w:rsidRDefault="00BC5C2B" w:rsidP="00BC5C2B">
      <w:pPr>
        <w:pStyle w:val="LegalClauseLevel3"/>
        <w:numPr>
          <w:ilvl w:val="0"/>
          <w:numId w:val="0"/>
        </w:numPr>
        <w:ind w:left="850"/>
      </w:pPr>
      <w:r w:rsidRPr="00494704">
        <w:t xml:space="preserve">This </w:t>
      </w:r>
      <w:r>
        <w:t>MOU</w:t>
      </w:r>
      <w:r w:rsidRPr="00494704">
        <w:t xml:space="preserve"> may be executed in counterparts. All executed counterparts constitute one document.</w:t>
      </w:r>
      <w:r>
        <w:t xml:space="preserve"> </w:t>
      </w:r>
    </w:p>
    <w:p w14:paraId="4F302F22" w14:textId="77777777" w:rsidR="00C958A4" w:rsidRDefault="00C958A4" w:rsidP="008321D6">
      <w:pPr>
        <w:pStyle w:val="LegalDocumentTitlePage"/>
        <w:pBdr>
          <w:bottom w:val="none" w:sz="0" w:space="0" w:color="auto"/>
        </w:pBdr>
      </w:pPr>
    </w:p>
    <w:p w14:paraId="4F302F23" w14:textId="77777777" w:rsidR="00063FA8" w:rsidRDefault="00063FA8" w:rsidP="008321D6">
      <w:pPr>
        <w:pStyle w:val="LegalHeading3"/>
        <w:pBdr>
          <w:bottom w:val="none" w:sz="0" w:space="0" w:color="auto"/>
        </w:pBdr>
        <w:sectPr w:rsidR="00063FA8" w:rsidSect="0007261E">
          <w:footerReference w:type="first" r:id="rId17"/>
          <w:pgSz w:w="11906" w:h="16838" w:code="9"/>
          <w:pgMar w:top="1440" w:right="1440" w:bottom="1440" w:left="1440" w:header="709" w:footer="709" w:gutter="0"/>
          <w:pgNumType w:start="1"/>
          <w:cols w:space="708"/>
          <w:docGrid w:linePitch="360"/>
        </w:sectPr>
      </w:pPr>
      <w:bookmarkStart w:id="64" w:name="Sch_1"/>
    </w:p>
    <w:p w14:paraId="4F302F24" w14:textId="77777777" w:rsidR="000D27E5" w:rsidRDefault="000D27E5" w:rsidP="00063FA8">
      <w:pPr>
        <w:pStyle w:val="LegalHeading3"/>
      </w:pPr>
      <w:bookmarkStart w:id="65" w:name="_Toc424041781"/>
      <w:r>
        <w:lastRenderedPageBreak/>
        <w:t xml:space="preserve">Schedule </w:t>
      </w:r>
      <w:r w:rsidR="005C1E99">
        <w:t>1</w:t>
      </w:r>
      <w:bookmarkEnd w:id="64"/>
      <w:r w:rsidR="00C958A4">
        <w:t xml:space="preserve"> </w:t>
      </w:r>
      <w:r w:rsidR="005C1E99">
        <w:t>–</w:t>
      </w:r>
      <w:r>
        <w:t xml:space="preserve"> Common Assessment </w:t>
      </w:r>
      <w:r w:rsidR="006F1328">
        <w:t>Method</w:t>
      </w:r>
      <w:bookmarkEnd w:id="65"/>
    </w:p>
    <w:p w14:paraId="4F302F25" w14:textId="77777777" w:rsidR="00C17CBE" w:rsidRDefault="00C17CBE" w:rsidP="00C17CBE">
      <w:pPr>
        <w:pStyle w:val="LegalScheduleLevel1"/>
      </w:pPr>
      <w:bookmarkStart w:id="66" w:name="_Ref423683907"/>
      <w:r>
        <w:t>Common Assessment Method</w:t>
      </w:r>
      <w:bookmarkEnd w:id="66"/>
    </w:p>
    <w:p w14:paraId="4F302F26" w14:textId="77777777" w:rsidR="00C17CBE" w:rsidRDefault="00C17CBE" w:rsidP="00C17CBE">
      <w:pPr>
        <w:pStyle w:val="LegalScheduleLevel2"/>
      </w:pPr>
      <w:r>
        <w:t>Application of IUCN documentation</w:t>
      </w:r>
    </w:p>
    <w:p w14:paraId="4F302F27" w14:textId="77777777" w:rsidR="00531CAD" w:rsidRPr="009F3E7A" w:rsidRDefault="00791890" w:rsidP="00D44E1A">
      <w:pPr>
        <w:pStyle w:val="LegalScheduleLevel3"/>
      </w:pPr>
      <w:r w:rsidRPr="007E063E">
        <w:t xml:space="preserve">The Common Assessment </w:t>
      </w:r>
      <w:r w:rsidR="006F1328">
        <w:t>Method</w:t>
      </w:r>
      <w:r w:rsidRPr="007E063E">
        <w:t xml:space="preserve"> </w:t>
      </w:r>
      <w:r w:rsidR="00531CAD">
        <w:t xml:space="preserve">detailed in this Schedule applies </w:t>
      </w:r>
      <w:r w:rsidR="00F55289">
        <w:t>the</w:t>
      </w:r>
      <w:r w:rsidRPr="007E063E">
        <w:t xml:space="preserve"> criteria, categories</w:t>
      </w:r>
      <w:r>
        <w:t>,</w:t>
      </w:r>
      <w:r w:rsidRPr="007E063E">
        <w:t xml:space="preserve"> thresholds </w:t>
      </w:r>
      <w:r>
        <w:t xml:space="preserve">and definitions </w:t>
      </w:r>
      <w:r w:rsidR="00531CAD">
        <w:t xml:space="preserve">in the following IUCN documentation: </w:t>
      </w:r>
    </w:p>
    <w:p w14:paraId="4F302F28" w14:textId="77777777" w:rsidR="00C21CAC" w:rsidRPr="00C21CAC" w:rsidRDefault="00531CAD" w:rsidP="00AE1C5C">
      <w:pPr>
        <w:pStyle w:val="LegalScheduleLevel4"/>
        <w:numPr>
          <w:ilvl w:val="3"/>
          <w:numId w:val="47"/>
        </w:numPr>
      </w:pPr>
      <w:r w:rsidRPr="00C21CAC">
        <w:t>IUCN</w:t>
      </w:r>
      <w:r w:rsidR="00791890" w:rsidRPr="00C21CAC">
        <w:t xml:space="preserve"> Red List</w:t>
      </w:r>
      <w:r w:rsidRPr="00C21CAC">
        <w:t xml:space="preserve"> </w:t>
      </w:r>
      <w:r w:rsidR="00C21CAC" w:rsidRPr="00C21CAC">
        <w:t>Categories and Criteria, Version 3.1</w:t>
      </w:r>
      <w:r w:rsidR="00630F17">
        <w:t>;</w:t>
      </w:r>
    </w:p>
    <w:p w14:paraId="4F302F29" w14:textId="77777777" w:rsidR="00C21CAC" w:rsidRDefault="00791890" w:rsidP="00E61D26">
      <w:pPr>
        <w:pStyle w:val="LegalScheduleLevel4"/>
        <w:numPr>
          <w:ilvl w:val="3"/>
          <w:numId w:val="47"/>
        </w:numPr>
      </w:pPr>
      <w:r w:rsidRPr="00C21CAC">
        <w:t xml:space="preserve">Guidelines for </w:t>
      </w:r>
      <w:r w:rsidR="00C21CAC" w:rsidRPr="00C21CAC">
        <w:t xml:space="preserve">Using the </w:t>
      </w:r>
      <w:r w:rsidRPr="00C21CAC">
        <w:t xml:space="preserve">IUCN Red List </w:t>
      </w:r>
      <w:r w:rsidR="00C21CAC">
        <w:t xml:space="preserve">Categories and </w:t>
      </w:r>
      <w:r w:rsidR="00C21CAC" w:rsidRPr="00C21CAC">
        <w:t>Criteria</w:t>
      </w:r>
      <w:r w:rsidR="00C21CAC">
        <w:t>;</w:t>
      </w:r>
    </w:p>
    <w:p w14:paraId="4F302F2A" w14:textId="77777777" w:rsidR="007B33F7" w:rsidRPr="007B33F7" w:rsidRDefault="007B33F7" w:rsidP="007B33F7">
      <w:pPr>
        <w:pStyle w:val="LegalScheduleLevel1"/>
        <w:numPr>
          <w:ilvl w:val="0"/>
          <w:numId w:val="0"/>
        </w:numPr>
        <w:ind w:left="1418"/>
        <w:rPr>
          <w:rFonts w:eastAsia="Times New Roman"/>
          <w:b w:val="0"/>
          <w:sz w:val="22"/>
          <w:szCs w:val="22"/>
          <w:lang w:eastAsia="zh-CN" w:bidi="th-TH"/>
        </w:rPr>
      </w:pPr>
      <w:r w:rsidRPr="007B33F7">
        <w:rPr>
          <w:rFonts w:eastAsia="Times New Roman"/>
          <w:b w:val="0"/>
          <w:sz w:val="22"/>
          <w:szCs w:val="22"/>
          <w:lang w:eastAsia="zh-CN" w:bidi="th-TH"/>
        </w:rPr>
        <w:t>Available for download at</w:t>
      </w:r>
      <w:proofErr w:type="gramStart"/>
      <w:r w:rsidRPr="007B33F7">
        <w:rPr>
          <w:rFonts w:eastAsia="Times New Roman"/>
          <w:b w:val="0"/>
          <w:sz w:val="22"/>
          <w:szCs w:val="22"/>
          <w:lang w:eastAsia="zh-CN" w:bidi="th-TH"/>
        </w:rPr>
        <w:t>:</w:t>
      </w:r>
      <w:proofErr w:type="gramEnd"/>
      <w:r w:rsidR="003C5D27">
        <w:fldChar w:fldCharType="begin"/>
      </w:r>
      <w:r w:rsidR="003C5D27">
        <w:instrText xml:space="preserve"> HYPERLINK "http://www.iucnredlist.org/technical-documents/red-list-documents." </w:instrText>
      </w:r>
      <w:r w:rsidR="003C5D27">
        <w:fldChar w:fldCharType="separate"/>
      </w:r>
      <w:r w:rsidR="00881247" w:rsidRPr="00881247">
        <w:rPr>
          <w:rStyle w:val="Hyperlink"/>
          <w:rFonts w:eastAsia="Times New Roman" w:cs="Arial"/>
          <w:b w:val="0"/>
          <w:sz w:val="22"/>
          <w:szCs w:val="22"/>
          <w:lang w:eastAsia="zh-CN" w:bidi="th-TH"/>
        </w:rPr>
        <w:t>http://www.iucnredlist.org/technical-documents/red-list-documents</w:t>
      </w:r>
      <w:r w:rsidR="003C5D27">
        <w:rPr>
          <w:rStyle w:val="Hyperlink"/>
          <w:rFonts w:eastAsia="Times New Roman" w:cs="Arial"/>
          <w:b w:val="0"/>
          <w:sz w:val="22"/>
          <w:szCs w:val="22"/>
          <w:lang w:eastAsia="zh-CN" w:bidi="th-TH"/>
        </w:rPr>
        <w:fldChar w:fldCharType="end"/>
      </w:r>
      <w:r w:rsidR="00881247">
        <w:rPr>
          <w:rFonts w:eastAsia="Times New Roman"/>
          <w:b w:val="0"/>
          <w:sz w:val="22"/>
          <w:szCs w:val="22"/>
          <w:lang w:eastAsia="zh-CN" w:bidi="th-TH"/>
        </w:rPr>
        <w:t>.</w:t>
      </w:r>
    </w:p>
    <w:p w14:paraId="4F302F2B" w14:textId="77777777" w:rsidR="00D44E1A" w:rsidRDefault="00D44E1A" w:rsidP="00D44E1A">
      <w:pPr>
        <w:pStyle w:val="LegalScheduleLevel4"/>
      </w:pPr>
      <w:r w:rsidRPr="00C21CAC">
        <w:t xml:space="preserve">Keith DA, Rodriguez JP, Rodriguez-Clark KM, Nicholson E, </w:t>
      </w:r>
      <w:proofErr w:type="spellStart"/>
      <w:r w:rsidRPr="00C21CAC">
        <w:t>Aapala</w:t>
      </w:r>
      <w:proofErr w:type="spellEnd"/>
      <w:r w:rsidRPr="00C21CAC">
        <w:t xml:space="preserve"> K, et al. (2013) Scientific Foundations for an IUCN Red List of Ecosystems, </w:t>
      </w:r>
      <w:proofErr w:type="spellStart"/>
      <w:r w:rsidRPr="00C21CAC">
        <w:t>PLoS</w:t>
      </w:r>
      <w:proofErr w:type="spellEnd"/>
      <w:r w:rsidRPr="00C21CAC">
        <w:t xml:space="preserve"> ONE 8(5)</w:t>
      </w:r>
      <w:r w:rsidR="00C45E32">
        <w:t>;e62111</w:t>
      </w:r>
      <w:r w:rsidR="00403BA7">
        <w:t>;</w:t>
      </w:r>
    </w:p>
    <w:p w14:paraId="4F302F2C" w14:textId="77777777" w:rsidR="00B120E5" w:rsidRPr="00C21CAC" w:rsidRDefault="00B120E5" w:rsidP="00B120E5">
      <w:pPr>
        <w:pStyle w:val="LegalScheduleLevel4"/>
        <w:numPr>
          <w:ilvl w:val="0"/>
          <w:numId w:val="0"/>
        </w:numPr>
        <w:ind w:left="1418"/>
      </w:pPr>
      <w:r>
        <w:t xml:space="preserve">Available for download at: </w:t>
      </w:r>
      <w:hyperlink r:id="rId18" w:history="1">
        <w:r w:rsidR="003B441A" w:rsidRPr="00251D2D">
          <w:rPr>
            <w:rStyle w:val="Hyperlink"/>
            <w:rFonts w:cs="Arial"/>
          </w:rPr>
          <w:t>http://journals.plos.org/plosone/article?id=10.1371/journal.pone.0062111</w:t>
        </w:r>
      </w:hyperlink>
    </w:p>
    <w:p w14:paraId="4F302F2D" w14:textId="77777777" w:rsidR="000A43EE" w:rsidRPr="00C21CAC" w:rsidRDefault="000A43EE" w:rsidP="000A43EE">
      <w:pPr>
        <w:pStyle w:val="LegalScheduleLevel4"/>
      </w:pPr>
      <w:r>
        <w:t>Guidelines for Application of the IUCN Red List Criteria</w:t>
      </w:r>
      <w:r w:rsidRPr="00C21CAC">
        <w:t xml:space="preserve"> at Regional and National Levels</w:t>
      </w:r>
      <w:r>
        <w:t>.</w:t>
      </w:r>
    </w:p>
    <w:p w14:paraId="4F302F2E" w14:textId="77777777" w:rsidR="00BF25FA" w:rsidRDefault="000A43EE" w:rsidP="00530DFD">
      <w:pPr>
        <w:pStyle w:val="LegalBodyText3"/>
      </w:pPr>
      <w:r>
        <w:t>A</w:t>
      </w:r>
      <w:r w:rsidR="00BF25FA">
        <w:t xml:space="preserve">vailable </w:t>
      </w:r>
      <w:r>
        <w:t xml:space="preserve">for download </w:t>
      </w:r>
      <w:r w:rsidR="00BF25FA">
        <w:t xml:space="preserve">at </w:t>
      </w:r>
      <w:hyperlink r:id="rId19" w:history="1">
        <w:r w:rsidR="00BF25FA" w:rsidRPr="00EF6D9F">
          <w:rPr>
            <w:rStyle w:val="Hyperlink"/>
            <w:rFonts w:cs="Arial"/>
          </w:rPr>
          <w:t>http://www.iucnredlist.org/technical-documents/red-list-training/red-list-guidance-docs</w:t>
        </w:r>
      </w:hyperlink>
      <w:r w:rsidR="00BF25FA">
        <w:t xml:space="preserve">. </w:t>
      </w:r>
    </w:p>
    <w:p w14:paraId="4F302F2F" w14:textId="77777777" w:rsidR="00D44E1A" w:rsidRDefault="00530DFD" w:rsidP="00D44E1A">
      <w:pPr>
        <w:pStyle w:val="LegalScheduleLevel3"/>
      </w:pPr>
      <w:r>
        <w:t>Assessments of species and ecological communities should be based on the above IUCN documents</w:t>
      </w:r>
      <w:r w:rsidRPr="007E063E">
        <w:t xml:space="preserve"> except </w:t>
      </w:r>
      <w:r>
        <w:t>as specified in this Schedule</w:t>
      </w:r>
      <w:r w:rsidRPr="007E063E">
        <w:t>.</w:t>
      </w:r>
      <w:r>
        <w:t xml:space="preserve"> </w:t>
      </w:r>
    </w:p>
    <w:p w14:paraId="4F302F30" w14:textId="77777777" w:rsidR="00C17CBE" w:rsidRDefault="00C17CBE" w:rsidP="00C17CBE">
      <w:pPr>
        <w:pStyle w:val="LegalScheduleLevel2"/>
      </w:pPr>
      <w:r>
        <w:t>Amendment of Common Assessment Method</w:t>
      </w:r>
    </w:p>
    <w:p w14:paraId="4F302F31" w14:textId="77777777" w:rsidR="00791890" w:rsidRPr="007E063E" w:rsidRDefault="00AA26F6" w:rsidP="00530DFD">
      <w:pPr>
        <w:pStyle w:val="LegalBodyText2"/>
      </w:pPr>
      <w:r>
        <w:t xml:space="preserve">The Common Assessment </w:t>
      </w:r>
      <w:r w:rsidR="006F1328">
        <w:t>Method</w:t>
      </w:r>
      <w:r>
        <w:t xml:space="preserve"> will be updated </w:t>
      </w:r>
      <w:r w:rsidR="00864915">
        <w:t xml:space="preserve">in accordance with clause </w:t>
      </w:r>
      <w:r w:rsidR="00864915" w:rsidRPr="0018664D">
        <w:t>1</w:t>
      </w:r>
      <w:r w:rsidR="00C13628">
        <w:t>0</w:t>
      </w:r>
      <w:r w:rsidR="006811B5">
        <w:t>.</w:t>
      </w:r>
      <w:r w:rsidR="00791890" w:rsidRPr="007E063E" w:rsidDel="00F26B3D">
        <w:t xml:space="preserve"> </w:t>
      </w:r>
      <w:r w:rsidR="00791890" w:rsidRPr="007E063E">
        <w:t xml:space="preserve"> </w:t>
      </w:r>
    </w:p>
    <w:p w14:paraId="4F302F32" w14:textId="77777777" w:rsidR="000D27E5" w:rsidRPr="003D4614" w:rsidRDefault="006D6EE6" w:rsidP="00530DFD">
      <w:pPr>
        <w:pStyle w:val="LegalScheduleLevel1"/>
        <w:keepNext/>
      </w:pPr>
      <w:r>
        <w:t xml:space="preserve">Assessing </w:t>
      </w:r>
      <w:r w:rsidR="007F0B83">
        <w:t>species</w:t>
      </w:r>
    </w:p>
    <w:p w14:paraId="4F302F33" w14:textId="77777777" w:rsidR="00C24501" w:rsidRDefault="000D27E5" w:rsidP="00C17CBE">
      <w:pPr>
        <w:pStyle w:val="LegalScheduleLevel2"/>
      </w:pPr>
      <w:r w:rsidRPr="00ED5FCA">
        <w:t xml:space="preserve">Eligible </w:t>
      </w:r>
      <w:r w:rsidR="007F0B83">
        <w:t>species</w:t>
      </w:r>
    </w:p>
    <w:p w14:paraId="4F302F34" w14:textId="77777777" w:rsidR="00344CDE" w:rsidRPr="002173AB" w:rsidRDefault="000D27E5" w:rsidP="002173AB">
      <w:pPr>
        <w:pStyle w:val="LegalScheduleLevel3"/>
      </w:pPr>
      <w:r w:rsidRPr="002173AB">
        <w:t xml:space="preserve">All native </w:t>
      </w:r>
      <w:r w:rsidR="00AD6860" w:rsidRPr="002173AB">
        <w:t>organisms</w:t>
      </w:r>
      <w:r w:rsidRPr="002173AB">
        <w:t xml:space="preserve"> are eligible for </w:t>
      </w:r>
      <w:r w:rsidR="00A22AE5">
        <w:t xml:space="preserve">assessment and </w:t>
      </w:r>
      <w:r w:rsidR="00966F21" w:rsidRPr="002173AB">
        <w:t>listing as threatened</w:t>
      </w:r>
      <w:r w:rsidR="00AD6860" w:rsidRPr="002173AB">
        <w:t xml:space="preserve">. </w:t>
      </w:r>
    </w:p>
    <w:p w14:paraId="4F302F35" w14:textId="77777777" w:rsidR="00C00D6E" w:rsidRPr="002173AB" w:rsidRDefault="00C00D6E" w:rsidP="002173AB">
      <w:pPr>
        <w:pStyle w:val="LegalScheduleLevel3"/>
      </w:pPr>
      <w:r w:rsidRPr="002173AB">
        <w:t xml:space="preserve">The taxonomic units </w:t>
      </w:r>
      <w:r w:rsidR="007D50ED" w:rsidRPr="002173AB">
        <w:t xml:space="preserve">of </w:t>
      </w:r>
      <w:r w:rsidRPr="002173AB">
        <w:t xml:space="preserve">species, subspecies, </w:t>
      </w:r>
      <w:r w:rsidR="007D50ED" w:rsidRPr="002173AB">
        <w:t xml:space="preserve">and </w:t>
      </w:r>
      <w:r w:rsidRPr="002173AB">
        <w:t>varieties</w:t>
      </w:r>
      <w:r w:rsidR="007D50ED" w:rsidRPr="002173AB">
        <w:t xml:space="preserve"> are included.</w:t>
      </w:r>
    </w:p>
    <w:p w14:paraId="4F302F36" w14:textId="77777777" w:rsidR="00C00D6E" w:rsidRPr="002173AB" w:rsidDel="00530DFD" w:rsidRDefault="00B2150C" w:rsidP="002173AB">
      <w:pPr>
        <w:pStyle w:val="LegalScheduleLevel3"/>
      </w:pPr>
      <w:r w:rsidRPr="002173AB" w:rsidDel="00530DFD">
        <w:t xml:space="preserve">Populations </w:t>
      </w:r>
      <w:r w:rsidR="00C00D6E" w:rsidRPr="002173AB" w:rsidDel="00530DFD">
        <w:t xml:space="preserve">as defined </w:t>
      </w:r>
      <w:r w:rsidR="009E5854" w:rsidRPr="002173AB" w:rsidDel="00530DFD">
        <w:t xml:space="preserve">at </w:t>
      </w:r>
      <w:r w:rsidR="005E1ED6">
        <w:t xml:space="preserve">Item 2.2 </w:t>
      </w:r>
      <w:r w:rsidR="009E5854" w:rsidRPr="002173AB" w:rsidDel="00530DFD">
        <w:t xml:space="preserve">of this Schedule </w:t>
      </w:r>
      <w:r w:rsidR="00C00D6E" w:rsidRPr="002173AB" w:rsidDel="00530DFD">
        <w:t>are included under the term species</w:t>
      </w:r>
      <w:r w:rsidR="007D50ED" w:rsidRPr="002173AB" w:rsidDel="00530DFD">
        <w:t xml:space="preserve">, </w:t>
      </w:r>
      <w:r w:rsidR="00E26070" w:rsidRPr="002173AB" w:rsidDel="00530DFD">
        <w:t>unless otherwise specified</w:t>
      </w:r>
      <w:r w:rsidRPr="002173AB" w:rsidDel="00530DFD">
        <w:t xml:space="preserve">. </w:t>
      </w:r>
    </w:p>
    <w:p w14:paraId="4F302F37" w14:textId="77777777" w:rsidR="008551F6" w:rsidRPr="002173AB" w:rsidRDefault="009E5854" w:rsidP="002173AB">
      <w:pPr>
        <w:pStyle w:val="LegalScheduleLevel3"/>
      </w:pPr>
      <w:r w:rsidRPr="002173AB">
        <w:t xml:space="preserve">For assessments of conventionally accepted species and subspecies </w:t>
      </w:r>
      <w:r w:rsidR="00512DDA" w:rsidRPr="002173AB">
        <w:t xml:space="preserve">of flora </w:t>
      </w:r>
      <w:r w:rsidRPr="002173AB">
        <w:t xml:space="preserve">the accepted taxonomic authority </w:t>
      </w:r>
      <w:r w:rsidR="00CD5D36" w:rsidRPr="002173AB">
        <w:t xml:space="preserve">will be </w:t>
      </w:r>
      <w:r w:rsidRPr="002173AB">
        <w:t>the Council of Heads of Australasian Herbaria</w:t>
      </w:r>
      <w:r w:rsidR="008551F6" w:rsidRPr="002173AB">
        <w:t>.</w:t>
      </w:r>
    </w:p>
    <w:p w14:paraId="4F302F38" w14:textId="77777777" w:rsidR="009D3BA4" w:rsidRDefault="008551F6" w:rsidP="009D3BA4">
      <w:pPr>
        <w:pStyle w:val="LegalScheduleLevel3"/>
      </w:pPr>
      <w:r w:rsidRPr="002173AB">
        <w:t xml:space="preserve">For assessments of conventionally accepted </w:t>
      </w:r>
      <w:r w:rsidR="00512DDA" w:rsidRPr="002173AB">
        <w:t xml:space="preserve">species and subspecies of fauna the </w:t>
      </w:r>
      <w:r w:rsidR="00F72557">
        <w:t>accepted</w:t>
      </w:r>
      <w:r w:rsidR="00F72557" w:rsidRPr="002173AB">
        <w:t xml:space="preserve"> </w:t>
      </w:r>
      <w:r w:rsidRPr="002173AB">
        <w:t>authority</w:t>
      </w:r>
      <w:r w:rsidR="009E5854" w:rsidRPr="002173AB">
        <w:t xml:space="preserve"> </w:t>
      </w:r>
      <w:r w:rsidR="00F72557">
        <w:t xml:space="preserve">for taxonomy and nomenclature </w:t>
      </w:r>
      <w:r w:rsidR="00512DDA" w:rsidRPr="002173AB">
        <w:t>will be either</w:t>
      </w:r>
      <w:r w:rsidR="009D3BA4">
        <w:t>:</w:t>
      </w:r>
      <w:r w:rsidR="00512DDA" w:rsidRPr="002173AB">
        <w:t xml:space="preserve"> </w:t>
      </w:r>
    </w:p>
    <w:p w14:paraId="4F302F39" w14:textId="77777777" w:rsidR="009D3BA4" w:rsidRDefault="009E5854" w:rsidP="00AE1C5C">
      <w:pPr>
        <w:pStyle w:val="LegalScheduleLevel4"/>
        <w:numPr>
          <w:ilvl w:val="3"/>
          <w:numId w:val="48"/>
        </w:numPr>
      </w:pPr>
      <w:r w:rsidRPr="002173AB">
        <w:t xml:space="preserve">the </w:t>
      </w:r>
      <w:r w:rsidR="00434F46" w:rsidRPr="002173AB">
        <w:t>Australian Faunal Directory</w:t>
      </w:r>
      <w:r w:rsidR="009D3BA4">
        <w:t>;</w:t>
      </w:r>
      <w:r w:rsidR="00512DDA" w:rsidRPr="002173AB">
        <w:t xml:space="preserve"> </w:t>
      </w:r>
      <w:r w:rsidR="007F7E3F" w:rsidRPr="002173AB">
        <w:t xml:space="preserve">or </w:t>
      </w:r>
    </w:p>
    <w:p w14:paraId="4F302F3A" w14:textId="77777777" w:rsidR="009D3BA4" w:rsidRPr="002173AB" w:rsidRDefault="00512DDA" w:rsidP="000871FF">
      <w:pPr>
        <w:pStyle w:val="LegalScheduleLevel4"/>
        <w:numPr>
          <w:ilvl w:val="3"/>
          <w:numId w:val="48"/>
        </w:numPr>
      </w:pPr>
      <w:proofErr w:type="gramStart"/>
      <w:r w:rsidRPr="002173AB">
        <w:lastRenderedPageBreak/>
        <w:t>a</w:t>
      </w:r>
      <w:proofErr w:type="gramEnd"/>
      <w:r w:rsidRPr="002173AB">
        <w:t xml:space="preserve"> </w:t>
      </w:r>
      <w:r w:rsidR="007F7E3F" w:rsidRPr="002173AB">
        <w:t xml:space="preserve">taxonomy and </w:t>
      </w:r>
      <w:r w:rsidRPr="002173AB">
        <w:t>nomenclature agreed by Relevant Parties</w:t>
      </w:r>
      <w:r w:rsidR="007F7E3F" w:rsidRPr="002173AB">
        <w:t xml:space="preserve"> based on the latest scientific evidence</w:t>
      </w:r>
      <w:r w:rsidR="009E5854" w:rsidRPr="002173AB">
        <w:t>.</w:t>
      </w:r>
      <w:r w:rsidR="009D3BA4">
        <w:t xml:space="preserve"> </w:t>
      </w:r>
    </w:p>
    <w:p w14:paraId="4F302F3B" w14:textId="77777777" w:rsidR="009E5854" w:rsidRPr="002173AB" w:rsidRDefault="009E5854" w:rsidP="002173AB">
      <w:pPr>
        <w:pStyle w:val="LegalScheduleLevel3"/>
      </w:pPr>
      <w:r w:rsidRPr="002173AB">
        <w:t xml:space="preserve">For assessments of species or subspecies that are not conventionally accepted (i.e. not described), a taxonomic diagnosis and description of the species/subspecies in forms suitable for publication in conventional scientific literature should be provided. If such information is not available, then the following </w:t>
      </w:r>
      <w:r w:rsidR="00EF2BE6">
        <w:t>will</w:t>
      </w:r>
      <w:r w:rsidRPr="002173AB">
        <w:t xml:space="preserve"> be </w:t>
      </w:r>
      <w:r w:rsidR="00275CBF" w:rsidRPr="002173AB">
        <w:t>included in the assessment documentation</w:t>
      </w:r>
      <w:r w:rsidRPr="002173AB">
        <w:t>:</w:t>
      </w:r>
    </w:p>
    <w:p w14:paraId="4F302F3C" w14:textId="77777777" w:rsidR="009E5854" w:rsidRDefault="009E5854" w:rsidP="00AE1C5C">
      <w:pPr>
        <w:pStyle w:val="LegalScheduleLevel4"/>
        <w:numPr>
          <w:ilvl w:val="3"/>
          <w:numId w:val="35"/>
        </w:numPr>
      </w:pPr>
      <w:bookmarkStart w:id="67" w:name="_Ref423683196"/>
      <w:r>
        <w:t>e</w:t>
      </w:r>
      <w:r w:rsidRPr="00F54DA6">
        <w:t xml:space="preserve">vidence that a scientific institution (such as </w:t>
      </w:r>
      <w:r w:rsidR="00836AB3">
        <w:t>s</w:t>
      </w:r>
      <w:r w:rsidRPr="00F54DA6">
        <w:t>tate/</w:t>
      </w:r>
      <w:r w:rsidR="00836AB3">
        <w:t>t</w:t>
      </w:r>
      <w:r w:rsidRPr="00F54DA6">
        <w:t xml:space="preserve">erritory museum or herbarium) has a voucher specimen of the </w:t>
      </w:r>
      <w:r>
        <w:t>species/subspecies;</w:t>
      </w:r>
      <w:r w:rsidRPr="00F54DA6">
        <w:t xml:space="preserve"> and</w:t>
      </w:r>
      <w:bookmarkEnd w:id="67"/>
    </w:p>
    <w:p w14:paraId="4F302F3D" w14:textId="77777777" w:rsidR="009E5854" w:rsidRDefault="009E5854" w:rsidP="00AE1C5C">
      <w:pPr>
        <w:pStyle w:val="LegalScheduleLevel4"/>
        <w:numPr>
          <w:ilvl w:val="3"/>
          <w:numId w:val="35"/>
        </w:numPr>
      </w:pPr>
      <w:bookmarkStart w:id="68" w:name="_Ref423683203"/>
      <w:proofErr w:type="gramStart"/>
      <w:r>
        <w:t>a</w:t>
      </w:r>
      <w:proofErr w:type="gramEnd"/>
      <w:r w:rsidRPr="00584B3A">
        <w:t xml:space="preserve"> written statement signed by a taxonomist or other person who has relevant expertise, confirming the validity of the new species/subspecies</w:t>
      </w:r>
      <w:r>
        <w:t>.</w:t>
      </w:r>
      <w:bookmarkEnd w:id="68"/>
      <w:r>
        <w:t xml:space="preserve"> </w:t>
      </w:r>
    </w:p>
    <w:p w14:paraId="4F302F3E" w14:textId="77777777" w:rsidR="009937F8" w:rsidRDefault="009937F8" w:rsidP="009937F8">
      <w:pPr>
        <w:pStyle w:val="LegalScheduleLevel2"/>
      </w:pPr>
      <w:r>
        <w:t>Populations</w:t>
      </w:r>
    </w:p>
    <w:p w14:paraId="4F302F3F" w14:textId="77777777" w:rsidR="0098053D" w:rsidRDefault="009E5854" w:rsidP="00DF59B4">
      <w:pPr>
        <w:pStyle w:val="LegalScheduleLevel3"/>
      </w:pPr>
      <w:r w:rsidRPr="0039063A">
        <w:t>Populations are eligible for assessment if</w:t>
      </w:r>
      <w:r w:rsidR="00434669">
        <w:t xml:space="preserve"> </w:t>
      </w:r>
      <w:r w:rsidR="00424387">
        <w:t>Items</w:t>
      </w:r>
      <w:r w:rsidR="00434669">
        <w:t xml:space="preserve"> 2.2(a)(</w:t>
      </w:r>
      <w:proofErr w:type="spellStart"/>
      <w:r w:rsidR="00434669">
        <w:t>i</w:t>
      </w:r>
      <w:proofErr w:type="spellEnd"/>
      <w:r w:rsidR="00434669">
        <w:t xml:space="preserve">) and 2.2(a)(ii) </w:t>
      </w:r>
      <w:r w:rsidR="00F93F16">
        <w:t xml:space="preserve">of this Schedule </w:t>
      </w:r>
      <w:r w:rsidR="00434669">
        <w:t>both apply</w:t>
      </w:r>
      <w:r w:rsidR="0098053D">
        <w:t>:</w:t>
      </w:r>
    </w:p>
    <w:p w14:paraId="4F302F40" w14:textId="77777777" w:rsidR="0098053D" w:rsidRDefault="0098053D" w:rsidP="00AE1C5C">
      <w:pPr>
        <w:pStyle w:val="LegalScheduleLevel4"/>
        <w:numPr>
          <w:ilvl w:val="3"/>
          <w:numId w:val="36"/>
        </w:numPr>
      </w:pPr>
      <w:r>
        <w:t>t</w:t>
      </w:r>
      <w:r w:rsidRPr="0039063A">
        <w:t xml:space="preserve">he population is </w:t>
      </w:r>
      <w:r>
        <w:t xml:space="preserve">geographically isolated and is </w:t>
      </w:r>
      <w:r w:rsidRPr="0039063A">
        <w:t>distinct and able to be defined in a way that differentiates it from all other populations</w:t>
      </w:r>
      <w:r>
        <w:t>; and</w:t>
      </w:r>
    </w:p>
    <w:p w14:paraId="4F302F41" w14:textId="77777777" w:rsidR="009E5854" w:rsidRPr="00424387" w:rsidRDefault="00424387" w:rsidP="00424387">
      <w:pPr>
        <w:pStyle w:val="LegalScheduleLevel3"/>
        <w:numPr>
          <w:ilvl w:val="0"/>
          <w:numId w:val="0"/>
        </w:numPr>
        <w:ind w:left="1985"/>
        <w:rPr>
          <w:i/>
          <w:sz w:val="20"/>
        </w:rPr>
      </w:pPr>
      <w:r w:rsidRPr="00424387">
        <w:rPr>
          <w:i/>
          <w:sz w:val="20"/>
        </w:rPr>
        <w:t xml:space="preserve">Note: </w:t>
      </w:r>
      <w:r w:rsidR="009E5854" w:rsidRPr="00424387">
        <w:rPr>
          <w:i/>
          <w:sz w:val="20"/>
        </w:rPr>
        <w:t>Distinctiveness refers to characteristics of genetics, phylogeny, morphology, ecology, physiology, behaviour, ecosystem role or other aspect of the population's biology that set it apart from other populations of the same taxon. Distinctiveness may be determined from evidence of those characteristics and may be the outcome of geographical, reproductive or other form of isolation from other populations of the same taxon. The effect of isolation is to limit demographic or genetic exchange to a low level (typically one successful migrant or gamete per year or less). Isolation may occur either naturally or have anthropogenic causes.</w:t>
      </w:r>
      <w:r w:rsidR="00F150CE" w:rsidRPr="00424387">
        <w:rPr>
          <w:i/>
          <w:sz w:val="20"/>
        </w:rPr>
        <w:t xml:space="preserve"> The scale at which geographic isolation is considered will depend on the biology of the taxon being assessed.</w:t>
      </w:r>
    </w:p>
    <w:p w14:paraId="4F302F42" w14:textId="77777777" w:rsidR="009E5854" w:rsidRPr="0039063A" w:rsidRDefault="00B036E0" w:rsidP="00AE1C5C">
      <w:pPr>
        <w:pStyle w:val="LegalScheduleLevel4"/>
        <w:numPr>
          <w:ilvl w:val="3"/>
          <w:numId w:val="36"/>
        </w:numPr>
      </w:pPr>
      <w:proofErr w:type="gramStart"/>
      <w:r>
        <w:t>t</w:t>
      </w:r>
      <w:r w:rsidR="009E5854" w:rsidRPr="0039063A">
        <w:t>he</w:t>
      </w:r>
      <w:proofErr w:type="gramEnd"/>
      <w:r w:rsidR="009E5854" w:rsidRPr="0039063A">
        <w:t xml:space="preserve"> taxon of which the population is a part is not listed </w:t>
      </w:r>
      <w:r w:rsidR="00174B8B">
        <w:t>as N</w:t>
      </w:r>
      <w:r w:rsidR="009E5854" w:rsidRPr="0039063A">
        <w:t xml:space="preserve">ationally </w:t>
      </w:r>
      <w:r w:rsidR="00174B8B">
        <w:t>T</w:t>
      </w:r>
      <w:r w:rsidR="009E5854" w:rsidRPr="0039063A">
        <w:t xml:space="preserve">hreatened. </w:t>
      </w:r>
    </w:p>
    <w:p w14:paraId="4F302F43" w14:textId="77777777" w:rsidR="009E5854" w:rsidRPr="00F93F16" w:rsidRDefault="00424387" w:rsidP="00424387">
      <w:pPr>
        <w:pStyle w:val="LegalScheduleLevel3"/>
        <w:numPr>
          <w:ilvl w:val="0"/>
          <w:numId w:val="0"/>
        </w:numPr>
        <w:ind w:left="1985"/>
        <w:rPr>
          <w:i/>
          <w:sz w:val="20"/>
        </w:rPr>
      </w:pPr>
      <w:r w:rsidRPr="00F93F16">
        <w:rPr>
          <w:i/>
          <w:sz w:val="20"/>
        </w:rPr>
        <w:t xml:space="preserve">Note: </w:t>
      </w:r>
      <w:r w:rsidR="00C86F04" w:rsidRPr="00F93F16">
        <w:rPr>
          <w:i/>
          <w:sz w:val="20"/>
        </w:rPr>
        <w:t>A nominated population must be part of an eligible species as defined in Item 2.</w:t>
      </w:r>
      <w:r w:rsidR="007E72D2" w:rsidRPr="00F93F16">
        <w:rPr>
          <w:i/>
          <w:sz w:val="20"/>
        </w:rPr>
        <w:t>1</w:t>
      </w:r>
      <w:r w:rsidR="00F93F16">
        <w:rPr>
          <w:i/>
          <w:sz w:val="20"/>
        </w:rPr>
        <w:t xml:space="preserve"> of this Schedule</w:t>
      </w:r>
      <w:r w:rsidR="00C86F04" w:rsidRPr="00F93F16">
        <w:rPr>
          <w:i/>
          <w:sz w:val="20"/>
        </w:rPr>
        <w:t xml:space="preserve">. </w:t>
      </w:r>
      <w:r w:rsidR="009E5854" w:rsidRPr="00F93F16">
        <w:rPr>
          <w:i/>
          <w:sz w:val="20"/>
        </w:rPr>
        <w:t xml:space="preserve">Populations of undescribed species, subspecies or formally recognised varieties are also eligible for assessment, but only when the definitions and information requirements for undescribed taxa </w:t>
      </w:r>
      <w:r w:rsidR="00367924">
        <w:rPr>
          <w:i/>
          <w:sz w:val="20"/>
        </w:rPr>
        <w:t xml:space="preserve">under Item 2.1(f) of this Schedule </w:t>
      </w:r>
      <w:r w:rsidR="009E5854" w:rsidRPr="00F93F16">
        <w:rPr>
          <w:i/>
          <w:sz w:val="20"/>
        </w:rPr>
        <w:t>are also met.</w:t>
      </w:r>
      <w:r w:rsidR="009937F8" w:rsidRPr="00F93F16">
        <w:rPr>
          <w:i/>
          <w:sz w:val="20"/>
        </w:rPr>
        <w:t xml:space="preserve"> </w:t>
      </w:r>
    </w:p>
    <w:p w14:paraId="4F302F44" w14:textId="77777777" w:rsidR="00C24501" w:rsidRDefault="000D27E5" w:rsidP="00D37EFF">
      <w:pPr>
        <w:pStyle w:val="LegalScheduleLevel2"/>
      </w:pPr>
      <w:r w:rsidRPr="00ED5FCA">
        <w:t>Geographical Scale</w:t>
      </w:r>
    </w:p>
    <w:p w14:paraId="4F302F45" w14:textId="77777777" w:rsidR="000D27E5" w:rsidRDefault="000D27E5" w:rsidP="00A236CB">
      <w:pPr>
        <w:pStyle w:val="LegalScheduleLevel3"/>
      </w:pPr>
      <w:r w:rsidRPr="005122C7">
        <w:t xml:space="preserve">The </w:t>
      </w:r>
      <w:r w:rsidR="009E14CD">
        <w:t xml:space="preserve">IUCN risk assessment </w:t>
      </w:r>
      <w:r w:rsidRPr="005122C7">
        <w:t xml:space="preserve">criteria </w:t>
      </w:r>
      <w:r w:rsidR="00EF2BE6">
        <w:t>will</w:t>
      </w:r>
      <w:r w:rsidR="00FC42A7">
        <w:t xml:space="preserve"> </w:t>
      </w:r>
      <w:r w:rsidR="00344CDE">
        <w:t xml:space="preserve">first </w:t>
      </w:r>
      <w:r>
        <w:t xml:space="preserve">be applied at a </w:t>
      </w:r>
      <w:r w:rsidR="00A236CB">
        <w:t>N</w:t>
      </w:r>
      <w:r>
        <w:t xml:space="preserve">ational </w:t>
      </w:r>
      <w:r w:rsidR="00A236CB">
        <w:t>S</w:t>
      </w:r>
      <w:r>
        <w:t>cale</w:t>
      </w:r>
      <w:r w:rsidR="00AD6860">
        <w:t xml:space="preserve">. </w:t>
      </w:r>
    </w:p>
    <w:p w14:paraId="4F302F46" w14:textId="77777777" w:rsidR="00344CDE" w:rsidRPr="00344CDE" w:rsidRDefault="00344CDE" w:rsidP="00A236CB">
      <w:pPr>
        <w:pStyle w:val="LegalScheduleLevel3"/>
      </w:pPr>
      <w:r w:rsidRPr="00344CDE">
        <w:t xml:space="preserve">If a species is not </w:t>
      </w:r>
      <w:r>
        <w:t>eligible for listing</w:t>
      </w:r>
      <w:r w:rsidRPr="00344CDE">
        <w:t xml:space="preserve"> </w:t>
      </w:r>
      <w:r>
        <w:t xml:space="preserve">as </w:t>
      </w:r>
      <w:r w:rsidR="00CF1F4A">
        <w:t>N</w:t>
      </w:r>
      <w:r w:rsidRPr="00344CDE">
        <w:t xml:space="preserve">ationally </w:t>
      </w:r>
      <w:r w:rsidR="00CF1F4A">
        <w:t>T</w:t>
      </w:r>
      <w:r w:rsidRPr="00344CDE">
        <w:t>hreatened</w:t>
      </w:r>
      <w:r w:rsidR="004B1757" w:rsidRPr="00344CDE">
        <w:t xml:space="preserve"> </w:t>
      </w:r>
      <w:r w:rsidRPr="00344CDE">
        <w:t xml:space="preserve">then the </w:t>
      </w:r>
      <w:r>
        <w:t xml:space="preserve">criteria may be applied to </w:t>
      </w:r>
      <w:r w:rsidR="00CD38AA">
        <w:t xml:space="preserve">a </w:t>
      </w:r>
      <w:r w:rsidRPr="00344CDE">
        <w:t>population</w:t>
      </w:r>
      <w:r w:rsidR="00CD38AA">
        <w:t xml:space="preserve"> of the species</w:t>
      </w:r>
      <w:r w:rsidRPr="00344CDE">
        <w:t xml:space="preserve">. </w:t>
      </w:r>
    </w:p>
    <w:p w14:paraId="4F302F47" w14:textId="77777777" w:rsidR="00344CDE" w:rsidRDefault="00344CDE" w:rsidP="00A236CB">
      <w:pPr>
        <w:pStyle w:val="LegalScheduleLevel3"/>
      </w:pPr>
      <w:r w:rsidRPr="00344CDE">
        <w:t xml:space="preserve">If a species </w:t>
      </w:r>
      <w:r w:rsidR="00E26070">
        <w:t xml:space="preserve">is </w:t>
      </w:r>
      <w:r w:rsidR="001F4FE8">
        <w:t xml:space="preserve">considered not likely to be </w:t>
      </w:r>
      <w:r w:rsidR="00CF1F4A">
        <w:t>N</w:t>
      </w:r>
      <w:r>
        <w:t xml:space="preserve">ationally </w:t>
      </w:r>
      <w:r w:rsidR="00CF1F4A">
        <w:t>T</w:t>
      </w:r>
      <w:r>
        <w:t>hreatened</w:t>
      </w:r>
      <w:r w:rsidR="005867A0">
        <w:t xml:space="preserve"> using the Common Assessment Method</w:t>
      </w:r>
      <w:r w:rsidR="00BF3A0C">
        <w:t xml:space="preserve"> applied at a </w:t>
      </w:r>
      <w:r w:rsidR="00CF1F4A">
        <w:t>N</w:t>
      </w:r>
      <w:r w:rsidR="00BF3A0C">
        <w:t xml:space="preserve">ational </w:t>
      </w:r>
      <w:r w:rsidR="00CF1F4A">
        <w:t>S</w:t>
      </w:r>
      <w:r w:rsidR="00BF3A0C">
        <w:t>cale</w:t>
      </w:r>
      <w:r w:rsidRPr="00344CDE">
        <w:t xml:space="preserve">, states and territories can elect to assess the threat status of the species within their </w:t>
      </w:r>
      <w:r w:rsidR="009937F8">
        <w:t>jurisdiction</w:t>
      </w:r>
      <w:r w:rsidRPr="00344CDE">
        <w:t xml:space="preserve"> and list under a category of threat appropriate to the status of the species within that jurisdiction.</w:t>
      </w:r>
      <w:r w:rsidR="00683866">
        <w:t xml:space="preserve"> A state or territory may list a species as </w:t>
      </w:r>
      <w:r w:rsidR="00D540C6">
        <w:lastRenderedPageBreak/>
        <w:t>threatened</w:t>
      </w:r>
      <w:r w:rsidR="00683866">
        <w:t xml:space="preserve"> within their state or territory even if a population of that species </w:t>
      </w:r>
      <w:r w:rsidR="001F4FE8">
        <w:t xml:space="preserve">is </w:t>
      </w:r>
      <w:r w:rsidR="00A21A5B">
        <w:t xml:space="preserve">listed </w:t>
      </w:r>
      <w:r w:rsidR="00683866">
        <w:t xml:space="preserve">as </w:t>
      </w:r>
      <w:r w:rsidR="009764CE">
        <w:t>N</w:t>
      </w:r>
      <w:r w:rsidR="00683866">
        <w:t xml:space="preserve">ationally </w:t>
      </w:r>
      <w:r w:rsidR="009764CE">
        <w:t>T</w:t>
      </w:r>
      <w:r w:rsidR="00683866">
        <w:t xml:space="preserve">hreatened. </w:t>
      </w:r>
    </w:p>
    <w:p w14:paraId="4F302F48" w14:textId="77777777" w:rsidR="0083377B" w:rsidRPr="00551AF4" w:rsidRDefault="0083377B" w:rsidP="00A236CB">
      <w:pPr>
        <w:pStyle w:val="LegalScheduleLevel3"/>
      </w:pPr>
      <w:r w:rsidRPr="00C7448B">
        <w:t xml:space="preserve">The influence of populations </w:t>
      </w:r>
      <w:r w:rsidR="007733FC" w:rsidRPr="00C7448B">
        <w:t xml:space="preserve">outside </w:t>
      </w:r>
      <w:r w:rsidR="00C7448B" w:rsidRPr="00C7448B">
        <w:t xml:space="preserve">Australia, (including Commonwealth </w:t>
      </w:r>
      <w:r w:rsidR="00745746">
        <w:t>areas</w:t>
      </w:r>
      <w:r w:rsidR="00C7448B" w:rsidRPr="00C7448B">
        <w:t xml:space="preserve">) </w:t>
      </w:r>
      <w:r w:rsidR="00EF2BE6">
        <w:t>will</w:t>
      </w:r>
      <w:r w:rsidR="007A1589" w:rsidRPr="00C7448B">
        <w:t xml:space="preserve"> </w:t>
      </w:r>
      <w:r w:rsidR="00C7448B" w:rsidRPr="00C7448B">
        <w:t>be</w:t>
      </w:r>
      <w:r w:rsidRPr="00C7448B">
        <w:t xml:space="preserve"> considered in assessments in accordance with the IUCN </w:t>
      </w:r>
      <w:r w:rsidRPr="00C7448B">
        <w:rPr>
          <w:i/>
        </w:rPr>
        <w:t xml:space="preserve">Guidelines for </w:t>
      </w:r>
      <w:r w:rsidR="00FC42A7">
        <w:rPr>
          <w:i/>
        </w:rPr>
        <w:t>A</w:t>
      </w:r>
      <w:r w:rsidRPr="00C7448B">
        <w:rPr>
          <w:i/>
        </w:rPr>
        <w:t xml:space="preserve">pplication of IUCN Red List </w:t>
      </w:r>
      <w:r w:rsidR="00CF09AA">
        <w:rPr>
          <w:i/>
        </w:rPr>
        <w:t>C</w:t>
      </w:r>
      <w:r w:rsidRPr="00C7448B">
        <w:rPr>
          <w:i/>
        </w:rPr>
        <w:t>riteria at</w:t>
      </w:r>
      <w:r w:rsidRPr="00AD6860">
        <w:rPr>
          <w:i/>
        </w:rPr>
        <w:t xml:space="preserve"> Regional and National </w:t>
      </w:r>
      <w:r w:rsidR="00FC42A7">
        <w:rPr>
          <w:i/>
        </w:rPr>
        <w:t>L</w:t>
      </w:r>
      <w:r w:rsidRPr="00AD6860">
        <w:rPr>
          <w:i/>
        </w:rPr>
        <w:t>evels</w:t>
      </w:r>
      <w:r>
        <w:rPr>
          <w:i/>
        </w:rPr>
        <w:t xml:space="preserve">. </w:t>
      </w:r>
    </w:p>
    <w:p w14:paraId="4F302F49" w14:textId="77777777" w:rsidR="00C95AAD" w:rsidRDefault="0059373C" w:rsidP="00D37EFF">
      <w:pPr>
        <w:pStyle w:val="LegalScheduleLevel2"/>
      </w:pPr>
      <w:r w:rsidRPr="00ED5FCA">
        <w:t>Categories</w:t>
      </w:r>
      <w:r w:rsidR="00C81AF2">
        <w:t xml:space="preserve"> for </w:t>
      </w:r>
      <w:r w:rsidR="008778D7">
        <w:t>N</w:t>
      </w:r>
      <w:r w:rsidR="00C81AF2">
        <w:t xml:space="preserve">ationally </w:t>
      </w:r>
      <w:r w:rsidR="008778D7">
        <w:t>T</w:t>
      </w:r>
      <w:r w:rsidR="00C81AF2">
        <w:t>hreatened</w:t>
      </w:r>
    </w:p>
    <w:p w14:paraId="4F302F4A" w14:textId="77777777" w:rsidR="00E8149F" w:rsidRPr="005D2845" w:rsidRDefault="00E8149F" w:rsidP="00FC42A7">
      <w:pPr>
        <w:pStyle w:val="LegalScheduleLevel3"/>
      </w:pPr>
      <w:r w:rsidRPr="005D2845">
        <w:t xml:space="preserve">The </w:t>
      </w:r>
      <w:r w:rsidR="00D540C6">
        <w:t>Parties agree the t</w:t>
      </w:r>
      <w:r w:rsidR="00014DD0">
        <w:t xml:space="preserve">hreatened </w:t>
      </w:r>
      <w:r w:rsidRPr="005D2845">
        <w:t>categories</w:t>
      </w:r>
      <w:r w:rsidR="005D2845" w:rsidRPr="005D2845">
        <w:t xml:space="preserve"> </w:t>
      </w:r>
      <w:r w:rsidR="003E6A08">
        <w:t>are</w:t>
      </w:r>
      <w:r w:rsidRPr="005D2845">
        <w:t xml:space="preserve"> </w:t>
      </w:r>
      <w:r w:rsidR="00EC66A1">
        <w:t xml:space="preserve">Extinct, </w:t>
      </w:r>
      <w:r w:rsidR="003E6A08">
        <w:t xml:space="preserve">Extinct in the Wild, </w:t>
      </w:r>
      <w:r w:rsidRPr="005D2845">
        <w:t>Cr</w:t>
      </w:r>
      <w:r w:rsidR="003E6A08">
        <w:t>itically Endangered, Endangered</w:t>
      </w:r>
      <w:r w:rsidR="00963C0A">
        <w:t>,</w:t>
      </w:r>
      <w:r w:rsidR="003E6A08">
        <w:t xml:space="preserve"> </w:t>
      </w:r>
      <w:r w:rsidRPr="005D2845">
        <w:t>Vulnerable</w:t>
      </w:r>
      <w:r w:rsidR="00963C0A">
        <w:t xml:space="preserve"> and Conservation Dependent</w:t>
      </w:r>
      <w:r w:rsidR="003E6A08">
        <w:t>.</w:t>
      </w:r>
    </w:p>
    <w:p w14:paraId="4F302F4B" w14:textId="77777777" w:rsidR="006F091C" w:rsidRDefault="00540E74" w:rsidP="00FC42A7">
      <w:pPr>
        <w:pStyle w:val="LegalScheduleLevel3"/>
      </w:pPr>
      <w:r w:rsidRPr="000E10DF">
        <w:t xml:space="preserve">The </w:t>
      </w:r>
      <w:r w:rsidR="004D193F">
        <w:t xml:space="preserve">non-IUCN </w:t>
      </w:r>
      <w:r w:rsidR="00D163C3" w:rsidRPr="000E10DF">
        <w:t xml:space="preserve">category </w:t>
      </w:r>
      <w:r w:rsidR="004D193F">
        <w:t xml:space="preserve">of </w:t>
      </w:r>
      <w:r w:rsidR="00D163C3" w:rsidRPr="000E10DF">
        <w:t>‘Conservation Dependent’</w:t>
      </w:r>
      <w:r w:rsidR="003E6A08">
        <w:t xml:space="preserve"> will be included</w:t>
      </w:r>
      <w:r w:rsidR="006F091C">
        <w:t xml:space="preserve"> </w:t>
      </w:r>
      <w:r w:rsidR="00A61F72">
        <w:t xml:space="preserve">for the purposes of </w:t>
      </w:r>
      <w:r w:rsidR="000F03A5">
        <w:t>s</w:t>
      </w:r>
      <w:r w:rsidR="00FC42A7">
        <w:t xml:space="preserve">ection </w:t>
      </w:r>
      <w:r w:rsidR="000F03A5">
        <w:t>179(</w:t>
      </w:r>
      <w:r w:rsidR="001630BC">
        <w:t>6</w:t>
      </w:r>
      <w:r w:rsidR="005C60E9">
        <w:t>) (</w:t>
      </w:r>
      <w:r w:rsidR="00A61F72">
        <w:t>b)</w:t>
      </w:r>
      <w:r w:rsidR="00395A6F">
        <w:t xml:space="preserve"> of the</w:t>
      </w:r>
      <w:r w:rsidR="001630BC">
        <w:t xml:space="preserve"> </w:t>
      </w:r>
      <w:r w:rsidR="00D561E5">
        <w:t>EPBC Act</w:t>
      </w:r>
      <w:r w:rsidR="00D163C3" w:rsidRPr="000E10DF">
        <w:t>.</w:t>
      </w:r>
      <w:r w:rsidR="000E10DF" w:rsidRPr="000E10DF">
        <w:t xml:space="preserve"> </w:t>
      </w:r>
    </w:p>
    <w:p w14:paraId="4F302F4C" w14:textId="77777777" w:rsidR="00C24501" w:rsidRDefault="000D27E5" w:rsidP="00D37EFF">
      <w:pPr>
        <w:pStyle w:val="LegalScheduleLevel2"/>
      </w:pPr>
      <w:r w:rsidRPr="00ED5FCA">
        <w:t>Criteria</w:t>
      </w:r>
    </w:p>
    <w:p w14:paraId="4F302F4D" w14:textId="77777777" w:rsidR="00AE1C5C" w:rsidRDefault="00FC42A7" w:rsidP="00FC42A7">
      <w:pPr>
        <w:pStyle w:val="LegalScheduleLevel3"/>
      </w:pPr>
      <w:r w:rsidRPr="007D24B8">
        <w:t xml:space="preserve">Assessments </w:t>
      </w:r>
      <w:r w:rsidR="00EF2BE6">
        <w:t>will</w:t>
      </w:r>
      <w:r w:rsidRPr="007D24B8">
        <w:t xml:space="preserve"> apply</w:t>
      </w:r>
      <w:r w:rsidR="00AE1C5C">
        <w:t>:</w:t>
      </w:r>
    </w:p>
    <w:p w14:paraId="4F302F4E" w14:textId="77777777" w:rsidR="00AE1C5C" w:rsidRDefault="00FC42A7" w:rsidP="00AE1C5C">
      <w:pPr>
        <w:pStyle w:val="LegalScheduleLevel4"/>
        <w:numPr>
          <w:ilvl w:val="3"/>
          <w:numId w:val="53"/>
        </w:numPr>
      </w:pPr>
      <w:r w:rsidRPr="007D24B8">
        <w:t xml:space="preserve">the </w:t>
      </w:r>
      <w:r w:rsidR="00D10087">
        <w:t xml:space="preserve">non-IUCN </w:t>
      </w:r>
      <w:r w:rsidR="00D540C6">
        <w:t>t</w:t>
      </w:r>
      <w:r w:rsidR="00BE3F3B">
        <w:t xml:space="preserve">hreatened </w:t>
      </w:r>
      <w:r w:rsidR="00D10087">
        <w:t xml:space="preserve">category of ‘Conservation Dependent’ specified at Item 2.4(b) </w:t>
      </w:r>
      <w:r w:rsidR="00AE1C5C">
        <w:t>of this Schedule;</w:t>
      </w:r>
      <w:r w:rsidR="00D10087">
        <w:t xml:space="preserve"> and</w:t>
      </w:r>
    </w:p>
    <w:p w14:paraId="4F302F4F" w14:textId="77777777" w:rsidR="00FC42A7" w:rsidRDefault="00D10087" w:rsidP="00AE1C5C">
      <w:pPr>
        <w:pStyle w:val="LegalScheduleLevel4"/>
        <w:numPr>
          <w:ilvl w:val="3"/>
          <w:numId w:val="53"/>
        </w:numPr>
      </w:pPr>
      <w:proofErr w:type="gramStart"/>
      <w:r>
        <w:t>the</w:t>
      </w:r>
      <w:proofErr w:type="gramEnd"/>
      <w:r>
        <w:t xml:space="preserve"> </w:t>
      </w:r>
      <w:r w:rsidR="004A2AEA">
        <w:t xml:space="preserve">IUCN </w:t>
      </w:r>
      <w:r w:rsidR="004A2AEA" w:rsidRPr="007E063E">
        <w:t>criteria, categories</w:t>
      </w:r>
      <w:r w:rsidR="004A2AEA">
        <w:t>,</w:t>
      </w:r>
      <w:r w:rsidR="004A2AEA" w:rsidRPr="007E063E">
        <w:t xml:space="preserve"> thresholds </w:t>
      </w:r>
      <w:r w:rsidR="004A2AEA">
        <w:t xml:space="preserve">and definitions </w:t>
      </w:r>
      <w:r w:rsidR="00FC42A7">
        <w:t xml:space="preserve">in the </w:t>
      </w:r>
      <w:r w:rsidR="00FC42A7" w:rsidRPr="007D24B8">
        <w:t xml:space="preserve">IUCN </w:t>
      </w:r>
      <w:r w:rsidR="00FC42A7">
        <w:t xml:space="preserve">documentation specified at Item </w:t>
      </w:r>
      <w:r w:rsidR="001E13AD">
        <w:fldChar w:fldCharType="begin"/>
      </w:r>
      <w:r w:rsidR="00FC42A7">
        <w:instrText xml:space="preserve"> REF _Ref423683907 \n \h </w:instrText>
      </w:r>
      <w:r w:rsidR="001E13AD">
        <w:fldChar w:fldCharType="separate"/>
      </w:r>
      <w:r w:rsidR="005F7A39">
        <w:t>1</w:t>
      </w:r>
      <w:r w:rsidR="001E13AD">
        <w:fldChar w:fldCharType="end"/>
      </w:r>
      <w:r w:rsidR="00FC42A7">
        <w:t xml:space="preserve"> </w:t>
      </w:r>
      <w:r w:rsidR="00AE1C5C">
        <w:t>of this Schedule</w:t>
      </w:r>
      <w:r w:rsidR="00696558">
        <w:t xml:space="preserve">, including </w:t>
      </w:r>
      <w:r w:rsidR="00AE1C5C">
        <w:t xml:space="preserve">any </w:t>
      </w:r>
      <w:r w:rsidR="00696558">
        <w:t>updates to the identified IUCN documentation</w:t>
      </w:r>
      <w:r w:rsidR="0079480C">
        <w:t xml:space="preserve"> agreed by </w:t>
      </w:r>
      <w:r w:rsidR="000348B2">
        <w:t xml:space="preserve">the </w:t>
      </w:r>
      <w:r w:rsidR="0079480C">
        <w:t>Parties in accordance with clause 10</w:t>
      </w:r>
      <w:r w:rsidR="00FC42A7">
        <w:t xml:space="preserve">. </w:t>
      </w:r>
    </w:p>
    <w:p w14:paraId="4F302F50" w14:textId="77777777" w:rsidR="00776B04" w:rsidRPr="00795133" w:rsidRDefault="00776B04" w:rsidP="00776B04">
      <w:pPr>
        <w:pStyle w:val="LegalScheduleLevel3"/>
      </w:pPr>
      <w:r>
        <w:t xml:space="preserve">Interpretation and application of the IUCN </w:t>
      </w:r>
      <w:r w:rsidRPr="007E063E">
        <w:t>criteria, categories</w:t>
      </w:r>
      <w:r>
        <w:t>,</w:t>
      </w:r>
      <w:r w:rsidRPr="007E063E">
        <w:t xml:space="preserve"> thresholds </w:t>
      </w:r>
      <w:r>
        <w:t xml:space="preserve">and definitions </w:t>
      </w:r>
      <w:r w:rsidR="00EF2BE6">
        <w:t>will</w:t>
      </w:r>
      <w:r>
        <w:t xml:space="preserve"> be in accordance with </w:t>
      </w:r>
      <w:r w:rsidR="000C7FAB">
        <w:t xml:space="preserve">the </w:t>
      </w:r>
      <w:r>
        <w:t>IUCN</w:t>
      </w:r>
      <w:r w:rsidR="00040153">
        <w:t xml:space="preserve"> guidelines</w:t>
      </w:r>
      <w:r>
        <w:t>.</w:t>
      </w:r>
    </w:p>
    <w:p w14:paraId="4F302F51" w14:textId="77777777" w:rsidR="00FC42A7" w:rsidRPr="00ED5FCA" w:rsidRDefault="00FC42A7" w:rsidP="00FC42A7">
      <w:pPr>
        <w:pStyle w:val="LegalScheduleLevel3"/>
      </w:pPr>
      <w:r>
        <w:t xml:space="preserve">Assessments </w:t>
      </w:r>
      <w:r w:rsidR="00EF2BE6">
        <w:t>will</w:t>
      </w:r>
      <w:r>
        <w:t xml:space="preserve"> be evidence-based as outlined in Item </w:t>
      </w:r>
      <w:r w:rsidR="006C5BB3">
        <w:t>4</w:t>
      </w:r>
      <w:r>
        <w:t xml:space="preserve"> of this Schedule.</w:t>
      </w:r>
    </w:p>
    <w:p w14:paraId="4F302F52" w14:textId="77777777" w:rsidR="00C24501" w:rsidRDefault="000D27E5" w:rsidP="00D37EFF">
      <w:pPr>
        <w:pStyle w:val="LegalScheduleLevel2"/>
      </w:pPr>
      <w:r w:rsidRPr="00ED5FCA">
        <w:t>Eligibility for listing</w:t>
      </w:r>
    </w:p>
    <w:p w14:paraId="4F302F53" w14:textId="77777777" w:rsidR="000D27E5" w:rsidRPr="00C77018" w:rsidRDefault="007F0B83" w:rsidP="00C77018">
      <w:pPr>
        <w:pStyle w:val="ListBullet"/>
        <w:numPr>
          <w:ilvl w:val="0"/>
          <w:numId w:val="0"/>
        </w:numPr>
        <w:rPr>
          <w:rFonts w:ascii="Arial" w:hAnsi="Arial" w:cs="Arial"/>
          <w:szCs w:val="22"/>
        </w:rPr>
      </w:pPr>
      <w:r>
        <w:rPr>
          <w:rFonts w:ascii="Arial" w:hAnsi="Arial" w:cs="Arial"/>
        </w:rPr>
        <w:t>Species</w:t>
      </w:r>
      <w:r w:rsidR="000D27E5" w:rsidRPr="00C77018">
        <w:rPr>
          <w:rFonts w:ascii="Arial" w:hAnsi="Arial" w:cs="Arial"/>
          <w:szCs w:val="22"/>
        </w:rPr>
        <w:t xml:space="preserve"> </w:t>
      </w:r>
      <w:r w:rsidR="00EF2BE6">
        <w:rPr>
          <w:rFonts w:ascii="Arial" w:hAnsi="Arial" w:cs="Arial"/>
          <w:szCs w:val="22"/>
        </w:rPr>
        <w:t>will</w:t>
      </w:r>
      <w:r w:rsidR="00C77018">
        <w:rPr>
          <w:rFonts w:ascii="Arial" w:hAnsi="Arial" w:cs="Arial"/>
          <w:szCs w:val="22"/>
        </w:rPr>
        <w:t xml:space="preserve"> </w:t>
      </w:r>
      <w:r w:rsidR="000D27E5" w:rsidRPr="00C77018">
        <w:rPr>
          <w:rFonts w:ascii="Arial" w:hAnsi="Arial" w:cs="Arial"/>
          <w:szCs w:val="22"/>
        </w:rPr>
        <w:t xml:space="preserve">satisfy at least one of the </w:t>
      </w:r>
      <w:r w:rsidR="00090C63">
        <w:rPr>
          <w:rFonts w:ascii="Arial" w:hAnsi="Arial" w:cs="Arial"/>
          <w:szCs w:val="22"/>
        </w:rPr>
        <w:t xml:space="preserve">IUCN </w:t>
      </w:r>
      <w:r w:rsidR="000D27E5" w:rsidRPr="00C77018">
        <w:rPr>
          <w:rFonts w:ascii="Arial" w:hAnsi="Arial" w:cs="Arial"/>
          <w:szCs w:val="22"/>
        </w:rPr>
        <w:t xml:space="preserve">criteria </w:t>
      </w:r>
      <w:r w:rsidR="00C77018">
        <w:rPr>
          <w:rFonts w:ascii="Arial" w:hAnsi="Arial" w:cs="Arial"/>
          <w:szCs w:val="22"/>
        </w:rPr>
        <w:t>to be eligible for listing</w:t>
      </w:r>
      <w:r w:rsidR="000D27E5" w:rsidRPr="00C77018">
        <w:rPr>
          <w:rFonts w:ascii="Arial" w:hAnsi="Arial" w:cs="Arial"/>
          <w:szCs w:val="22"/>
        </w:rPr>
        <w:t xml:space="preserve"> as threatened. </w:t>
      </w:r>
    </w:p>
    <w:p w14:paraId="4F302F54" w14:textId="77777777" w:rsidR="00C24501" w:rsidRDefault="00A77353" w:rsidP="00D37EFF">
      <w:pPr>
        <w:pStyle w:val="LegalScheduleLevel2"/>
      </w:pPr>
      <w:r w:rsidRPr="00A77353">
        <w:t>Information requirements</w:t>
      </w:r>
    </w:p>
    <w:p w14:paraId="4F302F55" w14:textId="77777777" w:rsidR="00A77353" w:rsidRPr="00D03CFF" w:rsidRDefault="00A77353" w:rsidP="00D37EFF">
      <w:pPr>
        <w:pStyle w:val="LegalBodyText2"/>
      </w:pPr>
      <w:r w:rsidRPr="00D03CFF">
        <w:t xml:space="preserve">A listing </w:t>
      </w:r>
      <w:r w:rsidR="00486BBE">
        <w:t>recommendation</w:t>
      </w:r>
      <w:r w:rsidR="00486BBE" w:rsidRPr="00D03CFF">
        <w:t xml:space="preserve"> </w:t>
      </w:r>
      <w:r w:rsidRPr="00D03CFF">
        <w:t xml:space="preserve">for a </w:t>
      </w:r>
      <w:r w:rsidR="00D03CFF" w:rsidRPr="00D03CFF">
        <w:t>species</w:t>
      </w:r>
      <w:r w:rsidRPr="00D03CFF">
        <w:t xml:space="preserve"> will include the following information</w:t>
      </w:r>
      <w:r w:rsidR="00AE183F">
        <w:t>:</w:t>
      </w:r>
    </w:p>
    <w:p w14:paraId="4F302F56" w14:textId="77777777" w:rsidR="00A77353" w:rsidRPr="00D03CFF" w:rsidRDefault="00D37EFF" w:rsidP="00D37EFF">
      <w:pPr>
        <w:pStyle w:val="LegalScheduleLevel3"/>
      </w:pPr>
      <w:r>
        <w:t>s</w:t>
      </w:r>
      <w:r w:rsidR="00D03CFF" w:rsidRPr="00D03CFF">
        <w:t>pecies n</w:t>
      </w:r>
      <w:r w:rsidR="00A77353" w:rsidRPr="00D03CFF">
        <w:t>ame</w:t>
      </w:r>
      <w:r>
        <w:t>;</w:t>
      </w:r>
    </w:p>
    <w:p w14:paraId="4F302F57" w14:textId="77777777" w:rsidR="00A77353" w:rsidRDefault="00D37EFF" w:rsidP="00D37EFF">
      <w:pPr>
        <w:pStyle w:val="LegalScheduleLevel3"/>
      </w:pPr>
      <w:r>
        <w:t>t</w:t>
      </w:r>
      <w:r w:rsidR="00A77353">
        <w:t>axonomy</w:t>
      </w:r>
      <w:r>
        <w:t>;</w:t>
      </w:r>
    </w:p>
    <w:p w14:paraId="4F302F58" w14:textId="77777777" w:rsidR="00A77353" w:rsidRDefault="00D37EFF" w:rsidP="00D37EFF">
      <w:pPr>
        <w:pStyle w:val="LegalScheduleLevel3"/>
      </w:pPr>
      <w:r>
        <w:t>c</w:t>
      </w:r>
      <w:r w:rsidR="004D193F">
        <w:t>urrent c</w:t>
      </w:r>
      <w:r w:rsidR="00A77353">
        <w:t xml:space="preserve">onservation </w:t>
      </w:r>
      <w:r w:rsidR="004D193F">
        <w:t>s</w:t>
      </w:r>
      <w:r w:rsidR="00A77353">
        <w:t>tatus</w:t>
      </w:r>
      <w:r>
        <w:t>;</w:t>
      </w:r>
    </w:p>
    <w:p w14:paraId="4F302F59" w14:textId="77777777" w:rsidR="00A77353" w:rsidRDefault="00D37EFF" w:rsidP="00D37EFF">
      <w:pPr>
        <w:pStyle w:val="LegalScheduleLevel3"/>
      </w:pPr>
      <w:r>
        <w:t>d</w:t>
      </w:r>
      <w:r w:rsidR="00A77353">
        <w:t xml:space="preserve">escription of </w:t>
      </w:r>
      <w:r w:rsidR="00D03CFF">
        <w:t>species</w:t>
      </w:r>
      <w:r>
        <w:t>;</w:t>
      </w:r>
    </w:p>
    <w:p w14:paraId="4F302F5A" w14:textId="77777777" w:rsidR="00A77353" w:rsidRPr="00D03CFF" w:rsidRDefault="00D37EFF" w:rsidP="00D37EFF">
      <w:pPr>
        <w:pStyle w:val="LegalScheduleLevel3"/>
      </w:pPr>
      <w:r>
        <w:t>d</w:t>
      </w:r>
      <w:r w:rsidR="00A77353" w:rsidRPr="00D03CFF">
        <w:t xml:space="preserve">istribution of </w:t>
      </w:r>
      <w:r w:rsidR="00D03CFF" w:rsidRPr="00D03CFF">
        <w:t>species</w:t>
      </w:r>
      <w:r>
        <w:t>;</w:t>
      </w:r>
    </w:p>
    <w:p w14:paraId="4F302F5B" w14:textId="77777777" w:rsidR="00A77353" w:rsidRDefault="00D37EFF" w:rsidP="00D37EFF">
      <w:pPr>
        <w:pStyle w:val="LegalScheduleLevel3"/>
      </w:pPr>
      <w:r>
        <w:t>r</w:t>
      </w:r>
      <w:r w:rsidR="00A77353">
        <w:t xml:space="preserve">elevant </w:t>
      </w:r>
      <w:r w:rsidR="004D193F">
        <w:t>b</w:t>
      </w:r>
      <w:r w:rsidR="00A77353">
        <w:t>iology/</w:t>
      </w:r>
      <w:r w:rsidR="004D193F">
        <w:t>e</w:t>
      </w:r>
      <w:r w:rsidR="00A77353">
        <w:t xml:space="preserve">cology of the </w:t>
      </w:r>
      <w:r w:rsidR="00D03CFF">
        <w:t>species</w:t>
      </w:r>
      <w:r>
        <w:t>;</w:t>
      </w:r>
    </w:p>
    <w:p w14:paraId="4F302F5C" w14:textId="77777777" w:rsidR="00A77353" w:rsidRDefault="00D37EFF" w:rsidP="00D37EFF">
      <w:pPr>
        <w:pStyle w:val="LegalScheduleLevel3"/>
      </w:pPr>
      <w:r>
        <w:t>t</w:t>
      </w:r>
      <w:r w:rsidR="00A77353">
        <w:t>hreats</w:t>
      </w:r>
      <w:r w:rsidR="007257F0">
        <w:t xml:space="preserve"> </w:t>
      </w:r>
      <w:r w:rsidR="000F03A5">
        <w:t>and level</w:t>
      </w:r>
      <w:r w:rsidR="005761B8">
        <w:t xml:space="preserve"> of risk to the species</w:t>
      </w:r>
      <w:r>
        <w:t>;</w:t>
      </w:r>
    </w:p>
    <w:p w14:paraId="4F302F5D" w14:textId="77777777" w:rsidR="00A77353" w:rsidRDefault="00D37EFF" w:rsidP="00D37EFF">
      <w:pPr>
        <w:pStyle w:val="LegalScheduleLevel3"/>
      </w:pPr>
      <w:r>
        <w:t>a</w:t>
      </w:r>
      <w:r w:rsidR="00A77353">
        <w:t xml:space="preserve">ssessment of available information in relation to the </w:t>
      </w:r>
      <w:r w:rsidR="00203833">
        <w:t xml:space="preserve">IUCN </w:t>
      </w:r>
      <w:r w:rsidR="004D193F">
        <w:t>c</w:t>
      </w:r>
      <w:r w:rsidR="00A77353">
        <w:t>riteria</w:t>
      </w:r>
      <w:r w:rsidR="00203833">
        <w:t xml:space="preserve"> </w:t>
      </w:r>
      <w:r w:rsidR="004A5389">
        <w:t xml:space="preserve">specified </w:t>
      </w:r>
      <w:r w:rsidR="00203833">
        <w:t xml:space="preserve">in </w:t>
      </w:r>
      <w:r w:rsidR="004A5389">
        <w:t xml:space="preserve">the documentation </w:t>
      </w:r>
      <w:r w:rsidR="002D1AEC">
        <w:t xml:space="preserve">listed </w:t>
      </w:r>
      <w:r w:rsidR="004A5389">
        <w:t xml:space="preserve">at Item 1 </w:t>
      </w:r>
      <w:r w:rsidR="00F1587B">
        <w:t xml:space="preserve">of this Schedule </w:t>
      </w:r>
      <w:r w:rsidR="004A5389">
        <w:t xml:space="preserve">and in </w:t>
      </w:r>
      <w:r w:rsidR="00203833">
        <w:t xml:space="preserve">this </w:t>
      </w:r>
      <w:r w:rsidR="000871FF">
        <w:br/>
      </w:r>
      <w:r w:rsidR="000348B2">
        <w:t xml:space="preserve">Item </w:t>
      </w:r>
      <w:r w:rsidR="00623221">
        <w:t>2.7(h)(</w:t>
      </w:r>
      <w:proofErr w:type="spellStart"/>
      <w:r w:rsidR="00623221">
        <w:t>i</w:t>
      </w:r>
      <w:proofErr w:type="spellEnd"/>
      <w:r w:rsidR="00623221">
        <w:t>)-(v</w:t>
      </w:r>
      <w:r w:rsidR="00203833">
        <w:t>)</w:t>
      </w:r>
      <w:r w:rsidR="00E0429F">
        <w:t>, including a statement on the standard of scientific evidence and adequacy of survey</w:t>
      </w:r>
      <w:r>
        <w:t>:</w:t>
      </w:r>
    </w:p>
    <w:p w14:paraId="4F302F5E" w14:textId="77777777" w:rsidR="00A77353" w:rsidRDefault="0085307A" w:rsidP="00AE1C5C">
      <w:pPr>
        <w:pStyle w:val="LegalScheduleLevel4"/>
        <w:numPr>
          <w:ilvl w:val="3"/>
          <w:numId w:val="37"/>
        </w:numPr>
      </w:pPr>
      <w:r>
        <w:t>Criterion A</w:t>
      </w:r>
      <w:r w:rsidR="00D37EFF">
        <w:t xml:space="preserve"> -</w:t>
      </w:r>
      <w:r w:rsidR="00403BA7">
        <w:t xml:space="preserve"> </w:t>
      </w:r>
      <w:r w:rsidR="003B65E9">
        <w:t>Declining population (past, present and/or projected)</w:t>
      </w:r>
      <w:r w:rsidR="00D37EFF">
        <w:t>;</w:t>
      </w:r>
    </w:p>
    <w:p w14:paraId="4F302F5F" w14:textId="77777777" w:rsidR="00A77353" w:rsidRDefault="0085307A" w:rsidP="00AE1C5C">
      <w:pPr>
        <w:pStyle w:val="LegalScheduleLevel4"/>
        <w:numPr>
          <w:ilvl w:val="3"/>
          <w:numId w:val="37"/>
        </w:numPr>
      </w:pPr>
      <w:r>
        <w:lastRenderedPageBreak/>
        <w:t>Criterion B</w:t>
      </w:r>
      <w:r w:rsidR="00D37EFF">
        <w:t xml:space="preserve"> -</w:t>
      </w:r>
      <w:r w:rsidR="00403BA7">
        <w:t xml:space="preserve"> </w:t>
      </w:r>
      <w:r w:rsidR="003B65E9">
        <w:t>Geographic range size, and fragmentation, decline or fluctuations</w:t>
      </w:r>
      <w:r w:rsidR="00D37EFF">
        <w:t>;</w:t>
      </w:r>
    </w:p>
    <w:p w14:paraId="4F302F60" w14:textId="77777777" w:rsidR="00A77353" w:rsidRDefault="0085307A" w:rsidP="00AE1C5C">
      <w:pPr>
        <w:pStyle w:val="LegalScheduleLevel4"/>
        <w:numPr>
          <w:ilvl w:val="3"/>
          <w:numId w:val="37"/>
        </w:numPr>
      </w:pPr>
      <w:r>
        <w:t>Criterion C</w:t>
      </w:r>
      <w:r w:rsidR="00D37EFF">
        <w:t xml:space="preserve"> -</w:t>
      </w:r>
      <w:r w:rsidR="003B65E9">
        <w:t xml:space="preserve"> Small population size and fragmentation, decline, or fluctuations</w:t>
      </w:r>
      <w:r w:rsidR="00D37EFF">
        <w:t>;</w:t>
      </w:r>
    </w:p>
    <w:p w14:paraId="4F302F61" w14:textId="77777777" w:rsidR="00A77353" w:rsidRDefault="0085307A" w:rsidP="00AE1C5C">
      <w:pPr>
        <w:pStyle w:val="LegalScheduleLevel4"/>
        <w:numPr>
          <w:ilvl w:val="3"/>
          <w:numId w:val="37"/>
        </w:numPr>
      </w:pPr>
      <w:r>
        <w:t>Criterion D</w:t>
      </w:r>
      <w:r w:rsidR="00D37EFF">
        <w:t xml:space="preserve"> -</w:t>
      </w:r>
      <w:r w:rsidR="003B65E9">
        <w:t xml:space="preserve"> Very small population or very restricted distribution</w:t>
      </w:r>
      <w:r w:rsidR="00D37EFF">
        <w:t>; and</w:t>
      </w:r>
    </w:p>
    <w:p w14:paraId="4F302F62" w14:textId="77777777" w:rsidR="00A77353" w:rsidRDefault="0085307A" w:rsidP="00AE1C5C">
      <w:pPr>
        <w:pStyle w:val="LegalScheduleLevel4"/>
        <w:numPr>
          <w:ilvl w:val="3"/>
          <w:numId w:val="37"/>
        </w:numPr>
      </w:pPr>
      <w:r>
        <w:t>Criterion E</w:t>
      </w:r>
      <w:r w:rsidR="00D37EFF">
        <w:t xml:space="preserve"> -</w:t>
      </w:r>
      <w:r w:rsidR="003B65E9">
        <w:t xml:space="preserve"> Quantitative analysis of extinction risk</w:t>
      </w:r>
      <w:r w:rsidR="0093522C">
        <w:t>;</w:t>
      </w:r>
    </w:p>
    <w:p w14:paraId="4F302F63" w14:textId="77777777" w:rsidR="00377912" w:rsidRDefault="00D37EFF" w:rsidP="00D37EFF">
      <w:pPr>
        <w:pStyle w:val="LegalScheduleLevel3"/>
      </w:pPr>
      <w:r>
        <w:t>r</w:t>
      </w:r>
      <w:r w:rsidR="00377912">
        <w:t>ecommendation of conservation status resulting from this assessment</w:t>
      </w:r>
      <w:r w:rsidR="00174B1C">
        <w:t xml:space="preserve">, including a </w:t>
      </w:r>
      <w:r w:rsidR="000F03A5">
        <w:t>summary</w:t>
      </w:r>
      <w:r w:rsidR="00174B1C">
        <w:t xml:space="preserve"> of the reasons why the species qualifies for listing in the assigned category</w:t>
      </w:r>
      <w:r>
        <w:t>; and</w:t>
      </w:r>
    </w:p>
    <w:p w14:paraId="4F302F64" w14:textId="77777777" w:rsidR="00A77353" w:rsidRDefault="00D37EFF" w:rsidP="00D37EFF">
      <w:pPr>
        <w:pStyle w:val="LegalScheduleLevel3"/>
      </w:pPr>
      <w:proofErr w:type="gramStart"/>
      <w:r>
        <w:t>r</w:t>
      </w:r>
      <w:r w:rsidR="00A77353">
        <w:t>eferences</w:t>
      </w:r>
      <w:proofErr w:type="gramEnd"/>
      <w:r w:rsidR="00A77353">
        <w:t xml:space="preserve"> cited</w:t>
      </w:r>
      <w:r w:rsidR="00F01AFC">
        <w:t>.</w:t>
      </w:r>
      <w:r w:rsidR="00A77353">
        <w:t xml:space="preserve"> </w:t>
      </w:r>
    </w:p>
    <w:p w14:paraId="4F302F65" w14:textId="77777777" w:rsidR="007257F0" w:rsidRDefault="007257F0" w:rsidP="00D37EFF">
      <w:pPr>
        <w:pStyle w:val="LegalScheduleLevel2"/>
      </w:pPr>
      <w:r>
        <w:t>Additional information</w:t>
      </w:r>
    </w:p>
    <w:p w14:paraId="4F302F66" w14:textId="77777777" w:rsidR="007257F0" w:rsidRPr="004C1BCF" w:rsidRDefault="007257F0" w:rsidP="00D37EFF">
      <w:pPr>
        <w:pStyle w:val="LegalBodyText2"/>
      </w:pPr>
      <w:r>
        <w:t xml:space="preserve">A listing for a species will also include any </w:t>
      </w:r>
      <w:r w:rsidRPr="005761B8">
        <w:t xml:space="preserve">information </w:t>
      </w:r>
      <w:r>
        <w:t xml:space="preserve">known at the time of the listing assessment </w:t>
      </w:r>
      <w:r w:rsidRPr="005761B8">
        <w:t xml:space="preserve">about what could </w:t>
      </w:r>
      <w:r>
        <w:t>reasonably</w:t>
      </w:r>
      <w:r w:rsidRPr="005761B8">
        <w:t xml:space="preserve"> be done to stop the decline of, or support recovery of, the species, or a statement to the effect that there is nothing that could </w:t>
      </w:r>
      <w:r>
        <w:t xml:space="preserve">reasonably </w:t>
      </w:r>
      <w:r w:rsidRPr="005761B8">
        <w:t>be done to stop the decline of, or support the recovery of the species.</w:t>
      </w:r>
    </w:p>
    <w:p w14:paraId="4F302F67" w14:textId="77777777" w:rsidR="000D27E5" w:rsidRDefault="006D6EE6" w:rsidP="0007261E">
      <w:pPr>
        <w:pStyle w:val="LegalScheduleLevel1"/>
        <w:keepNext/>
      </w:pPr>
      <w:r>
        <w:t>Assessing</w:t>
      </w:r>
      <w:r w:rsidR="000D27E5" w:rsidRPr="006D6EE6">
        <w:t xml:space="preserve"> </w:t>
      </w:r>
      <w:r w:rsidR="000446AA">
        <w:t>E</w:t>
      </w:r>
      <w:r w:rsidR="000D27E5" w:rsidRPr="006D6EE6">
        <w:t xml:space="preserve">cological </w:t>
      </w:r>
      <w:r w:rsidR="000446AA">
        <w:t>C</w:t>
      </w:r>
      <w:r w:rsidR="000D27E5" w:rsidRPr="006D6EE6">
        <w:t>ommunities</w:t>
      </w:r>
    </w:p>
    <w:p w14:paraId="4F302F68" w14:textId="77777777" w:rsidR="002C488F" w:rsidRDefault="002C488F" w:rsidP="00D37EFF">
      <w:pPr>
        <w:pStyle w:val="LegalScheduleLevel2"/>
      </w:pPr>
      <w:r w:rsidRPr="00ED5FCA">
        <w:t>Eligibl</w:t>
      </w:r>
      <w:r>
        <w:t>e</w:t>
      </w:r>
      <w:r w:rsidRPr="00ED5FCA">
        <w:t xml:space="preserve"> </w:t>
      </w:r>
      <w:r>
        <w:t>ecological communities</w:t>
      </w:r>
    </w:p>
    <w:p w14:paraId="4F302F69" w14:textId="77777777" w:rsidR="009546CF" w:rsidRPr="009546CF" w:rsidRDefault="000F5CE5" w:rsidP="00D37EFF">
      <w:pPr>
        <w:pStyle w:val="LegalScheduleLevel3"/>
      </w:pPr>
      <w:r>
        <w:t xml:space="preserve">All </w:t>
      </w:r>
      <w:r w:rsidR="002C488F" w:rsidRPr="002C488F">
        <w:t xml:space="preserve">ecological communities </w:t>
      </w:r>
      <w:r>
        <w:t>within Australia, including external territories, are eligible for listing</w:t>
      </w:r>
      <w:r w:rsidR="002C488F" w:rsidRPr="002C488F">
        <w:t xml:space="preserve"> as </w:t>
      </w:r>
      <w:r w:rsidR="00D540C6">
        <w:t>t</w:t>
      </w:r>
      <w:r w:rsidR="002C488F" w:rsidRPr="002C488F">
        <w:t xml:space="preserve">hreatened. </w:t>
      </w:r>
    </w:p>
    <w:p w14:paraId="4F302F6A" w14:textId="77777777" w:rsidR="002C488F" w:rsidRPr="001530E0" w:rsidRDefault="00D37EFF" w:rsidP="00D37EFF">
      <w:pPr>
        <w:pStyle w:val="LegalScheduleLevel3"/>
      </w:pPr>
      <w:r>
        <w:t>T</w:t>
      </w:r>
      <w:r w:rsidR="00366D27">
        <w:t xml:space="preserve">he </w:t>
      </w:r>
      <w:r w:rsidR="009546CF" w:rsidRPr="00F916E2">
        <w:t xml:space="preserve">term ‘ecological community’ </w:t>
      </w:r>
      <w:r w:rsidR="00366D27">
        <w:t xml:space="preserve">has the same meaning as the term </w:t>
      </w:r>
      <w:r w:rsidR="009546CF" w:rsidRPr="00F916E2">
        <w:t>‘ecosystem’ used in the IUCN Red List of Ecosystems.</w:t>
      </w:r>
    </w:p>
    <w:p w14:paraId="4F302F6B" w14:textId="77777777" w:rsidR="00C95AAD" w:rsidRDefault="009546CF" w:rsidP="00D37EFF">
      <w:pPr>
        <w:pStyle w:val="LegalScheduleLevel2"/>
      </w:pPr>
      <w:r>
        <w:t xml:space="preserve">Geographic </w:t>
      </w:r>
      <w:r w:rsidR="0059373C" w:rsidRPr="00ED5FCA">
        <w:t>scale</w:t>
      </w:r>
    </w:p>
    <w:p w14:paraId="4F302F6C" w14:textId="77777777" w:rsidR="000D27E5" w:rsidRPr="009546CF" w:rsidRDefault="000D27E5" w:rsidP="00D37EFF">
      <w:pPr>
        <w:pStyle w:val="LegalScheduleLevel3"/>
      </w:pPr>
      <w:r w:rsidRPr="00F916E2">
        <w:t xml:space="preserve">The </w:t>
      </w:r>
      <w:r w:rsidR="00B90EF5">
        <w:t xml:space="preserve">IUCN </w:t>
      </w:r>
      <w:r w:rsidR="00B90EF5" w:rsidRPr="007E063E">
        <w:t>criteria, categories</w:t>
      </w:r>
      <w:r w:rsidR="00B90EF5">
        <w:t>,</w:t>
      </w:r>
      <w:r w:rsidR="00B90EF5" w:rsidRPr="007E063E">
        <w:t xml:space="preserve"> thresholds </w:t>
      </w:r>
      <w:r w:rsidR="00B90EF5">
        <w:t xml:space="preserve">and definitions </w:t>
      </w:r>
      <w:r w:rsidR="00EF2BE6">
        <w:t>will</w:t>
      </w:r>
      <w:r w:rsidR="00FC42A7" w:rsidRPr="00F916E2">
        <w:t xml:space="preserve"> </w:t>
      </w:r>
      <w:r w:rsidRPr="00F916E2">
        <w:t xml:space="preserve">be </w:t>
      </w:r>
      <w:r w:rsidR="009546CF">
        <w:t xml:space="preserve">first </w:t>
      </w:r>
      <w:r w:rsidRPr="00F916E2">
        <w:t xml:space="preserve">applied at a </w:t>
      </w:r>
      <w:r w:rsidR="00FC42A7">
        <w:t>N</w:t>
      </w:r>
      <w:r w:rsidRPr="00F916E2">
        <w:t xml:space="preserve">ational </w:t>
      </w:r>
      <w:r w:rsidR="00FC42A7">
        <w:t>S</w:t>
      </w:r>
      <w:r w:rsidRPr="00F916E2">
        <w:t>cale, recognising that there is no standard scale of ecological community definition, and that different scales are appropriate for different types of ecological communities.</w:t>
      </w:r>
    </w:p>
    <w:p w14:paraId="4F302F6D" w14:textId="77777777" w:rsidR="009546CF" w:rsidRPr="009546CF" w:rsidRDefault="009546CF" w:rsidP="00D37EFF">
      <w:pPr>
        <w:pStyle w:val="LegalScheduleLevel3"/>
      </w:pPr>
      <w:r w:rsidRPr="009546CF">
        <w:t>If a</w:t>
      </w:r>
      <w:r>
        <w:t>n ecological community</w:t>
      </w:r>
      <w:r w:rsidRPr="009546CF">
        <w:t xml:space="preserve"> is </w:t>
      </w:r>
      <w:r w:rsidR="005867A0">
        <w:t xml:space="preserve">considered </w:t>
      </w:r>
      <w:r w:rsidRPr="009546CF">
        <w:t xml:space="preserve">not </w:t>
      </w:r>
      <w:r w:rsidR="005867A0">
        <w:t xml:space="preserve">likely to be </w:t>
      </w:r>
      <w:r w:rsidR="00635F2C">
        <w:t>N</w:t>
      </w:r>
      <w:r w:rsidRPr="009546CF">
        <w:t xml:space="preserve">ationally </w:t>
      </w:r>
      <w:r w:rsidR="00635F2C">
        <w:t>T</w:t>
      </w:r>
      <w:r>
        <w:t>hreatened</w:t>
      </w:r>
      <w:r w:rsidR="005867A0">
        <w:t xml:space="preserve"> using the Common Assessment Method</w:t>
      </w:r>
      <w:r w:rsidR="00BF3A0C">
        <w:t xml:space="preserve"> applied at a </w:t>
      </w:r>
      <w:r w:rsidR="00FC42A7">
        <w:t>N</w:t>
      </w:r>
      <w:r w:rsidR="00BF3A0C">
        <w:t xml:space="preserve">ational </w:t>
      </w:r>
      <w:r w:rsidR="00FC42A7">
        <w:t>S</w:t>
      </w:r>
      <w:r w:rsidR="00BF3A0C">
        <w:t>cale</w:t>
      </w:r>
      <w:r>
        <w:t xml:space="preserve">, </w:t>
      </w:r>
      <w:r w:rsidRPr="009546CF">
        <w:t xml:space="preserve">states and territories can elect to assess the threat status of </w:t>
      </w:r>
      <w:r>
        <w:t xml:space="preserve">the ecological community </w:t>
      </w:r>
      <w:r w:rsidRPr="009546CF">
        <w:t xml:space="preserve">within their borders and list under a category of threat appropriate to the status of the </w:t>
      </w:r>
      <w:r w:rsidR="00050A38">
        <w:t>ecological community</w:t>
      </w:r>
      <w:r w:rsidR="00050A38" w:rsidRPr="009546CF">
        <w:t xml:space="preserve"> </w:t>
      </w:r>
      <w:r w:rsidRPr="009546CF">
        <w:t>within that jurisdiction.</w:t>
      </w:r>
    </w:p>
    <w:p w14:paraId="4F302F6E" w14:textId="77777777" w:rsidR="00C95AAD" w:rsidRDefault="0059373C" w:rsidP="00D37EFF">
      <w:pPr>
        <w:pStyle w:val="LegalScheduleLevel2"/>
      </w:pPr>
      <w:r w:rsidRPr="00ED5FCA">
        <w:t>Categories</w:t>
      </w:r>
    </w:p>
    <w:p w14:paraId="4F302F6F" w14:textId="77777777" w:rsidR="000D27E5" w:rsidRPr="003F6FED" w:rsidRDefault="003F6FED" w:rsidP="00D37EFF">
      <w:pPr>
        <w:pStyle w:val="LegalBodyText2"/>
      </w:pPr>
      <w:r w:rsidRPr="003F6FED">
        <w:t xml:space="preserve">The </w:t>
      </w:r>
      <w:r w:rsidR="00D540C6">
        <w:t xml:space="preserve">Parties agree the </w:t>
      </w:r>
      <w:proofErr w:type="spellStart"/>
      <w:r w:rsidR="00D540C6">
        <w:t>threatend</w:t>
      </w:r>
      <w:proofErr w:type="spellEnd"/>
      <w:r w:rsidRPr="003F6FED">
        <w:t xml:space="preserve"> categories are</w:t>
      </w:r>
      <w:r w:rsidR="00B66C16">
        <w:t xml:space="preserve"> </w:t>
      </w:r>
      <w:r w:rsidR="00C65293">
        <w:t xml:space="preserve">Collapsed, </w:t>
      </w:r>
      <w:r w:rsidRPr="003F6FED">
        <w:t>Critically Endangered, Endangered</w:t>
      </w:r>
      <w:r w:rsidR="006A3C13">
        <w:t>,</w:t>
      </w:r>
      <w:r w:rsidRPr="003F6FED">
        <w:t xml:space="preserve"> </w:t>
      </w:r>
      <w:r w:rsidR="00C65293">
        <w:t xml:space="preserve">and </w:t>
      </w:r>
      <w:r w:rsidRPr="003F6FED">
        <w:t>Vulnerable</w:t>
      </w:r>
      <w:r w:rsidR="00CC4C91" w:rsidRPr="003F6FED">
        <w:t xml:space="preserve">. </w:t>
      </w:r>
    </w:p>
    <w:p w14:paraId="4F302F70" w14:textId="77777777" w:rsidR="00C24501" w:rsidRDefault="000D27E5" w:rsidP="00D37EFF">
      <w:pPr>
        <w:pStyle w:val="LegalScheduleLevel2"/>
      </w:pPr>
      <w:r w:rsidRPr="00ED5FCA">
        <w:t>Criteria</w:t>
      </w:r>
    </w:p>
    <w:p w14:paraId="4F302F71" w14:textId="77777777" w:rsidR="000D27E5" w:rsidRDefault="00D10087" w:rsidP="0093522C">
      <w:pPr>
        <w:pStyle w:val="LegalScheduleLevel3"/>
      </w:pPr>
      <w:r w:rsidRPr="007D24B8">
        <w:t xml:space="preserve">Assessments </w:t>
      </w:r>
      <w:r>
        <w:t>will</w:t>
      </w:r>
      <w:r w:rsidRPr="007D24B8">
        <w:t xml:space="preserve"> apply the </w:t>
      </w:r>
      <w:r>
        <w:t xml:space="preserve">IUCN </w:t>
      </w:r>
      <w:r w:rsidRPr="007E063E">
        <w:t>criteria, categories</w:t>
      </w:r>
      <w:r>
        <w:t>,</w:t>
      </w:r>
      <w:r w:rsidRPr="007E063E">
        <w:t xml:space="preserve"> thresholds </w:t>
      </w:r>
      <w:r>
        <w:t xml:space="preserve">and definitions in the </w:t>
      </w:r>
      <w:r w:rsidRPr="007D24B8">
        <w:t xml:space="preserve">IUCN </w:t>
      </w:r>
      <w:r>
        <w:t xml:space="preserve">documentation </w:t>
      </w:r>
      <w:r w:rsidR="00776D8B">
        <w:t xml:space="preserve">specified </w:t>
      </w:r>
      <w:r>
        <w:t xml:space="preserve">at Item </w:t>
      </w:r>
      <w:r w:rsidR="001E13AD">
        <w:fldChar w:fldCharType="begin"/>
      </w:r>
      <w:r>
        <w:instrText xml:space="preserve"> REF _Ref423683907 \n \h </w:instrText>
      </w:r>
      <w:r w:rsidR="001E13AD">
        <w:fldChar w:fldCharType="separate"/>
      </w:r>
      <w:r w:rsidR="005F7A39">
        <w:t>1</w:t>
      </w:r>
      <w:r w:rsidR="001E13AD">
        <w:fldChar w:fldCharType="end"/>
      </w:r>
      <w:r>
        <w:t xml:space="preserve"> above, including updates to the identified IUCN documentation agreed by </w:t>
      </w:r>
      <w:r w:rsidR="00F9761A">
        <w:t xml:space="preserve">the </w:t>
      </w:r>
      <w:r>
        <w:t>Parties in accordance with clause 10.</w:t>
      </w:r>
    </w:p>
    <w:p w14:paraId="4F302F72" w14:textId="77777777" w:rsidR="009B64D3" w:rsidRPr="00795133" w:rsidRDefault="009B64D3" w:rsidP="009B64D3">
      <w:pPr>
        <w:pStyle w:val="LegalScheduleLevel3"/>
      </w:pPr>
      <w:r>
        <w:lastRenderedPageBreak/>
        <w:t>Interpretation and application of the IUCN</w:t>
      </w:r>
      <w:r w:rsidRPr="00AA3790">
        <w:t xml:space="preserve"> </w:t>
      </w:r>
      <w:r w:rsidRPr="007E063E">
        <w:t>criteria, categories</w:t>
      </w:r>
      <w:r>
        <w:t>,</w:t>
      </w:r>
      <w:r w:rsidRPr="007E063E">
        <w:t xml:space="preserve"> thresholds </w:t>
      </w:r>
      <w:r>
        <w:t>and definitions will be in accordance with IUCN guidelines.</w:t>
      </w:r>
    </w:p>
    <w:p w14:paraId="4F302F73" w14:textId="77777777" w:rsidR="009546CF" w:rsidRPr="00ED5FCA" w:rsidRDefault="009546CF" w:rsidP="0093522C">
      <w:pPr>
        <w:pStyle w:val="LegalScheduleLevel3"/>
      </w:pPr>
      <w:r>
        <w:t xml:space="preserve">Assessments </w:t>
      </w:r>
      <w:r w:rsidR="00EF2BE6">
        <w:t>will</w:t>
      </w:r>
      <w:r w:rsidR="00A236CB">
        <w:t xml:space="preserve"> </w:t>
      </w:r>
      <w:r>
        <w:t xml:space="preserve">be evidence-based </w:t>
      </w:r>
      <w:r w:rsidR="00A236CB">
        <w:t xml:space="preserve">as outlined in Item </w:t>
      </w:r>
      <w:r w:rsidR="00EF6D84">
        <w:t>4</w:t>
      </w:r>
      <w:r w:rsidR="00A236CB">
        <w:t xml:space="preserve"> of this Schedule.</w:t>
      </w:r>
    </w:p>
    <w:p w14:paraId="4F302F74" w14:textId="77777777" w:rsidR="00C24501" w:rsidRDefault="000D27E5" w:rsidP="00D37EFF">
      <w:pPr>
        <w:pStyle w:val="LegalScheduleLevel2"/>
      </w:pPr>
      <w:r w:rsidRPr="00ED5FCA">
        <w:t>Eligibility for listing</w:t>
      </w:r>
    </w:p>
    <w:p w14:paraId="4F302F75" w14:textId="77777777" w:rsidR="000D27E5" w:rsidRPr="000D42FD" w:rsidRDefault="00BB0D44" w:rsidP="00D37EFF">
      <w:pPr>
        <w:pStyle w:val="LegalBodyText2"/>
      </w:pPr>
      <w:r>
        <w:t>Ecological communities</w:t>
      </w:r>
      <w:r w:rsidRPr="00C77018">
        <w:t xml:space="preserve"> </w:t>
      </w:r>
      <w:r w:rsidR="00EF2BE6">
        <w:t>will</w:t>
      </w:r>
      <w:r>
        <w:t xml:space="preserve"> </w:t>
      </w:r>
      <w:r w:rsidRPr="00C77018">
        <w:t xml:space="preserve">satisfy at least one of the </w:t>
      </w:r>
      <w:r>
        <w:t xml:space="preserve">IUCN </w:t>
      </w:r>
      <w:r w:rsidRPr="00C77018">
        <w:t xml:space="preserve">criteria </w:t>
      </w:r>
      <w:r>
        <w:t>to be eligible for listing</w:t>
      </w:r>
      <w:r w:rsidRPr="00C77018">
        <w:t xml:space="preserve"> as threatened</w:t>
      </w:r>
      <w:r w:rsidR="000D27E5" w:rsidRPr="000D42FD">
        <w:t xml:space="preserve">. </w:t>
      </w:r>
    </w:p>
    <w:p w14:paraId="4F302F76" w14:textId="77777777" w:rsidR="00C24501" w:rsidRDefault="00A77353" w:rsidP="00D37EFF">
      <w:pPr>
        <w:pStyle w:val="LegalScheduleLevel2"/>
      </w:pPr>
      <w:r w:rsidRPr="00A77353">
        <w:t>Information requirements</w:t>
      </w:r>
    </w:p>
    <w:p w14:paraId="4F302F77" w14:textId="77777777" w:rsidR="00A77353" w:rsidRDefault="00A77353" w:rsidP="00D37EFF">
      <w:pPr>
        <w:pStyle w:val="LegalBodyText2"/>
      </w:pPr>
      <w:r w:rsidRPr="00A77353">
        <w:t xml:space="preserve">A listing </w:t>
      </w:r>
      <w:r w:rsidR="00486BBE">
        <w:t>recommendation</w:t>
      </w:r>
      <w:r w:rsidR="00D37EFF">
        <w:t xml:space="preserve"> </w:t>
      </w:r>
      <w:r>
        <w:t xml:space="preserve">for an ecological community </w:t>
      </w:r>
      <w:r w:rsidRPr="00A77353">
        <w:t>will include the following information</w:t>
      </w:r>
      <w:r>
        <w:t>:</w:t>
      </w:r>
    </w:p>
    <w:p w14:paraId="4F302F78" w14:textId="77777777" w:rsidR="00A77353" w:rsidRDefault="0093522C" w:rsidP="00D37EFF">
      <w:pPr>
        <w:pStyle w:val="LegalScheduleLevel3"/>
      </w:pPr>
      <w:r>
        <w:t>n</w:t>
      </w:r>
      <w:r w:rsidR="00A77353" w:rsidRPr="00B638E8">
        <w:t>ame of the</w:t>
      </w:r>
      <w:r w:rsidR="00A77353">
        <w:t xml:space="preserve"> ecological community</w:t>
      </w:r>
      <w:r>
        <w:t>;</w:t>
      </w:r>
    </w:p>
    <w:p w14:paraId="4F302F79" w14:textId="77777777" w:rsidR="00A77353" w:rsidRDefault="0093522C" w:rsidP="00D37EFF">
      <w:pPr>
        <w:pStyle w:val="LegalScheduleLevel3"/>
      </w:pPr>
      <w:r>
        <w:t>c</w:t>
      </w:r>
      <w:r w:rsidR="00834B32">
        <w:t>onservation status (outcome of the assessment)</w:t>
      </w:r>
      <w:r>
        <w:t>;</w:t>
      </w:r>
    </w:p>
    <w:p w14:paraId="4F302F7A" w14:textId="77777777" w:rsidR="00A77353" w:rsidRDefault="0093522C" w:rsidP="00D37EFF">
      <w:pPr>
        <w:pStyle w:val="LegalScheduleLevel3"/>
      </w:pPr>
      <w:r>
        <w:t>d</w:t>
      </w:r>
      <w:r w:rsidR="00A77353">
        <w:t>escription of the ecological community</w:t>
      </w:r>
      <w:r w:rsidR="005E042E">
        <w:t>,</w:t>
      </w:r>
      <w:r w:rsidR="00A77353">
        <w:t xml:space="preserve"> </w:t>
      </w:r>
      <w:r w:rsidR="0077457F">
        <w:t xml:space="preserve">including </w:t>
      </w:r>
      <w:r w:rsidR="00E856D2">
        <w:t xml:space="preserve">where appropriate </w:t>
      </w:r>
      <w:r w:rsidR="0077457F">
        <w:t>condition thresholds for collapse</w:t>
      </w:r>
      <w:r>
        <w:t>;</w:t>
      </w:r>
    </w:p>
    <w:p w14:paraId="4F302F7B" w14:textId="77777777" w:rsidR="00A77353" w:rsidRDefault="0093522C" w:rsidP="00D37EFF">
      <w:pPr>
        <w:pStyle w:val="LegalScheduleLevel3"/>
      </w:pPr>
      <w:r>
        <w:t>t</w:t>
      </w:r>
      <w:r w:rsidR="00A77353">
        <w:t>hreats</w:t>
      </w:r>
      <w:r w:rsidR="009112C0">
        <w:t xml:space="preserve"> and </w:t>
      </w:r>
      <w:r w:rsidR="00E43A9B">
        <w:t xml:space="preserve">level of risk to the </w:t>
      </w:r>
      <w:r w:rsidR="00E856D2">
        <w:t>ecological community</w:t>
      </w:r>
      <w:r>
        <w:t>;</w:t>
      </w:r>
    </w:p>
    <w:p w14:paraId="4F302F7C" w14:textId="77777777" w:rsidR="00E856D2" w:rsidRDefault="0093522C" w:rsidP="00D37EFF">
      <w:pPr>
        <w:pStyle w:val="LegalScheduleLevel3"/>
      </w:pPr>
      <w:r>
        <w:t>a</w:t>
      </w:r>
      <w:r w:rsidR="00E856D2">
        <w:t xml:space="preserve">ssessment of available information in relation to the </w:t>
      </w:r>
      <w:r w:rsidR="009F1C20">
        <w:t xml:space="preserve">IUCN criteria specified in the documentation </w:t>
      </w:r>
      <w:r w:rsidR="00A7197D">
        <w:t xml:space="preserve">listed </w:t>
      </w:r>
      <w:r w:rsidR="009F1C20">
        <w:t xml:space="preserve">at Item 1 </w:t>
      </w:r>
      <w:r w:rsidR="009B6AB0">
        <w:t xml:space="preserve">of this Schedule and </w:t>
      </w:r>
      <w:r w:rsidR="009F1C20">
        <w:t xml:space="preserve">in this </w:t>
      </w:r>
      <w:r w:rsidR="003B3B6B">
        <w:br/>
      </w:r>
      <w:r w:rsidR="00B66B33">
        <w:t>Item 3.6(e)(</w:t>
      </w:r>
      <w:proofErr w:type="spellStart"/>
      <w:r w:rsidR="00B66B33">
        <w:t>i</w:t>
      </w:r>
      <w:proofErr w:type="spellEnd"/>
      <w:r w:rsidR="00B66B33">
        <w:t>)-(v</w:t>
      </w:r>
      <w:r w:rsidR="007F099C">
        <w:t>)</w:t>
      </w:r>
      <w:r w:rsidR="00E856D2">
        <w:t>, including a statement on the standard of scientific evidence and adequacy of survey</w:t>
      </w:r>
      <w:r>
        <w:t>:</w:t>
      </w:r>
    </w:p>
    <w:p w14:paraId="4F302F7D" w14:textId="77777777" w:rsidR="00803B46" w:rsidRPr="00803B46" w:rsidRDefault="00803B46" w:rsidP="00AE1C5C">
      <w:pPr>
        <w:pStyle w:val="LegalScheduleLevel4"/>
        <w:numPr>
          <w:ilvl w:val="3"/>
          <w:numId w:val="38"/>
        </w:numPr>
      </w:pPr>
      <w:r w:rsidRPr="00803B46">
        <w:t>Criterion A</w:t>
      </w:r>
      <w:r w:rsidR="0093522C">
        <w:t xml:space="preserve"> -</w:t>
      </w:r>
      <w:r w:rsidRPr="00803B46">
        <w:t xml:space="preserve"> Reduction in geographic distribution</w:t>
      </w:r>
      <w:r w:rsidR="0093522C">
        <w:t>;</w:t>
      </w:r>
    </w:p>
    <w:p w14:paraId="4F302F7E" w14:textId="77777777" w:rsidR="00803B46" w:rsidRPr="00803B46" w:rsidRDefault="00803B46" w:rsidP="00AE1C5C">
      <w:pPr>
        <w:pStyle w:val="LegalScheduleLevel4"/>
        <w:numPr>
          <w:ilvl w:val="3"/>
          <w:numId w:val="38"/>
        </w:numPr>
      </w:pPr>
      <w:r w:rsidRPr="00803B46">
        <w:t>Criterion B</w:t>
      </w:r>
      <w:r w:rsidR="0093522C">
        <w:t xml:space="preserve"> -</w:t>
      </w:r>
      <w:r w:rsidRPr="00803B46">
        <w:t xml:space="preserve"> Restricted geographic distribution</w:t>
      </w:r>
      <w:r w:rsidR="0093522C">
        <w:t>;</w:t>
      </w:r>
    </w:p>
    <w:p w14:paraId="4F302F7F" w14:textId="77777777" w:rsidR="00803B46" w:rsidRPr="00803B46" w:rsidRDefault="00803B46" w:rsidP="00AE1C5C">
      <w:pPr>
        <w:pStyle w:val="LegalScheduleLevel4"/>
        <w:numPr>
          <w:ilvl w:val="3"/>
          <w:numId w:val="38"/>
        </w:numPr>
      </w:pPr>
      <w:r w:rsidRPr="00803B46">
        <w:t>Criterion C</w:t>
      </w:r>
      <w:r w:rsidR="0093522C">
        <w:t xml:space="preserve"> -</w:t>
      </w:r>
      <w:r w:rsidRPr="00803B46">
        <w:t xml:space="preserve"> Environmental degradation based on change in an abiotic variable</w:t>
      </w:r>
      <w:r w:rsidR="0093522C">
        <w:t>;</w:t>
      </w:r>
    </w:p>
    <w:p w14:paraId="4F302F80" w14:textId="77777777" w:rsidR="00803B46" w:rsidRPr="00803B46" w:rsidRDefault="00803B46" w:rsidP="00AE1C5C">
      <w:pPr>
        <w:pStyle w:val="LegalScheduleLevel4"/>
        <w:numPr>
          <w:ilvl w:val="3"/>
          <w:numId w:val="38"/>
        </w:numPr>
      </w:pPr>
      <w:r w:rsidRPr="00803B46">
        <w:t>Criterion D</w:t>
      </w:r>
      <w:r w:rsidR="0093522C">
        <w:t xml:space="preserve"> -</w:t>
      </w:r>
      <w:r w:rsidRPr="00803B46">
        <w:t xml:space="preserve"> Disruption of biotic processes or interactions based on change in a biotic variable</w:t>
      </w:r>
      <w:r w:rsidR="0093522C">
        <w:t>; and</w:t>
      </w:r>
    </w:p>
    <w:p w14:paraId="4F302F81" w14:textId="77777777" w:rsidR="005E042E" w:rsidRPr="005E042E" w:rsidRDefault="00803B46" w:rsidP="00AE1C5C">
      <w:pPr>
        <w:pStyle w:val="LegalScheduleLevel4"/>
        <w:numPr>
          <w:ilvl w:val="3"/>
          <w:numId w:val="38"/>
        </w:numPr>
      </w:pPr>
      <w:r w:rsidRPr="00803B46">
        <w:t>Criterion E</w:t>
      </w:r>
      <w:r w:rsidR="0093522C">
        <w:t xml:space="preserve"> -</w:t>
      </w:r>
      <w:r w:rsidRPr="00803B46">
        <w:t xml:space="preserve"> Quantitative analysis that estimates the probability of ecosystem collapse</w:t>
      </w:r>
      <w:r w:rsidR="004C3EDD">
        <w:t>.</w:t>
      </w:r>
    </w:p>
    <w:p w14:paraId="4F302F82" w14:textId="77777777" w:rsidR="005E042E" w:rsidRDefault="0093522C" w:rsidP="00D37EFF">
      <w:pPr>
        <w:pStyle w:val="LegalScheduleLevel3"/>
      </w:pPr>
      <w:r>
        <w:t>r</w:t>
      </w:r>
      <w:r w:rsidR="005E042E">
        <w:t>ecommendation of conservation status resulting from this assessment</w:t>
      </w:r>
      <w:r w:rsidR="004C47F5">
        <w:t xml:space="preserve">, </w:t>
      </w:r>
      <w:r w:rsidR="000F03A5">
        <w:t>including</w:t>
      </w:r>
      <w:r w:rsidR="004C47F5">
        <w:t xml:space="preserve"> a summary of the reasons why the ecological community qualifies for listing in the assigned category</w:t>
      </w:r>
      <w:r>
        <w:t>; and</w:t>
      </w:r>
    </w:p>
    <w:p w14:paraId="4F302F83" w14:textId="77777777" w:rsidR="00C95AAD" w:rsidRPr="00E43A9B" w:rsidRDefault="0093522C" w:rsidP="00D37EFF">
      <w:pPr>
        <w:pStyle w:val="LegalScheduleLevel3"/>
      </w:pPr>
      <w:proofErr w:type="gramStart"/>
      <w:r>
        <w:t>r</w:t>
      </w:r>
      <w:r w:rsidR="0059373C">
        <w:t>e</w:t>
      </w:r>
      <w:r w:rsidR="008755C0">
        <w:t>ferences</w:t>
      </w:r>
      <w:proofErr w:type="gramEnd"/>
      <w:r w:rsidR="005F5980">
        <w:t xml:space="preserve"> cited</w:t>
      </w:r>
      <w:r w:rsidR="006F091C">
        <w:t>.</w:t>
      </w:r>
    </w:p>
    <w:p w14:paraId="4F302F84" w14:textId="77777777" w:rsidR="009112C0" w:rsidRDefault="009112C0" w:rsidP="00D37EFF">
      <w:pPr>
        <w:pStyle w:val="LegalScheduleLevel2"/>
      </w:pPr>
      <w:r>
        <w:t>Additional information</w:t>
      </w:r>
    </w:p>
    <w:p w14:paraId="4F302F85" w14:textId="77777777" w:rsidR="0093522C" w:rsidRDefault="009112C0" w:rsidP="0093522C">
      <w:pPr>
        <w:pStyle w:val="LegalBodyText2"/>
      </w:pPr>
      <w:r>
        <w:t xml:space="preserve">A listing for an ecological community </w:t>
      </w:r>
      <w:r w:rsidR="00EF2BE6">
        <w:t>will</w:t>
      </w:r>
      <w:r w:rsidR="0093522C">
        <w:t xml:space="preserve"> </w:t>
      </w:r>
      <w:r>
        <w:t>also include</w:t>
      </w:r>
      <w:r w:rsidR="0093522C">
        <w:t>:</w:t>
      </w:r>
    </w:p>
    <w:p w14:paraId="4F302F86" w14:textId="77777777" w:rsidR="0093522C" w:rsidRDefault="009112C0" w:rsidP="0093522C">
      <w:pPr>
        <w:pStyle w:val="LegalScheduleLevel3"/>
      </w:pPr>
      <w:r>
        <w:t xml:space="preserve">any </w:t>
      </w:r>
      <w:r w:rsidRPr="005761B8">
        <w:t xml:space="preserve">information </w:t>
      </w:r>
      <w:r>
        <w:t xml:space="preserve">known at the time of the listing assessment </w:t>
      </w:r>
      <w:r w:rsidRPr="005761B8">
        <w:t xml:space="preserve">about what could </w:t>
      </w:r>
      <w:r>
        <w:t>reasonably</w:t>
      </w:r>
      <w:r w:rsidRPr="005761B8">
        <w:t xml:space="preserve"> be done to stop the decline of, or support recovery of, the </w:t>
      </w:r>
      <w:r>
        <w:t>ecological community</w:t>
      </w:r>
      <w:r w:rsidR="0093522C">
        <w:t>;</w:t>
      </w:r>
      <w:r w:rsidRPr="005761B8">
        <w:t xml:space="preserve"> or </w:t>
      </w:r>
    </w:p>
    <w:p w14:paraId="4F302F87" w14:textId="77777777" w:rsidR="009112C0" w:rsidRPr="004C1BCF" w:rsidRDefault="009112C0" w:rsidP="0093522C">
      <w:pPr>
        <w:pStyle w:val="LegalScheduleLevel3"/>
      </w:pPr>
      <w:proofErr w:type="gramStart"/>
      <w:r w:rsidRPr="005761B8">
        <w:t>a</w:t>
      </w:r>
      <w:proofErr w:type="gramEnd"/>
      <w:r w:rsidRPr="005761B8">
        <w:t xml:space="preserve"> statement to the effect that there is nothing that could </w:t>
      </w:r>
      <w:r>
        <w:t xml:space="preserve">reasonably </w:t>
      </w:r>
      <w:r w:rsidRPr="005761B8">
        <w:t xml:space="preserve">be done to stop the decline of, or support the recovery of the </w:t>
      </w:r>
      <w:r>
        <w:t>ecological community</w:t>
      </w:r>
      <w:r w:rsidRPr="005761B8">
        <w:t>.</w:t>
      </w:r>
    </w:p>
    <w:p w14:paraId="4F302F88" w14:textId="77777777" w:rsidR="00272811" w:rsidRDefault="00272811">
      <w:pPr>
        <w:spacing w:after="0" w:line="240" w:lineRule="auto"/>
        <w:rPr>
          <w:rFonts w:ascii="Arial" w:eastAsia="Calibri" w:hAnsi="Arial" w:cs="Arial"/>
          <w:b/>
          <w:sz w:val="32"/>
          <w:szCs w:val="32"/>
          <w:lang w:eastAsia="en-US" w:bidi="ar-SA"/>
        </w:rPr>
      </w:pPr>
      <w:bookmarkStart w:id="69" w:name="_Ref423684055"/>
      <w:r>
        <w:br w:type="page"/>
      </w:r>
    </w:p>
    <w:p w14:paraId="4F302F89" w14:textId="77777777" w:rsidR="00A77353" w:rsidRPr="00A77353" w:rsidRDefault="00A77353" w:rsidP="0093522C">
      <w:pPr>
        <w:pStyle w:val="LegalScheduleLevel1"/>
      </w:pPr>
      <w:r w:rsidRPr="00A77353">
        <w:lastRenderedPageBreak/>
        <w:t>Standard of scientific evidence</w:t>
      </w:r>
      <w:bookmarkEnd w:id="69"/>
      <w:r w:rsidRPr="00A77353">
        <w:t xml:space="preserve"> </w:t>
      </w:r>
    </w:p>
    <w:p w14:paraId="4F302F8A" w14:textId="77777777" w:rsidR="00A77353" w:rsidRDefault="00A77353" w:rsidP="00FC42A7">
      <w:pPr>
        <w:pStyle w:val="LegalScheduleLevel3"/>
      </w:pPr>
      <w:r>
        <w:t>As l</w:t>
      </w:r>
      <w:r w:rsidRPr="00326193">
        <w:t xml:space="preserve">isting </w:t>
      </w:r>
      <w:r>
        <w:t xml:space="preserve">may have </w:t>
      </w:r>
      <w:r w:rsidRPr="00326193">
        <w:t>regulatory implications</w:t>
      </w:r>
      <w:r>
        <w:t xml:space="preserve">, there should be sufficient evidence to satisfy a decision-maker that at least one of the </w:t>
      </w:r>
      <w:r w:rsidR="00C160BA">
        <w:t xml:space="preserve">IUCN risk assessment </w:t>
      </w:r>
      <w:r>
        <w:t xml:space="preserve">criteria is satisfied. </w:t>
      </w:r>
    </w:p>
    <w:p w14:paraId="4F302F8B" w14:textId="77777777" w:rsidR="00A77353" w:rsidRPr="00B91EFF" w:rsidRDefault="00A77353" w:rsidP="00FC42A7">
      <w:pPr>
        <w:pStyle w:val="LegalScheduleLevel3"/>
      </w:pPr>
      <w:r w:rsidRPr="00B91EFF">
        <w:t xml:space="preserve">A range of factors contribute to determining whether evidence is </w:t>
      </w:r>
      <w:r>
        <w:t>sufficient</w:t>
      </w:r>
      <w:r w:rsidRPr="00B91EFF">
        <w:t xml:space="preserve">. </w:t>
      </w:r>
      <w:r>
        <w:t>E</w:t>
      </w:r>
      <w:r w:rsidRPr="00B91EFF">
        <w:t xml:space="preserve">ach of these factors </w:t>
      </w:r>
      <w:r>
        <w:t xml:space="preserve">should be </w:t>
      </w:r>
      <w:r w:rsidRPr="00B91EFF">
        <w:t>consider</w:t>
      </w:r>
      <w:r>
        <w:t>ed</w:t>
      </w:r>
      <w:r w:rsidRPr="00B91EFF">
        <w:t xml:space="preserve"> </w:t>
      </w:r>
      <w:r w:rsidR="000B43FD">
        <w:t xml:space="preserve">and documented </w:t>
      </w:r>
      <w:r w:rsidRPr="00B91EFF">
        <w:t>when making assessments:</w:t>
      </w:r>
    </w:p>
    <w:p w14:paraId="4F302F8C" w14:textId="77777777" w:rsidR="00A77353" w:rsidRDefault="00AE183F" w:rsidP="00AE1C5C">
      <w:pPr>
        <w:pStyle w:val="LegalScheduleLevel4"/>
        <w:numPr>
          <w:ilvl w:val="3"/>
          <w:numId w:val="39"/>
        </w:numPr>
      </w:pPr>
      <w:r>
        <w:t>t</w:t>
      </w:r>
      <w:r w:rsidR="00A77353" w:rsidRPr="00B91EFF">
        <w:t xml:space="preserve">he nature of the data, including </w:t>
      </w:r>
      <w:r w:rsidR="00713725">
        <w:t>adequacy of survey (occurrences) and monit</w:t>
      </w:r>
      <w:r w:rsidR="003276BB">
        <w:t>oring (to detect change), including</w:t>
      </w:r>
      <w:r w:rsidR="00713725">
        <w:t xml:space="preserve"> factors such as </w:t>
      </w:r>
      <w:r w:rsidR="00A77353" w:rsidRPr="00B91EFF">
        <w:t xml:space="preserve">sampling design, effort applied, number of variables considered, proportion of </w:t>
      </w:r>
      <w:r w:rsidR="00A77353">
        <w:t xml:space="preserve">a </w:t>
      </w:r>
      <w:r w:rsidR="00D03CFF">
        <w:t>species’</w:t>
      </w:r>
      <w:r w:rsidR="00A77353" w:rsidRPr="00B91EFF">
        <w:t xml:space="preserve"> range covered, time period covered etc</w:t>
      </w:r>
      <w:r>
        <w:t>.;</w:t>
      </w:r>
    </w:p>
    <w:p w14:paraId="4F302F8D" w14:textId="77777777" w:rsidR="00A77353" w:rsidRDefault="00AE183F" w:rsidP="00AE1C5C">
      <w:pPr>
        <w:pStyle w:val="LegalScheduleLevel4"/>
        <w:numPr>
          <w:ilvl w:val="3"/>
          <w:numId w:val="39"/>
        </w:numPr>
      </w:pPr>
      <w:r>
        <w:t>t</w:t>
      </w:r>
      <w:r w:rsidR="00A77353" w:rsidRPr="00B91EFF">
        <w:t>he number of data sets relevant to the conclusion</w:t>
      </w:r>
      <w:r>
        <w:t xml:space="preserve">; </w:t>
      </w:r>
    </w:p>
    <w:p w14:paraId="4F302F8E" w14:textId="77777777" w:rsidR="00A77353" w:rsidRDefault="00AE183F" w:rsidP="00AE1C5C">
      <w:pPr>
        <w:pStyle w:val="LegalScheduleLevel4"/>
        <w:numPr>
          <w:ilvl w:val="3"/>
          <w:numId w:val="39"/>
        </w:numPr>
      </w:pPr>
      <w:r>
        <w:t>t</w:t>
      </w:r>
      <w:r w:rsidR="00A77353" w:rsidRPr="00B91EFF">
        <w:t xml:space="preserve">he </w:t>
      </w:r>
      <w:r w:rsidR="00F02D45">
        <w:t>range of uncertainty in the dat</w:t>
      </w:r>
      <w:r w:rsidR="00BF57FC">
        <w:t xml:space="preserve">a and </w:t>
      </w:r>
      <w:r w:rsidR="00A77353" w:rsidRPr="00B91EFF">
        <w:t>degree of consistency between different data sets</w:t>
      </w:r>
      <w:r>
        <w:t xml:space="preserve">; </w:t>
      </w:r>
    </w:p>
    <w:p w14:paraId="4F302F8F" w14:textId="77777777" w:rsidR="00A77353" w:rsidRDefault="00AE183F" w:rsidP="00AE1C5C">
      <w:pPr>
        <w:pStyle w:val="LegalScheduleLevel4"/>
        <w:numPr>
          <w:ilvl w:val="3"/>
          <w:numId w:val="39"/>
        </w:numPr>
      </w:pPr>
      <w:r>
        <w:t>t</w:t>
      </w:r>
      <w:r w:rsidR="00A77353" w:rsidRPr="00B91EFF">
        <w:t>he source of the data and its credibility</w:t>
      </w:r>
      <w:r>
        <w:t xml:space="preserve">; </w:t>
      </w:r>
      <w:r w:rsidR="000718D9">
        <w:t>and</w:t>
      </w:r>
    </w:p>
    <w:p w14:paraId="4F302F90" w14:textId="77777777" w:rsidR="00A77353" w:rsidRDefault="00AE183F" w:rsidP="00AE1C5C">
      <w:pPr>
        <w:pStyle w:val="LegalScheduleLevel4"/>
        <w:numPr>
          <w:ilvl w:val="3"/>
          <w:numId w:val="39"/>
        </w:numPr>
      </w:pPr>
      <w:proofErr w:type="gramStart"/>
      <w:r>
        <w:t>t</w:t>
      </w:r>
      <w:r w:rsidR="00A77353" w:rsidRPr="00B91EFF">
        <w:t>he</w:t>
      </w:r>
      <w:proofErr w:type="gramEnd"/>
      <w:r w:rsidR="00A77353" w:rsidRPr="00B91EFF">
        <w:t xml:space="preserve"> relevance of the data to the </w:t>
      </w:r>
      <w:r w:rsidR="00A77353">
        <w:t>particular</w:t>
      </w:r>
      <w:r w:rsidR="00A77353" w:rsidRPr="00B91EFF">
        <w:t xml:space="preserve"> assessment criterion. </w:t>
      </w:r>
    </w:p>
    <w:p w14:paraId="4F302F91" w14:textId="77777777" w:rsidR="00F71091" w:rsidRDefault="00F71091" w:rsidP="00FC42A7">
      <w:pPr>
        <w:pStyle w:val="LegalScheduleLevel3"/>
      </w:pPr>
      <w:r>
        <w:t>Where available, quan</w:t>
      </w:r>
      <w:r w:rsidR="000F03A5">
        <w:t>ti</w:t>
      </w:r>
      <w:r>
        <w:t>tative information should be used for assessing against defined numerical thresholds. In the absence of quan</w:t>
      </w:r>
      <w:r w:rsidR="000F03A5">
        <w:t>ti</w:t>
      </w:r>
      <w:r>
        <w:t>tative information for a particular criterion, qualitative evidence is acceptable when it is based on expert opinion and observation.</w:t>
      </w:r>
    </w:p>
    <w:p w14:paraId="4F302F92" w14:textId="77777777" w:rsidR="00F71091" w:rsidRDefault="00ED6042" w:rsidP="00FC42A7">
      <w:pPr>
        <w:pStyle w:val="LegalScheduleLevel3"/>
      </w:pPr>
      <w:r>
        <w:t xml:space="preserve">A species or ecological community will be considered </w:t>
      </w:r>
      <w:r w:rsidR="00E4071E">
        <w:t xml:space="preserve">as </w:t>
      </w:r>
      <w:r>
        <w:t xml:space="preserve">data deficient where data is insufficient to confirm that it is eligible for listing as </w:t>
      </w:r>
      <w:r w:rsidR="003E0597">
        <w:t>N</w:t>
      </w:r>
      <w:r>
        <w:t xml:space="preserve">ationally </w:t>
      </w:r>
      <w:r w:rsidR="003E0597">
        <w:t>T</w:t>
      </w:r>
      <w:r>
        <w:t xml:space="preserve">hreatened. Data deficient matters will not become part of </w:t>
      </w:r>
      <w:r w:rsidR="00FC42A7">
        <w:t xml:space="preserve">a </w:t>
      </w:r>
      <w:r>
        <w:t xml:space="preserve">Single Operational List of </w:t>
      </w:r>
      <w:r w:rsidR="003E0597">
        <w:t>N</w:t>
      </w:r>
      <w:r>
        <w:t xml:space="preserve">ationally </w:t>
      </w:r>
      <w:r w:rsidR="003E0597">
        <w:t>T</w:t>
      </w:r>
      <w:r>
        <w:t>hreatened matters until further information is obtained</w:t>
      </w:r>
      <w:r w:rsidR="00272A34">
        <w:t xml:space="preserve"> and the matter is re-assessed using the Common Assessment Method applied at a </w:t>
      </w:r>
      <w:r w:rsidR="00FC42A7">
        <w:t>N</w:t>
      </w:r>
      <w:r w:rsidR="00272A34">
        <w:t xml:space="preserve">ational </w:t>
      </w:r>
      <w:r w:rsidR="00FC42A7">
        <w:t>S</w:t>
      </w:r>
      <w:r w:rsidR="00272A34">
        <w:t xml:space="preserve">cale. </w:t>
      </w:r>
    </w:p>
    <w:p w14:paraId="4F302F93" w14:textId="77777777" w:rsidR="00A77353" w:rsidRPr="00A77353" w:rsidRDefault="00A77353" w:rsidP="00A77353">
      <w:pPr>
        <w:pStyle w:val="ListBullet"/>
        <w:numPr>
          <w:ilvl w:val="0"/>
          <w:numId w:val="0"/>
        </w:numPr>
        <w:rPr>
          <w:rFonts w:ascii="Arial" w:hAnsi="Arial" w:cs="Arial"/>
          <w:szCs w:val="22"/>
        </w:rPr>
      </w:pPr>
    </w:p>
    <w:p w14:paraId="4F302F94" w14:textId="77777777" w:rsidR="00E0339A" w:rsidRDefault="00E0339A" w:rsidP="00206FC5">
      <w:pPr>
        <w:pStyle w:val="LegalDocumentTitlePage"/>
        <w:sectPr w:rsidR="00E0339A" w:rsidSect="0007261E">
          <w:pgSz w:w="11906" w:h="16838" w:code="9"/>
          <w:pgMar w:top="1440" w:right="1440" w:bottom="1440" w:left="1440" w:header="709" w:footer="709" w:gutter="0"/>
          <w:cols w:space="708"/>
          <w:docGrid w:linePitch="360"/>
        </w:sectPr>
      </w:pPr>
    </w:p>
    <w:p w14:paraId="4F302F95" w14:textId="77777777" w:rsidR="009E11C5" w:rsidRPr="00206FC5" w:rsidRDefault="009E11C5" w:rsidP="00063FA8">
      <w:pPr>
        <w:pStyle w:val="LegalHeading3"/>
      </w:pPr>
      <w:bookmarkStart w:id="70" w:name="_Toc424041782"/>
      <w:r w:rsidRPr="00206FC5">
        <w:lastRenderedPageBreak/>
        <w:t>Schedule 2</w:t>
      </w:r>
      <w:r w:rsidR="00FC42A7">
        <w:t xml:space="preserve"> -</w:t>
      </w:r>
      <w:r w:rsidRPr="00206FC5">
        <w:t xml:space="preserve"> </w:t>
      </w:r>
      <w:bookmarkStart w:id="71" w:name="_Toc406155593"/>
      <w:r w:rsidR="00B3614D" w:rsidRPr="00206FC5">
        <w:t>I</w:t>
      </w:r>
      <w:r w:rsidRPr="00206FC5">
        <w:t>mplementation</w:t>
      </w:r>
      <w:bookmarkEnd w:id="71"/>
      <w:r w:rsidR="00FC42A7">
        <w:t xml:space="preserve"> </w:t>
      </w:r>
      <w:r w:rsidR="00206FC5">
        <w:t>Plan</w:t>
      </w:r>
      <w:bookmarkEnd w:id="70"/>
    </w:p>
    <w:p w14:paraId="4F302F96" w14:textId="77777777" w:rsidR="00FB5B87" w:rsidRDefault="00FB5B87" w:rsidP="00AE1C5C">
      <w:pPr>
        <w:pStyle w:val="LegalScheduleLevel1"/>
        <w:numPr>
          <w:ilvl w:val="0"/>
          <w:numId w:val="40"/>
        </w:numPr>
      </w:pPr>
      <w:r>
        <w:t>Implementation Plan</w:t>
      </w:r>
    </w:p>
    <w:p w14:paraId="4F302F97" w14:textId="77777777" w:rsidR="00FB5B87" w:rsidRDefault="00FB5B87" w:rsidP="00AE1C5C">
      <w:pPr>
        <w:pStyle w:val="LegalScheduleLevel2"/>
        <w:numPr>
          <w:ilvl w:val="1"/>
          <w:numId w:val="40"/>
        </w:numPr>
      </w:pPr>
      <w:r>
        <w:t>Common Assessment Method</w:t>
      </w:r>
    </w:p>
    <w:p w14:paraId="4F302F98" w14:textId="77777777" w:rsidR="007F099C" w:rsidRDefault="00FB5B87" w:rsidP="00BE4F8C">
      <w:pPr>
        <w:pStyle w:val="LegalBodyText2"/>
      </w:pPr>
      <w:r w:rsidRPr="00FB5B87">
        <w:t>Each Party agrees to establish administrative arrangements to enable</w:t>
      </w:r>
      <w:r>
        <w:t>,</w:t>
      </w:r>
      <w:r w:rsidRPr="00FB5B87">
        <w:t xml:space="preserve"> as far as practicable within its jurisdiction, the adoption and use of the Common Assessment Method to assess the risk of extinction (for species) and collapse (for ecological communities), within six months after the </w:t>
      </w:r>
      <w:r w:rsidR="007F099C">
        <w:t>Party executes the MOU</w:t>
      </w:r>
      <w:r w:rsidRPr="00FB5B87">
        <w:t xml:space="preserve">. </w:t>
      </w:r>
    </w:p>
    <w:p w14:paraId="4F302F99" w14:textId="77777777" w:rsidR="00FB5B87" w:rsidRDefault="00FB5B87" w:rsidP="00AE1C5C">
      <w:pPr>
        <w:pStyle w:val="LegalScheduleLevel2"/>
        <w:numPr>
          <w:ilvl w:val="1"/>
          <w:numId w:val="40"/>
        </w:numPr>
      </w:pPr>
      <w:r>
        <w:t>Legacy species and ecological communities</w:t>
      </w:r>
    </w:p>
    <w:p w14:paraId="4F302F9A" w14:textId="77777777" w:rsidR="00BE4F8C" w:rsidRDefault="006A513B" w:rsidP="00AE1C5C">
      <w:pPr>
        <w:pStyle w:val="LegalScheduleLevel3"/>
        <w:numPr>
          <w:ilvl w:val="2"/>
          <w:numId w:val="50"/>
        </w:numPr>
      </w:pPr>
      <w:r>
        <w:t>Each Party c</w:t>
      </w:r>
      <w:r w:rsidR="00215F84">
        <w:t>ommit</w:t>
      </w:r>
      <w:r>
        <w:t>s</w:t>
      </w:r>
      <w:r w:rsidR="00215F84">
        <w:t xml:space="preserve"> to </w:t>
      </w:r>
      <w:r w:rsidR="00AB7AF4">
        <w:t>participate actively in</w:t>
      </w:r>
      <w:r w:rsidR="006D703F">
        <w:t xml:space="preserve"> </w:t>
      </w:r>
      <w:r w:rsidR="00215F84">
        <w:t>a project to transition legacy species and</w:t>
      </w:r>
      <w:r w:rsidR="00AE7831">
        <w:t xml:space="preserve"> </w:t>
      </w:r>
      <w:r w:rsidR="00215F84">
        <w:t>ecological communities</w:t>
      </w:r>
      <w:r>
        <w:t>,</w:t>
      </w:r>
      <w:r w:rsidR="00215F84">
        <w:t xml:space="preserve"> to an agreed </w:t>
      </w:r>
      <w:r>
        <w:t>category of threat on its Single Operational List or to remove them</w:t>
      </w:r>
      <w:r w:rsidR="00BE4F8C">
        <w:t>.</w:t>
      </w:r>
    </w:p>
    <w:p w14:paraId="4F302F9B" w14:textId="77777777" w:rsidR="00AB7AF4" w:rsidRDefault="00BE4F8C" w:rsidP="000871FF">
      <w:pPr>
        <w:pStyle w:val="LegalScheduleLevel3"/>
        <w:numPr>
          <w:ilvl w:val="2"/>
          <w:numId w:val="50"/>
        </w:numPr>
      </w:pPr>
      <w:r>
        <w:t xml:space="preserve">The transition project is </w:t>
      </w:r>
      <w:r w:rsidR="00B1714E">
        <w:t xml:space="preserve">to be completed within two years </w:t>
      </w:r>
      <w:r w:rsidR="001D6244">
        <w:t>after</w:t>
      </w:r>
      <w:r w:rsidR="00B1714E">
        <w:t xml:space="preserve"> the </w:t>
      </w:r>
      <w:r w:rsidR="006A513B">
        <w:t>C</w:t>
      </w:r>
      <w:r w:rsidR="00B1714E">
        <w:t xml:space="preserve">ommencement </w:t>
      </w:r>
      <w:r w:rsidR="006A513B">
        <w:t>Date</w:t>
      </w:r>
      <w:r>
        <w:t>,</w:t>
      </w:r>
      <w:r w:rsidR="00CF1703">
        <w:t xml:space="preserve"> or as soon as possible thereafter once any consequences that may arise from changing current listing categories are analysed and either addressed or accepted by the Relevant Part</w:t>
      </w:r>
      <w:r>
        <w:t>ies</w:t>
      </w:r>
      <w:r w:rsidR="006D703F">
        <w:t>.</w:t>
      </w:r>
    </w:p>
    <w:p w14:paraId="4F302F9C" w14:textId="77777777" w:rsidR="00BE4F8C" w:rsidRDefault="00BE4F8C" w:rsidP="00AE1C5C">
      <w:pPr>
        <w:pStyle w:val="LegalScheduleLevel2"/>
        <w:numPr>
          <w:ilvl w:val="1"/>
          <w:numId w:val="40"/>
        </w:numPr>
      </w:pPr>
      <w:r>
        <w:t>Implementation of MOU</w:t>
      </w:r>
    </w:p>
    <w:p w14:paraId="4F302F9D" w14:textId="77777777" w:rsidR="00215F84" w:rsidRDefault="00E401EA" w:rsidP="00AE1C5C">
      <w:pPr>
        <w:pStyle w:val="LegalScheduleLevel3"/>
        <w:numPr>
          <w:ilvl w:val="2"/>
          <w:numId w:val="49"/>
        </w:numPr>
      </w:pPr>
      <w:r>
        <w:t>E</w:t>
      </w:r>
      <w:r w:rsidR="00215F84">
        <w:t xml:space="preserve">ach </w:t>
      </w:r>
      <w:r w:rsidR="00804718">
        <w:t xml:space="preserve">Party </w:t>
      </w:r>
      <w:r w:rsidR="00AB7AF4">
        <w:t xml:space="preserve">commits </w:t>
      </w:r>
      <w:r w:rsidR="00973C7D">
        <w:t>to identify</w:t>
      </w:r>
      <w:r w:rsidR="00A5251E">
        <w:t xml:space="preserve"> and</w:t>
      </w:r>
      <w:r>
        <w:t xml:space="preserve"> </w:t>
      </w:r>
      <w:r w:rsidR="00A917F8">
        <w:t xml:space="preserve">use </w:t>
      </w:r>
      <w:r w:rsidR="006B51DD">
        <w:t xml:space="preserve">its </w:t>
      </w:r>
      <w:r w:rsidR="00A917F8">
        <w:t xml:space="preserve">best endeavours to </w:t>
      </w:r>
      <w:r w:rsidR="00A5251E">
        <w:t>resolve</w:t>
      </w:r>
      <w:r w:rsidR="00AB7AF4">
        <w:t xml:space="preserve"> the following matters </w:t>
      </w:r>
      <w:r>
        <w:t xml:space="preserve">within two years </w:t>
      </w:r>
      <w:r w:rsidR="001D6244">
        <w:t>after</w:t>
      </w:r>
      <w:r>
        <w:t xml:space="preserve"> the </w:t>
      </w:r>
      <w:r w:rsidR="00804718">
        <w:t>C</w:t>
      </w:r>
      <w:r>
        <w:t xml:space="preserve">ommencement </w:t>
      </w:r>
      <w:r w:rsidR="00804718">
        <w:t>Date</w:t>
      </w:r>
      <w:r w:rsidR="00215F84">
        <w:t>:</w:t>
      </w:r>
    </w:p>
    <w:p w14:paraId="4F302F9E" w14:textId="77777777" w:rsidR="00215F84" w:rsidRDefault="00BE4F8C" w:rsidP="00AE1C5C">
      <w:pPr>
        <w:pStyle w:val="LegalScheduleLevel4"/>
        <w:numPr>
          <w:ilvl w:val="3"/>
          <w:numId w:val="41"/>
        </w:numPr>
      </w:pPr>
      <w:r>
        <w:t>e</w:t>
      </w:r>
      <w:r w:rsidR="00215F84">
        <w:t xml:space="preserve">stablish </w:t>
      </w:r>
      <w:r w:rsidR="00804718">
        <w:t xml:space="preserve">the </w:t>
      </w:r>
      <w:r w:rsidR="00215F84">
        <w:t>agreed threat categories</w:t>
      </w:r>
      <w:r w:rsidR="00804718">
        <w:t xml:space="preserve"> for </w:t>
      </w:r>
      <w:r w:rsidR="00D540C6">
        <w:t>N</w:t>
      </w:r>
      <w:r w:rsidR="00A917F8">
        <w:t xml:space="preserve">ationally </w:t>
      </w:r>
      <w:r w:rsidR="00D540C6">
        <w:t>T</w:t>
      </w:r>
      <w:r w:rsidR="00A917F8">
        <w:t xml:space="preserve">hreatened </w:t>
      </w:r>
      <w:r w:rsidR="00804718">
        <w:t>species and</w:t>
      </w:r>
      <w:r>
        <w:t>,</w:t>
      </w:r>
      <w:r w:rsidR="00804718">
        <w:t xml:space="preserve"> where </w:t>
      </w:r>
      <w:r>
        <w:t>the Party has opted-in,</w:t>
      </w:r>
      <w:r w:rsidR="00804718">
        <w:t xml:space="preserve"> ecological communities;</w:t>
      </w:r>
      <w:r w:rsidR="00F73A84">
        <w:t xml:space="preserve"> and</w:t>
      </w:r>
    </w:p>
    <w:p w14:paraId="4F302F9F" w14:textId="77777777" w:rsidR="00215F84" w:rsidRDefault="00BE4F8C" w:rsidP="00AE1C5C">
      <w:pPr>
        <w:pStyle w:val="LegalScheduleLevel4"/>
        <w:numPr>
          <w:ilvl w:val="3"/>
          <w:numId w:val="41"/>
        </w:numPr>
      </w:pPr>
      <w:proofErr w:type="gramStart"/>
      <w:r>
        <w:t>e</w:t>
      </w:r>
      <w:r w:rsidR="00206DE5">
        <w:t>nable</w:t>
      </w:r>
      <w:proofErr w:type="gramEnd"/>
      <w:r w:rsidR="00206DE5">
        <w:t xml:space="preserve"> mutual recognition of assessment outcomes and</w:t>
      </w:r>
      <w:r w:rsidR="00A5251E">
        <w:t>/or</w:t>
      </w:r>
      <w:r w:rsidR="00206DE5">
        <w:t xml:space="preserve"> listing decisions </w:t>
      </w:r>
      <w:r w:rsidR="00804718">
        <w:t xml:space="preserve">to give effect to </w:t>
      </w:r>
      <w:r>
        <w:t xml:space="preserve">clause </w:t>
      </w:r>
      <w:r w:rsidR="00DB475A">
        <w:fldChar w:fldCharType="begin"/>
      </w:r>
      <w:r w:rsidR="00DB475A">
        <w:instrText xml:space="preserve"> REF _Ref423689310 \w \h  \* MERGEFORMAT </w:instrText>
      </w:r>
      <w:r w:rsidR="00DB475A">
        <w:fldChar w:fldCharType="separate"/>
      </w:r>
      <w:r w:rsidR="005F7A39">
        <w:t>6.4</w:t>
      </w:r>
      <w:r w:rsidR="00DB475A">
        <w:fldChar w:fldCharType="end"/>
      </w:r>
      <w:r w:rsidR="0007261E">
        <w:t xml:space="preserve"> </w:t>
      </w:r>
      <w:r>
        <w:t>(</w:t>
      </w:r>
      <w:r w:rsidR="0007261E">
        <w:t>m</w:t>
      </w:r>
      <w:r>
        <w:t>utual recognition)</w:t>
      </w:r>
      <w:r w:rsidR="00F73A84">
        <w:t>.</w:t>
      </w:r>
    </w:p>
    <w:p w14:paraId="4F302FA0" w14:textId="77777777" w:rsidR="00215F84" w:rsidRDefault="00776653" w:rsidP="007463E1">
      <w:pPr>
        <w:pStyle w:val="LegalScheduleLevel3"/>
        <w:numPr>
          <w:ilvl w:val="2"/>
          <w:numId w:val="49"/>
        </w:numPr>
      </w:pPr>
      <w:r>
        <w:t xml:space="preserve">Each Party agrees to </w:t>
      </w:r>
      <w:r w:rsidR="00B646AA">
        <w:t xml:space="preserve">use their best endeavours to </w:t>
      </w:r>
      <w:r>
        <w:t>progress</w:t>
      </w:r>
      <w:r w:rsidR="004D49A7">
        <w:t xml:space="preserve"> any</w:t>
      </w:r>
      <w:r>
        <w:t xml:space="preserve"> legislative amendments </w:t>
      </w:r>
      <w:r w:rsidR="004D49A7">
        <w:t xml:space="preserve">necessary </w:t>
      </w:r>
      <w:r w:rsidR="00E401EA">
        <w:t xml:space="preserve">to bring this </w:t>
      </w:r>
      <w:r w:rsidR="004D49A7">
        <w:t xml:space="preserve">MOU </w:t>
      </w:r>
      <w:r w:rsidR="00E401EA">
        <w:t xml:space="preserve">into operation within </w:t>
      </w:r>
      <w:r w:rsidR="00A917F8">
        <w:t xml:space="preserve">two </w:t>
      </w:r>
      <w:r w:rsidR="00E401EA">
        <w:t xml:space="preserve">years </w:t>
      </w:r>
      <w:r w:rsidR="001D6244">
        <w:t xml:space="preserve">after the </w:t>
      </w:r>
      <w:r>
        <w:t>C</w:t>
      </w:r>
      <w:r w:rsidR="001D6244">
        <w:t xml:space="preserve">ommencement </w:t>
      </w:r>
      <w:r>
        <w:t>Date</w:t>
      </w:r>
      <w:r w:rsidR="001D6244">
        <w:t>.</w:t>
      </w:r>
    </w:p>
    <w:p w14:paraId="4F302FA1" w14:textId="77777777" w:rsidR="00744831" w:rsidRDefault="00744831" w:rsidP="007463E1">
      <w:pPr>
        <w:pStyle w:val="LegalScheduleLevel3"/>
        <w:numPr>
          <w:ilvl w:val="2"/>
          <w:numId w:val="49"/>
        </w:numPr>
      </w:pPr>
      <w:r>
        <w:t xml:space="preserve">Each Party agrees to establish arrangements </w:t>
      </w:r>
      <w:r w:rsidR="00DF1CB7">
        <w:t xml:space="preserve">enabling </w:t>
      </w:r>
      <w:r>
        <w:t xml:space="preserve">periodic reviews of nationally listed </w:t>
      </w:r>
      <w:r w:rsidR="00DF1CB7">
        <w:t>matters</w:t>
      </w:r>
      <w:r>
        <w:t xml:space="preserve"> to ensure the currency and scientific accuracy of </w:t>
      </w:r>
      <w:r w:rsidR="00DF1CB7">
        <w:t xml:space="preserve">statutory </w:t>
      </w:r>
      <w:r>
        <w:t xml:space="preserve">lists.  </w:t>
      </w:r>
    </w:p>
    <w:p w14:paraId="4F302FA2" w14:textId="77777777" w:rsidR="001D6244" w:rsidRDefault="001D6244" w:rsidP="00215F84">
      <w:pPr>
        <w:pStyle w:val="ListBullet"/>
        <w:numPr>
          <w:ilvl w:val="0"/>
          <w:numId w:val="0"/>
        </w:numPr>
        <w:spacing w:before="240"/>
        <w:rPr>
          <w:rFonts w:ascii="Arial" w:hAnsi="Arial" w:cs="Arial"/>
          <w:szCs w:val="22"/>
        </w:rPr>
      </w:pPr>
    </w:p>
    <w:p w14:paraId="4F302FA3" w14:textId="77777777" w:rsidR="00A27CA1" w:rsidRDefault="00A27CA1">
      <w:pPr>
        <w:spacing w:after="0" w:line="240" w:lineRule="auto"/>
        <w:rPr>
          <w:rFonts w:ascii="Arial" w:hAnsi="Arial" w:cs="Arial"/>
        </w:rPr>
        <w:sectPr w:rsidR="00A27CA1" w:rsidSect="0007261E">
          <w:pgSz w:w="11906" w:h="16838" w:code="9"/>
          <w:pgMar w:top="1440" w:right="1440" w:bottom="1440" w:left="1440" w:header="709" w:footer="709" w:gutter="0"/>
          <w:cols w:space="708"/>
          <w:docGrid w:linePitch="360"/>
        </w:sectPr>
      </w:pPr>
    </w:p>
    <w:p w14:paraId="4F302FA4" w14:textId="77777777" w:rsidR="0029783D" w:rsidRPr="002F75D0" w:rsidRDefault="0029783D" w:rsidP="00063FA8">
      <w:pPr>
        <w:pStyle w:val="LegalHeading3"/>
      </w:pPr>
      <w:bookmarkStart w:id="72" w:name="_Toc424041783"/>
      <w:r w:rsidRPr="002F75D0">
        <w:lastRenderedPageBreak/>
        <w:t xml:space="preserve">Schedule </w:t>
      </w:r>
      <w:r w:rsidR="00860798">
        <w:t>3</w:t>
      </w:r>
      <w:r w:rsidR="004D49A7">
        <w:t xml:space="preserve"> -</w:t>
      </w:r>
      <w:r w:rsidRPr="002F75D0">
        <w:t xml:space="preserve"> </w:t>
      </w:r>
      <w:r w:rsidR="00173C9E" w:rsidRPr="002F75D0">
        <w:t>Information exchange and sharing</w:t>
      </w:r>
      <w:bookmarkEnd w:id="72"/>
    </w:p>
    <w:p w14:paraId="4F302FA5" w14:textId="77777777" w:rsidR="004D49A7" w:rsidRDefault="004D49A7" w:rsidP="00AE1C5C">
      <w:pPr>
        <w:pStyle w:val="LegalScheduleLevel1"/>
        <w:numPr>
          <w:ilvl w:val="0"/>
          <w:numId w:val="42"/>
        </w:numPr>
      </w:pPr>
      <w:r>
        <w:t>Principles of information sharing</w:t>
      </w:r>
    </w:p>
    <w:p w14:paraId="4F302FA6" w14:textId="77777777" w:rsidR="00190830" w:rsidRPr="005B3256" w:rsidRDefault="00A32757" w:rsidP="00AE1C5C">
      <w:pPr>
        <w:pStyle w:val="LegalScheduleLevel3"/>
        <w:numPr>
          <w:ilvl w:val="2"/>
          <w:numId w:val="51"/>
        </w:numPr>
      </w:pPr>
      <w:r w:rsidRPr="005B3256">
        <w:t xml:space="preserve">Implementation of the Common Assessment </w:t>
      </w:r>
      <w:r w:rsidR="006F1328">
        <w:t>Method</w:t>
      </w:r>
      <w:r w:rsidRPr="005B3256">
        <w:t xml:space="preserve"> will be underpinned by the following principles relating to exchange </w:t>
      </w:r>
      <w:r w:rsidR="00101231" w:rsidRPr="005B3256">
        <w:t xml:space="preserve">and sharing </w:t>
      </w:r>
      <w:r w:rsidRPr="005B3256">
        <w:t>of information:</w:t>
      </w:r>
    </w:p>
    <w:p w14:paraId="4F302FA7" w14:textId="77777777" w:rsidR="00E366DF" w:rsidRDefault="0077704A" w:rsidP="00AE1C5C">
      <w:pPr>
        <w:pStyle w:val="LegalScheduleLevel4"/>
        <w:numPr>
          <w:ilvl w:val="3"/>
          <w:numId w:val="44"/>
        </w:numPr>
      </w:pPr>
      <w:r>
        <w:t>e</w:t>
      </w:r>
      <w:r w:rsidR="008225DE" w:rsidRPr="005B3256">
        <w:t xml:space="preserve">ach </w:t>
      </w:r>
      <w:r w:rsidR="0082234F">
        <w:t>P</w:t>
      </w:r>
      <w:r w:rsidR="0082234F" w:rsidRPr="005B3256">
        <w:t xml:space="preserve">arty </w:t>
      </w:r>
      <w:r w:rsidR="008225DE" w:rsidRPr="005B3256">
        <w:t xml:space="preserve">agrees to comply promptly with any reasonable request from </w:t>
      </w:r>
      <w:r w:rsidR="00D605E6">
        <w:t>an</w:t>
      </w:r>
      <w:r w:rsidR="008225DE" w:rsidRPr="005B3256">
        <w:t xml:space="preserve">other </w:t>
      </w:r>
      <w:r w:rsidR="0082234F">
        <w:t>P</w:t>
      </w:r>
      <w:r w:rsidR="0082234F" w:rsidRPr="005B3256">
        <w:t xml:space="preserve">arty </w:t>
      </w:r>
      <w:r w:rsidR="008225DE" w:rsidRPr="005B3256">
        <w:t xml:space="preserve">to supply information relating to the management or administration of assessments covered by this </w:t>
      </w:r>
      <w:r w:rsidR="00B97D23">
        <w:t>MO</w:t>
      </w:r>
      <w:r w:rsidR="0011645F" w:rsidRPr="005B3256">
        <w:t>U</w:t>
      </w:r>
      <w:r w:rsidR="000449F8">
        <w:t xml:space="preserve"> and which pertain to the other Party’s jurisdiction</w:t>
      </w:r>
      <w:r>
        <w:t>;</w:t>
      </w:r>
    </w:p>
    <w:p w14:paraId="4F302FA8" w14:textId="77777777" w:rsidR="00101231" w:rsidRDefault="0077704A" w:rsidP="00AE1C5C">
      <w:pPr>
        <w:pStyle w:val="LegalScheduleLevel4"/>
        <w:numPr>
          <w:ilvl w:val="3"/>
          <w:numId w:val="44"/>
        </w:numPr>
      </w:pPr>
      <w:r>
        <w:t>t</w:t>
      </w:r>
      <w:r w:rsidR="00101231" w:rsidRPr="005B3256">
        <w:t xml:space="preserve">he </w:t>
      </w:r>
      <w:r w:rsidR="00F8538C">
        <w:t>Parties</w:t>
      </w:r>
      <w:r w:rsidR="00F8538C" w:rsidRPr="005B3256">
        <w:t xml:space="preserve"> </w:t>
      </w:r>
      <w:r w:rsidR="00101231" w:rsidRPr="005B3256">
        <w:t xml:space="preserve">note that information provided under this </w:t>
      </w:r>
      <w:r w:rsidR="002F75D0">
        <w:t>MOU</w:t>
      </w:r>
      <w:r w:rsidR="00101231" w:rsidRPr="005B3256">
        <w:t xml:space="preserve"> may provide a common information base for each </w:t>
      </w:r>
      <w:r w:rsidR="00533462">
        <w:t xml:space="preserve">Relevant </w:t>
      </w:r>
      <w:r w:rsidR="0082234F">
        <w:t>P</w:t>
      </w:r>
      <w:r w:rsidR="0082234F" w:rsidRPr="005B3256">
        <w:t xml:space="preserve">arty </w:t>
      </w:r>
      <w:r w:rsidR="00101231" w:rsidRPr="005B3256">
        <w:t xml:space="preserve">to understand the conservation status of threatened </w:t>
      </w:r>
      <w:r w:rsidR="007F0B83">
        <w:t>species</w:t>
      </w:r>
      <w:r w:rsidR="00844FB4">
        <w:t xml:space="preserve"> and ecological communities</w:t>
      </w:r>
      <w:r>
        <w:t>;</w:t>
      </w:r>
      <w:r w:rsidR="00844FB4">
        <w:t xml:space="preserve"> </w:t>
      </w:r>
      <w:r>
        <w:t>and</w:t>
      </w:r>
    </w:p>
    <w:p w14:paraId="4F302FA9" w14:textId="77777777" w:rsidR="00E366DF" w:rsidRDefault="0077704A" w:rsidP="00AE1C5C">
      <w:pPr>
        <w:pStyle w:val="LegalScheduleLevel4"/>
        <w:numPr>
          <w:ilvl w:val="3"/>
          <w:numId w:val="44"/>
        </w:numPr>
      </w:pPr>
      <w:r>
        <w:t>t</w:t>
      </w:r>
      <w:r w:rsidR="00E366DF" w:rsidRPr="005B3256">
        <w:t xml:space="preserve">he </w:t>
      </w:r>
      <w:r w:rsidR="00F8538C">
        <w:t>Parties</w:t>
      </w:r>
      <w:r w:rsidR="00F8538C" w:rsidRPr="005B3256">
        <w:t xml:space="preserve"> </w:t>
      </w:r>
      <w:r w:rsidR="00E366DF" w:rsidRPr="005B3256">
        <w:t xml:space="preserve">agree to </w:t>
      </w:r>
      <w:r w:rsidR="004426E6">
        <w:t xml:space="preserve">provide information to each other for the purposes of meeting their respective </w:t>
      </w:r>
      <w:r w:rsidR="009749CE">
        <w:t xml:space="preserve">obligations relating to this MOU in accordance with </w:t>
      </w:r>
      <w:r w:rsidR="00B62DFB">
        <w:t xml:space="preserve">any </w:t>
      </w:r>
      <w:r w:rsidR="009749CE">
        <w:t>EPBC Act bilateral agreement</w:t>
      </w:r>
      <w:r w:rsidR="00B62DFB">
        <w:t>s</w:t>
      </w:r>
      <w:r w:rsidR="009749CE">
        <w:t xml:space="preserve"> in force with states and territories</w:t>
      </w:r>
      <w:r>
        <w:t>;</w:t>
      </w:r>
      <w:r w:rsidR="00E366DF" w:rsidRPr="005B3256">
        <w:t xml:space="preserve"> </w:t>
      </w:r>
    </w:p>
    <w:p w14:paraId="4F302FAA" w14:textId="77777777" w:rsidR="008225DE" w:rsidRDefault="00E366DF" w:rsidP="0011728D">
      <w:pPr>
        <w:pStyle w:val="LegalScheduleLevel3"/>
        <w:numPr>
          <w:ilvl w:val="2"/>
          <w:numId w:val="51"/>
        </w:numPr>
      </w:pPr>
      <w:r w:rsidRPr="005B3256">
        <w:t xml:space="preserve">The </w:t>
      </w:r>
      <w:r w:rsidR="00F8538C">
        <w:t>Parties</w:t>
      </w:r>
      <w:r w:rsidR="00F8538C" w:rsidRPr="005B3256">
        <w:t xml:space="preserve"> </w:t>
      </w:r>
      <w:r w:rsidRPr="005B3256">
        <w:t xml:space="preserve">recognise that: </w:t>
      </w:r>
    </w:p>
    <w:p w14:paraId="4F302FAB" w14:textId="77777777" w:rsidR="008225DE" w:rsidRPr="005B3256" w:rsidRDefault="00DE37F5" w:rsidP="00AE1C5C">
      <w:pPr>
        <w:pStyle w:val="LegalScheduleLevel4"/>
        <w:numPr>
          <w:ilvl w:val="3"/>
          <w:numId w:val="43"/>
        </w:numPr>
      </w:pPr>
      <w:bookmarkStart w:id="73" w:name="_Ref423685970"/>
      <w:r>
        <w:t xml:space="preserve">information and raw </w:t>
      </w:r>
      <w:r w:rsidR="008225DE" w:rsidRPr="008225DE">
        <w:t xml:space="preserve">data </w:t>
      </w:r>
      <w:r w:rsidR="00D77AA9">
        <w:t>is</w:t>
      </w:r>
      <w:r w:rsidR="008225DE" w:rsidRPr="008225DE">
        <w:t xml:space="preserve"> held in different formats </w:t>
      </w:r>
      <w:r w:rsidR="00E366DF">
        <w:t>(including electronic and hard copy)</w:t>
      </w:r>
      <w:r w:rsidR="00B97D23">
        <w:t>;</w:t>
      </w:r>
      <w:bookmarkEnd w:id="73"/>
    </w:p>
    <w:p w14:paraId="4F302FAC" w14:textId="77777777" w:rsidR="008225DE" w:rsidRPr="005B3256" w:rsidRDefault="008225DE" w:rsidP="00AE1C5C">
      <w:pPr>
        <w:pStyle w:val="LegalScheduleLevel4"/>
        <w:numPr>
          <w:ilvl w:val="3"/>
          <w:numId w:val="43"/>
        </w:numPr>
      </w:pPr>
      <w:r w:rsidRPr="008225DE">
        <w:t xml:space="preserve">this </w:t>
      </w:r>
      <w:r w:rsidR="002F75D0">
        <w:t>MOU</w:t>
      </w:r>
      <w:r w:rsidRPr="008225DE">
        <w:t xml:space="preserve"> applies to data in existence at the time of the request and in the format held by the custodian</w:t>
      </w:r>
      <w:r w:rsidR="005B3256">
        <w:t xml:space="preserve">, but may </w:t>
      </w:r>
      <w:r w:rsidR="00334E3F">
        <w:t xml:space="preserve">subsequently </w:t>
      </w:r>
      <w:r w:rsidR="005B3256">
        <w:t xml:space="preserve">be extended to additional </w:t>
      </w:r>
      <w:r w:rsidR="000449F8">
        <w:t xml:space="preserve">information or </w:t>
      </w:r>
      <w:r w:rsidR="005B3256">
        <w:t xml:space="preserve">data relating to a particular assessment (e.g. results of recent surveys </w:t>
      </w:r>
      <w:r w:rsidR="00844FB4">
        <w:t>to discover</w:t>
      </w:r>
      <w:r w:rsidR="005B3256">
        <w:t xml:space="preserve"> new populations of a </w:t>
      </w:r>
      <w:r w:rsidR="00565319">
        <w:t>species under assessment</w:t>
      </w:r>
      <w:r w:rsidR="005B3256">
        <w:t>)</w:t>
      </w:r>
      <w:r w:rsidRPr="008225DE">
        <w:t>;</w:t>
      </w:r>
    </w:p>
    <w:p w14:paraId="4F302FAD" w14:textId="77777777" w:rsidR="008225DE" w:rsidRPr="005B3256" w:rsidRDefault="008225DE" w:rsidP="00AE1C5C">
      <w:pPr>
        <w:pStyle w:val="LegalScheduleLevel4"/>
        <w:numPr>
          <w:ilvl w:val="3"/>
          <w:numId w:val="43"/>
        </w:numPr>
      </w:pPr>
      <w:r w:rsidRPr="008225DE">
        <w:t xml:space="preserve">some data </w:t>
      </w:r>
      <w:r w:rsidR="00D77AA9">
        <w:t>is</w:t>
      </w:r>
      <w:r w:rsidRPr="008225DE">
        <w:t>, and will need to remain, confidential</w:t>
      </w:r>
      <w:r w:rsidR="00994E4E">
        <w:t xml:space="preserve"> and will not be provided</w:t>
      </w:r>
      <w:r w:rsidRPr="008225DE">
        <w:t>;</w:t>
      </w:r>
    </w:p>
    <w:p w14:paraId="4F302FAE" w14:textId="77777777" w:rsidR="008225DE" w:rsidRPr="005B3256" w:rsidRDefault="008225DE" w:rsidP="00AE1C5C">
      <w:pPr>
        <w:pStyle w:val="LegalScheduleLevel4"/>
        <w:numPr>
          <w:ilvl w:val="3"/>
          <w:numId w:val="43"/>
        </w:numPr>
      </w:pPr>
      <w:r w:rsidRPr="008225DE">
        <w:t xml:space="preserve">the data transferred will be held securely to prevent unauthorised access; </w:t>
      </w:r>
    </w:p>
    <w:p w14:paraId="4F302FAF" w14:textId="77777777" w:rsidR="008225DE" w:rsidRPr="005B3256" w:rsidRDefault="008225DE" w:rsidP="00AE1C5C">
      <w:pPr>
        <w:pStyle w:val="LegalScheduleLevel4"/>
        <w:numPr>
          <w:ilvl w:val="3"/>
          <w:numId w:val="43"/>
        </w:numPr>
      </w:pPr>
      <w:r w:rsidRPr="008225DE">
        <w:t xml:space="preserve">the data will remain the property of the custodian; </w:t>
      </w:r>
    </w:p>
    <w:p w14:paraId="4F302FB0" w14:textId="77777777" w:rsidR="00844FB4" w:rsidRDefault="008225DE" w:rsidP="00AE1C5C">
      <w:pPr>
        <w:pStyle w:val="LegalScheduleLevel4"/>
        <w:numPr>
          <w:ilvl w:val="3"/>
          <w:numId w:val="43"/>
        </w:numPr>
      </w:pPr>
      <w:bookmarkStart w:id="74" w:name="_Ref423685983"/>
      <w:r w:rsidRPr="008225DE">
        <w:t xml:space="preserve">best endeavours </w:t>
      </w:r>
      <w:r w:rsidR="0043746A">
        <w:t xml:space="preserve">will be used </w:t>
      </w:r>
      <w:r w:rsidRPr="008225DE">
        <w:t xml:space="preserve">to ensure that </w:t>
      </w:r>
      <w:r w:rsidR="00DE37F5">
        <w:t xml:space="preserve">information or </w:t>
      </w:r>
      <w:r w:rsidRPr="008225DE">
        <w:t xml:space="preserve">data </w:t>
      </w:r>
      <w:r w:rsidR="0043746A">
        <w:t xml:space="preserve">is </w:t>
      </w:r>
      <w:r w:rsidRPr="008225DE">
        <w:t xml:space="preserve">not used inappropriately, and </w:t>
      </w:r>
      <w:r w:rsidR="00226C8B">
        <w:t xml:space="preserve">agree to </w:t>
      </w:r>
      <w:r w:rsidRPr="008225DE">
        <w:t>attribute accuracy</w:t>
      </w:r>
      <w:r w:rsidR="00AF59EE">
        <w:t xml:space="preserve"> and </w:t>
      </w:r>
      <w:r w:rsidR="00844FB4">
        <w:t xml:space="preserve">custodianship or </w:t>
      </w:r>
      <w:r w:rsidR="00AF59EE">
        <w:t>ownership</w:t>
      </w:r>
      <w:r w:rsidR="00844FB4">
        <w:t>;</w:t>
      </w:r>
      <w:bookmarkEnd w:id="74"/>
    </w:p>
    <w:p w14:paraId="4F302FB1" w14:textId="77777777" w:rsidR="008225DE" w:rsidRPr="005B3256" w:rsidRDefault="008225DE" w:rsidP="00AE1C5C">
      <w:pPr>
        <w:pStyle w:val="LegalScheduleLevel4"/>
        <w:numPr>
          <w:ilvl w:val="3"/>
          <w:numId w:val="43"/>
        </w:numPr>
      </w:pPr>
      <w:r w:rsidRPr="008225DE">
        <w:t>compilation and integration of datasets of widely differing scales</w:t>
      </w:r>
      <w:r w:rsidR="00844FB4">
        <w:t xml:space="preserve"> may be required and this may require collaboration between </w:t>
      </w:r>
      <w:r w:rsidR="00F8538C">
        <w:t xml:space="preserve">Parties </w:t>
      </w:r>
      <w:r w:rsidR="00844FB4">
        <w:t>to effect a result</w:t>
      </w:r>
      <w:r w:rsidRPr="008225DE">
        <w:t>; and</w:t>
      </w:r>
    </w:p>
    <w:p w14:paraId="4F302FB2" w14:textId="77777777" w:rsidR="00100A47" w:rsidRDefault="0059373C" w:rsidP="00AE1C5C">
      <w:pPr>
        <w:pStyle w:val="LegalScheduleLevel4"/>
        <w:numPr>
          <w:ilvl w:val="3"/>
          <w:numId w:val="43"/>
        </w:numPr>
      </w:pPr>
      <w:proofErr w:type="gramStart"/>
      <w:r w:rsidRPr="008225DE">
        <w:t>transfer</w:t>
      </w:r>
      <w:proofErr w:type="gramEnd"/>
      <w:r w:rsidRPr="008225DE">
        <w:t xml:space="preserve"> and use of data will be subject to such licence conditions as may be agreed, including addressing, as necessary, </w:t>
      </w:r>
      <w:r w:rsidR="00B62DFB">
        <w:t xml:space="preserve">the matters in </w:t>
      </w:r>
      <w:r w:rsidR="00AF062C">
        <w:t>Item 1</w:t>
      </w:r>
      <w:r w:rsidR="00B62DFB">
        <w:t>(b)</w:t>
      </w:r>
      <w:r w:rsidR="006443ED">
        <w:t xml:space="preserve"> </w:t>
      </w:r>
      <w:r w:rsidR="001E13AD">
        <w:fldChar w:fldCharType="begin"/>
      </w:r>
      <w:r w:rsidR="00B62DFB">
        <w:instrText xml:space="preserve"> REF _Ref423685970 \n \h </w:instrText>
      </w:r>
      <w:r w:rsidR="00C94AFC">
        <w:instrText xml:space="preserve"> \* MERGEFORMAT </w:instrText>
      </w:r>
      <w:r w:rsidR="001E13AD">
        <w:fldChar w:fldCharType="separate"/>
      </w:r>
      <w:r w:rsidR="005F7A39">
        <w:t>(</w:t>
      </w:r>
      <w:proofErr w:type="spellStart"/>
      <w:r w:rsidR="005F7A39">
        <w:t>i</w:t>
      </w:r>
      <w:proofErr w:type="spellEnd"/>
      <w:r w:rsidR="005F7A39">
        <w:t>)</w:t>
      </w:r>
      <w:r w:rsidR="001E13AD">
        <w:fldChar w:fldCharType="end"/>
      </w:r>
      <w:r w:rsidR="00B62DFB">
        <w:t xml:space="preserve"> to </w:t>
      </w:r>
      <w:r w:rsidR="00DB475A">
        <w:fldChar w:fldCharType="begin"/>
      </w:r>
      <w:r w:rsidR="00DB475A">
        <w:instrText xml:space="preserve"> REF _Ref423685983 \n \h  \* MERGEFORMAT </w:instrText>
      </w:r>
      <w:r w:rsidR="00DB475A">
        <w:fldChar w:fldCharType="separate"/>
      </w:r>
      <w:r w:rsidR="005F7A39">
        <w:t>(vi)</w:t>
      </w:r>
      <w:r w:rsidR="00DB475A">
        <w:fldChar w:fldCharType="end"/>
      </w:r>
      <w:r w:rsidR="00AF062C">
        <w:t xml:space="preserve"> of this Schedule</w:t>
      </w:r>
      <w:r w:rsidRPr="008225DE">
        <w:t xml:space="preserve">. </w:t>
      </w:r>
    </w:p>
    <w:p w14:paraId="4F302FB3" w14:textId="77777777" w:rsidR="00100A47" w:rsidRDefault="00100A47" w:rsidP="00AE1C5C">
      <w:pPr>
        <w:pStyle w:val="LegalScheduleLevel4"/>
        <w:numPr>
          <w:ilvl w:val="3"/>
          <w:numId w:val="43"/>
        </w:numPr>
        <w:sectPr w:rsidR="00100A47" w:rsidSect="0007261E">
          <w:pgSz w:w="11906" w:h="16838" w:code="9"/>
          <w:pgMar w:top="1440" w:right="1440" w:bottom="1440" w:left="1440" w:header="709" w:footer="709" w:gutter="0"/>
          <w:cols w:space="708"/>
          <w:titlePg/>
          <w:docGrid w:linePitch="360"/>
        </w:sectPr>
      </w:pPr>
    </w:p>
    <w:p w14:paraId="4F302FB4" w14:textId="77777777" w:rsidR="00AC6751" w:rsidRDefault="00AC6751" w:rsidP="00AC6751">
      <w:pPr>
        <w:pStyle w:val="LegalHeading3"/>
      </w:pPr>
      <w:bookmarkStart w:id="75" w:name="Sch_4"/>
      <w:bookmarkStart w:id="76" w:name="_Toc424041784"/>
      <w:bookmarkStart w:id="77" w:name="_Toc406155596"/>
      <w:r>
        <w:lastRenderedPageBreak/>
        <w:t>Schedule 4</w:t>
      </w:r>
      <w:bookmarkEnd w:id="75"/>
      <w:r>
        <w:t xml:space="preserve"> – Ecological communities</w:t>
      </w:r>
      <w:bookmarkEnd w:id="76"/>
    </w:p>
    <w:p w14:paraId="4F302FB5" w14:textId="77777777" w:rsidR="00AC6751" w:rsidRPr="007C4140" w:rsidRDefault="00D45555" w:rsidP="00AC6751">
      <w:pPr>
        <w:pStyle w:val="LegalBodyText1"/>
        <w:rPr>
          <w:sz w:val="20"/>
        </w:rPr>
      </w:pPr>
      <w:r w:rsidRPr="007C4140">
        <w:rPr>
          <w:sz w:val="20"/>
        </w:rPr>
        <w:t xml:space="preserve">Parties that sign below opt-in to the obligations regarding ecological communities from the date the Party signed </w:t>
      </w:r>
      <w:r w:rsidR="00400324">
        <w:rPr>
          <w:sz w:val="20"/>
        </w:rPr>
        <w:t>this</w:t>
      </w:r>
      <w:r w:rsidRPr="007C4140">
        <w:rPr>
          <w:sz w:val="20"/>
        </w:rPr>
        <w:t xml:space="preserve"> MOU.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386"/>
      </w:tblGrid>
      <w:tr w:rsidR="00D45555" w:rsidRPr="00F2270F" w14:paraId="4F302FB9" w14:textId="77777777" w:rsidTr="00F77E99">
        <w:trPr>
          <w:trHeight w:val="659"/>
          <w:tblHeader/>
        </w:trPr>
        <w:tc>
          <w:tcPr>
            <w:tcW w:w="675" w:type="dxa"/>
            <w:shd w:val="clear" w:color="auto" w:fill="548DD4"/>
            <w:vAlign w:val="center"/>
          </w:tcPr>
          <w:p w14:paraId="4F302FB6" w14:textId="77777777" w:rsidR="00D45555" w:rsidRDefault="00D45555" w:rsidP="00F77E99">
            <w:pPr>
              <w:spacing w:after="0"/>
              <w:rPr>
                <w:rFonts w:ascii="Arial" w:hAnsi="Arial" w:cs="Arial"/>
                <w:b/>
                <w:color w:val="FFFFFF"/>
              </w:rPr>
            </w:pPr>
            <w:r w:rsidRPr="00F77E99">
              <w:rPr>
                <w:rFonts w:ascii="Arial" w:hAnsi="Arial" w:cs="Arial"/>
                <w:b/>
                <w:color w:val="FFFFFF"/>
                <w:sz w:val="20"/>
              </w:rPr>
              <w:t>Item No.</w:t>
            </w:r>
          </w:p>
        </w:tc>
        <w:tc>
          <w:tcPr>
            <w:tcW w:w="3119" w:type="dxa"/>
            <w:shd w:val="clear" w:color="auto" w:fill="548DD4"/>
            <w:vAlign w:val="center"/>
          </w:tcPr>
          <w:p w14:paraId="4F302FB7" w14:textId="77777777" w:rsidR="00D45555" w:rsidRPr="007C4140" w:rsidRDefault="00D45555" w:rsidP="00D45555">
            <w:pPr>
              <w:spacing w:before="120" w:after="120"/>
              <w:rPr>
                <w:rFonts w:ascii="Arial" w:hAnsi="Arial" w:cs="Arial"/>
                <w:b/>
                <w:color w:val="FFFFFF"/>
                <w:sz w:val="20"/>
              </w:rPr>
            </w:pPr>
            <w:r w:rsidRPr="007C4140">
              <w:rPr>
                <w:rFonts w:ascii="Arial" w:hAnsi="Arial" w:cs="Arial"/>
                <w:b/>
                <w:color w:val="FFFFFF"/>
                <w:sz w:val="20"/>
              </w:rPr>
              <w:t>Party</w:t>
            </w:r>
          </w:p>
        </w:tc>
        <w:tc>
          <w:tcPr>
            <w:tcW w:w="5386" w:type="dxa"/>
            <w:shd w:val="clear" w:color="auto" w:fill="548DD4"/>
            <w:vAlign w:val="center"/>
          </w:tcPr>
          <w:p w14:paraId="4F302FB8" w14:textId="77777777" w:rsidR="00D45555" w:rsidRPr="007C4140" w:rsidRDefault="003E6587" w:rsidP="00D45555">
            <w:pPr>
              <w:spacing w:before="120" w:after="120"/>
              <w:rPr>
                <w:rFonts w:ascii="Arial" w:hAnsi="Arial" w:cs="Arial"/>
                <w:b/>
                <w:color w:val="FFFFFF"/>
                <w:sz w:val="20"/>
              </w:rPr>
            </w:pPr>
            <w:r w:rsidRPr="007C4140">
              <w:rPr>
                <w:rFonts w:ascii="Arial" w:hAnsi="Arial" w:cs="Arial"/>
                <w:b/>
                <w:color w:val="FFFFFF"/>
                <w:sz w:val="20"/>
              </w:rPr>
              <w:t>Opt-in for ecological communities</w:t>
            </w:r>
          </w:p>
        </w:tc>
      </w:tr>
      <w:tr w:rsidR="00D45555" w:rsidRPr="00F2270F" w14:paraId="4F302FBE" w14:textId="77777777" w:rsidTr="00D45555">
        <w:tc>
          <w:tcPr>
            <w:tcW w:w="675" w:type="dxa"/>
          </w:tcPr>
          <w:p w14:paraId="4F302FBA" w14:textId="77777777" w:rsidR="00D45555" w:rsidRPr="007C4140" w:rsidRDefault="00D45555" w:rsidP="00D45555">
            <w:pPr>
              <w:pStyle w:val="MENoIndent1"/>
              <w:spacing w:before="120" w:after="120"/>
              <w:rPr>
                <w:rFonts w:ascii="Arial" w:hAnsi="Arial" w:cs="Arial"/>
                <w:sz w:val="20"/>
              </w:rPr>
            </w:pPr>
          </w:p>
        </w:tc>
        <w:tc>
          <w:tcPr>
            <w:tcW w:w="3119" w:type="dxa"/>
          </w:tcPr>
          <w:p w14:paraId="4F302FBB" w14:textId="77777777" w:rsidR="00D45555" w:rsidRPr="007C4140" w:rsidRDefault="00D45555" w:rsidP="00D45555">
            <w:pPr>
              <w:spacing w:before="120" w:after="120"/>
              <w:rPr>
                <w:rFonts w:ascii="Arial" w:hAnsi="Arial" w:cs="Arial"/>
                <w:b/>
                <w:sz w:val="20"/>
              </w:rPr>
            </w:pPr>
            <w:r w:rsidRPr="007C4140">
              <w:rPr>
                <w:rFonts w:ascii="Arial" w:hAnsi="Arial" w:cs="Arial"/>
                <w:b/>
                <w:sz w:val="20"/>
              </w:rPr>
              <w:t xml:space="preserve">Commonwealth </w:t>
            </w:r>
          </w:p>
        </w:tc>
        <w:tc>
          <w:tcPr>
            <w:tcW w:w="5386" w:type="dxa"/>
          </w:tcPr>
          <w:p w14:paraId="4F302FBC" w14:textId="77777777" w:rsidR="00404F04" w:rsidRPr="007C4140" w:rsidRDefault="00404F04" w:rsidP="00404F04">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Commonwealth of Australia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the Environment</w:t>
            </w:r>
          </w:p>
          <w:p w14:paraId="4F302FBD" w14:textId="77777777" w:rsidR="00D45555" w:rsidRPr="007C4140" w:rsidRDefault="00D45555" w:rsidP="00D45555">
            <w:pPr>
              <w:spacing w:before="120" w:after="120" w:line="240" w:lineRule="auto"/>
              <w:rPr>
                <w:rFonts w:ascii="Arial" w:hAnsi="Arial" w:cs="Arial"/>
                <w:i/>
                <w:sz w:val="20"/>
              </w:rPr>
            </w:pPr>
          </w:p>
        </w:tc>
      </w:tr>
      <w:tr w:rsidR="003E6587" w:rsidRPr="00F2270F" w14:paraId="4F302FC3" w14:textId="77777777" w:rsidTr="003E6587">
        <w:tc>
          <w:tcPr>
            <w:tcW w:w="675" w:type="dxa"/>
            <w:tcBorders>
              <w:top w:val="single" w:sz="4" w:space="0" w:color="auto"/>
              <w:left w:val="single" w:sz="4" w:space="0" w:color="auto"/>
              <w:bottom w:val="single" w:sz="4" w:space="0" w:color="auto"/>
              <w:right w:val="single" w:sz="4" w:space="0" w:color="auto"/>
            </w:tcBorders>
          </w:tcPr>
          <w:p w14:paraId="4F302FBF"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C0"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 xml:space="preserve">State of New South Wales </w:t>
            </w:r>
          </w:p>
        </w:tc>
        <w:tc>
          <w:tcPr>
            <w:tcW w:w="5386" w:type="dxa"/>
            <w:tcBorders>
              <w:top w:val="single" w:sz="4" w:space="0" w:color="auto"/>
              <w:left w:val="single" w:sz="4" w:space="0" w:color="auto"/>
              <w:bottom w:val="single" w:sz="4" w:space="0" w:color="auto"/>
              <w:right w:val="single" w:sz="4" w:space="0" w:color="auto"/>
            </w:tcBorders>
          </w:tcPr>
          <w:p w14:paraId="4F302FC1" w14:textId="77777777" w:rsidR="00404F04" w:rsidRPr="007C4140" w:rsidRDefault="00404F04" w:rsidP="00404F04">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State of New South Wales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the Environment</w:t>
            </w:r>
          </w:p>
          <w:p w14:paraId="4F302FC2" w14:textId="0E11F616" w:rsidR="003E6587" w:rsidRPr="005C723E" w:rsidRDefault="005C723E" w:rsidP="003E6587">
            <w:pPr>
              <w:spacing w:before="120" w:after="120" w:line="240" w:lineRule="auto"/>
              <w:rPr>
                <w:rFonts w:ascii="Arial" w:hAnsi="Arial" w:cs="Arial"/>
                <w:i/>
                <w:sz w:val="20"/>
              </w:rPr>
            </w:pPr>
            <w:r>
              <w:rPr>
                <w:rFonts w:ascii="Arial" w:hAnsi="Arial" w:cs="Arial"/>
                <w:i/>
                <w:sz w:val="20"/>
              </w:rPr>
              <w:tab/>
            </w:r>
            <w:r w:rsidR="00926652" w:rsidRPr="005C723E">
              <w:rPr>
                <w:rFonts w:ascii="Arial" w:hAnsi="Arial" w:cs="Arial"/>
                <w:i/>
                <w:sz w:val="20"/>
              </w:rPr>
              <w:t>Signed by Mark Speakman on 31/10/16</w:t>
            </w:r>
          </w:p>
        </w:tc>
      </w:tr>
      <w:tr w:rsidR="003E6587" w:rsidRPr="00F2270F" w14:paraId="4F302FC8" w14:textId="77777777" w:rsidTr="003E6587">
        <w:tc>
          <w:tcPr>
            <w:tcW w:w="675" w:type="dxa"/>
            <w:tcBorders>
              <w:top w:val="single" w:sz="4" w:space="0" w:color="auto"/>
              <w:left w:val="single" w:sz="4" w:space="0" w:color="auto"/>
              <w:bottom w:val="single" w:sz="4" w:space="0" w:color="auto"/>
              <w:right w:val="single" w:sz="4" w:space="0" w:color="auto"/>
            </w:tcBorders>
          </w:tcPr>
          <w:p w14:paraId="4F302FC4"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C5"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State of Queensland</w:t>
            </w:r>
          </w:p>
        </w:tc>
        <w:tc>
          <w:tcPr>
            <w:tcW w:w="5386" w:type="dxa"/>
            <w:tcBorders>
              <w:top w:val="single" w:sz="4" w:space="0" w:color="auto"/>
              <w:left w:val="single" w:sz="4" w:space="0" w:color="auto"/>
              <w:bottom w:val="single" w:sz="4" w:space="0" w:color="auto"/>
              <w:right w:val="single" w:sz="4" w:space="0" w:color="auto"/>
            </w:tcBorders>
          </w:tcPr>
          <w:p w14:paraId="4F302FC6" w14:textId="77777777" w:rsidR="003A78E0" w:rsidRPr="00CB654D" w:rsidRDefault="003A78E0" w:rsidP="003A78E0">
            <w:pPr>
              <w:spacing w:after="58"/>
              <w:rPr>
                <w:rFonts w:ascii="Arial" w:hAnsi="Arial" w:cs="Arial"/>
                <w:b/>
                <w:sz w:val="20"/>
              </w:rPr>
            </w:pPr>
            <w:r w:rsidRPr="007C4140">
              <w:rPr>
                <w:rFonts w:ascii="Arial" w:hAnsi="Arial" w:cs="Arial"/>
                <w:b/>
                <w:sz w:val="20"/>
              </w:rPr>
              <w:t xml:space="preserve">SIGNED </w:t>
            </w:r>
            <w:r w:rsidRPr="007C4140">
              <w:rPr>
                <w:rFonts w:ascii="Arial" w:hAnsi="Arial" w:cs="Arial"/>
                <w:sz w:val="20"/>
              </w:rPr>
              <w:t>for and on behalf of the State of Queensland as</w:t>
            </w:r>
            <w:r w:rsidRPr="007C4140">
              <w:rPr>
                <w:rFonts w:cs="Arial"/>
                <w:sz w:val="20"/>
              </w:rPr>
              <w:t xml:space="preserve"> </w:t>
            </w:r>
            <w:r w:rsidRPr="007C4140">
              <w:rPr>
                <w:rFonts w:ascii="Arial" w:hAnsi="Arial" w:cs="Arial"/>
                <w:sz w:val="20"/>
              </w:rPr>
              <w:t xml:space="preserve">represented by the </w:t>
            </w:r>
            <w:r w:rsidR="007C4140" w:rsidRPr="007C4140">
              <w:rPr>
                <w:rFonts w:ascii="Arial" w:hAnsi="Arial" w:cs="Arial"/>
                <w:b/>
                <w:sz w:val="20"/>
              </w:rPr>
              <w:t>Minister for Environment and Heritage Protection and Minister for National Parks and the Great Barrier Reef</w:t>
            </w:r>
          </w:p>
          <w:p w14:paraId="4F302FC7" w14:textId="77777777" w:rsidR="003E6587" w:rsidRPr="007C4140" w:rsidRDefault="003E6587" w:rsidP="003E6587">
            <w:pPr>
              <w:spacing w:before="120" w:after="120" w:line="240" w:lineRule="auto"/>
              <w:rPr>
                <w:rFonts w:ascii="Arial" w:hAnsi="Arial" w:cs="Arial"/>
                <w:i/>
                <w:sz w:val="20"/>
              </w:rPr>
            </w:pPr>
          </w:p>
        </w:tc>
      </w:tr>
      <w:tr w:rsidR="003E6587" w:rsidRPr="00F2270F" w14:paraId="4F302FCD" w14:textId="77777777" w:rsidTr="003E6587">
        <w:tc>
          <w:tcPr>
            <w:tcW w:w="675" w:type="dxa"/>
            <w:tcBorders>
              <w:top w:val="single" w:sz="4" w:space="0" w:color="auto"/>
              <w:left w:val="single" w:sz="4" w:space="0" w:color="auto"/>
              <w:bottom w:val="single" w:sz="4" w:space="0" w:color="auto"/>
              <w:right w:val="single" w:sz="4" w:space="0" w:color="auto"/>
            </w:tcBorders>
          </w:tcPr>
          <w:p w14:paraId="4F302FC9"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CA"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State of Victoria</w:t>
            </w:r>
          </w:p>
        </w:tc>
        <w:tc>
          <w:tcPr>
            <w:tcW w:w="5386" w:type="dxa"/>
            <w:tcBorders>
              <w:top w:val="single" w:sz="4" w:space="0" w:color="auto"/>
              <w:left w:val="single" w:sz="4" w:space="0" w:color="auto"/>
              <w:bottom w:val="single" w:sz="4" w:space="0" w:color="auto"/>
              <w:right w:val="single" w:sz="4" w:space="0" w:color="auto"/>
            </w:tcBorders>
          </w:tcPr>
          <w:p w14:paraId="4F302FCB" w14:textId="0A535031" w:rsidR="003A78E0" w:rsidRPr="007C4140" w:rsidRDefault="003A78E0" w:rsidP="003A78E0">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State of Victoria as</w:t>
            </w:r>
            <w:r w:rsidRPr="007C4140">
              <w:rPr>
                <w:rFonts w:cs="Arial"/>
                <w:sz w:val="20"/>
              </w:rPr>
              <w:t xml:space="preserve"> </w:t>
            </w:r>
            <w:r w:rsidRPr="007C4140">
              <w:rPr>
                <w:rFonts w:ascii="Arial" w:hAnsi="Arial" w:cs="Arial"/>
                <w:sz w:val="20"/>
              </w:rPr>
              <w:t xml:space="preserve">represented by the </w:t>
            </w:r>
            <w:r w:rsidR="00542294">
              <w:rPr>
                <w:rFonts w:ascii="Arial" w:hAnsi="Arial" w:cs="Arial"/>
                <w:b/>
                <w:sz w:val="20"/>
              </w:rPr>
              <w:t>Minister for Energy, Environment and Climate Change</w:t>
            </w:r>
          </w:p>
          <w:p w14:paraId="4F302FCC" w14:textId="77777777" w:rsidR="003E6587" w:rsidRPr="007C4140" w:rsidRDefault="003E6587" w:rsidP="003E6587">
            <w:pPr>
              <w:spacing w:before="120" w:after="120" w:line="240" w:lineRule="auto"/>
              <w:rPr>
                <w:rFonts w:ascii="Arial" w:hAnsi="Arial" w:cs="Arial"/>
                <w:i/>
                <w:sz w:val="20"/>
              </w:rPr>
            </w:pPr>
          </w:p>
        </w:tc>
      </w:tr>
      <w:tr w:rsidR="003E6587" w:rsidRPr="00F2270F" w14:paraId="4F302FD2" w14:textId="77777777" w:rsidTr="003E6587">
        <w:tc>
          <w:tcPr>
            <w:tcW w:w="675" w:type="dxa"/>
            <w:tcBorders>
              <w:top w:val="single" w:sz="4" w:space="0" w:color="auto"/>
              <w:left w:val="single" w:sz="4" w:space="0" w:color="auto"/>
              <w:bottom w:val="single" w:sz="4" w:space="0" w:color="auto"/>
              <w:right w:val="single" w:sz="4" w:space="0" w:color="auto"/>
            </w:tcBorders>
          </w:tcPr>
          <w:p w14:paraId="4F302FCE"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CF"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Australian Capital Territory</w:t>
            </w:r>
          </w:p>
        </w:tc>
        <w:tc>
          <w:tcPr>
            <w:tcW w:w="5386" w:type="dxa"/>
            <w:tcBorders>
              <w:top w:val="single" w:sz="4" w:space="0" w:color="auto"/>
              <w:left w:val="single" w:sz="4" w:space="0" w:color="auto"/>
              <w:bottom w:val="single" w:sz="4" w:space="0" w:color="auto"/>
              <w:right w:val="single" w:sz="4" w:space="0" w:color="auto"/>
            </w:tcBorders>
          </w:tcPr>
          <w:p w14:paraId="4F302FD0" w14:textId="77777777" w:rsidR="009F5BDB" w:rsidRPr="007C4140" w:rsidRDefault="009F5BDB" w:rsidP="009F5BDB">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Australian Capital Territory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th</w:t>
            </w:r>
            <w:r w:rsidR="000D45A5" w:rsidRPr="007C4140">
              <w:rPr>
                <w:rFonts w:ascii="Arial" w:hAnsi="Arial" w:cs="Arial"/>
                <w:b/>
                <w:sz w:val="20"/>
              </w:rPr>
              <w:t>e Environment</w:t>
            </w:r>
          </w:p>
          <w:p w14:paraId="4F302FD1" w14:textId="621A5586" w:rsidR="003E6587" w:rsidRPr="005C723E" w:rsidRDefault="005C723E" w:rsidP="003E6587">
            <w:pPr>
              <w:spacing w:before="120" w:after="120" w:line="240" w:lineRule="auto"/>
              <w:rPr>
                <w:rFonts w:ascii="Arial" w:hAnsi="Arial" w:cs="Arial"/>
                <w:i/>
                <w:sz w:val="20"/>
              </w:rPr>
            </w:pPr>
            <w:r>
              <w:rPr>
                <w:rFonts w:ascii="Arial" w:hAnsi="Arial" w:cs="Arial"/>
                <w:i/>
                <w:sz w:val="20"/>
              </w:rPr>
              <w:tab/>
            </w:r>
            <w:r w:rsidR="00926652" w:rsidRPr="005C723E">
              <w:rPr>
                <w:rFonts w:ascii="Arial" w:hAnsi="Arial" w:cs="Arial"/>
                <w:i/>
                <w:sz w:val="20"/>
              </w:rPr>
              <w:t xml:space="preserve">Signed by Simon </w:t>
            </w:r>
            <w:proofErr w:type="spellStart"/>
            <w:r w:rsidR="00926652" w:rsidRPr="005C723E">
              <w:rPr>
                <w:rFonts w:ascii="Arial" w:hAnsi="Arial" w:cs="Arial"/>
                <w:i/>
                <w:sz w:val="20"/>
              </w:rPr>
              <w:t>Corbell</w:t>
            </w:r>
            <w:proofErr w:type="spellEnd"/>
            <w:r w:rsidR="00926652" w:rsidRPr="005C723E">
              <w:rPr>
                <w:rFonts w:ascii="Arial" w:hAnsi="Arial" w:cs="Arial"/>
                <w:i/>
                <w:sz w:val="20"/>
              </w:rPr>
              <w:t xml:space="preserve"> on 26/11/15</w:t>
            </w:r>
          </w:p>
        </w:tc>
      </w:tr>
      <w:tr w:rsidR="009F5BDB" w:rsidRPr="00F2270F" w14:paraId="4F302FD7" w14:textId="77777777" w:rsidTr="00F951C5">
        <w:tc>
          <w:tcPr>
            <w:tcW w:w="675" w:type="dxa"/>
            <w:tcBorders>
              <w:top w:val="single" w:sz="4" w:space="0" w:color="auto"/>
              <w:left w:val="single" w:sz="4" w:space="0" w:color="auto"/>
              <w:bottom w:val="single" w:sz="4" w:space="0" w:color="auto"/>
              <w:right w:val="single" w:sz="4" w:space="0" w:color="auto"/>
            </w:tcBorders>
          </w:tcPr>
          <w:p w14:paraId="4F302FD3" w14:textId="77777777" w:rsidR="009F5BDB" w:rsidRPr="007C4140" w:rsidRDefault="009F5BDB" w:rsidP="00F951C5">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D4" w14:textId="77777777" w:rsidR="009F5BDB" w:rsidRPr="007C4140" w:rsidRDefault="009F5BDB" w:rsidP="00F951C5">
            <w:pPr>
              <w:spacing w:before="120" w:after="120"/>
              <w:rPr>
                <w:rFonts w:ascii="Arial" w:hAnsi="Arial" w:cs="Arial"/>
                <w:b/>
                <w:sz w:val="20"/>
              </w:rPr>
            </w:pPr>
            <w:r w:rsidRPr="007C4140">
              <w:rPr>
                <w:rFonts w:ascii="Arial" w:hAnsi="Arial" w:cs="Arial"/>
                <w:b/>
                <w:sz w:val="20"/>
              </w:rPr>
              <w:t>State of Tasmania</w:t>
            </w:r>
          </w:p>
        </w:tc>
        <w:tc>
          <w:tcPr>
            <w:tcW w:w="5386" w:type="dxa"/>
            <w:tcBorders>
              <w:top w:val="single" w:sz="4" w:space="0" w:color="auto"/>
              <w:left w:val="single" w:sz="4" w:space="0" w:color="auto"/>
              <w:bottom w:val="single" w:sz="4" w:space="0" w:color="auto"/>
              <w:right w:val="single" w:sz="4" w:space="0" w:color="auto"/>
            </w:tcBorders>
          </w:tcPr>
          <w:p w14:paraId="4F302FD5" w14:textId="77777777" w:rsidR="009F5BDB" w:rsidRPr="007C4140" w:rsidRDefault="009F5BDB" w:rsidP="00F951C5">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State of Tasmania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the Environment, Parks and Heritage</w:t>
            </w:r>
          </w:p>
          <w:p w14:paraId="4F302FD6" w14:textId="77777777" w:rsidR="009F5BDB" w:rsidRPr="007C4140" w:rsidRDefault="009F5BDB" w:rsidP="00F951C5">
            <w:pPr>
              <w:spacing w:before="120" w:after="120" w:line="240" w:lineRule="auto"/>
              <w:rPr>
                <w:rFonts w:ascii="Arial" w:hAnsi="Arial" w:cs="Arial"/>
                <w:i/>
                <w:sz w:val="20"/>
              </w:rPr>
            </w:pPr>
          </w:p>
        </w:tc>
      </w:tr>
      <w:tr w:rsidR="003E6587" w:rsidRPr="00F2270F" w14:paraId="4F302FDC" w14:textId="77777777" w:rsidTr="003E6587">
        <w:tc>
          <w:tcPr>
            <w:tcW w:w="675" w:type="dxa"/>
            <w:tcBorders>
              <w:top w:val="single" w:sz="4" w:space="0" w:color="auto"/>
              <w:left w:val="single" w:sz="4" w:space="0" w:color="auto"/>
              <w:bottom w:val="single" w:sz="4" w:space="0" w:color="auto"/>
              <w:right w:val="single" w:sz="4" w:space="0" w:color="auto"/>
            </w:tcBorders>
          </w:tcPr>
          <w:p w14:paraId="4F302FD8"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D9"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State of South Australia</w:t>
            </w:r>
          </w:p>
        </w:tc>
        <w:tc>
          <w:tcPr>
            <w:tcW w:w="5386" w:type="dxa"/>
            <w:tcBorders>
              <w:top w:val="single" w:sz="4" w:space="0" w:color="auto"/>
              <w:left w:val="single" w:sz="4" w:space="0" w:color="auto"/>
              <w:bottom w:val="single" w:sz="4" w:space="0" w:color="auto"/>
              <w:right w:val="single" w:sz="4" w:space="0" w:color="auto"/>
            </w:tcBorders>
          </w:tcPr>
          <w:p w14:paraId="4F302FDA" w14:textId="77777777" w:rsidR="009F5BDB" w:rsidRPr="007C4140" w:rsidRDefault="009F5BDB" w:rsidP="009F5BDB">
            <w:pPr>
              <w:spacing w:after="58"/>
              <w:rPr>
                <w:rFonts w:ascii="Arial" w:hAnsi="Arial" w:cs="Arial"/>
                <w:sz w:val="20"/>
              </w:rPr>
            </w:pPr>
            <w:r w:rsidRPr="007C4140">
              <w:rPr>
                <w:rFonts w:ascii="Arial" w:hAnsi="Arial" w:cs="Arial"/>
                <w:b/>
                <w:sz w:val="20"/>
              </w:rPr>
              <w:t xml:space="preserve">SIGNED </w:t>
            </w:r>
            <w:r w:rsidRPr="007C4140">
              <w:rPr>
                <w:rFonts w:ascii="Arial" w:hAnsi="Arial" w:cs="Arial"/>
                <w:sz w:val="20"/>
              </w:rPr>
              <w:t>for and on behalf of the State of South Australia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Sustainability, Environment and Conservation</w:t>
            </w:r>
          </w:p>
          <w:p w14:paraId="4F302FDB" w14:textId="77777777" w:rsidR="003E6587" w:rsidRPr="007C4140" w:rsidRDefault="003E6587" w:rsidP="003E6587">
            <w:pPr>
              <w:spacing w:before="120" w:after="120" w:line="240" w:lineRule="auto"/>
              <w:rPr>
                <w:rFonts w:ascii="Arial" w:hAnsi="Arial" w:cs="Arial"/>
                <w:i/>
                <w:sz w:val="20"/>
              </w:rPr>
            </w:pPr>
          </w:p>
        </w:tc>
      </w:tr>
      <w:tr w:rsidR="003E6587" w:rsidRPr="00F2270F" w14:paraId="4F302FE1" w14:textId="77777777" w:rsidTr="003E6587">
        <w:tc>
          <w:tcPr>
            <w:tcW w:w="675" w:type="dxa"/>
            <w:tcBorders>
              <w:top w:val="single" w:sz="4" w:space="0" w:color="auto"/>
              <w:left w:val="single" w:sz="4" w:space="0" w:color="auto"/>
              <w:bottom w:val="single" w:sz="4" w:space="0" w:color="auto"/>
              <w:right w:val="single" w:sz="4" w:space="0" w:color="auto"/>
            </w:tcBorders>
          </w:tcPr>
          <w:p w14:paraId="4F302FDD"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DE"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State of Western Australia</w:t>
            </w:r>
          </w:p>
        </w:tc>
        <w:tc>
          <w:tcPr>
            <w:tcW w:w="5386" w:type="dxa"/>
            <w:tcBorders>
              <w:top w:val="single" w:sz="4" w:space="0" w:color="auto"/>
              <w:left w:val="single" w:sz="4" w:space="0" w:color="auto"/>
              <w:bottom w:val="single" w:sz="4" w:space="0" w:color="auto"/>
              <w:right w:val="single" w:sz="4" w:space="0" w:color="auto"/>
            </w:tcBorders>
          </w:tcPr>
          <w:p w14:paraId="4F302FDF" w14:textId="77777777" w:rsidR="009F5BDB" w:rsidRPr="007C4140" w:rsidRDefault="009F5BDB" w:rsidP="009F5BDB">
            <w:pPr>
              <w:spacing w:after="58"/>
              <w:rPr>
                <w:rFonts w:ascii="Arial" w:hAnsi="Arial" w:cs="Arial"/>
                <w:b/>
                <w:sz w:val="20"/>
              </w:rPr>
            </w:pPr>
            <w:r w:rsidRPr="007C4140">
              <w:rPr>
                <w:rFonts w:ascii="Arial" w:hAnsi="Arial" w:cs="Arial"/>
                <w:b/>
                <w:sz w:val="20"/>
              </w:rPr>
              <w:t xml:space="preserve">SIGNED </w:t>
            </w:r>
            <w:r w:rsidRPr="007C4140">
              <w:rPr>
                <w:rFonts w:ascii="Arial" w:hAnsi="Arial" w:cs="Arial"/>
                <w:sz w:val="20"/>
              </w:rPr>
              <w:t>for and on behalf of the State of Western Australia 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w:t>
            </w:r>
            <w:r w:rsidR="00977416">
              <w:rPr>
                <w:rFonts w:ascii="Arial" w:hAnsi="Arial" w:cs="Arial"/>
                <w:b/>
                <w:sz w:val="20"/>
              </w:rPr>
              <w:t xml:space="preserve"> </w:t>
            </w:r>
            <w:r w:rsidRPr="007C4140">
              <w:rPr>
                <w:rFonts w:ascii="Arial" w:hAnsi="Arial" w:cs="Arial"/>
                <w:b/>
                <w:sz w:val="20"/>
              </w:rPr>
              <w:t>Environment</w:t>
            </w:r>
          </w:p>
          <w:p w14:paraId="4F302FE0" w14:textId="77777777" w:rsidR="003E6587" w:rsidRPr="007C4140" w:rsidRDefault="003E6587" w:rsidP="003E6587">
            <w:pPr>
              <w:spacing w:before="120" w:after="120" w:line="240" w:lineRule="auto"/>
              <w:rPr>
                <w:rFonts w:ascii="Arial" w:hAnsi="Arial" w:cs="Arial"/>
                <w:i/>
                <w:sz w:val="20"/>
              </w:rPr>
            </w:pPr>
          </w:p>
        </w:tc>
      </w:tr>
      <w:tr w:rsidR="003E6587" w:rsidRPr="00F2270F" w14:paraId="4F302FE6" w14:textId="77777777" w:rsidTr="003E6587">
        <w:tc>
          <w:tcPr>
            <w:tcW w:w="675" w:type="dxa"/>
            <w:tcBorders>
              <w:top w:val="single" w:sz="4" w:space="0" w:color="auto"/>
              <w:left w:val="single" w:sz="4" w:space="0" w:color="auto"/>
              <w:bottom w:val="single" w:sz="4" w:space="0" w:color="auto"/>
              <w:right w:val="single" w:sz="4" w:space="0" w:color="auto"/>
            </w:tcBorders>
          </w:tcPr>
          <w:p w14:paraId="4F302FE2" w14:textId="77777777" w:rsidR="003E6587" w:rsidRPr="007C4140" w:rsidRDefault="003E6587" w:rsidP="003E6587">
            <w:pPr>
              <w:pStyle w:val="MENoIndent1"/>
              <w:spacing w:before="120" w:after="120"/>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4F302FE3" w14:textId="77777777" w:rsidR="003E6587" w:rsidRPr="007C4140" w:rsidRDefault="003E6587" w:rsidP="003E6587">
            <w:pPr>
              <w:spacing w:before="120" w:after="120"/>
              <w:rPr>
                <w:rFonts w:ascii="Arial" w:hAnsi="Arial" w:cs="Arial"/>
                <w:b/>
                <w:sz w:val="20"/>
              </w:rPr>
            </w:pPr>
            <w:r w:rsidRPr="007C4140">
              <w:rPr>
                <w:rFonts w:ascii="Arial" w:hAnsi="Arial" w:cs="Arial"/>
                <w:b/>
                <w:sz w:val="20"/>
              </w:rPr>
              <w:t>Northern Territory of Australia</w:t>
            </w:r>
          </w:p>
        </w:tc>
        <w:tc>
          <w:tcPr>
            <w:tcW w:w="5386" w:type="dxa"/>
            <w:tcBorders>
              <w:top w:val="single" w:sz="4" w:space="0" w:color="auto"/>
              <w:left w:val="single" w:sz="4" w:space="0" w:color="auto"/>
              <w:bottom w:val="single" w:sz="4" w:space="0" w:color="auto"/>
              <w:right w:val="single" w:sz="4" w:space="0" w:color="auto"/>
            </w:tcBorders>
          </w:tcPr>
          <w:p w14:paraId="4F302FE4" w14:textId="77777777" w:rsidR="003E6587" w:rsidRPr="007C4140" w:rsidRDefault="00913519" w:rsidP="003E6587">
            <w:pPr>
              <w:spacing w:before="120" w:after="120" w:line="240" w:lineRule="auto"/>
              <w:rPr>
                <w:rFonts w:ascii="Arial" w:hAnsi="Arial" w:cs="Arial"/>
                <w:b/>
                <w:sz w:val="20"/>
              </w:rPr>
            </w:pPr>
            <w:r w:rsidRPr="007C4140">
              <w:rPr>
                <w:rFonts w:ascii="Arial" w:hAnsi="Arial" w:cs="Arial"/>
                <w:b/>
                <w:sz w:val="20"/>
              </w:rPr>
              <w:t xml:space="preserve">SIGNED </w:t>
            </w:r>
            <w:r w:rsidRPr="007C4140">
              <w:rPr>
                <w:rFonts w:ascii="Arial" w:hAnsi="Arial" w:cs="Arial"/>
                <w:sz w:val="20"/>
              </w:rPr>
              <w:t xml:space="preserve">for and on behalf of the Northern Territory </w:t>
            </w:r>
            <w:r w:rsidR="00C22FA2" w:rsidRPr="007C4140">
              <w:rPr>
                <w:rFonts w:ascii="Arial" w:hAnsi="Arial" w:cs="Arial"/>
                <w:sz w:val="20"/>
              </w:rPr>
              <w:t xml:space="preserve">of Australia </w:t>
            </w:r>
            <w:r w:rsidRPr="007C4140">
              <w:rPr>
                <w:rFonts w:ascii="Arial" w:hAnsi="Arial" w:cs="Arial"/>
                <w:sz w:val="20"/>
              </w:rPr>
              <w:t>as</w:t>
            </w:r>
            <w:r w:rsidRPr="007C4140">
              <w:rPr>
                <w:rFonts w:cs="Arial"/>
                <w:sz w:val="20"/>
              </w:rPr>
              <w:t xml:space="preserve"> </w:t>
            </w:r>
            <w:r w:rsidRPr="007C4140">
              <w:rPr>
                <w:rFonts w:ascii="Arial" w:hAnsi="Arial" w:cs="Arial"/>
                <w:sz w:val="20"/>
              </w:rPr>
              <w:t xml:space="preserve">represented by the </w:t>
            </w:r>
            <w:r w:rsidRPr="007C4140">
              <w:rPr>
                <w:rFonts w:ascii="Arial" w:hAnsi="Arial" w:cs="Arial"/>
                <w:b/>
                <w:sz w:val="20"/>
              </w:rPr>
              <w:t>Minister for the Environment</w:t>
            </w:r>
          </w:p>
          <w:p w14:paraId="4F302FE5" w14:textId="77777777" w:rsidR="00913519" w:rsidRPr="007C4140" w:rsidRDefault="00913519" w:rsidP="003E6587">
            <w:pPr>
              <w:spacing w:before="120" w:after="120" w:line="240" w:lineRule="auto"/>
              <w:rPr>
                <w:rFonts w:ascii="Arial" w:hAnsi="Arial" w:cs="Arial"/>
                <w:i/>
                <w:sz w:val="20"/>
              </w:rPr>
            </w:pPr>
          </w:p>
        </w:tc>
      </w:tr>
    </w:tbl>
    <w:p w14:paraId="4F302FE7" w14:textId="77777777" w:rsidR="00AC6751" w:rsidRPr="00AC6751" w:rsidRDefault="00AC6751" w:rsidP="00AC6751">
      <w:pPr>
        <w:rPr>
          <w:lang w:eastAsia="en-AU" w:bidi="ar-SA"/>
        </w:rPr>
        <w:sectPr w:rsidR="00AC6751" w:rsidRPr="00AC6751" w:rsidSect="001B160D">
          <w:footerReference w:type="default" r:id="rId20"/>
          <w:pgSz w:w="11906" w:h="16838" w:code="9"/>
          <w:pgMar w:top="1134" w:right="1440" w:bottom="1440" w:left="1440" w:header="709" w:footer="709" w:gutter="0"/>
          <w:cols w:space="708"/>
          <w:titlePg/>
          <w:docGrid w:linePitch="360"/>
        </w:sectPr>
      </w:pPr>
    </w:p>
    <w:p w14:paraId="4F302FE8" w14:textId="77777777" w:rsidR="00E45EF1" w:rsidRDefault="00E45EF1" w:rsidP="00063FA8">
      <w:pPr>
        <w:pStyle w:val="LegalHeading3"/>
      </w:pPr>
      <w:bookmarkStart w:id="78" w:name="_Toc424041785"/>
      <w:r>
        <w:lastRenderedPageBreak/>
        <w:t xml:space="preserve">Schedule </w:t>
      </w:r>
      <w:r w:rsidR="002F5D32">
        <w:t>5</w:t>
      </w:r>
      <w:r>
        <w:t xml:space="preserve"> – </w:t>
      </w:r>
      <w:r w:rsidR="00D45555">
        <w:t>A</w:t>
      </w:r>
      <w:r w:rsidR="002F5D32">
        <w:t>ddress</w:t>
      </w:r>
      <w:r w:rsidR="00D45555">
        <w:t>es</w:t>
      </w:r>
      <w:r w:rsidR="002F5D32">
        <w:t xml:space="preserve"> for notices</w:t>
      </w:r>
      <w:bookmarkEnd w:id="78"/>
    </w:p>
    <w:p w14:paraId="4F302FE9" w14:textId="77777777" w:rsidR="00063FA8" w:rsidRPr="00063FA8" w:rsidRDefault="00063FA8" w:rsidP="00063FA8">
      <w:pPr>
        <w:rPr>
          <w:lang w:eastAsia="en-US" w:bidi="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386"/>
      </w:tblGrid>
      <w:tr w:rsidR="002F5D32" w:rsidRPr="00F2270F" w14:paraId="4F302FED" w14:textId="77777777" w:rsidTr="002F5D32">
        <w:trPr>
          <w:tblHeader/>
        </w:trPr>
        <w:tc>
          <w:tcPr>
            <w:tcW w:w="675" w:type="dxa"/>
            <w:shd w:val="clear" w:color="auto" w:fill="548DD4"/>
            <w:vAlign w:val="center"/>
          </w:tcPr>
          <w:p w14:paraId="4F302FEA" w14:textId="77777777" w:rsidR="002F5D32" w:rsidRDefault="002F5D32" w:rsidP="002F5D32">
            <w:pPr>
              <w:spacing w:before="120" w:after="120"/>
              <w:rPr>
                <w:rFonts w:ascii="Arial" w:hAnsi="Arial" w:cs="Arial"/>
                <w:b/>
                <w:color w:val="FFFFFF"/>
              </w:rPr>
            </w:pPr>
            <w:r w:rsidRPr="008D067A">
              <w:rPr>
                <w:rFonts w:ascii="Arial" w:hAnsi="Arial" w:cs="Arial"/>
                <w:b/>
                <w:color w:val="FFFFFF"/>
              </w:rPr>
              <w:t xml:space="preserve">Item </w:t>
            </w:r>
            <w:r>
              <w:rPr>
                <w:rFonts w:ascii="Arial" w:hAnsi="Arial" w:cs="Arial"/>
                <w:b/>
                <w:color w:val="FFFFFF"/>
              </w:rPr>
              <w:t>No.</w:t>
            </w:r>
          </w:p>
        </w:tc>
        <w:tc>
          <w:tcPr>
            <w:tcW w:w="3119" w:type="dxa"/>
            <w:shd w:val="clear" w:color="auto" w:fill="548DD4"/>
            <w:vAlign w:val="center"/>
          </w:tcPr>
          <w:p w14:paraId="4F302FEB" w14:textId="77777777" w:rsidR="002F5D32" w:rsidRDefault="002F5D32" w:rsidP="002F5D32">
            <w:pPr>
              <w:spacing w:before="120" w:after="120"/>
              <w:rPr>
                <w:rFonts w:ascii="Arial" w:hAnsi="Arial" w:cs="Arial"/>
                <w:b/>
                <w:color w:val="FFFFFF"/>
              </w:rPr>
            </w:pPr>
            <w:r w:rsidRPr="008D067A">
              <w:rPr>
                <w:rFonts w:ascii="Arial" w:hAnsi="Arial" w:cs="Arial"/>
                <w:b/>
                <w:color w:val="FFFFFF"/>
              </w:rPr>
              <w:t>Description</w:t>
            </w:r>
          </w:p>
        </w:tc>
        <w:tc>
          <w:tcPr>
            <w:tcW w:w="5386" w:type="dxa"/>
            <w:shd w:val="clear" w:color="auto" w:fill="548DD4"/>
            <w:vAlign w:val="center"/>
          </w:tcPr>
          <w:p w14:paraId="4F302FEC" w14:textId="77777777" w:rsidR="002F5D32" w:rsidRDefault="002F5D32" w:rsidP="002F5D32">
            <w:pPr>
              <w:spacing w:before="120" w:after="120"/>
              <w:rPr>
                <w:rFonts w:ascii="Arial" w:hAnsi="Arial" w:cs="Arial"/>
                <w:b/>
                <w:color w:val="FFFFFF"/>
              </w:rPr>
            </w:pPr>
            <w:r w:rsidRPr="008D067A">
              <w:rPr>
                <w:rFonts w:ascii="Arial" w:hAnsi="Arial" w:cs="Arial"/>
                <w:b/>
                <w:color w:val="FFFFFF"/>
              </w:rPr>
              <w:t>Details</w:t>
            </w:r>
          </w:p>
        </w:tc>
      </w:tr>
      <w:tr w:rsidR="002F5D32" w:rsidRPr="00F2270F" w14:paraId="4F302FF6" w14:textId="77777777" w:rsidTr="002F5D32">
        <w:tc>
          <w:tcPr>
            <w:tcW w:w="675" w:type="dxa"/>
          </w:tcPr>
          <w:p w14:paraId="4F302FEE" w14:textId="77777777" w:rsidR="002F5D32" w:rsidRPr="003E6587" w:rsidRDefault="002F5D32" w:rsidP="00AE1C5C">
            <w:pPr>
              <w:pStyle w:val="MENoIndent1"/>
              <w:numPr>
                <w:ilvl w:val="0"/>
                <w:numId w:val="34"/>
              </w:numPr>
              <w:spacing w:before="120" w:after="120"/>
              <w:rPr>
                <w:rFonts w:ascii="Arial" w:hAnsi="Arial" w:cs="Arial"/>
              </w:rPr>
            </w:pPr>
          </w:p>
        </w:tc>
        <w:tc>
          <w:tcPr>
            <w:tcW w:w="3119" w:type="dxa"/>
          </w:tcPr>
          <w:p w14:paraId="4F302FEF" w14:textId="77777777" w:rsidR="002F5D32" w:rsidRDefault="002F5D32" w:rsidP="002F5D32">
            <w:pPr>
              <w:spacing w:before="120" w:after="120"/>
              <w:rPr>
                <w:rFonts w:ascii="Arial" w:hAnsi="Arial" w:cs="Arial"/>
                <w:b/>
              </w:rPr>
            </w:pPr>
            <w:r>
              <w:rPr>
                <w:rFonts w:ascii="Arial" w:hAnsi="Arial" w:cs="Arial"/>
                <w:b/>
              </w:rPr>
              <w:t xml:space="preserve">Commonwealth </w:t>
            </w:r>
          </w:p>
        </w:tc>
        <w:tc>
          <w:tcPr>
            <w:tcW w:w="5386" w:type="dxa"/>
          </w:tcPr>
          <w:p w14:paraId="4F302FF0" w14:textId="77777777" w:rsidR="002F5D32" w:rsidRDefault="002F5D32" w:rsidP="002F5D32">
            <w:pPr>
              <w:spacing w:before="120" w:after="120"/>
              <w:rPr>
                <w:rFonts w:ascii="Arial" w:hAnsi="Arial" w:cs="Arial"/>
                <w:bCs/>
                <w:iCs/>
              </w:rPr>
            </w:pPr>
            <w:r w:rsidRPr="00B82B8B">
              <w:rPr>
                <w:rFonts w:ascii="Arial" w:hAnsi="Arial" w:cs="Arial"/>
                <w:bCs/>
                <w:iCs/>
              </w:rPr>
              <w:t xml:space="preserve">Department of </w:t>
            </w:r>
            <w:r>
              <w:rPr>
                <w:rFonts w:ascii="Arial" w:hAnsi="Arial" w:cs="Arial"/>
                <w:bCs/>
                <w:iCs/>
              </w:rPr>
              <w:t>the</w:t>
            </w:r>
            <w:r w:rsidRPr="00B82B8B">
              <w:rPr>
                <w:rFonts w:ascii="Arial" w:hAnsi="Arial" w:cs="Arial"/>
                <w:bCs/>
                <w:iCs/>
              </w:rPr>
              <w:t xml:space="preserve"> Environment</w:t>
            </w:r>
          </w:p>
          <w:p w14:paraId="4F302FF1" w14:textId="77777777" w:rsidR="002F5D32" w:rsidRDefault="002F5D32" w:rsidP="002F5D32">
            <w:pPr>
              <w:spacing w:before="120" w:after="120"/>
              <w:rPr>
                <w:rFonts w:ascii="Arial" w:hAnsi="Arial" w:cs="Arial"/>
              </w:rPr>
            </w:pPr>
            <w:r>
              <w:rPr>
                <w:rFonts w:ascii="Arial" w:hAnsi="Arial" w:cs="Arial"/>
              </w:rPr>
              <w:t xml:space="preserve">Name: </w:t>
            </w:r>
            <w:r w:rsidR="00AF4D47">
              <w:rPr>
                <w:rFonts w:ascii="Arial" w:hAnsi="Arial" w:cs="Arial"/>
              </w:rPr>
              <w:t>Gordon de Brouwer</w:t>
            </w:r>
          </w:p>
          <w:p w14:paraId="4F302FF2" w14:textId="77777777" w:rsidR="002F5D32" w:rsidRDefault="002F5D32" w:rsidP="002F5D32">
            <w:pPr>
              <w:spacing w:before="120" w:after="120"/>
              <w:rPr>
                <w:rFonts w:ascii="Arial" w:hAnsi="Arial" w:cs="Arial"/>
              </w:rPr>
            </w:pPr>
            <w:r>
              <w:rPr>
                <w:rFonts w:ascii="Arial" w:hAnsi="Arial" w:cs="Arial"/>
              </w:rPr>
              <w:t xml:space="preserve">Position: </w:t>
            </w:r>
            <w:r w:rsidR="00AF4D47">
              <w:rPr>
                <w:rFonts w:ascii="Arial" w:hAnsi="Arial" w:cs="Arial"/>
              </w:rPr>
              <w:t>Secretary, Department of the Environment</w:t>
            </w:r>
          </w:p>
          <w:p w14:paraId="4F302FF3" w14:textId="77777777" w:rsidR="002F5D32" w:rsidRDefault="002F5D32" w:rsidP="002F5D32">
            <w:pPr>
              <w:spacing w:before="120" w:after="120"/>
              <w:rPr>
                <w:rFonts w:ascii="Arial" w:hAnsi="Arial" w:cs="Arial"/>
              </w:rPr>
            </w:pPr>
            <w:r>
              <w:rPr>
                <w:rFonts w:ascii="Arial" w:hAnsi="Arial" w:cs="Arial"/>
              </w:rPr>
              <w:t xml:space="preserve">Phone: </w:t>
            </w:r>
            <w:r w:rsidR="00AF4D47">
              <w:rPr>
                <w:rFonts w:ascii="Arial" w:hAnsi="Arial" w:cs="Arial"/>
              </w:rPr>
              <w:t>02 6274 1550</w:t>
            </w:r>
          </w:p>
          <w:p w14:paraId="4F302FF4" w14:textId="77777777" w:rsidR="002F5D32" w:rsidRDefault="002F5D32" w:rsidP="002F5D32">
            <w:pPr>
              <w:spacing w:before="120" w:after="120"/>
              <w:rPr>
                <w:rFonts w:ascii="Arial" w:hAnsi="Arial" w:cs="Arial"/>
              </w:rPr>
            </w:pPr>
            <w:r>
              <w:rPr>
                <w:rFonts w:ascii="Arial" w:hAnsi="Arial" w:cs="Arial"/>
              </w:rPr>
              <w:t xml:space="preserve">Email: </w:t>
            </w:r>
            <w:r w:rsidR="00C35F1A" w:rsidRPr="00C35F1A">
              <w:rPr>
                <w:rFonts w:ascii="Arial" w:hAnsi="Arial" w:cs="Arial"/>
              </w:rPr>
              <w:t>Gordon.deBrouwer@environment.gov.au</w:t>
            </w:r>
          </w:p>
          <w:p w14:paraId="4F302FF5" w14:textId="77777777" w:rsidR="002F5D32" w:rsidRPr="00E45EF1" w:rsidRDefault="002F5D32" w:rsidP="002F5D32">
            <w:pPr>
              <w:spacing w:before="120" w:after="120" w:line="240" w:lineRule="auto"/>
              <w:rPr>
                <w:rFonts w:ascii="Arial" w:hAnsi="Arial" w:cs="Arial"/>
                <w:i/>
              </w:rPr>
            </w:pPr>
            <w:r w:rsidRPr="008D067A">
              <w:rPr>
                <w:rFonts w:ascii="Arial" w:hAnsi="Arial" w:cs="Arial"/>
              </w:rPr>
              <w:t>Postal address: GPO Box 787, Canberra, ACT, 2601</w:t>
            </w:r>
          </w:p>
        </w:tc>
      </w:tr>
      <w:tr w:rsidR="002F5D32" w:rsidRPr="00F2270F" w14:paraId="4F302FFF" w14:textId="77777777" w:rsidTr="002F5D32">
        <w:tc>
          <w:tcPr>
            <w:tcW w:w="675" w:type="dxa"/>
          </w:tcPr>
          <w:p w14:paraId="4F302FF7" w14:textId="77777777" w:rsidR="002F5D32" w:rsidRDefault="002F5D32" w:rsidP="002F5D32">
            <w:pPr>
              <w:pStyle w:val="MENoIndent1"/>
              <w:spacing w:before="120" w:after="120"/>
              <w:rPr>
                <w:rFonts w:ascii="Arial" w:hAnsi="Arial" w:cs="Arial"/>
              </w:rPr>
            </w:pPr>
            <w:bookmarkStart w:id="79" w:name="_Ref135894521"/>
          </w:p>
        </w:tc>
        <w:bookmarkEnd w:id="79"/>
        <w:tc>
          <w:tcPr>
            <w:tcW w:w="3119" w:type="dxa"/>
          </w:tcPr>
          <w:p w14:paraId="4F302FF8" w14:textId="77777777" w:rsidR="002F5D32" w:rsidRDefault="002F5D32" w:rsidP="002F5D32">
            <w:pPr>
              <w:spacing w:before="120" w:after="120"/>
              <w:rPr>
                <w:rFonts w:ascii="Arial" w:hAnsi="Arial" w:cs="Arial"/>
                <w:b/>
              </w:rPr>
            </w:pPr>
            <w:r>
              <w:rPr>
                <w:rFonts w:ascii="Arial" w:hAnsi="Arial" w:cs="Arial"/>
                <w:b/>
              </w:rPr>
              <w:t>State of New South Wales</w:t>
            </w:r>
            <w:r w:rsidRPr="008D067A">
              <w:rPr>
                <w:rFonts w:ascii="Arial" w:hAnsi="Arial" w:cs="Arial"/>
                <w:b/>
              </w:rPr>
              <w:t xml:space="preserve"> </w:t>
            </w:r>
          </w:p>
        </w:tc>
        <w:tc>
          <w:tcPr>
            <w:tcW w:w="5386" w:type="dxa"/>
          </w:tcPr>
          <w:p w14:paraId="4F302FF9" w14:textId="77777777" w:rsidR="002F5D32" w:rsidRDefault="00D017A3" w:rsidP="002F5D32">
            <w:pPr>
              <w:spacing w:before="120" w:after="120"/>
              <w:rPr>
                <w:rFonts w:ascii="Arial" w:hAnsi="Arial" w:cs="Arial"/>
              </w:rPr>
            </w:pPr>
            <w:r>
              <w:rPr>
                <w:rFonts w:ascii="Arial" w:hAnsi="Arial" w:cs="Arial"/>
              </w:rPr>
              <w:t>Office of Environment and Heritage</w:t>
            </w:r>
          </w:p>
          <w:p w14:paraId="4F302FFA" w14:textId="77777777" w:rsidR="002F5D32" w:rsidRDefault="002F5D32" w:rsidP="002F5D32">
            <w:pPr>
              <w:spacing w:before="120" w:after="120"/>
              <w:rPr>
                <w:rFonts w:ascii="Arial" w:hAnsi="Arial" w:cs="Arial"/>
              </w:rPr>
            </w:pPr>
            <w:r>
              <w:rPr>
                <w:rFonts w:ascii="Arial" w:hAnsi="Arial" w:cs="Arial"/>
              </w:rPr>
              <w:t xml:space="preserve">Name: </w:t>
            </w:r>
            <w:r w:rsidR="007C4140">
              <w:rPr>
                <w:rFonts w:ascii="Arial" w:hAnsi="Arial" w:cs="Arial"/>
              </w:rPr>
              <w:t>Terry Bailey</w:t>
            </w:r>
          </w:p>
          <w:p w14:paraId="4F302FFB" w14:textId="77777777" w:rsidR="002F5D32" w:rsidRDefault="002F5D32" w:rsidP="002F5D32">
            <w:pPr>
              <w:spacing w:before="120" w:after="120"/>
              <w:rPr>
                <w:rFonts w:ascii="Arial" w:hAnsi="Arial" w:cs="Arial"/>
              </w:rPr>
            </w:pPr>
            <w:r>
              <w:rPr>
                <w:rFonts w:ascii="Arial" w:hAnsi="Arial" w:cs="Arial"/>
              </w:rPr>
              <w:t xml:space="preserve">Position: </w:t>
            </w:r>
            <w:r w:rsidR="007C4140">
              <w:rPr>
                <w:rFonts w:ascii="Arial" w:hAnsi="Arial" w:cs="Arial"/>
              </w:rPr>
              <w:t>Chief Executive</w:t>
            </w:r>
          </w:p>
          <w:p w14:paraId="4F302FFC" w14:textId="77777777" w:rsidR="002F5D32" w:rsidRDefault="002F5D32" w:rsidP="002F5D32">
            <w:pPr>
              <w:spacing w:before="120" w:after="120"/>
              <w:rPr>
                <w:rFonts w:ascii="Arial" w:hAnsi="Arial" w:cs="Arial"/>
              </w:rPr>
            </w:pPr>
            <w:r>
              <w:rPr>
                <w:rFonts w:ascii="Arial" w:hAnsi="Arial" w:cs="Arial"/>
              </w:rPr>
              <w:t xml:space="preserve">Phone: </w:t>
            </w:r>
            <w:r w:rsidR="00D017A3" w:rsidRPr="00D017A3">
              <w:rPr>
                <w:rFonts w:ascii="Arial" w:hAnsi="Arial" w:cs="Arial"/>
              </w:rPr>
              <w:t>(02) 9995 5</w:t>
            </w:r>
            <w:r w:rsidR="007C4140">
              <w:rPr>
                <w:rFonts w:ascii="Arial" w:hAnsi="Arial" w:cs="Arial"/>
              </w:rPr>
              <w:t>000</w:t>
            </w:r>
          </w:p>
          <w:p w14:paraId="4F302FFD" w14:textId="77777777" w:rsidR="002F5D32" w:rsidRDefault="002F5D32" w:rsidP="002F5D32">
            <w:pPr>
              <w:spacing w:before="120" w:after="120"/>
              <w:rPr>
                <w:rFonts w:ascii="Arial" w:hAnsi="Arial" w:cs="Arial"/>
              </w:rPr>
            </w:pPr>
            <w:r>
              <w:rPr>
                <w:rFonts w:ascii="Arial" w:hAnsi="Arial" w:cs="Arial"/>
              </w:rPr>
              <w:t xml:space="preserve">Email: </w:t>
            </w:r>
            <w:r w:rsidR="007C4140">
              <w:rPr>
                <w:rFonts w:ascii="Arial" w:hAnsi="Arial" w:cs="Arial"/>
              </w:rPr>
              <w:t>terry.bailey</w:t>
            </w:r>
            <w:r w:rsidR="00D017A3" w:rsidRPr="00D017A3">
              <w:rPr>
                <w:rFonts w:ascii="Arial" w:hAnsi="Arial" w:cs="Arial"/>
              </w:rPr>
              <w:t>@environment.nsw.gov.au</w:t>
            </w:r>
          </w:p>
          <w:p w14:paraId="4F302FFE" w14:textId="77777777" w:rsidR="002F5D32" w:rsidRPr="002F5D32" w:rsidRDefault="002F5D32" w:rsidP="00F6084F">
            <w:pPr>
              <w:spacing w:before="120" w:after="120"/>
              <w:rPr>
                <w:rFonts w:ascii="Arial" w:hAnsi="Arial" w:cs="Arial"/>
              </w:rPr>
            </w:pPr>
            <w:r w:rsidRPr="008D067A">
              <w:rPr>
                <w:rFonts w:ascii="Arial" w:hAnsi="Arial" w:cs="Arial"/>
              </w:rPr>
              <w:t>Postal address:</w:t>
            </w:r>
            <w:r>
              <w:rPr>
                <w:rFonts w:ascii="Arial" w:hAnsi="Arial" w:cs="Arial"/>
              </w:rPr>
              <w:t xml:space="preserve"> </w:t>
            </w:r>
            <w:r w:rsidR="00A4118C" w:rsidRPr="00A4118C">
              <w:rPr>
                <w:rFonts w:ascii="Arial" w:hAnsi="Arial" w:cs="Arial"/>
              </w:rPr>
              <w:t>PO Box A290</w:t>
            </w:r>
            <w:r w:rsidR="00A4118C">
              <w:rPr>
                <w:rFonts w:ascii="Arial" w:hAnsi="Arial" w:cs="Arial"/>
              </w:rPr>
              <w:t xml:space="preserve">, </w:t>
            </w:r>
            <w:r w:rsidR="00A4118C" w:rsidRPr="00A4118C">
              <w:rPr>
                <w:rFonts w:ascii="Arial" w:hAnsi="Arial" w:cs="Arial"/>
              </w:rPr>
              <w:t>Sydney South, NSW</w:t>
            </w:r>
            <w:r w:rsidR="00F6084F">
              <w:rPr>
                <w:rFonts w:ascii="Arial" w:hAnsi="Arial" w:cs="Arial"/>
              </w:rPr>
              <w:t> </w:t>
            </w:r>
            <w:r w:rsidR="00A4118C" w:rsidRPr="00A4118C">
              <w:rPr>
                <w:rFonts w:ascii="Arial" w:hAnsi="Arial" w:cs="Arial"/>
              </w:rPr>
              <w:t>1232</w:t>
            </w:r>
          </w:p>
        </w:tc>
      </w:tr>
      <w:tr w:rsidR="002F5D32" w:rsidRPr="00F2270F" w14:paraId="4F303008" w14:textId="77777777" w:rsidTr="002F5D32">
        <w:tc>
          <w:tcPr>
            <w:tcW w:w="675" w:type="dxa"/>
          </w:tcPr>
          <w:p w14:paraId="4F303000" w14:textId="77777777" w:rsidR="002F5D32" w:rsidRDefault="002F5D32" w:rsidP="002F5D32">
            <w:pPr>
              <w:pStyle w:val="MENoIndent1"/>
              <w:spacing w:before="120" w:after="120"/>
              <w:rPr>
                <w:rFonts w:ascii="Arial" w:hAnsi="Arial" w:cs="Arial"/>
              </w:rPr>
            </w:pPr>
          </w:p>
        </w:tc>
        <w:tc>
          <w:tcPr>
            <w:tcW w:w="3119" w:type="dxa"/>
          </w:tcPr>
          <w:p w14:paraId="4F303001" w14:textId="77777777" w:rsidR="002F5D32" w:rsidRDefault="002F5D32" w:rsidP="002F5D32">
            <w:pPr>
              <w:spacing w:before="120" w:after="120"/>
              <w:rPr>
                <w:rFonts w:ascii="Arial" w:hAnsi="Arial" w:cs="Arial"/>
                <w:b/>
              </w:rPr>
            </w:pPr>
            <w:r>
              <w:rPr>
                <w:rFonts w:ascii="Arial" w:hAnsi="Arial" w:cs="Arial"/>
                <w:b/>
              </w:rPr>
              <w:t>State of Queensland</w:t>
            </w:r>
          </w:p>
        </w:tc>
        <w:tc>
          <w:tcPr>
            <w:tcW w:w="5386" w:type="dxa"/>
          </w:tcPr>
          <w:p w14:paraId="4F303002" w14:textId="77777777" w:rsidR="00E10CC1" w:rsidRDefault="00E10CC1" w:rsidP="002F5D32">
            <w:pPr>
              <w:spacing w:before="120" w:after="120"/>
              <w:rPr>
                <w:rFonts w:ascii="Arial" w:hAnsi="Arial" w:cs="Arial"/>
              </w:rPr>
            </w:pPr>
            <w:r w:rsidRPr="00E10CC1">
              <w:rPr>
                <w:rFonts w:ascii="Arial" w:hAnsi="Arial" w:cs="Arial"/>
              </w:rPr>
              <w:t>Department of Environment and Heritage Protection</w:t>
            </w:r>
          </w:p>
          <w:p w14:paraId="4F303003" w14:textId="77777777" w:rsidR="002F5D32" w:rsidRDefault="002F5D32" w:rsidP="002F5D32">
            <w:pPr>
              <w:spacing w:before="120" w:after="120"/>
              <w:rPr>
                <w:rFonts w:ascii="Arial" w:hAnsi="Arial" w:cs="Arial"/>
              </w:rPr>
            </w:pPr>
            <w:r>
              <w:rPr>
                <w:rFonts w:ascii="Arial" w:hAnsi="Arial" w:cs="Arial"/>
              </w:rPr>
              <w:t xml:space="preserve">Name: </w:t>
            </w:r>
            <w:r w:rsidR="004C2E7A">
              <w:rPr>
                <w:rFonts w:ascii="Arial" w:hAnsi="Arial" w:cs="Arial"/>
              </w:rPr>
              <w:t>Jim Reeves</w:t>
            </w:r>
          </w:p>
          <w:p w14:paraId="4F303004" w14:textId="77777777" w:rsidR="002F5D32" w:rsidRDefault="002F5D32" w:rsidP="002F5D32">
            <w:pPr>
              <w:spacing w:before="120" w:after="120"/>
              <w:rPr>
                <w:rFonts w:ascii="Arial" w:hAnsi="Arial" w:cs="Arial"/>
              </w:rPr>
            </w:pPr>
            <w:r>
              <w:rPr>
                <w:rFonts w:ascii="Arial" w:hAnsi="Arial" w:cs="Arial"/>
              </w:rPr>
              <w:t xml:space="preserve">Position: </w:t>
            </w:r>
            <w:r w:rsidR="00A13BE0">
              <w:rPr>
                <w:rFonts w:ascii="Arial" w:hAnsi="Arial" w:cs="Arial"/>
              </w:rPr>
              <w:t>Director-General</w:t>
            </w:r>
          </w:p>
          <w:p w14:paraId="4F303005" w14:textId="77777777" w:rsidR="002F5D32" w:rsidRDefault="002F5D32" w:rsidP="002F5D32">
            <w:pPr>
              <w:spacing w:before="120" w:after="120"/>
              <w:rPr>
                <w:rFonts w:ascii="Arial" w:hAnsi="Arial" w:cs="Arial"/>
              </w:rPr>
            </w:pPr>
            <w:r>
              <w:rPr>
                <w:rFonts w:ascii="Arial" w:hAnsi="Arial" w:cs="Arial"/>
              </w:rPr>
              <w:t xml:space="preserve">Phone: </w:t>
            </w:r>
            <w:r w:rsidR="00C64B38" w:rsidRPr="00C64B38">
              <w:rPr>
                <w:rFonts w:ascii="Arial" w:hAnsi="Arial" w:cs="Arial"/>
              </w:rPr>
              <w:t>(07) 3330 6298</w:t>
            </w:r>
          </w:p>
          <w:p w14:paraId="4F303006" w14:textId="77777777" w:rsidR="002F5D32" w:rsidRDefault="002F5D32" w:rsidP="002F5D32">
            <w:pPr>
              <w:spacing w:before="120" w:after="120"/>
              <w:rPr>
                <w:rFonts w:ascii="Arial" w:hAnsi="Arial" w:cs="Arial"/>
              </w:rPr>
            </w:pPr>
            <w:r>
              <w:rPr>
                <w:rFonts w:ascii="Arial" w:hAnsi="Arial" w:cs="Arial"/>
              </w:rPr>
              <w:t xml:space="preserve">Email: </w:t>
            </w:r>
            <w:r w:rsidR="004C2E7A">
              <w:rPr>
                <w:rFonts w:ascii="Arial" w:hAnsi="Arial" w:cs="Arial"/>
              </w:rPr>
              <w:t>Jim.Reeves</w:t>
            </w:r>
            <w:r w:rsidR="00C64B38" w:rsidRPr="00C64B38">
              <w:rPr>
                <w:rFonts w:ascii="Arial" w:hAnsi="Arial" w:cs="Arial"/>
              </w:rPr>
              <w:t>@ehp.qld.gov.au</w:t>
            </w:r>
          </w:p>
          <w:p w14:paraId="4F303007" w14:textId="77777777" w:rsidR="002F5D32" w:rsidRPr="002F5D32" w:rsidRDefault="002F5D32" w:rsidP="00647B2D">
            <w:pPr>
              <w:spacing w:before="120" w:after="120"/>
              <w:rPr>
                <w:rFonts w:ascii="Arial" w:hAnsi="Arial" w:cs="Arial"/>
              </w:rPr>
            </w:pPr>
            <w:r w:rsidRPr="008D067A">
              <w:rPr>
                <w:rFonts w:ascii="Arial" w:hAnsi="Arial" w:cs="Arial"/>
              </w:rPr>
              <w:t>Postal address:</w:t>
            </w:r>
            <w:r>
              <w:rPr>
                <w:rFonts w:ascii="Arial" w:hAnsi="Arial" w:cs="Arial"/>
              </w:rPr>
              <w:t xml:space="preserve"> </w:t>
            </w:r>
            <w:r w:rsidR="00F6084F" w:rsidRPr="00F6084F">
              <w:rPr>
                <w:rFonts w:ascii="Arial" w:hAnsi="Arial" w:cs="Arial"/>
              </w:rPr>
              <w:t>GPO Box 2454</w:t>
            </w:r>
            <w:r w:rsidR="00F6084F">
              <w:rPr>
                <w:rFonts w:ascii="Arial" w:hAnsi="Arial" w:cs="Arial"/>
              </w:rPr>
              <w:t xml:space="preserve">, </w:t>
            </w:r>
            <w:r w:rsidR="00F6084F" w:rsidRPr="00F6084F">
              <w:rPr>
                <w:rFonts w:ascii="Arial" w:hAnsi="Arial" w:cs="Arial"/>
              </w:rPr>
              <w:t>Brisbane</w:t>
            </w:r>
            <w:r w:rsidR="00647B2D">
              <w:rPr>
                <w:rFonts w:ascii="Arial" w:hAnsi="Arial" w:cs="Arial"/>
              </w:rPr>
              <w:t>,</w:t>
            </w:r>
            <w:r w:rsidR="00F6084F" w:rsidRPr="00F6084F">
              <w:rPr>
                <w:rFonts w:ascii="Arial" w:hAnsi="Arial" w:cs="Arial"/>
              </w:rPr>
              <w:t xml:space="preserve"> QLD</w:t>
            </w:r>
            <w:r w:rsidR="00647B2D">
              <w:rPr>
                <w:rFonts w:ascii="Arial" w:hAnsi="Arial" w:cs="Arial"/>
              </w:rPr>
              <w:t> </w:t>
            </w:r>
            <w:r w:rsidR="00F6084F" w:rsidRPr="00F6084F">
              <w:rPr>
                <w:rFonts w:ascii="Arial" w:hAnsi="Arial" w:cs="Arial"/>
              </w:rPr>
              <w:t>4001</w:t>
            </w:r>
          </w:p>
        </w:tc>
      </w:tr>
      <w:tr w:rsidR="002F5D32" w:rsidRPr="00F2270F" w14:paraId="4F303011" w14:textId="77777777" w:rsidTr="002F5D32">
        <w:tc>
          <w:tcPr>
            <w:tcW w:w="675" w:type="dxa"/>
            <w:tcBorders>
              <w:top w:val="single" w:sz="4" w:space="0" w:color="auto"/>
              <w:left w:val="single" w:sz="4" w:space="0" w:color="auto"/>
              <w:bottom w:val="single" w:sz="4" w:space="0" w:color="auto"/>
              <w:right w:val="single" w:sz="4" w:space="0" w:color="auto"/>
            </w:tcBorders>
          </w:tcPr>
          <w:p w14:paraId="4F303009" w14:textId="77777777" w:rsidR="002F5D32" w:rsidRDefault="002F5D32" w:rsidP="002F5D32">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0A" w14:textId="77777777" w:rsidR="002F5D32" w:rsidRDefault="002F5D32" w:rsidP="002F5D32">
            <w:pPr>
              <w:spacing w:before="120" w:after="120"/>
              <w:rPr>
                <w:rFonts w:ascii="Arial" w:hAnsi="Arial" w:cs="Arial"/>
                <w:b/>
              </w:rPr>
            </w:pPr>
            <w:r>
              <w:rPr>
                <w:rFonts w:ascii="Arial" w:hAnsi="Arial" w:cs="Arial"/>
                <w:b/>
              </w:rPr>
              <w:t>State of Victoria</w:t>
            </w:r>
          </w:p>
        </w:tc>
        <w:tc>
          <w:tcPr>
            <w:tcW w:w="5386" w:type="dxa"/>
            <w:tcBorders>
              <w:top w:val="single" w:sz="4" w:space="0" w:color="auto"/>
              <w:left w:val="single" w:sz="4" w:space="0" w:color="auto"/>
              <w:bottom w:val="single" w:sz="4" w:space="0" w:color="auto"/>
              <w:right w:val="single" w:sz="4" w:space="0" w:color="auto"/>
            </w:tcBorders>
          </w:tcPr>
          <w:p w14:paraId="4F30300B" w14:textId="77777777" w:rsidR="002D21D0" w:rsidRDefault="002D21D0" w:rsidP="002F5D32">
            <w:pPr>
              <w:spacing w:before="120" w:after="120"/>
              <w:rPr>
                <w:rFonts w:ascii="Arial" w:hAnsi="Arial" w:cs="Arial"/>
              </w:rPr>
            </w:pPr>
            <w:r w:rsidRPr="002D21D0">
              <w:rPr>
                <w:rFonts w:ascii="Arial" w:hAnsi="Arial" w:cs="Arial"/>
              </w:rPr>
              <w:t>Department of Environment, Land, Water &amp; Planning</w:t>
            </w:r>
          </w:p>
          <w:p w14:paraId="4F30300C" w14:textId="11AB4154" w:rsidR="002F5D32" w:rsidRDefault="002F5D32" w:rsidP="002F5D32">
            <w:pPr>
              <w:spacing w:before="120" w:after="120"/>
              <w:rPr>
                <w:rFonts w:ascii="Arial" w:hAnsi="Arial" w:cs="Arial"/>
              </w:rPr>
            </w:pPr>
            <w:r>
              <w:rPr>
                <w:rFonts w:ascii="Arial" w:hAnsi="Arial" w:cs="Arial"/>
              </w:rPr>
              <w:t xml:space="preserve">Name: </w:t>
            </w:r>
            <w:r w:rsidR="00542294">
              <w:rPr>
                <w:rFonts w:ascii="Arial" w:hAnsi="Arial" w:cs="Arial"/>
              </w:rPr>
              <w:t>John Bradley</w:t>
            </w:r>
          </w:p>
          <w:p w14:paraId="4F30300D" w14:textId="77777777" w:rsidR="002F5D32" w:rsidRDefault="002F5D32" w:rsidP="002F5D32">
            <w:pPr>
              <w:spacing w:before="120" w:after="120"/>
              <w:rPr>
                <w:rFonts w:ascii="Arial" w:hAnsi="Arial" w:cs="Arial"/>
              </w:rPr>
            </w:pPr>
            <w:r>
              <w:rPr>
                <w:rFonts w:ascii="Arial" w:hAnsi="Arial" w:cs="Arial"/>
              </w:rPr>
              <w:t xml:space="preserve">Position: </w:t>
            </w:r>
            <w:r w:rsidR="002D21D0" w:rsidRPr="002D21D0">
              <w:rPr>
                <w:rFonts w:ascii="Arial" w:hAnsi="Arial" w:cs="Arial"/>
              </w:rPr>
              <w:t>Secretary</w:t>
            </w:r>
          </w:p>
          <w:p w14:paraId="4F30300E" w14:textId="255DF2DC" w:rsidR="002F5D32" w:rsidRDefault="002F5D32" w:rsidP="002F5D32">
            <w:pPr>
              <w:spacing w:before="120" w:after="120"/>
              <w:rPr>
                <w:rFonts w:ascii="Arial" w:hAnsi="Arial" w:cs="Arial"/>
              </w:rPr>
            </w:pPr>
            <w:r>
              <w:rPr>
                <w:rFonts w:ascii="Arial" w:hAnsi="Arial" w:cs="Arial"/>
              </w:rPr>
              <w:t xml:space="preserve">Phone: </w:t>
            </w:r>
            <w:r w:rsidR="00D56B07" w:rsidRPr="00D56B07">
              <w:rPr>
                <w:rFonts w:ascii="Arial" w:hAnsi="Arial" w:cs="Arial"/>
              </w:rPr>
              <w:t xml:space="preserve">(03) 9637 </w:t>
            </w:r>
            <w:r w:rsidR="00542294">
              <w:rPr>
                <w:rFonts w:ascii="Arial" w:hAnsi="Arial" w:cs="Arial"/>
              </w:rPr>
              <w:t>8000</w:t>
            </w:r>
          </w:p>
          <w:p w14:paraId="4F30300F" w14:textId="61FEAA58" w:rsidR="002F5D32" w:rsidRDefault="002F5D32" w:rsidP="002F5D32">
            <w:pPr>
              <w:spacing w:before="120" w:after="120"/>
              <w:rPr>
                <w:rFonts w:ascii="Arial" w:hAnsi="Arial" w:cs="Arial"/>
              </w:rPr>
            </w:pPr>
            <w:r>
              <w:rPr>
                <w:rFonts w:ascii="Arial" w:hAnsi="Arial" w:cs="Arial"/>
              </w:rPr>
              <w:t xml:space="preserve">Email: </w:t>
            </w:r>
            <w:r w:rsidR="00542294">
              <w:rPr>
                <w:rFonts w:ascii="Arial" w:hAnsi="Arial" w:cs="Arial"/>
              </w:rPr>
              <w:t>john.bradley</w:t>
            </w:r>
            <w:r w:rsidR="00D56B07" w:rsidRPr="00D56B07">
              <w:rPr>
                <w:rFonts w:ascii="Arial" w:hAnsi="Arial" w:cs="Arial"/>
              </w:rPr>
              <w:t>@delwp.vic.gov.au</w:t>
            </w:r>
          </w:p>
          <w:p w14:paraId="4F303010" w14:textId="77777777" w:rsidR="002F5D32" w:rsidRPr="002F5D32" w:rsidRDefault="002F5D32" w:rsidP="002F5D32">
            <w:pPr>
              <w:spacing w:before="120" w:after="120"/>
              <w:rPr>
                <w:rFonts w:ascii="Arial" w:hAnsi="Arial" w:cs="Arial"/>
              </w:rPr>
            </w:pPr>
            <w:r w:rsidRPr="008D067A">
              <w:rPr>
                <w:rFonts w:ascii="Arial" w:hAnsi="Arial" w:cs="Arial"/>
              </w:rPr>
              <w:t>Postal address:</w:t>
            </w:r>
            <w:r>
              <w:rPr>
                <w:rFonts w:ascii="Arial" w:hAnsi="Arial" w:cs="Arial"/>
              </w:rPr>
              <w:t xml:space="preserve"> </w:t>
            </w:r>
            <w:r w:rsidR="0051797A" w:rsidRPr="0051797A">
              <w:rPr>
                <w:rFonts w:ascii="Arial" w:hAnsi="Arial" w:cs="Arial"/>
              </w:rPr>
              <w:t>PO Box 500</w:t>
            </w:r>
            <w:r w:rsidR="0051797A">
              <w:rPr>
                <w:rFonts w:ascii="Arial" w:hAnsi="Arial" w:cs="Arial"/>
              </w:rPr>
              <w:t>,</w:t>
            </w:r>
            <w:r w:rsidR="0051797A" w:rsidRPr="0051797A">
              <w:rPr>
                <w:rFonts w:ascii="Arial" w:hAnsi="Arial" w:cs="Arial"/>
              </w:rPr>
              <w:t xml:space="preserve"> Melbourne</w:t>
            </w:r>
            <w:r w:rsidR="0051797A">
              <w:rPr>
                <w:rFonts w:ascii="Arial" w:hAnsi="Arial" w:cs="Arial"/>
              </w:rPr>
              <w:t>,</w:t>
            </w:r>
            <w:r w:rsidR="0051797A" w:rsidRPr="0051797A">
              <w:rPr>
                <w:rFonts w:ascii="Arial" w:hAnsi="Arial" w:cs="Arial"/>
              </w:rPr>
              <w:t xml:space="preserve"> VIC 8002</w:t>
            </w:r>
          </w:p>
        </w:tc>
      </w:tr>
    </w:tbl>
    <w:p w14:paraId="4F303012" w14:textId="77777777" w:rsidR="00647B2D" w:rsidRDefault="00647B2D">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386"/>
      </w:tblGrid>
      <w:tr w:rsidR="002F5D32" w:rsidRPr="00F2270F" w14:paraId="4F30301B" w14:textId="77777777" w:rsidTr="002F5D32">
        <w:tc>
          <w:tcPr>
            <w:tcW w:w="675" w:type="dxa"/>
            <w:tcBorders>
              <w:top w:val="single" w:sz="4" w:space="0" w:color="auto"/>
              <w:left w:val="single" w:sz="4" w:space="0" w:color="auto"/>
              <w:bottom w:val="single" w:sz="4" w:space="0" w:color="auto"/>
              <w:right w:val="single" w:sz="4" w:space="0" w:color="auto"/>
            </w:tcBorders>
          </w:tcPr>
          <w:p w14:paraId="4F303013" w14:textId="77777777" w:rsidR="002F5D32" w:rsidRDefault="002F5D32" w:rsidP="002F5D32">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14" w14:textId="77777777" w:rsidR="002F5D32" w:rsidRDefault="002F5D32" w:rsidP="002F5D32">
            <w:pPr>
              <w:spacing w:before="120" w:after="120"/>
              <w:rPr>
                <w:rFonts w:ascii="Arial" w:hAnsi="Arial" w:cs="Arial"/>
                <w:b/>
              </w:rPr>
            </w:pPr>
            <w:r>
              <w:rPr>
                <w:rFonts w:ascii="Arial" w:hAnsi="Arial" w:cs="Arial"/>
                <w:b/>
              </w:rPr>
              <w:t>Australian Capital Territory</w:t>
            </w:r>
          </w:p>
        </w:tc>
        <w:tc>
          <w:tcPr>
            <w:tcW w:w="5386" w:type="dxa"/>
            <w:tcBorders>
              <w:top w:val="single" w:sz="4" w:space="0" w:color="auto"/>
              <w:left w:val="single" w:sz="4" w:space="0" w:color="auto"/>
              <w:bottom w:val="single" w:sz="4" w:space="0" w:color="auto"/>
              <w:right w:val="single" w:sz="4" w:space="0" w:color="auto"/>
            </w:tcBorders>
          </w:tcPr>
          <w:p w14:paraId="4F303015" w14:textId="77777777" w:rsidR="00795C2B" w:rsidRDefault="00795C2B" w:rsidP="002F5D32">
            <w:pPr>
              <w:spacing w:before="120" w:after="120"/>
              <w:rPr>
                <w:rFonts w:ascii="Arial" w:hAnsi="Arial" w:cs="Arial"/>
              </w:rPr>
            </w:pPr>
            <w:r w:rsidRPr="00795C2B">
              <w:rPr>
                <w:rFonts w:ascii="Arial" w:hAnsi="Arial" w:cs="Arial"/>
              </w:rPr>
              <w:t>Environment and Planning Directorate</w:t>
            </w:r>
          </w:p>
          <w:p w14:paraId="4F303016" w14:textId="77777777" w:rsidR="002F5D32" w:rsidRDefault="002F5D32" w:rsidP="002F5D32">
            <w:pPr>
              <w:spacing w:before="120" w:after="120"/>
              <w:rPr>
                <w:rFonts w:ascii="Arial" w:hAnsi="Arial" w:cs="Arial"/>
              </w:rPr>
            </w:pPr>
            <w:r>
              <w:rPr>
                <w:rFonts w:ascii="Arial" w:hAnsi="Arial" w:cs="Arial"/>
              </w:rPr>
              <w:t xml:space="preserve">Name: </w:t>
            </w:r>
            <w:proofErr w:type="spellStart"/>
            <w:r w:rsidR="00795C2B" w:rsidRPr="00795C2B">
              <w:rPr>
                <w:rFonts w:ascii="Arial" w:hAnsi="Arial" w:cs="Arial"/>
              </w:rPr>
              <w:t>Dorte</w:t>
            </w:r>
            <w:proofErr w:type="spellEnd"/>
            <w:r w:rsidR="00795C2B" w:rsidRPr="00795C2B">
              <w:rPr>
                <w:rFonts w:ascii="Arial" w:hAnsi="Arial" w:cs="Arial"/>
              </w:rPr>
              <w:t xml:space="preserve"> </w:t>
            </w:r>
            <w:proofErr w:type="spellStart"/>
            <w:r w:rsidR="00795C2B" w:rsidRPr="00795C2B">
              <w:rPr>
                <w:rFonts w:ascii="Arial" w:hAnsi="Arial" w:cs="Arial"/>
              </w:rPr>
              <w:t>Ekelund</w:t>
            </w:r>
            <w:proofErr w:type="spellEnd"/>
          </w:p>
          <w:p w14:paraId="4F303017" w14:textId="77777777" w:rsidR="002F5D32" w:rsidRDefault="002F5D32" w:rsidP="002F5D32">
            <w:pPr>
              <w:spacing w:before="120" w:after="120"/>
              <w:rPr>
                <w:rFonts w:ascii="Arial" w:hAnsi="Arial" w:cs="Arial"/>
              </w:rPr>
            </w:pPr>
            <w:r>
              <w:rPr>
                <w:rFonts w:ascii="Arial" w:hAnsi="Arial" w:cs="Arial"/>
              </w:rPr>
              <w:t xml:space="preserve">Position: </w:t>
            </w:r>
            <w:r w:rsidR="00F66D57" w:rsidRPr="00F66D57">
              <w:rPr>
                <w:rFonts w:ascii="Arial" w:hAnsi="Arial" w:cs="Arial"/>
              </w:rPr>
              <w:t>Director-General</w:t>
            </w:r>
          </w:p>
          <w:p w14:paraId="4F303018" w14:textId="77777777" w:rsidR="002F5D32" w:rsidRDefault="002F5D32" w:rsidP="002F5D32">
            <w:pPr>
              <w:spacing w:before="120" w:after="120"/>
              <w:rPr>
                <w:rFonts w:ascii="Arial" w:hAnsi="Arial" w:cs="Arial"/>
              </w:rPr>
            </w:pPr>
            <w:r>
              <w:rPr>
                <w:rFonts w:ascii="Arial" w:hAnsi="Arial" w:cs="Arial"/>
              </w:rPr>
              <w:t xml:space="preserve">Phone: </w:t>
            </w:r>
            <w:r w:rsidR="00F66D57" w:rsidRPr="00F66D57">
              <w:rPr>
                <w:rFonts w:ascii="Arial" w:hAnsi="Arial" w:cs="Arial"/>
              </w:rPr>
              <w:t>(02) 6207 8359</w:t>
            </w:r>
          </w:p>
          <w:p w14:paraId="4F303019" w14:textId="77777777" w:rsidR="002F5D32" w:rsidRDefault="002F5D32" w:rsidP="002F5D32">
            <w:pPr>
              <w:spacing w:before="120" w:after="120"/>
              <w:rPr>
                <w:rFonts w:ascii="Arial" w:hAnsi="Arial" w:cs="Arial"/>
              </w:rPr>
            </w:pPr>
            <w:r>
              <w:rPr>
                <w:rFonts w:ascii="Arial" w:hAnsi="Arial" w:cs="Arial"/>
              </w:rPr>
              <w:t xml:space="preserve">Email: </w:t>
            </w:r>
            <w:r w:rsidR="00F66D57" w:rsidRPr="00F66D57">
              <w:rPr>
                <w:rFonts w:ascii="Arial" w:hAnsi="Arial" w:cs="Arial"/>
              </w:rPr>
              <w:t>Dorte.Ekelund@act.gov.au</w:t>
            </w:r>
          </w:p>
          <w:p w14:paraId="4F30301A" w14:textId="77777777" w:rsidR="002F5D32" w:rsidRPr="002F5D32" w:rsidRDefault="002F5D32" w:rsidP="00647B2D">
            <w:pPr>
              <w:spacing w:before="120" w:after="120"/>
              <w:rPr>
                <w:rFonts w:ascii="Arial" w:hAnsi="Arial" w:cs="Arial"/>
              </w:rPr>
            </w:pPr>
            <w:r w:rsidRPr="008D067A">
              <w:rPr>
                <w:rFonts w:ascii="Arial" w:hAnsi="Arial" w:cs="Arial"/>
              </w:rPr>
              <w:t>Postal address:</w:t>
            </w:r>
            <w:r>
              <w:rPr>
                <w:rFonts w:ascii="Arial" w:hAnsi="Arial" w:cs="Arial"/>
              </w:rPr>
              <w:t xml:space="preserve"> </w:t>
            </w:r>
            <w:r w:rsidR="00647B2D" w:rsidRPr="00647B2D">
              <w:rPr>
                <w:rFonts w:ascii="Arial" w:hAnsi="Arial" w:cs="Arial"/>
              </w:rPr>
              <w:t>GPO Box 158</w:t>
            </w:r>
            <w:r w:rsidR="00647B2D">
              <w:rPr>
                <w:rFonts w:ascii="Arial" w:hAnsi="Arial" w:cs="Arial"/>
              </w:rPr>
              <w:t xml:space="preserve">, </w:t>
            </w:r>
            <w:r w:rsidR="00647B2D" w:rsidRPr="00647B2D">
              <w:rPr>
                <w:rFonts w:ascii="Arial" w:hAnsi="Arial" w:cs="Arial"/>
              </w:rPr>
              <w:t>Canberra City</w:t>
            </w:r>
            <w:r w:rsidR="00647B2D">
              <w:rPr>
                <w:rFonts w:ascii="Arial" w:hAnsi="Arial" w:cs="Arial"/>
              </w:rPr>
              <w:t>,</w:t>
            </w:r>
            <w:r w:rsidR="00647B2D" w:rsidRPr="00647B2D">
              <w:rPr>
                <w:rFonts w:ascii="Arial" w:hAnsi="Arial" w:cs="Arial"/>
              </w:rPr>
              <w:t xml:space="preserve"> ACT</w:t>
            </w:r>
            <w:r w:rsidR="00647B2D">
              <w:rPr>
                <w:rFonts w:ascii="Arial" w:hAnsi="Arial" w:cs="Arial"/>
              </w:rPr>
              <w:t> </w:t>
            </w:r>
            <w:r w:rsidR="00647B2D" w:rsidRPr="00647B2D">
              <w:rPr>
                <w:rFonts w:ascii="Arial" w:hAnsi="Arial" w:cs="Arial"/>
              </w:rPr>
              <w:t>2601</w:t>
            </w:r>
          </w:p>
        </w:tc>
      </w:tr>
      <w:tr w:rsidR="002F5D32" w:rsidRPr="00F2270F" w14:paraId="4F303024" w14:textId="77777777" w:rsidTr="002F5D32">
        <w:tc>
          <w:tcPr>
            <w:tcW w:w="675" w:type="dxa"/>
            <w:tcBorders>
              <w:top w:val="single" w:sz="4" w:space="0" w:color="auto"/>
              <w:left w:val="single" w:sz="4" w:space="0" w:color="auto"/>
              <w:bottom w:val="single" w:sz="4" w:space="0" w:color="auto"/>
              <w:right w:val="single" w:sz="4" w:space="0" w:color="auto"/>
            </w:tcBorders>
          </w:tcPr>
          <w:p w14:paraId="4F30301C" w14:textId="77777777" w:rsidR="002F5D32" w:rsidRDefault="002F5D32" w:rsidP="002F5D32">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1D" w14:textId="77777777" w:rsidR="002F5D32" w:rsidRDefault="002F5D32" w:rsidP="002F5D32">
            <w:pPr>
              <w:spacing w:before="120" w:after="120"/>
              <w:rPr>
                <w:rFonts w:ascii="Arial" w:hAnsi="Arial" w:cs="Arial"/>
                <w:b/>
              </w:rPr>
            </w:pPr>
            <w:r>
              <w:rPr>
                <w:rFonts w:ascii="Arial" w:hAnsi="Arial" w:cs="Arial"/>
                <w:b/>
              </w:rPr>
              <w:t>State of South Australia</w:t>
            </w:r>
          </w:p>
        </w:tc>
        <w:tc>
          <w:tcPr>
            <w:tcW w:w="5386" w:type="dxa"/>
            <w:tcBorders>
              <w:top w:val="single" w:sz="4" w:space="0" w:color="auto"/>
              <w:left w:val="single" w:sz="4" w:space="0" w:color="auto"/>
              <w:bottom w:val="single" w:sz="4" w:space="0" w:color="auto"/>
              <w:right w:val="single" w:sz="4" w:space="0" w:color="auto"/>
            </w:tcBorders>
          </w:tcPr>
          <w:p w14:paraId="4F30301E" w14:textId="77777777" w:rsidR="00563C6A" w:rsidRDefault="00563C6A" w:rsidP="002F5D32">
            <w:pPr>
              <w:spacing w:before="120" w:after="120"/>
              <w:rPr>
                <w:rFonts w:ascii="Arial" w:hAnsi="Arial" w:cs="Arial"/>
              </w:rPr>
            </w:pPr>
            <w:r w:rsidRPr="00563C6A">
              <w:rPr>
                <w:rFonts w:ascii="Arial" w:hAnsi="Arial" w:cs="Arial"/>
              </w:rPr>
              <w:t>Department of Environment</w:t>
            </w:r>
            <w:r w:rsidR="00CC0E9C">
              <w:rPr>
                <w:rFonts w:ascii="Arial" w:hAnsi="Arial" w:cs="Arial"/>
              </w:rPr>
              <w:t>, Water and Natural Resources</w:t>
            </w:r>
          </w:p>
          <w:p w14:paraId="4F30301F" w14:textId="77777777" w:rsidR="002F5D32" w:rsidRDefault="002F5D32" w:rsidP="002F5D32">
            <w:pPr>
              <w:spacing w:before="120" w:after="120"/>
              <w:rPr>
                <w:rFonts w:ascii="Arial" w:hAnsi="Arial" w:cs="Arial"/>
              </w:rPr>
            </w:pPr>
            <w:r>
              <w:rPr>
                <w:rFonts w:ascii="Arial" w:hAnsi="Arial" w:cs="Arial"/>
              </w:rPr>
              <w:t xml:space="preserve">Name: </w:t>
            </w:r>
            <w:r w:rsidR="006F5F18">
              <w:rPr>
                <w:rFonts w:ascii="Arial" w:hAnsi="Arial" w:cs="Arial"/>
              </w:rPr>
              <w:t>Sandy Pitcher</w:t>
            </w:r>
          </w:p>
          <w:p w14:paraId="4F303020" w14:textId="77777777" w:rsidR="002F5D32" w:rsidRDefault="002F5D32" w:rsidP="002F5D32">
            <w:pPr>
              <w:spacing w:before="120" w:after="120"/>
              <w:rPr>
                <w:rFonts w:ascii="Arial" w:hAnsi="Arial" w:cs="Arial"/>
              </w:rPr>
            </w:pPr>
            <w:r>
              <w:rPr>
                <w:rFonts w:ascii="Arial" w:hAnsi="Arial" w:cs="Arial"/>
              </w:rPr>
              <w:t xml:space="preserve">Position: </w:t>
            </w:r>
            <w:r w:rsidR="00563C6A" w:rsidRPr="00563C6A">
              <w:rPr>
                <w:rFonts w:ascii="Arial" w:hAnsi="Arial" w:cs="Arial"/>
              </w:rPr>
              <w:t>Chief Executive</w:t>
            </w:r>
          </w:p>
          <w:p w14:paraId="4F303021" w14:textId="77777777" w:rsidR="002F5D32" w:rsidRDefault="002F5D32" w:rsidP="002F5D32">
            <w:pPr>
              <w:spacing w:before="120" w:after="120"/>
              <w:rPr>
                <w:rFonts w:ascii="Arial" w:hAnsi="Arial" w:cs="Arial"/>
              </w:rPr>
            </w:pPr>
            <w:r>
              <w:rPr>
                <w:rFonts w:ascii="Arial" w:hAnsi="Arial" w:cs="Arial"/>
              </w:rPr>
              <w:t xml:space="preserve">Phone: </w:t>
            </w:r>
            <w:r w:rsidR="006F5F18" w:rsidRPr="006F5F18">
              <w:rPr>
                <w:rFonts w:ascii="Arial" w:hAnsi="Arial" w:cs="Arial"/>
              </w:rPr>
              <w:t>(08) 8204 9323 </w:t>
            </w:r>
          </w:p>
          <w:p w14:paraId="4F303022" w14:textId="77777777" w:rsidR="002F5D32" w:rsidRDefault="002F5D32" w:rsidP="002F5D32">
            <w:pPr>
              <w:spacing w:before="120" w:after="120"/>
              <w:rPr>
                <w:rFonts w:ascii="Arial" w:hAnsi="Arial" w:cs="Arial"/>
              </w:rPr>
            </w:pPr>
            <w:r>
              <w:rPr>
                <w:rFonts w:ascii="Arial" w:hAnsi="Arial" w:cs="Arial"/>
              </w:rPr>
              <w:t xml:space="preserve">Email: </w:t>
            </w:r>
            <w:r w:rsidR="00D5092A" w:rsidRPr="00D5092A">
              <w:rPr>
                <w:rFonts w:ascii="Arial" w:hAnsi="Arial" w:cs="Arial"/>
              </w:rPr>
              <w:t>sandy.pitcher@sa.gov.au</w:t>
            </w:r>
          </w:p>
          <w:p w14:paraId="4F303023" w14:textId="77777777" w:rsidR="002F5D32" w:rsidRPr="002F5D32" w:rsidRDefault="002F5D32" w:rsidP="00F92393">
            <w:pPr>
              <w:spacing w:before="120" w:after="120"/>
              <w:rPr>
                <w:rFonts w:ascii="Arial" w:hAnsi="Arial" w:cs="Arial"/>
              </w:rPr>
            </w:pPr>
            <w:r w:rsidRPr="008D067A">
              <w:rPr>
                <w:rFonts w:ascii="Arial" w:hAnsi="Arial" w:cs="Arial"/>
              </w:rPr>
              <w:t>Postal address:</w:t>
            </w:r>
            <w:r>
              <w:rPr>
                <w:rFonts w:ascii="Arial" w:hAnsi="Arial" w:cs="Arial"/>
              </w:rPr>
              <w:t xml:space="preserve"> </w:t>
            </w:r>
            <w:r w:rsidR="00F92393" w:rsidRPr="00F92393">
              <w:rPr>
                <w:rFonts w:ascii="Arial" w:hAnsi="Arial" w:cs="Arial"/>
              </w:rPr>
              <w:t>GPO Box 1047</w:t>
            </w:r>
            <w:r w:rsidR="00F92393">
              <w:rPr>
                <w:rFonts w:ascii="Arial" w:hAnsi="Arial" w:cs="Arial"/>
              </w:rPr>
              <w:t xml:space="preserve">, </w:t>
            </w:r>
            <w:r w:rsidR="00F92393" w:rsidRPr="00F92393">
              <w:rPr>
                <w:rFonts w:ascii="Arial" w:hAnsi="Arial" w:cs="Arial"/>
              </w:rPr>
              <w:t>Adelaide</w:t>
            </w:r>
            <w:r w:rsidR="00F92393">
              <w:rPr>
                <w:rFonts w:ascii="Arial" w:hAnsi="Arial" w:cs="Arial"/>
              </w:rPr>
              <w:t>,</w:t>
            </w:r>
            <w:r w:rsidR="00F92393" w:rsidRPr="00F92393">
              <w:rPr>
                <w:rFonts w:ascii="Arial" w:hAnsi="Arial" w:cs="Arial"/>
              </w:rPr>
              <w:t xml:space="preserve"> SA 5001</w:t>
            </w:r>
          </w:p>
        </w:tc>
      </w:tr>
      <w:tr w:rsidR="002F5D32" w:rsidRPr="00F2270F" w14:paraId="4F30302D" w14:textId="77777777" w:rsidTr="002F5D32">
        <w:tc>
          <w:tcPr>
            <w:tcW w:w="675" w:type="dxa"/>
            <w:tcBorders>
              <w:top w:val="single" w:sz="4" w:space="0" w:color="auto"/>
              <w:left w:val="single" w:sz="4" w:space="0" w:color="auto"/>
              <w:bottom w:val="single" w:sz="4" w:space="0" w:color="auto"/>
              <w:right w:val="single" w:sz="4" w:space="0" w:color="auto"/>
            </w:tcBorders>
          </w:tcPr>
          <w:p w14:paraId="4F303025" w14:textId="77777777" w:rsidR="002F5D32" w:rsidRDefault="002F5D32" w:rsidP="002F5D32">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26" w14:textId="77777777" w:rsidR="002F5D32" w:rsidRDefault="002F5D32" w:rsidP="002F5D32">
            <w:pPr>
              <w:spacing w:before="120" w:after="120"/>
              <w:rPr>
                <w:rFonts w:ascii="Arial" w:hAnsi="Arial" w:cs="Arial"/>
                <w:b/>
              </w:rPr>
            </w:pPr>
            <w:r>
              <w:rPr>
                <w:rFonts w:ascii="Arial" w:hAnsi="Arial" w:cs="Arial"/>
                <w:b/>
              </w:rPr>
              <w:t>State of Tasmania</w:t>
            </w:r>
          </w:p>
        </w:tc>
        <w:tc>
          <w:tcPr>
            <w:tcW w:w="5386" w:type="dxa"/>
            <w:tcBorders>
              <w:top w:val="single" w:sz="4" w:space="0" w:color="auto"/>
              <w:left w:val="single" w:sz="4" w:space="0" w:color="auto"/>
              <w:bottom w:val="single" w:sz="4" w:space="0" w:color="auto"/>
              <w:right w:val="single" w:sz="4" w:space="0" w:color="auto"/>
            </w:tcBorders>
          </w:tcPr>
          <w:p w14:paraId="4F303027" w14:textId="77777777" w:rsidR="00676FD2" w:rsidRDefault="00676FD2" w:rsidP="002F5D32">
            <w:pPr>
              <w:spacing w:before="120" w:after="120"/>
              <w:rPr>
                <w:rFonts w:ascii="Arial" w:hAnsi="Arial" w:cs="Arial"/>
              </w:rPr>
            </w:pPr>
            <w:r w:rsidRPr="00676FD2">
              <w:rPr>
                <w:rFonts w:ascii="Arial" w:hAnsi="Arial" w:cs="Arial"/>
              </w:rPr>
              <w:t>Department of Primary Industries, Parks, Water and Environment</w:t>
            </w:r>
          </w:p>
          <w:p w14:paraId="4F303028" w14:textId="77777777" w:rsidR="002F5D32" w:rsidRDefault="002F5D32" w:rsidP="002F5D32">
            <w:pPr>
              <w:spacing w:before="120" w:after="120"/>
              <w:rPr>
                <w:rFonts w:ascii="Arial" w:hAnsi="Arial" w:cs="Arial"/>
              </w:rPr>
            </w:pPr>
            <w:r>
              <w:rPr>
                <w:rFonts w:ascii="Arial" w:hAnsi="Arial" w:cs="Arial"/>
              </w:rPr>
              <w:t xml:space="preserve">Name: </w:t>
            </w:r>
            <w:r w:rsidR="00676FD2" w:rsidRPr="00676FD2">
              <w:rPr>
                <w:rFonts w:ascii="Arial" w:hAnsi="Arial" w:cs="Arial"/>
              </w:rPr>
              <w:t>John Whittington</w:t>
            </w:r>
          </w:p>
          <w:p w14:paraId="4F303029" w14:textId="77777777" w:rsidR="002F5D32" w:rsidRDefault="002F5D32" w:rsidP="002F5D32">
            <w:pPr>
              <w:spacing w:before="120" w:after="120"/>
              <w:rPr>
                <w:rFonts w:ascii="Arial" w:hAnsi="Arial" w:cs="Arial"/>
              </w:rPr>
            </w:pPr>
            <w:r>
              <w:rPr>
                <w:rFonts w:ascii="Arial" w:hAnsi="Arial" w:cs="Arial"/>
              </w:rPr>
              <w:t xml:space="preserve">Position: </w:t>
            </w:r>
            <w:r w:rsidR="00676FD2" w:rsidRPr="00676FD2">
              <w:rPr>
                <w:rFonts w:ascii="Arial" w:hAnsi="Arial" w:cs="Arial"/>
              </w:rPr>
              <w:t>Secretary</w:t>
            </w:r>
          </w:p>
          <w:p w14:paraId="4F30302A" w14:textId="77777777" w:rsidR="002F5D32" w:rsidRDefault="002F5D32" w:rsidP="002F5D32">
            <w:pPr>
              <w:spacing w:before="120" w:after="120"/>
              <w:rPr>
                <w:rFonts w:ascii="Arial" w:hAnsi="Arial" w:cs="Arial"/>
              </w:rPr>
            </w:pPr>
            <w:r>
              <w:rPr>
                <w:rFonts w:ascii="Arial" w:hAnsi="Arial" w:cs="Arial"/>
              </w:rPr>
              <w:t xml:space="preserve">Phone: </w:t>
            </w:r>
            <w:r w:rsidR="00653B17">
              <w:rPr>
                <w:rFonts w:ascii="Arial" w:hAnsi="Arial" w:cs="Arial"/>
              </w:rPr>
              <w:t>1300 368 550</w:t>
            </w:r>
          </w:p>
          <w:p w14:paraId="4F30302B" w14:textId="77777777" w:rsidR="002F5D32" w:rsidRDefault="002F5D32" w:rsidP="002F5D32">
            <w:pPr>
              <w:spacing w:before="120" w:after="120"/>
              <w:rPr>
                <w:rFonts w:ascii="Arial" w:hAnsi="Arial" w:cs="Arial"/>
              </w:rPr>
            </w:pPr>
            <w:r>
              <w:rPr>
                <w:rFonts w:ascii="Arial" w:hAnsi="Arial" w:cs="Arial"/>
              </w:rPr>
              <w:t xml:space="preserve">Email: </w:t>
            </w:r>
            <w:r w:rsidR="000C0CB5" w:rsidRPr="000C0CB5">
              <w:rPr>
                <w:rFonts w:ascii="Arial" w:hAnsi="Arial" w:cs="Arial"/>
              </w:rPr>
              <w:t>john.whittington@dpipwe.tas.gov.au</w:t>
            </w:r>
          </w:p>
          <w:p w14:paraId="4F30302C" w14:textId="77777777" w:rsidR="002F5D32" w:rsidRPr="002F5D32" w:rsidRDefault="002F5D32" w:rsidP="00641161">
            <w:pPr>
              <w:spacing w:before="120" w:after="120"/>
              <w:rPr>
                <w:rFonts w:ascii="Arial" w:hAnsi="Arial" w:cs="Arial"/>
              </w:rPr>
            </w:pPr>
            <w:r w:rsidRPr="008D067A">
              <w:rPr>
                <w:rFonts w:ascii="Arial" w:hAnsi="Arial" w:cs="Arial"/>
              </w:rPr>
              <w:t>Postal address:</w:t>
            </w:r>
            <w:r>
              <w:rPr>
                <w:rFonts w:ascii="Arial" w:hAnsi="Arial" w:cs="Arial"/>
              </w:rPr>
              <w:t xml:space="preserve"> </w:t>
            </w:r>
            <w:r w:rsidR="00E93652" w:rsidRPr="00E93652">
              <w:rPr>
                <w:rFonts w:ascii="Arial" w:hAnsi="Arial" w:cs="Arial"/>
              </w:rPr>
              <w:t>GPO Box 44</w:t>
            </w:r>
            <w:r w:rsidR="00E93652">
              <w:rPr>
                <w:rFonts w:ascii="Arial" w:hAnsi="Arial" w:cs="Arial"/>
              </w:rPr>
              <w:t xml:space="preserve">, </w:t>
            </w:r>
            <w:r w:rsidR="00E93652" w:rsidRPr="00E93652">
              <w:rPr>
                <w:rFonts w:ascii="Arial" w:hAnsi="Arial" w:cs="Arial"/>
              </w:rPr>
              <w:t>H</w:t>
            </w:r>
            <w:r w:rsidR="00641161">
              <w:rPr>
                <w:rFonts w:ascii="Arial" w:hAnsi="Arial" w:cs="Arial"/>
              </w:rPr>
              <w:t>obart</w:t>
            </w:r>
            <w:r w:rsidR="00E93652">
              <w:rPr>
                <w:rFonts w:ascii="Arial" w:hAnsi="Arial" w:cs="Arial"/>
              </w:rPr>
              <w:t xml:space="preserve">, </w:t>
            </w:r>
            <w:proofErr w:type="spellStart"/>
            <w:r w:rsidR="00E93652">
              <w:rPr>
                <w:rFonts w:ascii="Arial" w:hAnsi="Arial" w:cs="Arial"/>
              </w:rPr>
              <w:t>Tas</w:t>
            </w:r>
            <w:proofErr w:type="spellEnd"/>
            <w:r w:rsidR="00E93652">
              <w:rPr>
                <w:rFonts w:ascii="Arial" w:hAnsi="Arial" w:cs="Arial"/>
              </w:rPr>
              <w:t> </w:t>
            </w:r>
            <w:r w:rsidR="00E93652" w:rsidRPr="00E93652">
              <w:rPr>
                <w:rFonts w:ascii="Arial" w:hAnsi="Arial" w:cs="Arial"/>
              </w:rPr>
              <w:t>7001</w:t>
            </w:r>
          </w:p>
        </w:tc>
      </w:tr>
      <w:tr w:rsidR="00AC6751" w:rsidRPr="00F2270F" w14:paraId="4F303036" w14:textId="77777777" w:rsidTr="00AC6751">
        <w:tc>
          <w:tcPr>
            <w:tcW w:w="675" w:type="dxa"/>
            <w:tcBorders>
              <w:top w:val="single" w:sz="4" w:space="0" w:color="auto"/>
              <w:left w:val="single" w:sz="4" w:space="0" w:color="auto"/>
              <w:bottom w:val="single" w:sz="4" w:space="0" w:color="auto"/>
              <w:right w:val="single" w:sz="4" w:space="0" w:color="auto"/>
            </w:tcBorders>
          </w:tcPr>
          <w:p w14:paraId="4F30302E" w14:textId="77777777" w:rsidR="00AC6751" w:rsidRDefault="00AC6751" w:rsidP="00AC6751">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2F" w14:textId="77777777" w:rsidR="00AC6751" w:rsidRDefault="00AC6751" w:rsidP="00AC6751">
            <w:pPr>
              <w:spacing w:before="120" w:after="120"/>
              <w:rPr>
                <w:rFonts w:ascii="Arial" w:hAnsi="Arial" w:cs="Arial"/>
                <w:b/>
              </w:rPr>
            </w:pPr>
            <w:r>
              <w:rPr>
                <w:rFonts w:ascii="Arial" w:hAnsi="Arial" w:cs="Arial"/>
                <w:b/>
              </w:rPr>
              <w:t>State of Western Australia</w:t>
            </w:r>
          </w:p>
        </w:tc>
        <w:tc>
          <w:tcPr>
            <w:tcW w:w="5386" w:type="dxa"/>
            <w:tcBorders>
              <w:top w:val="single" w:sz="4" w:space="0" w:color="auto"/>
              <w:left w:val="single" w:sz="4" w:space="0" w:color="auto"/>
              <w:bottom w:val="single" w:sz="4" w:space="0" w:color="auto"/>
              <w:right w:val="single" w:sz="4" w:space="0" w:color="auto"/>
            </w:tcBorders>
          </w:tcPr>
          <w:p w14:paraId="4F303030" w14:textId="77777777" w:rsidR="00654FC5" w:rsidRDefault="005F76FD" w:rsidP="00AC6751">
            <w:pPr>
              <w:spacing w:before="120" w:after="120"/>
              <w:rPr>
                <w:rFonts w:ascii="Arial" w:hAnsi="Arial" w:cs="Arial"/>
              </w:rPr>
            </w:pPr>
            <w:r>
              <w:rPr>
                <w:rFonts w:ascii="Arial" w:hAnsi="Arial" w:cs="Arial"/>
              </w:rPr>
              <w:t>Department of Environment Regulation</w:t>
            </w:r>
          </w:p>
          <w:p w14:paraId="4F303031" w14:textId="77777777" w:rsidR="00654FC5" w:rsidRDefault="00AC6751" w:rsidP="00AC6751">
            <w:pPr>
              <w:spacing w:before="120" w:after="120"/>
              <w:rPr>
                <w:rFonts w:ascii="Arial" w:hAnsi="Arial" w:cs="Arial"/>
              </w:rPr>
            </w:pPr>
            <w:r>
              <w:rPr>
                <w:rFonts w:ascii="Arial" w:hAnsi="Arial" w:cs="Arial"/>
              </w:rPr>
              <w:t xml:space="preserve">Name: </w:t>
            </w:r>
            <w:r w:rsidR="00F80E89">
              <w:rPr>
                <w:rFonts w:ascii="Arial" w:hAnsi="Arial" w:cs="Arial"/>
              </w:rPr>
              <w:t>Jim Sharp</w:t>
            </w:r>
          </w:p>
          <w:p w14:paraId="4F303032" w14:textId="77777777" w:rsidR="00AC6751" w:rsidRDefault="00AC6751" w:rsidP="00AC6751">
            <w:pPr>
              <w:spacing w:before="120" w:after="120"/>
              <w:rPr>
                <w:rFonts w:ascii="Arial" w:hAnsi="Arial" w:cs="Arial"/>
              </w:rPr>
            </w:pPr>
            <w:r>
              <w:rPr>
                <w:rFonts w:ascii="Arial" w:hAnsi="Arial" w:cs="Arial"/>
              </w:rPr>
              <w:t xml:space="preserve">Position: </w:t>
            </w:r>
            <w:r w:rsidR="00654FC5" w:rsidRPr="00654FC5">
              <w:rPr>
                <w:rFonts w:ascii="Arial" w:hAnsi="Arial" w:cs="Arial"/>
              </w:rPr>
              <w:t>Director-General</w:t>
            </w:r>
          </w:p>
          <w:p w14:paraId="4F303033" w14:textId="77777777" w:rsidR="00AC6751" w:rsidRDefault="00AC6751" w:rsidP="00AC6751">
            <w:pPr>
              <w:spacing w:before="120" w:after="120"/>
              <w:rPr>
                <w:rFonts w:ascii="Arial" w:hAnsi="Arial" w:cs="Arial"/>
              </w:rPr>
            </w:pPr>
            <w:r>
              <w:rPr>
                <w:rFonts w:ascii="Arial" w:hAnsi="Arial" w:cs="Arial"/>
              </w:rPr>
              <w:t xml:space="preserve">Phone: </w:t>
            </w:r>
            <w:r w:rsidR="00E003D3" w:rsidRPr="00E003D3">
              <w:rPr>
                <w:rFonts w:ascii="Arial" w:hAnsi="Arial" w:cs="Arial"/>
              </w:rPr>
              <w:t xml:space="preserve">(08) </w:t>
            </w:r>
            <w:r w:rsidR="00F80E89">
              <w:rPr>
                <w:rFonts w:ascii="Arial" w:hAnsi="Arial" w:cs="Arial"/>
              </w:rPr>
              <w:t>9219</w:t>
            </w:r>
            <w:r w:rsidR="00E003D3" w:rsidRPr="00E003D3">
              <w:rPr>
                <w:rFonts w:ascii="Arial" w:hAnsi="Arial" w:cs="Arial"/>
              </w:rPr>
              <w:t xml:space="preserve"> </w:t>
            </w:r>
            <w:r w:rsidR="00F80E89">
              <w:rPr>
                <w:rFonts w:ascii="Arial" w:hAnsi="Arial" w:cs="Arial"/>
              </w:rPr>
              <w:t>9000</w:t>
            </w:r>
          </w:p>
          <w:p w14:paraId="4F303034" w14:textId="77777777" w:rsidR="00AC6751" w:rsidRDefault="00AC6751" w:rsidP="00AC6751">
            <w:pPr>
              <w:spacing w:before="120" w:after="120"/>
              <w:rPr>
                <w:rFonts w:ascii="Arial" w:hAnsi="Arial" w:cs="Arial"/>
              </w:rPr>
            </w:pPr>
            <w:r>
              <w:rPr>
                <w:rFonts w:ascii="Arial" w:hAnsi="Arial" w:cs="Arial"/>
              </w:rPr>
              <w:t xml:space="preserve">Email: </w:t>
            </w:r>
            <w:r w:rsidR="00F80E89">
              <w:rPr>
                <w:rFonts w:ascii="Arial" w:hAnsi="Arial" w:cs="Arial"/>
              </w:rPr>
              <w:t>jim.sharp</w:t>
            </w:r>
            <w:r w:rsidR="00E003D3" w:rsidRPr="00E003D3">
              <w:rPr>
                <w:rFonts w:ascii="Arial" w:hAnsi="Arial" w:cs="Arial"/>
              </w:rPr>
              <w:t>@</w:t>
            </w:r>
            <w:r w:rsidR="00F80E89">
              <w:rPr>
                <w:rFonts w:ascii="Arial" w:hAnsi="Arial" w:cs="Arial"/>
              </w:rPr>
              <w:t>dpaw</w:t>
            </w:r>
            <w:r w:rsidR="00E003D3" w:rsidRPr="00E003D3">
              <w:rPr>
                <w:rFonts w:ascii="Arial" w:hAnsi="Arial" w:cs="Arial"/>
              </w:rPr>
              <w:t>.wa.gov.au</w:t>
            </w:r>
          </w:p>
          <w:p w14:paraId="4F303035" w14:textId="77777777" w:rsidR="00AC6751" w:rsidRPr="002F5D32" w:rsidRDefault="00AC6751" w:rsidP="00537ACF">
            <w:pPr>
              <w:spacing w:before="120" w:after="120"/>
              <w:rPr>
                <w:rFonts w:ascii="Arial" w:hAnsi="Arial" w:cs="Arial"/>
              </w:rPr>
            </w:pPr>
            <w:r w:rsidRPr="008D067A">
              <w:rPr>
                <w:rFonts w:ascii="Arial" w:hAnsi="Arial" w:cs="Arial"/>
              </w:rPr>
              <w:t>Postal address:</w:t>
            </w:r>
            <w:r>
              <w:rPr>
                <w:rFonts w:ascii="Arial" w:hAnsi="Arial" w:cs="Arial"/>
              </w:rPr>
              <w:t xml:space="preserve"> </w:t>
            </w:r>
            <w:r w:rsidR="00E003D3" w:rsidRPr="00E003D3">
              <w:rPr>
                <w:rFonts w:ascii="Arial" w:hAnsi="Arial" w:cs="Arial"/>
              </w:rPr>
              <w:t xml:space="preserve">Locked Bag </w:t>
            </w:r>
            <w:r w:rsidR="000A3EC7">
              <w:rPr>
                <w:rFonts w:ascii="Arial" w:hAnsi="Arial" w:cs="Arial"/>
              </w:rPr>
              <w:t>104</w:t>
            </w:r>
            <w:r w:rsidR="00E003D3">
              <w:rPr>
                <w:rFonts w:ascii="Arial" w:hAnsi="Arial" w:cs="Arial"/>
              </w:rPr>
              <w:t>,</w:t>
            </w:r>
            <w:r w:rsidR="00E003D3" w:rsidRPr="00E003D3">
              <w:rPr>
                <w:rFonts w:ascii="Arial" w:hAnsi="Arial" w:cs="Arial"/>
              </w:rPr>
              <w:t xml:space="preserve"> </w:t>
            </w:r>
            <w:r w:rsidR="000A3EC7">
              <w:rPr>
                <w:rFonts w:ascii="Arial" w:hAnsi="Arial" w:cs="Arial"/>
              </w:rPr>
              <w:t>Bentley Delivery Centre</w:t>
            </w:r>
            <w:r w:rsidR="00E003D3">
              <w:rPr>
                <w:rFonts w:ascii="Arial" w:hAnsi="Arial" w:cs="Arial"/>
              </w:rPr>
              <w:t xml:space="preserve">, Perth, </w:t>
            </w:r>
            <w:r w:rsidR="00E003D3" w:rsidRPr="00E003D3">
              <w:rPr>
                <w:rFonts w:ascii="Arial" w:hAnsi="Arial" w:cs="Arial"/>
              </w:rPr>
              <w:t>WA</w:t>
            </w:r>
            <w:r w:rsidR="00E003D3">
              <w:rPr>
                <w:rFonts w:ascii="Arial" w:hAnsi="Arial" w:cs="Arial"/>
              </w:rPr>
              <w:t> </w:t>
            </w:r>
            <w:r w:rsidR="00537ACF">
              <w:rPr>
                <w:rFonts w:ascii="Arial" w:hAnsi="Arial" w:cs="Arial"/>
              </w:rPr>
              <w:t>6983</w:t>
            </w:r>
          </w:p>
        </w:tc>
      </w:tr>
      <w:tr w:rsidR="002F5D32" w:rsidRPr="00F2270F" w14:paraId="4F30303F" w14:textId="77777777" w:rsidTr="002F5D32">
        <w:tc>
          <w:tcPr>
            <w:tcW w:w="675" w:type="dxa"/>
            <w:tcBorders>
              <w:top w:val="single" w:sz="4" w:space="0" w:color="auto"/>
              <w:left w:val="single" w:sz="4" w:space="0" w:color="auto"/>
              <w:bottom w:val="single" w:sz="4" w:space="0" w:color="auto"/>
              <w:right w:val="single" w:sz="4" w:space="0" w:color="auto"/>
            </w:tcBorders>
          </w:tcPr>
          <w:p w14:paraId="4F303037" w14:textId="77777777" w:rsidR="002F5D32" w:rsidRDefault="002F5D32" w:rsidP="002F5D32">
            <w:pPr>
              <w:pStyle w:val="MENoIndent1"/>
              <w:spacing w:before="120" w:after="120"/>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F303038" w14:textId="77777777" w:rsidR="002F5D32" w:rsidRDefault="00AC6751" w:rsidP="00AC6751">
            <w:pPr>
              <w:spacing w:before="120" w:after="120"/>
              <w:rPr>
                <w:rFonts w:ascii="Arial" w:hAnsi="Arial" w:cs="Arial"/>
                <w:b/>
              </w:rPr>
            </w:pPr>
            <w:r>
              <w:rPr>
                <w:rFonts w:ascii="Arial" w:hAnsi="Arial" w:cs="Arial"/>
                <w:b/>
              </w:rPr>
              <w:t>Northern Territory of Australia</w:t>
            </w:r>
          </w:p>
        </w:tc>
        <w:tc>
          <w:tcPr>
            <w:tcW w:w="5386" w:type="dxa"/>
            <w:tcBorders>
              <w:top w:val="single" w:sz="4" w:space="0" w:color="auto"/>
              <w:left w:val="single" w:sz="4" w:space="0" w:color="auto"/>
              <w:bottom w:val="single" w:sz="4" w:space="0" w:color="auto"/>
              <w:right w:val="single" w:sz="4" w:space="0" w:color="auto"/>
            </w:tcBorders>
          </w:tcPr>
          <w:p w14:paraId="4F303039" w14:textId="77777777" w:rsidR="00327ED9" w:rsidRDefault="00327ED9" w:rsidP="002F5D32">
            <w:pPr>
              <w:spacing w:before="120" w:after="120"/>
              <w:rPr>
                <w:rFonts w:ascii="Arial" w:hAnsi="Arial" w:cs="Arial"/>
              </w:rPr>
            </w:pPr>
            <w:r w:rsidRPr="00327ED9">
              <w:rPr>
                <w:rFonts w:ascii="Arial" w:hAnsi="Arial" w:cs="Arial"/>
              </w:rPr>
              <w:t>Department of Lands, Planning and the Environment</w:t>
            </w:r>
          </w:p>
          <w:p w14:paraId="4F30303A" w14:textId="77777777" w:rsidR="002F5D32" w:rsidRDefault="002F5D32" w:rsidP="002F5D32">
            <w:pPr>
              <w:spacing w:before="120" w:after="120"/>
              <w:rPr>
                <w:rFonts w:ascii="Arial" w:hAnsi="Arial" w:cs="Arial"/>
              </w:rPr>
            </w:pPr>
            <w:r>
              <w:rPr>
                <w:rFonts w:ascii="Arial" w:hAnsi="Arial" w:cs="Arial"/>
              </w:rPr>
              <w:t xml:space="preserve">Name: </w:t>
            </w:r>
            <w:r w:rsidR="00716EA3" w:rsidRPr="00716EA3">
              <w:rPr>
                <w:rFonts w:ascii="Arial" w:hAnsi="Arial" w:cs="Arial"/>
              </w:rPr>
              <w:t>Alastair Shields</w:t>
            </w:r>
          </w:p>
          <w:p w14:paraId="4F30303B" w14:textId="77777777" w:rsidR="002F5D32" w:rsidRDefault="002F5D32" w:rsidP="002F5D32">
            <w:pPr>
              <w:spacing w:before="120" w:after="120"/>
              <w:rPr>
                <w:rFonts w:ascii="Arial" w:hAnsi="Arial" w:cs="Arial"/>
              </w:rPr>
            </w:pPr>
            <w:r>
              <w:rPr>
                <w:rFonts w:ascii="Arial" w:hAnsi="Arial" w:cs="Arial"/>
              </w:rPr>
              <w:t xml:space="preserve">Position: </w:t>
            </w:r>
            <w:r w:rsidR="00327ED9" w:rsidRPr="00327ED9">
              <w:rPr>
                <w:rFonts w:ascii="Arial" w:hAnsi="Arial" w:cs="Arial"/>
              </w:rPr>
              <w:t>Chief Executive</w:t>
            </w:r>
          </w:p>
          <w:p w14:paraId="4F30303C" w14:textId="77777777" w:rsidR="002F5D32" w:rsidRDefault="002F5D32" w:rsidP="002F5D32">
            <w:pPr>
              <w:spacing w:before="120" w:after="120"/>
              <w:rPr>
                <w:rFonts w:ascii="Arial" w:hAnsi="Arial" w:cs="Arial"/>
              </w:rPr>
            </w:pPr>
            <w:r>
              <w:rPr>
                <w:rFonts w:ascii="Arial" w:hAnsi="Arial" w:cs="Arial"/>
              </w:rPr>
              <w:t xml:space="preserve">Phone: </w:t>
            </w:r>
            <w:r w:rsidR="00327ED9" w:rsidRPr="00327ED9">
              <w:rPr>
                <w:rFonts w:ascii="Arial" w:hAnsi="Arial" w:cs="Arial"/>
              </w:rPr>
              <w:t xml:space="preserve">(08) </w:t>
            </w:r>
            <w:r w:rsidR="00716EA3">
              <w:rPr>
                <w:rFonts w:ascii="Arial" w:hAnsi="Arial" w:cs="Arial"/>
              </w:rPr>
              <w:t>8999 4840</w:t>
            </w:r>
          </w:p>
          <w:p w14:paraId="4F30303D" w14:textId="77777777" w:rsidR="002F5D32" w:rsidRDefault="002F5D32" w:rsidP="002F5D32">
            <w:pPr>
              <w:spacing w:before="120" w:after="120"/>
              <w:rPr>
                <w:rFonts w:ascii="Arial" w:hAnsi="Arial" w:cs="Arial"/>
              </w:rPr>
            </w:pPr>
            <w:r>
              <w:rPr>
                <w:rFonts w:ascii="Arial" w:hAnsi="Arial" w:cs="Arial"/>
              </w:rPr>
              <w:t xml:space="preserve">Email: </w:t>
            </w:r>
            <w:r w:rsidR="00716EA3">
              <w:rPr>
                <w:rFonts w:ascii="Arial" w:hAnsi="Arial" w:cs="Arial"/>
              </w:rPr>
              <w:t>alastair.shields</w:t>
            </w:r>
            <w:r w:rsidR="00327ED9" w:rsidRPr="00327ED9">
              <w:rPr>
                <w:rFonts w:ascii="Arial" w:hAnsi="Arial" w:cs="Arial"/>
              </w:rPr>
              <w:t>@nt.gov.au</w:t>
            </w:r>
          </w:p>
          <w:p w14:paraId="4F30303E" w14:textId="77777777" w:rsidR="002F5D32" w:rsidRPr="002F5D32" w:rsidRDefault="002F5D32" w:rsidP="00716EA3">
            <w:pPr>
              <w:spacing w:before="120" w:after="120"/>
              <w:rPr>
                <w:rFonts w:ascii="Arial" w:hAnsi="Arial" w:cs="Arial"/>
              </w:rPr>
            </w:pPr>
            <w:r w:rsidRPr="008D067A">
              <w:rPr>
                <w:rFonts w:ascii="Arial" w:hAnsi="Arial" w:cs="Arial"/>
              </w:rPr>
              <w:t>Postal address:</w:t>
            </w:r>
            <w:r>
              <w:rPr>
                <w:rFonts w:ascii="Arial" w:hAnsi="Arial" w:cs="Arial"/>
              </w:rPr>
              <w:t xml:space="preserve"> </w:t>
            </w:r>
            <w:r w:rsidR="00715FDC" w:rsidRPr="00715FDC">
              <w:rPr>
                <w:rFonts w:ascii="Arial" w:hAnsi="Arial" w:cs="Arial"/>
              </w:rPr>
              <w:t xml:space="preserve">PO Box </w:t>
            </w:r>
            <w:r w:rsidR="00716EA3">
              <w:rPr>
                <w:rFonts w:ascii="Arial" w:hAnsi="Arial" w:cs="Arial"/>
              </w:rPr>
              <w:t>496</w:t>
            </w:r>
            <w:r w:rsidR="00715FDC">
              <w:rPr>
                <w:rFonts w:ascii="Arial" w:hAnsi="Arial" w:cs="Arial"/>
              </w:rPr>
              <w:t xml:space="preserve">, </w:t>
            </w:r>
            <w:r w:rsidR="00716EA3">
              <w:rPr>
                <w:rFonts w:ascii="Arial" w:hAnsi="Arial" w:cs="Arial"/>
              </w:rPr>
              <w:t>Palmerston</w:t>
            </w:r>
            <w:r w:rsidR="00715FDC">
              <w:rPr>
                <w:rFonts w:ascii="Arial" w:hAnsi="Arial" w:cs="Arial"/>
              </w:rPr>
              <w:t xml:space="preserve">, </w:t>
            </w:r>
            <w:r w:rsidR="00715FDC" w:rsidRPr="00715FDC">
              <w:rPr>
                <w:rFonts w:ascii="Arial" w:hAnsi="Arial" w:cs="Arial"/>
              </w:rPr>
              <w:t>NT</w:t>
            </w:r>
            <w:r w:rsidR="00715FDC">
              <w:rPr>
                <w:rFonts w:ascii="Arial" w:hAnsi="Arial" w:cs="Arial"/>
              </w:rPr>
              <w:t> </w:t>
            </w:r>
            <w:r w:rsidR="00715FDC" w:rsidRPr="00715FDC">
              <w:rPr>
                <w:rFonts w:ascii="Arial" w:hAnsi="Arial" w:cs="Arial"/>
              </w:rPr>
              <w:t>08</w:t>
            </w:r>
            <w:r w:rsidR="00716EA3">
              <w:rPr>
                <w:rFonts w:ascii="Arial" w:hAnsi="Arial" w:cs="Arial"/>
              </w:rPr>
              <w:t>3</w:t>
            </w:r>
            <w:r w:rsidR="00715FDC" w:rsidRPr="00715FDC">
              <w:rPr>
                <w:rFonts w:ascii="Arial" w:hAnsi="Arial" w:cs="Arial"/>
              </w:rPr>
              <w:t>1</w:t>
            </w:r>
          </w:p>
        </w:tc>
      </w:tr>
    </w:tbl>
    <w:p w14:paraId="4F303040" w14:textId="77777777" w:rsidR="00466F07" w:rsidRDefault="00466F07" w:rsidP="00E45EF1">
      <w:pPr>
        <w:rPr>
          <w:lang w:eastAsia="en-US" w:bidi="ar-SA"/>
        </w:rPr>
        <w:sectPr w:rsidR="00466F07" w:rsidSect="0007261E">
          <w:pgSz w:w="11906" w:h="16838" w:code="9"/>
          <w:pgMar w:top="1440" w:right="1440" w:bottom="1440" w:left="1440" w:header="709" w:footer="709" w:gutter="0"/>
          <w:cols w:space="708"/>
          <w:titlePg/>
          <w:docGrid w:linePitch="360"/>
        </w:sectPr>
      </w:pPr>
    </w:p>
    <w:p w14:paraId="4F303041" w14:textId="77777777" w:rsidR="00885889" w:rsidRPr="00466F07" w:rsidRDefault="001A42E3" w:rsidP="00466F07">
      <w:pPr>
        <w:pStyle w:val="LegalHeading3"/>
      </w:pPr>
      <w:bookmarkStart w:id="80" w:name="_Toc424041786"/>
      <w:r w:rsidRPr="00466F07">
        <w:lastRenderedPageBreak/>
        <w:t>Execution page</w:t>
      </w:r>
      <w:bookmarkEnd w:id="53"/>
      <w:bookmarkEnd w:id="54"/>
      <w:bookmarkEnd w:id="55"/>
      <w:bookmarkEnd w:id="56"/>
      <w:bookmarkEnd w:id="77"/>
      <w:bookmarkEnd w:id="80"/>
    </w:p>
    <w:p w14:paraId="4F303042" w14:textId="77777777" w:rsidR="00130E52" w:rsidRPr="00C950AE" w:rsidRDefault="00130E52" w:rsidP="00130E52">
      <w:pPr>
        <w:rPr>
          <w:rFonts w:ascii="Arial" w:hAnsi="Arial" w:cs="Arial"/>
          <w:b/>
          <w:sz w:val="28"/>
          <w:szCs w:val="28"/>
          <w:highlight w:val="yellow"/>
        </w:rPr>
      </w:pPr>
    </w:p>
    <w:p w14:paraId="4F303043" w14:textId="77777777" w:rsidR="00130E52" w:rsidRPr="00C950AE" w:rsidRDefault="001A42E3" w:rsidP="00130E52">
      <w:pPr>
        <w:rPr>
          <w:rFonts w:ascii="Arial" w:hAnsi="Arial" w:cs="Arial"/>
          <w:b/>
          <w:sz w:val="24"/>
          <w:szCs w:val="24"/>
        </w:rPr>
      </w:pPr>
      <w:r>
        <w:rPr>
          <w:rFonts w:ascii="Arial" w:hAnsi="Arial" w:cs="Arial"/>
          <w:b/>
          <w:sz w:val="24"/>
          <w:szCs w:val="24"/>
        </w:rPr>
        <w:t>EXECUTED as a Memorandum of Understanding</w:t>
      </w:r>
    </w:p>
    <w:tbl>
      <w:tblPr>
        <w:tblW w:w="5000" w:type="pct"/>
        <w:tblInd w:w="8" w:type="dxa"/>
        <w:tblLayout w:type="fixed"/>
        <w:tblCellMar>
          <w:left w:w="0" w:type="dxa"/>
          <w:right w:w="0" w:type="dxa"/>
        </w:tblCellMar>
        <w:tblLook w:val="0000" w:firstRow="0" w:lastRow="0" w:firstColumn="0" w:lastColumn="0" w:noHBand="0" w:noVBand="0"/>
      </w:tblPr>
      <w:tblGrid>
        <w:gridCol w:w="4110"/>
        <w:gridCol w:w="4916"/>
      </w:tblGrid>
      <w:tr w:rsidR="003E6587" w:rsidRPr="00F2270F" w14:paraId="4F303047" w14:textId="77777777" w:rsidTr="00926652">
        <w:tc>
          <w:tcPr>
            <w:tcW w:w="4110" w:type="dxa"/>
          </w:tcPr>
          <w:p w14:paraId="4F303044" w14:textId="77777777" w:rsidR="003E6587" w:rsidRPr="00F2270F" w:rsidRDefault="003E6587" w:rsidP="003E6587">
            <w:pPr>
              <w:spacing w:after="58"/>
              <w:rPr>
                <w:rFonts w:ascii="Arial" w:hAnsi="Arial" w:cs="Arial"/>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Commonwealth of Australia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Minister for the Environment</w:t>
            </w:r>
          </w:p>
          <w:p w14:paraId="15FB392A" w14:textId="77777777" w:rsidR="003E6587" w:rsidRDefault="003E6587" w:rsidP="003E6587">
            <w:pPr>
              <w:spacing w:after="58"/>
              <w:rPr>
                <w:rFonts w:ascii="Arial" w:hAnsi="Arial" w:cs="Arial"/>
                <w:sz w:val="16"/>
                <w:szCs w:val="16"/>
              </w:rPr>
            </w:pPr>
          </w:p>
          <w:p w14:paraId="4F303045" w14:textId="44F720F0" w:rsidR="00926652" w:rsidRPr="00926652" w:rsidRDefault="00926652" w:rsidP="00926652">
            <w:pPr>
              <w:rPr>
                <w:rFonts w:ascii="Arial" w:hAnsi="Arial" w:cs="Arial"/>
                <w:i/>
                <w:sz w:val="16"/>
                <w:szCs w:val="16"/>
              </w:rPr>
            </w:pPr>
            <w:r>
              <w:rPr>
                <w:rFonts w:ascii="Arial" w:hAnsi="Arial" w:cs="Arial"/>
              </w:rPr>
              <w:tab/>
            </w:r>
            <w:r w:rsidRPr="00926652">
              <w:rPr>
                <w:rFonts w:ascii="Arial" w:hAnsi="Arial" w:cs="Arial"/>
                <w:i/>
              </w:rPr>
              <w:t>Gregory A. Hunt</w:t>
            </w:r>
          </w:p>
        </w:tc>
        <w:tc>
          <w:tcPr>
            <w:tcW w:w="4916" w:type="dxa"/>
          </w:tcPr>
          <w:p w14:paraId="4F303046" w14:textId="77777777" w:rsidR="003E6587" w:rsidRPr="00F2270F" w:rsidRDefault="003E6587" w:rsidP="003E6587">
            <w:pPr>
              <w:spacing w:before="240"/>
              <w:jc w:val="center"/>
              <w:rPr>
                <w:rFonts w:ascii="Arial" w:hAnsi="Arial" w:cs="Arial"/>
              </w:rPr>
            </w:pPr>
          </w:p>
        </w:tc>
      </w:tr>
      <w:tr w:rsidR="003E6587" w:rsidRPr="00F2270F" w14:paraId="4F30304E" w14:textId="77777777" w:rsidTr="00926652">
        <w:tc>
          <w:tcPr>
            <w:tcW w:w="4110" w:type="dxa"/>
            <w:tcBorders>
              <w:top w:val="single" w:sz="4" w:space="0" w:color="auto"/>
              <w:bottom w:val="single" w:sz="4" w:space="0" w:color="auto"/>
            </w:tcBorders>
          </w:tcPr>
          <w:p w14:paraId="4F30304B" w14:textId="77777777" w:rsidR="003E6587" w:rsidRPr="00F2270F" w:rsidRDefault="003E6587" w:rsidP="003E6587">
            <w:pPr>
              <w:rPr>
                <w:rFonts w:ascii="Arial" w:hAnsi="Arial" w:cs="Arial"/>
              </w:rPr>
            </w:pPr>
            <w:r w:rsidRPr="008D067A">
              <w:rPr>
                <w:rFonts w:ascii="Arial" w:hAnsi="Arial" w:cs="Arial"/>
              </w:rPr>
              <w:t>Name (print)</w:t>
            </w:r>
          </w:p>
          <w:p w14:paraId="4F30304C" w14:textId="57B773B9" w:rsidR="003E6587" w:rsidRPr="00926652" w:rsidRDefault="00926652" w:rsidP="003E6587">
            <w:pPr>
              <w:rPr>
                <w:rFonts w:ascii="Arial" w:hAnsi="Arial" w:cs="Arial"/>
                <w:i/>
              </w:rPr>
            </w:pPr>
            <w:r>
              <w:rPr>
                <w:rFonts w:ascii="Arial" w:hAnsi="Arial" w:cs="Arial"/>
              </w:rPr>
              <w:tab/>
            </w:r>
            <w:r w:rsidRPr="00926652">
              <w:rPr>
                <w:rFonts w:ascii="Arial" w:hAnsi="Arial" w:cs="Arial"/>
                <w:i/>
              </w:rPr>
              <w:t>Signed</w:t>
            </w:r>
          </w:p>
        </w:tc>
        <w:tc>
          <w:tcPr>
            <w:tcW w:w="4916" w:type="dxa"/>
            <w:tcBorders>
              <w:top w:val="single" w:sz="4" w:space="0" w:color="auto"/>
              <w:bottom w:val="single" w:sz="4" w:space="0" w:color="auto"/>
            </w:tcBorders>
          </w:tcPr>
          <w:p w14:paraId="4F30304D" w14:textId="77777777" w:rsidR="003E6587" w:rsidRPr="00F2270F" w:rsidRDefault="003E6587" w:rsidP="003E6587">
            <w:pPr>
              <w:spacing w:after="58"/>
              <w:jc w:val="center"/>
              <w:rPr>
                <w:rFonts w:ascii="Arial" w:hAnsi="Arial" w:cs="Arial"/>
              </w:rPr>
            </w:pPr>
          </w:p>
        </w:tc>
      </w:tr>
      <w:tr w:rsidR="003E6587" w:rsidRPr="00F2270F" w14:paraId="4F303051" w14:textId="77777777" w:rsidTr="00926652">
        <w:tc>
          <w:tcPr>
            <w:tcW w:w="4110" w:type="dxa"/>
            <w:tcBorders>
              <w:top w:val="single" w:sz="4" w:space="0" w:color="auto"/>
            </w:tcBorders>
          </w:tcPr>
          <w:p w14:paraId="4F30304F" w14:textId="77777777" w:rsidR="003E6587" w:rsidRPr="00F2270F" w:rsidRDefault="003E6587" w:rsidP="003E6587">
            <w:pPr>
              <w:rPr>
                <w:rFonts w:ascii="Arial" w:hAnsi="Arial" w:cs="Arial"/>
              </w:rPr>
            </w:pPr>
            <w:r w:rsidRPr="008D067A">
              <w:rPr>
                <w:rFonts w:ascii="Arial" w:hAnsi="Arial" w:cs="Arial"/>
              </w:rPr>
              <w:t xml:space="preserve">Signature </w:t>
            </w:r>
          </w:p>
        </w:tc>
        <w:tc>
          <w:tcPr>
            <w:tcW w:w="4916" w:type="dxa"/>
            <w:tcBorders>
              <w:top w:val="single" w:sz="4" w:space="0" w:color="auto"/>
            </w:tcBorders>
          </w:tcPr>
          <w:p w14:paraId="4F303050" w14:textId="77777777" w:rsidR="003E6587" w:rsidRPr="00F2270F" w:rsidRDefault="003E6587" w:rsidP="003E6587">
            <w:pPr>
              <w:spacing w:line="120" w:lineRule="exact"/>
              <w:rPr>
                <w:rFonts w:ascii="Arial" w:hAnsi="Arial" w:cs="Arial"/>
              </w:rPr>
            </w:pPr>
          </w:p>
        </w:tc>
      </w:tr>
      <w:tr w:rsidR="003E6587" w:rsidRPr="00F2270F" w14:paraId="4F303054" w14:textId="77777777" w:rsidTr="00926652">
        <w:tc>
          <w:tcPr>
            <w:tcW w:w="4110" w:type="dxa"/>
            <w:tcBorders>
              <w:bottom w:val="single" w:sz="4" w:space="0" w:color="auto"/>
            </w:tcBorders>
          </w:tcPr>
          <w:p w14:paraId="4F303052" w14:textId="143FE239" w:rsidR="003E6587" w:rsidRPr="00926652" w:rsidRDefault="00926652" w:rsidP="003E6587">
            <w:pPr>
              <w:rPr>
                <w:rFonts w:ascii="Arial" w:hAnsi="Arial" w:cs="Arial"/>
                <w:i/>
              </w:rPr>
            </w:pPr>
            <w:r>
              <w:rPr>
                <w:rFonts w:ascii="Arial" w:hAnsi="Arial" w:cs="Arial"/>
              </w:rPr>
              <w:tab/>
            </w:r>
            <w:r w:rsidR="001C5530">
              <w:rPr>
                <w:rFonts w:ascii="Arial" w:hAnsi="Arial" w:cs="Arial"/>
                <w:i/>
              </w:rPr>
              <w:t>27 October 20</w:t>
            </w:r>
            <w:r w:rsidRPr="00926652">
              <w:rPr>
                <w:rFonts w:ascii="Arial" w:hAnsi="Arial" w:cs="Arial"/>
                <w:i/>
              </w:rPr>
              <w:t>15</w:t>
            </w:r>
          </w:p>
        </w:tc>
        <w:tc>
          <w:tcPr>
            <w:tcW w:w="4916" w:type="dxa"/>
            <w:tcBorders>
              <w:bottom w:val="single" w:sz="4" w:space="0" w:color="auto"/>
            </w:tcBorders>
          </w:tcPr>
          <w:p w14:paraId="4F303053" w14:textId="77777777" w:rsidR="003E6587" w:rsidRPr="00F2270F" w:rsidRDefault="003E6587" w:rsidP="003E6587">
            <w:pPr>
              <w:spacing w:line="120" w:lineRule="exact"/>
              <w:rPr>
                <w:rFonts w:ascii="Arial" w:hAnsi="Arial" w:cs="Arial"/>
              </w:rPr>
            </w:pPr>
          </w:p>
        </w:tc>
      </w:tr>
      <w:tr w:rsidR="003E6587" w:rsidRPr="00F2270F" w14:paraId="4F303057" w14:textId="77777777" w:rsidTr="00926652">
        <w:tc>
          <w:tcPr>
            <w:tcW w:w="4110" w:type="dxa"/>
            <w:tcBorders>
              <w:top w:val="single" w:sz="4" w:space="0" w:color="auto"/>
            </w:tcBorders>
          </w:tcPr>
          <w:p w14:paraId="4F303055" w14:textId="77777777" w:rsidR="003E6587" w:rsidRPr="00F2270F" w:rsidRDefault="003E6587" w:rsidP="003E6587">
            <w:pPr>
              <w:rPr>
                <w:rFonts w:ascii="Arial" w:hAnsi="Arial" w:cs="Arial"/>
              </w:rPr>
            </w:pPr>
            <w:r w:rsidRPr="008D067A">
              <w:rPr>
                <w:rFonts w:ascii="Arial" w:hAnsi="Arial" w:cs="Arial"/>
              </w:rPr>
              <w:t>Date</w:t>
            </w:r>
          </w:p>
        </w:tc>
        <w:tc>
          <w:tcPr>
            <w:tcW w:w="4916" w:type="dxa"/>
            <w:tcBorders>
              <w:top w:val="single" w:sz="4" w:space="0" w:color="auto"/>
            </w:tcBorders>
          </w:tcPr>
          <w:p w14:paraId="4F303056" w14:textId="77777777" w:rsidR="003E6587" w:rsidRPr="00F2270F" w:rsidRDefault="003E6587" w:rsidP="003E6587">
            <w:pPr>
              <w:spacing w:line="120" w:lineRule="exact"/>
              <w:rPr>
                <w:rFonts w:ascii="Arial" w:hAnsi="Arial" w:cs="Arial"/>
              </w:rPr>
            </w:pPr>
          </w:p>
        </w:tc>
      </w:tr>
    </w:tbl>
    <w:p w14:paraId="4F303058" w14:textId="77777777" w:rsidR="003E6587" w:rsidRDefault="003E6587" w:rsidP="00130E52">
      <w:pPr>
        <w:rPr>
          <w:rFonts w:ascii="Arial" w:hAnsi="Arial" w:cs="Arial"/>
          <w:b/>
          <w:sz w:val="24"/>
          <w:szCs w:val="24"/>
        </w:rPr>
      </w:pPr>
    </w:p>
    <w:p w14:paraId="4F303059" w14:textId="77777777" w:rsidR="00B3291C" w:rsidRDefault="00B3291C" w:rsidP="00130E52">
      <w:pPr>
        <w:rPr>
          <w:rFonts w:ascii="Arial" w:hAnsi="Arial" w:cs="Arial"/>
          <w:b/>
          <w:sz w:val="24"/>
          <w:szCs w:val="24"/>
        </w:rPr>
      </w:pPr>
    </w:p>
    <w:tbl>
      <w:tblPr>
        <w:tblW w:w="5000" w:type="pct"/>
        <w:tblInd w:w="8" w:type="dxa"/>
        <w:tblLayout w:type="fixed"/>
        <w:tblCellMar>
          <w:left w:w="0" w:type="dxa"/>
          <w:right w:w="0" w:type="dxa"/>
        </w:tblCellMar>
        <w:tblLook w:val="0000" w:firstRow="0" w:lastRow="0" w:firstColumn="0" w:lastColumn="0" w:noHBand="0" w:noVBand="0"/>
      </w:tblPr>
      <w:tblGrid>
        <w:gridCol w:w="4110"/>
        <w:gridCol w:w="4916"/>
      </w:tblGrid>
      <w:tr w:rsidR="003E6587" w:rsidRPr="00F2270F" w14:paraId="4F30305D" w14:textId="77777777" w:rsidTr="00926652">
        <w:tc>
          <w:tcPr>
            <w:tcW w:w="4110" w:type="dxa"/>
          </w:tcPr>
          <w:p w14:paraId="4F30305A" w14:textId="77777777" w:rsidR="003E6587" w:rsidRPr="00F2270F" w:rsidRDefault="003E6587" w:rsidP="003E6587">
            <w:pPr>
              <w:spacing w:after="58"/>
              <w:rPr>
                <w:rFonts w:ascii="Arial" w:hAnsi="Arial" w:cs="Arial"/>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State of New South Wales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Minister for the Environment</w:t>
            </w:r>
          </w:p>
          <w:p w14:paraId="1C6E5A70" w14:textId="77777777" w:rsidR="003E6587" w:rsidRDefault="003E6587" w:rsidP="003E6587">
            <w:pPr>
              <w:spacing w:after="58"/>
              <w:rPr>
                <w:rFonts w:ascii="Arial" w:hAnsi="Arial" w:cs="Arial"/>
                <w:sz w:val="16"/>
                <w:szCs w:val="16"/>
              </w:rPr>
            </w:pPr>
          </w:p>
          <w:p w14:paraId="4F30305B" w14:textId="6420C77D" w:rsidR="00926652" w:rsidRPr="00926652" w:rsidRDefault="00926652" w:rsidP="00926652">
            <w:pPr>
              <w:rPr>
                <w:rFonts w:ascii="Arial" w:hAnsi="Arial" w:cs="Arial"/>
                <w:i/>
                <w:sz w:val="16"/>
                <w:szCs w:val="16"/>
              </w:rPr>
            </w:pPr>
            <w:r>
              <w:rPr>
                <w:rFonts w:ascii="Arial" w:hAnsi="Arial" w:cs="Arial"/>
                <w:i/>
              </w:rPr>
              <w:tab/>
            </w:r>
            <w:r w:rsidRPr="00926652">
              <w:rPr>
                <w:rFonts w:ascii="Arial" w:hAnsi="Arial" w:cs="Arial"/>
                <w:i/>
              </w:rPr>
              <w:t>Mark Speakman</w:t>
            </w:r>
          </w:p>
        </w:tc>
        <w:tc>
          <w:tcPr>
            <w:tcW w:w="4916" w:type="dxa"/>
          </w:tcPr>
          <w:p w14:paraId="4F30305C" w14:textId="77777777" w:rsidR="003E6587" w:rsidRPr="00F2270F" w:rsidRDefault="003E6587" w:rsidP="003E6587">
            <w:pPr>
              <w:spacing w:before="240"/>
              <w:jc w:val="center"/>
              <w:rPr>
                <w:rFonts w:ascii="Arial" w:hAnsi="Arial" w:cs="Arial"/>
              </w:rPr>
            </w:pPr>
          </w:p>
        </w:tc>
      </w:tr>
      <w:tr w:rsidR="003E6587" w:rsidRPr="00F2270F" w14:paraId="4F303064" w14:textId="77777777" w:rsidTr="00926652">
        <w:tc>
          <w:tcPr>
            <w:tcW w:w="4110" w:type="dxa"/>
            <w:tcBorders>
              <w:top w:val="single" w:sz="4" w:space="0" w:color="auto"/>
              <w:bottom w:val="single" w:sz="4" w:space="0" w:color="auto"/>
            </w:tcBorders>
          </w:tcPr>
          <w:p w14:paraId="4F303061" w14:textId="77777777" w:rsidR="003E6587" w:rsidRPr="00F2270F" w:rsidRDefault="003E6587" w:rsidP="003E6587">
            <w:pPr>
              <w:rPr>
                <w:rFonts w:ascii="Arial" w:hAnsi="Arial" w:cs="Arial"/>
              </w:rPr>
            </w:pPr>
            <w:r w:rsidRPr="008D067A">
              <w:rPr>
                <w:rFonts w:ascii="Arial" w:hAnsi="Arial" w:cs="Arial"/>
              </w:rPr>
              <w:t>Name (print)</w:t>
            </w:r>
          </w:p>
          <w:p w14:paraId="4F303062" w14:textId="7146128C" w:rsidR="003E6587" w:rsidRPr="00926652" w:rsidRDefault="00926652" w:rsidP="003E6587">
            <w:pPr>
              <w:rPr>
                <w:rFonts w:ascii="Arial" w:hAnsi="Arial" w:cs="Arial"/>
                <w:i/>
              </w:rPr>
            </w:pPr>
            <w:r>
              <w:rPr>
                <w:rFonts w:ascii="Arial" w:hAnsi="Arial" w:cs="Arial"/>
                <w:i/>
              </w:rPr>
              <w:tab/>
              <w:t>Signed</w:t>
            </w:r>
          </w:p>
        </w:tc>
        <w:tc>
          <w:tcPr>
            <w:tcW w:w="4916" w:type="dxa"/>
            <w:tcBorders>
              <w:top w:val="single" w:sz="4" w:space="0" w:color="auto"/>
              <w:bottom w:val="single" w:sz="4" w:space="0" w:color="auto"/>
            </w:tcBorders>
          </w:tcPr>
          <w:p w14:paraId="4F303063" w14:textId="77777777" w:rsidR="003E6587" w:rsidRPr="00F2270F" w:rsidRDefault="003E6587" w:rsidP="003E6587">
            <w:pPr>
              <w:spacing w:after="58"/>
              <w:jc w:val="center"/>
              <w:rPr>
                <w:rFonts w:ascii="Arial" w:hAnsi="Arial" w:cs="Arial"/>
              </w:rPr>
            </w:pPr>
          </w:p>
        </w:tc>
      </w:tr>
      <w:tr w:rsidR="003E6587" w:rsidRPr="00F2270F" w14:paraId="4F303067" w14:textId="77777777" w:rsidTr="00926652">
        <w:tc>
          <w:tcPr>
            <w:tcW w:w="4110" w:type="dxa"/>
            <w:tcBorders>
              <w:top w:val="single" w:sz="4" w:space="0" w:color="auto"/>
            </w:tcBorders>
          </w:tcPr>
          <w:p w14:paraId="4F303065" w14:textId="77777777" w:rsidR="003E6587" w:rsidRPr="00F2270F" w:rsidRDefault="003E6587" w:rsidP="003E6587">
            <w:pPr>
              <w:rPr>
                <w:rFonts w:ascii="Arial" w:hAnsi="Arial" w:cs="Arial"/>
              </w:rPr>
            </w:pPr>
            <w:r w:rsidRPr="008D067A">
              <w:rPr>
                <w:rFonts w:ascii="Arial" w:hAnsi="Arial" w:cs="Arial"/>
              </w:rPr>
              <w:t xml:space="preserve">Signature </w:t>
            </w:r>
          </w:p>
        </w:tc>
        <w:tc>
          <w:tcPr>
            <w:tcW w:w="4916" w:type="dxa"/>
            <w:tcBorders>
              <w:top w:val="single" w:sz="4" w:space="0" w:color="auto"/>
            </w:tcBorders>
          </w:tcPr>
          <w:p w14:paraId="4F303066" w14:textId="77777777" w:rsidR="003E6587" w:rsidRPr="00F2270F" w:rsidRDefault="003E6587" w:rsidP="003E6587">
            <w:pPr>
              <w:spacing w:line="120" w:lineRule="exact"/>
              <w:rPr>
                <w:rFonts w:ascii="Arial" w:hAnsi="Arial" w:cs="Arial"/>
              </w:rPr>
            </w:pPr>
          </w:p>
        </w:tc>
      </w:tr>
      <w:tr w:rsidR="003E6587" w:rsidRPr="00F2270F" w14:paraId="4F30306A" w14:textId="77777777" w:rsidTr="00926652">
        <w:tc>
          <w:tcPr>
            <w:tcW w:w="4110" w:type="dxa"/>
            <w:tcBorders>
              <w:bottom w:val="single" w:sz="4" w:space="0" w:color="auto"/>
            </w:tcBorders>
          </w:tcPr>
          <w:p w14:paraId="4F303068" w14:textId="44D247D2" w:rsidR="003E6587" w:rsidRPr="00926652" w:rsidRDefault="00926652" w:rsidP="003E6587">
            <w:pPr>
              <w:rPr>
                <w:rFonts w:ascii="Arial" w:hAnsi="Arial" w:cs="Arial"/>
                <w:i/>
              </w:rPr>
            </w:pPr>
            <w:r>
              <w:rPr>
                <w:rFonts w:ascii="Arial" w:hAnsi="Arial" w:cs="Arial"/>
              </w:rPr>
              <w:tab/>
            </w:r>
            <w:r w:rsidR="001C5530">
              <w:rPr>
                <w:rFonts w:ascii="Arial" w:hAnsi="Arial" w:cs="Arial"/>
                <w:i/>
              </w:rPr>
              <w:t>28 October 20</w:t>
            </w:r>
            <w:r>
              <w:rPr>
                <w:rFonts w:ascii="Arial" w:hAnsi="Arial" w:cs="Arial"/>
                <w:i/>
              </w:rPr>
              <w:t>16</w:t>
            </w:r>
          </w:p>
        </w:tc>
        <w:tc>
          <w:tcPr>
            <w:tcW w:w="4916" w:type="dxa"/>
            <w:tcBorders>
              <w:bottom w:val="single" w:sz="4" w:space="0" w:color="auto"/>
            </w:tcBorders>
          </w:tcPr>
          <w:p w14:paraId="4F303069" w14:textId="77777777" w:rsidR="003E6587" w:rsidRPr="00F2270F" w:rsidRDefault="003E6587" w:rsidP="003E6587">
            <w:pPr>
              <w:spacing w:line="120" w:lineRule="exact"/>
              <w:rPr>
                <w:rFonts w:ascii="Arial" w:hAnsi="Arial" w:cs="Arial"/>
              </w:rPr>
            </w:pPr>
          </w:p>
        </w:tc>
      </w:tr>
      <w:tr w:rsidR="003E6587" w:rsidRPr="00F2270F" w14:paraId="4F30306D" w14:textId="77777777" w:rsidTr="00926652">
        <w:tc>
          <w:tcPr>
            <w:tcW w:w="4110" w:type="dxa"/>
            <w:tcBorders>
              <w:top w:val="single" w:sz="4" w:space="0" w:color="auto"/>
            </w:tcBorders>
          </w:tcPr>
          <w:p w14:paraId="4F30306B" w14:textId="77777777" w:rsidR="003E6587" w:rsidRPr="00F2270F" w:rsidRDefault="003E6587" w:rsidP="003E6587">
            <w:pPr>
              <w:rPr>
                <w:rFonts w:ascii="Arial" w:hAnsi="Arial" w:cs="Arial"/>
              </w:rPr>
            </w:pPr>
            <w:r w:rsidRPr="008D067A">
              <w:rPr>
                <w:rFonts w:ascii="Arial" w:hAnsi="Arial" w:cs="Arial"/>
              </w:rPr>
              <w:t>Date</w:t>
            </w:r>
          </w:p>
        </w:tc>
        <w:tc>
          <w:tcPr>
            <w:tcW w:w="4916" w:type="dxa"/>
            <w:tcBorders>
              <w:top w:val="single" w:sz="4" w:space="0" w:color="auto"/>
            </w:tcBorders>
          </w:tcPr>
          <w:p w14:paraId="4F30306C" w14:textId="77777777" w:rsidR="003E6587" w:rsidRPr="00F2270F" w:rsidRDefault="003E6587" w:rsidP="003E6587">
            <w:pPr>
              <w:spacing w:line="120" w:lineRule="exact"/>
              <w:rPr>
                <w:rFonts w:ascii="Arial" w:hAnsi="Arial" w:cs="Arial"/>
              </w:rPr>
            </w:pPr>
          </w:p>
        </w:tc>
      </w:tr>
    </w:tbl>
    <w:p w14:paraId="4F30306E" w14:textId="77777777" w:rsidR="00AA4C64" w:rsidRDefault="00AA4C64" w:rsidP="00130E52">
      <w:pPr>
        <w:rPr>
          <w:rFonts w:ascii="Arial" w:hAnsi="Arial" w:cs="Arial"/>
          <w:b/>
          <w:sz w:val="24"/>
          <w:szCs w:val="24"/>
        </w:rPr>
      </w:pPr>
    </w:p>
    <w:p w14:paraId="4F30306F" w14:textId="77777777" w:rsidR="00B3291C" w:rsidRDefault="00B3291C">
      <w:r>
        <w:br w:type="page"/>
      </w:r>
    </w:p>
    <w:tbl>
      <w:tblPr>
        <w:tblW w:w="5100" w:type="pct"/>
        <w:tblInd w:w="8" w:type="dxa"/>
        <w:tblLayout w:type="fixed"/>
        <w:tblCellMar>
          <w:left w:w="0" w:type="dxa"/>
          <w:right w:w="0" w:type="dxa"/>
        </w:tblCellMar>
        <w:tblLook w:val="0000" w:firstRow="0" w:lastRow="0" w:firstColumn="0" w:lastColumn="0" w:noHBand="0" w:noVBand="0"/>
      </w:tblPr>
      <w:tblGrid>
        <w:gridCol w:w="4528"/>
        <w:gridCol w:w="4679"/>
      </w:tblGrid>
      <w:tr w:rsidR="00AA4C64" w:rsidRPr="00F2270F" w14:paraId="4F303073" w14:textId="77777777" w:rsidTr="001C5530">
        <w:trPr>
          <w:trHeight w:val="1702"/>
        </w:trPr>
        <w:tc>
          <w:tcPr>
            <w:tcW w:w="4528" w:type="dxa"/>
            <w:shd w:val="clear" w:color="auto" w:fill="auto"/>
          </w:tcPr>
          <w:p w14:paraId="4F303071" w14:textId="6D0075B1" w:rsidR="001C5530" w:rsidRPr="001C5530" w:rsidRDefault="00AA4C64" w:rsidP="00C906BC">
            <w:pPr>
              <w:spacing w:after="58"/>
              <w:rPr>
                <w:rFonts w:ascii="Arial" w:hAnsi="Arial" w:cs="Arial"/>
              </w:rPr>
            </w:pPr>
            <w:r w:rsidRPr="00F2270F">
              <w:rPr>
                <w:rFonts w:ascii="Arial" w:hAnsi="Arial" w:cs="Arial"/>
                <w:b/>
              </w:rPr>
              <w:lastRenderedPageBreak/>
              <w:t xml:space="preserve">SIGNED </w:t>
            </w:r>
            <w:r w:rsidRPr="00F2270F">
              <w:rPr>
                <w:rFonts w:ascii="Arial" w:hAnsi="Arial" w:cs="Arial"/>
              </w:rPr>
              <w:t xml:space="preserve">for and on behalf of the </w:t>
            </w:r>
            <w:r>
              <w:rPr>
                <w:rFonts w:ascii="Arial" w:hAnsi="Arial" w:cs="Arial"/>
              </w:rPr>
              <w:t>State of Queensland as</w:t>
            </w:r>
            <w:r>
              <w:rPr>
                <w:rFonts w:cs="Arial"/>
              </w:rPr>
              <w:t xml:space="preserve"> </w:t>
            </w:r>
            <w:r w:rsidRPr="00F2270F">
              <w:rPr>
                <w:rFonts w:ascii="Arial" w:hAnsi="Arial" w:cs="Arial"/>
              </w:rPr>
              <w:t xml:space="preserve">represented by </w:t>
            </w:r>
            <w:r>
              <w:rPr>
                <w:rFonts w:ascii="Arial" w:hAnsi="Arial" w:cs="Arial"/>
              </w:rPr>
              <w:t xml:space="preserve">the </w:t>
            </w:r>
            <w:r w:rsidR="00573F91" w:rsidRPr="00573F91">
              <w:rPr>
                <w:rFonts w:ascii="Arial" w:hAnsi="Arial" w:cs="Arial"/>
                <w:b/>
              </w:rPr>
              <w:t>Minister for Environment and Heritage Protection and Minister for National Parks and the Great Barrier Reef</w:t>
            </w:r>
          </w:p>
        </w:tc>
        <w:tc>
          <w:tcPr>
            <w:tcW w:w="4678" w:type="dxa"/>
            <w:shd w:val="clear" w:color="auto" w:fill="auto"/>
          </w:tcPr>
          <w:p w14:paraId="4F303072" w14:textId="77777777" w:rsidR="00AA4C64" w:rsidRPr="00F2270F" w:rsidRDefault="00AA4C64" w:rsidP="00C906BC">
            <w:pPr>
              <w:spacing w:before="240"/>
              <w:jc w:val="center"/>
              <w:rPr>
                <w:rFonts w:ascii="Arial" w:hAnsi="Arial" w:cs="Arial"/>
              </w:rPr>
            </w:pPr>
          </w:p>
        </w:tc>
      </w:tr>
      <w:tr w:rsidR="00AA4C64" w:rsidRPr="00F2270F" w14:paraId="4F30307A" w14:textId="77777777" w:rsidTr="001C5530">
        <w:tc>
          <w:tcPr>
            <w:tcW w:w="4528" w:type="dxa"/>
            <w:tcBorders>
              <w:bottom w:val="single" w:sz="4" w:space="0" w:color="auto"/>
            </w:tcBorders>
          </w:tcPr>
          <w:p w14:paraId="4F303078" w14:textId="5DE24D0B" w:rsidR="00AA4C64" w:rsidRPr="00F2270F" w:rsidRDefault="001C5530" w:rsidP="001C5530">
            <w:pPr>
              <w:rPr>
                <w:rFonts w:ascii="Arial" w:hAnsi="Arial" w:cs="Arial"/>
              </w:rPr>
            </w:pPr>
            <w:r>
              <w:rPr>
                <w:rFonts w:ascii="Arial" w:hAnsi="Arial" w:cs="Arial"/>
              </w:rPr>
              <w:tab/>
            </w:r>
            <w:r>
              <w:rPr>
                <w:rFonts w:ascii="Arial" w:hAnsi="Arial" w:cs="Arial"/>
                <w:i/>
              </w:rPr>
              <w:t>Steven Miles</w:t>
            </w:r>
          </w:p>
        </w:tc>
        <w:tc>
          <w:tcPr>
            <w:tcW w:w="4678" w:type="dxa"/>
            <w:tcBorders>
              <w:bottom w:val="single" w:sz="4" w:space="0" w:color="auto"/>
            </w:tcBorders>
          </w:tcPr>
          <w:p w14:paraId="4F303079" w14:textId="77777777" w:rsidR="00AA4C64" w:rsidRPr="00F2270F" w:rsidRDefault="00AA4C64" w:rsidP="00C906BC">
            <w:pPr>
              <w:spacing w:after="58"/>
              <w:jc w:val="center"/>
              <w:rPr>
                <w:rFonts w:ascii="Arial" w:hAnsi="Arial" w:cs="Arial"/>
              </w:rPr>
            </w:pPr>
          </w:p>
        </w:tc>
      </w:tr>
      <w:tr w:rsidR="001C5530" w:rsidRPr="00F2270F" w14:paraId="6BCF3C03" w14:textId="77777777" w:rsidTr="001C5530">
        <w:tc>
          <w:tcPr>
            <w:tcW w:w="4528" w:type="dxa"/>
            <w:tcBorders>
              <w:top w:val="single" w:sz="4" w:space="0" w:color="auto"/>
              <w:bottom w:val="single" w:sz="4" w:space="0" w:color="auto"/>
            </w:tcBorders>
          </w:tcPr>
          <w:p w14:paraId="2CE1E7EF" w14:textId="77777777" w:rsidR="001C5530" w:rsidRPr="00F2270F" w:rsidRDefault="001C5530" w:rsidP="001C5530">
            <w:pPr>
              <w:rPr>
                <w:rFonts w:ascii="Arial" w:hAnsi="Arial" w:cs="Arial"/>
              </w:rPr>
            </w:pPr>
            <w:r w:rsidRPr="008D067A">
              <w:rPr>
                <w:rFonts w:ascii="Arial" w:hAnsi="Arial" w:cs="Arial"/>
              </w:rPr>
              <w:t>Name (print)</w:t>
            </w:r>
          </w:p>
          <w:p w14:paraId="12FD17FD" w14:textId="2DFC453C" w:rsidR="001C5530" w:rsidRPr="001C5530" w:rsidRDefault="001C5530" w:rsidP="00C906BC">
            <w:pPr>
              <w:rPr>
                <w:rFonts w:ascii="Arial" w:hAnsi="Arial" w:cs="Arial"/>
                <w:i/>
              </w:rPr>
            </w:pPr>
            <w:r>
              <w:rPr>
                <w:rFonts w:ascii="Arial" w:hAnsi="Arial" w:cs="Arial"/>
              </w:rPr>
              <w:tab/>
            </w:r>
            <w:r>
              <w:rPr>
                <w:rFonts w:ascii="Arial" w:hAnsi="Arial" w:cs="Arial"/>
                <w:i/>
              </w:rPr>
              <w:t>Signed</w:t>
            </w:r>
          </w:p>
        </w:tc>
        <w:tc>
          <w:tcPr>
            <w:tcW w:w="4678" w:type="dxa"/>
            <w:tcBorders>
              <w:top w:val="single" w:sz="4" w:space="0" w:color="auto"/>
              <w:bottom w:val="single" w:sz="4" w:space="0" w:color="auto"/>
            </w:tcBorders>
          </w:tcPr>
          <w:p w14:paraId="128DFA7D" w14:textId="77777777" w:rsidR="001C5530" w:rsidRPr="00F2270F" w:rsidRDefault="001C5530" w:rsidP="00C906BC">
            <w:pPr>
              <w:spacing w:after="58"/>
              <w:jc w:val="center"/>
              <w:rPr>
                <w:rFonts w:ascii="Arial" w:hAnsi="Arial" w:cs="Arial"/>
              </w:rPr>
            </w:pPr>
          </w:p>
        </w:tc>
      </w:tr>
      <w:tr w:rsidR="00AA4C64" w:rsidRPr="00F2270F" w14:paraId="4F30307D" w14:textId="77777777" w:rsidTr="001C5530">
        <w:tc>
          <w:tcPr>
            <w:tcW w:w="4528" w:type="dxa"/>
            <w:tcBorders>
              <w:top w:val="single" w:sz="4" w:space="0" w:color="auto"/>
            </w:tcBorders>
          </w:tcPr>
          <w:p w14:paraId="4F30307B" w14:textId="77777777" w:rsidR="00AA4C64" w:rsidRPr="00F2270F" w:rsidRDefault="00AA4C64" w:rsidP="00C906BC">
            <w:pPr>
              <w:rPr>
                <w:rFonts w:ascii="Arial" w:hAnsi="Arial" w:cs="Arial"/>
              </w:rPr>
            </w:pPr>
            <w:r w:rsidRPr="008D067A">
              <w:rPr>
                <w:rFonts w:ascii="Arial" w:hAnsi="Arial" w:cs="Arial"/>
              </w:rPr>
              <w:t xml:space="preserve">Signature </w:t>
            </w:r>
          </w:p>
        </w:tc>
        <w:tc>
          <w:tcPr>
            <w:tcW w:w="4678" w:type="dxa"/>
            <w:tcBorders>
              <w:top w:val="single" w:sz="4" w:space="0" w:color="auto"/>
            </w:tcBorders>
          </w:tcPr>
          <w:p w14:paraId="4F30307C" w14:textId="77777777" w:rsidR="00AA4C64" w:rsidRPr="00F2270F" w:rsidRDefault="00AA4C64" w:rsidP="00C906BC">
            <w:pPr>
              <w:spacing w:line="120" w:lineRule="exact"/>
              <w:rPr>
                <w:rFonts w:ascii="Arial" w:hAnsi="Arial" w:cs="Arial"/>
              </w:rPr>
            </w:pPr>
          </w:p>
        </w:tc>
      </w:tr>
      <w:tr w:rsidR="00AA4C64" w:rsidRPr="00F2270F" w14:paraId="4F303080" w14:textId="77777777" w:rsidTr="001C5530">
        <w:tc>
          <w:tcPr>
            <w:tcW w:w="4528" w:type="dxa"/>
            <w:tcBorders>
              <w:bottom w:val="single" w:sz="4" w:space="0" w:color="auto"/>
            </w:tcBorders>
          </w:tcPr>
          <w:p w14:paraId="4F30307E" w14:textId="7B99A7A6" w:rsidR="00AA4C64" w:rsidRPr="001C5530" w:rsidRDefault="001C5530" w:rsidP="00C906BC">
            <w:pPr>
              <w:rPr>
                <w:rFonts w:ascii="Arial" w:hAnsi="Arial" w:cs="Arial"/>
                <w:i/>
              </w:rPr>
            </w:pPr>
            <w:r>
              <w:rPr>
                <w:rFonts w:ascii="Arial" w:hAnsi="Arial" w:cs="Arial"/>
              </w:rPr>
              <w:tab/>
            </w:r>
            <w:r w:rsidRPr="001C5530">
              <w:rPr>
                <w:rFonts w:ascii="Arial" w:hAnsi="Arial" w:cs="Arial"/>
                <w:i/>
              </w:rPr>
              <w:t>22 March 2017</w:t>
            </w:r>
          </w:p>
        </w:tc>
        <w:tc>
          <w:tcPr>
            <w:tcW w:w="4678" w:type="dxa"/>
            <w:tcBorders>
              <w:bottom w:val="single" w:sz="4" w:space="0" w:color="auto"/>
            </w:tcBorders>
          </w:tcPr>
          <w:p w14:paraId="4F30307F" w14:textId="77777777" w:rsidR="00AA4C64" w:rsidRPr="00F2270F" w:rsidRDefault="00AA4C64" w:rsidP="00C906BC">
            <w:pPr>
              <w:spacing w:line="120" w:lineRule="exact"/>
              <w:rPr>
                <w:rFonts w:ascii="Arial" w:hAnsi="Arial" w:cs="Arial"/>
              </w:rPr>
            </w:pPr>
          </w:p>
        </w:tc>
      </w:tr>
      <w:tr w:rsidR="00AA4C64" w:rsidRPr="00F2270F" w14:paraId="4F303083" w14:textId="77777777" w:rsidTr="001C5530">
        <w:tc>
          <w:tcPr>
            <w:tcW w:w="4528" w:type="dxa"/>
            <w:tcBorders>
              <w:top w:val="single" w:sz="4" w:space="0" w:color="auto"/>
            </w:tcBorders>
          </w:tcPr>
          <w:p w14:paraId="4F303081" w14:textId="77777777" w:rsidR="00AA4C64" w:rsidRPr="00F2270F" w:rsidRDefault="00AA4C64" w:rsidP="00C906BC">
            <w:pPr>
              <w:rPr>
                <w:rFonts w:ascii="Arial" w:hAnsi="Arial" w:cs="Arial"/>
              </w:rPr>
            </w:pPr>
            <w:r w:rsidRPr="008D067A">
              <w:rPr>
                <w:rFonts w:ascii="Arial" w:hAnsi="Arial" w:cs="Arial"/>
              </w:rPr>
              <w:t>Date</w:t>
            </w:r>
          </w:p>
        </w:tc>
        <w:tc>
          <w:tcPr>
            <w:tcW w:w="4678" w:type="dxa"/>
            <w:tcBorders>
              <w:top w:val="single" w:sz="4" w:space="0" w:color="auto"/>
            </w:tcBorders>
          </w:tcPr>
          <w:p w14:paraId="4F303082" w14:textId="77777777" w:rsidR="00AA4C64" w:rsidRPr="00F2270F" w:rsidRDefault="00AA4C64" w:rsidP="00C906BC">
            <w:pPr>
              <w:spacing w:line="120" w:lineRule="exact"/>
              <w:rPr>
                <w:rFonts w:ascii="Arial" w:hAnsi="Arial" w:cs="Arial"/>
              </w:rPr>
            </w:pPr>
          </w:p>
        </w:tc>
      </w:tr>
    </w:tbl>
    <w:p w14:paraId="4F303084" w14:textId="77777777" w:rsidR="00AA4C64" w:rsidRDefault="00AA4C64" w:rsidP="00130E52">
      <w:pPr>
        <w:rPr>
          <w:rFonts w:ascii="Arial" w:hAnsi="Arial" w:cs="Arial"/>
          <w:b/>
          <w:sz w:val="24"/>
          <w:szCs w:val="24"/>
        </w:rPr>
      </w:pPr>
    </w:p>
    <w:p w14:paraId="4F303085" w14:textId="77777777" w:rsidR="00B3291C" w:rsidRDefault="00B3291C" w:rsidP="00130E52">
      <w:pPr>
        <w:rPr>
          <w:rFonts w:ascii="Arial" w:hAnsi="Arial" w:cs="Arial"/>
          <w:b/>
          <w:sz w:val="24"/>
          <w:szCs w:val="24"/>
        </w:rPr>
      </w:pPr>
    </w:p>
    <w:tbl>
      <w:tblPr>
        <w:tblW w:w="5100" w:type="pct"/>
        <w:tblInd w:w="8" w:type="dxa"/>
        <w:tblLayout w:type="fixed"/>
        <w:tblCellMar>
          <w:left w:w="0" w:type="dxa"/>
          <w:right w:w="0" w:type="dxa"/>
        </w:tblCellMar>
        <w:tblLook w:val="0000" w:firstRow="0" w:lastRow="0" w:firstColumn="0" w:lastColumn="0" w:noHBand="0" w:noVBand="0"/>
      </w:tblPr>
      <w:tblGrid>
        <w:gridCol w:w="4110"/>
        <w:gridCol w:w="5097"/>
      </w:tblGrid>
      <w:tr w:rsidR="00AA4C64" w:rsidRPr="00F2270F" w14:paraId="4F303089" w14:textId="77777777" w:rsidTr="001C5530">
        <w:tc>
          <w:tcPr>
            <w:tcW w:w="4110" w:type="dxa"/>
          </w:tcPr>
          <w:p w14:paraId="4F303086" w14:textId="071E6951" w:rsidR="00AA4C64" w:rsidRPr="00F2270F" w:rsidRDefault="00AA4C64" w:rsidP="00C906BC">
            <w:pPr>
              <w:spacing w:after="58"/>
              <w:rPr>
                <w:rFonts w:ascii="Arial" w:hAnsi="Arial" w:cs="Arial"/>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State of Victoria as</w:t>
            </w:r>
            <w:r>
              <w:rPr>
                <w:rFonts w:cs="Arial"/>
              </w:rPr>
              <w:t xml:space="preserve"> </w:t>
            </w:r>
            <w:r w:rsidRPr="00F2270F">
              <w:rPr>
                <w:rFonts w:ascii="Arial" w:hAnsi="Arial" w:cs="Arial"/>
              </w:rPr>
              <w:t xml:space="preserve">represented by </w:t>
            </w:r>
            <w:r>
              <w:rPr>
                <w:rFonts w:ascii="Arial" w:hAnsi="Arial" w:cs="Arial"/>
              </w:rPr>
              <w:t xml:space="preserve">the </w:t>
            </w:r>
            <w:r w:rsidR="00542294">
              <w:rPr>
                <w:rFonts w:ascii="Arial" w:hAnsi="Arial" w:cs="Arial"/>
                <w:b/>
              </w:rPr>
              <w:t>Minister for Energy, Environment and Climate Change</w:t>
            </w:r>
          </w:p>
          <w:p w14:paraId="4F303087" w14:textId="77777777" w:rsidR="00AA4C64" w:rsidRPr="00F2270F" w:rsidRDefault="00AA4C64" w:rsidP="00C906BC">
            <w:pPr>
              <w:spacing w:after="58"/>
              <w:rPr>
                <w:rFonts w:ascii="Arial" w:hAnsi="Arial" w:cs="Arial"/>
                <w:sz w:val="16"/>
                <w:szCs w:val="16"/>
              </w:rPr>
            </w:pPr>
          </w:p>
        </w:tc>
        <w:tc>
          <w:tcPr>
            <w:tcW w:w="5096" w:type="dxa"/>
          </w:tcPr>
          <w:p w14:paraId="4F303088" w14:textId="77777777" w:rsidR="00AA4C64" w:rsidRPr="00F2270F" w:rsidRDefault="00AA4C64" w:rsidP="00C906BC">
            <w:pPr>
              <w:spacing w:before="240"/>
              <w:jc w:val="center"/>
              <w:rPr>
                <w:rFonts w:ascii="Arial" w:hAnsi="Arial" w:cs="Arial"/>
              </w:rPr>
            </w:pPr>
          </w:p>
        </w:tc>
      </w:tr>
      <w:tr w:rsidR="00AA4C64" w:rsidRPr="00F2270F" w14:paraId="4F30308C" w14:textId="77777777" w:rsidTr="001C5530">
        <w:tc>
          <w:tcPr>
            <w:tcW w:w="4110" w:type="dxa"/>
            <w:tcBorders>
              <w:bottom w:val="single" w:sz="4" w:space="0" w:color="auto"/>
            </w:tcBorders>
          </w:tcPr>
          <w:p w14:paraId="4F30308A" w14:textId="2358D5F6" w:rsidR="00AA4C64" w:rsidRPr="00A324E4" w:rsidRDefault="00A324E4" w:rsidP="00A324E4">
            <w:pPr>
              <w:ind w:left="-8" w:firstLine="709"/>
              <w:rPr>
                <w:rFonts w:ascii="Arial" w:hAnsi="Arial" w:cs="Arial"/>
                <w:i/>
              </w:rPr>
            </w:pPr>
            <w:r>
              <w:rPr>
                <w:rFonts w:ascii="Arial" w:hAnsi="Arial" w:cs="Arial"/>
                <w:i/>
              </w:rPr>
              <w:t xml:space="preserve">Lily </w:t>
            </w:r>
            <w:proofErr w:type="spellStart"/>
            <w:r>
              <w:rPr>
                <w:rFonts w:ascii="Arial" w:hAnsi="Arial" w:cs="Arial"/>
                <w:i/>
              </w:rPr>
              <w:t>D’Ambrosio</w:t>
            </w:r>
            <w:proofErr w:type="spellEnd"/>
          </w:p>
        </w:tc>
        <w:tc>
          <w:tcPr>
            <w:tcW w:w="5096" w:type="dxa"/>
            <w:tcBorders>
              <w:bottom w:val="single" w:sz="4" w:space="0" w:color="auto"/>
            </w:tcBorders>
          </w:tcPr>
          <w:p w14:paraId="4F30308B" w14:textId="77777777" w:rsidR="00AA4C64" w:rsidRPr="00F2270F" w:rsidRDefault="00AA4C64" w:rsidP="00C906BC">
            <w:pPr>
              <w:spacing w:line="120" w:lineRule="exact"/>
              <w:rPr>
                <w:rFonts w:ascii="Arial" w:hAnsi="Arial" w:cs="Arial"/>
              </w:rPr>
            </w:pPr>
          </w:p>
        </w:tc>
      </w:tr>
      <w:tr w:rsidR="00AA4C64" w:rsidRPr="00F2270F" w14:paraId="4F303090" w14:textId="77777777" w:rsidTr="001C5530">
        <w:tc>
          <w:tcPr>
            <w:tcW w:w="4110" w:type="dxa"/>
            <w:tcBorders>
              <w:top w:val="single" w:sz="4" w:space="0" w:color="auto"/>
              <w:bottom w:val="single" w:sz="4" w:space="0" w:color="auto"/>
            </w:tcBorders>
          </w:tcPr>
          <w:p w14:paraId="4F30308D" w14:textId="77777777" w:rsidR="00AA4C64" w:rsidRPr="00F2270F" w:rsidRDefault="00AA4C64" w:rsidP="00C906BC">
            <w:pPr>
              <w:rPr>
                <w:rFonts w:ascii="Arial" w:hAnsi="Arial" w:cs="Arial"/>
              </w:rPr>
            </w:pPr>
            <w:r w:rsidRPr="008D067A">
              <w:rPr>
                <w:rFonts w:ascii="Arial" w:hAnsi="Arial" w:cs="Arial"/>
              </w:rPr>
              <w:t>Name (print)</w:t>
            </w:r>
          </w:p>
          <w:p w14:paraId="4F30308E" w14:textId="4933874A" w:rsidR="00AA4C64" w:rsidRPr="00A324E4" w:rsidRDefault="00A324E4" w:rsidP="00A324E4">
            <w:pPr>
              <w:ind w:firstLine="701"/>
              <w:rPr>
                <w:rFonts w:ascii="Arial" w:hAnsi="Arial" w:cs="Arial"/>
                <w:i/>
              </w:rPr>
            </w:pPr>
            <w:r w:rsidRPr="00A324E4">
              <w:rPr>
                <w:rFonts w:ascii="Arial" w:hAnsi="Arial" w:cs="Arial"/>
                <w:i/>
              </w:rPr>
              <w:t>Signed</w:t>
            </w:r>
          </w:p>
        </w:tc>
        <w:tc>
          <w:tcPr>
            <w:tcW w:w="5096" w:type="dxa"/>
            <w:tcBorders>
              <w:top w:val="single" w:sz="4" w:space="0" w:color="auto"/>
              <w:bottom w:val="single" w:sz="4" w:space="0" w:color="auto"/>
            </w:tcBorders>
          </w:tcPr>
          <w:p w14:paraId="4F30308F" w14:textId="77777777" w:rsidR="00AA4C64" w:rsidRPr="00F2270F" w:rsidRDefault="00AA4C64" w:rsidP="00C906BC">
            <w:pPr>
              <w:spacing w:after="58"/>
              <w:jc w:val="center"/>
              <w:rPr>
                <w:rFonts w:ascii="Arial" w:hAnsi="Arial" w:cs="Arial"/>
              </w:rPr>
            </w:pPr>
          </w:p>
        </w:tc>
      </w:tr>
      <w:tr w:rsidR="00AA4C64" w:rsidRPr="00F2270F" w14:paraId="4F303093" w14:textId="77777777" w:rsidTr="001C5530">
        <w:tc>
          <w:tcPr>
            <w:tcW w:w="4110" w:type="dxa"/>
            <w:tcBorders>
              <w:top w:val="single" w:sz="4" w:space="0" w:color="auto"/>
            </w:tcBorders>
          </w:tcPr>
          <w:p w14:paraId="4F303091" w14:textId="77777777" w:rsidR="00AA4C64" w:rsidRPr="00F2270F" w:rsidRDefault="00AA4C64" w:rsidP="00C906BC">
            <w:pPr>
              <w:rPr>
                <w:rFonts w:ascii="Arial" w:hAnsi="Arial" w:cs="Arial"/>
              </w:rPr>
            </w:pPr>
            <w:r w:rsidRPr="008D067A">
              <w:rPr>
                <w:rFonts w:ascii="Arial" w:hAnsi="Arial" w:cs="Arial"/>
              </w:rPr>
              <w:t xml:space="preserve">Signature </w:t>
            </w:r>
          </w:p>
        </w:tc>
        <w:tc>
          <w:tcPr>
            <w:tcW w:w="5096" w:type="dxa"/>
            <w:tcBorders>
              <w:top w:val="single" w:sz="4" w:space="0" w:color="auto"/>
            </w:tcBorders>
          </w:tcPr>
          <w:p w14:paraId="4F303092" w14:textId="77777777" w:rsidR="00AA4C64" w:rsidRPr="00F2270F" w:rsidRDefault="00AA4C64" w:rsidP="00C906BC">
            <w:pPr>
              <w:spacing w:line="120" w:lineRule="exact"/>
              <w:rPr>
                <w:rFonts w:ascii="Arial" w:hAnsi="Arial" w:cs="Arial"/>
              </w:rPr>
            </w:pPr>
          </w:p>
        </w:tc>
      </w:tr>
      <w:tr w:rsidR="00AA4C64" w:rsidRPr="00F2270F" w14:paraId="4F303096" w14:textId="77777777" w:rsidTr="001C5530">
        <w:tc>
          <w:tcPr>
            <w:tcW w:w="4110" w:type="dxa"/>
            <w:tcBorders>
              <w:bottom w:val="single" w:sz="4" w:space="0" w:color="auto"/>
            </w:tcBorders>
          </w:tcPr>
          <w:p w14:paraId="4F303094" w14:textId="411402C8" w:rsidR="00AA4C64" w:rsidRPr="00A324E4" w:rsidRDefault="00A324E4" w:rsidP="00A324E4">
            <w:pPr>
              <w:ind w:firstLine="701"/>
              <w:rPr>
                <w:rFonts w:ascii="Arial" w:hAnsi="Arial" w:cs="Arial"/>
                <w:i/>
              </w:rPr>
            </w:pPr>
            <w:r w:rsidRPr="00A324E4">
              <w:rPr>
                <w:rFonts w:ascii="Arial" w:hAnsi="Arial" w:cs="Arial"/>
                <w:i/>
              </w:rPr>
              <w:t>18 April 2018</w:t>
            </w:r>
          </w:p>
        </w:tc>
        <w:tc>
          <w:tcPr>
            <w:tcW w:w="5096" w:type="dxa"/>
            <w:tcBorders>
              <w:bottom w:val="single" w:sz="4" w:space="0" w:color="auto"/>
            </w:tcBorders>
          </w:tcPr>
          <w:p w14:paraId="4F303095" w14:textId="77777777" w:rsidR="00AA4C64" w:rsidRPr="00F2270F" w:rsidRDefault="00AA4C64" w:rsidP="00C906BC">
            <w:pPr>
              <w:spacing w:line="120" w:lineRule="exact"/>
              <w:rPr>
                <w:rFonts w:ascii="Arial" w:hAnsi="Arial" w:cs="Arial"/>
              </w:rPr>
            </w:pPr>
          </w:p>
        </w:tc>
      </w:tr>
      <w:tr w:rsidR="00AA4C64" w:rsidRPr="00F2270F" w14:paraId="4F303099" w14:textId="77777777" w:rsidTr="001C5530">
        <w:tc>
          <w:tcPr>
            <w:tcW w:w="4110" w:type="dxa"/>
            <w:tcBorders>
              <w:top w:val="single" w:sz="4" w:space="0" w:color="auto"/>
            </w:tcBorders>
          </w:tcPr>
          <w:p w14:paraId="4F303097" w14:textId="5F36EB32" w:rsidR="00AA4C64" w:rsidRPr="00F2270F" w:rsidRDefault="00AA4C64" w:rsidP="005C723E">
            <w:pPr>
              <w:tabs>
                <w:tab w:val="left" w:pos="2640"/>
              </w:tabs>
              <w:rPr>
                <w:rFonts w:ascii="Arial" w:hAnsi="Arial" w:cs="Arial"/>
              </w:rPr>
            </w:pPr>
            <w:r w:rsidRPr="008D067A">
              <w:rPr>
                <w:rFonts w:ascii="Arial" w:hAnsi="Arial" w:cs="Arial"/>
              </w:rPr>
              <w:t>Date</w:t>
            </w:r>
            <w:r w:rsidR="005C723E">
              <w:rPr>
                <w:rFonts w:ascii="Arial" w:hAnsi="Arial" w:cs="Arial"/>
              </w:rPr>
              <w:tab/>
            </w:r>
          </w:p>
        </w:tc>
        <w:tc>
          <w:tcPr>
            <w:tcW w:w="5096" w:type="dxa"/>
            <w:tcBorders>
              <w:top w:val="single" w:sz="4" w:space="0" w:color="auto"/>
            </w:tcBorders>
          </w:tcPr>
          <w:p w14:paraId="4F303098" w14:textId="77777777" w:rsidR="00AA4C64" w:rsidRPr="00F2270F" w:rsidRDefault="00AA4C64" w:rsidP="00C906BC">
            <w:pPr>
              <w:spacing w:line="120" w:lineRule="exact"/>
              <w:rPr>
                <w:rFonts w:ascii="Arial" w:hAnsi="Arial" w:cs="Arial"/>
              </w:rPr>
            </w:pPr>
          </w:p>
        </w:tc>
      </w:tr>
    </w:tbl>
    <w:p w14:paraId="4F30309A" w14:textId="77777777" w:rsidR="00AA4C64" w:rsidRDefault="00AA4C64" w:rsidP="00130E52">
      <w:pPr>
        <w:rPr>
          <w:rFonts w:ascii="Arial" w:hAnsi="Arial" w:cs="Arial"/>
          <w:b/>
          <w:sz w:val="24"/>
          <w:szCs w:val="24"/>
        </w:rPr>
      </w:pPr>
    </w:p>
    <w:tbl>
      <w:tblPr>
        <w:tblW w:w="5075" w:type="pct"/>
        <w:tblInd w:w="8" w:type="dxa"/>
        <w:tblLayout w:type="fixed"/>
        <w:tblCellMar>
          <w:left w:w="0" w:type="dxa"/>
          <w:right w:w="0" w:type="dxa"/>
        </w:tblCellMar>
        <w:tblLook w:val="0000" w:firstRow="0" w:lastRow="0" w:firstColumn="0" w:lastColumn="0" w:noHBand="0" w:noVBand="0"/>
      </w:tblPr>
      <w:tblGrid>
        <w:gridCol w:w="4245"/>
        <w:gridCol w:w="4916"/>
      </w:tblGrid>
      <w:tr w:rsidR="00AA4C64" w:rsidRPr="00F2270F" w14:paraId="4F30309E" w14:textId="77777777" w:rsidTr="00DA284C">
        <w:tc>
          <w:tcPr>
            <w:tcW w:w="4245" w:type="dxa"/>
          </w:tcPr>
          <w:p w14:paraId="4F30309B" w14:textId="77777777" w:rsidR="00AA4C64" w:rsidRPr="00F2270F" w:rsidRDefault="00AA4C64" w:rsidP="00C906BC">
            <w:pPr>
              <w:spacing w:after="58"/>
              <w:rPr>
                <w:rFonts w:ascii="Arial" w:hAnsi="Arial" w:cs="Arial"/>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Australian Capital Territory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Minister for the Environment</w:t>
            </w:r>
          </w:p>
          <w:p w14:paraId="0D2469A0" w14:textId="77777777" w:rsidR="00AA4C64" w:rsidRDefault="00AA4C64" w:rsidP="00C906BC">
            <w:pPr>
              <w:spacing w:after="58"/>
              <w:rPr>
                <w:rFonts w:ascii="Arial" w:hAnsi="Arial" w:cs="Arial"/>
                <w:sz w:val="16"/>
                <w:szCs w:val="16"/>
              </w:rPr>
            </w:pPr>
          </w:p>
          <w:p w14:paraId="4F30309C" w14:textId="102893EF" w:rsidR="005C723E" w:rsidRPr="005C723E" w:rsidRDefault="005C723E" w:rsidP="005C723E">
            <w:pPr>
              <w:rPr>
                <w:rFonts w:ascii="Arial" w:hAnsi="Arial" w:cs="Arial"/>
                <w:i/>
                <w:sz w:val="16"/>
                <w:szCs w:val="16"/>
              </w:rPr>
            </w:pPr>
            <w:r>
              <w:rPr>
                <w:rFonts w:ascii="Arial" w:hAnsi="Arial" w:cs="Arial"/>
                <w:i/>
              </w:rPr>
              <w:tab/>
            </w:r>
            <w:r w:rsidRPr="005C723E">
              <w:rPr>
                <w:rFonts w:ascii="Arial" w:hAnsi="Arial" w:cs="Arial"/>
                <w:i/>
              </w:rPr>
              <w:t xml:space="preserve">Simon </w:t>
            </w:r>
            <w:proofErr w:type="spellStart"/>
            <w:r w:rsidRPr="005C723E">
              <w:rPr>
                <w:rFonts w:ascii="Arial" w:hAnsi="Arial" w:cs="Arial"/>
                <w:i/>
              </w:rPr>
              <w:t>Corbell</w:t>
            </w:r>
            <w:proofErr w:type="spellEnd"/>
          </w:p>
        </w:tc>
        <w:tc>
          <w:tcPr>
            <w:tcW w:w="4916" w:type="dxa"/>
          </w:tcPr>
          <w:p w14:paraId="4F30309D" w14:textId="77777777" w:rsidR="00AA4C64" w:rsidRPr="00F2270F" w:rsidRDefault="00AA4C64" w:rsidP="00C906BC">
            <w:pPr>
              <w:spacing w:before="240"/>
              <w:jc w:val="center"/>
              <w:rPr>
                <w:rFonts w:ascii="Arial" w:hAnsi="Arial" w:cs="Arial"/>
              </w:rPr>
            </w:pPr>
          </w:p>
        </w:tc>
      </w:tr>
      <w:tr w:rsidR="00AA4C64" w:rsidRPr="00F2270F" w14:paraId="4F3030A5" w14:textId="77777777" w:rsidTr="00DA284C">
        <w:tc>
          <w:tcPr>
            <w:tcW w:w="4245" w:type="dxa"/>
            <w:tcBorders>
              <w:top w:val="single" w:sz="4" w:space="0" w:color="auto"/>
              <w:bottom w:val="single" w:sz="4" w:space="0" w:color="auto"/>
            </w:tcBorders>
          </w:tcPr>
          <w:p w14:paraId="4F3030A2" w14:textId="77777777" w:rsidR="00AA4C64" w:rsidRPr="00F2270F" w:rsidRDefault="00AA4C64" w:rsidP="00C906BC">
            <w:pPr>
              <w:rPr>
                <w:rFonts w:ascii="Arial" w:hAnsi="Arial" w:cs="Arial"/>
              </w:rPr>
            </w:pPr>
            <w:r w:rsidRPr="008D067A">
              <w:rPr>
                <w:rFonts w:ascii="Arial" w:hAnsi="Arial" w:cs="Arial"/>
              </w:rPr>
              <w:t>Name (print)</w:t>
            </w:r>
          </w:p>
          <w:p w14:paraId="4F3030A3" w14:textId="01C0EE7E" w:rsidR="00AA4C64" w:rsidRPr="005C723E" w:rsidRDefault="005C723E" w:rsidP="00C906BC">
            <w:pPr>
              <w:rPr>
                <w:rFonts w:ascii="Arial" w:hAnsi="Arial" w:cs="Arial"/>
                <w:i/>
              </w:rPr>
            </w:pPr>
            <w:r>
              <w:rPr>
                <w:rFonts w:ascii="Arial" w:hAnsi="Arial" w:cs="Arial"/>
              </w:rPr>
              <w:tab/>
            </w:r>
            <w:r>
              <w:rPr>
                <w:rFonts w:ascii="Arial" w:hAnsi="Arial" w:cs="Arial"/>
                <w:i/>
              </w:rPr>
              <w:t>Signed</w:t>
            </w:r>
          </w:p>
        </w:tc>
        <w:tc>
          <w:tcPr>
            <w:tcW w:w="4916" w:type="dxa"/>
            <w:tcBorders>
              <w:top w:val="single" w:sz="4" w:space="0" w:color="auto"/>
              <w:bottom w:val="single" w:sz="4" w:space="0" w:color="auto"/>
            </w:tcBorders>
          </w:tcPr>
          <w:p w14:paraId="4F3030A4" w14:textId="77777777" w:rsidR="00AA4C64" w:rsidRPr="00F2270F" w:rsidRDefault="00AA4C64" w:rsidP="00C906BC">
            <w:pPr>
              <w:spacing w:after="58"/>
              <w:jc w:val="center"/>
              <w:rPr>
                <w:rFonts w:ascii="Arial" w:hAnsi="Arial" w:cs="Arial"/>
              </w:rPr>
            </w:pPr>
          </w:p>
        </w:tc>
      </w:tr>
      <w:tr w:rsidR="00AA4C64" w:rsidRPr="00F2270F" w14:paraId="4F3030A8" w14:textId="77777777" w:rsidTr="00DA284C">
        <w:tc>
          <w:tcPr>
            <w:tcW w:w="4245" w:type="dxa"/>
            <w:tcBorders>
              <w:top w:val="single" w:sz="4" w:space="0" w:color="auto"/>
            </w:tcBorders>
          </w:tcPr>
          <w:p w14:paraId="4F3030A6" w14:textId="77777777" w:rsidR="00AA4C64" w:rsidRPr="00F2270F" w:rsidRDefault="00AA4C64" w:rsidP="00C906BC">
            <w:pPr>
              <w:rPr>
                <w:rFonts w:ascii="Arial" w:hAnsi="Arial" w:cs="Arial"/>
              </w:rPr>
            </w:pPr>
            <w:r w:rsidRPr="008D067A">
              <w:rPr>
                <w:rFonts w:ascii="Arial" w:hAnsi="Arial" w:cs="Arial"/>
              </w:rPr>
              <w:t xml:space="preserve">Signature </w:t>
            </w:r>
          </w:p>
        </w:tc>
        <w:tc>
          <w:tcPr>
            <w:tcW w:w="4916" w:type="dxa"/>
            <w:tcBorders>
              <w:top w:val="single" w:sz="4" w:space="0" w:color="auto"/>
            </w:tcBorders>
          </w:tcPr>
          <w:p w14:paraId="4F3030A7" w14:textId="77777777" w:rsidR="00AA4C64" w:rsidRPr="00F2270F" w:rsidRDefault="00AA4C64" w:rsidP="00C906BC">
            <w:pPr>
              <w:spacing w:line="120" w:lineRule="exact"/>
              <w:rPr>
                <w:rFonts w:ascii="Arial" w:hAnsi="Arial" w:cs="Arial"/>
              </w:rPr>
            </w:pPr>
          </w:p>
        </w:tc>
      </w:tr>
      <w:tr w:rsidR="00AA4C64" w:rsidRPr="00F2270F" w14:paraId="4F3030AB" w14:textId="77777777" w:rsidTr="00DA284C">
        <w:tc>
          <w:tcPr>
            <w:tcW w:w="4245" w:type="dxa"/>
            <w:tcBorders>
              <w:bottom w:val="single" w:sz="4" w:space="0" w:color="auto"/>
            </w:tcBorders>
          </w:tcPr>
          <w:p w14:paraId="4F3030A9" w14:textId="568A6392" w:rsidR="00AA4C64" w:rsidRPr="005C723E" w:rsidRDefault="005C723E" w:rsidP="00C906BC">
            <w:pPr>
              <w:rPr>
                <w:rFonts w:ascii="Arial" w:hAnsi="Arial" w:cs="Arial"/>
                <w:i/>
              </w:rPr>
            </w:pPr>
            <w:r>
              <w:rPr>
                <w:rFonts w:ascii="Arial" w:hAnsi="Arial" w:cs="Arial"/>
              </w:rPr>
              <w:tab/>
            </w:r>
            <w:r w:rsidR="001C5530">
              <w:rPr>
                <w:rFonts w:ascii="Arial" w:hAnsi="Arial" w:cs="Arial"/>
                <w:i/>
              </w:rPr>
              <w:t>26 November 2015</w:t>
            </w:r>
          </w:p>
        </w:tc>
        <w:tc>
          <w:tcPr>
            <w:tcW w:w="4916" w:type="dxa"/>
            <w:tcBorders>
              <w:bottom w:val="single" w:sz="4" w:space="0" w:color="auto"/>
            </w:tcBorders>
          </w:tcPr>
          <w:p w14:paraId="4F3030AA" w14:textId="77777777" w:rsidR="00AA4C64" w:rsidRPr="00F2270F" w:rsidRDefault="00AA4C64" w:rsidP="00C906BC">
            <w:pPr>
              <w:spacing w:line="120" w:lineRule="exact"/>
              <w:rPr>
                <w:rFonts w:ascii="Arial" w:hAnsi="Arial" w:cs="Arial"/>
              </w:rPr>
            </w:pPr>
          </w:p>
        </w:tc>
      </w:tr>
      <w:tr w:rsidR="00AA4C64" w:rsidRPr="00F2270F" w14:paraId="4F3030AE" w14:textId="77777777" w:rsidTr="00DA284C">
        <w:tc>
          <w:tcPr>
            <w:tcW w:w="4245" w:type="dxa"/>
            <w:tcBorders>
              <w:top w:val="single" w:sz="4" w:space="0" w:color="auto"/>
            </w:tcBorders>
          </w:tcPr>
          <w:p w14:paraId="4F3030AC" w14:textId="77777777" w:rsidR="00AA4C64" w:rsidRPr="00F2270F" w:rsidRDefault="00AA4C64" w:rsidP="00C906BC">
            <w:pPr>
              <w:rPr>
                <w:rFonts w:ascii="Arial" w:hAnsi="Arial" w:cs="Arial"/>
              </w:rPr>
            </w:pPr>
            <w:r w:rsidRPr="008D067A">
              <w:rPr>
                <w:rFonts w:ascii="Arial" w:hAnsi="Arial" w:cs="Arial"/>
              </w:rPr>
              <w:t>Date</w:t>
            </w:r>
          </w:p>
        </w:tc>
        <w:tc>
          <w:tcPr>
            <w:tcW w:w="4916" w:type="dxa"/>
            <w:tcBorders>
              <w:top w:val="single" w:sz="4" w:space="0" w:color="auto"/>
            </w:tcBorders>
          </w:tcPr>
          <w:p w14:paraId="4F3030AD" w14:textId="77777777" w:rsidR="00AA4C64" w:rsidRPr="00F2270F" w:rsidRDefault="00AA4C64" w:rsidP="00C906BC">
            <w:pPr>
              <w:spacing w:line="120" w:lineRule="exact"/>
              <w:rPr>
                <w:rFonts w:ascii="Arial" w:hAnsi="Arial" w:cs="Arial"/>
              </w:rPr>
            </w:pPr>
          </w:p>
        </w:tc>
      </w:tr>
    </w:tbl>
    <w:p w14:paraId="4F3030AF" w14:textId="77777777" w:rsidR="00AA4C64" w:rsidRDefault="00AA4C64" w:rsidP="00130E52">
      <w:pPr>
        <w:rPr>
          <w:rFonts w:ascii="Arial" w:hAnsi="Arial" w:cs="Arial"/>
          <w:b/>
          <w:sz w:val="24"/>
          <w:szCs w:val="24"/>
        </w:rPr>
      </w:pPr>
    </w:p>
    <w:tbl>
      <w:tblPr>
        <w:tblW w:w="5000" w:type="pct"/>
        <w:tblInd w:w="8" w:type="dxa"/>
        <w:tblLayout w:type="fixed"/>
        <w:tblCellMar>
          <w:left w:w="0" w:type="dxa"/>
          <w:right w:w="0" w:type="dxa"/>
        </w:tblCellMar>
        <w:tblLook w:val="0000" w:firstRow="0" w:lastRow="0" w:firstColumn="0" w:lastColumn="0" w:noHBand="0" w:noVBand="0"/>
      </w:tblPr>
      <w:tblGrid>
        <w:gridCol w:w="4110"/>
        <w:gridCol w:w="4916"/>
      </w:tblGrid>
      <w:tr w:rsidR="00AA4C64" w:rsidRPr="00F2270F" w14:paraId="4F3030B4" w14:textId="77777777" w:rsidTr="005C723E">
        <w:tc>
          <w:tcPr>
            <w:tcW w:w="4110" w:type="dxa"/>
          </w:tcPr>
          <w:p w14:paraId="4F3030B1" w14:textId="77777777" w:rsidR="00AA4C64" w:rsidRPr="00F2270F" w:rsidRDefault="00AA4C64" w:rsidP="00C906BC">
            <w:pPr>
              <w:spacing w:after="58"/>
              <w:rPr>
                <w:rFonts w:ascii="Arial" w:hAnsi="Arial" w:cs="Arial"/>
              </w:rPr>
            </w:pPr>
            <w:r w:rsidRPr="00F2270F">
              <w:rPr>
                <w:rFonts w:ascii="Arial" w:hAnsi="Arial" w:cs="Arial"/>
                <w:b/>
              </w:rPr>
              <w:lastRenderedPageBreak/>
              <w:t xml:space="preserve">SIGNED </w:t>
            </w:r>
            <w:r w:rsidRPr="00F2270F">
              <w:rPr>
                <w:rFonts w:ascii="Arial" w:hAnsi="Arial" w:cs="Arial"/>
              </w:rPr>
              <w:t xml:space="preserve">for and on behalf of the </w:t>
            </w:r>
            <w:r>
              <w:rPr>
                <w:rFonts w:ascii="Arial" w:hAnsi="Arial" w:cs="Arial"/>
              </w:rPr>
              <w:t>State of Tasmania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Minister for the Environment, Parks and Heritage</w:t>
            </w:r>
          </w:p>
          <w:p w14:paraId="5ADE8F40" w14:textId="77777777" w:rsidR="00AA4C64" w:rsidRDefault="00AA4C64" w:rsidP="00C906BC">
            <w:pPr>
              <w:spacing w:after="58"/>
              <w:rPr>
                <w:rFonts w:ascii="Arial" w:hAnsi="Arial" w:cs="Arial"/>
                <w:sz w:val="16"/>
                <w:szCs w:val="16"/>
              </w:rPr>
            </w:pPr>
          </w:p>
          <w:p w14:paraId="4F3030B2" w14:textId="3A0A5F21" w:rsidR="005C723E" w:rsidRPr="005C723E" w:rsidRDefault="005C723E" w:rsidP="005C723E">
            <w:pPr>
              <w:rPr>
                <w:rFonts w:ascii="Arial" w:hAnsi="Arial" w:cs="Arial"/>
                <w:i/>
                <w:sz w:val="16"/>
                <w:szCs w:val="16"/>
              </w:rPr>
            </w:pPr>
            <w:r>
              <w:rPr>
                <w:rFonts w:ascii="Arial" w:hAnsi="Arial" w:cs="Arial"/>
              </w:rPr>
              <w:tab/>
            </w:r>
            <w:r w:rsidRPr="005C723E">
              <w:rPr>
                <w:rFonts w:ascii="Arial" w:hAnsi="Arial" w:cs="Arial"/>
                <w:i/>
              </w:rPr>
              <w:t>Matthew Groom</w:t>
            </w:r>
          </w:p>
        </w:tc>
        <w:tc>
          <w:tcPr>
            <w:tcW w:w="4916" w:type="dxa"/>
          </w:tcPr>
          <w:p w14:paraId="4F3030B3" w14:textId="77777777" w:rsidR="00AA4C64" w:rsidRPr="00F2270F" w:rsidRDefault="00AA4C64" w:rsidP="00C906BC">
            <w:pPr>
              <w:spacing w:before="240"/>
              <w:jc w:val="center"/>
              <w:rPr>
                <w:rFonts w:ascii="Arial" w:hAnsi="Arial" w:cs="Arial"/>
              </w:rPr>
            </w:pPr>
          </w:p>
        </w:tc>
      </w:tr>
      <w:tr w:rsidR="00AA4C64" w:rsidRPr="00F2270F" w14:paraId="4F3030BB" w14:textId="77777777" w:rsidTr="005C723E">
        <w:tc>
          <w:tcPr>
            <w:tcW w:w="4110" w:type="dxa"/>
            <w:tcBorders>
              <w:top w:val="single" w:sz="4" w:space="0" w:color="auto"/>
              <w:bottom w:val="single" w:sz="4" w:space="0" w:color="auto"/>
            </w:tcBorders>
          </w:tcPr>
          <w:p w14:paraId="4F3030B8" w14:textId="77777777" w:rsidR="00AA4C64" w:rsidRPr="00F2270F" w:rsidRDefault="00AA4C64" w:rsidP="00C906BC">
            <w:pPr>
              <w:rPr>
                <w:rFonts w:ascii="Arial" w:hAnsi="Arial" w:cs="Arial"/>
              </w:rPr>
            </w:pPr>
            <w:r w:rsidRPr="008D067A">
              <w:rPr>
                <w:rFonts w:ascii="Arial" w:hAnsi="Arial" w:cs="Arial"/>
              </w:rPr>
              <w:t>Name (print)</w:t>
            </w:r>
          </w:p>
          <w:p w14:paraId="4F3030B9" w14:textId="2E2A026A" w:rsidR="00AA4C64" w:rsidRPr="005C723E" w:rsidRDefault="005C723E" w:rsidP="00C906BC">
            <w:pPr>
              <w:rPr>
                <w:rFonts w:ascii="Arial" w:hAnsi="Arial" w:cs="Arial"/>
                <w:i/>
              </w:rPr>
            </w:pPr>
            <w:r>
              <w:rPr>
                <w:rFonts w:ascii="Arial" w:hAnsi="Arial" w:cs="Arial"/>
              </w:rPr>
              <w:tab/>
            </w:r>
            <w:r>
              <w:rPr>
                <w:rFonts w:ascii="Arial" w:hAnsi="Arial" w:cs="Arial"/>
                <w:i/>
              </w:rPr>
              <w:t>Signed</w:t>
            </w:r>
          </w:p>
        </w:tc>
        <w:tc>
          <w:tcPr>
            <w:tcW w:w="4916" w:type="dxa"/>
            <w:tcBorders>
              <w:top w:val="single" w:sz="4" w:space="0" w:color="auto"/>
              <w:bottom w:val="single" w:sz="4" w:space="0" w:color="auto"/>
            </w:tcBorders>
          </w:tcPr>
          <w:p w14:paraId="4F3030BA" w14:textId="77777777" w:rsidR="00AA4C64" w:rsidRPr="00F2270F" w:rsidRDefault="00AA4C64" w:rsidP="00C906BC">
            <w:pPr>
              <w:spacing w:after="58"/>
              <w:jc w:val="center"/>
              <w:rPr>
                <w:rFonts w:ascii="Arial" w:hAnsi="Arial" w:cs="Arial"/>
              </w:rPr>
            </w:pPr>
          </w:p>
        </w:tc>
      </w:tr>
      <w:tr w:rsidR="00AA4C64" w:rsidRPr="00F2270F" w14:paraId="4F3030BE" w14:textId="77777777" w:rsidTr="005C723E">
        <w:tc>
          <w:tcPr>
            <w:tcW w:w="4110" w:type="dxa"/>
            <w:tcBorders>
              <w:top w:val="single" w:sz="4" w:space="0" w:color="auto"/>
            </w:tcBorders>
          </w:tcPr>
          <w:p w14:paraId="4F3030BC" w14:textId="77777777" w:rsidR="00AA4C64" w:rsidRPr="00F2270F" w:rsidRDefault="00AA4C64" w:rsidP="00C906BC">
            <w:pPr>
              <w:rPr>
                <w:rFonts w:ascii="Arial" w:hAnsi="Arial" w:cs="Arial"/>
              </w:rPr>
            </w:pPr>
            <w:r w:rsidRPr="008D067A">
              <w:rPr>
                <w:rFonts w:ascii="Arial" w:hAnsi="Arial" w:cs="Arial"/>
              </w:rPr>
              <w:t xml:space="preserve">Signature </w:t>
            </w:r>
          </w:p>
        </w:tc>
        <w:tc>
          <w:tcPr>
            <w:tcW w:w="4916" w:type="dxa"/>
            <w:tcBorders>
              <w:top w:val="single" w:sz="4" w:space="0" w:color="auto"/>
            </w:tcBorders>
          </w:tcPr>
          <w:p w14:paraId="4F3030BD" w14:textId="77777777" w:rsidR="00AA4C64" w:rsidRPr="00F2270F" w:rsidRDefault="00AA4C64" w:rsidP="00C906BC">
            <w:pPr>
              <w:spacing w:line="120" w:lineRule="exact"/>
              <w:rPr>
                <w:rFonts w:ascii="Arial" w:hAnsi="Arial" w:cs="Arial"/>
              </w:rPr>
            </w:pPr>
          </w:p>
        </w:tc>
      </w:tr>
      <w:tr w:rsidR="00AA4C64" w:rsidRPr="00F2270F" w14:paraId="4F3030C1" w14:textId="77777777" w:rsidTr="005C723E">
        <w:tc>
          <w:tcPr>
            <w:tcW w:w="4110" w:type="dxa"/>
            <w:tcBorders>
              <w:bottom w:val="single" w:sz="4" w:space="0" w:color="auto"/>
            </w:tcBorders>
          </w:tcPr>
          <w:p w14:paraId="4F3030BF" w14:textId="13A97FAC" w:rsidR="00AA4C64" w:rsidRPr="005C723E" w:rsidRDefault="005C723E" w:rsidP="00C906BC">
            <w:pPr>
              <w:rPr>
                <w:rFonts w:ascii="Arial" w:hAnsi="Arial" w:cs="Arial"/>
                <w:i/>
              </w:rPr>
            </w:pPr>
            <w:r>
              <w:rPr>
                <w:rFonts w:ascii="Arial" w:hAnsi="Arial" w:cs="Arial"/>
              </w:rPr>
              <w:tab/>
            </w:r>
            <w:r w:rsidR="001C5530">
              <w:rPr>
                <w:rFonts w:ascii="Arial" w:hAnsi="Arial" w:cs="Arial"/>
                <w:i/>
              </w:rPr>
              <w:t>16 December 20</w:t>
            </w:r>
            <w:r>
              <w:rPr>
                <w:rFonts w:ascii="Arial" w:hAnsi="Arial" w:cs="Arial"/>
                <w:i/>
              </w:rPr>
              <w:t>15</w:t>
            </w:r>
          </w:p>
        </w:tc>
        <w:tc>
          <w:tcPr>
            <w:tcW w:w="4916" w:type="dxa"/>
            <w:tcBorders>
              <w:bottom w:val="single" w:sz="4" w:space="0" w:color="auto"/>
            </w:tcBorders>
          </w:tcPr>
          <w:p w14:paraId="4F3030C0" w14:textId="77777777" w:rsidR="00AA4C64" w:rsidRPr="00F2270F" w:rsidRDefault="00AA4C64" w:rsidP="00C906BC">
            <w:pPr>
              <w:spacing w:line="120" w:lineRule="exact"/>
              <w:rPr>
                <w:rFonts w:ascii="Arial" w:hAnsi="Arial" w:cs="Arial"/>
              </w:rPr>
            </w:pPr>
          </w:p>
        </w:tc>
      </w:tr>
      <w:tr w:rsidR="00AA4C64" w:rsidRPr="00F2270F" w14:paraId="4F3030C4" w14:textId="77777777" w:rsidTr="005C723E">
        <w:tc>
          <w:tcPr>
            <w:tcW w:w="4110" w:type="dxa"/>
            <w:tcBorders>
              <w:top w:val="single" w:sz="4" w:space="0" w:color="auto"/>
            </w:tcBorders>
          </w:tcPr>
          <w:p w14:paraId="4F3030C2" w14:textId="77777777" w:rsidR="00AA4C64" w:rsidRPr="00F2270F" w:rsidRDefault="00AA4C64" w:rsidP="00C906BC">
            <w:pPr>
              <w:rPr>
                <w:rFonts w:ascii="Arial" w:hAnsi="Arial" w:cs="Arial"/>
              </w:rPr>
            </w:pPr>
            <w:r w:rsidRPr="008D067A">
              <w:rPr>
                <w:rFonts w:ascii="Arial" w:hAnsi="Arial" w:cs="Arial"/>
              </w:rPr>
              <w:t>Date</w:t>
            </w:r>
          </w:p>
        </w:tc>
        <w:tc>
          <w:tcPr>
            <w:tcW w:w="4916" w:type="dxa"/>
            <w:tcBorders>
              <w:top w:val="single" w:sz="4" w:space="0" w:color="auto"/>
            </w:tcBorders>
          </w:tcPr>
          <w:p w14:paraId="4F3030C3" w14:textId="77777777" w:rsidR="00AA4C64" w:rsidRPr="00F2270F" w:rsidRDefault="00AA4C64" w:rsidP="00C906BC">
            <w:pPr>
              <w:spacing w:line="120" w:lineRule="exact"/>
              <w:rPr>
                <w:rFonts w:ascii="Arial" w:hAnsi="Arial" w:cs="Arial"/>
              </w:rPr>
            </w:pPr>
          </w:p>
        </w:tc>
      </w:tr>
    </w:tbl>
    <w:p w14:paraId="4F3030C5" w14:textId="77777777" w:rsidR="00AA4C64" w:rsidRDefault="00AA4C64" w:rsidP="00130E52">
      <w:pPr>
        <w:rPr>
          <w:rFonts w:ascii="Arial" w:hAnsi="Arial" w:cs="Arial"/>
          <w:sz w:val="24"/>
          <w:szCs w:val="24"/>
        </w:rPr>
      </w:pPr>
    </w:p>
    <w:tbl>
      <w:tblPr>
        <w:tblW w:w="5000" w:type="pct"/>
        <w:tblInd w:w="8" w:type="dxa"/>
        <w:tblLayout w:type="fixed"/>
        <w:tblCellMar>
          <w:left w:w="0" w:type="dxa"/>
          <w:right w:w="0" w:type="dxa"/>
        </w:tblCellMar>
        <w:tblLook w:val="0000" w:firstRow="0" w:lastRow="0" w:firstColumn="0" w:lastColumn="0" w:noHBand="0" w:noVBand="0"/>
      </w:tblPr>
      <w:tblGrid>
        <w:gridCol w:w="4110"/>
        <w:gridCol w:w="4916"/>
      </w:tblGrid>
      <w:tr w:rsidR="00AA4C64" w:rsidRPr="00F2270F" w14:paraId="4F3030C9" w14:textId="77777777" w:rsidTr="00C906BC">
        <w:tc>
          <w:tcPr>
            <w:tcW w:w="4127" w:type="dxa"/>
          </w:tcPr>
          <w:p w14:paraId="4F3030C6" w14:textId="77777777" w:rsidR="00AA4C64" w:rsidRPr="00F2270F" w:rsidRDefault="00AA4C64" w:rsidP="00C906BC">
            <w:pPr>
              <w:spacing w:after="58"/>
              <w:rPr>
                <w:rFonts w:ascii="Arial" w:hAnsi="Arial" w:cs="Arial"/>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State of South Australia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 xml:space="preserve">Minister for </w:t>
            </w:r>
            <w:r>
              <w:rPr>
                <w:rFonts w:ascii="Arial" w:hAnsi="Arial" w:cs="Arial"/>
                <w:b/>
              </w:rPr>
              <w:t xml:space="preserve">Sustainability, </w:t>
            </w:r>
            <w:r w:rsidRPr="00AA4C64">
              <w:rPr>
                <w:rFonts w:ascii="Arial" w:hAnsi="Arial" w:cs="Arial"/>
                <w:b/>
              </w:rPr>
              <w:t>Environment</w:t>
            </w:r>
            <w:r>
              <w:rPr>
                <w:rFonts w:ascii="Arial" w:hAnsi="Arial" w:cs="Arial"/>
                <w:b/>
              </w:rPr>
              <w:t xml:space="preserve"> and Conservation</w:t>
            </w:r>
          </w:p>
          <w:p w14:paraId="4F3030C7" w14:textId="77777777" w:rsidR="00AA4C64" w:rsidRPr="00F2270F" w:rsidRDefault="00AA4C64" w:rsidP="00C906BC">
            <w:pPr>
              <w:spacing w:after="58"/>
              <w:rPr>
                <w:rFonts w:ascii="Arial" w:hAnsi="Arial" w:cs="Arial"/>
                <w:sz w:val="16"/>
                <w:szCs w:val="16"/>
              </w:rPr>
            </w:pPr>
          </w:p>
        </w:tc>
        <w:tc>
          <w:tcPr>
            <w:tcW w:w="4937" w:type="dxa"/>
          </w:tcPr>
          <w:p w14:paraId="4F3030C8" w14:textId="77777777" w:rsidR="00AA4C64" w:rsidRPr="00F2270F" w:rsidRDefault="00AA4C64" w:rsidP="00C906BC">
            <w:pPr>
              <w:spacing w:before="240"/>
              <w:jc w:val="center"/>
              <w:rPr>
                <w:rFonts w:ascii="Arial" w:hAnsi="Arial" w:cs="Arial"/>
              </w:rPr>
            </w:pPr>
          </w:p>
        </w:tc>
      </w:tr>
      <w:tr w:rsidR="00AA4C64" w:rsidRPr="00F2270F" w14:paraId="4F3030CC" w14:textId="77777777" w:rsidTr="00C906BC">
        <w:tc>
          <w:tcPr>
            <w:tcW w:w="4127" w:type="dxa"/>
            <w:tcBorders>
              <w:bottom w:val="single" w:sz="4" w:space="0" w:color="auto"/>
            </w:tcBorders>
          </w:tcPr>
          <w:p w14:paraId="4F3030CA" w14:textId="77777777" w:rsidR="00AA4C64" w:rsidRPr="00F2270F" w:rsidRDefault="00AA4C64" w:rsidP="00C906BC">
            <w:pPr>
              <w:spacing w:line="120" w:lineRule="exact"/>
              <w:rPr>
                <w:rFonts w:ascii="Arial" w:hAnsi="Arial" w:cs="Arial"/>
              </w:rPr>
            </w:pPr>
          </w:p>
        </w:tc>
        <w:tc>
          <w:tcPr>
            <w:tcW w:w="4937" w:type="dxa"/>
            <w:tcBorders>
              <w:bottom w:val="single" w:sz="4" w:space="0" w:color="auto"/>
            </w:tcBorders>
          </w:tcPr>
          <w:p w14:paraId="4F3030CB" w14:textId="77777777" w:rsidR="00AA4C64" w:rsidRPr="00F2270F" w:rsidRDefault="00AA4C64" w:rsidP="00C906BC">
            <w:pPr>
              <w:spacing w:line="120" w:lineRule="exact"/>
              <w:rPr>
                <w:rFonts w:ascii="Arial" w:hAnsi="Arial" w:cs="Arial"/>
              </w:rPr>
            </w:pPr>
          </w:p>
        </w:tc>
      </w:tr>
      <w:tr w:rsidR="00AA4C64" w:rsidRPr="00F2270F" w14:paraId="4F3030D0" w14:textId="77777777" w:rsidTr="00C906BC">
        <w:tc>
          <w:tcPr>
            <w:tcW w:w="4127" w:type="dxa"/>
            <w:tcBorders>
              <w:top w:val="single" w:sz="4" w:space="0" w:color="auto"/>
              <w:bottom w:val="single" w:sz="4" w:space="0" w:color="auto"/>
            </w:tcBorders>
          </w:tcPr>
          <w:p w14:paraId="4F3030CD" w14:textId="77777777" w:rsidR="00AA4C64" w:rsidRPr="00F2270F" w:rsidRDefault="00AA4C64" w:rsidP="00C906BC">
            <w:pPr>
              <w:rPr>
                <w:rFonts w:ascii="Arial" w:hAnsi="Arial" w:cs="Arial"/>
              </w:rPr>
            </w:pPr>
            <w:r w:rsidRPr="008D067A">
              <w:rPr>
                <w:rFonts w:ascii="Arial" w:hAnsi="Arial" w:cs="Arial"/>
              </w:rPr>
              <w:t>Name (print)</w:t>
            </w:r>
          </w:p>
          <w:p w14:paraId="4F3030CE" w14:textId="77777777" w:rsidR="00AA4C64" w:rsidRPr="00F2270F" w:rsidRDefault="00AA4C64" w:rsidP="00C906BC">
            <w:pPr>
              <w:rPr>
                <w:rFonts w:ascii="Arial" w:hAnsi="Arial" w:cs="Arial"/>
              </w:rPr>
            </w:pPr>
          </w:p>
        </w:tc>
        <w:tc>
          <w:tcPr>
            <w:tcW w:w="4937" w:type="dxa"/>
            <w:tcBorders>
              <w:top w:val="single" w:sz="4" w:space="0" w:color="auto"/>
              <w:bottom w:val="single" w:sz="4" w:space="0" w:color="auto"/>
            </w:tcBorders>
          </w:tcPr>
          <w:p w14:paraId="4F3030CF" w14:textId="77777777" w:rsidR="00AA4C64" w:rsidRPr="00F2270F" w:rsidRDefault="00AA4C64" w:rsidP="00C906BC">
            <w:pPr>
              <w:spacing w:after="58"/>
              <w:jc w:val="center"/>
              <w:rPr>
                <w:rFonts w:ascii="Arial" w:hAnsi="Arial" w:cs="Arial"/>
              </w:rPr>
            </w:pPr>
          </w:p>
        </w:tc>
      </w:tr>
      <w:tr w:rsidR="00AA4C64" w:rsidRPr="00F2270F" w14:paraId="4F3030D3" w14:textId="77777777" w:rsidTr="00C906BC">
        <w:tc>
          <w:tcPr>
            <w:tcW w:w="4127" w:type="dxa"/>
            <w:tcBorders>
              <w:top w:val="single" w:sz="4" w:space="0" w:color="auto"/>
            </w:tcBorders>
          </w:tcPr>
          <w:p w14:paraId="4F3030D1" w14:textId="77777777" w:rsidR="00AA4C64" w:rsidRPr="00F2270F" w:rsidRDefault="00AA4C64" w:rsidP="00C906BC">
            <w:pPr>
              <w:rPr>
                <w:rFonts w:ascii="Arial" w:hAnsi="Arial" w:cs="Arial"/>
              </w:rPr>
            </w:pPr>
            <w:r w:rsidRPr="008D067A">
              <w:rPr>
                <w:rFonts w:ascii="Arial" w:hAnsi="Arial" w:cs="Arial"/>
              </w:rPr>
              <w:t xml:space="preserve">Signature </w:t>
            </w:r>
          </w:p>
        </w:tc>
        <w:tc>
          <w:tcPr>
            <w:tcW w:w="4937" w:type="dxa"/>
            <w:tcBorders>
              <w:top w:val="single" w:sz="4" w:space="0" w:color="auto"/>
            </w:tcBorders>
          </w:tcPr>
          <w:p w14:paraId="4F3030D2" w14:textId="77777777" w:rsidR="00AA4C64" w:rsidRPr="00F2270F" w:rsidRDefault="00AA4C64" w:rsidP="00C906BC">
            <w:pPr>
              <w:spacing w:line="120" w:lineRule="exact"/>
              <w:rPr>
                <w:rFonts w:ascii="Arial" w:hAnsi="Arial" w:cs="Arial"/>
              </w:rPr>
            </w:pPr>
          </w:p>
        </w:tc>
      </w:tr>
      <w:tr w:rsidR="00AA4C64" w:rsidRPr="00F2270F" w14:paraId="4F3030D6" w14:textId="77777777" w:rsidTr="00C906BC">
        <w:tc>
          <w:tcPr>
            <w:tcW w:w="4127" w:type="dxa"/>
            <w:tcBorders>
              <w:bottom w:val="single" w:sz="4" w:space="0" w:color="auto"/>
            </w:tcBorders>
          </w:tcPr>
          <w:p w14:paraId="4F3030D4" w14:textId="77777777" w:rsidR="00AA4C64" w:rsidRPr="00F2270F" w:rsidRDefault="00AA4C64" w:rsidP="00C906BC">
            <w:pPr>
              <w:rPr>
                <w:rFonts w:ascii="Arial" w:hAnsi="Arial" w:cs="Arial"/>
              </w:rPr>
            </w:pPr>
          </w:p>
        </w:tc>
        <w:tc>
          <w:tcPr>
            <w:tcW w:w="4937" w:type="dxa"/>
            <w:tcBorders>
              <w:bottom w:val="single" w:sz="4" w:space="0" w:color="auto"/>
            </w:tcBorders>
          </w:tcPr>
          <w:p w14:paraId="4F3030D5" w14:textId="77777777" w:rsidR="00AA4C64" w:rsidRPr="00F2270F" w:rsidRDefault="00AA4C64" w:rsidP="00C906BC">
            <w:pPr>
              <w:spacing w:line="120" w:lineRule="exact"/>
              <w:rPr>
                <w:rFonts w:ascii="Arial" w:hAnsi="Arial" w:cs="Arial"/>
              </w:rPr>
            </w:pPr>
          </w:p>
        </w:tc>
      </w:tr>
      <w:tr w:rsidR="00AA4C64" w:rsidRPr="00F2270F" w14:paraId="4F3030D9" w14:textId="77777777" w:rsidTr="00C906BC">
        <w:tc>
          <w:tcPr>
            <w:tcW w:w="4127" w:type="dxa"/>
            <w:tcBorders>
              <w:top w:val="single" w:sz="4" w:space="0" w:color="auto"/>
            </w:tcBorders>
          </w:tcPr>
          <w:p w14:paraId="4F3030D7" w14:textId="77777777" w:rsidR="00AA4C64" w:rsidRPr="00F2270F" w:rsidRDefault="00AA4C64" w:rsidP="00C906BC">
            <w:pPr>
              <w:rPr>
                <w:rFonts w:ascii="Arial" w:hAnsi="Arial" w:cs="Arial"/>
              </w:rPr>
            </w:pPr>
            <w:r w:rsidRPr="008D067A">
              <w:rPr>
                <w:rFonts w:ascii="Arial" w:hAnsi="Arial" w:cs="Arial"/>
              </w:rPr>
              <w:t>Date</w:t>
            </w:r>
          </w:p>
        </w:tc>
        <w:tc>
          <w:tcPr>
            <w:tcW w:w="4937" w:type="dxa"/>
            <w:tcBorders>
              <w:top w:val="single" w:sz="4" w:space="0" w:color="auto"/>
            </w:tcBorders>
          </w:tcPr>
          <w:p w14:paraId="4F3030D8" w14:textId="77777777" w:rsidR="00AA4C64" w:rsidRPr="00F2270F" w:rsidRDefault="00AA4C64" w:rsidP="00C906BC">
            <w:pPr>
              <w:spacing w:line="120" w:lineRule="exact"/>
              <w:rPr>
                <w:rFonts w:ascii="Arial" w:hAnsi="Arial" w:cs="Arial"/>
              </w:rPr>
            </w:pPr>
          </w:p>
        </w:tc>
      </w:tr>
    </w:tbl>
    <w:p w14:paraId="4F3030DA" w14:textId="77777777" w:rsidR="00AA4C64" w:rsidRDefault="00AA4C64" w:rsidP="00130E52">
      <w:pPr>
        <w:rPr>
          <w:rFonts w:ascii="Arial" w:hAnsi="Arial" w:cs="Arial"/>
          <w:sz w:val="24"/>
          <w:szCs w:val="24"/>
        </w:rPr>
      </w:pPr>
    </w:p>
    <w:tbl>
      <w:tblPr>
        <w:tblW w:w="5000" w:type="pct"/>
        <w:tblInd w:w="8" w:type="dxa"/>
        <w:tblLayout w:type="fixed"/>
        <w:tblCellMar>
          <w:left w:w="0" w:type="dxa"/>
          <w:right w:w="0" w:type="dxa"/>
        </w:tblCellMar>
        <w:tblLook w:val="0000" w:firstRow="0" w:lastRow="0" w:firstColumn="0" w:lastColumn="0" w:noHBand="0" w:noVBand="0"/>
      </w:tblPr>
      <w:tblGrid>
        <w:gridCol w:w="4245"/>
        <w:gridCol w:w="4781"/>
      </w:tblGrid>
      <w:tr w:rsidR="00AA4C64" w:rsidRPr="00F2270F" w14:paraId="4F3030DE" w14:textId="77777777" w:rsidTr="00DE3B2A">
        <w:tc>
          <w:tcPr>
            <w:tcW w:w="4245" w:type="dxa"/>
          </w:tcPr>
          <w:p w14:paraId="4F3030DB" w14:textId="77777777" w:rsidR="00AA4C64" w:rsidRPr="00AA4C64" w:rsidRDefault="00AA4C64" w:rsidP="00C906BC">
            <w:pPr>
              <w:spacing w:after="58"/>
              <w:rPr>
                <w:rFonts w:ascii="Arial" w:hAnsi="Arial" w:cs="Arial"/>
                <w:b/>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State of Western Australia 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Minister for Environment</w:t>
            </w:r>
          </w:p>
          <w:p w14:paraId="392E9FC9" w14:textId="77777777" w:rsidR="00AA4C64" w:rsidRDefault="00AA4C64" w:rsidP="00C906BC">
            <w:pPr>
              <w:spacing w:after="58"/>
              <w:rPr>
                <w:rFonts w:ascii="Arial" w:hAnsi="Arial" w:cs="Arial"/>
                <w:sz w:val="16"/>
                <w:szCs w:val="16"/>
              </w:rPr>
            </w:pPr>
          </w:p>
          <w:p w14:paraId="4F3030DC" w14:textId="5BB8B9EB" w:rsidR="005C723E" w:rsidRPr="005C723E" w:rsidRDefault="005C723E" w:rsidP="005C723E">
            <w:pPr>
              <w:rPr>
                <w:rFonts w:ascii="Arial" w:hAnsi="Arial" w:cs="Arial"/>
                <w:i/>
                <w:sz w:val="16"/>
                <w:szCs w:val="16"/>
              </w:rPr>
            </w:pPr>
            <w:r>
              <w:rPr>
                <w:rFonts w:ascii="Arial" w:hAnsi="Arial" w:cs="Arial"/>
              </w:rPr>
              <w:tab/>
            </w:r>
            <w:r w:rsidRPr="005C723E">
              <w:rPr>
                <w:rFonts w:ascii="Arial" w:hAnsi="Arial" w:cs="Arial"/>
                <w:i/>
              </w:rPr>
              <w:t>Albert Jacob</w:t>
            </w:r>
          </w:p>
        </w:tc>
        <w:tc>
          <w:tcPr>
            <w:tcW w:w="4781" w:type="dxa"/>
          </w:tcPr>
          <w:p w14:paraId="4F3030DD" w14:textId="77777777" w:rsidR="00AA4C64" w:rsidRPr="00F2270F" w:rsidRDefault="00AA4C64" w:rsidP="00C906BC">
            <w:pPr>
              <w:spacing w:before="240"/>
              <w:jc w:val="center"/>
              <w:rPr>
                <w:rFonts w:ascii="Arial" w:hAnsi="Arial" w:cs="Arial"/>
              </w:rPr>
            </w:pPr>
          </w:p>
        </w:tc>
      </w:tr>
      <w:tr w:rsidR="00AA4C64" w:rsidRPr="00F2270F" w14:paraId="4F3030E5" w14:textId="77777777" w:rsidTr="00DE3B2A">
        <w:tc>
          <w:tcPr>
            <w:tcW w:w="4245" w:type="dxa"/>
            <w:tcBorders>
              <w:top w:val="single" w:sz="4" w:space="0" w:color="auto"/>
              <w:bottom w:val="single" w:sz="4" w:space="0" w:color="auto"/>
            </w:tcBorders>
          </w:tcPr>
          <w:p w14:paraId="4F3030E2" w14:textId="77777777" w:rsidR="00AA4C64" w:rsidRPr="00F2270F" w:rsidRDefault="00AA4C64" w:rsidP="00C906BC">
            <w:pPr>
              <w:rPr>
                <w:rFonts w:ascii="Arial" w:hAnsi="Arial" w:cs="Arial"/>
              </w:rPr>
            </w:pPr>
            <w:r w:rsidRPr="008D067A">
              <w:rPr>
                <w:rFonts w:ascii="Arial" w:hAnsi="Arial" w:cs="Arial"/>
              </w:rPr>
              <w:t>Name (print)</w:t>
            </w:r>
          </w:p>
          <w:p w14:paraId="4F3030E3" w14:textId="0C9AB5AB" w:rsidR="00AA4C64" w:rsidRPr="005C723E" w:rsidRDefault="005C723E" w:rsidP="00C906BC">
            <w:pPr>
              <w:rPr>
                <w:rFonts w:ascii="Arial" w:hAnsi="Arial" w:cs="Arial"/>
                <w:i/>
              </w:rPr>
            </w:pPr>
            <w:r>
              <w:rPr>
                <w:rFonts w:ascii="Arial" w:hAnsi="Arial" w:cs="Arial"/>
              </w:rPr>
              <w:tab/>
            </w:r>
            <w:r>
              <w:rPr>
                <w:rFonts w:ascii="Arial" w:hAnsi="Arial" w:cs="Arial"/>
                <w:i/>
              </w:rPr>
              <w:t>Signed</w:t>
            </w:r>
          </w:p>
        </w:tc>
        <w:tc>
          <w:tcPr>
            <w:tcW w:w="4781" w:type="dxa"/>
            <w:tcBorders>
              <w:top w:val="single" w:sz="4" w:space="0" w:color="auto"/>
              <w:bottom w:val="single" w:sz="4" w:space="0" w:color="auto"/>
            </w:tcBorders>
          </w:tcPr>
          <w:p w14:paraId="4F3030E4" w14:textId="77777777" w:rsidR="00AA4C64" w:rsidRPr="00F2270F" w:rsidRDefault="00AA4C64" w:rsidP="00C906BC">
            <w:pPr>
              <w:spacing w:after="58"/>
              <w:jc w:val="center"/>
              <w:rPr>
                <w:rFonts w:ascii="Arial" w:hAnsi="Arial" w:cs="Arial"/>
              </w:rPr>
            </w:pPr>
          </w:p>
        </w:tc>
      </w:tr>
      <w:tr w:rsidR="00AA4C64" w:rsidRPr="00F2270F" w14:paraId="4F3030E8" w14:textId="77777777" w:rsidTr="00DE3B2A">
        <w:tc>
          <w:tcPr>
            <w:tcW w:w="4245" w:type="dxa"/>
            <w:tcBorders>
              <w:top w:val="single" w:sz="4" w:space="0" w:color="auto"/>
            </w:tcBorders>
          </w:tcPr>
          <w:p w14:paraId="4F3030E6" w14:textId="77777777" w:rsidR="00AA4C64" w:rsidRPr="00F2270F" w:rsidRDefault="00AA4C64" w:rsidP="00C906BC">
            <w:pPr>
              <w:rPr>
                <w:rFonts w:ascii="Arial" w:hAnsi="Arial" w:cs="Arial"/>
              </w:rPr>
            </w:pPr>
            <w:r w:rsidRPr="008D067A">
              <w:rPr>
                <w:rFonts w:ascii="Arial" w:hAnsi="Arial" w:cs="Arial"/>
              </w:rPr>
              <w:t xml:space="preserve">Signature </w:t>
            </w:r>
          </w:p>
        </w:tc>
        <w:tc>
          <w:tcPr>
            <w:tcW w:w="4781" w:type="dxa"/>
            <w:tcBorders>
              <w:top w:val="single" w:sz="4" w:space="0" w:color="auto"/>
            </w:tcBorders>
          </w:tcPr>
          <w:p w14:paraId="4F3030E7" w14:textId="77777777" w:rsidR="00AA4C64" w:rsidRPr="00F2270F" w:rsidRDefault="00AA4C64" w:rsidP="00C906BC">
            <w:pPr>
              <w:spacing w:line="120" w:lineRule="exact"/>
              <w:rPr>
                <w:rFonts w:ascii="Arial" w:hAnsi="Arial" w:cs="Arial"/>
              </w:rPr>
            </w:pPr>
          </w:p>
        </w:tc>
      </w:tr>
      <w:tr w:rsidR="00AA4C64" w:rsidRPr="00F2270F" w14:paraId="4F3030EB" w14:textId="77777777" w:rsidTr="00DE3B2A">
        <w:tc>
          <w:tcPr>
            <w:tcW w:w="4245" w:type="dxa"/>
            <w:tcBorders>
              <w:bottom w:val="single" w:sz="4" w:space="0" w:color="auto"/>
            </w:tcBorders>
          </w:tcPr>
          <w:p w14:paraId="4F3030E9" w14:textId="0BC0B47E" w:rsidR="00AA4C64" w:rsidRPr="005C723E" w:rsidRDefault="005C723E" w:rsidP="00C906BC">
            <w:pPr>
              <w:rPr>
                <w:rFonts w:ascii="Arial" w:hAnsi="Arial" w:cs="Arial"/>
                <w:i/>
              </w:rPr>
            </w:pPr>
            <w:r>
              <w:rPr>
                <w:rFonts w:ascii="Arial" w:hAnsi="Arial" w:cs="Arial"/>
              </w:rPr>
              <w:tab/>
            </w:r>
            <w:r w:rsidR="001C5530">
              <w:rPr>
                <w:rFonts w:ascii="Arial" w:hAnsi="Arial" w:cs="Arial"/>
                <w:i/>
              </w:rPr>
              <w:t>15 September 20</w:t>
            </w:r>
            <w:r>
              <w:rPr>
                <w:rFonts w:ascii="Arial" w:hAnsi="Arial" w:cs="Arial"/>
                <w:i/>
              </w:rPr>
              <w:t>15</w:t>
            </w:r>
          </w:p>
        </w:tc>
        <w:tc>
          <w:tcPr>
            <w:tcW w:w="4781" w:type="dxa"/>
            <w:tcBorders>
              <w:bottom w:val="single" w:sz="4" w:space="0" w:color="auto"/>
            </w:tcBorders>
          </w:tcPr>
          <w:p w14:paraId="4F3030EA" w14:textId="77777777" w:rsidR="00AA4C64" w:rsidRPr="00F2270F" w:rsidRDefault="00AA4C64" w:rsidP="00C906BC">
            <w:pPr>
              <w:spacing w:line="120" w:lineRule="exact"/>
              <w:rPr>
                <w:rFonts w:ascii="Arial" w:hAnsi="Arial" w:cs="Arial"/>
              </w:rPr>
            </w:pPr>
          </w:p>
        </w:tc>
      </w:tr>
      <w:tr w:rsidR="00AA4C64" w:rsidRPr="00F2270F" w14:paraId="4F3030EE" w14:textId="77777777" w:rsidTr="00DE3B2A">
        <w:tc>
          <w:tcPr>
            <w:tcW w:w="4245" w:type="dxa"/>
            <w:tcBorders>
              <w:top w:val="single" w:sz="4" w:space="0" w:color="auto"/>
            </w:tcBorders>
          </w:tcPr>
          <w:p w14:paraId="4F3030EC" w14:textId="77777777" w:rsidR="00AA4C64" w:rsidRPr="00F2270F" w:rsidRDefault="00AA4C64" w:rsidP="00C906BC">
            <w:pPr>
              <w:rPr>
                <w:rFonts w:ascii="Arial" w:hAnsi="Arial" w:cs="Arial"/>
              </w:rPr>
            </w:pPr>
            <w:r w:rsidRPr="008D067A">
              <w:rPr>
                <w:rFonts w:ascii="Arial" w:hAnsi="Arial" w:cs="Arial"/>
              </w:rPr>
              <w:t>Date</w:t>
            </w:r>
          </w:p>
        </w:tc>
        <w:tc>
          <w:tcPr>
            <w:tcW w:w="4781" w:type="dxa"/>
            <w:tcBorders>
              <w:top w:val="single" w:sz="4" w:space="0" w:color="auto"/>
            </w:tcBorders>
          </w:tcPr>
          <w:p w14:paraId="4F3030ED" w14:textId="77777777" w:rsidR="00AA4C64" w:rsidRPr="00F2270F" w:rsidRDefault="00AA4C64" w:rsidP="00C906BC">
            <w:pPr>
              <w:spacing w:line="120" w:lineRule="exact"/>
              <w:rPr>
                <w:rFonts w:ascii="Arial" w:hAnsi="Arial" w:cs="Arial"/>
              </w:rPr>
            </w:pPr>
          </w:p>
        </w:tc>
      </w:tr>
    </w:tbl>
    <w:p w14:paraId="4F3030EF" w14:textId="77777777" w:rsidR="009F5BDB" w:rsidRDefault="009F5BDB" w:rsidP="009F5BDB">
      <w:pPr>
        <w:rPr>
          <w:rFonts w:ascii="Arial" w:hAnsi="Arial" w:cs="Arial"/>
          <w:b/>
          <w:sz w:val="24"/>
          <w:szCs w:val="24"/>
        </w:rPr>
      </w:pPr>
    </w:p>
    <w:p w14:paraId="4F3030F0" w14:textId="77777777" w:rsidR="009F5BDB" w:rsidRDefault="009F5BDB">
      <w:pPr>
        <w:spacing w:after="0" w:line="240" w:lineRule="auto"/>
        <w:rPr>
          <w:rFonts w:ascii="Arial" w:hAnsi="Arial" w:cs="Arial"/>
          <w:b/>
          <w:sz w:val="24"/>
          <w:szCs w:val="24"/>
        </w:rPr>
      </w:pPr>
      <w:r>
        <w:rPr>
          <w:rFonts w:ascii="Arial" w:hAnsi="Arial" w:cs="Arial"/>
          <w:b/>
          <w:sz w:val="24"/>
          <w:szCs w:val="24"/>
        </w:rPr>
        <w:br w:type="page"/>
      </w:r>
    </w:p>
    <w:p w14:paraId="4F3030F1" w14:textId="77777777" w:rsidR="009F5BDB" w:rsidRDefault="009F5BDB" w:rsidP="009F5BDB">
      <w:pPr>
        <w:rPr>
          <w:rFonts w:ascii="Arial" w:hAnsi="Arial" w:cs="Arial"/>
          <w:b/>
          <w:sz w:val="24"/>
          <w:szCs w:val="24"/>
        </w:rPr>
      </w:pPr>
    </w:p>
    <w:tbl>
      <w:tblPr>
        <w:tblW w:w="5389" w:type="pct"/>
        <w:tblInd w:w="8" w:type="dxa"/>
        <w:tblLayout w:type="fixed"/>
        <w:tblCellMar>
          <w:left w:w="0" w:type="dxa"/>
          <w:right w:w="0" w:type="dxa"/>
        </w:tblCellMar>
        <w:tblLook w:val="0000" w:firstRow="0" w:lastRow="0" w:firstColumn="0" w:lastColumn="0" w:noHBand="0" w:noVBand="0"/>
      </w:tblPr>
      <w:tblGrid>
        <w:gridCol w:w="4812"/>
        <w:gridCol w:w="4916"/>
      </w:tblGrid>
      <w:tr w:rsidR="009F5BDB" w:rsidRPr="00F2270F" w14:paraId="4F3030F5" w14:textId="77777777" w:rsidTr="00CA5581">
        <w:tc>
          <w:tcPr>
            <w:tcW w:w="4812" w:type="dxa"/>
          </w:tcPr>
          <w:p w14:paraId="4F3030F2" w14:textId="77777777" w:rsidR="009F5BDB" w:rsidRDefault="009F5BDB" w:rsidP="00F951C5">
            <w:pPr>
              <w:spacing w:after="58"/>
              <w:rPr>
                <w:rFonts w:ascii="Arial" w:hAnsi="Arial" w:cs="Arial"/>
                <w:b/>
              </w:rPr>
            </w:pPr>
            <w:r w:rsidRPr="00F2270F">
              <w:rPr>
                <w:rFonts w:ascii="Arial" w:hAnsi="Arial" w:cs="Arial"/>
                <w:b/>
              </w:rPr>
              <w:t xml:space="preserve">SIGNED </w:t>
            </w:r>
            <w:r w:rsidRPr="00F2270F">
              <w:rPr>
                <w:rFonts w:ascii="Arial" w:hAnsi="Arial" w:cs="Arial"/>
              </w:rPr>
              <w:t xml:space="preserve">for and on behalf of the </w:t>
            </w:r>
            <w:r>
              <w:rPr>
                <w:rFonts w:ascii="Arial" w:hAnsi="Arial" w:cs="Arial"/>
              </w:rPr>
              <w:t xml:space="preserve">Northern Territory </w:t>
            </w:r>
            <w:r w:rsidR="001C66EE">
              <w:rPr>
                <w:rFonts w:ascii="Arial" w:hAnsi="Arial" w:cs="Arial"/>
              </w:rPr>
              <w:t xml:space="preserve">of Australia </w:t>
            </w:r>
            <w:r>
              <w:rPr>
                <w:rFonts w:ascii="Arial" w:hAnsi="Arial" w:cs="Arial"/>
              </w:rPr>
              <w:t>as</w:t>
            </w:r>
            <w:r>
              <w:rPr>
                <w:rFonts w:cs="Arial"/>
              </w:rPr>
              <w:t xml:space="preserve"> </w:t>
            </w:r>
            <w:r w:rsidRPr="00F2270F">
              <w:rPr>
                <w:rFonts w:ascii="Arial" w:hAnsi="Arial" w:cs="Arial"/>
              </w:rPr>
              <w:t xml:space="preserve">represented by </w:t>
            </w:r>
            <w:r>
              <w:rPr>
                <w:rFonts w:ascii="Arial" w:hAnsi="Arial" w:cs="Arial"/>
              </w:rPr>
              <w:t xml:space="preserve">the </w:t>
            </w:r>
            <w:r w:rsidRPr="00AA4C64">
              <w:rPr>
                <w:rFonts w:ascii="Arial" w:hAnsi="Arial" w:cs="Arial"/>
                <w:b/>
              </w:rPr>
              <w:t xml:space="preserve">Minister for </w:t>
            </w:r>
            <w:r w:rsidR="00CA5581">
              <w:rPr>
                <w:rFonts w:ascii="Arial" w:hAnsi="Arial" w:cs="Arial"/>
                <w:b/>
              </w:rPr>
              <w:t>the Environment</w:t>
            </w:r>
          </w:p>
          <w:p w14:paraId="067916BA" w14:textId="77777777" w:rsidR="009F5BDB" w:rsidRDefault="009F5BDB" w:rsidP="00F951C5">
            <w:pPr>
              <w:spacing w:after="58"/>
              <w:rPr>
                <w:rFonts w:ascii="Arial" w:hAnsi="Arial" w:cs="Arial"/>
                <w:sz w:val="16"/>
                <w:szCs w:val="16"/>
              </w:rPr>
            </w:pPr>
          </w:p>
          <w:p w14:paraId="4F3030F3" w14:textId="03F7BFB2" w:rsidR="005C723E" w:rsidRPr="005C723E" w:rsidRDefault="005C723E" w:rsidP="005C723E">
            <w:pPr>
              <w:rPr>
                <w:rFonts w:ascii="Arial" w:hAnsi="Arial" w:cs="Arial"/>
                <w:i/>
                <w:sz w:val="16"/>
                <w:szCs w:val="16"/>
              </w:rPr>
            </w:pPr>
            <w:r>
              <w:rPr>
                <w:rFonts w:ascii="Arial" w:hAnsi="Arial" w:cs="Arial"/>
              </w:rPr>
              <w:tab/>
            </w:r>
            <w:r w:rsidRPr="005C723E">
              <w:rPr>
                <w:rFonts w:ascii="Arial" w:hAnsi="Arial" w:cs="Arial"/>
                <w:i/>
              </w:rPr>
              <w:t>Gary John Higgins</w:t>
            </w:r>
          </w:p>
        </w:tc>
        <w:tc>
          <w:tcPr>
            <w:tcW w:w="4916" w:type="dxa"/>
          </w:tcPr>
          <w:p w14:paraId="4F3030F4" w14:textId="77777777" w:rsidR="009F5BDB" w:rsidRPr="00F2270F" w:rsidRDefault="009F5BDB" w:rsidP="00F951C5">
            <w:pPr>
              <w:spacing w:before="240"/>
              <w:jc w:val="center"/>
              <w:rPr>
                <w:rFonts w:ascii="Arial" w:hAnsi="Arial" w:cs="Arial"/>
              </w:rPr>
            </w:pPr>
          </w:p>
        </w:tc>
      </w:tr>
      <w:tr w:rsidR="009F5BDB" w:rsidRPr="00F2270F" w14:paraId="4F3030FC" w14:textId="77777777" w:rsidTr="00CA5581">
        <w:tc>
          <w:tcPr>
            <w:tcW w:w="4812" w:type="dxa"/>
            <w:tcBorders>
              <w:top w:val="single" w:sz="4" w:space="0" w:color="auto"/>
              <w:bottom w:val="single" w:sz="4" w:space="0" w:color="auto"/>
            </w:tcBorders>
          </w:tcPr>
          <w:p w14:paraId="4F3030F9" w14:textId="77777777" w:rsidR="009F5BDB" w:rsidRPr="00F2270F" w:rsidRDefault="009F5BDB" w:rsidP="00F951C5">
            <w:pPr>
              <w:rPr>
                <w:rFonts w:ascii="Arial" w:hAnsi="Arial" w:cs="Arial"/>
              </w:rPr>
            </w:pPr>
            <w:r w:rsidRPr="008D067A">
              <w:rPr>
                <w:rFonts w:ascii="Arial" w:hAnsi="Arial" w:cs="Arial"/>
              </w:rPr>
              <w:t>Name (print)</w:t>
            </w:r>
          </w:p>
          <w:p w14:paraId="4F3030FA" w14:textId="57110EC9" w:rsidR="009F5BDB" w:rsidRPr="005C723E" w:rsidRDefault="005C723E" w:rsidP="00F951C5">
            <w:pPr>
              <w:rPr>
                <w:rFonts w:ascii="Arial" w:hAnsi="Arial" w:cs="Arial"/>
                <w:i/>
              </w:rPr>
            </w:pPr>
            <w:r>
              <w:rPr>
                <w:rFonts w:ascii="Arial" w:hAnsi="Arial" w:cs="Arial"/>
              </w:rPr>
              <w:tab/>
            </w:r>
            <w:r>
              <w:rPr>
                <w:rFonts w:ascii="Arial" w:hAnsi="Arial" w:cs="Arial"/>
                <w:i/>
              </w:rPr>
              <w:t>Signed</w:t>
            </w:r>
          </w:p>
        </w:tc>
        <w:tc>
          <w:tcPr>
            <w:tcW w:w="4916" w:type="dxa"/>
            <w:tcBorders>
              <w:top w:val="single" w:sz="4" w:space="0" w:color="auto"/>
              <w:bottom w:val="single" w:sz="4" w:space="0" w:color="auto"/>
            </w:tcBorders>
          </w:tcPr>
          <w:p w14:paraId="4F3030FB" w14:textId="77777777" w:rsidR="009F5BDB" w:rsidRPr="00F2270F" w:rsidRDefault="009F5BDB" w:rsidP="00F951C5">
            <w:pPr>
              <w:spacing w:after="58"/>
              <w:jc w:val="center"/>
              <w:rPr>
                <w:rFonts w:ascii="Arial" w:hAnsi="Arial" w:cs="Arial"/>
              </w:rPr>
            </w:pPr>
          </w:p>
        </w:tc>
      </w:tr>
      <w:tr w:rsidR="009F5BDB" w:rsidRPr="00F2270F" w14:paraId="4F3030FF" w14:textId="77777777" w:rsidTr="00CA5581">
        <w:tc>
          <w:tcPr>
            <w:tcW w:w="4812" w:type="dxa"/>
            <w:tcBorders>
              <w:top w:val="single" w:sz="4" w:space="0" w:color="auto"/>
            </w:tcBorders>
          </w:tcPr>
          <w:p w14:paraId="4F3030FD" w14:textId="77777777" w:rsidR="009F5BDB" w:rsidRPr="00F2270F" w:rsidRDefault="009F5BDB" w:rsidP="00F951C5">
            <w:pPr>
              <w:rPr>
                <w:rFonts w:ascii="Arial" w:hAnsi="Arial" w:cs="Arial"/>
              </w:rPr>
            </w:pPr>
            <w:r w:rsidRPr="008D067A">
              <w:rPr>
                <w:rFonts w:ascii="Arial" w:hAnsi="Arial" w:cs="Arial"/>
              </w:rPr>
              <w:t xml:space="preserve">Signature </w:t>
            </w:r>
          </w:p>
        </w:tc>
        <w:tc>
          <w:tcPr>
            <w:tcW w:w="4916" w:type="dxa"/>
            <w:tcBorders>
              <w:top w:val="single" w:sz="4" w:space="0" w:color="auto"/>
            </w:tcBorders>
          </w:tcPr>
          <w:p w14:paraId="4F3030FE" w14:textId="77777777" w:rsidR="009F5BDB" w:rsidRPr="00F2270F" w:rsidRDefault="009F5BDB" w:rsidP="00F951C5">
            <w:pPr>
              <w:spacing w:line="120" w:lineRule="exact"/>
              <w:rPr>
                <w:rFonts w:ascii="Arial" w:hAnsi="Arial" w:cs="Arial"/>
              </w:rPr>
            </w:pPr>
          </w:p>
        </w:tc>
      </w:tr>
      <w:tr w:rsidR="009F5BDB" w:rsidRPr="00F2270F" w14:paraId="4F303102" w14:textId="77777777" w:rsidTr="00CA5581">
        <w:tc>
          <w:tcPr>
            <w:tcW w:w="4812" w:type="dxa"/>
            <w:tcBorders>
              <w:bottom w:val="single" w:sz="4" w:space="0" w:color="auto"/>
            </w:tcBorders>
          </w:tcPr>
          <w:p w14:paraId="4F303100" w14:textId="14DBDC06" w:rsidR="009F5BDB" w:rsidRPr="005C723E" w:rsidRDefault="005C723E" w:rsidP="00F951C5">
            <w:pPr>
              <w:rPr>
                <w:rFonts w:ascii="Arial" w:hAnsi="Arial" w:cs="Arial"/>
                <w:i/>
              </w:rPr>
            </w:pPr>
            <w:r>
              <w:rPr>
                <w:rFonts w:ascii="Arial" w:hAnsi="Arial" w:cs="Arial"/>
              </w:rPr>
              <w:tab/>
            </w:r>
            <w:r w:rsidR="001C5530">
              <w:rPr>
                <w:rFonts w:ascii="Arial" w:hAnsi="Arial" w:cs="Arial"/>
                <w:i/>
              </w:rPr>
              <w:t>1 March 20</w:t>
            </w:r>
            <w:r w:rsidRPr="005C723E">
              <w:rPr>
                <w:rFonts w:ascii="Arial" w:hAnsi="Arial" w:cs="Arial"/>
                <w:i/>
              </w:rPr>
              <w:t>16</w:t>
            </w:r>
          </w:p>
        </w:tc>
        <w:tc>
          <w:tcPr>
            <w:tcW w:w="4916" w:type="dxa"/>
            <w:tcBorders>
              <w:bottom w:val="single" w:sz="4" w:space="0" w:color="auto"/>
            </w:tcBorders>
          </w:tcPr>
          <w:p w14:paraId="4F303101" w14:textId="77777777" w:rsidR="009F5BDB" w:rsidRPr="00F2270F" w:rsidRDefault="009F5BDB" w:rsidP="00F951C5">
            <w:pPr>
              <w:spacing w:line="120" w:lineRule="exact"/>
              <w:rPr>
                <w:rFonts w:ascii="Arial" w:hAnsi="Arial" w:cs="Arial"/>
              </w:rPr>
            </w:pPr>
          </w:p>
        </w:tc>
      </w:tr>
      <w:tr w:rsidR="009F5BDB" w:rsidRPr="00F2270F" w14:paraId="4F303105" w14:textId="77777777" w:rsidTr="00CA5581">
        <w:tc>
          <w:tcPr>
            <w:tcW w:w="4812" w:type="dxa"/>
            <w:tcBorders>
              <w:top w:val="single" w:sz="4" w:space="0" w:color="auto"/>
            </w:tcBorders>
          </w:tcPr>
          <w:p w14:paraId="4F303103" w14:textId="77777777" w:rsidR="009F5BDB" w:rsidRPr="00F2270F" w:rsidRDefault="009F5BDB" w:rsidP="00F951C5">
            <w:pPr>
              <w:rPr>
                <w:rFonts w:ascii="Arial" w:hAnsi="Arial" w:cs="Arial"/>
              </w:rPr>
            </w:pPr>
            <w:r w:rsidRPr="008D067A">
              <w:rPr>
                <w:rFonts w:ascii="Arial" w:hAnsi="Arial" w:cs="Arial"/>
              </w:rPr>
              <w:t>Date</w:t>
            </w:r>
          </w:p>
        </w:tc>
        <w:tc>
          <w:tcPr>
            <w:tcW w:w="4916" w:type="dxa"/>
            <w:tcBorders>
              <w:top w:val="single" w:sz="4" w:space="0" w:color="auto"/>
            </w:tcBorders>
          </w:tcPr>
          <w:p w14:paraId="4F303104" w14:textId="77777777" w:rsidR="009F5BDB" w:rsidRPr="00F2270F" w:rsidRDefault="009F5BDB" w:rsidP="00F951C5">
            <w:pPr>
              <w:spacing w:line="120" w:lineRule="exact"/>
              <w:rPr>
                <w:rFonts w:ascii="Arial" w:hAnsi="Arial" w:cs="Arial"/>
              </w:rPr>
            </w:pPr>
          </w:p>
        </w:tc>
      </w:tr>
    </w:tbl>
    <w:p w14:paraId="4F303106" w14:textId="77777777" w:rsidR="00AA4C64" w:rsidRPr="00AA4C64" w:rsidRDefault="00AA4C64" w:rsidP="00130E52">
      <w:pPr>
        <w:rPr>
          <w:rFonts w:ascii="Arial" w:hAnsi="Arial" w:cs="Arial"/>
          <w:sz w:val="24"/>
          <w:szCs w:val="24"/>
        </w:rPr>
      </w:pPr>
    </w:p>
    <w:p w14:paraId="4F303107" w14:textId="77777777" w:rsidR="000353A0" w:rsidRDefault="000353A0" w:rsidP="00FD308C">
      <w:pPr>
        <w:rPr>
          <w:rFonts w:ascii="Arial" w:hAnsi="Arial" w:cs="Arial"/>
          <w:b/>
        </w:rPr>
      </w:pPr>
    </w:p>
    <w:sectPr w:rsidR="000353A0" w:rsidSect="0007261E">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310A" w14:textId="77777777" w:rsidR="00A324E4" w:rsidRDefault="00A324E4">
      <w:pPr>
        <w:spacing w:after="0" w:line="240" w:lineRule="auto"/>
      </w:pPr>
      <w:r>
        <w:separator/>
      </w:r>
    </w:p>
  </w:endnote>
  <w:endnote w:type="continuationSeparator" w:id="0">
    <w:p w14:paraId="4F30310B" w14:textId="77777777" w:rsidR="00A324E4" w:rsidRDefault="00A3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Bold">
    <w:panose1 w:val="020B0704020202020204"/>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10C" w14:textId="77777777" w:rsidR="00A324E4" w:rsidRDefault="00A324E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877798"/>
      <w:docPartObj>
        <w:docPartGallery w:val="Page Numbers (Bottom of Page)"/>
        <w:docPartUnique/>
      </w:docPartObj>
    </w:sdtPr>
    <w:sdtEndPr/>
    <w:sdtContent>
      <w:sdt>
        <w:sdtPr>
          <w:rPr>
            <w:rFonts w:ascii="Arial" w:hAnsi="Arial" w:cs="Arial"/>
            <w:sz w:val="20"/>
            <w:szCs w:val="20"/>
          </w:rPr>
          <w:id w:val="8877797"/>
          <w:docPartObj>
            <w:docPartGallery w:val="Page Numbers (Top of Page)"/>
            <w:docPartUnique/>
          </w:docPartObj>
        </w:sdtPr>
        <w:sdtEndPr/>
        <w:sdtContent>
          <w:sdt>
            <w:sdtPr>
              <w:rPr>
                <w:rFonts w:ascii="Arial" w:hAnsi="Arial" w:cs="Arial"/>
                <w:sz w:val="20"/>
                <w:szCs w:val="20"/>
              </w:rPr>
              <w:id w:val="21827761"/>
              <w:docPartObj>
                <w:docPartGallery w:val="Page Numbers (Bottom of Page)"/>
                <w:docPartUnique/>
              </w:docPartObj>
            </w:sdtPr>
            <w:sdtEndPr/>
            <w:sdtContent>
              <w:sdt>
                <w:sdtPr>
                  <w:rPr>
                    <w:rFonts w:ascii="Arial" w:hAnsi="Arial" w:cs="Arial"/>
                    <w:sz w:val="20"/>
                    <w:szCs w:val="20"/>
                  </w:rPr>
                  <w:id w:val="21827762"/>
                  <w:docPartObj>
                    <w:docPartGallery w:val="Page Numbers (Top of Page)"/>
                    <w:docPartUnique/>
                  </w:docPartObj>
                </w:sdtPr>
                <w:sdtEndPr/>
                <w:sdtContent>
                  <w:p w14:paraId="4F30310D" w14:textId="77777777" w:rsidR="00A324E4" w:rsidRPr="00E258B0" w:rsidRDefault="00A324E4" w:rsidP="00BD0DA5">
                    <w:pPr>
                      <w:pStyle w:val="Footer"/>
                      <w:pBdr>
                        <w:top w:val="single" w:sz="4" w:space="1" w:color="auto"/>
                      </w:pBdr>
                      <w:rPr>
                        <w:rFonts w:ascii="Arial" w:hAnsi="Arial" w:cs="Arial"/>
                        <w:sz w:val="20"/>
                        <w:szCs w:val="20"/>
                      </w:rPr>
                    </w:pPr>
                    <w:r>
                      <w:rPr>
                        <w:rFonts w:ascii="Arial" w:hAnsi="Arial" w:cs="Arial"/>
                        <w:sz w:val="16"/>
                        <w:szCs w:val="16"/>
                      </w:rPr>
                      <w:t>Intergovernmental MOU Agreement on a Common Assessment Method</w:t>
                    </w:r>
                    <w:r>
                      <w:rPr>
                        <w:rFonts w:ascii="Arial" w:hAnsi="Arial" w:cs="Arial"/>
                        <w:sz w:val="20"/>
                        <w:szCs w:val="20"/>
                      </w:rPr>
                      <w:tab/>
                    </w:r>
                    <w:r w:rsidRPr="003F4690">
                      <w:rPr>
                        <w:rFonts w:ascii="Arial" w:hAnsi="Arial" w:cs="Arial"/>
                        <w:sz w:val="16"/>
                        <w:szCs w:val="16"/>
                      </w:rPr>
                      <w:fldChar w:fldCharType="begin"/>
                    </w:r>
                    <w:r w:rsidRPr="003F4690">
                      <w:rPr>
                        <w:rFonts w:ascii="Arial" w:hAnsi="Arial" w:cs="Arial"/>
                        <w:sz w:val="16"/>
                        <w:szCs w:val="16"/>
                      </w:rPr>
                      <w:instrText xml:space="preserve"> PAGE   \* MERGEFORMAT </w:instrText>
                    </w:r>
                    <w:r w:rsidRPr="003F4690">
                      <w:rPr>
                        <w:rFonts w:ascii="Arial" w:hAnsi="Arial" w:cs="Arial"/>
                        <w:sz w:val="16"/>
                        <w:szCs w:val="16"/>
                      </w:rPr>
                      <w:fldChar w:fldCharType="separate"/>
                    </w:r>
                    <w:r w:rsidR="000B1BEE">
                      <w:rPr>
                        <w:rFonts w:ascii="Arial" w:hAnsi="Arial" w:cs="Arial"/>
                        <w:noProof/>
                        <w:sz w:val="16"/>
                        <w:szCs w:val="16"/>
                      </w:rPr>
                      <w:t>19</w:t>
                    </w:r>
                    <w:r w:rsidRPr="003F4690">
                      <w:rPr>
                        <w:rFonts w:ascii="Arial" w:hAnsi="Arial" w:cs="Arial"/>
                        <w:sz w:val="16"/>
                        <w:szCs w:val="16"/>
                      </w:rPr>
                      <w:fldChar w:fldCharType="end"/>
                    </w:r>
                  </w:p>
                </w:sdtContent>
              </w:sdt>
            </w:sdtContent>
          </w:sdt>
        </w:sdtContent>
      </w:sdt>
    </w:sdtContent>
  </w:sdt>
  <w:p w14:paraId="4F30310E" w14:textId="77777777" w:rsidR="00A324E4" w:rsidRPr="00BD06AB" w:rsidRDefault="00A324E4" w:rsidP="00BD0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8570" w14:textId="77777777" w:rsidR="000B1BEE" w:rsidRDefault="000B1B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37847309"/>
      <w:docPartObj>
        <w:docPartGallery w:val="Page Numbers (Bottom of Page)"/>
        <w:docPartUnique/>
      </w:docPartObj>
    </w:sdtPr>
    <w:sdtEndPr/>
    <w:sdtContent>
      <w:sdt>
        <w:sdtPr>
          <w:rPr>
            <w:rFonts w:ascii="Arial" w:hAnsi="Arial" w:cs="Arial"/>
            <w:sz w:val="20"/>
            <w:szCs w:val="20"/>
          </w:rPr>
          <w:id w:val="37847310"/>
          <w:docPartObj>
            <w:docPartGallery w:val="Page Numbers (Top of Page)"/>
            <w:docPartUnique/>
          </w:docPartObj>
        </w:sdtPr>
        <w:sdtEndPr/>
        <w:sdtContent>
          <w:p w14:paraId="4F303113" w14:textId="77777777" w:rsidR="00A324E4" w:rsidRPr="00BD06AB" w:rsidRDefault="00A324E4" w:rsidP="003A7C16">
            <w:pPr>
              <w:pStyle w:val="Footer"/>
              <w:pBdr>
                <w:top w:val="single" w:sz="4" w:space="1" w:color="auto"/>
              </w:pBdr>
              <w:rPr>
                <w:rFonts w:ascii="Arial" w:hAnsi="Arial" w:cs="Arial"/>
                <w:sz w:val="20"/>
                <w:szCs w:val="20"/>
              </w:rPr>
            </w:pPr>
            <w:r>
              <w:rPr>
                <w:rFonts w:ascii="Arial" w:hAnsi="Arial" w:cs="Arial"/>
                <w:sz w:val="16"/>
                <w:szCs w:val="16"/>
              </w:rPr>
              <w:t>Intergovernmental MOU Agreement on a Common Assessment Method</w:t>
            </w:r>
            <w:r>
              <w:rPr>
                <w:rFonts w:ascii="Arial" w:hAnsi="Arial" w:cs="Arial"/>
                <w:sz w:val="20"/>
                <w:szCs w:val="20"/>
              </w:rPr>
              <w:tab/>
            </w:r>
            <w:r w:rsidRPr="003F4690">
              <w:rPr>
                <w:rFonts w:ascii="Arial" w:hAnsi="Arial" w:cs="Arial"/>
                <w:sz w:val="16"/>
                <w:szCs w:val="16"/>
              </w:rPr>
              <w:fldChar w:fldCharType="begin"/>
            </w:r>
            <w:r w:rsidRPr="003F4690">
              <w:rPr>
                <w:rFonts w:ascii="Arial" w:hAnsi="Arial" w:cs="Arial"/>
                <w:sz w:val="16"/>
                <w:szCs w:val="16"/>
              </w:rPr>
              <w:instrText xml:space="preserve"> PAGE   \* MERGEFORMAT </w:instrText>
            </w:r>
            <w:r w:rsidRPr="003F4690">
              <w:rPr>
                <w:rFonts w:ascii="Arial" w:hAnsi="Arial" w:cs="Arial"/>
                <w:sz w:val="16"/>
                <w:szCs w:val="16"/>
              </w:rPr>
              <w:fldChar w:fldCharType="separate"/>
            </w:r>
            <w:r w:rsidR="000B1BEE">
              <w:rPr>
                <w:rFonts w:ascii="Arial" w:hAnsi="Arial" w:cs="Arial"/>
                <w:noProof/>
                <w:sz w:val="16"/>
                <w:szCs w:val="16"/>
              </w:rPr>
              <w:t>ii</w:t>
            </w:r>
            <w:r w:rsidRPr="003F4690">
              <w:rPr>
                <w:rFonts w:ascii="Arial" w:hAnsi="Arial" w:cs="Arial"/>
                <w:sz w:val="16"/>
                <w:szCs w:val="16"/>
              </w:rPr>
              <w:fldChar w:fldCharType="end"/>
            </w:r>
          </w:p>
        </w:sdtContent>
      </w:sdt>
    </w:sdtContent>
  </w:sdt>
  <w:p w14:paraId="4F303114" w14:textId="77777777" w:rsidR="00A324E4" w:rsidRPr="00BD06AB" w:rsidRDefault="00A324E4" w:rsidP="00BD06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1827772"/>
      <w:docPartObj>
        <w:docPartGallery w:val="Page Numbers (Bottom of Page)"/>
        <w:docPartUnique/>
      </w:docPartObj>
    </w:sdtPr>
    <w:sdtEndPr/>
    <w:sdtContent>
      <w:sdt>
        <w:sdtPr>
          <w:rPr>
            <w:rFonts w:ascii="Arial" w:hAnsi="Arial" w:cs="Arial"/>
            <w:sz w:val="20"/>
            <w:szCs w:val="20"/>
          </w:rPr>
          <w:id w:val="21827773"/>
          <w:docPartObj>
            <w:docPartGallery w:val="Page Numbers (Top of Page)"/>
            <w:docPartUnique/>
          </w:docPartObj>
        </w:sdtPr>
        <w:sdtEndPr/>
        <w:sdtContent>
          <w:p w14:paraId="4F303115" w14:textId="77777777" w:rsidR="00A324E4" w:rsidRPr="00BD06AB" w:rsidRDefault="00A324E4" w:rsidP="0007261E">
            <w:pPr>
              <w:pStyle w:val="Footer"/>
              <w:pBdr>
                <w:top w:val="single" w:sz="4" w:space="1" w:color="auto"/>
              </w:pBdr>
              <w:rPr>
                <w:rFonts w:ascii="Arial" w:hAnsi="Arial" w:cs="Arial"/>
                <w:sz w:val="20"/>
                <w:szCs w:val="20"/>
              </w:rPr>
            </w:pPr>
            <w:r>
              <w:rPr>
                <w:rFonts w:ascii="Arial" w:hAnsi="Arial" w:cs="Arial"/>
                <w:sz w:val="16"/>
                <w:szCs w:val="16"/>
              </w:rPr>
              <w:t>Intergovernmental MOU Agreement on a Common Assessment Method</w:t>
            </w:r>
            <w:r>
              <w:rPr>
                <w:rFonts w:ascii="Arial" w:hAnsi="Arial" w:cs="Arial"/>
                <w:sz w:val="20"/>
                <w:szCs w:val="20"/>
              </w:rPr>
              <w:tab/>
            </w:r>
            <w:r w:rsidRPr="003F4690">
              <w:rPr>
                <w:rFonts w:ascii="Arial" w:hAnsi="Arial" w:cs="Arial"/>
                <w:sz w:val="16"/>
                <w:szCs w:val="16"/>
              </w:rPr>
              <w:fldChar w:fldCharType="begin"/>
            </w:r>
            <w:r w:rsidRPr="003F4690">
              <w:rPr>
                <w:rFonts w:ascii="Arial" w:hAnsi="Arial" w:cs="Arial"/>
                <w:sz w:val="16"/>
                <w:szCs w:val="16"/>
              </w:rPr>
              <w:instrText xml:space="preserve"> PAGE   \* MERGEFORMAT </w:instrText>
            </w:r>
            <w:r w:rsidRPr="003F4690">
              <w:rPr>
                <w:rFonts w:ascii="Arial" w:hAnsi="Arial" w:cs="Arial"/>
                <w:sz w:val="16"/>
                <w:szCs w:val="16"/>
              </w:rPr>
              <w:fldChar w:fldCharType="separate"/>
            </w:r>
            <w:r w:rsidR="000B1BEE">
              <w:rPr>
                <w:rFonts w:ascii="Arial" w:hAnsi="Arial" w:cs="Arial"/>
                <w:noProof/>
                <w:sz w:val="16"/>
                <w:szCs w:val="16"/>
              </w:rPr>
              <w:t>26</w:t>
            </w:r>
            <w:r w:rsidRPr="003F4690">
              <w:rPr>
                <w:rFonts w:ascii="Arial" w:hAnsi="Arial" w:cs="Arial"/>
                <w:sz w:val="16"/>
                <w:szCs w:val="16"/>
              </w:rPr>
              <w:fldChar w:fldCharType="end"/>
            </w:r>
          </w:p>
        </w:sdtContent>
      </w:sdt>
    </w:sdtContent>
  </w:sdt>
  <w:p w14:paraId="4F303116" w14:textId="77777777" w:rsidR="00A324E4" w:rsidRDefault="00A324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753283"/>
      <w:docPartObj>
        <w:docPartGallery w:val="Page Numbers (Bottom of Page)"/>
        <w:docPartUnique/>
      </w:docPartObj>
    </w:sdtPr>
    <w:sdtEndPr/>
    <w:sdtContent>
      <w:sdt>
        <w:sdtPr>
          <w:rPr>
            <w:rFonts w:ascii="Arial" w:hAnsi="Arial" w:cs="Arial"/>
            <w:sz w:val="20"/>
            <w:szCs w:val="20"/>
          </w:rPr>
          <w:id w:val="20753284"/>
          <w:docPartObj>
            <w:docPartGallery w:val="Page Numbers (Top of Page)"/>
            <w:docPartUnique/>
          </w:docPartObj>
        </w:sdtPr>
        <w:sdtEndPr/>
        <w:sdtContent>
          <w:sdt>
            <w:sdtPr>
              <w:rPr>
                <w:rFonts w:ascii="Arial" w:hAnsi="Arial" w:cs="Arial"/>
                <w:sz w:val="20"/>
                <w:szCs w:val="20"/>
              </w:rPr>
              <w:id w:val="21827807"/>
              <w:docPartObj>
                <w:docPartGallery w:val="Page Numbers (Bottom of Page)"/>
                <w:docPartUnique/>
              </w:docPartObj>
            </w:sdtPr>
            <w:sdtEndPr/>
            <w:sdtContent>
              <w:sdt>
                <w:sdtPr>
                  <w:rPr>
                    <w:rFonts w:ascii="Arial" w:hAnsi="Arial" w:cs="Arial"/>
                    <w:sz w:val="20"/>
                    <w:szCs w:val="20"/>
                  </w:rPr>
                  <w:id w:val="21827808"/>
                  <w:docPartObj>
                    <w:docPartGallery w:val="Page Numbers (Top of Page)"/>
                    <w:docPartUnique/>
                  </w:docPartObj>
                </w:sdtPr>
                <w:sdtEndPr/>
                <w:sdtContent>
                  <w:p w14:paraId="4F303117" w14:textId="71E217E8" w:rsidR="00A324E4" w:rsidRPr="00BD06AB" w:rsidRDefault="00A324E4" w:rsidP="0007261E">
                    <w:pPr>
                      <w:pStyle w:val="Footer"/>
                      <w:pBdr>
                        <w:top w:val="single" w:sz="4" w:space="1" w:color="auto"/>
                      </w:pBdr>
                      <w:rPr>
                        <w:rFonts w:ascii="Arial" w:hAnsi="Arial" w:cs="Arial"/>
                        <w:sz w:val="20"/>
                        <w:szCs w:val="20"/>
                      </w:rPr>
                    </w:pPr>
                    <w:r>
                      <w:rPr>
                        <w:rFonts w:ascii="Arial" w:hAnsi="Arial" w:cs="Arial"/>
                        <w:sz w:val="16"/>
                        <w:szCs w:val="16"/>
                      </w:rPr>
                      <w:t>Intergovernmental MOU Agreement on a Common Assessment Method</w:t>
                    </w:r>
                    <w:r>
                      <w:rPr>
                        <w:rFonts w:ascii="Arial" w:hAnsi="Arial" w:cs="Arial"/>
                        <w:sz w:val="20"/>
                        <w:szCs w:val="20"/>
                      </w:rPr>
                      <w:tab/>
                    </w:r>
                    <w:r w:rsidRPr="003F4690">
                      <w:rPr>
                        <w:rFonts w:ascii="Arial" w:hAnsi="Arial" w:cs="Arial"/>
                        <w:sz w:val="16"/>
                        <w:szCs w:val="16"/>
                      </w:rPr>
                      <w:fldChar w:fldCharType="begin"/>
                    </w:r>
                    <w:r w:rsidRPr="003F4690">
                      <w:rPr>
                        <w:rFonts w:ascii="Arial" w:hAnsi="Arial" w:cs="Arial"/>
                        <w:sz w:val="16"/>
                        <w:szCs w:val="16"/>
                      </w:rPr>
                      <w:instrText xml:space="preserve"> PAGE   \* MERGEFORMAT </w:instrText>
                    </w:r>
                    <w:r w:rsidRPr="003F4690">
                      <w:rPr>
                        <w:rFonts w:ascii="Arial" w:hAnsi="Arial" w:cs="Arial"/>
                        <w:sz w:val="16"/>
                        <w:szCs w:val="16"/>
                      </w:rPr>
                      <w:fldChar w:fldCharType="separate"/>
                    </w:r>
                    <w:r w:rsidR="000B1BEE">
                      <w:rPr>
                        <w:rFonts w:ascii="Arial" w:hAnsi="Arial" w:cs="Arial"/>
                        <w:noProof/>
                        <w:sz w:val="16"/>
                        <w:szCs w:val="16"/>
                      </w:rPr>
                      <w:t>29</w:t>
                    </w:r>
                    <w:r w:rsidRPr="003F4690">
                      <w:rPr>
                        <w:rFonts w:ascii="Arial" w:hAnsi="Arial" w:cs="Arial"/>
                        <w:sz w:val="16"/>
                        <w:szCs w:val="16"/>
                      </w:rPr>
                      <w:fldChar w:fldCharType="end"/>
                    </w:r>
                  </w:p>
                </w:sdtContent>
              </w:sdt>
            </w:sdtContent>
          </w:sdt>
          <w:p w14:paraId="4F303118" w14:textId="77777777" w:rsidR="00A324E4" w:rsidRPr="00E258B0" w:rsidRDefault="000B1BEE">
            <w:pPr>
              <w:pStyle w:val="Footer"/>
              <w:jc w:val="right"/>
              <w:rPr>
                <w:rFonts w:ascii="Arial" w:hAnsi="Arial" w:cs="Arial"/>
                <w:sz w:val="20"/>
                <w:szCs w:val="20"/>
              </w:rPr>
            </w:pPr>
          </w:p>
        </w:sdtContent>
      </w:sdt>
    </w:sdtContent>
  </w:sdt>
  <w:p w14:paraId="4F303119" w14:textId="77777777" w:rsidR="00A324E4" w:rsidRPr="00BD06AB" w:rsidRDefault="00A324E4" w:rsidP="00BD0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03108" w14:textId="77777777" w:rsidR="00A324E4" w:rsidRDefault="00A324E4">
      <w:pPr>
        <w:spacing w:after="0" w:line="240" w:lineRule="auto"/>
      </w:pPr>
      <w:r>
        <w:separator/>
      </w:r>
    </w:p>
  </w:footnote>
  <w:footnote w:type="continuationSeparator" w:id="0">
    <w:p w14:paraId="4F303109" w14:textId="77777777" w:rsidR="00A324E4" w:rsidRDefault="00A32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CA2E" w14:textId="77777777" w:rsidR="000B1BEE" w:rsidRDefault="000B1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3BF6" w14:textId="77777777" w:rsidR="000B1BEE" w:rsidRDefault="000B1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10F" w14:textId="77777777" w:rsidR="00A324E4" w:rsidRDefault="00A324E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110" w14:textId="77777777" w:rsidR="00A324E4" w:rsidRDefault="00A324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111" w14:textId="4B75D5A4" w:rsidR="00A324E4" w:rsidRDefault="00A324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3112" w14:textId="77777777" w:rsidR="00A324E4" w:rsidRPr="00AC6751" w:rsidRDefault="00A324E4" w:rsidP="00AC6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92CCFF2"/>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15:restartNumberingAfterBreak="0">
    <w:nsid w:val="02245648"/>
    <w:multiLevelType w:val="multilevel"/>
    <w:tmpl w:val="8CD698C6"/>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2"/>
        <w:szCs w:val="22"/>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28A2258"/>
    <w:multiLevelType w:val="hybridMultilevel"/>
    <w:tmpl w:val="36F6D524"/>
    <w:name w:val="MaddNumpara"/>
    <w:lvl w:ilvl="0" w:tplc="B5D06C4C">
      <w:start w:val="1"/>
      <w:numFmt w:val="bullet"/>
      <w:lvlText w:val=""/>
      <w:lvlJc w:val="left"/>
      <w:pPr>
        <w:ind w:left="360" w:hanging="360"/>
      </w:pPr>
      <w:rPr>
        <w:rFonts w:ascii="Symbol" w:hAnsi="Symbol" w:hint="default"/>
      </w:rPr>
    </w:lvl>
    <w:lvl w:ilvl="1" w:tplc="1A987D50">
      <w:start w:val="1"/>
      <w:numFmt w:val="bullet"/>
      <w:lvlText w:val="-"/>
      <w:lvlJc w:val="left"/>
      <w:pPr>
        <w:ind w:left="1080" w:hanging="360"/>
      </w:pPr>
      <w:rPr>
        <w:rFonts w:ascii="Calibri" w:eastAsia="Times New Roman" w:hAnsi="Calibri" w:cs="Calibri" w:hint="default"/>
        <w:b w:val="0"/>
      </w:rPr>
    </w:lvl>
    <w:lvl w:ilvl="2" w:tplc="E4D66FE0" w:tentative="1">
      <w:start w:val="1"/>
      <w:numFmt w:val="bullet"/>
      <w:lvlText w:val=""/>
      <w:lvlJc w:val="left"/>
      <w:pPr>
        <w:ind w:left="1800" w:hanging="360"/>
      </w:pPr>
      <w:rPr>
        <w:rFonts w:ascii="Wingdings" w:hAnsi="Wingdings" w:hint="default"/>
      </w:rPr>
    </w:lvl>
    <w:lvl w:ilvl="3" w:tplc="6844898C" w:tentative="1">
      <w:start w:val="1"/>
      <w:numFmt w:val="bullet"/>
      <w:lvlText w:val=""/>
      <w:lvlJc w:val="left"/>
      <w:pPr>
        <w:ind w:left="2520" w:hanging="360"/>
      </w:pPr>
      <w:rPr>
        <w:rFonts w:ascii="Symbol" w:hAnsi="Symbol" w:hint="default"/>
      </w:rPr>
    </w:lvl>
    <w:lvl w:ilvl="4" w:tplc="361C21D4" w:tentative="1">
      <w:start w:val="1"/>
      <w:numFmt w:val="bullet"/>
      <w:lvlText w:val="o"/>
      <w:lvlJc w:val="left"/>
      <w:pPr>
        <w:ind w:left="3240" w:hanging="360"/>
      </w:pPr>
      <w:rPr>
        <w:rFonts w:ascii="Courier New" w:hAnsi="Courier New" w:cs="Courier New" w:hint="default"/>
      </w:rPr>
    </w:lvl>
    <w:lvl w:ilvl="5" w:tplc="25CC55F6" w:tentative="1">
      <w:start w:val="1"/>
      <w:numFmt w:val="bullet"/>
      <w:lvlText w:val=""/>
      <w:lvlJc w:val="left"/>
      <w:pPr>
        <w:ind w:left="3960" w:hanging="360"/>
      </w:pPr>
      <w:rPr>
        <w:rFonts w:ascii="Wingdings" w:hAnsi="Wingdings" w:hint="default"/>
      </w:rPr>
    </w:lvl>
    <w:lvl w:ilvl="6" w:tplc="204ED9F8" w:tentative="1">
      <w:start w:val="1"/>
      <w:numFmt w:val="bullet"/>
      <w:lvlText w:val=""/>
      <w:lvlJc w:val="left"/>
      <w:pPr>
        <w:ind w:left="4680" w:hanging="360"/>
      </w:pPr>
      <w:rPr>
        <w:rFonts w:ascii="Symbol" w:hAnsi="Symbol" w:hint="default"/>
      </w:rPr>
    </w:lvl>
    <w:lvl w:ilvl="7" w:tplc="A2700D9A" w:tentative="1">
      <w:start w:val="1"/>
      <w:numFmt w:val="bullet"/>
      <w:lvlText w:val="o"/>
      <w:lvlJc w:val="left"/>
      <w:pPr>
        <w:ind w:left="5400" w:hanging="360"/>
      </w:pPr>
      <w:rPr>
        <w:rFonts w:ascii="Courier New" w:hAnsi="Courier New" w:cs="Courier New" w:hint="default"/>
      </w:rPr>
    </w:lvl>
    <w:lvl w:ilvl="8" w:tplc="42EA89D0" w:tentative="1">
      <w:start w:val="1"/>
      <w:numFmt w:val="bullet"/>
      <w:lvlText w:val=""/>
      <w:lvlJc w:val="left"/>
      <w:pPr>
        <w:ind w:left="6120" w:hanging="360"/>
      </w:pPr>
      <w:rPr>
        <w:rFonts w:ascii="Wingdings" w:hAnsi="Wingdings"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D2701"/>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1EA133B0"/>
    <w:multiLevelType w:val="hybridMultilevel"/>
    <w:tmpl w:val="251E364C"/>
    <w:lvl w:ilvl="0" w:tplc="FFAC334A">
      <w:start w:val="1"/>
      <w:numFmt w:val="decimal"/>
      <w:pStyle w:val="Heading5"/>
      <w:lvlText w:val="%1."/>
      <w:lvlJc w:val="left"/>
      <w:pPr>
        <w:tabs>
          <w:tab w:val="num" w:pos="567"/>
        </w:tabs>
        <w:ind w:left="567" w:hanging="567"/>
      </w:pPr>
      <w:rPr>
        <w:rFonts w:cs="Times New Roman" w:hint="default"/>
      </w:rPr>
    </w:lvl>
    <w:lvl w:ilvl="1" w:tplc="E87CA1C6" w:tentative="1">
      <w:start w:val="1"/>
      <w:numFmt w:val="lowerLetter"/>
      <w:lvlText w:val="%2."/>
      <w:lvlJc w:val="left"/>
      <w:pPr>
        <w:tabs>
          <w:tab w:val="num" w:pos="1080"/>
        </w:tabs>
        <w:ind w:left="1080" w:hanging="360"/>
      </w:pPr>
      <w:rPr>
        <w:rFonts w:cs="Times New Roman"/>
      </w:rPr>
    </w:lvl>
    <w:lvl w:ilvl="2" w:tplc="A38255D6" w:tentative="1">
      <w:start w:val="1"/>
      <w:numFmt w:val="lowerRoman"/>
      <w:lvlText w:val="%3."/>
      <w:lvlJc w:val="right"/>
      <w:pPr>
        <w:tabs>
          <w:tab w:val="num" w:pos="1800"/>
        </w:tabs>
        <w:ind w:left="1800" w:hanging="180"/>
      </w:pPr>
      <w:rPr>
        <w:rFonts w:cs="Times New Roman"/>
      </w:rPr>
    </w:lvl>
    <w:lvl w:ilvl="3" w:tplc="664007DC" w:tentative="1">
      <w:start w:val="1"/>
      <w:numFmt w:val="decimal"/>
      <w:lvlText w:val="%4."/>
      <w:lvlJc w:val="left"/>
      <w:pPr>
        <w:tabs>
          <w:tab w:val="num" w:pos="2520"/>
        </w:tabs>
        <w:ind w:left="2520" w:hanging="360"/>
      </w:pPr>
      <w:rPr>
        <w:rFonts w:cs="Times New Roman"/>
      </w:rPr>
    </w:lvl>
    <w:lvl w:ilvl="4" w:tplc="BBF89640" w:tentative="1">
      <w:start w:val="1"/>
      <w:numFmt w:val="lowerLetter"/>
      <w:lvlText w:val="%5."/>
      <w:lvlJc w:val="left"/>
      <w:pPr>
        <w:tabs>
          <w:tab w:val="num" w:pos="3240"/>
        </w:tabs>
        <w:ind w:left="3240" w:hanging="360"/>
      </w:pPr>
      <w:rPr>
        <w:rFonts w:cs="Times New Roman"/>
      </w:rPr>
    </w:lvl>
    <w:lvl w:ilvl="5" w:tplc="89CE45C2" w:tentative="1">
      <w:start w:val="1"/>
      <w:numFmt w:val="lowerRoman"/>
      <w:lvlText w:val="%6."/>
      <w:lvlJc w:val="right"/>
      <w:pPr>
        <w:tabs>
          <w:tab w:val="num" w:pos="3960"/>
        </w:tabs>
        <w:ind w:left="3960" w:hanging="180"/>
      </w:pPr>
      <w:rPr>
        <w:rFonts w:cs="Times New Roman"/>
      </w:rPr>
    </w:lvl>
    <w:lvl w:ilvl="6" w:tplc="994EF5A0" w:tentative="1">
      <w:start w:val="1"/>
      <w:numFmt w:val="decimal"/>
      <w:lvlText w:val="%7."/>
      <w:lvlJc w:val="left"/>
      <w:pPr>
        <w:tabs>
          <w:tab w:val="num" w:pos="4680"/>
        </w:tabs>
        <w:ind w:left="4680" w:hanging="360"/>
      </w:pPr>
      <w:rPr>
        <w:rFonts w:cs="Times New Roman"/>
      </w:rPr>
    </w:lvl>
    <w:lvl w:ilvl="7" w:tplc="C48A805A" w:tentative="1">
      <w:start w:val="1"/>
      <w:numFmt w:val="lowerLetter"/>
      <w:lvlText w:val="%8."/>
      <w:lvlJc w:val="left"/>
      <w:pPr>
        <w:tabs>
          <w:tab w:val="num" w:pos="5400"/>
        </w:tabs>
        <w:ind w:left="5400" w:hanging="360"/>
      </w:pPr>
      <w:rPr>
        <w:rFonts w:cs="Times New Roman"/>
      </w:rPr>
    </w:lvl>
    <w:lvl w:ilvl="8" w:tplc="64EAB978" w:tentative="1">
      <w:start w:val="1"/>
      <w:numFmt w:val="lowerRoman"/>
      <w:lvlText w:val="%9."/>
      <w:lvlJc w:val="right"/>
      <w:pPr>
        <w:tabs>
          <w:tab w:val="num" w:pos="6120"/>
        </w:tabs>
        <w:ind w:left="6120" w:hanging="180"/>
      </w:pPr>
      <w:rPr>
        <w:rFonts w:cs="Times New Roman"/>
      </w:rPr>
    </w:lvl>
  </w:abstractNum>
  <w:abstractNum w:abstractNumId="7" w15:restartNumberingAfterBreak="0">
    <w:nsid w:val="244237C5"/>
    <w:multiLevelType w:val="multilevel"/>
    <w:tmpl w:val="58FC54CC"/>
    <w:lvl w:ilvl="0">
      <w:start w:val="1"/>
      <w:numFmt w:val="decimal"/>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15:restartNumberingAfterBreak="0">
    <w:nsid w:val="270234BE"/>
    <w:multiLevelType w:val="hybridMultilevel"/>
    <w:tmpl w:val="A8D6AE5E"/>
    <w:lvl w:ilvl="0" w:tplc="FDE4BC36">
      <w:start w:val="1"/>
      <w:numFmt w:val="bullet"/>
      <w:pStyle w:val="ListBullet1a"/>
      <w:lvlText w:val=""/>
      <w:lvlJc w:val="left"/>
      <w:pPr>
        <w:tabs>
          <w:tab w:val="num" w:pos="227"/>
        </w:tabs>
        <w:ind w:left="454" w:hanging="227"/>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28255F8B"/>
    <w:multiLevelType w:val="multilevel"/>
    <w:tmpl w:val="2BAE29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2"/>
        </w:tabs>
        <w:ind w:left="2552" w:hanging="567"/>
      </w:pPr>
      <w:rPr>
        <w:rFont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47279"/>
    <w:multiLevelType w:val="hybridMultilevel"/>
    <w:tmpl w:val="BB207224"/>
    <w:lvl w:ilvl="0" w:tplc="0C090017">
      <w:start w:val="1"/>
      <w:numFmt w:val="decimal"/>
      <w:pStyle w:val="Legalclauselevel1alternate"/>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34AC6CFF"/>
    <w:multiLevelType w:val="multilevel"/>
    <w:tmpl w:val="758ACEC4"/>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60285B"/>
    <w:multiLevelType w:val="hybridMultilevel"/>
    <w:tmpl w:val="8F6CA00A"/>
    <w:lvl w:ilvl="0" w:tplc="69F417EE">
      <w:start w:val="1"/>
      <w:numFmt w:val="lowerLetter"/>
      <w:pStyle w:val="FRED"/>
      <w:lvlText w:val="%1."/>
      <w:lvlJc w:val="left"/>
      <w:pPr>
        <w:tabs>
          <w:tab w:val="num" w:pos="720"/>
        </w:tabs>
        <w:ind w:left="720" w:hanging="360"/>
      </w:pPr>
      <w:rPr>
        <w:rFonts w:hint="default"/>
        <w:i/>
        <w:sz w:val="18"/>
        <w:szCs w:val="18"/>
      </w:rPr>
    </w:lvl>
    <w:lvl w:ilvl="1" w:tplc="7FA67126">
      <w:start w:val="1"/>
      <w:numFmt w:val="lowerLetter"/>
      <w:lvlText w:val="%2."/>
      <w:lvlJc w:val="left"/>
      <w:pPr>
        <w:tabs>
          <w:tab w:val="num" w:pos="1440"/>
        </w:tabs>
        <w:ind w:left="1440" w:hanging="360"/>
      </w:pPr>
    </w:lvl>
    <w:lvl w:ilvl="2" w:tplc="59603AC8" w:tentative="1">
      <w:start w:val="1"/>
      <w:numFmt w:val="lowerRoman"/>
      <w:lvlText w:val="%3."/>
      <w:lvlJc w:val="right"/>
      <w:pPr>
        <w:tabs>
          <w:tab w:val="num" w:pos="2160"/>
        </w:tabs>
        <w:ind w:left="2160" w:hanging="180"/>
      </w:pPr>
    </w:lvl>
    <w:lvl w:ilvl="3" w:tplc="5A7A8896" w:tentative="1">
      <w:start w:val="1"/>
      <w:numFmt w:val="decimal"/>
      <w:lvlText w:val="%4."/>
      <w:lvlJc w:val="left"/>
      <w:pPr>
        <w:tabs>
          <w:tab w:val="num" w:pos="2880"/>
        </w:tabs>
        <w:ind w:left="2880" w:hanging="360"/>
      </w:pPr>
    </w:lvl>
    <w:lvl w:ilvl="4" w:tplc="710A0718" w:tentative="1">
      <w:start w:val="1"/>
      <w:numFmt w:val="lowerLetter"/>
      <w:lvlText w:val="%5."/>
      <w:lvlJc w:val="left"/>
      <w:pPr>
        <w:tabs>
          <w:tab w:val="num" w:pos="3600"/>
        </w:tabs>
        <w:ind w:left="3600" w:hanging="360"/>
      </w:pPr>
    </w:lvl>
    <w:lvl w:ilvl="5" w:tplc="734C83AA" w:tentative="1">
      <w:start w:val="1"/>
      <w:numFmt w:val="lowerRoman"/>
      <w:lvlText w:val="%6."/>
      <w:lvlJc w:val="right"/>
      <w:pPr>
        <w:tabs>
          <w:tab w:val="num" w:pos="4320"/>
        </w:tabs>
        <w:ind w:left="4320" w:hanging="180"/>
      </w:pPr>
    </w:lvl>
    <w:lvl w:ilvl="6" w:tplc="AEDEEDBC" w:tentative="1">
      <w:start w:val="1"/>
      <w:numFmt w:val="decimal"/>
      <w:lvlText w:val="%7."/>
      <w:lvlJc w:val="left"/>
      <w:pPr>
        <w:tabs>
          <w:tab w:val="num" w:pos="5040"/>
        </w:tabs>
        <w:ind w:left="5040" w:hanging="360"/>
      </w:pPr>
    </w:lvl>
    <w:lvl w:ilvl="7" w:tplc="06A8C992" w:tentative="1">
      <w:start w:val="1"/>
      <w:numFmt w:val="lowerLetter"/>
      <w:lvlText w:val="%8."/>
      <w:lvlJc w:val="left"/>
      <w:pPr>
        <w:tabs>
          <w:tab w:val="num" w:pos="5760"/>
        </w:tabs>
        <w:ind w:left="5760" w:hanging="360"/>
      </w:pPr>
    </w:lvl>
    <w:lvl w:ilvl="8" w:tplc="671653A4" w:tentative="1">
      <w:start w:val="1"/>
      <w:numFmt w:val="lowerRoman"/>
      <w:lvlText w:val="%9."/>
      <w:lvlJc w:val="right"/>
      <w:pPr>
        <w:tabs>
          <w:tab w:val="num" w:pos="6480"/>
        </w:tabs>
        <w:ind w:left="6480" w:hanging="180"/>
      </w:pPr>
    </w:lvl>
  </w:abstractNum>
  <w:abstractNum w:abstractNumId="14" w15:restartNumberingAfterBreak="0">
    <w:nsid w:val="47264E03"/>
    <w:multiLevelType w:val="hybridMultilevel"/>
    <w:tmpl w:val="E62A6A4E"/>
    <w:name w:val="StandardNumberedList"/>
    <w:lvl w:ilvl="0" w:tplc="37202462">
      <w:start w:val="1"/>
      <w:numFmt w:val="lowerRoman"/>
      <w:lvlText w:val="%1."/>
      <w:lvlJc w:val="right"/>
      <w:pPr>
        <w:ind w:left="720" w:hanging="360"/>
      </w:pPr>
    </w:lvl>
    <w:lvl w:ilvl="1" w:tplc="25EC3BC0" w:tentative="1">
      <w:start w:val="1"/>
      <w:numFmt w:val="lowerLetter"/>
      <w:lvlText w:val="%2."/>
      <w:lvlJc w:val="left"/>
      <w:pPr>
        <w:ind w:left="1440" w:hanging="360"/>
      </w:pPr>
    </w:lvl>
    <w:lvl w:ilvl="2" w:tplc="C0B0D572" w:tentative="1">
      <w:start w:val="1"/>
      <w:numFmt w:val="lowerRoman"/>
      <w:lvlText w:val="%3."/>
      <w:lvlJc w:val="right"/>
      <w:pPr>
        <w:ind w:left="2160" w:hanging="180"/>
      </w:pPr>
    </w:lvl>
    <w:lvl w:ilvl="3" w:tplc="EE94410E" w:tentative="1">
      <w:start w:val="1"/>
      <w:numFmt w:val="decimal"/>
      <w:lvlText w:val="%4."/>
      <w:lvlJc w:val="left"/>
      <w:pPr>
        <w:ind w:left="2880" w:hanging="360"/>
      </w:pPr>
    </w:lvl>
    <w:lvl w:ilvl="4" w:tplc="1E10D214" w:tentative="1">
      <w:start w:val="1"/>
      <w:numFmt w:val="lowerLetter"/>
      <w:lvlText w:val="%5."/>
      <w:lvlJc w:val="left"/>
      <w:pPr>
        <w:ind w:left="3600" w:hanging="360"/>
      </w:pPr>
    </w:lvl>
    <w:lvl w:ilvl="5" w:tplc="D054A7B0" w:tentative="1">
      <w:start w:val="1"/>
      <w:numFmt w:val="lowerRoman"/>
      <w:lvlText w:val="%6."/>
      <w:lvlJc w:val="right"/>
      <w:pPr>
        <w:ind w:left="4320" w:hanging="180"/>
      </w:pPr>
    </w:lvl>
    <w:lvl w:ilvl="6" w:tplc="9BEAD7AA" w:tentative="1">
      <w:start w:val="1"/>
      <w:numFmt w:val="decimal"/>
      <w:lvlText w:val="%7."/>
      <w:lvlJc w:val="left"/>
      <w:pPr>
        <w:ind w:left="5040" w:hanging="360"/>
      </w:pPr>
    </w:lvl>
    <w:lvl w:ilvl="7" w:tplc="0CE290E0" w:tentative="1">
      <w:start w:val="1"/>
      <w:numFmt w:val="lowerLetter"/>
      <w:lvlText w:val="%8."/>
      <w:lvlJc w:val="left"/>
      <w:pPr>
        <w:ind w:left="5760" w:hanging="360"/>
      </w:pPr>
    </w:lvl>
    <w:lvl w:ilvl="8" w:tplc="5060F36A" w:tentative="1">
      <w:start w:val="1"/>
      <w:numFmt w:val="lowerRoman"/>
      <w:lvlText w:val="%9."/>
      <w:lvlJc w:val="right"/>
      <w:pPr>
        <w:ind w:left="6480" w:hanging="180"/>
      </w:pPr>
    </w:lvl>
  </w:abstractNum>
  <w:abstractNum w:abstractNumId="15" w15:restartNumberingAfterBreak="0">
    <w:nsid w:val="4804059B"/>
    <w:multiLevelType w:val="hybridMultilevel"/>
    <w:tmpl w:val="4A80A408"/>
    <w:lvl w:ilvl="0" w:tplc="3592B150">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16" w15:restartNumberingAfterBreak="0">
    <w:nsid w:val="4A740E0E"/>
    <w:multiLevelType w:val="multilevel"/>
    <w:tmpl w:val="AD562EA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b/>
        <w:i/>
        <w:color w:val="FFFFFF"/>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17" w15:restartNumberingAfterBreak="0">
    <w:nsid w:val="53D60F34"/>
    <w:multiLevelType w:val="multilevel"/>
    <w:tmpl w:val="2BAE29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2"/>
        </w:tabs>
        <w:ind w:left="2552" w:hanging="567"/>
      </w:pPr>
      <w:rPr>
        <w:rFont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20" w15:restartNumberingAfterBreak="0">
    <w:nsid w:val="5BDB1C20"/>
    <w:multiLevelType w:val="multilevel"/>
    <w:tmpl w:val="B0EE076C"/>
    <w:lvl w:ilvl="0">
      <w:start w:val="1"/>
      <w:numFmt w:val="decimal"/>
      <w:pStyle w:val="MENoIndent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1" w15:restartNumberingAfterBreak="0">
    <w:nsid w:val="5C1F6422"/>
    <w:multiLevelType w:val="multilevel"/>
    <w:tmpl w:val="C0B4636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hint="default"/>
        <w:b/>
        <w:i w:val="0"/>
      </w:rPr>
    </w:lvl>
    <w:lvl w:ilvl="2">
      <w:start w:val="1"/>
      <w:numFmt w:val="lowerLetter"/>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lvlText w:val="(%4)"/>
      <w:lvlJc w:val="left"/>
      <w:pPr>
        <w:tabs>
          <w:tab w:val="num" w:pos="1985"/>
        </w:tabs>
        <w:ind w:left="1985" w:hanging="567"/>
      </w:pPr>
      <w:rPr>
        <w:rFonts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E1C4C"/>
    <w:multiLevelType w:val="hybridMultilevel"/>
    <w:tmpl w:val="3AB8FE24"/>
    <w:lvl w:ilvl="0" w:tplc="7F2C4562">
      <w:start w:val="1"/>
      <w:numFmt w:val="lowerLetter"/>
      <w:pStyle w:val="LegalDefinitionparagraph1"/>
      <w:lvlText w:val="(%1)"/>
      <w:lvlJc w:val="left"/>
      <w:pPr>
        <w:ind w:left="360" w:hanging="360"/>
      </w:pPr>
      <w:rPr>
        <w:rFonts w:hint="default"/>
      </w:rPr>
    </w:lvl>
    <w:lvl w:ilvl="1" w:tplc="4A58A754">
      <w:start w:val="1"/>
      <w:numFmt w:val="lowerRoman"/>
      <w:lvlText w:val="(%2)"/>
      <w:lvlJc w:val="left"/>
      <w:pPr>
        <w:ind w:left="1490" w:hanging="360"/>
      </w:pPr>
      <w:rPr>
        <w:rFonts w:hint="default"/>
      </w:rPr>
    </w:lvl>
    <w:lvl w:ilvl="2" w:tplc="F18402B6" w:tentative="1">
      <w:start w:val="1"/>
      <w:numFmt w:val="lowerRoman"/>
      <w:lvlText w:val="%3."/>
      <w:lvlJc w:val="right"/>
      <w:pPr>
        <w:ind w:left="2210" w:hanging="180"/>
      </w:pPr>
    </w:lvl>
    <w:lvl w:ilvl="3" w:tplc="63924792" w:tentative="1">
      <w:start w:val="1"/>
      <w:numFmt w:val="decimal"/>
      <w:lvlText w:val="%4."/>
      <w:lvlJc w:val="left"/>
      <w:pPr>
        <w:ind w:left="2930" w:hanging="360"/>
      </w:pPr>
    </w:lvl>
    <w:lvl w:ilvl="4" w:tplc="2892E4B4" w:tentative="1">
      <w:start w:val="1"/>
      <w:numFmt w:val="lowerLetter"/>
      <w:lvlText w:val="%5."/>
      <w:lvlJc w:val="left"/>
      <w:pPr>
        <w:ind w:left="3650" w:hanging="360"/>
      </w:pPr>
    </w:lvl>
    <w:lvl w:ilvl="5" w:tplc="645C823C" w:tentative="1">
      <w:start w:val="1"/>
      <w:numFmt w:val="lowerRoman"/>
      <w:lvlText w:val="%6."/>
      <w:lvlJc w:val="right"/>
      <w:pPr>
        <w:ind w:left="4370" w:hanging="180"/>
      </w:pPr>
    </w:lvl>
    <w:lvl w:ilvl="6" w:tplc="CE7AD7EC" w:tentative="1">
      <w:start w:val="1"/>
      <w:numFmt w:val="decimal"/>
      <w:lvlText w:val="%7."/>
      <w:lvlJc w:val="left"/>
      <w:pPr>
        <w:ind w:left="5090" w:hanging="360"/>
      </w:pPr>
    </w:lvl>
    <w:lvl w:ilvl="7" w:tplc="23DE6D5A" w:tentative="1">
      <w:start w:val="1"/>
      <w:numFmt w:val="lowerLetter"/>
      <w:lvlText w:val="%8."/>
      <w:lvlJc w:val="left"/>
      <w:pPr>
        <w:ind w:left="5810" w:hanging="360"/>
      </w:pPr>
    </w:lvl>
    <w:lvl w:ilvl="8" w:tplc="AAB459CA" w:tentative="1">
      <w:start w:val="1"/>
      <w:numFmt w:val="lowerRoman"/>
      <w:lvlText w:val="%9."/>
      <w:lvlJc w:val="right"/>
      <w:pPr>
        <w:ind w:left="6530" w:hanging="180"/>
      </w:pPr>
    </w:lvl>
  </w:abstractNum>
  <w:abstractNum w:abstractNumId="24" w15:restartNumberingAfterBreak="0">
    <w:nsid w:val="681C3F59"/>
    <w:multiLevelType w:val="multilevel"/>
    <w:tmpl w:val="EC26F096"/>
    <w:lvl w:ilvl="0">
      <w:start w:val="1"/>
      <w:numFmt w:val="decimal"/>
      <w:pStyle w:val="LegalClauseLevel1"/>
      <w:lvlText w:val="%1."/>
      <w:lvlJc w:val="left"/>
      <w:pPr>
        <w:tabs>
          <w:tab w:val="num" w:pos="851"/>
        </w:tabs>
        <w:ind w:left="851" w:hanging="851"/>
      </w:pPr>
      <w:rPr>
        <w:rFonts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DB38AC"/>
    <w:multiLevelType w:val="multilevel"/>
    <w:tmpl w:val="CC12610C"/>
    <w:lvl w:ilvl="0">
      <w:start w:val="1"/>
      <w:numFmt w:val="upperLetter"/>
      <w:pStyle w:val="PartL1"/>
      <w:suff w:val="nothing"/>
      <w:lvlText w:val="Part %1"/>
      <w:lvlJc w:val="left"/>
      <w:rPr>
        <w:rFonts w:cs="Times New Roman"/>
      </w:rPr>
    </w:lvl>
    <w:lvl w:ilvl="1">
      <w:start w:val="1"/>
      <w:numFmt w:val="none"/>
      <w:lvlText w:val=""/>
      <w:lvlJc w:val="left"/>
      <w:pPr>
        <w:tabs>
          <w:tab w:val="num" w:pos="360"/>
        </w:tabs>
      </w:pPr>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6" w15:restartNumberingAfterBreak="0">
    <w:nsid w:val="6B1420C2"/>
    <w:multiLevelType w:val="multilevel"/>
    <w:tmpl w:val="42147B9C"/>
    <w:lvl w:ilvl="0">
      <w:start w:val="1"/>
      <w:numFmt w:val="decimal"/>
      <w:pStyle w:val="ScheduleL1"/>
      <w:suff w:val="nothing"/>
      <w:lvlText w:val="Schedule %1"/>
      <w:lvlJc w:val="left"/>
      <w:pPr>
        <w:ind w:left="1702"/>
      </w:pPr>
      <w:rPr>
        <w:rFonts w:ascii="Arial" w:hAnsi="Arial" w:cs="Times New Roman" w:hint="default"/>
        <w:b w:val="0"/>
        <w:i w:val="0"/>
      </w:rPr>
    </w:lvl>
    <w:lvl w:ilvl="1">
      <w:start w:val="1"/>
      <w:numFmt w:val="decimal"/>
      <w:pStyle w:val="ScheduleL2"/>
      <w:lvlText w:val="%2."/>
      <w:lvlJc w:val="left"/>
      <w:pPr>
        <w:tabs>
          <w:tab w:val="num" w:pos="680"/>
        </w:tabs>
        <w:ind w:left="680" w:hanging="680"/>
      </w:pPr>
      <w:rPr>
        <w:rFonts w:cs="Times New Roman" w:hint="default"/>
      </w:rPr>
    </w:lvl>
    <w:lvl w:ilvl="2">
      <w:start w:val="1"/>
      <w:numFmt w:val="decimal"/>
      <w:pStyle w:val="ScheduleL3"/>
      <w:lvlText w:val="%2.%3"/>
      <w:lvlJc w:val="left"/>
      <w:pPr>
        <w:tabs>
          <w:tab w:val="num" w:pos="680"/>
        </w:tabs>
        <w:ind w:left="680" w:hanging="680"/>
      </w:pPr>
      <w:rPr>
        <w:rFonts w:cs="Times New Roman" w:hint="default"/>
      </w:rPr>
    </w:lvl>
    <w:lvl w:ilvl="3">
      <w:start w:val="1"/>
      <w:numFmt w:val="lowerLetter"/>
      <w:pStyle w:val="ScheduleL4"/>
      <w:lvlText w:val="(%4)"/>
      <w:lvlJc w:val="left"/>
      <w:pPr>
        <w:tabs>
          <w:tab w:val="num" w:pos="1361"/>
        </w:tabs>
        <w:ind w:left="1361" w:hanging="681"/>
      </w:pPr>
      <w:rPr>
        <w:rFonts w:cs="Times New Roman" w:hint="default"/>
      </w:rPr>
    </w:lvl>
    <w:lvl w:ilvl="4">
      <w:start w:val="1"/>
      <w:numFmt w:val="lowerRoman"/>
      <w:pStyle w:val="ScheduleL5"/>
      <w:lvlText w:val="(%5)"/>
      <w:lvlJc w:val="left"/>
      <w:pPr>
        <w:tabs>
          <w:tab w:val="num" w:pos="2041"/>
        </w:tabs>
        <w:ind w:left="2041" w:hanging="680"/>
      </w:pPr>
      <w:rPr>
        <w:rFonts w:cs="Times New Roman" w:hint="default"/>
      </w:rPr>
    </w:lvl>
    <w:lvl w:ilvl="5">
      <w:start w:val="1"/>
      <w:numFmt w:val="upperLetter"/>
      <w:pStyle w:val="ScheduleL6"/>
      <w:lvlText w:val="(%6)"/>
      <w:lvlJc w:val="left"/>
      <w:pPr>
        <w:tabs>
          <w:tab w:val="num" w:pos="2722"/>
        </w:tabs>
        <w:ind w:left="2722" w:hanging="681"/>
      </w:pPr>
      <w:rPr>
        <w:rFonts w:cs="Times New Roman" w:hint="default"/>
      </w:rPr>
    </w:lvl>
    <w:lvl w:ilvl="6">
      <w:start w:val="1"/>
      <w:numFmt w:val="none"/>
      <w:suff w:val="nothing"/>
      <w:lvlText w:val=""/>
      <w:lvlJc w:val="left"/>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27" w15:restartNumberingAfterBreak="0">
    <w:nsid w:val="6B7A7A27"/>
    <w:multiLevelType w:val="multilevel"/>
    <w:tmpl w:val="348A041A"/>
    <w:lvl w:ilvl="0">
      <w:start w:val="1"/>
      <w:numFmt w:val="decimal"/>
      <w:pStyle w:val="Legal1"/>
      <w:lvlText w:val="%1."/>
      <w:lvlJc w:val="left"/>
      <w:pPr>
        <w:tabs>
          <w:tab w:val="num" w:pos="680"/>
        </w:tabs>
        <w:ind w:left="680" w:hanging="680"/>
      </w:pPr>
      <w:rPr>
        <w:rFonts w:cs="Times New Roman" w:hint="default"/>
      </w:rPr>
    </w:lvl>
    <w:lvl w:ilvl="1">
      <w:start w:val="1"/>
      <w:numFmt w:val="decimal"/>
      <w:pStyle w:val="Legal2"/>
      <w:lvlText w:val="%1.%2"/>
      <w:lvlJc w:val="left"/>
      <w:pPr>
        <w:tabs>
          <w:tab w:val="num" w:pos="680"/>
        </w:tabs>
        <w:ind w:left="680" w:hanging="680"/>
      </w:pPr>
      <w:rPr>
        <w:rFonts w:cs="Times New Roman" w:hint="default"/>
      </w:rPr>
    </w:lvl>
    <w:lvl w:ilvl="2">
      <w:start w:val="1"/>
      <w:numFmt w:val="decimal"/>
      <w:pStyle w:val="Legal3"/>
      <w:lvlText w:val="%1.%2.%3"/>
      <w:lvlJc w:val="left"/>
      <w:pPr>
        <w:tabs>
          <w:tab w:val="num" w:pos="680"/>
        </w:tabs>
        <w:ind w:left="680" w:hanging="680"/>
      </w:pPr>
      <w:rPr>
        <w:rFonts w:cs="Times New Roman" w:hint="default"/>
      </w:rPr>
    </w:lvl>
    <w:lvl w:ilvl="3">
      <w:start w:val="1"/>
      <w:numFmt w:val="decimal"/>
      <w:pStyle w:val="Legal4"/>
      <w:lvlText w:val="%1.%2.%3.%4"/>
      <w:lvlJc w:val="left"/>
      <w:pPr>
        <w:tabs>
          <w:tab w:val="num" w:pos="680"/>
        </w:tabs>
        <w:ind w:left="680" w:hanging="680"/>
      </w:pPr>
      <w:rPr>
        <w:rFonts w:cs="Times New Roman" w:hint="default"/>
      </w:rPr>
    </w:lvl>
    <w:lvl w:ilvl="4">
      <w:start w:val="1"/>
      <w:numFmt w:val="decimal"/>
      <w:pStyle w:val="Legal5"/>
      <w:lvlText w:val="%1.%2.%3.%4.%5"/>
      <w:lvlJc w:val="left"/>
      <w:pPr>
        <w:tabs>
          <w:tab w:val="num" w:pos="680"/>
        </w:tabs>
        <w:ind w:left="680" w:hanging="680"/>
      </w:pPr>
      <w:rPr>
        <w:rFonts w:cs="Times New Roman" w:hint="default"/>
      </w:rPr>
    </w:lvl>
    <w:lvl w:ilvl="5">
      <w:start w:val="1"/>
      <w:numFmt w:val="decimal"/>
      <w:pStyle w:val="Legal6"/>
      <w:lvlText w:val="%1.%2.%3.%4.%5.%6"/>
      <w:lvlJc w:val="left"/>
      <w:pPr>
        <w:tabs>
          <w:tab w:val="num" w:pos="680"/>
        </w:tabs>
        <w:ind w:left="680"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8" w15:restartNumberingAfterBreak="0">
    <w:nsid w:val="6BF601B8"/>
    <w:multiLevelType w:val="hybridMultilevel"/>
    <w:tmpl w:val="24B0BB46"/>
    <w:lvl w:ilvl="0" w:tplc="325A17DC">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15:restartNumberingAfterBreak="0">
    <w:nsid w:val="78B752E0"/>
    <w:multiLevelType w:val="multilevel"/>
    <w:tmpl w:val="C6B2589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hint="default"/>
        <w:b/>
        <w:i w:val="0"/>
      </w:rPr>
    </w:lvl>
    <w:lvl w:ilvl="2">
      <w:start w:val="1"/>
      <w:numFmt w:val="lowerLetter"/>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lvlText w:val="(%4)"/>
      <w:lvlJc w:val="left"/>
      <w:pPr>
        <w:tabs>
          <w:tab w:val="num" w:pos="1985"/>
        </w:tabs>
        <w:ind w:left="1985" w:hanging="567"/>
      </w:pPr>
      <w:rPr>
        <w:rFonts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15:restartNumberingAfterBreak="0">
    <w:nsid w:val="7CD4220A"/>
    <w:multiLevelType w:val="multilevel"/>
    <w:tmpl w:val="17E4E7F0"/>
    <w:lvl w:ilvl="0">
      <w:start w:val="1"/>
      <w:numFmt w:val="none"/>
      <w:pStyle w:val="DefinitionL1"/>
      <w:suff w:val="nothing"/>
      <w:lvlText w:val=""/>
      <w:lvlJc w:val="left"/>
      <w:rPr>
        <w:rFonts w:cs="Times New Roman" w:hint="default"/>
      </w:rPr>
    </w:lvl>
    <w:lvl w:ilvl="1">
      <w:start w:val="1"/>
      <w:numFmt w:val="lowerLetter"/>
      <w:pStyle w:val="DefinitionL2"/>
      <w:lvlText w:val="(%2)"/>
      <w:lvlJc w:val="left"/>
      <w:pPr>
        <w:tabs>
          <w:tab w:val="num" w:pos="681"/>
        </w:tabs>
        <w:ind w:left="681" w:hanging="681"/>
      </w:pPr>
      <w:rPr>
        <w:rFonts w:cs="Times New Roman" w:hint="default"/>
      </w:rPr>
    </w:lvl>
    <w:lvl w:ilvl="2">
      <w:start w:val="1"/>
      <w:numFmt w:val="lowerRoman"/>
      <w:pStyle w:val="DefinitionL3"/>
      <w:lvlText w:val="(%3)"/>
      <w:lvlJc w:val="left"/>
      <w:pPr>
        <w:tabs>
          <w:tab w:val="num" w:pos="1361"/>
        </w:tabs>
        <w:ind w:left="1361" w:hanging="680"/>
      </w:pPr>
      <w:rPr>
        <w:rFonts w:cs="Times New Roman" w:hint="default"/>
      </w:rPr>
    </w:lvl>
    <w:lvl w:ilvl="3">
      <w:start w:val="1"/>
      <w:numFmt w:val="none"/>
      <w:lvlText w:val=""/>
      <w:lvlJc w:val="left"/>
      <w:pPr>
        <w:tabs>
          <w:tab w:val="num" w:pos="-320"/>
        </w:tabs>
        <w:ind w:left="-680"/>
      </w:pPr>
      <w:rPr>
        <w:rFonts w:cs="Times New Roman" w:hint="default"/>
      </w:rPr>
    </w:lvl>
    <w:lvl w:ilvl="4">
      <w:start w:val="1"/>
      <w:numFmt w:val="none"/>
      <w:lvlText w:val=""/>
      <w:lvlJc w:val="left"/>
      <w:pPr>
        <w:tabs>
          <w:tab w:val="num" w:pos="-320"/>
        </w:tabs>
        <w:ind w:left="-680"/>
      </w:pPr>
      <w:rPr>
        <w:rFonts w:cs="Times New Roman" w:hint="default"/>
      </w:rPr>
    </w:lvl>
    <w:lvl w:ilvl="5">
      <w:start w:val="1"/>
      <w:numFmt w:val="none"/>
      <w:lvlText w:val=""/>
      <w:lvlJc w:val="left"/>
      <w:pPr>
        <w:tabs>
          <w:tab w:val="num" w:pos="-320"/>
        </w:tabs>
        <w:ind w:left="-680"/>
      </w:pPr>
      <w:rPr>
        <w:rFonts w:cs="Times New Roman" w:hint="default"/>
      </w:rPr>
    </w:lvl>
    <w:lvl w:ilvl="6">
      <w:start w:val="1"/>
      <w:numFmt w:val="none"/>
      <w:lvlText w:val=""/>
      <w:lvlJc w:val="left"/>
      <w:pPr>
        <w:tabs>
          <w:tab w:val="num" w:pos="-320"/>
        </w:tabs>
        <w:ind w:left="-680"/>
      </w:pPr>
      <w:rPr>
        <w:rFonts w:cs="Times New Roman" w:hint="default"/>
      </w:rPr>
    </w:lvl>
    <w:lvl w:ilvl="7">
      <w:start w:val="1"/>
      <w:numFmt w:val="none"/>
      <w:lvlText w:val=""/>
      <w:lvlJc w:val="left"/>
      <w:pPr>
        <w:tabs>
          <w:tab w:val="num" w:pos="-320"/>
        </w:tabs>
        <w:ind w:left="-680"/>
      </w:pPr>
      <w:rPr>
        <w:rFonts w:cs="Times New Roman" w:hint="default"/>
      </w:rPr>
    </w:lvl>
    <w:lvl w:ilvl="8">
      <w:start w:val="1"/>
      <w:numFmt w:val="none"/>
      <w:lvlText w:val=""/>
      <w:lvlJc w:val="left"/>
      <w:pPr>
        <w:tabs>
          <w:tab w:val="num" w:pos="-320"/>
        </w:tabs>
        <w:ind w:left="-680"/>
      </w:pPr>
      <w:rPr>
        <w:rFonts w:cs="Times New Roman" w:hint="default"/>
      </w:rPr>
    </w:lvl>
  </w:abstractNum>
  <w:abstractNum w:abstractNumId="34" w15:restartNumberingAfterBreak="0">
    <w:nsid w:val="7E223303"/>
    <w:multiLevelType w:val="multilevel"/>
    <w:tmpl w:val="FE269D8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hint="default"/>
        <w:b/>
        <w:i w:val="0"/>
      </w:rPr>
    </w:lvl>
    <w:lvl w:ilvl="2">
      <w:start w:val="1"/>
      <w:numFmt w:val="lowerLetter"/>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lvlText w:val="(%4)"/>
      <w:lvlJc w:val="left"/>
      <w:pPr>
        <w:tabs>
          <w:tab w:val="num" w:pos="1985"/>
        </w:tabs>
        <w:ind w:left="1985" w:hanging="567"/>
      </w:pPr>
      <w:rPr>
        <w:rFonts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16"/>
  </w:num>
  <w:num w:numId="4">
    <w:abstractNumId w:val="25"/>
  </w:num>
  <w:num w:numId="5">
    <w:abstractNumId w:val="33"/>
  </w:num>
  <w:num w:numId="6">
    <w:abstractNumId w:val="18"/>
  </w:num>
  <w:num w:numId="7">
    <w:abstractNumId w:val="20"/>
  </w:num>
  <w:num w:numId="8">
    <w:abstractNumId w:val="30"/>
  </w:num>
  <w:num w:numId="9">
    <w:abstractNumId w:val="11"/>
  </w:num>
  <w:num w:numId="10">
    <w:abstractNumId w:val="32"/>
  </w:num>
  <w:num w:numId="11">
    <w:abstractNumId w:val="26"/>
  </w:num>
  <w:num w:numId="12">
    <w:abstractNumId w:val="27"/>
  </w:num>
  <w:num w:numId="13">
    <w:abstractNumId w:val="0"/>
  </w:num>
  <w:num w:numId="14">
    <w:abstractNumId w:val="1"/>
  </w:num>
  <w:num w:numId="15">
    <w:abstractNumId w:val="29"/>
  </w:num>
  <w:num w:numId="16">
    <w:abstractNumId w:val="22"/>
  </w:num>
  <w:num w:numId="17">
    <w:abstractNumId w:val="4"/>
  </w:num>
  <w:num w:numId="18">
    <w:abstractNumId w:val="2"/>
  </w:num>
  <w:num w:numId="19">
    <w:abstractNumId w:val="8"/>
  </w:num>
  <w:num w:numId="20">
    <w:abstractNumId w:val="6"/>
  </w:num>
  <w:num w:numId="21">
    <w:abstractNumId w:val="19"/>
  </w:num>
  <w:num w:numId="22">
    <w:abstractNumId w:val="13"/>
  </w:num>
  <w:num w:numId="23">
    <w:abstractNumId w:val="24"/>
  </w:num>
  <w:num w:numId="24">
    <w:abstractNumId w:val="10"/>
  </w:num>
  <w:num w:numId="25">
    <w:abstractNumId w:val="15"/>
  </w:num>
  <w:num w:numId="26">
    <w:abstractNumId w:val="15"/>
    <w:lvlOverride w:ilvl="0">
      <w:startOverride w:val="1"/>
    </w:lvlOverride>
  </w:num>
  <w:num w:numId="27">
    <w:abstractNumId w:val="2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
    </w:lvlOverride>
  </w:num>
  <w:num w:numId="33">
    <w:abstractNumId w:val="23"/>
    <w:lvlOverride w:ilvl="0">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3"/>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12"/>
  </w:num>
  <w:num w:numId="56">
    <w:abstractNumId w:val="12"/>
  </w:num>
  <w:num w:numId="57">
    <w:abstractNumId w:val="12"/>
  </w:num>
  <w:num w:numId="58">
    <w:abstractNumId w:val="12"/>
  </w:num>
  <w:num w:numId="59">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8C"/>
    <w:rsid w:val="000004A8"/>
    <w:rsid w:val="0000050B"/>
    <w:rsid w:val="000006C4"/>
    <w:rsid w:val="000009F2"/>
    <w:rsid w:val="00000D31"/>
    <w:rsid w:val="00000ED6"/>
    <w:rsid w:val="0000118D"/>
    <w:rsid w:val="0000169D"/>
    <w:rsid w:val="00001717"/>
    <w:rsid w:val="00001851"/>
    <w:rsid w:val="00001F0C"/>
    <w:rsid w:val="00002C6C"/>
    <w:rsid w:val="00003721"/>
    <w:rsid w:val="00003EAE"/>
    <w:rsid w:val="0000451A"/>
    <w:rsid w:val="00004BA7"/>
    <w:rsid w:val="00004C08"/>
    <w:rsid w:val="000054EF"/>
    <w:rsid w:val="0000557D"/>
    <w:rsid w:val="0000650C"/>
    <w:rsid w:val="0000670E"/>
    <w:rsid w:val="00007119"/>
    <w:rsid w:val="000079FF"/>
    <w:rsid w:val="00007D51"/>
    <w:rsid w:val="00010477"/>
    <w:rsid w:val="000111F6"/>
    <w:rsid w:val="000113B8"/>
    <w:rsid w:val="000117A7"/>
    <w:rsid w:val="00011951"/>
    <w:rsid w:val="0001222A"/>
    <w:rsid w:val="00012880"/>
    <w:rsid w:val="000129E7"/>
    <w:rsid w:val="00012FF6"/>
    <w:rsid w:val="00014020"/>
    <w:rsid w:val="000147B3"/>
    <w:rsid w:val="00014DD0"/>
    <w:rsid w:val="00015297"/>
    <w:rsid w:val="00015619"/>
    <w:rsid w:val="0001688E"/>
    <w:rsid w:val="0001759D"/>
    <w:rsid w:val="0001778C"/>
    <w:rsid w:val="0001787A"/>
    <w:rsid w:val="0001792A"/>
    <w:rsid w:val="00017A56"/>
    <w:rsid w:val="00020613"/>
    <w:rsid w:val="000207F5"/>
    <w:rsid w:val="00020DF4"/>
    <w:rsid w:val="00020E78"/>
    <w:rsid w:val="00021446"/>
    <w:rsid w:val="00021C50"/>
    <w:rsid w:val="00022968"/>
    <w:rsid w:val="0002422E"/>
    <w:rsid w:val="00024412"/>
    <w:rsid w:val="000249C1"/>
    <w:rsid w:val="00024F5C"/>
    <w:rsid w:val="00025C1E"/>
    <w:rsid w:val="00025C84"/>
    <w:rsid w:val="00025DB7"/>
    <w:rsid w:val="00026509"/>
    <w:rsid w:val="000272F7"/>
    <w:rsid w:val="00027D67"/>
    <w:rsid w:val="00030387"/>
    <w:rsid w:val="00031426"/>
    <w:rsid w:val="000316B4"/>
    <w:rsid w:val="00031D1E"/>
    <w:rsid w:val="00031D33"/>
    <w:rsid w:val="00032C25"/>
    <w:rsid w:val="00032F69"/>
    <w:rsid w:val="00033ED9"/>
    <w:rsid w:val="00033F5A"/>
    <w:rsid w:val="00034286"/>
    <w:rsid w:val="0003488F"/>
    <w:rsid w:val="000348B2"/>
    <w:rsid w:val="00034A3D"/>
    <w:rsid w:val="00034B8B"/>
    <w:rsid w:val="000353A0"/>
    <w:rsid w:val="00036D20"/>
    <w:rsid w:val="00036F24"/>
    <w:rsid w:val="0003704F"/>
    <w:rsid w:val="0003763D"/>
    <w:rsid w:val="0003797F"/>
    <w:rsid w:val="00040153"/>
    <w:rsid w:val="000402B1"/>
    <w:rsid w:val="000407BF"/>
    <w:rsid w:val="00040A78"/>
    <w:rsid w:val="00040B22"/>
    <w:rsid w:val="00040D49"/>
    <w:rsid w:val="00040FA1"/>
    <w:rsid w:val="00041254"/>
    <w:rsid w:val="0004129E"/>
    <w:rsid w:val="00041765"/>
    <w:rsid w:val="000420CD"/>
    <w:rsid w:val="00042163"/>
    <w:rsid w:val="0004242F"/>
    <w:rsid w:val="00042997"/>
    <w:rsid w:val="00043270"/>
    <w:rsid w:val="00043415"/>
    <w:rsid w:val="00043499"/>
    <w:rsid w:val="000435AA"/>
    <w:rsid w:val="000446AA"/>
    <w:rsid w:val="00044920"/>
    <w:rsid w:val="000449F8"/>
    <w:rsid w:val="00044B0F"/>
    <w:rsid w:val="0004514C"/>
    <w:rsid w:val="0004533A"/>
    <w:rsid w:val="00045469"/>
    <w:rsid w:val="00045E4D"/>
    <w:rsid w:val="00046B06"/>
    <w:rsid w:val="00046C3D"/>
    <w:rsid w:val="00046D2E"/>
    <w:rsid w:val="0004747C"/>
    <w:rsid w:val="00050476"/>
    <w:rsid w:val="00050A38"/>
    <w:rsid w:val="00050F4F"/>
    <w:rsid w:val="0005112E"/>
    <w:rsid w:val="00051135"/>
    <w:rsid w:val="00052305"/>
    <w:rsid w:val="000526A9"/>
    <w:rsid w:val="0005284D"/>
    <w:rsid w:val="00052AEB"/>
    <w:rsid w:val="00052FCE"/>
    <w:rsid w:val="000530F1"/>
    <w:rsid w:val="00053261"/>
    <w:rsid w:val="0005427E"/>
    <w:rsid w:val="00054C8A"/>
    <w:rsid w:val="0005547E"/>
    <w:rsid w:val="00055A0D"/>
    <w:rsid w:val="00055B69"/>
    <w:rsid w:val="00055C66"/>
    <w:rsid w:val="0005615F"/>
    <w:rsid w:val="00056919"/>
    <w:rsid w:val="00057339"/>
    <w:rsid w:val="00057565"/>
    <w:rsid w:val="00057956"/>
    <w:rsid w:val="000579EF"/>
    <w:rsid w:val="00057B37"/>
    <w:rsid w:val="00057E38"/>
    <w:rsid w:val="00060791"/>
    <w:rsid w:val="000608D4"/>
    <w:rsid w:val="00060CC0"/>
    <w:rsid w:val="00060FCD"/>
    <w:rsid w:val="000613B1"/>
    <w:rsid w:val="000617FF"/>
    <w:rsid w:val="00061A01"/>
    <w:rsid w:val="00061EEF"/>
    <w:rsid w:val="00063185"/>
    <w:rsid w:val="0006344B"/>
    <w:rsid w:val="00063724"/>
    <w:rsid w:val="000637BC"/>
    <w:rsid w:val="00063894"/>
    <w:rsid w:val="00063B75"/>
    <w:rsid w:val="00063E09"/>
    <w:rsid w:val="00063FA8"/>
    <w:rsid w:val="000642D8"/>
    <w:rsid w:val="00064F65"/>
    <w:rsid w:val="00065673"/>
    <w:rsid w:val="00065811"/>
    <w:rsid w:val="00065BE9"/>
    <w:rsid w:val="000670E2"/>
    <w:rsid w:val="00067850"/>
    <w:rsid w:val="0007019A"/>
    <w:rsid w:val="000701B5"/>
    <w:rsid w:val="0007062F"/>
    <w:rsid w:val="00070BF1"/>
    <w:rsid w:val="00070E96"/>
    <w:rsid w:val="0007121E"/>
    <w:rsid w:val="000718D9"/>
    <w:rsid w:val="00072101"/>
    <w:rsid w:val="0007222D"/>
    <w:rsid w:val="0007261E"/>
    <w:rsid w:val="00072651"/>
    <w:rsid w:val="0007273B"/>
    <w:rsid w:val="000727B6"/>
    <w:rsid w:val="00072DA7"/>
    <w:rsid w:val="00073DA1"/>
    <w:rsid w:val="00073F91"/>
    <w:rsid w:val="00074096"/>
    <w:rsid w:val="0007490E"/>
    <w:rsid w:val="00075918"/>
    <w:rsid w:val="00076620"/>
    <w:rsid w:val="00076D9C"/>
    <w:rsid w:val="00076F3E"/>
    <w:rsid w:val="00077497"/>
    <w:rsid w:val="00077D5A"/>
    <w:rsid w:val="00077F31"/>
    <w:rsid w:val="00080584"/>
    <w:rsid w:val="00080E0A"/>
    <w:rsid w:val="0008196C"/>
    <w:rsid w:val="00081A91"/>
    <w:rsid w:val="0008271C"/>
    <w:rsid w:val="00082861"/>
    <w:rsid w:val="00083786"/>
    <w:rsid w:val="00083A09"/>
    <w:rsid w:val="00083BF9"/>
    <w:rsid w:val="00083F93"/>
    <w:rsid w:val="0008456F"/>
    <w:rsid w:val="00084C78"/>
    <w:rsid w:val="00085156"/>
    <w:rsid w:val="00085831"/>
    <w:rsid w:val="00085AA6"/>
    <w:rsid w:val="00086075"/>
    <w:rsid w:val="00086575"/>
    <w:rsid w:val="000869B7"/>
    <w:rsid w:val="00086F98"/>
    <w:rsid w:val="0008705B"/>
    <w:rsid w:val="000871FF"/>
    <w:rsid w:val="0008726A"/>
    <w:rsid w:val="000872C6"/>
    <w:rsid w:val="00087455"/>
    <w:rsid w:val="00087C90"/>
    <w:rsid w:val="000902D9"/>
    <w:rsid w:val="00090442"/>
    <w:rsid w:val="00090C63"/>
    <w:rsid w:val="00090D1B"/>
    <w:rsid w:val="00090EEF"/>
    <w:rsid w:val="00091516"/>
    <w:rsid w:val="00091A2D"/>
    <w:rsid w:val="00091A4F"/>
    <w:rsid w:val="00091DF6"/>
    <w:rsid w:val="00091F54"/>
    <w:rsid w:val="0009266F"/>
    <w:rsid w:val="00092741"/>
    <w:rsid w:val="000930FC"/>
    <w:rsid w:val="00093152"/>
    <w:rsid w:val="0009399D"/>
    <w:rsid w:val="0009425B"/>
    <w:rsid w:val="0009427A"/>
    <w:rsid w:val="000942BF"/>
    <w:rsid w:val="0009472A"/>
    <w:rsid w:val="00094F20"/>
    <w:rsid w:val="00094F6A"/>
    <w:rsid w:val="00094FD3"/>
    <w:rsid w:val="00095408"/>
    <w:rsid w:val="00095566"/>
    <w:rsid w:val="000956DA"/>
    <w:rsid w:val="000956E1"/>
    <w:rsid w:val="00096A72"/>
    <w:rsid w:val="00096BC2"/>
    <w:rsid w:val="000971E8"/>
    <w:rsid w:val="0009745F"/>
    <w:rsid w:val="00097467"/>
    <w:rsid w:val="0009758B"/>
    <w:rsid w:val="00097624"/>
    <w:rsid w:val="00097C93"/>
    <w:rsid w:val="000A01BE"/>
    <w:rsid w:val="000A0292"/>
    <w:rsid w:val="000A0D52"/>
    <w:rsid w:val="000A172F"/>
    <w:rsid w:val="000A18C0"/>
    <w:rsid w:val="000A1F51"/>
    <w:rsid w:val="000A25A3"/>
    <w:rsid w:val="000A3088"/>
    <w:rsid w:val="000A3398"/>
    <w:rsid w:val="000A3EC7"/>
    <w:rsid w:val="000A43EE"/>
    <w:rsid w:val="000A49A1"/>
    <w:rsid w:val="000A4CAA"/>
    <w:rsid w:val="000A4EDE"/>
    <w:rsid w:val="000A56A7"/>
    <w:rsid w:val="000A5BE8"/>
    <w:rsid w:val="000A5DE5"/>
    <w:rsid w:val="000A5FF4"/>
    <w:rsid w:val="000A600C"/>
    <w:rsid w:val="000A6215"/>
    <w:rsid w:val="000A63E4"/>
    <w:rsid w:val="000A6556"/>
    <w:rsid w:val="000A69B0"/>
    <w:rsid w:val="000A7049"/>
    <w:rsid w:val="000A7650"/>
    <w:rsid w:val="000A79A9"/>
    <w:rsid w:val="000B03AA"/>
    <w:rsid w:val="000B0D65"/>
    <w:rsid w:val="000B133E"/>
    <w:rsid w:val="000B148E"/>
    <w:rsid w:val="000B1B80"/>
    <w:rsid w:val="000B1BEE"/>
    <w:rsid w:val="000B1C65"/>
    <w:rsid w:val="000B21A3"/>
    <w:rsid w:val="000B27C1"/>
    <w:rsid w:val="000B27E6"/>
    <w:rsid w:val="000B2A9D"/>
    <w:rsid w:val="000B2C95"/>
    <w:rsid w:val="000B3631"/>
    <w:rsid w:val="000B3B9D"/>
    <w:rsid w:val="000B3E94"/>
    <w:rsid w:val="000B3F06"/>
    <w:rsid w:val="000B414B"/>
    <w:rsid w:val="000B4306"/>
    <w:rsid w:val="000B43BF"/>
    <w:rsid w:val="000B43FD"/>
    <w:rsid w:val="000B48BF"/>
    <w:rsid w:val="000B4E6C"/>
    <w:rsid w:val="000B643B"/>
    <w:rsid w:val="000B67C5"/>
    <w:rsid w:val="000B7564"/>
    <w:rsid w:val="000B7F37"/>
    <w:rsid w:val="000C06F4"/>
    <w:rsid w:val="000C0842"/>
    <w:rsid w:val="000C091B"/>
    <w:rsid w:val="000C0AB0"/>
    <w:rsid w:val="000C0CB5"/>
    <w:rsid w:val="000C2463"/>
    <w:rsid w:val="000C2573"/>
    <w:rsid w:val="000C28AC"/>
    <w:rsid w:val="000C2E60"/>
    <w:rsid w:val="000C31B5"/>
    <w:rsid w:val="000C35A1"/>
    <w:rsid w:val="000C3BF6"/>
    <w:rsid w:val="000C45FA"/>
    <w:rsid w:val="000C4986"/>
    <w:rsid w:val="000C4CAF"/>
    <w:rsid w:val="000C4E97"/>
    <w:rsid w:val="000C53BE"/>
    <w:rsid w:val="000C5729"/>
    <w:rsid w:val="000C5BC5"/>
    <w:rsid w:val="000C5E98"/>
    <w:rsid w:val="000C5EC0"/>
    <w:rsid w:val="000C7DEB"/>
    <w:rsid w:val="000C7ED9"/>
    <w:rsid w:val="000C7FAB"/>
    <w:rsid w:val="000D03FC"/>
    <w:rsid w:val="000D1025"/>
    <w:rsid w:val="000D120B"/>
    <w:rsid w:val="000D14DE"/>
    <w:rsid w:val="000D27E5"/>
    <w:rsid w:val="000D3324"/>
    <w:rsid w:val="000D334D"/>
    <w:rsid w:val="000D3674"/>
    <w:rsid w:val="000D38FA"/>
    <w:rsid w:val="000D3B6A"/>
    <w:rsid w:val="000D42FD"/>
    <w:rsid w:val="000D45A5"/>
    <w:rsid w:val="000D498F"/>
    <w:rsid w:val="000D4D95"/>
    <w:rsid w:val="000D50A8"/>
    <w:rsid w:val="000D517D"/>
    <w:rsid w:val="000D52A1"/>
    <w:rsid w:val="000D52A9"/>
    <w:rsid w:val="000D54BC"/>
    <w:rsid w:val="000D5735"/>
    <w:rsid w:val="000D648E"/>
    <w:rsid w:val="000D66CE"/>
    <w:rsid w:val="000D6C4F"/>
    <w:rsid w:val="000D6C7C"/>
    <w:rsid w:val="000D6D3C"/>
    <w:rsid w:val="000D73A4"/>
    <w:rsid w:val="000D73CE"/>
    <w:rsid w:val="000D7426"/>
    <w:rsid w:val="000E0080"/>
    <w:rsid w:val="000E04B1"/>
    <w:rsid w:val="000E06DA"/>
    <w:rsid w:val="000E0E15"/>
    <w:rsid w:val="000E0FE9"/>
    <w:rsid w:val="000E10DF"/>
    <w:rsid w:val="000E127F"/>
    <w:rsid w:val="000E26F8"/>
    <w:rsid w:val="000E2C4C"/>
    <w:rsid w:val="000E33B8"/>
    <w:rsid w:val="000E37CB"/>
    <w:rsid w:val="000E3C0E"/>
    <w:rsid w:val="000E4226"/>
    <w:rsid w:val="000E4393"/>
    <w:rsid w:val="000E487F"/>
    <w:rsid w:val="000E4FD3"/>
    <w:rsid w:val="000E5AC8"/>
    <w:rsid w:val="000E6484"/>
    <w:rsid w:val="000E651D"/>
    <w:rsid w:val="000E78F6"/>
    <w:rsid w:val="000E7A3C"/>
    <w:rsid w:val="000E7CDB"/>
    <w:rsid w:val="000F00D9"/>
    <w:rsid w:val="000F03A5"/>
    <w:rsid w:val="000F0BC6"/>
    <w:rsid w:val="000F0FAD"/>
    <w:rsid w:val="000F118D"/>
    <w:rsid w:val="000F16B8"/>
    <w:rsid w:val="000F1A9C"/>
    <w:rsid w:val="000F1E3B"/>
    <w:rsid w:val="000F2CE4"/>
    <w:rsid w:val="000F2DB8"/>
    <w:rsid w:val="000F2DDB"/>
    <w:rsid w:val="000F2E21"/>
    <w:rsid w:val="000F305E"/>
    <w:rsid w:val="000F3BCB"/>
    <w:rsid w:val="000F4A24"/>
    <w:rsid w:val="000F5565"/>
    <w:rsid w:val="000F55C5"/>
    <w:rsid w:val="000F5759"/>
    <w:rsid w:val="000F5CE5"/>
    <w:rsid w:val="000F5F69"/>
    <w:rsid w:val="000F615A"/>
    <w:rsid w:val="000F6332"/>
    <w:rsid w:val="000F6931"/>
    <w:rsid w:val="000F7262"/>
    <w:rsid w:val="000F79F9"/>
    <w:rsid w:val="00100A47"/>
    <w:rsid w:val="00100D9F"/>
    <w:rsid w:val="00101231"/>
    <w:rsid w:val="00101280"/>
    <w:rsid w:val="00101E70"/>
    <w:rsid w:val="001029AA"/>
    <w:rsid w:val="00102BA2"/>
    <w:rsid w:val="00102BBD"/>
    <w:rsid w:val="00102BF8"/>
    <w:rsid w:val="00103968"/>
    <w:rsid w:val="00103EE2"/>
    <w:rsid w:val="001040D4"/>
    <w:rsid w:val="001044D7"/>
    <w:rsid w:val="00104D2A"/>
    <w:rsid w:val="001051E5"/>
    <w:rsid w:val="00105EBE"/>
    <w:rsid w:val="001066BA"/>
    <w:rsid w:val="0010682A"/>
    <w:rsid w:val="0010688A"/>
    <w:rsid w:val="00107123"/>
    <w:rsid w:val="00107552"/>
    <w:rsid w:val="00107575"/>
    <w:rsid w:val="00107685"/>
    <w:rsid w:val="00107710"/>
    <w:rsid w:val="001077AC"/>
    <w:rsid w:val="001078EC"/>
    <w:rsid w:val="00107960"/>
    <w:rsid w:val="00110418"/>
    <w:rsid w:val="001105D8"/>
    <w:rsid w:val="00110BB9"/>
    <w:rsid w:val="00110F0B"/>
    <w:rsid w:val="00111349"/>
    <w:rsid w:val="00111395"/>
    <w:rsid w:val="00111A0F"/>
    <w:rsid w:val="00112BEC"/>
    <w:rsid w:val="00113603"/>
    <w:rsid w:val="001139EE"/>
    <w:rsid w:val="00115258"/>
    <w:rsid w:val="0011645F"/>
    <w:rsid w:val="00116C2D"/>
    <w:rsid w:val="0011728D"/>
    <w:rsid w:val="0011774E"/>
    <w:rsid w:val="00117C6F"/>
    <w:rsid w:val="001205C8"/>
    <w:rsid w:val="00120710"/>
    <w:rsid w:val="00120A75"/>
    <w:rsid w:val="00120CD2"/>
    <w:rsid w:val="00120EBB"/>
    <w:rsid w:val="00121E8A"/>
    <w:rsid w:val="00122223"/>
    <w:rsid w:val="00122F3F"/>
    <w:rsid w:val="00123327"/>
    <w:rsid w:val="00123BB2"/>
    <w:rsid w:val="00123DC8"/>
    <w:rsid w:val="00124F2A"/>
    <w:rsid w:val="00124F5A"/>
    <w:rsid w:val="001259C4"/>
    <w:rsid w:val="00125B8E"/>
    <w:rsid w:val="00126893"/>
    <w:rsid w:val="00126CB0"/>
    <w:rsid w:val="00126D42"/>
    <w:rsid w:val="00126D71"/>
    <w:rsid w:val="00126F6E"/>
    <w:rsid w:val="00127AF3"/>
    <w:rsid w:val="00130310"/>
    <w:rsid w:val="00130856"/>
    <w:rsid w:val="00130E52"/>
    <w:rsid w:val="00130F78"/>
    <w:rsid w:val="00130FF2"/>
    <w:rsid w:val="00131449"/>
    <w:rsid w:val="001319DD"/>
    <w:rsid w:val="0013203E"/>
    <w:rsid w:val="0013263A"/>
    <w:rsid w:val="00132AEF"/>
    <w:rsid w:val="00132E64"/>
    <w:rsid w:val="001334FF"/>
    <w:rsid w:val="001338EC"/>
    <w:rsid w:val="00133971"/>
    <w:rsid w:val="00133D3E"/>
    <w:rsid w:val="001340F9"/>
    <w:rsid w:val="0013429C"/>
    <w:rsid w:val="00134317"/>
    <w:rsid w:val="00134542"/>
    <w:rsid w:val="00134B17"/>
    <w:rsid w:val="0013584D"/>
    <w:rsid w:val="001358A3"/>
    <w:rsid w:val="00135989"/>
    <w:rsid w:val="00135DFD"/>
    <w:rsid w:val="00136817"/>
    <w:rsid w:val="00136C66"/>
    <w:rsid w:val="00136E56"/>
    <w:rsid w:val="00136FC8"/>
    <w:rsid w:val="00137E42"/>
    <w:rsid w:val="00137EB6"/>
    <w:rsid w:val="0014002A"/>
    <w:rsid w:val="00141540"/>
    <w:rsid w:val="00141ABB"/>
    <w:rsid w:val="00141CF8"/>
    <w:rsid w:val="00141E25"/>
    <w:rsid w:val="00142095"/>
    <w:rsid w:val="001420D9"/>
    <w:rsid w:val="00142AAD"/>
    <w:rsid w:val="00142AE2"/>
    <w:rsid w:val="00142DB7"/>
    <w:rsid w:val="00143D2D"/>
    <w:rsid w:val="00144A71"/>
    <w:rsid w:val="00144EFD"/>
    <w:rsid w:val="001456BF"/>
    <w:rsid w:val="0014599B"/>
    <w:rsid w:val="00145DED"/>
    <w:rsid w:val="00146706"/>
    <w:rsid w:val="0014673F"/>
    <w:rsid w:val="00147224"/>
    <w:rsid w:val="00147A37"/>
    <w:rsid w:val="00147C1B"/>
    <w:rsid w:val="0015001B"/>
    <w:rsid w:val="001503DC"/>
    <w:rsid w:val="00150FF6"/>
    <w:rsid w:val="00151126"/>
    <w:rsid w:val="001513A4"/>
    <w:rsid w:val="0015193E"/>
    <w:rsid w:val="00151942"/>
    <w:rsid w:val="0015194E"/>
    <w:rsid w:val="001528E6"/>
    <w:rsid w:val="00152A21"/>
    <w:rsid w:val="00153084"/>
    <w:rsid w:val="001530E0"/>
    <w:rsid w:val="001536EE"/>
    <w:rsid w:val="001553C9"/>
    <w:rsid w:val="00155422"/>
    <w:rsid w:val="001560D7"/>
    <w:rsid w:val="00156389"/>
    <w:rsid w:val="00156B3A"/>
    <w:rsid w:val="00156FB7"/>
    <w:rsid w:val="00157464"/>
    <w:rsid w:val="001576EA"/>
    <w:rsid w:val="00157A61"/>
    <w:rsid w:val="00157B5D"/>
    <w:rsid w:val="00157B78"/>
    <w:rsid w:val="00157C56"/>
    <w:rsid w:val="00157E40"/>
    <w:rsid w:val="00161825"/>
    <w:rsid w:val="00162249"/>
    <w:rsid w:val="00162422"/>
    <w:rsid w:val="00162505"/>
    <w:rsid w:val="001630BC"/>
    <w:rsid w:val="001633C3"/>
    <w:rsid w:val="001639D2"/>
    <w:rsid w:val="00164E15"/>
    <w:rsid w:val="00164E4C"/>
    <w:rsid w:val="0016569D"/>
    <w:rsid w:val="001656B5"/>
    <w:rsid w:val="00165F2F"/>
    <w:rsid w:val="00165FAC"/>
    <w:rsid w:val="0016609C"/>
    <w:rsid w:val="00166500"/>
    <w:rsid w:val="001670F8"/>
    <w:rsid w:val="0016768C"/>
    <w:rsid w:val="001677B2"/>
    <w:rsid w:val="0016786B"/>
    <w:rsid w:val="00167CF1"/>
    <w:rsid w:val="00170428"/>
    <w:rsid w:val="00170552"/>
    <w:rsid w:val="001709E0"/>
    <w:rsid w:val="00171C29"/>
    <w:rsid w:val="00172D03"/>
    <w:rsid w:val="00172D37"/>
    <w:rsid w:val="00172F6A"/>
    <w:rsid w:val="00173C79"/>
    <w:rsid w:val="00173C9E"/>
    <w:rsid w:val="00174560"/>
    <w:rsid w:val="00174594"/>
    <w:rsid w:val="00174B1C"/>
    <w:rsid w:val="00174B8B"/>
    <w:rsid w:val="00174F70"/>
    <w:rsid w:val="00175806"/>
    <w:rsid w:val="00175A91"/>
    <w:rsid w:val="00175C7E"/>
    <w:rsid w:val="001760B9"/>
    <w:rsid w:val="001771CE"/>
    <w:rsid w:val="001771E5"/>
    <w:rsid w:val="00177215"/>
    <w:rsid w:val="00177E25"/>
    <w:rsid w:val="0018059E"/>
    <w:rsid w:val="001807D8"/>
    <w:rsid w:val="001807E5"/>
    <w:rsid w:val="00180965"/>
    <w:rsid w:val="00180D5B"/>
    <w:rsid w:val="001812D8"/>
    <w:rsid w:val="0018137A"/>
    <w:rsid w:val="001820C0"/>
    <w:rsid w:val="001822F8"/>
    <w:rsid w:val="001825C2"/>
    <w:rsid w:val="00182718"/>
    <w:rsid w:val="00182A84"/>
    <w:rsid w:val="00182AFF"/>
    <w:rsid w:val="00186213"/>
    <w:rsid w:val="0018664D"/>
    <w:rsid w:val="0018703A"/>
    <w:rsid w:val="001873B5"/>
    <w:rsid w:val="0019007F"/>
    <w:rsid w:val="00190389"/>
    <w:rsid w:val="00190830"/>
    <w:rsid w:val="00190834"/>
    <w:rsid w:val="001909C0"/>
    <w:rsid w:val="00190EEB"/>
    <w:rsid w:val="001914C9"/>
    <w:rsid w:val="00191B42"/>
    <w:rsid w:val="001921DE"/>
    <w:rsid w:val="001922F5"/>
    <w:rsid w:val="001925D7"/>
    <w:rsid w:val="00192B7F"/>
    <w:rsid w:val="00192D8E"/>
    <w:rsid w:val="00192F01"/>
    <w:rsid w:val="001935BB"/>
    <w:rsid w:val="00193806"/>
    <w:rsid w:val="00194A36"/>
    <w:rsid w:val="0019534C"/>
    <w:rsid w:val="00195738"/>
    <w:rsid w:val="001961F4"/>
    <w:rsid w:val="001962EB"/>
    <w:rsid w:val="00196656"/>
    <w:rsid w:val="00196CE4"/>
    <w:rsid w:val="001974C8"/>
    <w:rsid w:val="00197E16"/>
    <w:rsid w:val="001A01A6"/>
    <w:rsid w:val="001A03AB"/>
    <w:rsid w:val="001A0548"/>
    <w:rsid w:val="001A1738"/>
    <w:rsid w:val="001A1909"/>
    <w:rsid w:val="001A321A"/>
    <w:rsid w:val="001A3547"/>
    <w:rsid w:val="001A3E3F"/>
    <w:rsid w:val="001A42E3"/>
    <w:rsid w:val="001A441C"/>
    <w:rsid w:val="001A5B11"/>
    <w:rsid w:val="001A64C6"/>
    <w:rsid w:val="001A66AB"/>
    <w:rsid w:val="001A6778"/>
    <w:rsid w:val="001A6E90"/>
    <w:rsid w:val="001A75A0"/>
    <w:rsid w:val="001A76D9"/>
    <w:rsid w:val="001A778B"/>
    <w:rsid w:val="001B160D"/>
    <w:rsid w:val="001B1618"/>
    <w:rsid w:val="001B192A"/>
    <w:rsid w:val="001B1BC5"/>
    <w:rsid w:val="001B1CBD"/>
    <w:rsid w:val="001B20CF"/>
    <w:rsid w:val="001B27A7"/>
    <w:rsid w:val="001B2943"/>
    <w:rsid w:val="001B34A5"/>
    <w:rsid w:val="001B387E"/>
    <w:rsid w:val="001B3B70"/>
    <w:rsid w:val="001B3F36"/>
    <w:rsid w:val="001B44FF"/>
    <w:rsid w:val="001B4885"/>
    <w:rsid w:val="001B4E61"/>
    <w:rsid w:val="001B4EFF"/>
    <w:rsid w:val="001B5BF0"/>
    <w:rsid w:val="001B605E"/>
    <w:rsid w:val="001B6437"/>
    <w:rsid w:val="001B6B95"/>
    <w:rsid w:val="001B7878"/>
    <w:rsid w:val="001B7B37"/>
    <w:rsid w:val="001C0478"/>
    <w:rsid w:val="001C05E7"/>
    <w:rsid w:val="001C06F2"/>
    <w:rsid w:val="001C10E8"/>
    <w:rsid w:val="001C1A59"/>
    <w:rsid w:val="001C1D94"/>
    <w:rsid w:val="001C21AC"/>
    <w:rsid w:val="001C21E2"/>
    <w:rsid w:val="001C2834"/>
    <w:rsid w:val="001C2AB5"/>
    <w:rsid w:val="001C34CD"/>
    <w:rsid w:val="001C3628"/>
    <w:rsid w:val="001C38C9"/>
    <w:rsid w:val="001C3A92"/>
    <w:rsid w:val="001C3AFB"/>
    <w:rsid w:val="001C3ED6"/>
    <w:rsid w:val="001C40C9"/>
    <w:rsid w:val="001C4146"/>
    <w:rsid w:val="001C48BD"/>
    <w:rsid w:val="001C4A37"/>
    <w:rsid w:val="001C4AE3"/>
    <w:rsid w:val="001C4D0A"/>
    <w:rsid w:val="001C508C"/>
    <w:rsid w:val="001C50D0"/>
    <w:rsid w:val="001C5530"/>
    <w:rsid w:val="001C5A4B"/>
    <w:rsid w:val="001C5B4B"/>
    <w:rsid w:val="001C66EE"/>
    <w:rsid w:val="001C73F6"/>
    <w:rsid w:val="001C7F0F"/>
    <w:rsid w:val="001C7F64"/>
    <w:rsid w:val="001D00D2"/>
    <w:rsid w:val="001D052C"/>
    <w:rsid w:val="001D0E4B"/>
    <w:rsid w:val="001D1E26"/>
    <w:rsid w:val="001D20FF"/>
    <w:rsid w:val="001D2354"/>
    <w:rsid w:val="001D2611"/>
    <w:rsid w:val="001D3A58"/>
    <w:rsid w:val="001D41E0"/>
    <w:rsid w:val="001D4420"/>
    <w:rsid w:val="001D454E"/>
    <w:rsid w:val="001D45F6"/>
    <w:rsid w:val="001D4921"/>
    <w:rsid w:val="001D4B18"/>
    <w:rsid w:val="001D4E30"/>
    <w:rsid w:val="001D5629"/>
    <w:rsid w:val="001D5850"/>
    <w:rsid w:val="001D5A39"/>
    <w:rsid w:val="001D6244"/>
    <w:rsid w:val="001D646E"/>
    <w:rsid w:val="001D6CF5"/>
    <w:rsid w:val="001D709F"/>
    <w:rsid w:val="001D7141"/>
    <w:rsid w:val="001D7ABA"/>
    <w:rsid w:val="001D7B2A"/>
    <w:rsid w:val="001D7D36"/>
    <w:rsid w:val="001D7DDA"/>
    <w:rsid w:val="001E0F09"/>
    <w:rsid w:val="001E12F4"/>
    <w:rsid w:val="001E13AD"/>
    <w:rsid w:val="001E1806"/>
    <w:rsid w:val="001E1D7E"/>
    <w:rsid w:val="001E2CE7"/>
    <w:rsid w:val="001E2D05"/>
    <w:rsid w:val="001E2EC0"/>
    <w:rsid w:val="001E3496"/>
    <w:rsid w:val="001E38F9"/>
    <w:rsid w:val="001E3A04"/>
    <w:rsid w:val="001E3F23"/>
    <w:rsid w:val="001E4032"/>
    <w:rsid w:val="001E47F3"/>
    <w:rsid w:val="001E489A"/>
    <w:rsid w:val="001E52BF"/>
    <w:rsid w:val="001E6CE0"/>
    <w:rsid w:val="001E6D7A"/>
    <w:rsid w:val="001E7477"/>
    <w:rsid w:val="001E7AFB"/>
    <w:rsid w:val="001F0403"/>
    <w:rsid w:val="001F05BC"/>
    <w:rsid w:val="001F0A5B"/>
    <w:rsid w:val="001F0B8D"/>
    <w:rsid w:val="001F0F58"/>
    <w:rsid w:val="001F26FC"/>
    <w:rsid w:val="001F2B12"/>
    <w:rsid w:val="001F2CB1"/>
    <w:rsid w:val="001F2E05"/>
    <w:rsid w:val="001F3121"/>
    <w:rsid w:val="001F3F23"/>
    <w:rsid w:val="001F416D"/>
    <w:rsid w:val="001F45D0"/>
    <w:rsid w:val="001F46FB"/>
    <w:rsid w:val="001F4E10"/>
    <w:rsid w:val="001F4FE8"/>
    <w:rsid w:val="001F57D7"/>
    <w:rsid w:val="001F6924"/>
    <w:rsid w:val="001F6A6E"/>
    <w:rsid w:val="001F7BDB"/>
    <w:rsid w:val="002001F6"/>
    <w:rsid w:val="0020085F"/>
    <w:rsid w:val="00200D9A"/>
    <w:rsid w:val="00201104"/>
    <w:rsid w:val="00201910"/>
    <w:rsid w:val="00201E8D"/>
    <w:rsid w:val="00202601"/>
    <w:rsid w:val="002028EC"/>
    <w:rsid w:val="00202B26"/>
    <w:rsid w:val="00202D66"/>
    <w:rsid w:val="00203214"/>
    <w:rsid w:val="00203833"/>
    <w:rsid w:val="002039DC"/>
    <w:rsid w:val="00203C8A"/>
    <w:rsid w:val="0020424A"/>
    <w:rsid w:val="0020449F"/>
    <w:rsid w:val="00204D2A"/>
    <w:rsid w:val="00204F48"/>
    <w:rsid w:val="00205490"/>
    <w:rsid w:val="002054FA"/>
    <w:rsid w:val="00205AD7"/>
    <w:rsid w:val="0020658E"/>
    <w:rsid w:val="00206DE5"/>
    <w:rsid w:val="00206ED3"/>
    <w:rsid w:val="00206FC5"/>
    <w:rsid w:val="00207A07"/>
    <w:rsid w:val="00207E90"/>
    <w:rsid w:val="00207F86"/>
    <w:rsid w:val="00210CAA"/>
    <w:rsid w:val="00210E7A"/>
    <w:rsid w:val="0021228B"/>
    <w:rsid w:val="002123A5"/>
    <w:rsid w:val="00212605"/>
    <w:rsid w:val="0021342E"/>
    <w:rsid w:val="002135D3"/>
    <w:rsid w:val="00213A59"/>
    <w:rsid w:val="00214F2E"/>
    <w:rsid w:val="00215154"/>
    <w:rsid w:val="0021516C"/>
    <w:rsid w:val="002157E3"/>
    <w:rsid w:val="002158F7"/>
    <w:rsid w:val="00215951"/>
    <w:rsid w:val="00215E3F"/>
    <w:rsid w:val="00215F84"/>
    <w:rsid w:val="00215FFC"/>
    <w:rsid w:val="00216988"/>
    <w:rsid w:val="00216A3C"/>
    <w:rsid w:val="00216C77"/>
    <w:rsid w:val="00216E53"/>
    <w:rsid w:val="002173AB"/>
    <w:rsid w:val="00217899"/>
    <w:rsid w:val="00217A9F"/>
    <w:rsid w:val="00217CAD"/>
    <w:rsid w:val="002204E2"/>
    <w:rsid w:val="00220A44"/>
    <w:rsid w:val="00220B17"/>
    <w:rsid w:val="002217A0"/>
    <w:rsid w:val="002219C1"/>
    <w:rsid w:val="00222CBF"/>
    <w:rsid w:val="00222EF0"/>
    <w:rsid w:val="0022356A"/>
    <w:rsid w:val="0022389F"/>
    <w:rsid w:val="00223A5B"/>
    <w:rsid w:val="00223AA4"/>
    <w:rsid w:val="00223CF5"/>
    <w:rsid w:val="00224497"/>
    <w:rsid w:val="00224B56"/>
    <w:rsid w:val="00225277"/>
    <w:rsid w:val="00225521"/>
    <w:rsid w:val="002261F1"/>
    <w:rsid w:val="002267FE"/>
    <w:rsid w:val="00226C8B"/>
    <w:rsid w:val="00226D5C"/>
    <w:rsid w:val="00227847"/>
    <w:rsid w:val="00227B7F"/>
    <w:rsid w:val="00227FAF"/>
    <w:rsid w:val="00230427"/>
    <w:rsid w:val="00230804"/>
    <w:rsid w:val="0023085C"/>
    <w:rsid w:val="0023134F"/>
    <w:rsid w:val="00231548"/>
    <w:rsid w:val="00231815"/>
    <w:rsid w:val="00231C11"/>
    <w:rsid w:val="0023263B"/>
    <w:rsid w:val="00233485"/>
    <w:rsid w:val="0023380B"/>
    <w:rsid w:val="00233893"/>
    <w:rsid w:val="00233B41"/>
    <w:rsid w:val="00234069"/>
    <w:rsid w:val="002345AD"/>
    <w:rsid w:val="00234684"/>
    <w:rsid w:val="00234959"/>
    <w:rsid w:val="0023497D"/>
    <w:rsid w:val="0023499E"/>
    <w:rsid w:val="002358B7"/>
    <w:rsid w:val="00236123"/>
    <w:rsid w:val="00236184"/>
    <w:rsid w:val="002365C5"/>
    <w:rsid w:val="0023669B"/>
    <w:rsid w:val="00236D4D"/>
    <w:rsid w:val="00236F3D"/>
    <w:rsid w:val="00237AED"/>
    <w:rsid w:val="00237B10"/>
    <w:rsid w:val="00240C32"/>
    <w:rsid w:val="00240EBF"/>
    <w:rsid w:val="00241707"/>
    <w:rsid w:val="002426E7"/>
    <w:rsid w:val="002428A4"/>
    <w:rsid w:val="00242936"/>
    <w:rsid w:val="00242DF9"/>
    <w:rsid w:val="00242FEC"/>
    <w:rsid w:val="00243310"/>
    <w:rsid w:val="0024452E"/>
    <w:rsid w:val="00244C33"/>
    <w:rsid w:val="00245A6C"/>
    <w:rsid w:val="00245F8A"/>
    <w:rsid w:val="002463C0"/>
    <w:rsid w:val="00246DAB"/>
    <w:rsid w:val="00246FAE"/>
    <w:rsid w:val="00246FFD"/>
    <w:rsid w:val="002479B7"/>
    <w:rsid w:val="002502FF"/>
    <w:rsid w:val="0025065A"/>
    <w:rsid w:val="00250B2A"/>
    <w:rsid w:val="00250DFF"/>
    <w:rsid w:val="00250F0A"/>
    <w:rsid w:val="00250F9B"/>
    <w:rsid w:val="002511A6"/>
    <w:rsid w:val="00251FB7"/>
    <w:rsid w:val="00252434"/>
    <w:rsid w:val="002526D2"/>
    <w:rsid w:val="002529F9"/>
    <w:rsid w:val="00253124"/>
    <w:rsid w:val="002539DE"/>
    <w:rsid w:val="00253A7F"/>
    <w:rsid w:val="0025430A"/>
    <w:rsid w:val="002543E0"/>
    <w:rsid w:val="0025446F"/>
    <w:rsid w:val="0025449F"/>
    <w:rsid w:val="002546C0"/>
    <w:rsid w:val="002549E9"/>
    <w:rsid w:val="00254CD3"/>
    <w:rsid w:val="00254EF1"/>
    <w:rsid w:val="002551AF"/>
    <w:rsid w:val="00255C0A"/>
    <w:rsid w:val="00256F8D"/>
    <w:rsid w:val="00257AD7"/>
    <w:rsid w:val="00257E2E"/>
    <w:rsid w:val="0026013F"/>
    <w:rsid w:val="0026030A"/>
    <w:rsid w:val="0026036E"/>
    <w:rsid w:val="002610CA"/>
    <w:rsid w:val="002611D7"/>
    <w:rsid w:val="00261530"/>
    <w:rsid w:val="00261785"/>
    <w:rsid w:val="0026272A"/>
    <w:rsid w:val="002627E6"/>
    <w:rsid w:val="00262B4A"/>
    <w:rsid w:val="0026327E"/>
    <w:rsid w:val="002632D2"/>
    <w:rsid w:val="002634B0"/>
    <w:rsid w:val="002635E3"/>
    <w:rsid w:val="00263629"/>
    <w:rsid w:val="00264675"/>
    <w:rsid w:val="0026644C"/>
    <w:rsid w:val="00266766"/>
    <w:rsid w:val="002669BF"/>
    <w:rsid w:val="00266EE3"/>
    <w:rsid w:val="00266F18"/>
    <w:rsid w:val="002671D4"/>
    <w:rsid w:val="00267DFF"/>
    <w:rsid w:val="002702E5"/>
    <w:rsid w:val="00270B45"/>
    <w:rsid w:val="00270D3A"/>
    <w:rsid w:val="00270E6B"/>
    <w:rsid w:val="00270ED2"/>
    <w:rsid w:val="00271857"/>
    <w:rsid w:val="00271949"/>
    <w:rsid w:val="00271DDB"/>
    <w:rsid w:val="00271E05"/>
    <w:rsid w:val="002726BE"/>
    <w:rsid w:val="00272708"/>
    <w:rsid w:val="0027270A"/>
    <w:rsid w:val="00272738"/>
    <w:rsid w:val="00272811"/>
    <w:rsid w:val="00272A34"/>
    <w:rsid w:val="00272E67"/>
    <w:rsid w:val="0027309C"/>
    <w:rsid w:val="00273561"/>
    <w:rsid w:val="002735B5"/>
    <w:rsid w:val="00273CAF"/>
    <w:rsid w:val="0027418B"/>
    <w:rsid w:val="00274B7B"/>
    <w:rsid w:val="0027541F"/>
    <w:rsid w:val="00275CBF"/>
    <w:rsid w:val="002761BC"/>
    <w:rsid w:val="0027625D"/>
    <w:rsid w:val="00276395"/>
    <w:rsid w:val="002777F4"/>
    <w:rsid w:val="00280892"/>
    <w:rsid w:val="0028115D"/>
    <w:rsid w:val="0028140D"/>
    <w:rsid w:val="00281B92"/>
    <w:rsid w:val="00281E16"/>
    <w:rsid w:val="002827D8"/>
    <w:rsid w:val="00283994"/>
    <w:rsid w:val="00283DB1"/>
    <w:rsid w:val="00283F74"/>
    <w:rsid w:val="00283FA0"/>
    <w:rsid w:val="002844F8"/>
    <w:rsid w:val="002847C4"/>
    <w:rsid w:val="00284930"/>
    <w:rsid w:val="00286312"/>
    <w:rsid w:val="002868B4"/>
    <w:rsid w:val="002869D9"/>
    <w:rsid w:val="002879FD"/>
    <w:rsid w:val="002903F7"/>
    <w:rsid w:val="00290B7D"/>
    <w:rsid w:val="00290BB3"/>
    <w:rsid w:val="002912D7"/>
    <w:rsid w:val="00291693"/>
    <w:rsid w:val="002916B2"/>
    <w:rsid w:val="00291BB5"/>
    <w:rsid w:val="00291C67"/>
    <w:rsid w:val="00292120"/>
    <w:rsid w:val="00292E7B"/>
    <w:rsid w:val="002930CA"/>
    <w:rsid w:val="0029329E"/>
    <w:rsid w:val="0029376B"/>
    <w:rsid w:val="00293775"/>
    <w:rsid w:val="002937C9"/>
    <w:rsid w:val="00294533"/>
    <w:rsid w:val="00294AB3"/>
    <w:rsid w:val="00294ECA"/>
    <w:rsid w:val="0029632E"/>
    <w:rsid w:val="002964D8"/>
    <w:rsid w:val="00296AC0"/>
    <w:rsid w:val="00296ECA"/>
    <w:rsid w:val="00296F56"/>
    <w:rsid w:val="00296F7A"/>
    <w:rsid w:val="0029762D"/>
    <w:rsid w:val="0029783D"/>
    <w:rsid w:val="002A0134"/>
    <w:rsid w:val="002A0668"/>
    <w:rsid w:val="002A0BDA"/>
    <w:rsid w:val="002A116C"/>
    <w:rsid w:val="002A1D7E"/>
    <w:rsid w:val="002A2FA9"/>
    <w:rsid w:val="002A3224"/>
    <w:rsid w:val="002A3408"/>
    <w:rsid w:val="002A3CE6"/>
    <w:rsid w:val="002A42E6"/>
    <w:rsid w:val="002A4A0C"/>
    <w:rsid w:val="002A4D41"/>
    <w:rsid w:val="002A4DB0"/>
    <w:rsid w:val="002A5011"/>
    <w:rsid w:val="002A687C"/>
    <w:rsid w:val="002A689D"/>
    <w:rsid w:val="002A6938"/>
    <w:rsid w:val="002A69B2"/>
    <w:rsid w:val="002A6D50"/>
    <w:rsid w:val="002A6EE4"/>
    <w:rsid w:val="002A719E"/>
    <w:rsid w:val="002A7EEA"/>
    <w:rsid w:val="002B1131"/>
    <w:rsid w:val="002B132A"/>
    <w:rsid w:val="002B163B"/>
    <w:rsid w:val="002B1A3E"/>
    <w:rsid w:val="002B2304"/>
    <w:rsid w:val="002B2588"/>
    <w:rsid w:val="002B25C3"/>
    <w:rsid w:val="002B3940"/>
    <w:rsid w:val="002B5620"/>
    <w:rsid w:val="002B5E85"/>
    <w:rsid w:val="002B6181"/>
    <w:rsid w:val="002B63D7"/>
    <w:rsid w:val="002B69F3"/>
    <w:rsid w:val="002B6A41"/>
    <w:rsid w:val="002B75DE"/>
    <w:rsid w:val="002C0236"/>
    <w:rsid w:val="002C02C6"/>
    <w:rsid w:val="002C0A1D"/>
    <w:rsid w:val="002C10A2"/>
    <w:rsid w:val="002C1356"/>
    <w:rsid w:val="002C2FFD"/>
    <w:rsid w:val="002C327A"/>
    <w:rsid w:val="002C32BA"/>
    <w:rsid w:val="002C36B0"/>
    <w:rsid w:val="002C3AF8"/>
    <w:rsid w:val="002C3D94"/>
    <w:rsid w:val="002C488F"/>
    <w:rsid w:val="002C4C36"/>
    <w:rsid w:val="002C4E65"/>
    <w:rsid w:val="002C51BD"/>
    <w:rsid w:val="002C54EB"/>
    <w:rsid w:val="002C6180"/>
    <w:rsid w:val="002C637A"/>
    <w:rsid w:val="002C63EC"/>
    <w:rsid w:val="002C6472"/>
    <w:rsid w:val="002C6C78"/>
    <w:rsid w:val="002C721D"/>
    <w:rsid w:val="002D0B24"/>
    <w:rsid w:val="002D0BE2"/>
    <w:rsid w:val="002D0CA7"/>
    <w:rsid w:val="002D10D8"/>
    <w:rsid w:val="002D1132"/>
    <w:rsid w:val="002D1AEC"/>
    <w:rsid w:val="002D21D0"/>
    <w:rsid w:val="002D239E"/>
    <w:rsid w:val="002D2B6B"/>
    <w:rsid w:val="002D31C4"/>
    <w:rsid w:val="002D31CD"/>
    <w:rsid w:val="002D3BB1"/>
    <w:rsid w:val="002D3E5C"/>
    <w:rsid w:val="002D4593"/>
    <w:rsid w:val="002D4809"/>
    <w:rsid w:val="002D4888"/>
    <w:rsid w:val="002D57F0"/>
    <w:rsid w:val="002D5896"/>
    <w:rsid w:val="002D5A58"/>
    <w:rsid w:val="002D5AAE"/>
    <w:rsid w:val="002D5CFF"/>
    <w:rsid w:val="002D5EBB"/>
    <w:rsid w:val="002D7FC7"/>
    <w:rsid w:val="002E0032"/>
    <w:rsid w:val="002E0126"/>
    <w:rsid w:val="002E0581"/>
    <w:rsid w:val="002E05BB"/>
    <w:rsid w:val="002E0ADA"/>
    <w:rsid w:val="002E238F"/>
    <w:rsid w:val="002E267F"/>
    <w:rsid w:val="002E3185"/>
    <w:rsid w:val="002E33BB"/>
    <w:rsid w:val="002E35BE"/>
    <w:rsid w:val="002E44FF"/>
    <w:rsid w:val="002E474F"/>
    <w:rsid w:val="002E4A47"/>
    <w:rsid w:val="002E4EC4"/>
    <w:rsid w:val="002E595C"/>
    <w:rsid w:val="002E59B5"/>
    <w:rsid w:val="002E5CCD"/>
    <w:rsid w:val="002E6863"/>
    <w:rsid w:val="002E6994"/>
    <w:rsid w:val="002E72FA"/>
    <w:rsid w:val="002E732C"/>
    <w:rsid w:val="002E76E5"/>
    <w:rsid w:val="002E77FA"/>
    <w:rsid w:val="002E7CD4"/>
    <w:rsid w:val="002F0448"/>
    <w:rsid w:val="002F0462"/>
    <w:rsid w:val="002F11E4"/>
    <w:rsid w:val="002F1274"/>
    <w:rsid w:val="002F1527"/>
    <w:rsid w:val="002F15F5"/>
    <w:rsid w:val="002F1ED1"/>
    <w:rsid w:val="002F3957"/>
    <w:rsid w:val="002F4399"/>
    <w:rsid w:val="002F43C8"/>
    <w:rsid w:val="002F4903"/>
    <w:rsid w:val="002F4F2D"/>
    <w:rsid w:val="002F5D32"/>
    <w:rsid w:val="002F615A"/>
    <w:rsid w:val="002F6AC2"/>
    <w:rsid w:val="002F743B"/>
    <w:rsid w:val="002F74A3"/>
    <w:rsid w:val="002F75D0"/>
    <w:rsid w:val="002F7C94"/>
    <w:rsid w:val="003000FC"/>
    <w:rsid w:val="003003C6"/>
    <w:rsid w:val="0030043B"/>
    <w:rsid w:val="00300C1B"/>
    <w:rsid w:val="0030110D"/>
    <w:rsid w:val="00301768"/>
    <w:rsid w:val="00301CDF"/>
    <w:rsid w:val="003022E5"/>
    <w:rsid w:val="00302D45"/>
    <w:rsid w:val="00302E23"/>
    <w:rsid w:val="00303022"/>
    <w:rsid w:val="0030391B"/>
    <w:rsid w:val="00305C23"/>
    <w:rsid w:val="00306C88"/>
    <w:rsid w:val="00306D97"/>
    <w:rsid w:val="00307587"/>
    <w:rsid w:val="00307BAF"/>
    <w:rsid w:val="00310803"/>
    <w:rsid w:val="00310A75"/>
    <w:rsid w:val="00312139"/>
    <w:rsid w:val="00312CC5"/>
    <w:rsid w:val="003137D9"/>
    <w:rsid w:val="00313BF6"/>
    <w:rsid w:val="0031414A"/>
    <w:rsid w:val="003148DB"/>
    <w:rsid w:val="00315916"/>
    <w:rsid w:val="0031618E"/>
    <w:rsid w:val="003163BE"/>
    <w:rsid w:val="003163D9"/>
    <w:rsid w:val="00316DCE"/>
    <w:rsid w:val="00317392"/>
    <w:rsid w:val="003175DE"/>
    <w:rsid w:val="00317C92"/>
    <w:rsid w:val="00317D38"/>
    <w:rsid w:val="00317F41"/>
    <w:rsid w:val="003202C0"/>
    <w:rsid w:val="0032097B"/>
    <w:rsid w:val="00320CBF"/>
    <w:rsid w:val="0032108E"/>
    <w:rsid w:val="003216DE"/>
    <w:rsid w:val="00321807"/>
    <w:rsid w:val="00321B91"/>
    <w:rsid w:val="0032232E"/>
    <w:rsid w:val="00322B9F"/>
    <w:rsid w:val="00322D74"/>
    <w:rsid w:val="0032369E"/>
    <w:rsid w:val="00323985"/>
    <w:rsid w:val="00323A5E"/>
    <w:rsid w:val="00323D9C"/>
    <w:rsid w:val="00323DF5"/>
    <w:rsid w:val="00324072"/>
    <w:rsid w:val="00324857"/>
    <w:rsid w:val="00324EF9"/>
    <w:rsid w:val="00325152"/>
    <w:rsid w:val="00325156"/>
    <w:rsid w:val="00325429"/>
    <w:rsid w:val="0032625C"/>
    <w:rsid w:val="00326421"/>
    <w:rsid w:val="00326537"/>
    <w:rsid w:val="003266E6"/>
    <w:rsid w:val="00326850"/>
    <w:rsid w:val="00326C3C"/>
    <w:rsid w:val="00326EBA"/>
    <w:rsid w:val="00326F69"/>
    <w:rsid w:val="003271C3"/>
    <w:rsid w:val="00327590"/>
    <w:rsid w:val="003276BB"/>
    <w:rsid w:val="00327C26"/>
    <w:rsid w:val="00327ED9"/>
    <w:rsid w:val="00331B05"/>
    <w:rsid w:val="00332313"/>
    <w:rsid w:val="00332FB1"/>
    <w:rsid w:val="003335A3"/>
    <w:rsid w:val="00333BE7"/>
    <w:rsid w:val="00333E62"/>
    <w:rsid w:val="0033424E"/>
    <w:rsid w:val="00334C8C"/>
    <w:rsid w:val="00334E3F"/>
    <w:rsid w:val="0033523E"/>
    <w:rsid w:val="0033531A"/>
    <w:rsid w:val="0033576D"/>
    <w:rsid w:val="0033609A"/>
    <w:rsid w:val="0033657D"/>
    <w:rsid w:val="00336941"/>
    <w:rsid w:val="00336948"/>
    <w:rsid w:val="003370D1"/>
    <w:rsid w:val="00337380"/>
    <w:rsid w:val="00340E91"/>
    <w:rsid w:val="00341595"/>
    <w:rsid w:val="003415AC"/>
    <w:rsid w:val="003419BC"/>
    <w:rsid w:val="00341AD1"/>
    <w:rsid w:val="00341E25"/>
    <w:rsid w:val="00342926"/>
    <w:rsid w:val="00342B1A"/>
    <w:rsid w:val="00342C20"/>
    <w:rsid w:val="00342EE3"/>
    <w:rsid w:val="00343380"/>
    <w:rsid w:val="0034339A"/>
    <w:rsid w:val="003435A2"/>
    <w:rsid w:val="003439E6"/>
    <w:rsid w:val="00343D21"/>
    <w:rsid w:val="00343FD0"/>
    <w:rsid w:val="003447CC"/>
    <w:rsid w:val="00344847"/>
    <w:rsid w:val="00344CDE"/>
    <w:rsid w:val="00344D46"/>
    <w:rsid w:val="00345309"/>
    <w:rsid w:val="00345526"/>
    <w:rsid w:val="00345A0F"/>
    <w:rsid w:val="00345AC9"/>
    <w:rsid w:val="00345EC4"/>
    <w:rsid w:val="003460E8"/>
    <w:rsid w:val="003461DA"/>
    <w:rsid w:val="0034640B"/>
    <w:rsid w:val="00346D46"/>
    <w:rsid w:val="00347242"/>
    <w:rsid w:val="003478FE"/>
    <w:rsid w:val="00347A23"/>
    <w:rsid w:val="00347E24"/>
    <w:rsid w:val="003503D7"/>
    <w:rsid w:val="00350610"/>
    <w:rsid w:val="00350772"/>
    <w:rsid w:val="0035096E"/>
    <w:rsid w:val="00350BFF"/>
    <w:rsid w:val="00351166"/>
    <w:rsid w:val="003513CF"/>
    <w:rsid w:val="00352049"/>
    <w:rsid w:val="003521DE"/>
    <w:rsid w:val="00352318"/>
    <w:rsid w:val="003526D6"/>
    <w:rsid w:val="00352A04"/>
    <w:rsid w:val="00352B61"/>
    <w:rsid w:val="00352F17"/>
    <w:rsid w:val="0035307F"/>
    <w:rsid w:val="003534CD"/>
    <w:rsid w:val="0035452B"/>
    <w:rsid w:val="00354833"/>
    <w:rsid w:val="00354C77"/>
    <w:rsid w:val="00354E27"/>
    <w:rsid w:val="00355157"/>
    <w:rsid w:val="00355690"/>
    <w:rsid w:val="00355BE4"/>
    <w:rsid w:val="00355DCE"/>
    <w:rsid w:val="00356218"/>
    <w:rsid w:val="00356423"/>
    <w:rsid w:val="0035650D"/>
    <w:rsid w:val="00356694"/>
    <w:rsid w:val="00356EF9"/>
    <w:rsid w:val="003572C3"/>
    <w:rsid w:val="0035731C"/>
    <w:rsid w:val="003573BF"/>
    <w:rsid w:val="00357519"/>
    <w:rsid w:val="003575B4"/>
    <w:rsid w:val="0035770B"/>
    <w:rsid w:val="00357C4C"/>
    <w:rsid w:val="0036022B"/>
    <w:rsid w:val="00360A72"/>
    <w:rsid w:val="00360C40"/>
    <w:rsid w:val="00361451"/>
    <w:rsid w:val="0036181D"/>
    <w:rsid w:val="00361A2B"/>
    <w:rsid w:val="00361D48"/>
    <w:rsid w:val="00362593"/>
    <w:rsid w:val="003626C2"/>
    <w:rsid w:val="0036322F"/>
    <w:rsid w:val="00363765"/>
    <w:rsid w:val="003639AD"/>
    <w:rsid w:val="00363A40"/>
    <w:rsid w:val="00363E76"/>
    <w:rsid w:val="00364099"/>
    <w:rsid w:val="00364328"/>
    <w:rsid w:val="0036439E"/>
    <w:rsid w:val="003652A5"/>
    <w:rsid w:val="0036537E"/>
    <w:rsid w:val="003653E8"/>
    <w:rsid w:val="003661E3"/>
    <w:rsid w:val="00366BBE"/>
    <w:rsid w:val="00366CE6"/>
    <w:rsid w:val="00366D27"/>
    <w:rsid w:val="00366F4D"/>
    <w:rsid w:val="00366F9C"/>
    <w:rsid w:val="0036762C"/>
    <w:rsid w:val="00367924"/>
    <w:rsid w:val="0037008A"/>
    <w:rsid w:val="00371174"/>
    <w:rsid w:val="003712D1"/>
    <w:rsid w:val="00371B55"/>
    <w:rsid w:val="00371DEA"/>
    <w:rsid w:val="00371F3B"/>
    <w:rsid w:val="00372312"/>
    <w:rsid w:val="00372E77"/>
    <w:rsid w:val="0037332E"/>
    <w:rsid w:val="00373358"/>
    <w:rsid w:val="003740F1"/>
    <w:rsid w:val="003746D1"/>
    <w:rsid w:val="00374855"/>
    <w:rsid w:val="0037494B"/>
    <w:rsid w:val="003750B4"/>
    <w:rsid w:val="00375115"/>
    <w:rsid w:val="0037539B"/>
    <w:rsid w:val="00375633"/>
    <w:rsid w:val="003756BA"/>
    <w:rsid w:val="003756C1"/>
    <w:rsid w:val="003763D3"/>
    <w:rsid w:val="003764A2"/>
    <w:rsid w:val="00376856"/>
    <w:rsid w:val="00376A86"/>
    <w:rsid w:val="00377912"/>
    <w:rsid w:val="00377CC4"/>
    <w:rsid w:val="00380531"/>
    <w:rsid w:val="00381524"/>
    <w:rsid w:val="0038181D"/>
    <w:rsid w:val="003819A2"/>
    <w:rsid w:val="00382334"/>
    <w:rsid w:val="00382FFE"/>
    <w:rsid w:val="003830DC"/>
    <w:rsid w:val="00383519"/>
    <w:rsid w:val="00383659"/>
    <w:rsid w:val="00383688"/>
    <w:rsid w:val="003836D4"/>
    <w:rsid w:val="00383725"/>
    <w:rsid w:val="00383D4D"/>
    <w:rsid w:val="00383DB9"/>
    <w:rsid w:val="00383E60"/>
    <w:rsid w:val="00384B26"/>
    <w:rsid w:val="00384E9F"/>
    <w:rsid w:val="0038547F"/>
    <w:rsid w:val="00385E63"/>
    <w:rsid w:val="00385E8B"/>
    <w:rsid w:val="0038611C"/>
    <w:rsid w:val="00386179"/>
    <w:rsid w:val="00386271"/>
    <w:rsid w:val="003871C2"/>
    <w:rsid w:val="0038737E"/>
    <w:rsid w:val="0038775F"/>
    <w:rsid w:val="00387AE7"/>
    <w:rsid w:val="00387DEB"/>
    <w:rsid w:val="0039063A"/>
    <w:rsid w:val="00390997"/>
    <w:rsid w:val="00390F39"/>
    <w:rsid w:val="00391E5D"/>
    <w:rsid w:val="00391F91"/>
    <w:rsid w:val="003921C9"/>
    <w:rsid w:val="00392228"/>
    <w:rsid w:val="003925B3"/>
    <w:rsid w:val="003941DF"/>
    <w:rsid w:val="00394E15"/>
    <w:rsid w:val="00395174"/>
    <w:rsid w:val="0039555B"/>
    <w:rsid w:val="00395A6F"/>
    <w:rsid w:val="00395B4D"/>
    <w:rsid w:val="003966B6"/>
    <w:rsid w:val="00396B8F"/>
    <w:rsid w:val="00397947"/>
    <w:rsid w:val="00397963"/>
    <w:rsid w:val="0039798A"/>
    <w:rsid w:val="00397E34"/>
    <w:rsid w:val="003A096D"/>
    <w:rsid w:val="003A10FC"/>
    <w:rsid w:val="003A1AAF"/>
    <w:rsid w:val="003A2689"/>
    <w:rsid w:val="003A3367"/>
    <w:rsid w:val="003A3647"/>
    <w:rsid w:val="003A38E3"/>
    <w:rsid w:val="003A3CC0"/>
    <w:rsid w:val="003A432C"/>
    <w:rsid w:val="003A4713"/>
    <w:rsid w:val="003A568B"/>
    <w:rsid w:val="003A58C3"/>
    <w:rsid w:val="003A60E5"/>
    <w:rsid w:val="003A62AA"/>
    <w:rsid w:val="003A6301"/>
    <w:rsid w:val="003A6AEA"/>
    <w:rsid w:val="003A6DF0"/>
    <w:rsid w:val="003A6FC3"/>
    <w:rsid w:val="003A720D"/>
    <w:rsid w:val="003A7473"/>
    <w:rsid w:val="003A78E0"/>
    <w:rsid w:val="003A7C16"/>
    <w:rsid w:val="003A7C48"/>
    <w:rsid w:val="003B07CE"/>
    <w:rsid w:val="003B09D1"/>
    <w:rsid w:val="003B187C"/>
    <w:rsid w:val="003B1B1C"/>
    <w:rsid w:val="003B2460"/>
    <w:rsid w:val="003B31CA"/>
    <w:rsid w:val="003B35F7"/>
    <w:rsid w:val="003B3B6B"/>
    <w:rsid w:val="003B3DDB"/>
    <w:rsid w:val="003B441A"/>
    <w:rsid w:val="003B4676"/>
    <w:rsid w:val="003B46D9"/>
    <w:rsid w:val="003B48FD"/>
    <w:rsid w:val="003B50E6"/>
    <w:rsid w:val="003B51E7"/>
    <w:rsid w:val="003B5289"/>
    <w:rsid w:val="003B56D0"/>
    <w:rsid w:val="003B57E6"/>
    <w:rsid w:val="003B599D"/>
    <w:rsid w:val="003B5C15"/>
    <w:rsid w:val="003B65E9"/>
    <w:rsid w:val="003B72BC"/>
    <w:rsid w:val="003B792B"/>
    <w:rsid w:val="003B7A35"/>
    <w:rsid w:val="003C0492"/>
    <w:rsid w:val="003C07B0"/>
    <w:rsid w:val="003C08E4"/>
    <w:rsid w:val="003C10CD"/>
    <w:rsid w:val="003C3159"/>
    <w:rsid w:val="003C4091"/>
    <w:rsid w:val="003C4873"/>
    <w:rsid w:val="003C487B"/>
    <w:rsid w:val="003C4E60"/>
    <w:rsid w:val="003C5879"/>
    <w:rsid w:val="003C5B12"/>
    <w:rsid w:val="003C5C5E"/>
    <w:rsid w:val="003C5C8B"/>
    <w:rsid w:val="003C5D27"/>
    <w:rsid w:val="003C6910"/>
    <w:rsid w:val="003C6D37"/>
    <w:rsid w:val="003C7610"/>
    <w:rsid w:val="003C7F3A"/>
    <w:rsid w:val="003D04AA"/>
    <w:rsid w:val="003D0A6A"/>
    <w:rsid w:val="003D0FF5"/>
    <w:rsid w:val="003D1496"/>
    <w:rsid w:val="003D192B"/>
    <w:rsid w:val="003D1B5D"/>
    <w:rsid w:val="003D1F34"/>
    <w:rsid w:val="003D1F77"/>
    <w:rsid w:val="003D296E"/>
    <w:rsid w:val="003D2989"/>
    <w:rsid w:val="003D3236"/>
    <w:rsid w:val="003D3797"/>
    <w:rsid w:val="003D379C"/>
    <w:rsid w:val="003D43D1"/>
    <w:rsid w:val="003D4BB2"/>
    <w:rsid w:val="003D4CAF"/>
    <w:rsid w:val="003D577C"/>
    <w:rsid w:val="003D5A51"/>
    <w:rsid w:val="003D5C73"/>
    <w:rsid w:val="003D614E"/>
    <w:rsid w:val="003D621B"/>
    <w:rsid w:val="003D698A"/>
    <w:rsid w:val="003D6EE7"/>
    <w:rsid w:val="003D72CF"/>
    <w:rsid w:val="003D73C4"/>
    <w:rsid w:val="003D74E3"/>
    <w:rsid w:val="003D7CD4"/>
    <w:rsid w:val="003E009E"/>
    <w:rsid w:val="003E01CC"/>
    <w:rsid w:val="003E0597"/>
    <w:rsid w:val="003E0E35"/>
    <w:rsid w:val="003E1374"/>
    <w:rsid w:val="003E183C"/>
    <w:rsid w:val="003E18D7"/>
    <w:rsid w:val="003E1A78"/>
    <w:rsid w:val="003E1B13"/>
    <w:rsid w:val="003E2088"/>
    <w:rsid w:val="003E2650"/>
    <w:rsid w:val="003E2B27"/>
    <w:rsid w:val="003E2D1D"/>
    <w:rsid w:val="003E327C"/>
    <w:rsid w:val="003E3431"/>
    <w:rsid w:val="003E4277"/>
    <w:rsid w:val="003E44E3"/>
    <w:rsid w:val="003E4DBD"/>
    <w:rsid w:val="003E5109"/>
    <w:rsid w:val="003E569F"/>
    <w:rsid w:val="003E5CA4"/>
    <w:rsid w:val="003E60FC"/>
    <w:rsid w:val="003E6587"/>
    <w:rsid w:val="003E65E4"/>
    <w:rsid w:val="003E68CD"/>
    <w:rsid w:val="003E6A08"/>
    <w:rsid w:val="003E6BEE"/>
    <w:rsid w:val="003E6EF0"/>
    <w:rsid w:val="003E77BA"/>
    <w:rsid w:val="003F0638"/>
    <w:rsid w:val="003F067F"/>
    <w:rsid w:val="003F0748"/>
    <w:rsid w:val="003F0BF6"/>
    <w:rsid w:val="003F0C22"/>
    <w:rsid w:val="003F0DF0"/>
    <w:rsid w:val="003F1E20"/>
    <w:rsid w:val="003F1EE6"/>
    <w:rsid w:val="003F1FCF"/>
    <w:rsid w:val="003F2022"/>
    <w:rsid w:val="003F207F"/>
    <w:rsid w:val="003F2107"/>
    <w:rsid w:val="003F223D"/>
    <w:rsid w:val="003F26F1"/>
    <w:rsid w:val="003F2911"/>
    <w:rsid w:val="003F2AF7"/>
    <w:rsid w:val="003F361F"/>
    <w:rsid w:val="003F36D2"/>
    <w:rsid w:val="003F371A"/>
    <w:rsid w:val="003F4374"/>
    <w:rsid w:val="003F4690"/>
    <w:rsid w:val="003F5118"/>
    <w:rsid w:val="003F587E"/>
    <w:rsid w:val="003F5A2E"/>
    <w:rsid w:val="003F6159"/>
    <w:rsid w:val="003F681E"/>
    <w:rsid w:val="003F6BBD"/>
    <w:rsid w:val="003F6EF9"/>
    <w:rsid w:val="003F6F57"/>
    <w:rsid w:val="003F6FED"/>
    <w:rsid w:val="003F7F70"/>
    <w:rsid w:val="00400324"/>
    <w:rsid w:val="0040034F"/>
    <w:rsid w:val="00400925"/>
    <w:rsid w:val="00400F6E"/>
    <w:rsid w:val="004011FA"/>
    <w:rsid w:val="00401DCE"/>
    <w:rsid w:val="00402332"/>
    <w:rsid w:val="00402491"/>
    <w:rsid w:val="004026A0"/>
    <w:rsid w:val="004029FB"/>
    <w:rsid w:val="00402EE3"/>
    <w:rsid w:val="00403577"/>
    <w:rsid w:val="004035E2"/>
    <w:rsid w:val="00403BA7"/>
    <w:rsid w:val="00404087"/>
    <w:rsid w:val="00404F04"/>
    <w:rsid w:val="004054E8"/>
    <w:rsid w:val="00405525"/>
    <w:rsid w:val="0040552D"/>
    <w:rsid w:val="004057E1"/>
    <w:rsid w:val="00405ACA"/>
    <w:rsid w:val="00405F36"/>
    <w:rsid w:val="00406304"/>
    <w:rsid w:val="00406632"/>
    <w:rsid w:val="00406827"/>
    <w:rsid w:val="00407077"/>
    <w:rsid w:val="00407287"/>
    <w:rsid w:val="00407497"/>
    <w:rsid w:val="00407507"/>
    <w:rsid w:val="004076E5"/>
    <w:rsid w:val="00407EE4"/>
    <w:rsid w:val="00410626"/>
    <w:rsid w:val="0041104F"/>
    <w:rsid w:val="00411229"/>
    <w:rsid w:val="00411C66"/>
    <w:rsid w:val="00411C70"/>
    <w:rsid w:val="004129E6"/>
    <w:rsid w:val="00412F70"/>
    <w:rsid w:val="00413279"/>
    <w:rsid w:val="004133B7"/>
    <w:rsid w:val="00413FC0"/>
    <w:rsid w:val="00414E4E"/>
    <w:rsid w:val="004159BC"/>
    <w:rsid w:val="00416848"/>
    <w:rsid w:val="004168A7"/>
    <w:rsid w:val="00416A5B"/>
    <w:rsid w:val="004172CF"/>
    <w:rsid w:val="00417419"/>
    <w:rsid w:val="00417429"/>
    <w:rsid w:val="00417F56"/>
    <w:rsid w:val="00420755"/>
    <w:rsid w:val="00420A4A"/>
    <w:rsid w:val="00420CCF"/>
    <w:rsid w:val="004210F9"/>
    <w:rsid w:val="00421320"/>
    <w:rsid w:val="00421935"/>
    <w:rsid w:val="004219A9"/>
    <w:rsid w:val="00421BC1"/>
    <w:rsid w:val="00422192"/>
    <w:rsid w:val="0042252E"/>
    <w:rsid w:val="00422CB5"/>
    <w:rsid w:val="00422FC5"/>
    <w:rsid w:val="00424387"/>
    <w:rsid w:val="004257FA"/>
    <w:rsid w:val="00425835"/>
    <w:rsid w:val="00425EF6"/>
    <w:rsid w:val="004260DA"/>
    <w:rsid w:val="00426608"/>
    <w:rsid w:val="004266EB"/>
    <w:rsid w:val="00427425"/>
    <w:rsid w:val="00431277"/>
    <w:rsid w:val="00431C82"/>
    <w:rsid w:val="004328ED"/>
    <w:rsid w:val="00432C40"/>
    <w:rsid w:val="00432DDD"/>
    <w:rsid w:val="00432F74"/>
    <w:rsid w:val="00433242"/>
    <w:rsid w:val="00433FF5"/>
    <w:rsid w:val="004343A4"/>
    <w:rsid w:val="0043450D"/>
    <w:rsid w:val="00434669"/>
    <w:rsid w:val="00434A4F"/>
    <w:rsid w:val="00434F46"/>
    <w:rsid w:val="004354E0"/>
    <w:rsid w:val="004356E1"/>
    <w:rsid w:val="00436058"/>
    <w:rsid w:val="004360F6"/>
    <w:rsid w:val="00436907"/>
    <w:rsid w:val="00436EC8"/>
    <w:rsid w:val="0043746A"/>
    <w:rsid w:val="0044043C"/>
    <w:rsid w:val="00440647"/>
    <w:rsid w:val="00440A95"/>
    <w:rsid w:val="00440CC6"/>
    <w:rsid w:val="00441323"/>
    <w:rsid w:val="004413E9"/>
    <w:rsid w:val="004414ED"/>
    <w:rsid w:val="0044169A"/>
    <w:rsid w:val="00441F92"/>
    <w:rsid w:val="00442156"/>
    <w:rsid w:val="004426E6"/>
    <w:rsid w:val="00442A26"/>
    <w:rsid w:val="00442BBC"/>
    <w:rsid w:val="004433CB"/>
    <w:rsid w:val="00443542"/>
    <w:rsid w:val="00443E2C"/>
    <w:rsid w:val="00443F52"/>
    <w:rsid w:val="004440EF"/>
    <w:rsid w:val="004448FC"/>
    <w:rsid w:val="00444CB4"/>
    <w:rsid w:val="00445043"/>
    <w:rsid w:val="004455BE"/>
    <w:rsid w:val="004458D8"/>
    <w:rsid w:val="00445E0A"/>
    <w:rsid w:val="00445F2F"/>
    <w:rsid w:val="004461CA"/>
    <w:rsid w:val="004467BF"/>
    <w:rsid w:val="00446E35"/>
    <w:rsid w:val="004472DA"/>
    <w:rsid w:val="00447453"/>
    <w:rsid w:val="0044764C"/>
    <w:rsid w:val="00447BFB"/>
    <w:rsid w:val="00447E56"/>
    <w:rsid w:val="0045069C"/>
    <w:rsid w:val="00450C2C"/>
    <w:rsid w:val="0045102A"/>
    <w:rsid w:val="00451356"/>
    <w:rsid w:val="0045147A"/>
    <w:rsid w:val="00451F75"/>
    <w:rsid w:val="0045204E"/>
    <w:rsid w:val="00452982"/>
    <w:rsid w:val="004529D2"/>
    <w:rsid w:val="00453724"/>
    <w:rsid w:val="00453763"/>
    <w:rsid w:val="00453874"/>
    <w:rsid w:val="004538E9"/>
    <w:rsid w:val="00453B30"/>
    <w:rsid w:val="00453EB1"/>
    <w:rsid w:val="004545D4"/>
    <w:rsid w:val="0045471D"/>
    <w:rsid w:val="00454AFA"/>
    <w:rsid w:val="00454C5B"/>
    <w:rsid w:val="00454DF5"/>
    <w:rsid w:val="004552AF"/>
    <w:rsid w:val="004552D6"/>
    <w:rsid w:val="00455301"/>
    <w:rsid w:val="00455562"/>
    <w:rsid w:val="00455603"/>
    <w:rsid w:val="004556DF"/>
    <w:rsid w:val="00456019"/>
    <w:rsid w:val="00456307"/>
    <w:rsid w:val="00456758"/>
    <w:rsid w:val="00456C8D"/>
    <w:rsid w:val="00457223"/>
    <w:rsid w:val="00457CAB"/>
    <w:rsid w:val="0046091D"/>
    <w:rsid w:val="00461F72"/>
    <w:rsid w:val="00462BF7"/>
    <w:rsid w:val="00462F4F"/>
    <w:rsid w:val="004637C4"/>
    <w:rsid w:val="00464333"/>
    <w:rsid w:val="00464B6B"/>
    <w:rsid w:val="00464BB8"/>
    <w:rsid w:val="00464CA1"/>
    <w:rsid w:val="004655E2"/>
    <w:rsid w:val="004656CB"/>
    <w:rsid w:val="004657CA"/>
    <w:rsid w:val="004669F6"/>
    <w:rsid w:val="00466F07"/>
    <w:rsid w:val="00470195"/>
    <w:rsid w:val="00470257"/>
    <w:rsid w:val="0047035E"/>
    <w:rsid w:val="00470745"/>
    <w:rsid w:val="00470959"/>
    <w:rsid w:val="00470BD4"/>
    <w:rsid w:val="00470C37"/>
    <w:rsid w:val="00471CB4"/>
    <w:rsid w:val="004722E4"/>
    <w:rsid w:val="00472A54"/>
    <w:rsid w:val="00472A90"/>
    <w:rsid w:val="00473AA3"/>
    <w:rsid w:val="00473CE3"/>
    <w:rsid w:val="00475C1D"/>
    <w:rsid w:val="00475DCF"/>
    <w:rsid w:val="00475E52"/>
    <w:rsid w:val="00475F8F"/>
    <w:rsid w:val="00476B01"/>
    <w:rsid w:val="00476C98"/>
    <w:rsid w:val="00476CA9"/>
    <w:rsid w:val="00476D68"/>
    <w:rsid w:val="00476E25"/>
    <w:rsid w:val="00477673"/>
    <w:rsid w:val="00477E84"/>
    <w:rsid w:val="004802C7"/>
    <w:rsid w:val="00480373"/>
    <w:rsid w:val="00480C5A"/>
    <w:rsid w:val="004815FD"/>
    <w:rsid w:val="00481CCB"/>
    <w:rsid w:val="00482298"/>
    <w:rsid w:val="0048254B"/>
    <w:rsid w:val="00482871"/>
    <w:rsid w:val="00483140"/>
    <w:rsid w:val="00483226"/>
    <w:rsid w:val="00483A9A"/>
    <w:rsid w:val="00483C37"/>
    <w:rsid w:val="00483EB7"/>
    <w:rsid w:val="004842CB"/>
    <w:rsid w:val="00484E63"/>
    <w:rsid w:val="00485136"/>
    <w:rsid w:val="00485202"/>
    <w:rsid w:val="004856EB"/>
    <w:rsid w:val="004857AB"/>
    <w:rsid w:val="004858E7"/>
    <w:rsid w:val="00485F96"/>
    <w:rsid w:val="0048621C"/>
    <w:rsid w:val="00486A47"/>
    <w:rsid w:val="00486BBE"/>
    <w:rsid w:val="00486D9B"/>
    <w:rsid w:val="0048767E"/>
    <w:rsid w:val="00490379"/>
    <w:rsid w:val="004903BF"/>
    <w:rsid w:val="00490A8B"/>
    <w:rsid w:val="00490C8D"/>
    <w:rsid w:val="0049145E"/>
    <w:rsid w:val="004918BC"/>
    <w:rsid w:val="00491D8B"/>
    <w:rsid w:val="00491ED5"/>
    <w:rsid w:val="00491F12"/>
    <w:rsid w:val="00492AB8"/>
    <w:rsid w:val="00492C66"/>
    <w:rsid w:val="00492CE2"/>
    <w:rsid w:val="00493872"/>
    <w:rsid w:val="00493990"/>
    <w:rsid w:val="00493AE2"/>
    <w:rsid w:val="00493D43"/>
    <w:rsid w:val="00493E63"/>
    <w:rsid w:val="0049450F"/>
    <w:rsid w:val="00494704"/>
    <w:rsid w:val="0049576C"/>
    <w:rsid w:val="00495D6F"/>
    <w:rsid w:val="004960CB"/>
    <w:rsid w:val="004966BA"/>
    <w:rsid w:val="00496858"/>
    <w:rsid w:val="0049687F"/>
    <w:rsid w:val="004972DC"/>
    <w:rsid w:val="0049780F"/>
    <w:rsid w:val="00497A6C"/>
    <w:rsid w:val="00497ED5"/>
    <w:rsid w:val="004A09E7"/>
    <w:rsid w:val="004A1687"/>
    <w:rsid w:val="004A1A06"/>
    <w:rsid w:val="004A2742"/>
    <w:rsid w:val="004A282B"/>
    <w:rsid w:val="004A2AEA"/>
    <w:rsid w:val="004A30E4"/>
    <w:rsid w:val="004A3F48"/>
    <w:rsid w:val="004A4433"/>
    <w:rsid w:val="004A479C"/>
    <w:rsid w:val="004A495E"/>
    <w:rsid w:val="004A5055"/>
    <w:rsid w:val="004A50AB"/>
    <w:rsid w:val="004A5389"/>
    <w:rsid w:val="004A59F9"/>
    <w:rsid w:val="004A6759"/>
    <w:rsid w:val="004A685F"/>
    <w:rsid w:val="004A6F1F"/>
    <w:rsid w:val="004A75B2"/>
    <w:rsid w:val="004B0AA8"/>
    <w:rsid w:val="004B0C20"/>
    <w:rsid w:val="004B0C97"/>
    <w:rsid w:val="004B0F0F"/>
    <w:rsid w:val="004B0F15"/>
    <w:rsid w:val="004B1018"/>
    <w:rsid w:val="004B1354"/>
    <w:rsid w:val="004B1390"/>
    <w:rsid w:val="004B15E2"/>
    <w:rsid w:val="004B1757"/>
    <w:rsid w:val="004B18B1"/>
    <w:rsid w:val="004B2134"/>
    <w:rsid w:val="004B280C"/>
    <w:rsid w:val="004B3031"/>
    <w:rsid w:val="004B3796"/>
    <w:rsid w:val="004B3D90"/>
    <w:rsid w:val="004B43FF"/>
    <w:rsid w:val="004B4560"/>
    <w:rsid w:val="004B50E7"/>
    <w:rsid w:val="004B5BFC"/>
    <w:rsid w:val="004B5D80"/>
    <w:rsid w:val="004B695C"/>
    <w:rsid w:val="004B723D"/>
    <w:rsid w:val="004B7879"/>
    <w:rsid w:val="004B7BC7"/>
    <w:rsid w:val="004C060C"/>
    <w:rsid w:val="004C0663"/>
    <w:rsid w:val="004C08A8"/>
    <w:rsid w:val="004C0962"/>
    <w:rsid w:val="004C19E0"/>
    <w:rsid w:val="004C1BCF"/>
    <w:rsid w:val="004C1E03"/>
    <w:rsid w:val="004C254F"/>
    <w:rsid w:val="004C2C30"/>
    <w:rsid w:val="004C2E7A"/>
    <w:rsid w:val="004C2FEC"/>
    <w:rsid w:val="004C3B17"/>
    <w:rsid w:val="004C3DAE"/>
    <w:rsid w:val="004C3EDD"/>
    <w:rsid w:val="004C4664"/>
    <w:rsid w:val="004C47F5"/>
    <w:rsid w:val="004C4A22"/>
    <w:rsid w:val="004C4DAA"/>
    <w:rsid w:val="004C5427"/>
    <w:rsid w:val="004C55CD"/>
    <w:rsid w:val="004C5730"/>
    <w:rsid w:val="004C6C0F"/>
    <w:rsid w:val="004C76EE"/>
    <w:rsid w:val="004C7E2C"/>
    <w:rsid w:val="004D0084"/>
    <w:rsid w:val="004D0165"/>
    <w:rsid w:val="004D08B6"/>
    <w:rsid w:val="004D0AC6"/>
    <w:rsid w:val="004D1085"/>
    <w:rsid w:val="004D193F"/>
    <w:rsid w:val="004D1A5E"/>
    <w:rsid w:val="004D23FE"/>
    <w:rsid w:val="004D25ED"/>
    <w:rsid w:val="004D3167"/>
    <w:rsid w:val="004D3BF0"/>
    <w:rsid w:val="004D49A7"/>
    <w:rsid w:val="004D49A9"/>
    <w:rsid w:val="004D5BEB"/>
    <w:rsid w:val="004D6484"/>
    <w:rsid w:val="004D69C9"/>
    <w:rsid w:val="004D6A16"/>
    <w:rsid w:val="004D6B11"/>
    <w:rsid w:val="004D6B9D"/>
    <w:rsid w:val="004D6C98"/>
    <w:rsid w:val="004D7053"/>
    <w:rsid w:val="004D7671"/>
    <w:rsid w:val="004D78B5"/>
    <w:rsid w:val="004D7D3F"/>
    <w:rsid w:val="004E049D"/>
    <w:rsid w:val="004E0A06"/>
    <w:rsid w:val="004E0BED"/>
    <w:rsid w:val="004E0E97"/>
    <w:rsid w:val="004E119E"/>
    <w:rsid w:val="004E12D4"/>
    <w:rsid w:val="004E1352"/>
    <w:rsid w:val="004E167B"/>
    <w:rsid w:val="004E1D8A"/>
    <w:rsid w:val="004E2DA2"/>
    <w:rsid w:val="004E3340"/>
    <w:rsid w:val="004E34FA"/>
    <w:rsid w:val="004E3F40"/>
    <w:rsid w:val="004E4178"/>
    <w:rsid w:val="004E45A1"/>
    <w:rsid w:val="004E5161"/>
    <w:rsid w:val="004E56C5"/>
    <w:rsid w:val="004E5AF1"/>
    <w:rsid w:val="004E62ED"/>
    <w:rsid w:val="004E6FA0"/>
    <w:rsid w:val="004E7029"/>
    <w:rsid w:val="004E7F09"/>
    <w:rsid w:val="004F00A8"/>
    <w:rsid w:val="004F0373"/>
    <w:rsid w:val="004F12AC"/>
    <w:rsid w:val="004F1567"/>
    <w:rsid w:val="004F1581"/>
    <w:rsid w:val="004F16A3"/>
    <w:rsid w:val="004F1954"/>
    <w:rsid w:val="004F2162"/>
    <w:rsid w:val="004F2815"/>
    <w:rsid w:val="004F2D05"/>
    <w:rsid w:val="004F2F8B"/>
    <w:rsid w:val="004F3941"/>
    <w:rsid w:val="004F44AC"/>
    <w:rsid w:val="004F4538"/>
    <w:rsid w:val="004F4D86"/>
    <w:rsid w:val="004F578D"/>
    <w:rsid w:val="004F583C"/>
    <w:rsid w:val="004F5D16"/>
    <w:rsid w:val="004F5F02"/>
    <w:rsid w:val="004F5F5D"/>
    <w:rsid w:val="004F6305"/>
    <w:rsid w:val="004F6C75"/>
    <w:rsid w:val="004F6CD9"/>
    <w:rsid w:val="004F770F"/>
    <w:rsid w:val="0050013D"/>
    <w:rsid w:val="005004D3"/>
    <w:rsid w:val="00500698"/>
    <w:rsid w:val="005006D0"/>
    <w:rsid w:val="0050095C"/>
    <w:rsid w:val="00500D43"/>
    <w:rsid w:val="0050210D"/>
    <w:rsid w:val="005024B5"/>
    <w:rsid w:val="005025A9"/>
    <w:rsid w:val="0050321F"/>
    <w:rsid w:val="005038DE"/>
    <w:rsid w:val="0050445F"/>
    <w:rsid w:val="00504971"/>
    <w:rsid w:val="00505401"/>
    <w:rsid w:val="00505455"/>
    <w:rsid w:val="005054CF"/>
    <w:rsid w:val="00506020"/>
    <w:rsid w:val="00506817"/>
    <w:rsid w:val="0050682F"/>
    <w:rsid w:val="00506C84"/>
    <w:rsid w:val="00506EE9"/>
    <w:rsid w:val="00507005"/>
    <w:rsid w:val="0050732B"/>
    <w:rsid w:val="00507A8F"/>
    <w:rsid w:val="00507F8D"/>
    <w:rsid w:val="0051066F"/>
    <w:rsid w:val="005109C1"/>
    <w:rsid w:val="0051123D"/>
    <w:rsid w:val="005118AE"/>
    <w:rsid w:val="00511C2E"/>
    <w:rsid w:val="00511F0D"/>
    <w:rsid w:val="0051213E"/>
    <w:rsid w:val="005122C7"/>
    <w:rsid w:val="00512526"/>
    <w:rsid w:val="00512612"/>
    <w:rsid w:val="00512647"/>
    <w:rsid w:val="00512C3F"/>
    <w:rsid w:val="00512DCA"/>
    <w:rsid w:val="00512DDA"/>
    <w:rsid w:val="00512E81"/>
    <w:rsid w:val="005133DB"/>
    <w:rsid w:val="0051375E"/>
    <w:rsid w:val="00513A01"/>
    <w:rsid w:val="00513BD6"/>
    <w:rsid w:val="00514E49"/>
    <w:rsid w:val="00515290"/>
    <w:rsid w:val="005160AD"/>
    <w:rsid w:val="005167E4"/>
    <w:rsid w:val="005168A5"/>
    <w:rsid w:val="00516F64"/>
    <w:rsid w:val="005174A5"/>
    <w:rsid w:val="0051797A"/>
    <w:rsid w:val="00517CB7"/>
    <w:rsid w:val="0052076F"/>
    <w:rsid w:val="00521104"/>
    <w:rsid w:val="0052110A"/>
    <w:rsid w:val="00522554"/>
    <w:rsid w:val="0052340E"/>
    <w:rsid w:val="00523D47"/>
    <w:rsid w:val="00524829"/>
    <w:rsid w:val="00524EE3"/>
    <w:rsid w:val="00524F3D"/>
    <w:rsid w:val="005259B4"/>
    <w:rsid w:val="00525C38"/>
    <w:rsid w:val="00525DE2"/>
    <w:rsid w:val="00526080"/>
    <w:rsid w:val="0052630B"/>
    <w:rsid w:val="005263DD"/>
    <w:rsid w:val="005263F4"/>
    <w:rsid w:val="00526A6C"/>
    <w:rsid w:val="00526C82"/>
    <w:rsid w:val="00526F24"/>
    <w:rsid w:val="00526F7A"/>
    <w:rsid w:val="005270AA"/>
    <w:rsid w:val="00527521"/>
    <w:rsid w:val="00527782"/>
    <w:rsid w:val="0052778C"/>
    <w:rsid w:val="00527E87"/>
    <w:rsid w:val="0053005C"/>
    <w:rsid w:val="00530346"/>
    <w:rsid w:val="00530DFD"/>
    <w:rsid w:val="00530EC6"/>
    <w:rsid w:val="00531234"/>
    <w:rsid w:val="0053187F"/>
    <w:rsid w:val="00531AC6"/>
    <w:rsid w:val="00531CAD"/>
    <w:rsid w:val="00531CF9"/>
    <w:rsid w:val="00532DD8"/>
    <w:rsid w:val="00532FBA"/>
    <w:rsid w:val="0053327F"/>
    <w:rsid w:val="00533462"/>
    <w:rsid w:val="005341D0"/>
    <w:rsid w:val="0053441F"/>
    <w:rsid w:val="00535A6B"/>
    <w:rsid w:val="00535DB0"/>
    <w:rsid w:val="005363DC"/>
    <w:rsid w:val="0053648F"/>
    <w:rsid w:val="00536ACE"/>
    <w:rsid w:val="00536D83"/>
    <w:rsid w:val="00537ACF"/>
    <w:rsid w:val="00540815"/>
    <w:rsid w:val="00540D99"/>
    <w:rsid w:val="00540E74"/>
    <w:rsid w:val="00541E8F"/>
    <w:rsid w:val="00542246"/>
    <w:rsid w:val="00542294"/>
    <w:rsid w:val="00542A8E"/>
    <w:rsid w:val="00542EA6"/>
    <w:rsid w:val="00543048"/>
    <w:rsid w:val="00543875"/>
    <w:rsid w:val="0054395B"/>
    <w:rsid w:val="0054449A"/>
    <w:rsid w:val="00544ECF"/>
    <w:rsid w:val="00545D56"/>
    <w:rsid w:val="00545F31"/>
    <w:rsid w:val="00546F6B"/>
    <w:rsid w:val="005476EE"/>
    <w:rsid w:val="00547B2A"/>
    <w:rsid w:val="005503A0"/>
    <w:rsid w:val="00550EED"/>
    <w:rsid w:val="00551032"/>
    <w:rsid w:val="00551AF4"/>
    <w:rsid w:val="00551FDC"/>
    <w:rsid w:val="00552259"/>
    <w:rsid w:val="0055237A"/>
    <w:rsid w:val="005525B4"/>
    <w:rsid w:val="00552799"/>
    <w:rsid w:val="00552CBD"/>
    <w:rsid w:val="005546D3"/>
    <w:rsid w:val="005549C0"/>
    <w:rsid w:val="0055512F"/>
    <w:rsid w:val="005552A5"/>
    <w:rsid w:val="005554BF"/>
    <w:rsid w:val="00555BC2"/>
    <w:rsid w:val="00555C12"/>
    <w:rsid w:val="00556481"/>
    <w:rsid w:val="00557A41"/>
    <w:rsid w:val="005601EE"/>
    <w:rsid w:val="00560656"/>
    <w:rsid w:val="005610F0"/>
    <w:rsid w:val="005619BA"/>
    <w:rsid w:val="00561EB6"/>
    <w:rsid w:val="0056274E"/>
    <w:rsid w:val="00562D80"/>
    <w:rsid w:val="00563BC8"/>
    <w:rsid w:val="00563C6A"/>
    <w:rsid w:val="00563C75"/>
    <w:rsid w:val="00563F18"/>
    <w:rsid w:val="00564059"/>
    <w:rsid w:val="00564510"/>
    <w:rsid w:val="0056463F"/>
    <w:rsid w:val="00565319"/>
    <w:rsid w:val="00565BDE"/>
    <w:rsid w:val="00565E04"/>
    <w:rsid w:val="0056603D"/>
    <w:rsid w:val="0056647C"/>
    <w:rsid w:val="00566A6F"/>
    <w:rsid w:val="00566C5A"/>
    <w:rsid w:val="00566D63"/>
    <w:rsid w:val="0056705D"/>
    <w:rsid w:val="005673B7"/>
    <w:rsid w:val="005674C2"/>
    <w:rsid w:val="00570D95"/>
    <w:rsid w:val="005715B4"/>
    <w:rsid w:val="00571E21"/>
    <w:rsid w:val="00572649"/>
    <w:rsid w:val="005728C4"/>
    <w:rsid w:val="00572FDC"/>
    <w:rsid w:val="005738FC"/>
    <w:rsid w:val="00573F91"/>
    <w:rsid w:val="00574258"/>
    <w:rsid w:val="00574562"/>
    <w:rsid w:val="005750BC"/>
    <w:rsid w:val="005750D4"/>
    <w:rsid w:val="005754D4"/>
    <w:rsid w:val="0057564D"/>
    <w:rsid w:val="0057592F"/>
    <w:rsid w:val="005759DD"/>
    <w:rsid w:val="00575A97"/>
    <w:rsid w:val="005761B8"/>
    <w:rsid w:val="00576A0A"/>
    <w:rsid w:val="00576D5D"/>
    <w:rsid w:val="00577D05"/>
    <w:rsid w:val="0058045D"/>
    <w:rsid w:val="005808B1"/>
    <w:rsid w:val="00580B91"/>
    <w:rsid w:val="00580CF6"/>
    <w:rsid w:val="00580E61"/>
    <w:rsid w:val="00581C07"/>
    <w:rsid w:val="00581CBA"/>
    <w:rsid w:val="00581CDC"/>
    <w:rsid w:val="005820EE"/>
    <w:rsid w:val="005828DC"/>
    <w:rsid w:val="00583CF7"/>
    <w:rsid w:val="00584B3A"/>
    <w:rsid w:val="00584B62"/>
    <w:rsid w:val="00584BAD"/>
    <w:rsid w:val="00585644"/>
    <w:rsid w:val="00585AF3"/>
    <w:rsid w:val="005862BD"/>
    <w:rsid w:val="005867A0"/>
    <w:rsid w:val="005869AD"/>
    <w:rsid w:val="005869CD"/>
    <w:rsid w:val="00586AB2"/>
    <w:rsid w:val="00586CB0"/>
    <w:rsid w:val="00590C02"/>
    <w:rsid w:val="00591142"/>
    <w:rsid w:val="00591209"/>
    <w:rsid w:val="0059132B"/>
    <w:rsid w:val="005934C2"/>
    <w:rsid w:val="00593552"/>
    <w:rsid w:val="0059373C"/>
    <w:rsid w:val="005937A1"/>
    <w:rsid w:val="00593B33"/>
    <w:rsid w:val="00593E14"/>
    <w:rsid w:val="0059476C"/>
    <w:rsid w:val="00595084"/>
    <w:rsid w:val="00595212"/>
    <w:rsid w:val="00595908"/>
    <w:rsid w:val="00595921"/>
    <w:rsid w:val="005969D8"/>
    <w:rsid w:val="005972F2"/>
    <w:rsid w:val="005A02AB"/>
    <w:rsid w:val="005A1F4F"/>
    <w:rsid w:val="005A2272"/>
    <w:rsid w:val="005A2AFF"/>
    <w:rsid w:val="005A2D32"/>
    <w:rsid w:val="005A352F"/>
    <w:rsid w:val="005A3548"/>
    <w:rsid w:val="005A356F"/>
    <w:rsid w:val="005A3EB0"/>
    <w:rsid w:val="005A42EC"/>
    <w:rsid w:val="005A4C46"/>
    <w:rsid w:val="005A4DCE"/>
    <w:rsid w:val="005A4FD4"/>
    <w:rsid w:val="005A5214"/>
    <w:rsid w:val="005A5945"/>
    <w:rsid w:val="005A5A46"/>
    <w:rsid w:val="005A5A88"/>
    <w:rsid w:val="005A5B89"/>
    <w:rsid w:val="005A6290"/>
    <w:rsid w:val="005A6E0F"/>
    <w:rsid w:val="005A7213"/>
    <w:rsid w:val="005A7746"/>
    <w:rsid w:val="005A7C61"/>
    <w:rsid w:val="005A7D4A"/>
    <w:rsid w:val="005B08FC"/>
    <w:rsid w:val="005B0EE9"/>
    <w:rsid w:val="005B22A5"/>
    <w:rsid w:val="005B2316"/>
    <w:rsid w:val="005B2499"/>
    <w:rsid w:val="005B253B"/>
    <w:rsid w:val="005B3256"/>
    <w:rsid w:val="005B37E9"/>
    <w:rsid w:val="005B3AAD"/>
    <w:rsid w:val="005B3B40"/>
    <w:rsid w:val="005B3F9D"/>
    <w:rsid w:val="005B4127"/>
    <w:rsid w:val="005B41C5"/>
    <w:rsid w:val="005B43E3"/>
    <w:rsid w:val="005B4663"/>
    <w:rsid w:val="005B49CB"/>
    <w:rsid w:val="005B4B09"/>
    <w:rsid w:val="005B4CCE"/>
    <w:rsid w:val="005B61BE"/>
    <w:rsid w:val="005B6C1F"/>
    <w:rsid w:val="005B6D29"/>
    <w:rsid w:val="005B710F"/>
    <w:rsid w:val="005B76B8"/>
    <w:rsid w:val="005B795D"/>
    <w:rsid w:val="005C0090"/>
    <w:rsid w:val="005C032E"/>
    <w:rsid w:val="005C04A0"/>
    <w:rsid w:val="005C05BF"/>
    <w:rsid w:val="005C0E40"/>
    <w:rsid w:val="005C100A"/>
    <w:rsid w:val="005C12D7"/>
    <w:rsid w:val="005C1653"/>
    <w:rsid w:val="005C1715"/>
    <w:rsid w:val="005C1E99"/>
    <w:rsid w:val="005C2943"/>
    <w:rsid w:val="005C44F4"/>
    <w:rsid w:val="005C589D"/>
    <w:rsid w:val="005C5DFA"/>
    <w:rsid w:val="005C60E9"/>
    <w:rsid w:val="005C6B4A"/>
    <w:rsid w:val="005C6D95"/>
    <w:rsid w:val="005C71E8"/>
    <w:rsid w:val="005C723E"/>
    <w:rsid w:val="005D0166"/>
    <w:rsid w:val="005D1079"/>
    <w:rsid w:val="005D1B4B"/>
    <w:rsid w:val="005D1EB0"/>
    <w:rsid w:val="005D1F8C"/>
    <w:rsid w:val="005D214D"/>
    <w:rsid w:val="005D27EE"/>
    <w:rsid w:val="005D2845"/>
    <w:rsid w:val="005D2A16"/>
    <w:rsid w:val="005D2FB1"/>
    <w:rsid w:val="005D37BB"/>
    <w:rsid w:val="005D38E4"/>
    <w:rsid w:val="005D39A6"/>
    <w:rsid w:val="005D3C28"/>
    <w:rsid w:val="005D4024"/>
    <w:rsid w:val="005D46C6"/>
    <w:rsid w:val="005D54D4"/>
    <w:rsid w:val="005D5616"/>
    <w:rsid w:val="005D5A1A"/>
    <w:rsid w:val="005D5D1A"/>
    <w:rsid w:val="005D5E19"/>
    <w:rsid w:val="005D601D"/>
    <w:rsid w:val="005D6560"/>
    <w:rsid w:val="005D687D"/>
    <w:rsid w:val="005D6A20"/>
    <w:rsid w:val="005D77A9"/>
    <w:rsid w:val="005D7E0B"/>
    <w:rsid w:val="005E042E"/>
    <w:rsid w:val="005E0830"/>
    <w:rsid w:val="005E0E72"/>
    <w:rsid w:val="005E1005"/>
    <w:rsid w:val="005E1D83"/>
    <w:rsid w:val="005E1ED6"/>
    <w:rsid w:val="005E23E6"/>
    <w:rsid w:val="005E2433"/>
    <w:rsid w:val="005E2B5D"/>
    <w:rsid w:val="005E42D9"/>
    <w:rsid w:val="005E4429"/>
    <w:rsid w:val="005E4849"/>
    <w:rsid w:val="005E4890"/>
    <w:rsid w:val="005E5127"/>
    <w:rsid w:val="005E58DF"/>
    <w:rsid w:val="005E5AE3"/>
    <w:rsid w:val="005E5C50"/>
    <w:rsid w:val="005E6361"/>
    <w:rsid w:val="005E6676"/>
    <w:rsid w:val="005E6A40"/>
    <w:rsid w:val="005E6D35"/>
    <w:rsid w:val="005E6EBE"/>
    <w:rsid w:val="005E7601"/>
    <w:rsid w:val="005F0211"/>
    <w:rsid w:val="005F02FB"/>
    <w:rsid w:val="005F0987"/>
    <w:rsid w:val="005F0DF4"/>
    <w:rsid w:val="005F1090"/>
    <w:rsid w:val="005F1C32"/>
    <w:rsid w:val="005F1E17"/>
    <w:rsid w:val="005F2AE1"/>
    <w:rsid w:val="005F2FE7"/>
    <w:rsid w:val="005F4024"/>
    <w:rsid w:val="005F426E"/>
    <w:rsid w:val="005F47B2"/>
    <w:rsid w:val="005F4CAA"/>
    <w:rsid w:val="005F502F"/>
    <w:rsid w:val="005F5129"/>
    <w:rsid w:val="005F5296"/>
    <w:rsid w:val="005F54AC"/>
    <w:rsid w:val="005F5629"/>
    <w:rsid w:val="005F5980"/>
    <w:rsid w:val="005F5B9B"/>
    <w:rsid w:val="005F6B0F"/>
    <w:rsid w:val="005F6FCA"/>
    <w:rsid w:val="005F70F5"/>
    <w:rsid w:val="005F74E0"/>
    <w:rsid w:val="005F76FD"/>
    <w:rsid w:val="005F7A39"/>
    <w:rsid w:val="005F7A41"/>
    <w:rsid w:val="005F7CAB"/>
    <w:rsid w:val="0060002B"/>
    <w:rsid w:val="0060009D"/>
    <w:rsid w:val="00600402"/>
    <w:rsid w:val="006009DD"/>
    <w:rsid w:val="006013CD"/>
    <w:rsid w:val="0060215A"/>
    <w:rsid w:val="006025D0"/>
    <w:rsid w:val="006028A9"/>
    <w:rsid w:val="00603898"/>
    <w:rsid w:val="00603BD4"/>
    <w:rsid w:val="00603E45"/>
    <w:rsid w:val="00603F18"/>
    <w:rsid w:val="006044DF"/>
    <w:rsid w:val="00604D38"/>
    <w:rsid w:val="00605448"/>
    <w:rsid w:val="00605867"/>
    <w:rsid w:val="00605955"/>
    <w:rsid w:val="00605C42"/>
    <w:rsid w:val="00605FF4"/>
    <w:rsid w:val="006064E5"/>
    <w:rsid w:val="00606F53"/>
    <w:rsid w:val="00606FB6"/>
    <w:rsid w:val="00607367"/>
    <w:rsid w:val="0060740D"/>
    <w:rsid w:val="0060765C"/>
    <w:rsid w:val="006076D4"/>
    <w:rsid w:val="00607B89"/>
    <w:rsid w:val="00610427"/>
    <w:rsid w:val="0061098E"/>
    <w:rsid w:val="00611764"/>
    <w:rsid w:val="006118F8"/>
    <w:rsid w:val="00611AAA"/>
    <w:rsid w:val="006130C4"/>
    <w:rsid w:val="00613C99"/>
    <w:rsid w:val="00613CEA"/>
    <w:rsid w:val="006146CB"/>
    <w:rsid w:val="00614EC5"/>
    <w:rsid w:val="006153B9"/>
    <w:rsid w:val="006158BB"/>
    <w:rsid w:val="00615C7E"/>
    <w:rsid w:val="0061638F"/>
    <w:rsid w:val="00616550"/>
    <w:rsid w:val="0061679B"/>
    <w:rsid w:val="00616B59"/>
    <w:rsid w:val="00616E14"/>
    <w:rsid w:val="0061709A"/>
    <w:rsid w:val="006171C9"/>
    <w:rsid w:val="006174BC"/>
    <w:rsid w:val="0061757C"/>
    <w:rsid w:val="00617D87"/>
    <w:rsid w:val="00620F5D"/>
    <w:rsid w:val="00620FF9"/>
    <w:rsid w:val="006210AB"/>
    <w:rsid w:val="0062181A"/>
    <w:rsid w:val="00621ABC"/>
    <w:rsid w:val="00621C2A"/>
    <w:rsid w:val="00621FCC"/>
    <w:rsid w:val="00622D02"/>
    <w:rsid w:val="00623221"/>
    <w:rsid w:val="00623B41"/>
    <w:rsid w:val="00623B84"/>
    <w:rsid w:val="00623CAE"/>
    <w:rsid w:val="006243B3"/>
    <w:rsid w:val="0062454A"/>
    <w:rsid w:val="00624A86"/>
    <w:rsid w:val="00624CE6"/>
    <w:rsid w:val="00625365"/>
    <w:rsid w:val="00625533"/>
    <w:rsid w:val="006255D9"/>
    <w:rsid w:val="006256DE"/>
    <w:rsid w:val="0062592D"/>
    <w:rsid w:val="0062669E"/>
    <w:rsid w:val="00626B4C"/>
    <w:rsid w:val="00626D87"/>
    <w:rsid w:val="00627860"/>
    <w:rsid w:val="006301F6"/>
    <w:rsid w:val="0063047A"/>
    <w:rsid w:val="00630F0E"/>
    <w:rsid w:val="00630F17"/>
    <w:rsid w:val="00631440"/>
    <w:rsid w:val="00631ABF"/>
    <w:rsid w:val="00632243"/>
    <w:rsid w:val="0063279D"/>
    <w:rsid w:val="00632AFB"/>
    <w:rsid w:val="00632B4F"/>
    <w:rsid w:val="00633561"/>
    <w:rsid w:val="0063366C"/>
    <w:rsid w:val="00633744"/>
    <w:rsid w:val="006337B9"/>
    <w:rsid w:val="00633AF6"/>
    <w:rsid w:val="0063440A"/>
    <w:rsid w:val="0063457C"/>
    <w:rsid w:val="006345C4"/>
    <w:rsid w:val="0063480B"/>
    <w:rsid w:val="00635691"/>
    <w:rsid w:val="006356EE"/>
    <w:rsid w:val="00635828"/>
    <w:rsid w:val="0063590D"/>
    <w:rsid w:val="00635F2C"/>
    <w:rsid w:val="00636B50"/>
    <w:rsid w:val="00636DC8"/>
    <w:rsid w:val="00637239"/>
    <w:rsid w:val="006375FE"/>
    <w:rsid w:val="00640912"/>
    <w:rsid w:val="00641161"/>
    <w:rsid w:val="00641172"/>
    <w:rsid w:val="006415F5"/>
    <w:rsid w:val="006419FB"/>
    <w:rsid w:val="00641E9C"/>
    <w:rsid w:val="006424D1"/>
    <w:rsid w:val="00642A73"/>
    <w:rsid w:val="00642D47"/>
    <w:rsid w:val="00642EAE"/>
    <w:rsid w:val="006435B7"/>
    <w:rsid w:val="00643913"/>
    <w:rsid w:val="00643AE6"/>
    <w:rsid w:val="0064413A"/>
    <w:rsid w:val="00644230"/>
    <w:rsid w:val="0064425C"/>
    <w:rsid w:val="006443ED"/>
    <w:rsid w:val="006446C0"/>
    <w:rsid w:val="00644928"/>
    <w:rsid w:val="00644DD3"/>
    <w:rsid w:val="0064603F"/>
    <w:rsid w:val="00646D18"/>
    <w:rsid w:val="00647198"/>
    <w:rsid w:val="006472C4"/>
    <w:rsid w:val="006475A3"/>
    <w:rsid w:val="00647AB7"/>
    <w:rsid w:val="00647B2D"/>
    <w:rsid w:val="00650008"/>
    <w:rsid w:val="006500C6"/>
    <w:rsid w:val="006506E6"/>
    <w:rsid w:val="00650A3B"/>
    <w:rsid w:val="00651636"/>
    <w:rsid w:val="00651FD4"/>
    <w:rsid w:val="006520B5"/>
    <w:rsid w:val="006521FE"/>
    <w:rsid w:val="0065299C"/>
    <w:rsid w:val="00652DA7"/>
    <w:rsid w:val="00652E84"/>
    <w:rsid w:val="00652F51"/>
    <w:rsid w:val="00653230"/>
    <w:rsid w:val="006532E2"/>
    <w:rsid w:val="0065385A"/>
    <w:rsid w:val="00653AF7"/>
    <w:rsid w:val="00653B17"/>
    <w:rsid w:val="00654410"/>
    <w:rsid w:val="0065453E"/>
    <w:rsid w:val="00654B8C"/>
    <w:rsid w:val="00654C03"/>
    <w:rsid w:val="00654FC5"/>
    <w:rsid w:val="00655858"/>
    <w:rsid w:val="00655EF7"/>
    <w:rsid w:val="006565A3"/>
    <w:rsid w:val="006566B6"/>
    <w:rsid w:val="00656ED4"/>
    <w:rsid w:val="00657754"/>
    <w:rsid w:val="0065790F"/>
    <w:rsid w:val="00660CC4"/>
    <w:rsid w:val="0066113B"/>
    <w:rsid w:val="00661190"/>
    <w:rsid w:val="006611E1"/>
    <w:rsid w:val="00661710"/>
    <w:rsid w:val="00662724"/>
    <w:rsid w:val="0066289D"/>
    <w:rsid w:val="00663499"/>
    <w:rsid w:val="006640F9"/>
    <w:rsid w:val="0066420E"/>
    <w:rsid w:val="006646F4"/>
    <w:rsid w:val="00664E0F"/>
    <w:rsid w:val="00665567"/>
    <w:rsid w:val="00665BEE"/>
    <w:rsid w:val="00666101"/>
    <w:rsid w:val="00666461"/>
    <w:rsid w:val="00666614"/>
    <w:rsid w:val="00666F31"/>
    <w:rsid w:val="00666FC4"/>
    <w:rsid w:val="00667308"/>
    <w:rsid w:val="00667CFE"/>
    <w:rsid w:val="00667F55"/>
    <w:rsid w:val="00667FA5"/>
    <w:rsid w:val="006702EA"/>
    <w:rsid w:val="00670705"/>
    <w:rsid w:val="00670877"/>
    <w:rsid w:val="00670A38"/>
    <w:rsid w:val="00671CB2"/>
    <w:rsid w:val="00671CDA"/>
    <w:rsid w:val="00672E56"/>
    <w:rsid w:val="006733F4"/>
    <w:rsid w:val="006734A9"/>
    <w:rsid w:val="00673553"/>
    <w:rsid w:val="006738DC"/>
    <w:rsid w:val="00673C00"/>
    <w:rsid w:val="006742F0"/>
    <w:rsid w:val="00674BBB"/>
    <w:rsid w:val="00675461"/>
    <w:rsid w:val="0067556F"/>
    <w:rsid w:val="00676174"/>
    <w:rsid w:val="0067688C"/>
    <w:rsid w:val="00676D20"/>
    <w:rsid w:val="00676FD2"/>
    <w:rsid w:val="00677ACC"/>
    <w:rsid w:val="006802FA"/>
    <w:rsid w:val="006811B5"/>
    <w:rsid w:val="00681362"/>
    <w:rsid w:val="00681394"/>
    <w:rsid w:val="00681540"/>
    <w:rsid w:val="00681C17"/>
    <w:rsid w:val="00682097"/>
    <w:rsid w:val="00682EB8"/>
    <w:rsid w:val="006835B7"/>
    <w:rsid w:val="0068370A"/>
    <w:rsid w:val="00683812"/>
    <w:rsid w:val="00683866"/>
    <w:rsid w:val="00683A3B"/>
    <w:rsid w:val="00683C58"/>
    <w:rsid w:val="00684686"/>
    <w:rsid w:val="006847F0"/>
    <w:rsid w:val="00684ACA"/>
    <w:rsid w:val="00685323"/>
    <w:rsid w:val="0068538B"/>
    <w:rsid w:val="00685886"/>
    <w:rsid w:val="00685AA2"/>
    <w:rsid w:val="00685C24"/>
    <w:rsid w:val="00685F1D"/>
    <w:rsid w:val="006865C5"/>
    <w:rsid w:val="00686BDC"/>
    <w:rsid w:val="00687581"/>
    <w:rsid w:val="006876F7"/>
    <w:rsid w:val="00690267"/>
    <w:rsid w:val="0069045E"/>
    <w:rsid w:val="00690BA3"/>
    <w:rsid w:val="00690CE9"/>
    <w:rsid w:val="00690F69"/>
    <w:rsid w:val="006911D3"/>
    <w:rsid w:val="00691447"/>
    <w:rsid w:val="00691DE3"/>
    <w:rsid w:val="006929E4"/>
    <w:rsid w:val="00693285"/>
    <w:rsid w:val="00693691"/>
    <w:rsid w:val="00693C1E"/>
    <w:rsid w:val="00694EBC"/>
    <w:rsid w:val="006955CE"/>
    <w:rsid w:val="006961B8"/>
    <w:rsid w:val="006964F1"/>
    <w:rsid w:val="00696558"/>
    <w:rsid w:val="00697091"/>
    <w:rsid w:val="006972E9"/>
    <w:rsid w:val="00697B54"/>
    <w:rsid w:val="00697C86"/>
    <w:rsid w:val="006A002C"/>
    <w:rsid w:val="006A0092"/>
    <w:rsid w:val="006A1111"/>
    <w:rsid w:val="006A13EC"/>
    <w:rsid w:val="006A1674"/>
    <w:rsid w:val="006A1844"/>
    <w:rsid w:val="006A1D19"/>
    <w:rsid w:val="006A2183"/>
    <w:rsid w:val="006A26C8"/>
    <w:rsid w:val="006A2727"/>
    <w:rsid w:val="006A2D6D"/>
    <w:rsid w:val="006A2F4F"/>
    <w:rsid w:val="006A30AF"/>
    <w:rsid w:val="006A317C"/>
    <w:rsid w:val="006A3793"/>
    <w:rsid w:val="006A3B85"/>
    <w:rsid w:val="006A3C13"/>
    <w:rsid w:val="006A43DA"/>
    <w:rsid w:val="006A48FE"/>
    <w:rsid w:val="006A5009"/>
    <w:rsid w:val="006A513B"/>
    <w:rsid w:val="006A68AA"/>
    <w:rsid w:val="006A6DE2"/>
    <w:rsid w:val="006A738F"/>
    <w:rsid w:val="006A74FD"/>
    <w:rsid w:val="006A7F20"/>
    <w:rsid w:val="006B060B"/>
    <w:rsid w:val="006B1058"/>
    <w:rsid w:val="006B1EA5"/>
    <w:rsid w:val="006B2074"/>
    <w:rsid w:val="006B21A0"/>
    <w:rsid w:val="006B31F5"/>
    <w:rsid w:val="006B3658"/>
    <w:rsid w:val="006B3770"/>
    <w:rsid w:val="006B3C27"/>
    <w:rsid w:val="006B4084"/>
    <w:rsid w:val="006B47CF"/>
    <w:rsid w:val="006B4B23"/>
    <w:rsid w:val="006B51DD"/>
    <w:rsid w:val="006B76F9"/>
    <w:rsid w:val="006B798E"/>
    <w:rsid w:val="006B7B7D"/>
    <w:rsid w:val="006C07DD"/>
    <w:rsid w:val="006C1909"/>
    <w:rsid w:val="006C1A4D"/>
    <w:rsid w:val="006C1BFA"/>
    <w:rsid w:val="006C1D94"/>
    <w:rsid w:val="006C2518"/>
    <w:rsid w:val="006C2E2A"/>
    <w:rsid w:val="006C3265"/>
    <w:rsid w:val="006C37D1"/>
    <w:rsid w:val="006C3E08"/>
    <w:rsid w:val="006C3ECC"/>
    <w:rsid w:val="006C40C5"/>
    <w:rsid w:val="006C4117"/>
    <w:rsid w:val="006C48DB"/>
    <w:rsid w:val="006C4DB1"/>
    <w:rsid w:val="006C5395"/>
    <w:rsid w:val="006C57B9"/>
    <w:rsid w:val="006C5BB3"/>
    <w:rsid w:val="006C5DFF"/>
    <w:rsid w:val="006C5F3F"/>
    <w:rsid w:val="006C6633"/>
    <w:rsid w:val="006C70DF"/>
    <w:rsid w:val="006C7E70"/>
    <w:rsid w:val="006D00BA"/>
    <w:rsid w:val="006D0362"/>
    <w:rsid w:val="006D0765"/>
    <w:rsid w:val="006D158C"/>
    <w:rsid w:val="006D25EA"/>
    <w:rsid w:val="006D29AF"/>
    <w:rsid w:val="006D2A65"/>
    <w:rsid w:val="006D2C12"/>
    <w:rsid w:val="006D2C7F"/>
    <w:rsid w:val="006D3E5D"/>
    <w:rsid w:val="006D3EBB"/>
    <w:rsid w:val="006D42BF"/>
    <w:rsid w:val="006D434A"/>
    <w:rsid w:val="006D4873"/>
    <w:rsid w:val="006D4D9B"/>
    <w:rsid w:val="006D538C"/>
    <w:rsid w:val="006D5DAA"/>
    <w:rsid w:val="006D62EE"/>
    <w:rsid w:val="006D6583"/>
    <w:rsid w:val="006D6DBE"/>
    <w:rsid w:val="006D6EE6"/>
    <w:rsid w:val="006D703F"/>
    <w:rsid w:val="006D71CC"/>
    <w:rsid w:val="006D7360"/>
    <w:rsid w:val="006D783D"/>
    <w:rsid w:val="006D78D0"/>
    <w:rsid w:val="006D7A18"/>
    <w:rsid w:val="006D7A34"/>
    <w:rsid w:val="006D7B2A"/>
    <w:rsid w:val="006E0035"/>
    <w:rsid w:val="006E027F"/>
    <w:rsid w:val="006E04E7"/>
    <w:rsid w:val="006E06F5"/>
    <w:rsid w:val="006E10CF"/>
    <w:rsid w:val="006E1A3F"/>
    <w:rsid w:val="006E1F16"/>
    <w:rsid w:val="006E2260"/>
    <w:rsid w:val="006E2BBA"/>
    <w:rsid w:val="006E2C39"/>
    <w:rsid w:val="006E2E5D"/>
    <w:rsid w:val="006E3381"/>
    <w:rsid w:val="006E34E0"/>
    <w:rsid w:val="006E3CEC"/>
    <w:rsid w:val="006E4139"/>
    <w:rsid w:val="006E4AEA"/>
    <w:rsid w:val="006E4EDA"/>
    <w:rsid w:val="006E5CC6"/>
    <w:rsid w:val="006E5FE9"/>
    <w:rsid w:val="006E62D5"/>
    <w:rsid w:val="006E75EE"/>
    <w:rsid w:val="006F0171"/>
    <w:rsid w:val="006F0225"/>
    <w:rsid w:val="006F091C"/>
    <w:rsid w:val="006F0BB8"/>
    <w:rsid w:val="006F1328"/>
    <w:rsid w:val="006F1382"/>
    <w:rsid w:val="006F2257"/>
    <w:rsid w:val="006F2A17"/>
    <w:rsid w:val="006F2B4A"/>
    <w:rsid w:val="006F2C08"/>
    <w:rsid w:val="006F2C41"/>
    <w:rsid w:val="006F2DAA"/>
    <w:rsid w:val="006F344C"/>
    <w:rsid w:val="006F3B95"/>
    <w:rsid w:val="006F3FBE"/>
    <w:rsid w:val="006F42C4"/>
    <w:rsid w:val="006F4D8B"/>
    <w:rsid w:val="006F5105"/>
    <w:rsid w:val="006F5B2E"/>
    <w:rsid w:val="006F5C50"/>
    <w:rsid w:val="006F5DF1"/>
    <w:rsid w:val="006F5F18"/>
    <w:rsid w:val="006F6AE1"/>
    <w:rsid w:val="006F6B20"/>
    <w:rsid w:val="006F6FEC"/>
    <w:rsid w:val="006F720D"/>
    <w:rsid w:val="007000C0"/>
    <w:rsid w:val="00700810"/>
    <w:rsid w:val="007009CC"/>
    <w:rsid w:val="0070128A"/>
    <w:rsid w:val="00701492"/>
    <w:rsid w:val="00701989"/>
    <w:rsid w:val="00701A05"/>
    <w:rsid w:val="00701DC5"/>
    <w:rsid w:val="00702729"/>
    <w:rsid w:val="00702C1E"/>
    <w:rsid w:val="0070388E"/>
    <w:rsid w:val="00703F42"/>
    <w:rsid w:val="00704D9A"/>
    <w:rsid w:val="007051AC"/>
    <w:rsid w:val="007055D8"/>
    <w:rsid w:val="007064C4"/>
    <w:rsid w:val="0070659C"/>
    <w:rsid w:val="007065BF"/>
    <w:rsid w:val="00706CBA"/>
    <w:rsid w:val="00706D27"/>
    <w:rsid w:val="00707475"/>
    <w:rsid w:val="00707C5E"/>
    <w:rsid w:val="00707FF2"/>
    <w:rsid w:val="0071020D"/>
    <w:rsid w:val="00710650"/>
    <w:rsid w:val="00710E89"/>
    <w:rsid w:val="00711235"/>
    <w:rsid w:val="007113B3"/>
    <w:rsid w:val="007118F3"/>
    <w:rsid w:val="00712512"/>
    <w:rsid w:val="007126B9"/>
    <w:rsid w:val="00712F1C"/>
    <w:rsid w:val="00713725"/>
    <w:rsid w:val="00713FD1"/>
    <w:rsid w:val="007143C4"/>
    <w:rsid w:val="007148C9"/>
    <w:rsid w:val="00714BE8"/>
    <w:rsid w:val="00714F4E"/>
    <w:rsid w:val="00714FDC"/>
    <w:rsid w:val="0071550D"/>
    <w:rsid w:val="00715893"/>
    <w:rsid w:val="00715BB9"/>
    <w:rsid w:val="00715FDC"/>
    <w:rsid w:val="00716219"/>
    <w:rsid w:val="00716646"/>
    <w:rsid w:val="00716EA3"/>
    <w:rsid w:val="00717022"/>
    <w:rsid w:val="0071722E"/>
    <w:rsid w:val="0071750B"/>
    <w:rsid w:val="007176D5"/>
    <w:rsid w:val="007177E3"/>
    <w:rsid w:val="007178B6"/>
    <w:rsid w:val="007178C8"/>
    <w:rsid w:val="00717CFF"/>
    <w:rsid w:val="00720A8A"/>
    <w:rsid w:val="00720B15"/>
    <w:rsid w:val="00720CE6"/>
    <w:rsid w:val="007211F5"/>
    <w:rsid w:val="0072196C"/>
    <w:rsid w:val="0072300D"/>
    <w:rsid w:val="007230FA"/>
    <w:rsid w:val="007232B7"/>
    <w:rsid w:val="00723FB8"/>
    <w:rsid w:val="00724457"/>
    <w:rsid w:val="00724ADA"/>
    <w:rsid w:val="00724D30"/>
    <w:rsid w:val="007257F0"/>
    <w:rsid w:val="00726189"/>
    <w:rsid w:val="007262D5"/>
    <w:rsid w:val="007268FF"/>
    <w:rsid w:val="00726D72"/>
    <w:rsid w:val="007270CC"/>
    <w:rsid w:val="00730BCF"/>
    <w:rsid w:val="00730C5D"/>
    <w:rsid w:val="0073112E"/>
    <w:rsid w:val="00731955"/>
    <w:rsid w:val="00731C25"/>
    <w:rsid w:val="0073252B"/>
    <w:rsid w:val="0073266E"/>
    <w:rsid w:val="0073309B"/>
    <w:rsid w:val="00733725"/>
    <w:rsid w:val="007342AA"/>
    <w:rsid w:val="00734470"/>
    <w:rsid w:val="00734CBD"/>
    <w:rsid w:val="00735974"/>
    <w:rsid w:val="00735C5C"/>
    <w:rsid w:val="00735F72"/>
    <w:rsid w:val="0073605B"/>
    <w:rsid w:val="00736145"/>
    <w:rsid w:val="00736AD7"/>
    <w:rsid w:val="007372F5"/>
    <w:rsid w:val="00740C1D"/>
    <w:rsid w:val="00741155"/>
    <w:rsid w:val="00741622"/>
    <w:rsid w:val="00741CB5"/>
    <w:rsid w:val="00741E8B"/>
    <w:rsid w:val="00742010"/>
    <w:rsid w:val="007427EE"/>
    <w:rsid w:val="00742B40"/>
    <w:rsid w:val="00742C8F"/>
    <w:rsid w:val="007434E3"/>
    <w:rsid w:val="00743C79"/>
    <w:rsid w:val="00743CA1"/>
    <w:rsid w:val="00744831"/>
    <w:rsid w:val="00744E1E"/>
    <w:rsid w:val="00744E1F"/>
    <w:rsid w:val="00745746"/>
    <w:rsid w:val="00745978"/>
    <w:rsid w:val="00746294"/>
    <w:rsid w:val="007463E1"/>
    <w:rsid w:val="00746710"/>
    <w:rsid w:val="00746FCF"/>
    <w:rsid w:val="007470DC"/>
    <w:rsid w:val="007471AF"/>
    <w:rsid w:val="0074797A"/>
    <w:rsid w:val="007479DF"/>
    <w:rsid w:val="00747E32"/>
    <w:rsid w:val="00747E79"/>
    <w:rsid w:val="00747F9A"/>
    <w:rsid w:val="007501D5"/>
    <w:rsid w:val="007501EE"/>
    <w:rsid w:val="00750A7A"/>
    <w:rsid w:val="00750C2B"/>
    <w:rsid w:val="007528E9"/>
    <w:rsid w:val="00752C3D"/>
    <w:rsid w:val="00752DEF"/>
    <w:rsid w:val="00752FAD"/>
    <w:rsid w:val="00753040"/>
    <w:rsid w:val="00753159"/>
    <w:rsid w:val="00753224"/>
    <w:rsid w:val="007533A2"/>
    <w:rsid w:val="00753AF8"/>
    <w:rsid w:val="0075409A"/>
    <w:rsid w:val="00754C00"/>
    <w:rsid w:val="007553E9"/>
    <w:rsid w:val="0075541A"/>
    <w:rsid w:val="00755C19"/>
    <w:rsid w:val="00756807"/>
    <w:rsid w:val="007568BC"/>
    <w:rsid w:val="00756B48"/>
    <w:rsid w:val="00756BAD"/>
    <w:rsid w:val="00756E61"/>
    <w:rsid w:val="00757EEB"/>
    <w:rsid w:val="0076000F"/>
    <w:rsid w:val="007601A3"/>
    <w:rsid w:val="007605EC"/>
    <w:rsid w:val="007607F0"/>
    <w:rsid w:val="00760B85"/>
    <w:rsid w:val="007610A1"/>
    <w:rsid w:val="007610A8"/>
    <w:rsid w:val="007615AC"/>
    <w:rsid w:val="0076173E"/>
    <w:rsid w:val="007628F1"/>
    <w:rsid w:val="00762DBC"/>
    <w:rsid w:val="00762F6A"/>
    <w:rsid w:val="007631D0"/>
    <w:rsid w:val="0076375A"/>
    <w:rsid w:val="00763797"/>
    <w:rsid w:val="0076412E"/>
    <w:rsid w:val="00765086"/>
    <w:rsid w:val="007651A9"/>
    <w:rsid w:val="00765308"/>
    <w:rsid w:val="0076556E"/>
    <w:rsid w:val="0076571A"/>
    <w:rsid w:val="00765A10"/>
    <w:rsid w:val="00765C52"/>
    <w:rsid w:val="00765F6C"/>
    <w:rsid w:val="0076634E"/>
    <w:rsid w:val="007664EA"/>
    <w:rsid w:val="007667CE"/>
    <w:rsid w:val="00766DCC"/>
    <w:rsid w:val="0076709E"/>
    <w:rsid w:val="007672D0"/>
    <w:rsid w:val="00767BB8"/>
    <w:rsid w:val="00770786"/>
    <w:rsid w:val="00770A99"/>
    <w:rsid w:val="00770E39"/>
    <w:rsid w:val="00772995"/>
    <w:rsid w:val="00772E62"/>
    <w:rsid w:val="0077303B"/>
    <w:rsid w:val="007733FC"/>
    <w:rsid w:val="00773D0C"/>
    <w:rsid w:val="007742B3"/>
    <w:rsid w:val="00774442"/>
    <w:rsid w:val="0077457F"/>
    <w:rsid w:val="00774913"/>
    <w:rsid w:val="00774C37"/>
    <w:rsid w:val="00775367"/>
    <w:rsid w:val="00775B4C"/>
    <w:rsid w:val="007760A2"/>
    <w:rsid w:val="0077619E"/>
    <w:rsid w:val="00776581"/>
    <w:rsid w:val="00776653"/>
    <w:rsid w:val="00776B04"/>
    <w:rsid w:val="00776D8B"/>
    <w:rsid w:val="0077704A"/>
    <w:rsid w:val="007771E5"/>
    <w:rsid w:val="00777321"/>
    <w:rsid w:val="007804CA"/>
    <w:rsid w:val="0078062E"/>
    <w:rsid w:val="00780AB9"/>
    <w:rsid w:val="00780C50"/>
    <w:rsid w:val="00781E4B"/>
    <w:rsid w:val="007820B6"/>
    <w:rsid w:val="0078218A"/>
    <w:rsid w:val="00782CF9"/>
    <w:rsid w:val="00782DF3"/>
    <w:rsid w:val="00782EFC"/>
    <w:rsid w:val="00783052"/>
    <w:rsid w:val="007831AD"/>
    <w:rsid w:val="007836E8"/>
    <w:rsid w:val="0078390D"/>
    <w:rsid w:val="00783CA6"/>
    <w:rsid w:val="007840A3"/>
    <w:rsid w:val="00784343"/>
    <w:rsid w:val="00784872"/>
    <w:rsid w:val="00784918"/>
    <w:rsid w:val="00784A72"/>
    <w:rsid w:val="00784A89"/>
    <w:rsid w:val="00784F73"/>
    <w:rsid w:val="00784FD9"/>
    <w:rsid w:val="007853B1"/>
    <w:rsid w:val="007857C1"/>
    <w:rsid w:val="00785E36"/>
    <w:rsid w:val="00785E53"/>
    <w:rsid w:val="00786603"/>
    <w:rsid w:val="00786819"/>
    <w:rsid w:val="00786E56"/>
    <w:rsid w:val="00787062"/>
    <w:rsid w:val="0078739B"/>
    <w:rsid w:val="0078775E"/>
    <w:rsid w:val="007878F7"/>
    <w:rsid w:val="00790929"/>
    <w:rsid w:val="00790AFC"/>
    <w:rsid w:val="00790B05"/>
    <w:rsid w:val="00791433"/>
    <w:rsid w:val="00791890"/>
    <w:rsid w:val="00792257"/>
    <w:rsid w:val="007926EE"/>
    <w:rsid w:val="007928E7"/>
    <w:rsid w:val="00792A9E"/>
    <w:rsid w:val="00793B11"/>
    <w:rsid w:val="00793DDD"/>
    <w:rsid w:val="0079480C"/>
    <w:rsid w:val="00795133"/>
    <w:rsid w:val="0079565E"/>
    <w:rsid w:val="00795B2F"/>
    <w:rsid w:val="00795C2B"/>
    <w:rsid w:val="00795C63"/>
    <w:rsid w:val="007963DF"/>
    <w:rsid w:val="0079641A"/>
    <w:rsid w:val="0079711C"/>
    <w:rsid w:val="007A0E29"/>
    <w:rsid w:val="007A1059"/>
    <w:rsid w:val="007A1589"/>
    <w:rsid w:val="007A1BBA"/>
    <w:rsid w:val="007A1C9F"/>
    <w:rsid w:val="007A2150"/>
    <w:rsid w:val="007A2320"/>
    <w:rsid w:val="007A296B"/>
    <w:rsid w:val="007A2CBC"/>
    <w:rsid w:val="007A30A3"/>
    <w:rsid w:val="007A3E14"/>
    <w:rsid w:val="007A3F7B"/>
    <w:rsid w:val="007A4317"/>
    <w:rsid w:val="007A4418"/>
    <w:rsid w:val="007A4910"/>
    <w:rsid w:val="007A4C11"/>
    <w:rsid w:val="007A4FD7"/>
    <w:rsid w:val="007A5888"/>
    <w:rsid w:val="007A6152"/>
    <w:rsid w:val="007A6742"/>
    <w:rsid w:val="007A68A8"/>
    <w:rsid w:val="007A6A06"/>
    <w:rsid w:val="007A75BF"/>
    <w:rsid w:val="007A7AD0"/>
    <w:rsid w:val="007B029B"/>
    <w:rsid w:val="007B0653"/>
    <w:rsid w:val="007B0E51"/>
    <w:rsid w:val="007B1724"/>
    <w:rsid w:val="007B1911"/>
    <w:rsid w:val="007B1ADD"/>
    <w:rsid w:val="007B1E8E"/>
    <w:rsid w:val="007B209C"/>
    <w:rsid w:val="007B23AE"/>
    <w:rsid w:val="007B2EA8"/>
    <w:rsid w:val="007B33D7"/>
    <w:rsid w:val="007B33F7"/>
    <w:rsid w:val="007B365E"/>
    <w:rsid w:val="007B3CFD"/>
    <w:rsid w:val="007B3D71"/>
    <w:rsid w:val="007B416F"/>
    <w:rsid w:val="007B50F9"/>
    <w:rsid w:val="007B518E"/>
    <w:rsid w:val="007B5D48"/>
    <w:rsid w:val="007B69C9"/>
    <w:rsid w:val="007B777F"/>
    <w:rsid w:val="007C03A3"/>
    <w:rsid w:val="007C0D50"/>
    <w:rsid w:val="007C11E7"/>
    <w:rsid w:val="007C1486"/>
    <w:rsid w:val="007C1913"/>
    <w:rsid w:val="007C1D09"/>
    <w:rsid w:val="007C2ADE"/>
    <w:rsid w:val="007C2C17"/>
    <w:rsid w:val="007C3677"/>
    <w:rsid w:val="007C3710"/>
    <w:rsid w:val="007C3EBD"/>
    <w:rsid w:val="007C4140"/>
    <w:rsid w:val="007C4CC0"/>
    <w:rsid w:val="007C4D43"/>
    <w:rsid w:val="007C51EE"/>
    <w:rsid w:val="007C53D4"/>
    <w:rsid w:val="007C540A"/>
    <w:rsid w:val="007C54B0"/>
    <w:rsid w:val="007C55B9"/>
    <w:rsid w:val="007C58C8"/>
    <w:rsid w:val="007C599C"/>
    <w:rsid w:val="007C6455"/>
    <w:rsid w:val="007C67BE"/>
    <w:rsid w:val="007C6A81"/>
    <w:rsid w:val="007C6AA0"/>
    <w:rsid w:val="007C71A3"/>
    <w:rsid w:val="007C7CB6"/>
    <w:rsid w:val="007D03E6"/>
    <w:rsid w:val="007D0F93"/>
    <w:rsid w:val="007D1EC4"/>
    <w:rsid w:val="007D24B8"/>
    <w:rsid w:val="007D2EC0"/>
    <w:rsid w:val="007D4891"/>
    <w:rsid w:val="007D4F1F"/>
    <w:rsid w:val="007D50ED"/>
    <w:rsid w:val="007D5A62"/>
    <w:rsid w:val="007D6091"/>
    <w:rsid w:val="007D6C18"/>
    <w:rsid w:val="007D6F14"/>
    <w:rsid w:val="007D706A"/>
    <w:rsid w:val="007D7418"/>
    <w:rsid w:val="007D7823"/>
    <w:rsid w:val="007D7863"/>
    <w:rsid w:val="007D7A0A"/>
    <w:rsid w:val="007D7A34"/>
    <w:rsid w:val="007D7BC9"/>
    <w:rsid w:val="007D7CA7"/>
    <w:rsid w:val="007D7FDC"/>
    <w:rsid w:val="007E03AE"/>
    <w:rsid w:val="007E0594"/>
    <w:rsid w:val="007E063E"/>
    <w:rsid w:val="007E0966"/>
    <w:rsid w:val="007E1B32"/>
    <w:rsid w:val="007E1FE2"/>
    <w:rsid w:val="007E20CA"/>
    <w:rsid w:val="007E278E"/>
    <w:rsid w:val="007E2C42"/>
    <w:rsid w:val="007E2C9A"/>
    <w:rsid w:val="007E343B"/>
    <w:rsid w:val="007E3786"/>
    <w:rsid w:val="007E4C30"/>
    <w:rsid w:val="007E4FB4"/>
    <w:rsid w:val="007E54C0"/>
    <w:rsid w:val="007E5A34"/>
    <w:rsid w:val="007E5C61"/>
    <w:rsid w:val="007E5DF0"/>
    <w:rsid w:val="007E6AE3"/>
    <w:rsid w:val="007E72D2"/>
    <w:rsid w:val="007E74FC"/>
    <w:rsid w:val="007E767B"/>
    <w:rsid w:val="007E77D8"/>
    <w:rsid w:val="007E7DED"/>
    <w:rsid w:val="007F001F"/>
    <w:rsid w:val="007F022D"/>
    <w:rsid w:val="007F068B"/>
    <w:rsid w:val="007F099C"/>
    <w:rsid w:val="007F0B31"/>
    <w:rsid w:val="007F0B83"/>
    <w:rsid w:val="007F0CF0"/>
    <w:rsid w:val="007F0FA8"/>
    <w:rsid w:val="007F10CA"/>
    <w:rsid w:val="007F1574"/>
    <w:rsid w:val="007F221E"/>
    <w:rsid w:val="007F2B0C"/>
    <w:rsid w:val="007F3B20"/>
    <w:rsid w:val="007F3BE1"/>
    <w:rsid w:val="007F3E54"/>
    <w:rsid w:val="007F4340"/>
    <w:rsid w:val="007F4735"/>
    <w:rsid w:val="007F497D"/>
    <w:rsid w:val="007F4E08"/>
    <w:rsid w:val="007F4F79"/>
    <w:rsid w:val="007F5480"/>
    <w:rsid w:val="007F55DC"/>
    <w:rsid w:val="007F5690"/>
    <w:rsid w:val="007F56B9"/>
    <w:rsid w:val="007F640D"/>
    <w:rsid w:val="007F6552"/>
    <w:rsid w:val="007F6645"/>
    <w:rsid w:val="007F6960"/>
    <w:rsid w:val="007F6AB4"/>
    <w:rsid w:val="007F7B93"/>
    <w:rsid w:val="007F7E3F"/>
    <w:rsid w:val="007F7F43"/>
    <w:rsid w:val="00800124"/>
    <w:rsid w:val="00800FEF"/>
    <w:rsid w:val="0080173F"/>
    <w:rsid w:val="00801794"/>
    <w:rsid w:val="008022FE"/>
    <w:rsid w:val="00802680"/>
    <w:rsid w:val="008027E0"/>
    <w:rsid w:val="00802A71"/>
    <w:rsid w:val="00802C4D"/>
    <w:rsid w:val="00803067"/>
    <w:rsid w:val="008035F2"/>
    <w:rsid w:val="00803B46"/>
    <w:rsid w:val="00803D5D"/>
    <w:rsid w:val="00804417"/>
    <w:rsid w:val="00804553"/>
    <w:rsid w:val="00804718"/>
    <w:rsid w:val="008047E1"/>
    <w:rsid w:val="00805045"/>
    <w:rsid w:val="008050DB"/>
    <w:rsid w:val="00805BBA"/>
    <w:rsid w:val="00806128"/>
    <w:rsid w:val="0080671B"/>
    <w:rsid w:val="008073A8"/>
    <w:rsid w:val="00807C8E"/>
    <w:rsid w:val="0081006E"/>
    <w:rsid w:val="0081093F"/>
    <w:rsid w:val="00811220"/>
    <w:rsid w:val="008121C4"/>
    <w:rsid w:val="00812313"/>
    <w:rsid w:val="00813047"/>
    <w:rsid w:val="008130FF"/>
    <w:rsid w:val="00813577"/>
    <w:rsid w:val="008136E8"/>
    <w:rsid w:val="00813936"/>
    <w:rsid w:val="00813DD6"/>
    <w:rsid w:val="00813EB0"/>
    <w:rsid w:val="00814531"/>
    <w:rsid w:val="00814547"/>
    <w:rsid w:val="00814907"/>
    <w:rsid w:val="00814BDD"/>
    <w:rsid w:val="00815AAC"/>
    <w:rsid w:val="00815C61"/>
    <w:rsid w:val="00815DB5"/>
    <w:rsid w:val="008161DA"/>
    <w:rsid w:val="0081646A"/>
    <w:rsid w:val="00817106"/>
    <w:rsid w:val="00817B83"/>
    <w:rsid w:val="00817CF4"/>
    <w:rsid w:val="008202AF"/>
    <w:rsid w:val="008202D0"/>
    <w:rsid w:val="00821919"/>
    <w:rsid w:val="00821C24"/>
    <w:rsid w:val="0082234F"/>
    <w:rsid w:val="0082250F"/>
    <w:rsid w:val="008225DE"/>
    <w:rsid w:val="00822AED"/>
    <w:rsid w:val="00823245"/>
    <w:rsid w:val="0082354B"/>
    <w:rsid w:val="00823A22"/>
    <w:rsid w:val="00823D93"/>
    <w:rsid w:val="00824054"/>
    <w:rsid w:val="0082456F"/>
    <w:rsid w:val="00824EDD"/>
    <w:rsid w:val="0082544F"/>
    <w:rsid w:val="0082579E"/>
    <w:rsid w:val="0082644C"/>
    <w:rsid w:val="00826680"/>
    <w:rsid w:val="0082685C"/>
    <w:rsid w:val="008270DB"/>
    <w:rsid w:val="00827424"/>
    <w:rsid w:val="00827B14"/>
    <w:rsid w:val="00827C2C"/>
    <w:rsid w:val="00827FBF"/>
    <w:rsid w:val="00827FC5"/>
    <w:rsid w:val="00830155"/>
    <w:rsid w:val="00830611"/>
    <w:rsid w:val="0083094B"/>
    <w:rsid w:val="00831206"/>
    <w:rsid w:val="008321D6"/>
    <w:rsid w:val="008322E3"/>
    <w:rsid w:val="008322ED"/>
    <w:rsid w:val="00832958"/>
    <w:rsid w:val="00832EFA"/>
    <w:rsid w:val="008332E7"/>
    <w:rsid w:val="00833404"/>
    <w:rsid w:val="0083377B"/>
    <w:rsid w:val="00833CF6"/>
    <w:rsid w:val="008343CE"/>
    <w:rsid w:val="00834672"/>
    <w:rsid w:val="00834B32"/>
    <w:rsid w:val="00834E68"/>
    <w:rsid w:val="00835B5F"/>
    <w:rsid w:val="00836403"/>
    <w:rsid w:val="008369C7"/>
    <w:rsid w:val="00836AB3"/>
    <w:rsid w:val="00837175"/>
    <w:rsid w:val="008372F9"/>
    <w:rsid w:val="008374A9"/>
    <w:rsid w:val="00837889"/>
    <w:rsid w:val="00837E83"/>
    <w:rsid w:val="00840D7F"/>
    <w:rsid w:val="00841090"/>
    <w:rsid w:val="00841525"/>
    <w:rsid w:val="0084223D"/>
    <w:rsid w:val="00842407"/>
    <w:rsid w:val="0084265B"/>
    <w:rsid w:val="0084347F"/>
    <w:rsid w:val="008438E0"/>
    <w:rsid w:val="0084423A"/>
    <w:rsid w:val="00844961"/>
    <w:rsid w:val="00844B43"/>
    <w:rsid w:val="00844FB4"/>
    <w:rsid w:val="00845050"/>
    <w:rsid w:val="0084541D"/>
    <w:rsid w:val="00845AA6"/>
    <w:rsid w:val="00847334"/>
    <w:rsid w:val="008474A2"/>
    <w:rsid w:val="00847CED"/>
    <w:rsid w:val="00850336"/>
    <w:rsid w:val="00850E3C"/>
    <w:rsid w:val="00851A8E"/>
    <w:rsid w:val="00851D7D"/>
    <w:rsid w:val="008524A4"/>
    <w:rsid w:val="00852A60"/>
    <w:rsid w:val="0085307A"/>
    <w:rsid w:val="0085330D"/>
    <w:rsid w:val="008545BC"/>
    <w:rsid w:val="00854728"/>
    <w:rsid w:val="00854791"/>
    <w:rsid w:val="00854DEE"/>
    <w:rsid w:val="008551F6"/>
    <w:rsid w:val="00855789"/>
    <w:rsid w:val="00855A22"/>
    <w:rsid w:val="00856017"/>
    <w:rsid w:val="008561E3"/>
    <w:rsid w:val="0085632F"/>
    <w:rsid w:val="0085678C"/>
    <w:rsid w:val="00856A44"/>
    <w:rsid w:val="00856F9B"/>
    <w:rsid w:val="00857118"/>
    <w:rsid w:val="00857699"/>
    <w:rsid w:val="00857D94"/>
    <w:rsid w:val="00860058"/>
    <w:rsid w:val="00860798"/>
    <w:rsid w:val="00860DB7"/>
    <w:rsid w:val="008612E5"/>
    <w:rsid w:val="00861FB7"/>
    <w:rsid w:val="0086203F"/>
    <w:rsid w:val="00862091"/>
    <w:rsid w:val="00862155"/>
    <w:rsid w:val="0086228C"/>
    <w:rsid w:val="008623DD"/>
    <w:rsid w:val="00862574"/>
    <w:rsid w:val="0086293E"/>
    <w:rsid w:val="00863086"/>
    <w:rsid w:val="00863258"/>
    <w:rsid w:val="00863548"/>
    <w:rsid w:val="00863880"/>
    <w:rsid w:val="00864484"/>
    <w:rsid w:val="00864915"/>
    <w:rsid w:val="00864B06"/>
    <w:rsid w:val="00865F58"/>
    <w:rsid w:val="00866037"/>
    <w:rsid w:val="0086619E"/>
    <w:rsid w:val="0086655C"/>
    <w:rsid w:val="008667BE"/>
    <w:rsid w:val="00866BA2"/>
    <w:rsid w:val="00866BD7"/>
    <w:rsid w:val="00866C30"/>
    <w:rsid w:val="00867D75"/>
    <w:rsid w:val="00867FF9"/>
    <w:rsid w:val="00870365"/>
    <w:rsid w:val="0087042E"/>
    <w:rsid w:val="0087056F"/>
    <w:rsid w:val="00870ACA"/>
    <w:rsid w:val="00870F9F"/>
    <w:rsid w:val="00871261"/>
    <w:rsid w:val="008718EB"/>
    <w:rsid w:val="00871F6C"/>
    <w:rsid w:val="00872150"/>
    <w:rsid w:val="008725C5"/>
    <w:rsid w:val="008726E3"/>
    <w:rsid w:val="00873047"/>
    <w:rsid w:val="00873DEC"/>
    <w:rsid w:val="00874939"/>
    <w:rsid w:val="008755C0"/>
    <w:rsid w:val="0087571C"/>
    <w:rsid w:val="0087577E"/>
    <w:rsid w:val="00876081"/>
    <w:rsid w:val="0087624D"/>
    <w:rsid w:val="00876580"/>
    <w:rsid w:val="00876F3D"/>
    <w:rsid w:val="008770C2"/>
    <w:rsid w:val="00877221"/>
    <w:rsid w:val="0087767F"/>
    <w:rsid w:val="008778A4"/>
    <w:rsid w:val="008778D7"/>
    <w:rsid w:val="00877F6B"/>
    <w:rsid w:val="0088063E"/>
    <w:rsid w:val="00880769"/>
    <w:rsid w:val="0088077A"/>
    <w:rsid w:val="00881247"/>
    <w:rsid w:val="00881B14"/>
    <w:rsid w:val="008822BE"/>
    <w:rsid w:val="008827A5"/>
    <w:rsid w:val="00882B6E"/>
    <w:rsid w:val="00882C79"/>
    <w:rsid w:val="00882C87"/>
    <w:rsid w:val="00882F23"/>
    <w:rsid w:val="008831CB"/>
    <w:rsid w:val="008836FF"/>
    <w:rsid w:val="0088377C"/>
    <w:rsid w:val="00883799"/>
    <w:rsid w:val="00884253"/>
    <w:rsid w:val="00884341"/>
    <w:rsid w:val="0088436D"/>
    <w:rsid w:val="0088467C"/>
    <w:rsid w:val="00884F33"/>
    <w:rsid w:val="008851B5"/>
    <w:rsid w:val="008852C5"/>
    <w:rsid w:val="0088580E"/>
    <w:rsid w:val="00885889"/>
    <w:rsid w:val="00885909"/>
    <w:rsid w:val="00885C86"/>
    <w:rsid w:val="008860BC"/>
    <w:rsid w:val="0088616A"/>
    <w:rsid w:val="008876B1"/>
    <w:rsid w:val="00890103"/>
    <w:rsid w:val="00890293"/>
    <w:rsid w:val="00890612"/>
    <w:rsid w:val="00891198"/>
    <w:rsid w:val="00891302"/>
    <w:rsid w:val="008918B2"/>
    <w:rsid w:val="008921A3"/>
    <w:rsid w:val="008926DA"/>
    <w:rsid w:val="008931AE"/>
    <w:rsid w:val="0089330C"/>
    <w:rsid w:val="00893A3E"/>
    <w:rsid w:val="00893D35"/>
    <w:rsid w:val="00893F97"/>
    <w:rsid w:val="00894270"/>
    <w:rsid w:val="00894FA2"/>
    <w:rsid w:val="00895866"/>
    <w:rsid w:val="00895867"/>
    <w:rsid w:val="00895B50"/>
    <w:rsid w:val="00896363"/>
    <w:rsid w:val="00896619"/>
    <w:rsid w:val="00896AA5"/>
    <w:rsid w:val="00897834"/>
    <w:rsid w:val="008978D4"/>
    <w:rsid w:val="00897A0F"/>
    <w:rsid w:val="00897D66"/>
    <w:rsid w:val="008A002D"/>
    <w:rsid w:val="008A0755"/>
    <w:rsid w:val="008A0FC7"/>
    <w:rsid w:val="008A10E4"/>
    <w:rsid w:val="008A1816"/>
    <w:rsid w:val="008A1F7A"/>
    <w:rsid w:val="008A2444"/>
    <w:rsid w:val="008A3A6B"/>
    <w:rsid w:val="008A45B3"/>
    <w:rsid w:val="008A463F"/>
    <w:rsid w:val="008A470B"/>
    <w:rsid w:val="008A55B7"/>
    <w:rsid w:val="008A6227"/>
    <w:rsid w:val="008A64D1"/>
    <w:rsid w:val="008A6CF3"/>
    <w:rsid w:val="008A6EB4"/>
    <w:rsid w:val="008A73BB"/>
    <w:rsid w:val="008A7B71"/>
    <w:rsid w:val="008A7E53"/>
    <w:rsid w:val="008B181C"/>
    <w:rsid w:val="008B1A29"/>
    <w:rsid w:val="008B331B"/>
    <w:rsid w:val="008B34CF"/>
    <w:rsid w:val="008B3609"/>
    <w:rsid w:val="008B3DF8"/>
    <w:rsid w:val="008B4BAB"/>
    <w:rsid w:val="008B4C63"/>
    <w:rsid w:val="008B4E97"/>
    <w:rsid w:val="008B5C9C"/>
    <w:rsid w:val="008B5F0C"/>
    <w:rsid w:val="008B62DE"/>
    <w:rsid w:val="008B6C48"/>
    <w:rsid w:val="008B7221"/>
    <w:rsid w:val="008B77E5"/>
    <w:rsid w:val="008B7B03"/>
    <w:rsid w:val="008C06C9"/>
    <w:rsid w:val="008C09E6"/>
    <w:rsid w:val="008C0F54"/>
    <w:rsid w:val="008C110E"/>
    <w:rsid w:val="008C1580"/>
    <w:rsid w:val="008C1D21"/>
    <w:rsid w:val="008C2732"/>
    <w:rsid w:val="008C2BD3"/>
    <w:rsid w:val="008C319F"/>
    <w:rsid w:val="008C33D6"/>
    <w:rsid w:val="008C34FC"/>
    <w:rsid w:val="008C394F"/>
    <w:rsid w:val="008C43E7"/>
    <w:rsid w:val="008C44FD"/>
    <w:rsid w:val="008C4925"/>
    <w:rsid w:val="008C4D70"/>
    <w:rsid w:val="008C539A"/>
    <w:rsid w:val="008C5433"/>
    <w:rsid w:val="008C5773"/>
    <w:rsid w:val="008C6275"/>
    <w:rsid w:val="008C6844"/>
    <w:rsid w:val="008C6871"/>
    <w:rsid w:val="008C692E"/>
    <w:rsid w:val="008C76E5"/>
    <w:rsid w:val="008C7A95"/>
    <w:rsid w:val="008D0C36"/>
    <w:rsid w:val="008D10DA"/>
    <w:rsid w:val="008D16A0"/>
    <w:rsid w:val="008D1AAC"/>
    <w:rsid w:val="008D1D91"/>
    <w:rsid w:val="008D22DC"/>
    <w:rsid w:val="008D2508"/>
    <w:rsid w:val="008D273C"/>
    <w:rsid w:val="008D33A4"/>
    <w:rsid w:val="008D3865"/>
    <w:rsid w:val="008D4374"/>
    <w:rsid w:val="008D4811"/>
    <w:rsid w:val="008D4D52"/>
    <w:rsid w:val="008D4DB6"/>
    <w:rsid w:val="008D4FEB"/>
    <w:rsid w:val="008D526F"/>
    <w:rsid w:val="008D538F"/>
    <w:rsid w:val="008D5573"/>
    <w:rsid w:val="008D5620"/>
    <w:rsid w:val="008D590B"/>
    <w:rsid w:val="008D5B31"/>
    <w:rsid w:val="008D6688"/>
    <w:rsid w:val="008D6763"/>
    <w:rsid w:val="008D6AA1"/>
    <w:rsid w:val="008D6C64"/>
    <w:rsid w:val="008D7333"/>
    <w:rsid w:val="008D7624"/>
    <w:rsid w:val="008D76AB"/>
    <w:rsid w:val="008E0679"/>
    <w:rsid w:val="008E0F65"/>
    <w:rsid w:val="008E0F74"/>
    <w:rsid w:val="008E1197"/>
    <w:rsid w:val="008E135A"/>
    <w:rsid w:val="008E139D"/>
    <w:rsid w:val="008E2018"/>
    <w:rsid w:val="008E2362"/>
    <w:rsid w:val="008E2478"/>
    <w:rsid w:val="008E2B80"/>
    <w:rsid w:val="008E326F"/>
    <w:rsid w:val="008E3474"/>
    <w:rsid w:val="008E3C2A"/>
    <w:rsid w:val="008E4546"/>
    <w:rsid w:val="008E458D"/>
    <w:rsid w:val="008E4BBC"/>
    <w:rsid w:val="008E592F"/>
    <w:rsid w:val="008E5EC5"/>
    <w:rsid w:val="008E5FBA"/>
    <w:rsid w:val="008E66E0"/>
    <w:rsid w:val="008E7164"/>
    <w:rsid w:val="008E74C8"/>
    <w:rsid w:val="008E79DA"/>
    <w:rsid w:val="008E7AE1"/>
    <w:rsid w:val="008E7C7A"/>
    <w:rsid w:val="008F034C"/>
    <w:rsid w:val="008F0825"/>
    <w:rsid w:val="008F0D14"/>
    <w:rsid w:val="008F1404"/>
    <w:rsid w:val="008F18BC"/>
    <w:rsid w:val="008F1A0B"/>
    <w:rsid w:val="008F2D48"/>
    <w:rsid w:val="008F3102"/>
    <w:rsid w:val="008F3385"/>
    <w:rsid w:val="008F3994"/>
    <w:rsid w:val="008F3D42"/>
    <w:rsid w:val="008F3E5D"/>
    <w:rsid w:val="008F3F17"/>
    <w:rsid w:val="008F42E0"/>
    <w:rsid w:val="008F493E"/>
    <w:rsid w:val="008F5031"/>
    <w:rsid w:val="008F5A72"/>
    <w:rsid w:val="008F5D17"/>
    <w:rsid w:val="008F629A"/>
    <w:rsid w:val="008F6499"/>
    <w:rsid w:val="008F6909"/>
    <w:rsid w:val="008F6E09"/>
    <w:rsid w:val="008F6EBB"/>
    <w:rsid w:val="008F77C6"/>
    <w:rsid w:val="008F77C9"/>
    <w:rsid w:val="008F79EB"/>
    <w:rsid w:val="009019D2"/>
    <w:rsid w:val="0090243F"/>
    <w:rsid w:val="00902552"/>
    <w:rsid w:val="00902631"/>
    <w:rsid w:val="009027BF"/>
    <w:rsid w:val="00902ACB"/>
    <w:rsid w:val="00902EC0"/>
    <w:rsid w:val="00904647"/>
    <w:rsid w:val="009050FD"/>
    <w:rsid w:val="00905359"/>
    <w:rsid w:val="0090571C"/>
    <w:rsid w:val="009062F4"/>
    <w:rsid w:val="009066E4"/>
    <w:rsid w:val="0090678B"/>
    <w:rsid w:val="0090699A"/>
    <w:rsid w:val="00906C23"/>
    <w:rsid w:val="009071D2"/>
    <w:rsid w:val="00907693"/>
    <w:rsid w:val="0090770D"/>
    <w:rsid w:val="0090780E"/>
    <w:rsid w:val="009079DD"/>
    <w:rsid w:val="00907DEE"/>
    <w:rsid w:val="00910904"/>
    <w:rsid w:val="009112C0"/>
    <w:rsid w:val="0091199C"/>
    <w:rsid w:val="00911E69"/>
    <w:rsid w:val="00911F98"/>
    <w:rsid w:val="00912596"/>
    <w:rsid w:val="0091333D"/>
    <w:rsid w:val="009134AA"/>
    <w:rsid w:val="00913519"/>
    <w:rsid w:val="00913FF3"/>
    <w:rsid w:val="00914491"/>
    <w:rsid w:val="00914CB1"/>
    <w:rsid w:val="00914ED9"/>
    <w:rsid w:val="009153AE"/>
    <w:rsid w:val="009153FB"/>
    <w:rsid w:val="009157A1"/>
    <w:rsid w:val="009157F7"/>
    <w:rsid w:val="0091596F"/>
    <w:rsid w:val="00915ACE"/>
    <w:rsid w:val="00916495"/>
    <w:rsid w:val="00916F1B"/>
    <w:rsid w:val="00917CDA"/>
    <w:rsid w:val="00917E28"/>
    <w:rsid w:val="00917F64"/>
    <w:rsid w:val="00920BD0"/>
    <w:rsid w:val="009216F4"/>
    <w:rsid w:val="009218C1"/>
    <w:rsid w:val="00921BA3"/>
    <w:rsid w:val="0092241F"/>
    <w:rsid w:val="009226DD"/>
    <w:rsid w:val="00922D89"/>
    <w:rsid w:val="0092334C"/>
    <w:rsid w:val="00923657"/>
    <w:rsid w:val="00923842"/>
    <w:rsid w:val="00924CEA"/>
    <w:rsid w:val="009254B3"/>
    <w:rsid w:val="0092555A"/>
    <w:rsid w:val="009257EE"/>
    <w:rsid w:val="00926652"/>
    <w:rsid w:val="0092689F"/>
    <w:rsid w:val="009269A4"/>
    <w:rsid w:val="00927880"/>
    <w:rsid w:val="00927B2C"/>
    <w:rsid w:val="0093051B"/>
    <w:rsid w:val="00930CBC"/>
    <w:rsid w:val="009318CB"/>
    <w:rsid w:val="00931959"/>
    <w:rsid w:val="00931CE0"/>
    <w:rsid w:val="00932EA1"/>
    <w:rsid w:val="00932FF4"/>
    <w:rsid w:val="00933163"/>
    <w:rsid w:val="00933C78"/>
    <w:rsid w:val="00934892"/>
    <w:rsid w:val="00934C5F"/>
    <w:rsid w:val="00934F94"/>
    <w:rsid w:val="0093522C"/>
    <w:rsid w:val="0093534C"/>
    <w:rsid w:val="00935785"/>
    <w:rsid w:val="00935940"/>
    <w:rsid w:val="009364B0"/>
    <w:rsid w:val="00936AE6"/>
    <w:rsid w:val="00936B2F"/>
    <w:rsid w:val="00937199"/>
    <w:rsid w:val="00937BA6"/>
    <w:rsid w:val="00937DD8"/>
    <w:rsid w:val="0094070D"/>
    <w:rsid w:val="00940717"/>
    <w:rsid w:val="00940CAA"/>
    <w:rsid w:val="00941359"/>
    <w:rsid w:val="009416FA"/>
    <w:rsid w:val="00942241"/>
    <w:rsid w:val="00942284"/>
    <w:rsid w:val="00942C1F"/>
    <w:rsid w:val="00942D7B"/>
    <w:rsid w:val="00943087"/>
    <w:rsid w:val="009431A3"/>
    <w:rsid w:val="00943251"/>
    <w:rsid w:val="009434A5"/>
    <w:rsid w:val="00943508"/>
    <w:rsid w:val="00943DED"/>
    <w:rsid w:val="00944060"/>
    <w:rsid w:val="0094465C"/>
    <w:rsid w:val="0094466B"/>
    <w:rsid w:val="00944DE6"/>
    <w:rsid w:val="00944E43"/>
    <w:rsid w:val="00945E80"/>
    <w:rsid w:val="0094631B"/>
    <w:rsid w:val="00946A54"/>
    <w:rsid w:val="00946DBA"/>
    <w:rsid w:val="00947024"/>
    <w:rsid w:val="00947A04"/>
    <w:rsid w:val="00947AE8"/>
    <w:rsid w:val="00947CBA"/>
    <w:rsid w:val="00947FEF"/>
    <w:rsid w:val="00950F0C"/>
    <w:rsid w:val="00950F32"/>
    <w:rsid w:val="009516B4"/>
    <w:rsid w:val="00951863"/>
    <w:rsid w:val="00951F48"/>
    <w:rsid w:val="009520BA"/>
    <w:rsid w:val="009522FE"/>
    <w:rsid w:val="009524E6"/>
    <w:rsid w:val="009527D3"/>
    <w:rsid w:val="00952D05"/>
    <w:rsid w:val="00953331"/>
    <w:rsid w:val="0095382B"/>
    <w:rsid w:val="00953A15"/>
    <w:rsid w:val="00953A57"/>
    <w:rsid w:val="0095430B"/>
    <w:rsid w:val="009546CF"/>
    <w:rsid w:val="0095548A"/>
    <w:rsid w:val="00955786"/>
    <w:rsid w:val="00955A24"/>
    <w:rsid w:val="00955C37"/>
    <w:rsid w:val="00956141"/>
    <w:rsid w:val="0095615A"/>
    <w:rsid w:val="0095649F"/>
    <w:rsid w:val="00956544"/>
    <w:rsid w:val="00956B9C"/>
    <w:rsid w:val="009572B1"/>
    <w:rsid w:val="0095747F"/>
    <w:rsid w:val="00957BE2"/>
    <w:rsid w:val="00957CC2"/>
    <w:rsid w:val="00957F4A"/>
    <w:rsid w:val="009606CF"/>
    <w:rsid w:val="00960B87"/>
    <w:rsid w:val="00960FD5"/>
    <w:rsid w:val="00961242"/>
    <w:rsid w:val="0096238C"/>
    <w:rsid w:val="00962770"/>
    <w:rsid w:val="00962D5C"/>
    <w:rsid w:val="00963C0A"/>
    <w:rsid w:val="00963C26"/>
    <w:rsid w:val="00964070"/>
    <w:rsid w:val="00964764"/>
    <w:rsid w:val="009649BB"/>
    <w:rsid w:val="00965204"/>
    <w:rsid w:val="00965A71"/>
    <w:rsid w:val="00965D6B"/>
    <w:rsid w:val="00966E2D"/>
    <w:rsid w:val="00966F21"/>
    <w:rsid w:val="00967243"/>
    <w:rsid w:val="009672A4"/>
    <w:rsid w:val="0097022D"/>
    <w:rsid w:val="00970825"/>
    <w:rsid w:val="00970C88"/>
    <w:rsid w:val="009714DE"/>
    <w:rsid w:val="00971752"/>
    <w:rsid w:val="00971782"/>
    <w:rsid w:val="00971C1B"/>
    <w:rsid w:val="00971E54"/>
    <w:rsid w:val="00972321"/>
    <w:rsid w:val="00972CA4"/>
    <w:rsid w:val="00972D8A"/>
    <w:rsid w:val="00972FFB"/>
    <w:rsid w:val="0097318B"/>
    <w:rsid w:val="009735AC"/>
    <w:rsid w:val="009737E5"/>
    <w:rsid w:val="00973B3B"/>
    <w:rsid w:val="00973C7D"/>
    <w:rsid w:val="00974508"/>
    <w:rsid w:val="009746F4"/>
    <w:rsid w:val="0097474D"/>
    <w:rsid w:val="009749CE"/>
    <w:rsid w:val="009754C5"/>
    <w:rsid w:val="00975634"/>
    <w:rsid w:val="00975714"/>
    <w:rsid w:val="009759E5"/>
    <w:rsid w:val="00976155"/>
    <w:rsid w:val="009764CE"/>
    <w:rsid w:val="00976CC7"/>
    <w:rsid w:val="00977416"/>
    <w:rsid w:val="00977AC5"/>
    <w:rsid w:val="00977EAA"/>
    <w:rsid w:val="00977F02"/>
    <w:rsid w:val="0098053D"/>
    <w:rsid w:val="00980B0A"/>
    <w:rsid w:val="00980BF8"/>
    <w:rsid w:val="0098144F"/>
    <w:rsid w:val="00981536"/>
    <w:rsid w:val="0098191F"/>
    <w:rsid w:val="00981B24"/>
    <w:rsid w:val="00982FA2"/>
    <w:rsid w:val="009830F3"/>
    <w:rsid w:val="00983B7D"/>
    <w:rsid w:val="00984132"/>
    <w:rsid w:val="00984247"/>
    <w:rsid w:val="00984A02"/>
    <w:rsid w:val="00984E70"/>
    <w:rsid w:val="00984F85"/>
    <w:rsid w:val="00985288"/>
    <w:rsid w:val="009854FE"/>
    <w:rsid w:val="00985AA2"/>
    <w:rsid w:val="00985DB2"/>
    <w:rsid w:val="00985E41"/>
    <w:rsid w:val="0098616A"/>
    <w:rsid w:val="00986174"/>
    <w:rsid w:val="0098680E"/>
    <w:rsid w:val="00987192"/>
    <w:rsid w:val="009877A3"/>
    <w:rsid w:val="00987C9D"/>
    <w:rsid w:val="00987CE1"/>
    <w:rsid w:val="009905A3"/>
    <w:rsid w:val="009908BB"/>
    <w:rsid w:val="009911FC"/>
    <w:rsid w:val="009912C1"/>
    <w:rsid w:val="00991476"/>
    <w:rsid w:val="00991D5E"/>
    <w:rsid w:val="009921B9"/>
    <w:rsid w:val="00992F2A"/>
    <w:rsid w:val="0099358A"/>
    <w:rsid w:val="009937F8"/>
    <w:rsid w:val="00994E4E"/>
    <w:rsid w:val="009950D2"/>
    <w:rsid w:val="009954D0"/>
    <w:rsid w:val="009954D1"/>
    <w:rsid w:val="009956A6"/>
    <w:rsid w:val="0099604E"/>
    <w:rsid w:val="009961D7"/>
    <w:rsid w:val="00996721"/>
    <w:rsid w:val="009967A3"/>
    <w:rsid w:val="00996BB7"/>
    <w:rsid w:val="00996F6B"/>
    <w:rsid w:val="0099715A"/>
    <w:rsid w:val="009971F8"/>
    <w:rsid w:val="009972A4"/>
    <w:rsid w:val="0099772C"/>
    <w:rsid w:val="00997BB8"/>
    <w:rsid w:val="00997D0F"/>
    <w:rsid w:val="00997F73"/>
    <w:rsid w:val="009A042E"/>
    <w:rsid w:val="009A04DA"/>
    <w:rsid w:val="009A155A"/>
    <w:rsid w:val="009A19CE"/>
    <w:rsid w:val="009A1AF5"/>
    <w:rsid w:val="009A1DD8"/>
    <w:rsid w:val="009A2AED"/>
    <w:rsid w:val="009A3136"/>
    <w:rsid w:val="009A3349"/>
    <w:rsid w:val="009A3BA2"/>
    <w:rsid w:val="009A3C5D"/>
    <w:rsid w:val="009A42FD"/>
    <w:rsid w:val="009A4953"/>
    <w:rsid w:val="009A49C2"/>
    <w:rsid w:val="009A4A36"/>
    <w:rsid w:val="009A4C90"/>
    <w:rsid w:val="009A569C"/>
    <w:rsid w:val="009A5867"/>
    <w:rsid w:val="009A5F48"/>
    <w:rsid w:val="009A606B"/>
    <w:rsid w:val="009A653F"/>
    <w:rsid w:val="009A70BC"/>
    <w:rsid w:val="009A76DA"/>
    <w:rsid w:val="009A79FA"/>
    <w:rsid w:val="009A7A56"/>
    <w:rsid w:val="009A7AD6"/>
    <w:rsid w:val="009A7E75"/>
    <w:rsid w:val="009B0248"/>
    <w:rsid w:val="009B08A6"/>
    <w:rsid w:val="009B0DF2"/>
    <w:rsid w:val="009B1261"/>
    <w:rsid w:val="009B160C"/>
    <w:rsid w:val="009B16BF"/>
    <w:rsid w:val="009B1E6F"/>
    <w:rsid w:val="009B215E"/>
    <w:rsid w:val="009B2C63"/>
    <w:rsid w:val="009B352E"/>
    <w:rsid w:val="009B35C8"/>
    <w:rsid w:val="009B386D"/>
    <w:rsid w:val="009B3F49"/>
    <w:rsid w:val="009B3F8D"/>
    <w:rsid w:val="009B44FA"/>
    <w:rsid w:val="009B5081"/>
    <w:rsid w:val="009B63D9"/>
    <w:rsid w:val="009B64D3"/>
    <w:rsid w:val="009B688C"/>
    <w:rsid w:val="009B697D"/>
    <w:rsid w:val="009B6AB0"/>
    <w:rsid w:val="009B7F30"/>
    <w:rsid w:val="009C0094"/>
    <w:rsid w:val="009C0143"/>
    <w:rsid w:val="009C08EB"/>
    <w:rsid w:val="009C1031"/>
    <w:rsid w:val="009C10B2"/>
    <w:rsid w:val="009C10E4"/>
    <w:rsid w:val="009C16A5"/>
    <w:rsid w:val="009C18E3"/>
    <w:rsid w:val="009C25C9"/>
    <w:rsid w:val="009C2600"/>
    <w:rsid w:val="009C2A5B"/>
    <w:rsid w:val="009C2B7C"/>
    <w:rsid w:val="009C32E2"/>
    <w:rsid w:val="009C38AC"/>
    <w:rsid w:val="009C3C27"/>
    <w:rsid w:val="009C42B9"/>
    <w:rsid w:val="009C46A1"/>
    <w:rsid w:val="009C6CB5"/>
    <w:rsid w:val="009C6EEE"/>
    <w:rsid w:val="009C7494"/>
    <w:rsid w:val="009C77FB"/>
    <w:rsid w:val="009D0757"/>
    <w:rsid w:val="009D0A19"/>
    <w:rsid w:val="009D0C3E"/>
    <w:rsid w:val="009D2326"/>
    <w:rsid w:val="009D29E9"/>
    <w:rsid w:val="009D2C20"/>
    <w:rsid w:val="009D30B3"/>
    <w:rsid w:val="009D362F"/>
    <w:rsid w:val="009D3BA4"/>
    <w:rsid w:val="009D3D96"/>
    <w:rsid w:val="009D4648"/>
    <w:rsid w:val="009D47FA"/>
    <w:rsid w:val="009D4877"/>
    <w:rsid w:val="009D5077"/>
    <w:rsid w:val="009D6527"/>
    <w:rsid w:val="009D6579"/>
    <w:rsid w:val="009D7D4B"/>
    <w:rsid w:val="009E0019"/>
    <w:rsid w:val="009E11C5"/>
    <w:rsid w:val="009E14CD"/>
    <w:rsid w:val="009E1A4E"/>
    <w:rsid w:val="009E2149"/>
    <w:rsid w:val="009E2262"/>
    <w:rsid w:val="009E23AE"/>
    <w:rsid w:val="009E2D04"/>
    <w:rsid w:val="009E3089"/>
    <w:rsid w:val="009E4990"/>
    <w:rsid w:val="009E5306"/>
    <w:rsid w:val="009E5854"/>
    <w:rsid w:val="009E587C"/>
    <w:rsid w:val="009E58D7"/>
    <w:rsid w:val="009E594D"/>
    <w:rsid w:val="009E5DF1"/>
    <w:rsid w:val="009E634D"/>
    <w:rsid w:val="009E6D8C"/>
    <w:rsid w:val="009E73AA"/>
    <w:rsid w:val="009E7451"/>
    <w:rsid w:val="009E7E03"/>
    <w:rsid w:val="009E7F7D"/>
    <w:rsid w:val="009F0033"/>
    <w:rsid w:val="009F03B7"/>
    <w:rsid w:val="009F0638"/>
    <w:rsid w:val="009F07FD"/>
    <w:rsid w:val="009F0CBD"/>
    <w:rsid w:val="009F11D0"/>
    <w:rsid w:val="009F1540"/>
    <w:rsid w:val="009F1978"/>
    <w:rsid w:val="009F1C20"/>
    <w:rsid w:val="009F347E"/>
    <w:rsid w:val="009F3D2C"/>
    <w:rsid w:val="009F3E7A"/>
    <w:rsid w:val="009F433A"/>
    <w:rsid w:val="009F4B62"/>
    <w:rsid w:val="009F4D55"/>
    <w:rsid w:val="009F5A5B"/>
    <w:rsid w:val="009F5BC3"/>
    <w:rsid w:val="009F5BDB"/>
    <w:rsid w:val="009F70CA"/>
    <w:rsid w:val="009F75EB"/>
    <w:rsid w:val="009F7C4E"/>
    <w:rsid w:val="009F7D35"/>
    <w:rsid w:val="00A00255"/>
    <w:rsid w:val="00A00995"/>
    <w:rsid w:val="00A00AA0"/>
    <w:rsid w:val="00A00B31"/>
    <w:rsid w:val="00A00FF1"/>
    <w:rsid w:val="00A0130C"/>
    <w:rsid w:val="00A01BA7"/>
    <w:rsid w:val="00A01CDE"/>
    <w:rsid w:val="00A02147"/>
    <w:rsid w:val="00A02944"/>
    <w:rsid w:val="00A02BCE"/>
    <w:rsid w:val="00A0395E"/>
    <w:rsid w:val="00A03E45"/>
    <w:rsid w:val="00A04010"/>
    <w:rsid w:val="00A04226"/>
    <w:rsid w:val="00A0422F"/>
    <w:rsid w:val="00A046C6"/>
    <w:rsid w:val="00A056BE"/>
    <w:rsid w:val="00A0599E"/>
    <w:rsid w:val="00A05A4A"/>
    <w:rsid w:val="00A05DB4"/>
    <w:rsid w:val="00A05F34"/>
    <w:rsid w:val="00A05F6F"/>
    <w:rsid w:val="00A0619A"/>
    <w:rsid w:val="00A0638B"/>
    <w:rsid w:val="00A06E18"/>
    <w:rsid w:val="00A07445"/>
    <w:rsid w:val="00A07457"/>
    <w:rsid w:val="00A075EF"/>
    <w:rsid w:val="00A104E5"/>
    <w:rsid w:val="00A1077B"/>
    <w:rsid w:val="00A10841"/>
    <w:rsid w:val="00A10D10"/>
    <w:rsid w:val="00A10D18"/>
    <w:rsid w:val="00A1111E"/>
    <w:rsid w:val="00A112D7"/>
    <w:rsid w:val="00A11752"/>
    <w:rsid w:val="00A11FDB"/>
    <w:rsid w:val="00A12508"/>
    <w:rsid w:val="00A12ECF"/>
    <w:rsid w:val="00A13272"/>
    <w:rsid w:val="00A13483"/>
    <w:rsid w:val="00A13BE0"/>
    <w:rsid w:val="00A13D17"/>
    <w:rsid w:val="00A13FB7"/>
    <w:rsid w:val="00A14233"/>
    <w:rsid w:val="00A148AA"/>
    <w:rsid w:val="00A14E3D"/>
    <w:rsid w:val="00A14FA1"/>
    <w:rsid w:val="00A1519B"/>
    <w:rsid w:val="00A1579C"/>
    <w:rsid w:val="00A16225"/>
    <w:rsid w:val="00A16311"/>
    <w:rsid w:val="00A16568"/>
    <w:rsid w:val="00A16673"/>
    <w:rsid w:val="00A16D40"/>
    <w:rsid w:val="00A1752C"/>
    <w:rsid w:val="00A17560"/>
    <w:rsid w:val="00A17EC7"/>
    <w:rsid w:val="00A2020F"/>
    <w:rsid w:val="00A20381"/>
    <w:rsid w:val="00A204C9"/>
    <w:rsid w:val="00A2061B"/>
    <w:rsid w:val="00A20A2B"/>
    <w:rsid w:val="00A21441"/>
    <w:rsid w:val="00A21A5B"/>
    <w:rsid w:val="00A21C2F"/>
    <w:rsid w:val="00A224A4"/>
    <w:rsid w:val="00A22A12"/>
    <w:rsid w:val="00A22AE5"/>
    <w:rsid w:val="00A22E29"/>
    <w:rsid w:val="00A22E85"/>
    <w:rsid w:val="00A232B5"/>
    <w:rsid w:val="00A236CB"/>
    <w:rsid w:val="00A2420C"/>
    <w:rsid w:val="00A24254"/>
    <w:rsid w:val="00A25321"/>
    <w:rsid w:val="00A2534C"/>
    <w:rsid w:val="00A25FB4"/>
    <w:rsid w:val="00A2731B"/>
    <w:rsid w:val="00A276C3"/>
    <w:rsid w:val="00A27CA1"/>
    <w:rsid w:val="00A3009C"/>
    <w:rsid w:val="00A3048C"/>
    <w:rsid w:val="00A30D84"/>
    <w:rsid w:val="00A31AA2"/>
    <w:rsid w:val="00A31D14"/>
    <w:rsid w:val="00A3202F"/>
    <w:rsid w:val="00A3212B"/>
    <w:rsid w:val="00A3234B"/>
    <w:rsid w:val="00A324E4"/>
    <w:rsid w:val="00A325DD"/>
    <w:rsid w:val="00A32757"/>
    <w:rsid w:val="00A32B8B"/>
    <w:rsid w:val="00A32E72"/>
    <w:rsid w:val="00A348B4"/>
    <w:rsid w:val="00A350E4"/>
    <w:rsid w:val="00A35C8E"/>
    <w:rsid w:val="00A363C0"/>
    <w:rsid w:val="00A371EC"/>
    <w:rsid w:val="00A37273"/>
    <w:rsid w:val="00A376CE"/>
    <w:rsid w:val="00A37A44"/>
    <w:rsid w:val="00A40519"/>
    <w:rsid w:val="00A4103F"/>
    <w:rsid w:val="00A41121"/>
    <w:rsid w:val="00A4118C"/>
    <w:rsid w:val="00A413EA"/>
    <w:rsid w:val="00A4183E"/>
    <w:rsid w:val="00A41F36"/>
    <w:rsid w:val="00A43416"/>
    <w:rsid w:val="00A4352E"/>
    <w:rsid w:val="00A4364D"/>
    <w:rsid w:val="00A43D30"/>
    <w:rsid w:val="00A43FCF"/>
    <w:rsid w:val="00A444C0"/>
    <w:rsid w:val="00A4471A"/>
    <w:rsid w:val="00A4493E"/>
    <w:rsid w:val="00A4521F"/>
    <w:rsid w:val="00A45402"/>
    <w:rsid w:val="00A45931"/>
    <w:rsid w:val="00A45F84"/>
    <w:rsid w:val="00A465B6"/>
    <w:rsid w:val="00A46600"/>
    <w:rsid w:val="00A46A64"/>
    <w:rsid w:val="00A46D53"/>
    <w:rsid w:val="00A46D6B"/>
    <w:rsid w:val="00A47A24"/>
    <w:rsid w:val="00A47A68"/>
    <w:rsid w:val="00A47ECD"/>
    <w:rsid w:val="00A505B3"/>
    <w:rsid w:val="00A50619"/>
    <w:rsid w:val="00A50643"/>
    <w:rsid w:val="00A50A74"/>
    <w:rsid w:val="00A50DC8"/>
    <w:rsid w:val="00A51006"/>
    <w:rsid w:val="00A51389"/>
    <w:rsid w:val="00A518A1"/>
    <w:rsid w:val="00A51C01"/>
    <w:rsid w:val="00A5235D"/>
    <w:rsid w:val="00A5251E"/>
    <w:rsid w:val="00A52F1D"/>
    <w:rsid w:val="00A53A7E"/>
    <w:rsid w:val="00A549D4"/>
    <w:rsid w:val="00A54A99"/>
    <w:rsid w:val="00A56A84"/>
    <w:rsid w:val="00A56CA8"/>
    <w:rsid w:val="00A57174"/>
    <w:rsid w:val="00A60610"/>
    <w:rsid w:val="00A616B6"/>
    <w:rsid w:val="00A61C5F"/>
    <w:rsid w:val="00A61DAB"/>
    <w:rsid w:val="00A61F72"/>
    <w:rsid w:val="00A6289F"/>
    <w:rsid w:val="00A62E03"/>
    <w:rsid w:val="00A63353"/>
    <w:rsid w:val="00A639A7"/>
    <w:rsid w:val="00A6478F"/>
    <w:rsid w:val="00A64947"/>
    <w:rsid w:val="00A64AED"/>
    <w:rsid w:val="00A64D85"/>
    <w:rsid w:val="00A66527"/>
    <w:rsid w:val="00A66699"/>
    <w:rsid w:val="00A66729"/>
    <w:rsid w:val="00A667B7"/>
    <w:rsid w:val="00A66E5C"/>
    <w:rsid w:val="00A66F85"/>
    <w:rsid w:val="00A67A90"/>
    <w:rsid w:val="00A67F08"/>
    <w:rsid w:val="00A67F7A"/>
    <w:rsid w:val="00A701AE"/>
    <w:rsid w:val="00A70267"/>
    <w:rsid w:val="00A70873"/>
    <w:rsid w:val="00A70E29"/>
    <w:rsid w:val="00A70F41"/>
    <w:rsid w:val="00A717C3"/>
    <w:rsid w:val="00A7197D"/>
    <w:rsid w:val="00A72F2E"/>
    <w:rsid w:val="00A73DFE"/>
    <w:rsid w:val="00A75654"/>
    <w:rsid w:val="00A759A1"/>
    <w:rsid w:val="00A75AA5"/>
    <w:rsid w:val="00A75CC2"/>
    <w:rsid w:val="00A767D5"/>
    <w:rsid w:val="00A771C9"/>
    <w:rsid w:val="00A772D4"/>
    <w:rsid w:val="00A77353"/>
    <w:rsid w:val="00A77818"/>
    <w:rsid w:val="00A77EDE"/>
    <w:rsid w:val="00A80018"/>
    <w:rsid w:val="00A80612"/>
    <w:rsid w:val="00A80A1F"/>
    <w:rsid w:val="00A81C48"/>
    <w:rsid w:val="00A81C9E"/>
    <w:rsid w:val="00A81FF7"/>
    <w:rsid w:val="00A82E1F"/>
    <w:rsid w:val="00A832BF"/>
    <w:rsid w:val="00A83ECA"/>
    <w:rsid w:val="00A844E0"/>
    <w:rsid w:val="00A8492B"/>
    <w:rsid w:val="00A85265"/>
    <w:rsid w:val="00A854B9"/>
    <w:rsid w:val="00A8567C"/>
    <w:rsid w:val="00A8586C"/>
    <w:rsid w:val="00A85A41"/>
    <w:rsid w:val="00A8637E"/>
    <w:rsid w:val="00A8658F"/>
    <w:rsid w:val="00A868EC"/>
    <w:rsid w:val="00A871CF"/>
    <w:rsid w:val="00A87534"/>
    <w:rsid w:val="00A87B10"/>
    <w:rsid w:val="00A87B2A"/>
    <w:rsid w:val="00A87CBC"/>
    <w:rsid w:val="00A90322"/>
    <w:rsid w:val="00A909EB"/>
    <w:rsid w:val="00A912E7"/>
    <w:rsid w:val="00A91479"/>
    <w:rsid w:val="00A91496"/>
    <w:rsid w:val="00A915DC"/>
    <w:rsid w:val="00A917F8"/>
    <w:rsid w:val="00A91B53"/>
    <w:rsid w:val="00A92046"/>
    <w:rsid w:val="00A92E6E"/>
    <w:rsid w:val="00A92EF2"/>
    <w:rsid w:val="00A92F5E"/>
    <w:rsid w:val="00A93078"/>
    <w:rsid w:val="00A930A9"/>
    <w:rsid w:val="00A938EA"/>
    <w:rsid w:val="00A93B30"/>
    <w:rsid w:val="00A940E5"/>
    <w:rsid w:val="00A9429A"/>
    <w:rsid w:val="00A9451A"/>
    <w:rsid w:val="00A94896"/>
    <w:rsid w:val="00A95571"/>
    <w:rsid w:val="00A95822"/>
    <w:rsid w:val="00A958A6"/>
    <w:rsid w:val="00A95BE9"/>
    <w:rsid w:val="00A95CD6"/>
    <w:rsid w:val="00A95D1E"/>
    <w:rsid w:val="00A95FF6"/>
    <w:rsid w:val="00A97029"/>
    <w:rsid w:val="00A97325"/>
    <w:rsid w:val="00A97485"/>
    <w:rsid w:val="00A975D4"/>
    <w:rsid w:val="00A976DA"/>
    <w:rsid w:val="00A97A4E"/>
    <w:rsid w:val="00AA05EB"/>
    <w:rsid w:val="00AA0D63"/>
    <w:rsid w:val="00AA0FFE"/>
    <w:rsid w:val="00AA154E"/>
    <w:rsid w:val="00AA15B7"/>
    <w:rsid w:val="00AA23FB"/>
    <w:rsid w:val="00AA26F6"/>
    <w:rsid w:val="00AA30A8"/>
    <w:rsid w:val="00AA3790"/>
    <w:rsid w:val="00AA42AE"/>
    <w:rsid w:val="00AA49F3"/>
    <w:rsid w:val="00AA4C64"/>
    <w:rsid w:val="00AA512F"/>
    <w:rsid w:val="00AA5718"/>
    <w:rsid w:val="00AA5889"/>
    <w:rsid w:val="00AA5BE9"/>
    <w:rsid w:val="00AA5C40"/>
    <w:rsid w:val="00AA6167"/>
    <w:rsid w:val="00AA61BA"/>
    <w:rsid w:val="00AA626D"/>
    <w:rsid w:val="00AA668D"/>
    <w:rsid w:val="00AA7043"/>
    <w:rsid w:val="00AA7564"/>
    <w:rsid w:val="00AA77F5"/>
    <w:rsid w:val="00AA7B40"/>
    <w:rsid w:val="00AA7C4F"/>
    <w:rsid w:val="00AB0F12"/>
    <w:rsid w:val="00AB1A60"/>
    <w:rsid w:val="00AB1B84"/>
    <w:rsid w:val="00AB1B95"/>
    <w:rsid w:val="00AB1CD4"/>
    <w:rsid w:val="00AB1F1A"/>
    <w:rsid w:val="00AB1F67"/>
    <w:rsid w:val="00AB2BDD"/>
    <w:rsid w:val="00AB36C1"/>
    <w:rsid w:val="00AB3D09"/>
    <w:rsid w:val="00AB419C"/>
    <w:rsid w:val="00AB4604"/>
    <w:rsid w:val="00AB4F31"/>
    <w:rsid w:val="00AB526A"/>
    <w:rsid w:val="00AB53C2"/>
    <w:rsid w:val="00AB5B69"/>
    <w:rsid w:val="00AB60BB"/>
    <w:rsid w:val="00AB62AF"/>
    <w:rsid w:val="00AB67C6"/>
    <w:rsid w:val="00AB6A24"/>
    <w:rsid w:val="00AB6BC8"/>
    <w:rsid w:val="00AB6FEF"/>
    <w:rsid w:val="00AB728B"/>
    <w:rsid w:val="00AB7331"/>
    <w:rsid w:val="00AB7A2F"/>
    <w:rsid w:val="00AB7AF4"/>
    <w:rsid w:val="00AC0718"/>
    <w:rsid w:val="00AC0F00"/>
    <w:rsid w:val="00AC130D"/>
    <w:rsid w:val="00AC1700"/>
    <w:rsid w:val="00AC184F"/>
    <w:rsid w:val="00AC19CD"/>
    <w:rsid w:val="00AC1CC6"/>
    <w:rsid w:val="00AC1DDB"/>
    <w:rsid w:val="00AC215F"/>
    <w:rsid w:val="00AC2169"/>
    <w:rsid w:val="00AC234B"/>
    <w:rsid w:val="00AC273F"/>
    <w:rsid w:val="00AC2C89"/>
    <w:rsid w:val="00AC2EBD"/>
    <w:rsid w:val="00AC2FD5"/>
    <w:rsid w:val="00AC3824"/>
    <w:rsid w:val="00AC3A62"/>
    <w:rsid w:val="00AC4470"/>
    <w:rsid w:val="00AC4AC0"/>
    <w:rsid w:val="00AC4B0D"/>
    <w:rsid w:val="00AC4B21"/>
    <w:rsid w:val="00AC4D2C"/>
    <w:rsid w:val="00AC5659"/>
    <w:rsid w:val="00AC5749"/>
    <w:rsid w:val="00AC5843"/>
    <w:rsid w:val="00AC5CA8"/>
    <w:rsid w:val="00AC5F87"/>
    <w:rsid w:val="00AC615F"/>
    <w:rsid w:val="00AC65F7"/>
    <w:rsid w:val="00AC6751"/>
    <w:rsid w:val="00AC6887"/>
    <w:rsid w:val="00AC6A1A"/>
    <w:rsid w:val="00AC789B"/>
    <w:rsid w:val="00AD00C0"/>
    <w:rsid w:val="00AD01EC"/>
    <w:rsid w:val="00AD02CB"/>
    <w:rsid w:val="00AD0BE3"/>
    <w:rsid w:val="00AD142B"/>
    <w:rsid w:val="00AD1677"/>
    <w:rsid w:val="00AD1CBE"/>
    <w:rsid w:val="00AD28DA"/>
    <w:rsid w:val="00AD28F2"/>
    <w:rsid w:val="00AD2EC5"/>
    <w:rsid w:val="00AD3C5A"/>
    <w:rsid w:val="00AD4097"/>
    <w:rsid w:val="00AD4A76"/>
    <w:rsid w:val="00AD5194"/>
    <w:rsid w:val="00AD5ADC"/>
    <w:rsid w:val="00AD5B64"/>
    <w:rsid w:val="00AD5CE3"/>
    <w:rsid w:val="00AD5DB8"/>
    <w:rsid w:val="00AD5E3E"/>
    <w:rsid w:val="00AD5EC0"/>
    <w:rsid w:val="00AD6370"/>
    <w:rsid w:val="00AD681C"/>
    <w:rsid w:val="00AD6860"/>
    <w:rsid w:val="00AD68C6"/>
    <w:rsid w:val="00AD7234"/>
    <w:rsid w:val="00AE0EBA"/>
    <w:rsid w:val="00AE134E"/>
    <w:rsid w:val="00AE14F6"/>
    <w:rsid w:val="00AE1678"/>
    <w:rsid w:val="00AE183F"/>
    <w:rsid w:val="00AE1C5C"/>
    <w:rsid w:val="00AE244F"/>
    <w:rsid w:val="00AE2974"/>
    <w:rsid w:val="00AE3168"/>
    <w:rsid w:val="00AE4131"/>
    <w:rsid w:val="00AE42AD"/>
    <w:rsid w:val="00AE4735"/>
    <w:rsid w:val="00AE487E"/>
    <w:rsid w:val="00AE4D19"/>
    <w:rsid w:val="00AE5028"/>
    <w:rsid w:val="00AE5476"/>
    <w:rsid w:val="00AE6252"/>
    <w:rsid w:val="00AE7831"/>
    <w:rsid w:val="00AE7D46"/>
    <w:rsid w:val="00AF062C"/>
    <w:rsid w:val="00AF157D"/>
    <w:rsid w:val="00AF16C5"/>
    <w:rsid w:val="00AF2387"/>
    <w:rsid w:val="00AF27FE"/>
    <w:rsid w:val="00AF325D"/>
    <w:rsid w:val="00AF379C"/>
    <w:rsid w:val="00AF3D9C"/>
    <w:rsid w:val="00AF3F5E"/>
    <w:rsid w:val="00AF4020"/>
    <w:rsid w:val="00AF491A"/>
    <w:rsid w:val="00AF4D47"/>
    <w:rsid w:val="00AF5022"/>
    <w:rsid w:val="00AF5769"/>
    <w:rsid w:val="00AF59EE"/>
    <w:rsid w:val="00AF6243"/>
    <w:rsid w:val="00AF6ADE"/>
    <w:rsid w:val="00AF6BFA"/>
    <w:rsid w:val="00AF6F5B"/>
    <w:rsid w:val="00AF7A6A"/>
    <w:rsid w:val="00B01693"/>
    <w:rsid w:val="00B019E1"/>
    <w:rsid w:val="00B01AF6"/>
    <w:rsid w:val="00B023D5"/>
    <w:rsid w:val="00B02F69"/>
    <w:rsid w:val="00B036E0"/>
    <w:rsid w:val="00B03AB4"/>
    <w:rsid w:val="00B03D50"/>
    <w:rsid w:val="00B04299"/>
    <w:rsid w:val="00B04467"/>
    <w:rsid w:val="00B0585A"/>
    <w:rsid w:val="00B06492"/>
    <w:rsid w:val="00B0676B"/>
    <w:rsid w:val="00B0714D"/>
    <w:rsid w:val="00B078D6"/>
    <w:rsid w:val="00B07A22"/>
    <w:rsid w:val="00B10135"/>
    <w:rsid w:val="00B10148"/>
    <w:rsid w:val="00B10421"/>
    <w:rsid w:val="00B11E09"/>
    <w:rsid w:val="00B11E5A"/>
    <w:rsid w:val="00B120E5"/>
    <w:rsid w:val="00B1265B"/>
    <w:rsid w:val="00B1297F"/>
    <w:rsid w:val="00B13450"/>
    <w:rsid w:val="00B137F8"/>
    <w:rsid w:val="00B14268"/>
    <w:rsid w:val="00B146EF"/>
    <w:rsid w:val="00B14754"/>
    <w:rsid w:val="00B1496B"/>
    <w:rsid w:val="00B14FD0"/>
    <w:rsid w:val="00B15CC0"/>
    <w:rsid w:val="00B16B12"/>
    <w:rsid w:val="00B16F4C"/>
    <w:rsid w:val="00B1714E"/>
    <w:rsid w:val="00B179BB"/>
    <w:rsid w:val="00B207C1"/>
    <w:rsid w:val="00B207DE"/>
    <w:rsid w:val="00B20BD8"/>
    <w:rsid w:val="00B20D2C"/>
    <w:rsid w:val="00B20FE3"/>
    <w:rsid w:val="00B2150C"/>
    <w:rsid w:val="00B21B5C"/>
    <w:rsid w:val="00B22C44"/>
    <w:rsid w:val="00B2300D"/>
    <w:rsid w:val="00B23635"/>
    <w:rsid w:val="00B2499A"/>
    <w:rsid w:val="00B24ACD"/>
    <w:rsid w:val="00B24CA6"/>
    <w:rsid w:val="00B25025"/>
    <w:rsid w:val="00B255E5"/>
    <w:rsid w:val="00B258EA"/>
    <w:rsid w:val="00B25C1C"/>
    <w:rsid w:val="00B266E0"/>
    <w:rsid w:val="00B2695F"/>
    <w:rsid w:val="00B27386"/>
    <w:rsid w:val="00B274D0"/>
    <w:rsid w:val="00B3048E"/>
    <w:rsid w:val="00B30E01"/>
    <w:rsid w:val="00B31009"/>
    <w:rsid w:val="00B311BF"/>
    <w:rsid w:val="00B31F51"/>
    <w:rsid w:val="00B3291C"/>
    <w:rsid w:val="00B32A86"/>
    <w:rsid w:val="00B32E4B"/>
    <w:rsid w:val="00B336EC"/>
    <w:rsid w:val="00B33C32"/>
    <w:rsid w:val="00B34588"/>
    <w:rsid w:val="00B34637"/>
    <w:rsid w:val="00B35B0D"/>
    <w:rsid w:val="00B35EC7"/>
    <w:rsid w:val="00B3614D"/>
    <w:rsid w:val="00B3659C"/>
    <w:rsid w:val="00B366A9"/>
    <w:rsid w:val="00B3671E"/>
    <w:rsid w:val="00B3677D"/>
    <w:rsid w:val="00B37132"/>
    <w:rsid w:val="00B3727F"/>
    <w:rsid w:val="00B3734D"/>
    <w:rsid w:val="00B374EF"/>
    <w:rsid w:val="00B37758"/>
    <w:rsid w:val="00B37D1B"/>
    <w:rsid w:val="00B401C1"/>
    <w:rsid w:val="00B40923"/>
    <w:rsid w:val="00B4113A"/>
    <w:rsid w:val="00B4136F"/>
    <w:rsid w:val="00B41555"/>
    <w:rsid w:val="00B41654"/>
    <w:rsid w:val="00B418D0"/>
    <w:rsid w:val="00B42ED8"/>
    <w:rsid w:val="00B43C91"/>
    <w:rsid w:val="00B44C6B"/>
    <w:rsid w:val="00B44E0E"/>
    <w:rsid w:val="00B45386"/>
    <w:rsid w:val="00B45D79"/>
    <w:rsid w:val="00B473BC"/>
    <w:rsid w:val="00B47591"/>
    <w:rsid w:val="00B478B5"/>
    <w:rsid w:val="00B50B41"/>
    <w:rsid w:val="00B50BDD"/>
    <w:rsid w:val="00B51677"/>
    <w:rsid w:val="00B516A5"/>
    <w:rsid w:val="00B51F29"/>
    <w:rsid w:val="00B51F8C"/>
    <w:rsid w:val="00B52074"/>
    <w:rsid w:val="00B5215B"/>
    <w:rsid w:val="00B52601"/>
    <w:rsid w:val="00B5273C"/>
    <w:rsid w:val="00B5274D"/>
    <w:rsid w:val="00B52B4A"/>
    <w:rsid w:val="00B52DCA"/>
    <w:rsid w:val="00B52F74"/>
    <w:rsid w:val="00B5336F"/>
    <w:rsid w:val="00B53464"/>
    <w:rsid w:val="00B53525"/>
    <w:rsid w:val="00B53E47"/>
    <w:rsid w:val="00B54556"/>
    <w:rsid w:val="00B54AC8"/>
    <w:rsid w:val="00B55912"/>
    <w:rsid w:val="00B55D99"/>
    <w:rsid w:val="00B55EAF"/>
    <w:rsid w:val="00B56259"/>
    <w:rsid w:val="00B56339"/>
    <w:rsid w:val="00B56C19"/>
    <w:rsid w:val="00B577C0"/>
    <w:rsid w:val="00B57F2B"/>
    <w:rsid w:val="00B6022C"/>
    <w:rsid w:val="00B6066B"/>
    <w:rsid w:val="00B60B99"/>
    <w:rsid w:val="00B60F9F"/>
    <w:rsid w:val="00B6127A"/>
    <w:rsid w:val="00B61B70"/>
    <w:rsid w:val="00B61F58"/>
    <w:rsid w:val="00B629C2"/>
    <w:rsid w:val="00B62DFB"/>
    <w:rsid w:val="00B63126"/>
    <w:rsid w:val="00B63376"/>
    <w:rsid w:val="00B638E8"/>
    <w:rsid w:val="00B63AAC"/>
    <w:rsid w:val="00B63AF9"/>
    <w:rsid w:val="00B63F19"/>
    <w:rsid w:val="00B646AA"/>
    <w:rsid w:val="00B64B7C"/>
    <w:rsid w:val="00B64F0B"/>
    <w:rsid w:val="00B652E6"/>
    <w:rsid w:val="00B65A82"/>
    <w:rsid w:val="00B65E31"/>
    <w:rsid w:val="00B66176"/>
    <w:rsid w:val="00B66335"/>
    <w:rsid w:val="00B6681E"/>
    <w:rsid w:val="00B66B33"/>
    <w:rsid w:val="00B66C16"/>
    <w:rsid w:val="00B67A46"/>
    <w:rsid w:val="00B7008A"/>
    <w:rsid w:val="00B70795"/>
    <w:rsid w:val="00B707C6"/>
    <w:rsid w:val="00B709B6"/>
    <w:rsid w:val="00B70F59"/>
    <w:rsid w:val="00B716BA"/>
    <w:rsid w:val="00B7198B"/>
    <w:rsid w:val="00B71B36"/>
    <w:rsid w:val="00B71BEE"/>
    <w:rsid w:val="00B7248E"/>
    <w:rsid w:val="00B72D3A"/>
    <w:rsid w:val="00B7305E"/>
    <w:rsid w:val="00B732E2"/>
    <w:rsid w:val="00B7343C"/>
    <w:rsid w:val="00B736B1"/>
    <w:rsid w:val="00B73C2A"/>
    <w:rsid w:val="00B74068"/>
    <w:rsid w:val="00B743E7"/>
    <w:rsid w:val="00B74630"/>
    <w:rsid w:val="00B74C35"/>
    <w:rsid w:val="00B750BB"/>
    <w:rsid w:val="00B75695"/>
    <w:rsid w:val="00B7578C"/>
    <w:rsid w:val="00B759D9"/>
    <w:rsid w:val="00B762D7"/>
    <w:rsid w:val="00B76A49"/>
    <w:rsid w:val="00B76B1B"/>
    <w:rsid w:val="00B77DE2"/>
    <w:rsid w:val="00B77EE9"/>
    <w:rsid w:val="00B80488"/>
    <w:rsid w:val="00B804FA"/>
    <w:rsid w:val="00B80CB0"/>
    <w:rsid w:val="00B80E14"/>
    <w:rsid w:val="00B80FC1"/>
    <w:rsid w:val="00B820FE"/>
    <w:rsid w:val="00B82276"/>
    <w:rsid w:val="00B827BD"/>
    <w:rsid w:val="00B837AF"/>
    <w:rsid w:val="00B849A5"/>
    <w:rsid w:val="00B84E34"/>
    <w:rsid w:val="00B850F3"/>
    <w:rsid w:val="00B8519E"/>
    <w:rsid w:val="00B85F09"/>
    <w:rsid w:val="00B8619F"/>
    <w:rsid w:val="00B86497"/>
    <w:rsid w:val="00B86AFD"/>
    <w:rsid w:val="00B87834"/>
    <w:rsid w:val="00B8793A"/>
    <w:rsid w:val="00B9079D"/>
    <w:rsid w:val="00B90EF5"/>
    <w:rsid w:val="00B90FE0"/>
    <w:rsid w:val="00B91262"/>
    <w:rsid w:val="00B91587"/>
    <w:rsid w:val="00B91707"/>
    <w:rsid w:val="00B91EFF"/>
    <w:rsid w:val="00B93575"/>
    <w:rsid w:val="00B9379D"/>
    <w:rsid w:val="00B94D07"/>
    <w:rsid w:val="00B954C8"/>
    <w:rsid w:val="00B958A4"/>
    <w:rsid w:val="00B966B5"/>
    <w:rsid w:val="00B96AC1"/>
    <w:rsid w:val="00B96B9D"/>
    <w:rsid w:val="00B97B00"/>
    <w:rsid w:val="00B97D23"/>
    <w:rsid w:val="00BA06B5"/>
    <w:rsid w:val="00BA09AA"/>
    <w:rsid w:val="00BA0B82"/>
    <w:rsid w:val="00BA1057"/>
    <w:rsid w:val="00BA132E"/>
    <w:rsid w:val="00BA197B"/>
    <w:rsid w:val="00BA27DA"/>
    <w:rsid w:val="00BA2884"/>
    <w:rsid w:val="00BA2965"/>
    <w:rsid w:val="00BA2C41"/>
    <w:rsid w:val="00BA35A0"/>
    <w:rsid w:val="00BA375C"/>
    <w:rsid w:val="00BA3866"/>
    <w:rsid w:val="00BA38CC"/>
    <w:rsid w:val="00BA396B"/>
    <w:rsid w:val="00BA39B1"/>
    <w:rsid w:val="00BA3EF3"/>
    <w:rsid w:val="00BA413F"/>
    <w:rsid w:val="00BA4162"/>
    <w:rsid w:val="00BA428E"/>
    <w:rsid w:val="00BA438B"/>
    <w:rsid w:val="00BA4522"/>
    <w:rsid w:val="00BA4BF0"/>
    <w:rsid w:val="00BA6472"/>
    <w:rsid w:val="00BA6D63"/>
    <w:rsid w:val="00BA728A"/>
    <w:rsid w:val="00BB0060"/>
    <w:rsid w:val="00BB0131"/>
    <w:rsid w:val="00BB028A"/>
    <w:rsid w:val="00BB0D44"/>
    <w:rsid w:val="00BB0FD0"/>
    <w:rsid w:val="00BB11A2"/>
    <w:rsid w:val="00BB16C9"/>
    <w:rsid w:val="00BB1AC6"/>
    <w:rsid w:val="00BB1BE6"/>
    <w:rsid w:val="00BB1C29"/>
    <w:rsid w:val="00BB2526"/>
    <w:rsid w:val="00BB2A98"/>
    <w:rsid w:val="00BB2CEA"/>
    <w:rsid w:val="00BB36CC"/>
    <w:rsid w:val="00BB3813"/>
    <w:rsid w:val="00BB3CE4"/>
    <w:rsid w:val="00BB5342"/>
    <w:rsid w:val="00BB5A8D"/>
    <w:rsid w:val="00BB5AEA"/>
    <w:rsid w:val="00BB60E5"/>
    <w:rsid w:val="00BB6324"/>
    <w:rsid w:val="00BB6A25"/>
    <w:rsid w:val="00BB702D"/>
    <w:rsid w:val="00BB7C85"/>
    <w:rsid w:val="00BB7D35"/>
    <w:rsid w:val="00BB7D9D"/>
    <w:rsid w:val="00BC011C"/>
    <w:rsid w:val="00BC1363"/>
    <w:rsid w:val="00BC154B"/>
    <w:rsid w:val="00BC1CAE"/>
    <w:rsid w:val="00BC25BA"/>
    <w:rsid w:val="00BC3895"/>
    <w:rsid w:val="00BC3910"/>
    <w:rsid w:val="00BC4242"/>
    <w:rsid w:val="00BC4995"/>
    <w:rsid w:val="00BC4E49"/>
    <w:rsid w:val="00BC4E9E"/>
    <w:rsid w:val="00BC595A"/>
    <w:rsid w:val="00BC5C2B"/>
    <w:rsid w:val="00BC677B"/>
    <w:rsid w:val="00BC6995"/>
    <w:rsid w:val="00BC7220"/>
    <w:rsid w:val="00BC7254"/>
    <w:rsid w:val="00BC78F3"/>
    <w:rsid w:val="00BC7C70"/>
    <w:rsid w:val="00BC7FCD"/>
    <w:rsid w:val="00BD06AB"/>
    <w:rsid w:val="00BD089F"/>
    <w:rsid w:val="00BD0DA5"/>
    <w:rsid w:val="00BD0DCF"/>
    <w:rsid w:val="00BD1264"/>
    <w:rsid w:val="00BD16B5"/>
    <w:rsid w:val="00BD1B0D"/>
    <w:rsid w:val="00BD1D3D"/>
    <w:rsid w:val="00BD209B"/>
    <w:rsid w:val="00BD2471"/>
    <w:rsid w:val="00BD2A8D"/>
    <w:rsid w:val="00BD2BB3"/>
    <w:rsid w:val="00BD3112"/>
    <w:rsid w:val="00BD3925"/>
    <w:rsid w:val="00BD3BDB"/>
    <w:rsid w:val="00BD4048"/>
    <w:rsid w:val="00BD4291"/>
    <w:rsid w:val="00BD4469"/>
    <w:rsid w:val="00BD4865"/>
    <w:rsid w:val="00BD4CCD"/>
    <w:rsid w:val="00BD4D32"/>
    <w:rsid w:val="00BD4E35"/>
    <w:rsid w:val="00BD4F39"/>
    <w:rsid w:val="00BD5129"/>
    <w:rsid w:val="00BD54AA"/>
    <w:rsid w:val="00BD5A16"/>
    <w:rsid w:val="00BD5B44"/>
    <w:rsid w:val="00BD5D02"/>
    <w:rsid w:val="00BD609C"/>
    <w:rsid w:val="00BD6109"/>
    <w:rsid w:val="00BD63AD"/>
    <w:rsid w:val="00BD64BD"/>
    <w:rsid w:val="00BD65B9"/>
    <w:rsid w:val="00BD6961"/>
    <w:rsid w:val="00BD6BD5"/>
    <w:rsid w:val="00BE08DE"/>
    <w:rsid w:val="00BE0D37"/>
    <w:rsid w:val="00BE10EE"/>
    <w:rsid w:val="00BE1C30"/>
    <w:rsid w:val="00BE29D3"/>
    <w:rsid w:val="00BE2BDC"/>
    <w:rsid w:val="00BE30A4"/>
    <w:rsid w:val="00BE32C3"/>
    <w:rsid w:val="00BE35B5"/>
    <w:rsid w:val="00BE3AAB"/>
    <w:rsid w:val="00BE3B1A"/>
    <w:rsid w:val="00BE3F3B"/>
    <w:rsid w:val="00BE3FCF"/>
    <w:rsid w:val="00BE4B10"/>
    <w:rsid w:val="00BE4C84"/>
    <w:rsid w:val="00BE4EFF"/>
    <w:rsid w:val="00BE4F23"/>
    <w:rsid w:val="00BE4F8C"/>
    <w:rsid w:val="00BE5033"/>
    <w:rsid w:val="00BE54B4"/>
    <w:rsid w:val="00BE571F"/>
    <w:rsid w:val="00BE5BCA"/>
    <w:rsid w:val="00BE5C43"/>
    <w:rsid w:val="00BE6035"/>
    <w:rsid w:val="00BE613C"/>
    <w:rsid w:val="00BE6E76"/>
    <w:rsid w:val="00BE6F9A"/>
    <w:rsid w:val="00BE7452"/>
    <w:rsid w:val="00BF0187"/>
    <w:rsid w:val="00BF049A"/>
    <w:rsid w:val="00BF1093"/>
    <w:rsid w:val="00BF111F"/>
    <w:rsid w:val="00BF16F1"/>
    <w:rsid w:val="00BF1709"/>
    <w:rsid w:val="00BF1F95"/>
    <w:rsid w:val="00BF25FA"/>
    <w:rsid w:val="00BF26AC"/>
    <w:rsid w:val="00BF27ED"/>
    <w:rsid w:val="00BF3137"/>
    <w:rsid w:val="00BF3A0C"/>
    <w:rsid w:val="00BF3EA1"/>
    <w:rsid w:val="00BF40D8"/>
    <w:rsid w:val="00BF57FC"/>
    <w:rsid w:val="00BF583E"/>
    <w:rsid w:val="00BF58CF"/>
    <w:rsid w:val="00BF5CE2"/>
    <w:rsid w:val="00BF5F7C"/>
    <w:rsid w:val="00BF66F9"/>
    <w:rsid w:val="00BF681F"/>
    <w:rsid w:val="00BF694E"/>
    <w:rsid w:val="00BF7128"/>
    <w:rsid w:val="00BF72D4"/>
    <w:rsid w:val="00BF7673"/>
    <w:rsid w:val="00C00219"/>
    <w:rsid w:val="00C00D6E"/>
    <w:rsid w:val="00C01535"/>
    <w:rsid w:val="00C02EA9"/>
    <w:rsid w:val="00C0328F"/>
    <w:rsid w:val="00C037A4"/>
    <w:rsid w:val="00C0432F"/>
    <w:rsid w:val="00C046B4"/>
    <w:rsid w:val="00C0544D"/>
    <w:rsid w:val="00C05863"/>
    <w:rsid w:val="00C058C6"/>
    <w:rsid w:val="00C059C2"/>
    <w:rsid w:val="00C05F15"/>
    <w:rsid w:val="00C06040"/>
    <w:rsid w:val="00C067AB"/>
    <w:rsid w:val="00C069B6"/>
    <w:rsid w:val="00C06AB0"/>
    <w:rsid w:val="00C06BB3"/>
    <w:rsid w:val="00C0708B"/>
    <w:rsid w:val="00C07350"/>
    <w:rsid w:val="00C07745"/>
    <w:rsid w:val="00C07846"/>
    <w:rsid w:val="00C07EC0"/>
    <w:rsid w:val="00C10D4A"/>
    <w:rsid w:val="00C11C1F"/>
    <w:rsid w:val="00C11D7B"/>
    <w:rsid w:val="00C11E71"/>
    <w:rsid w:val="00C12593"/>
    <w:rsid w:val="00C12B84"/>
    <w:rsid w:val="00C13145"/>
    <w:rsid w:val="00C131AE"/>
    <w:rsid w:val="00C133DF"/>
    <w:rsid w:val="00C135E0"/>
    <w:rsid w:val="00C13628"/>
    <w:rsid w:val="00C13E04"/>
    <w:rsid w:val="00C14319"/>
    <w:rsid w:val="00C14B0A"/>
    <w:rsid w:val="00C14E48"/>
    <w:rsid w:val="00C155A2"/>
    <w:rsid w:val="00C15800"/>
    <w:rsid w:val="00C15DA6"/>
    <w:rsid w:val="00C160BA"/>
    <w:rsid w:val="00C1648E"/>
    <w:rsid w:val="00C16B26"/>
    <w:rsid w:val="00C16BFF"/>
    <w:rsid w:val="00C16F6C"/>
    <w:rsid w:val="00C172E5"/>
    <w:rsid w:val="00C17B17"/>
    <w:rsid w:val="00C17CBE"/>
    <w:rsid w:val="00C20814"/>
    <w:rsid w:val="00C2084C"/>
    <w:rsid w:val="00C20E63"/>
    <w:rsid w:val="00C21013"/>
    <w:rsid w:val="00C21C6C"/>
    <w:rsid w:val="00C21CAC"/>
    <w:rsid w:val="00C22AB0"/>
    <w:rsid w:val="00C22C82"/>
    <w:rsid w:val="00C22C8D"/>
    <w:rsid w:val="00C22ECF"/>
    <w:rsid w:val="00C22FA2"/>
    <w:rsid w:val="00C2303A"/>
    <w:rsid w:val="00C23BD0"/>
    <w:rsid w:val="00C2402B"/>
    <w:rsid w:val="00C24501"/>
    <w:rsid w:val="00C246A7"/>
    <w:rsid w:val="00C251A4"/>
    <w:rsid w:val="00C266F4"/>
    <w:rsid w:val="00C26D20"/>
    <w:rsid w:val="00C27AC1"/>
    <w:rsid w:val="00C27BB2"/>
    <w:rsid w:val="00C27D7B"/>
    <w:rsid w:val="00C30509"/>
    <w:rsid w:val="00C30BD5"/>
    <w:rsid w:val="00C30FD6"/>
    <w:rsid w:val="00C31EC0"/>
    <w:rsid w:val="00C324B7"/>
    <w:rsid w:val="00C32889"/>
    <w:rsid w:val="00C328DC"/>
    <w:rsid w:val="00C32A9D"/>
    <w:rsid w:val="00C32B0E"/>
    <w:rsid w:val="00C32B18"/>
    <w:rsid w:val="00C33C7B"/>
    <w:rsid w:val="00C343B4"/>
    <w:rsid w:val="00C34CC0"/>
    <w:rsid w:val="00C34FDD"/>
    <w:rsid w:val="00C351AB"/>
    <w:rsid w:val="00C3596E"/>
    <w:rsid w:val="00C35F1A"/>
    <w:rsid w:val="00C36BC6"/>
    <w:rsid w:val="00C36C16"/>
    <w:rsid w:val="00C37603"/>
    <w:rsid w:val="00C377B9"/>
    <w:rsid w:val="00C37DC1"/>
    <w:rsid w:val="00C407E6"/>
    <w:rsid w:val="00C40ECA"/>
    <w:rsid w:val="00C41C73"/>
    <w:rsid w:val="00C41F51"/>
    <w:rsid w:val="00C42F28"/>
    <w:rsid w:val="00C43383"/>
    <w:rsid w:val="00C438C1"/>
    <w:rsid w:val="00C4397A"/>
    <w:rsid w:val="00C43BF0"/>
    <w:rsid w:val="00C44E7C"/>
    <w:rsid w:val="00C454F5"/>
    <w:rsid w:val="00C4579C"/>
    <w:rsid w:val="00C45E32"/>
    <w:rsid w:val="00C462C5"/>
    <w:rsid w:val="00C465A7"/>
    <w:rsid w:val="00C46958"/>
    <w:rsid w:val="00C46AAF"/>
    <w:rsid w:val="00C46CEC"/>
    <w:rsid w:val="00C46D2B"/>
    <w:rsid w:val="00C4724D"/>
    <w:rsid w:val="00C472AD"/>
    <w:rsid w:val="00C47344"/>
    <w:rsid w:val="00C47382"/>
    <w:rsid w:val="00C473E2"/>
    <w:rsid w:val="00C47F1B"/>
    <w:rsid w:val="00C501B0"/>
    <w:rsid w:val="00C5038F"/>
    <w:rsid w:val="00C5049A"/>
    <w:rsid w:val="00C50938"/>
    <w:rsid w:val="00C50FFA"/>
    <w:rsid w:val="00C51862"/>
    <w:rsid w:val="00C51916"/>
    <w:rsid w:val="00C51DFD"/>
    <w:rsid w:val="00C539E9"/>
    <w:rsid w:val="00C542E7"/>
    <w:rsid w:val="00C551AA"/>
    <w:rsid w:val="00C55A41"/>
    <w:rsid w:val="00C55F3D"/>
    <w:rsid w:val="00C563AF"/>
    <w:rsid w:val="00C5685B"/>
    <w:rsid w:val="00C56B5C"/>
    <w:rsid w:val="00C56D90"/>
    <w:rsid w:val="00C56DEE"/>
    <w:rsid w:val="00C57608"/>
    <w:rsid w:val="00C577D2"/>
    <w:rsid w:val="00C579F7"/>
    <w:rsid w:val="00C57D7D"/>
    <w:rsid w:val="00C6017A"/>
    <w:rsid w:val="00C603D8"/>
    <w:rsid w:val="00C6075F"/>
    <w:rsid w:val="00C60836"/>
    <w:rsid w:val="00C6083C"/>
    <w:rsid w:val="00C61361"/>
    <w:rsid w:val="00C61377"/>
    <w:rsid w:val="00C61E7D"/>
    <w:rsid w:val="00C62972"/>
    <w:rsid w:val="00C62CDD"/>
    <w:rsid w:val="00C62FEE"/>
    <w:rsid w:val="00C631F1"/>
    <w:rsid w:val="00C64518"/>
    <w:rsid w:val="00C64831"/>
    <w:rsid w:val="00C64863"/>
    <w:rsid w:val="00C64B38"/>
    <w:rsid w:val="00C64DC3"/>
    <w:rsid w:val="00C65293"/>
    <w:rsid w:val="00C65782"/>
    <w:rsid w:val="00C65DDD"/>
    <w:rsid w:val="00C666F6"/>
    <w:rsid w:val="00C66838"/>
    <w:rsid w:val="00C66A41"/>
    <w:rsid w:val="00C6713E"/>
    <w:rsid w:val="00C6746B"/>
    <w:rsid w:val="00C67566"/>
    <w:rsid w:val="00C675E3"/>
    <w:rsid w:val="00C67DF7"/>
    <w:rsid w:val="00C70552"/>
    <w:rsid w:val="00C70BB4"/>
    <w:rsid w:val="00C71045"/>
    <w:rsid w:val="00C712F2"/>
    <w:rsid w:val="00C71C73"/>
    <w:rsid w:val="00C7277F"/>
    <w:rsid w:val="00C72C4B"/>
    <w:rsid w:val="00C72D98"/>
    <w:rsid w:val="00C73C1A"/>
    <w:rsid w:val="00C74125"/>
    <w:rsid w:val="00C7448B"/>
    <w:rsid w:val="00C749FA"/>
    <w:rsid w:val="00C74EDC"/>
    <w:rsid w:val="00C755A0"/>
    <w:rsid w:val="00C759F0"/>
    <w:rsid w:val="00C75F29"/>
    <w:rsid w:val="00C76236"/>
    <w:rsid w:val="00C76549"/>
    <w:rsid w:val="00C76745"/>
    <w:rsid w:val="00C76D7F"/>
    <w:rsid w:val="00C77018"/>
    <w:rsid w:val="00C77667"/>
    <w:rsid w:val="00C77867"/>
    <w:rsid w:val="00C77D5D"/>
    <w:rsid w:val="00C80362"/>
    <w:rsid w:val="00C80504"/>
    <w:rsid w:val="00C8084D"/>
    <w:rsid w:val="00C808A7"/>
    <w:rsid w:val="00C80A94"/>
    <w:rsid w:val="00C81193"/>
    <w:rsid w:val="00C81328"/>
    <w:rsid w:val="00C81AF2"/>
    <w:rsid w:val="00C82047"/>
    <w:rsid w:val="00C82148"/>
    <w:rsid w:val="00C82B01"/>
    <w:rsid w:val="00C82C8F"/>
    <w:rsid w:val="00C83090"/>
    <w:rsid w:val="00C8314E"/>
    <w:rsid w:val="00C8323E"/>
    <w:rsid w:val="00C8395C"/>
    <w:rsid w:val="00C83BC6"/>
    <w:rsid w:val="00C83CFB"/>
    <w:rsid w:val="00C83D4E"/>
    <w:rsid w:val="00C84092"/>
    <w:rsid w:val="00C843ED"/>
    <w:rsid w:val="00C84BC0"/>
    <w:rsid w:val="00C84EB9"/>
    <w:rsid w:val="00C84ED7"/>
    <w:rsid w:val="00C8568D"/>
    <w:rsid w:val="00C85C3A"/>
    <w:rsid w:val="00C8630B"/>
    <w:rsid w:val="00C863FE"/>
    <w:rsid w:val="00C86781"/>
    <w:rsid w:val="00C86F04"/>
    <w:rsid w:val="00C874C0"/>
    <w:rsid w:val="00C876DE"/>
    <w:rsid w:val="00C9050B"/>
    <w:rsid w:val="00C906BC"/>
    <w:rsid w:val="00C9085C"/>
    <w:rsid w:val="00C90904"/>
    <w:rsid w:val="00C90C20"/>
    <w:rsid w:val="00C90C9F"/>
    <w:rsid w:val="00C91F0C"/>
    <w:rsid w:val="00C92CB3"/>
    <w:rsid w:val="00C92FDA"/>
    <w:rsid w:val="00C9303F"/>
    <w:rsid w:val="00C934D7"/>
    <w:rsid w:val="00C93801"/>
    <w:rsid w:val="00C93EFD"/>
    <w:rsid w:val="00C947BC"/>
    <w:rsid w:val="00C9482D"/>
    <w:rsid w:val="00C94A0A"/>
    <w:rsid w:val="00C94AFC"/>
    <w:rsid w:val="00C94B45"/>
    <w:rsid w:val="00C9507C"/>
    <w:rsid w:val="00C950AE"/>
    <w:rsid w:val="00C950F5"/>
    <w:rsid w:val="00C9569B"/>
    <w:rsid w:val="00C957BC"/>
    <w:rsid w:val="00C958A4"/>
    <w:rsid w:val="00C95AAD"/>
    <w:rsid w:val="00C95F10"/>
    <w:rsid w:val="00C966FE"/>
    <w:rsid w:val="00C96A50"/>
    <w:rsid w:val="00C96F14"/>
    <w:rsid w:val="00C97123"/>
    <w:rsid w:val="00C97299"/>
    <w:rsid w:val="00C97C49"/>
    <w:rsid w:val="00C97FC7"/>
    <w:rsid w:val="00C97FCC"/>
    <w:rsid w:val="00CA086D"/>
    <w:rsid w:val="00CA0CE6"/>
    <w:rsid w:val="00CA137C"/>
    <w:rsid w:val="00CA190D"/>
    <w:rsid w:val="00CA1A27"/>
    <w:rsid w:val="00CA27B9"/>
    <w:rsid w:val="00CA2E3B"/>
    <w:rsid w:val="00CA2F81"/>
    <w:rsid w:val="00CA317E"/>
    <w:rsid w:val="00CA344F"/>
    <w:rsid w:val="00CA3A90"/>
    <w:rsid w:val="00CA4035"/>
    <w:rsid w:val="00CA44AF"/>
    <w:rsid w:val="00CA49F6"/>
    <w:rsid w:val="00CA5581"/>
    <w:rsid w:val="00CA5F13"/>
    <w:rsid w:val="00CA6373"/>
    <w:rsid w:val="00CA6561"/>
    <w:rsid w:val="00CA68AD"/>
    <w:rsid w:val="00CA6DCC"/>
    <w:rsid w:val="00CA7AA3"/>
    <w:rsid w:val="00CA7AEB"/>
    <w:rsid w:val="00CB0036"/>
    <w:rsid w:val="00CB009A"/>
    <w:rsid w:val="00CB07A9"/>
    <w:rsid w:val="00CB08AA"/>
    <w:rsid w:val="00CB0D78"/>
    <w:rsid w:val="00CB1813"/>
    <w:rsid w:val="00CB1DBC"/>
    <w:rsid w:val="00CB1E15"/>
    <w:rsid w:val="00CB1E36"/>
    <w:rsid w:val="00CB1F86"/>
    <w:rsid w:val="00CB2C39"/>
    <w:rsid w:val="00CB36B9"/>
    <w:rsid w:val="00CB36D7"/>
    <w:rsid w:val="00CB3894"/>
    <w:rsid w:val="00CB3EBC"/>
    <w:rsid w:val="00CB40E5"/>
    <w:rsid w:val="00CB412E"/>
    <w:rsid w:val="00CB4494"/>
    <w:rsid w:val="00CB4816"/>
    <w:rsid w:val="00CB4868"/>
    <w:rsid w:val="00CB4CB1"/>
    <w:rsid w:val="00CB5076"/>
    <w:rsid w:val="00CB53D2"/>
    <w:rsid w:val="00CB54AA"/>
    <w:rsid w:val="00CB5FDD"/>
    <w:rsid w:val="00CB60A0"/>
    <w:rsid w:val="00CB62DC"/>
    <w:rsid w:val="00CB654D"/>
    <w:rsid w:val="00CB6B8F"/>
    <w:rsid w:val="00CB7A2D"/>
    <w:rsid w:val="00CB7C35"/>
    <w:rsid w:val="00CB7E22"/>
    <w:rsid w:val="00CC0E9C"/>
    <w:rsid w:val="00CC20C0"/>
    <w:rsid w:val="00CC2729"/>
    <w:rsid w:val="00CC2B10"/>
    <w:rsid w:val="00CC2CD6"/>
    <w:rsid w:val="00CC31DB"/>
    <w:rsid w:val="00CC36EE"/>
    <w:rsid w:val="00CC3949"/>
    <w:rsid w:val="00CC460A"/>
    <w:rsid w:val="00CC4ADF"/>
    <w:rsid w:val="00CC4C91"/>
    <w:rsid w:val="00CC5331"/>
    <w:rsid w:val="00CC5A4F"/>
    <w:rsid w:val="00CC5A63"/>
    <w:rsid w:val="00CC6251"/>
    <w:rsid w:val="00CC69A9"/>
    <w:rsid w:val="00CC7513"/>
    <w:rsid w:val="00CC7EBD"/>
    <w:rsid w:val="00CD05C5"/>
    <w:rsid w:val="00CD0D67"/>
    <w:rsid w:val="00CD0F6B"/>
    <w:rsid w:val="00CD16A5"/>
    <w:rsid w:val="00CD1B37"/>
    <w:rsid w:val="00CD1CE7"/>
    <w:rsid w:val="00CD1DD0"/>
    <w:rsid w:val="00CD2601"/>
    <w:rsid w:val="00CD27A1"/>
    <w:rsid w:val="00CD3267"/>
    <w:rsid w:val="00CD374C"/>
    <w:rsid w:val="00CD38AA"/>
    <w:rsid w:val="00CD3CED"/>
    <w:rsid w:val="00CD44DE"/>
    <w:rsid w:val="00CD4614"/>
    <w:rsid w:val="00CD4743"/>
    <w:rsid w:val="00CD495E"/>
    <w:rsid w:val="00CD4AB4"/>
    <w:rsid w:val="00CD501F"/>
    <w:rsid w:val="00CD5577"/>
    <w:rsid w:val="00CD5D36"/>
    <w:rsid w:val="00CD67B7"/>
    <w:rsid w:val="00CE0092"/>
    <w:rsid w:val="00CE03C1"/>
    <w:rsid w:val="00CE14BF"/>
    <w:rsid w:val="00CE180A"/>
    <w:rsid w:val="00CE2E3C"/>
    <w:rsid w:val="00CE302A"/>
    <w:rsid w:val="00CE3A6F"/>
    <w:rsid w:val="00CE3B6A"/>
    <w:rsid w:val="00CE3F2B"/>
    <w:rsid w:val="00CE40D5"/>
    <w:rsid w:val="00CE4139"/>
    <w:rsid w:val="00CE417C"/>
    <w:rsid w:val="00CE5012"/>
    <w:rsid w:val="00CE5B76"/>
    <w:rsid w:val="00CE5BD0"/>
    <w:rsid w:val="00CE606E"/>
    <w:rsid w:val="00CE6321"/>
    <w:rsid w:val="00CE6CE2"/>
    <w:rsid w:val="00CE6F31"/>
    <w:rsid w:val="00CE73B6"/>
    <w:rsid w:val="00CE7464"/>
    <w:rsid w:val="00CE7572"/>
    <w:rsid w:val="00CE75F5"/>
    <w:rsid w:val="00CE7B8A"/>
    <w:rsid w:val="00CF05E2"/>
    <w:rsid w:val="00CF09AA"/>
    <w:rsid w:val="00CF1703"/>
    <w:rsid w:val="00CF1A62"/>
    <w:rsid w:val="00CF1F4A"/>
    <w:rsid w:val="00CF1F6D"/>
    <w:rsid w:val="00CF1F9B"/>
    <w:rsid w:val="00CF2469"/>
    <w:rsid w:val="00CF262C"/>
    <w:rsid w:val="00CF2F1F"/>
    <w:rsid w:val="00CF35B8"/>
    <w:rsid w:val="00CF3AB0"/>
    <w:rsid w:val="00CF4140"/>
    <w:rsid w:val="00CF48CA"/>
    <w:rsid w:val="00CF55BB"/>
    <w:rsid w:val="00CF5A42"/>
    <w:rsid w:val="00CF6855"/>
    <w:rsid w:val="00CF7636"/>
    <w:rsid w:val="00CF7B83"/>
    <w:rsid w:val="00CF7D2F"/>
    <w:rsid w:val="00D0044E"/>
    <w:rsid w:val="00D00BA7"/>
    <w:rsid w:val="00D00F8B"/>
    <w:rsid w:val="00D017A3"/>
    <w:rsid w:val="00D01B98"/>
    <w:rsid w:val="00D02188"/>
    <w:rsid w:val="00D02762"/>
    <w:rsid w:val="00D02F82"/>
    <w:rsid w:val="00D0339E"/>
    <w:rsid w:val="00D038AC"/>
    <w:rsid w:val="00D03CFF"/>
    <w:rsid w:val="00D04D55"/>
    <w:rsid w:val="00D05910"/>
    <w:rsid w:val="00D06597"/>
    <w:rsid w:val="00D069BF"/>
    <w:rsid w:val="00D06B9A"/>
    <w:rsid w:val="00D06F42"/>
    <w:rsid w:val="00D06FCD"/>
    <w:rsid w:val="00D0722B"/>
    <w:rsid w:val="00D07481"/>
    <w:rsid w:val="00D0767F"/>
    <w:rsid w:val="00D07C21"/>
    <w:rsid w:val="00D07D33"/>
    <w:rsid w:val="00D10087"/>
    <w:rsid w:val="00D102CA"/>
    <w:rsid w:val="00D10508"/>
    <w:rsid w:val="00D10730"/>
    <w:rsid w:val="00D10761"/>
    <w:rsid w:val="00D107E1"/>
    <w:rsid w:val="00D10825"/>
    <w:rsid w:val="00D10914"/>
    <w:rsid w:val="00D10AA5"/>
    <w:rsid w:val="00D10DC4"/>
    <w:rsid w:val="00D11470"/>
    <w:rsid w:val="00D125E7"/>
    <w:rsid w:val="00D13DA1"/>
    <w:rsid w:val="00D14742"/>
    <w:rsid w:val="00D1489E"/>
    <w:rsid w:val="00D148B3"/>
    <w:rsid w:val="00D14B2F"/>
    <w:rsid w:val="00D150A3"/>
    <w:rsid w:val="00D1585D"/>
    <w:rsid w:val="00D15D95"/>
    <w:rsid w:val="00D1628D"/>
    <w:rsid w:val="00D163C3"/>
    <w:rsid w:val="00D165D9"/>
    <w:rsid w:val="00D16E26"/>
    <w:rsid w:val="00D16E58"/>
    <w:rsid w:val="00D178BA"/>
    <w:rsid w:val="00D17AE4"/>
    <w:rsid w:val="00D17EDC"/>
    <w:rsid w:val="00D2079B"/>
    <w:rsid w:val="00D20996"/>
    <w:rsid w:val="00D21966"/>
    <w:rsid w:val="00D22D47"/>
    <w:rsid w:val="00D23339"/>
    <w:rsid w:val="00D24ECB"/>
    <w:rsid w:val="00D2587A"/>
    <w:rsid w:val="00D25EAE"/>
    <w:rsid w:val="00D25EB0"/>
    <w:rsid w:val="00D2646E"/>
    <w:rsid w:val="00D26E08"/>
    <w:rsid w:val="00D2700C"/>
    <w:rsid w:val="00D2757C"/>
    <w:rsid w:val="00D2769E"/>
    <w:rsid w:val="00D27AF3"/>
    <w:rsid w:val="00D30832"/>
    <w:rsid w:val="00D30C49"/>
    <w:rsid w:val="00D30D07"/>
    <w:rsid w:val="00D31140"/>
    <w:rsid w:val="00D316F6"/>
    <w:rsid w:val="00D317D7"/>
    <w:rsid w:val="00D32109"/>
    <w:rsid w:val="00D323B9"/>
    <w:rsid w:val="00D325FA"/>
    <w:rsid w:val="00D32A92"/>
    <w:rsid w:val="00D3322F"/>
    <w:rsid w:val="00D33514"/>
    <w:rsid w:val="00D34580"/>
    <w:rsid w:val="00D349F3"/>
    <w:rsid w:val="00D34F0A"/>
    <w:rsid w:val="00D3587B"/>
    <w:rsid w:val="00D359D0"/>
    <w:rsid w:val="00D35E08"/>
    <w:rsid w:val="00D362A9"/>
    <w:rsid w:val="00D365B6"/>
    <w:rsid w:val="00D36DDD"/>
    <w:rsid w:val="00D36FE5"/>
    <w:rsid w:val="00D370FB"/>
    <w:rsid w:val="00D372DE"/>
    <w:rsid w:val="00D37A44"/>
    <w:rsid w:val="00D37ADF"/>
    <w:rsid w:val="00D37C4F"/>
    <w:rsid w:val="00D37EFF"/>
    <w:rsid w:val="00D40158"/>
    <w:rsid w:val="00D40462"/>
    <w:rsid w:val="00D40A21"/>
    <w:rsid w:val="00D40C3E"/>
    <w:rsid w:val="00D41B6C"/>
    <w:rsid w:val="00D41BBD"/>
    <w:rsid w:val="00D421AE"/>
    <w:rsid w:val="00D43513"/>
    <w:rsid w:val="00D43C4A"/>
    <w:rsid w:val="00D43DEF"/>
    <w:rsid w:val="00D44BC3"/>
    <w:rsid w:val="00D44E1A"/>
    <w:rsid w:val="00D44E1B"/>
    <w:rsid w:val="00D45524"/>
    <w:rsid w:val="00D45555"/>
    <w:rsid w:val="00D46230"/>
    <w:rsid w:val="00D4634F"/>
    <w:rsid w:val="00D46370"/>
    <w:rsid w:val="00D46954"/>
    <w:rsid w:val="00D46B88"/>
    <w:rsid w:val="00D46F7A"/>
    <w:rsid w:val="00D47586"/>
    <w:rsid w:val="00D47DEA"/>
    <w:rsid w:val="00D50164"/>
    <w:rsid w:val="00D5092A"/>
    <w:rsid w:val="00D50CCB"/>
    <w:rsid w:val="00D510B0"/>
    <w:rsid w:val="00D510F8"/>
    <w:rsid w:val="00D5124D"/>
    <w:rsid w:val="00D51917"/>
    <w:rsid w:val="00D52232"/>
    <w:rsid w:val="00D52B3B"/>
    <w:rsid w:val="00D54084"/>
    <w:rsid w:val="00D540C6"/>
    <w:rsid w:val="00D5415B"/>
    <w:rsid w:val="00D54B1A"/>
    <w:rsid w:val="00D55731"/>
    <w:rsid w:val="00D55AD5"/>
    <w:rsid w:val="00D561AF"/>
    <w:rsid w:val="00D561E5"/>
    <w:rsid w:val="00D56247"/>
    <w:rsid w:val="00D56B07"/>
    <w:rsid w:val="00D56B50"/>
    <w:rsid w:val="00D57007"/>
    <w:rsid w:val="00D60593"/>
    <w:rsid w:val="00D605E6"/>
    <w:rsid w:val="00D60849"/>
    <w:rsid w:val="00D60D57"/>
    <w:rsid w:val="00D611CC"/>
    <w:rsid w:val="00D6123B"/>
    <w:rsid w:val="00D613C1"/>
    <w:rsid w:val="00D61446"/>
    <w:rsid w:val="00D61925"/>
    <w:rsid w:val="00D61B1B"/>
    <w:rsid w:val="00D61F92"/>
    <w:rsid w:val="00D62042"/>
    <w:rsid w:val="00D62599"/>
    <w:rsid w:val="00D62699"/>
    <w:rsid w:val="00D626B9"/>
    <w:rsid w:val="00D62816"/>
    <w:rsid w:val="00D62A5A"/>
    <w:rsid w:val="00D630F1"/>
    <w:rsid w:val="00D630F3"/>
    <w:rsid w:val="00D63A6B"/>
    <w:rsid w:val="00D63DBF"/>
    <w:rsid w:val="00D6404B"/>
    <w:rsid w:val="00D64A53"/>
    <w:rsid w:val="00D64B8E"/>
    <w:rsid w:val="00D64BD9"/>
    <w:rsid w:val="00D64C59"/>
    <w:rsid w:val="00D64F25"/>
    <w:rsid w:val="00D65577"/>
    <w:rsid w:val="00D65E65"/>
    <w:rsid w:val="00D66336"/>
    <w:rsid w:val="00D66CB7"/>
    <w:rsid w:val="00D66E8C"/>
    <w:rsid w:val="00D672D2"/>
    <w:rsid w:val="00D67674"/>
    <w:rsid w:val="00D67934"/>
    <w:rsid w:val="00D7032D"/>
    <w:rsid w:val="00D704A6"/>
    <w:rsid w:val="00D704CA"/>
    <w:rsid w:val="00D70548"/>
    <w:rsid w:val="00D70931"/>
    <w:rsid w:val="00D70D62"/>
    <w:rsid w:val="00D727A7"/>
    <w:rsid w:val="00D72951"/>
    <w:rsid w:val="00D72B2B"/>
    <w:rsid w:val="00D72E6C"/>
    <w:rsid w:val="00D73DE5"/>
    <w:rsid w:val="00D73EC9"/>
    <w:rsid w:val="00D743A8"/>
    <w:rsid w:val="00D74629"/>
    <w:rsid w:val="00D74DA0"/>
    <w:rsid w:val="00D75716"/>
    <w:rsid w:val="00D75FC1"/>
    <w:rsid w:val="00D76924"/>
    <w:rsid w:val="00D769CB"/>
    <w:rsid w:val="00D77734"/>
    <w:rsid w:val="00D77939"/>
    <w:rsid w:val="00D77AA9"/>
    <w:rsid w:val="00D8010C"/>
    <w:rsid w:val="00D803C2"/>
    <w:rsid w:val="00D810E8"/>
    <w:rsid w:val="00D8168F"/>
    <w:rsid w:val="00D818E0"/>
    <w:rsid w:val="00D8199F"/>
    <w:rsid w:val="00D81DA6"/>
    <w:rsid w:val="00D81F7F"/>
    <w:rsid w:val="00D82247"/>
    <w:rsid w:val="00D8224B"/>
    <w:rsid w:val="00D82295"/>
    <w:rsid w:val="00D829DF"/>
    <w:rsid w:val="00D82E1A"/>
    <w:rsid w:val="00D8324A"/>
    <w:rsid w:val="00D835D9"/>
    <w:rsid w:val="00D83ABB"/>
    <w:rsid w:val="00D83D00"/>
    <w:rsid w:val="00D8534F"/>
    <w:rsid w:val="00D85757"/>
    <w:rsid w:val="00D85986"/>
    <w:rsid w:val="00D85BF8"/>
    <w:rsid w:val="00D86789"/>
    <w:rsid w:val="00D869EC"/>
    <w:rsid w:val="00D87A8B"/>
    <w:rsid w:val="00D87D72"/>
    <w:rsid w:val="00D87FF6"/>
    <w:rsid w:val="00D90C73"/>
    <w:rsid w:val="00D90EF0"/>
    <w:rsid w:val="00D91C74"/>
    <w:rsid w:val="00D925E2"/>
    <w:rsid w:val="00D92F74"/>
    <w:rsid w:val="00D9455C"/>
    <w:rsid w:val="00D95CAC"/>
    <w:rsid w:val="00D95EC2"/>
    <w:rsid w:val="00D9658B"/>
    <w:rsid w:val="00D96788"/>
    <w:rsid w:val="00D968D6"/>
    <w:rsid w:val="00D96A06"/>
    <w:rsid w:val="00D96F9D"/>
    <w:rsid w:val="00D971CB"/>
    <w:rsid w:val="00D97458"/>
    <w:rsid w:val="00D97826"/>
    <w:rsid w:val="00DA003D"/>
    <w:rsid w:val="00DA0951"/>
    <w:rsid w:val="00DA122E"/>
    <w:rsid w:val="00DA17D1"/>
    <w:rsid w:val="00DA1A44"/>
    <w:rsid w:val="00DA1BA8"/>
    <w:rsid w:val="00DA1EB4"/>
    <w:rsid w:val="00DA2160"/>
    <w:rsid w:val="00DA2218"/>
    <w:rsid w:val="00DA232A"/>
    <w:rsid w:val="00DA2736"/>
    <w:rsid w:val="00DA284C"/>
    <w:rsid w:val="00DA3420"/>
    <w:rsid w:val="00DA3543"/>
    <w:rsid w:val="00DA357D"/>
    <w:rsid w:val="00DA38C7"/>
    <w:rsid w:val="00DA4128"/>
    <w:rsid w:val="00DA468D"/>
    <w:rsid w:val="00DA4D86"/>
    <w:rsid w:val="00DA507C"/>
    <w:rsid w:val="00DA5338"/>
    <w:rsid w:val="00DA583B"/>
    <w:rsid w:val="00DA5BC9"/>
    <w:rsid w:val="00DA6347"/>
    <w:rsid w:val="00DA74A3"/>
    <w:rsid w:val="00DA7806"/>
    <w:rsid w:val="00DA7B39"/>
    <w:rsid w:val="00DB038C"/>
    <w:rsid w:val="00DB0556"/>
    <w:rsid w:val="00DB077F"/>
    <w:rsid w:val="00DB0788"/>
    <w:rsid w:val="00DB0870"/>
    <w:rsid w:val="00DB0EA6"/>
    <w:rsid w:val="00DB1254"/>
    <w:rsid w:val="00DB1321"/>
    <w:rsid w:val="00DB13BC"/>
    <w:rsid w:val="00DB13DC"/>
    <w:rsid w:val="00DB19EE"/>
    <w:rsid w:val="00DB1E73"/>
    <w:rsid w:val="00DB1FE7"/>
    <w:rsid w:val="00DB25A7"/>
    <w:rsid w:val="00DB2806"/>
    <w:rsid w:val="00DB36E6"/>
    <w:rsid w:val="00DB383A"/>
    <w:rsid w:val="00DB3D63"/>
    <w:rsid w:val="00DB475A"/>
    <w:rsid w:val="00DB4760"/>
    <w:rsid w:val="00DB4F48"/>
    <w:rsid w:val="00DB50ED"/>
    <w:rsid w:val="00DB521D"/>
    <w:rsid w:val="00DB540F"/>
    <w:rsid w:val="00DB590A"/>
    <w:rsid w:val="00DB59E4"/>
    <w:rsid w:val="00DB5C94"/>
    <w:rsid w:val="00DB6172"/>
    <w:rsid w:val="00DB6FB1"/>
    <w:rsid w:val="00DC000A"/>
    <w:rsid w:val="00DC0C98"/>
    <w:rsid w:val="00DC0D4A"/>
    <w:rsid w:val="00DC1231"/>
    <w:rsid w:val="00DC1527"/>
    <w:rsid w:val="00DC17DA"/>
    <w:rsid w:val="00DC1BA9"/>
    <w:rsid w:val="00DC2021"/>
    <w:rsid w:val="00DC2913"/>
    <w:rsid w:val="00DC2A8F"/>
    <w:rsid w:val="00DC305C"/>
    <w:rsid w:val="00DC3971"/>
    <w:rsid w:val="00DC3F87"/>
    <w:rsid w:val="00DC4BEE"/>
    <w:rsid w:val="00DC4C67"/>
    <w:rsid w:val="00DC52A1"/>
    <w:rsid w:val="00DC53DD"/>
    <w:rsid w:val="00DC5524"/>
    <w:rsid w:val="00DC57F3"/>
    <w:rsid w:val="00DC59F0"/>
    <w:rsid w:val="00DC651A"/>
    <w:rsid w:val="00DC7088"/>
    <w:rsid w:val="00DC758B"/>
    <w:rsid w:val="00DD03C1"/>
    <w:rsid w:val="00DD096B"/>
    <w:rsid w:val="00DD10A4"/>
    <w:rsid w:val="00DD1A06"/>
    <w:rsid w:val="00DD1CD2"/>
    <w:rsid w:val="00DD23AF"/>
    <w:rsid w:val="00DD2511"/>
    <w:rsid w:val="00DD282A"/>
    <w:rsid w:val="00DD2CB3"/>
    <w:rsid w:val="00DD2F31"/>
    <w:rsid w:val="00DD3440"/>
    <w:rsid w:val="00DD3599"/>
    <w:rsid w:val="00DD3662"/>
    <w:rsid w:val="00DD39E6"/>
    <w:rsid w:val="00DD3E35"/>
    <w:rsid w:val="00DD41BC"/>
    <w:rsid w:val="00DD483F"/>
    <w:rsid w:val="00DD4EE6"/>
    <w:rsid w:val="00DD55F1"/>
    <w:rsid w:val="00DD6055"/>
    <w:rsid w:val="00DD6325"/>
    <w:rsid w:val="00DD6747"/>
    <w:rsid w:val="00DD7285"/>
    <w:rsid w:val="00DD72CC"/>
    <w:rsid w:val="00DD7579"/>
    <w:rsid w:val="00DD7643"/>
    <w:rsid w:val="00DD7CED"/>
    <w:rsid w:val="00DE0306"/>
    <w:rsid w:val="00DE119D"/>
    <w:rsid w:val="00DE1606"/>
    <w:rsid w:val="00DE1950"/>
    <w:rsid w:val="00DE1C50"/>
    <w:rsid w:val="00DE275E"/>
    <w:rsid w:val="00DE2867"/>
    <w:rsid w:val="00DE2899"/>
    <w:rsid w:val="00DE3308"/>
    <w:rsid w:val="00DE3465"/>
    <w:rsid w:val="00DE37F5"/>
    <w:rsid w:val="00DE3B2A"/>
    <w:rsid w:val="00DE41ED"/>
    <w:rsid w:val="00DE55E8"/>
    <w:rsid w:val="00DE583C"/>
    <w:rsid w:val="00DE6224"/>
    <w:rsid w:val="00DE676B"/>
    <w:rsid w:val="00DE74CC"/>
    <w:rsid w:val="00DE78FB"/>
    <w:rsid w:val="00DE7D0B"/>
    <w:rsid w:val="00DF0273"/>
    <w:rsid w:val="00DF0C11"/>
    <w:rsid w:val="00DF0CD8"/>
    <w:rsid w:val="00DF161A"/>
    <w:rsid w:val="00DF1712"/>
    <w:rsid w:val="00DF17AA"/>
    <w:rsid w:val="00DF1CB7"/>
    <w:rsid w:val="00DF1DFA"/>
    <w:rsid w:val="00DF1EC9"/>
    <w:rsid w:val="00DF2AE5"/>
    <w:rsid w:val="00DF2AEE"/>
    <w:rsid w:val="00DF30DA"/>
    <w:rsid w:val="00DF3350"/>
    <w:rsid w:val="00DF33E1"/>
    <w:rsid w:val="00DF344F"/>
    <w:rsid w:val="00DF40D0"/>
    <w:rsid w:val="00DF41FF"/>
    <w:rsid w:val="00DF4AA6"/>
    <w:rsid w:val="00DF54A1"/>
    <w:rsid w:val="00DF59B4"/>
    <w:rsid w:val="00DF5A54"/>
    <w:rsid w:val="00DF5E54"/>
    <w:rsid w:val="00DF5F61"/>
    <w:rsid w:val="00DF62B9"/>
    <w:rsid w:val="00DF6D25"/>
    <w:rsid w:val="00E00074"/>
    <w:rsid w:val="00E003D3"/>
    <w:rsid w:val="00E004D6"/>
    <w:rsid w:val="00E01A16"/>
    <w:rsid w:val="00E02C08"/>
    <w:rsid w:val="00E030D4"/>
    <w:rsid w:val="00E0337A"/>
    <w:rsid w:val="00E0339A"/>
    <w:rsid w:val="00E033B2"/>
    <w:rsid w:val="00E039C4"/>
    <w:rsid w:val="00E0429F"/>
    <w:rsid w:val="00E042F9"/>
    <w:rsid w:val="00E0488F"/>
    <w:rsid w:val="00E04E5D"/>
    <w:rsid w:val="00E055D0"/>
    <w:rsid w:val="00E057E1"/>
    <w:rsid w:val="00E05B5A"/>
    <w:rsid w:val="00E06876"/>
    <w:rsid w:val="00E06B47"/>
    <w:rsid w:val="00E06C95"/>
    <w:rsid w:val="00E077EC"/>
    <w:rsid w:val="00E07A25"/>
    <w:rsid w:val="00E1075C"/>
    <w:rsid w:val="00E10948"/>
    <w:rsid w:val="00E10AD7"/>
    <w:rsid w:val="00E10CC1"/>
    <w:rsid w:val="00E10E22"/>
    <w:rsid w:val="00E10F79"/>
    <w:rsid w:val="00E1132E"/>
    <w:rsid w:val="00E11707"/>
    <w:rsid w:val="00E118FB"/>
    <w:rsid w:val="00E11A55"/>
    <w:rsid w:val="00E120E8"/>
    <w:rsid w:val="00E12300"/>
    <w:rsid w:val="00E12B83"/>
    <w:rsid w:val="00E12B9B"/>
    <w:rsid w:val="00E12DB3"/>
    <w:rsid w:val="00E13203"/>
    <w:rsid w:val="00E13C86"/>
    <w:rsid w:val="00E14330"/>
    <w:rsid w:val="00E14344"/>
    <w:rsid w:val="00E14E34"/>
    <w:rsid w:val="00E14E5F"/>
    <w:rsid w:val="00E15164"/>
    <w:rsid w:val="00E15319"/>
    <w:rsid w:val="00E163A1"/>
    <w:rsid w:val="00E165FF"/>
    <w:rsid w:val="00E168A2"/>
    <w:rsid w:val="00E175F5"/>
    <w:rsid w:val="00E2005E"/>
    <w:rsid w:val="00E2033C"/>
    <w:rsid w:val="00E2070C"/>
    <w:rsid w:val="00E2083A"/>
    <w:rsid w:val="00E20B7E"/>
    <w:rsid w:val="00E2137B"/>
    <w:rsid w:val="00E218C7"/>
    <w:rsid w:val="00E21C06"/>
    <w:rsid w:val="00E2233B"/>
    <w:rsid w:val="00E22891"/>
    <w:rsid w:val="00E22A5E"/>
    <w:rsid w:val="00E232CE"/>
    <w:rsid w:val="00E23EF6"/>
    <w:rsid w:val="00E24536"/>
    <w:rsid w:val="00E245FF"/>
    <w:rsid w:val="00E2471A"/>
    <w:rsid w:val="00E258B0"/>
    <w:rsid w:val="00E26048"/>
    <w:rsid w:val="00E26070"/>
    <w:rsid w:val="00E262A0"/>
    <w:rsid w:val="00E264BA"/>
    <w:rsid w:val="00E269BC"/>
    <w:rsid w:val="00E269D3"/>
    <w:rsid w:val="00E269FA"/>
    <w:rsid w:val="00E26C3C"/>
    <w:rsid w:val="00E26D79"/>
    <w:rsid w:val="00E27AA3"/>
    <w:rsid w:val="00E27E5A"/>
    <w:rsid w:val="00E300BD"/>
    <w:rsid w:val="00E30A96"/>
    <w:rsid w:val="00E31592"/>
    <w:rsid w:val="00E316D7"/>
    <w:rsid w:val="00E31ED4"/>
    <w:rsid w:val="00E32010"/>
    <w:rsid w:val="00E32427"/>
    <w:rsid w:val="00E326AB"/>
    <w:rsid w:val="00E3345F"/>
    <w:rsid w:val="00E339E9"/>
    <w:rsid w:val="00E33B5B"/>
    <w:rsid w:val="00E33DCF"/>
    <w:rsid w:val="00E34589"/>
    <w:rsid w:val="00E34BCB"/>
    <w:rsid w:val="00E34DF4"/>
    <w:rsid w:val="00E35042"/>
    <w:rsid w:val="00E35C41"/>
    <w:rsid w:val="00E35DC7"/>
    <w:rsid w:val="00E360CC"/>
    <w:rsid w:val="00E36527"/>
    <w:rsid w:val="00E3657E"/>
    <w:rsid w:val="00E366DF"/>
    <w:rsid w:val="00E372A9"/>
    <w:rsid w:val="00E37601"/>
    <w:rsid w:val="00E37CAE"/>
    <w:rsid w:val="00E37CBC"/>
    <w:rsid w:val="00E37E1A"/>
    <w:rsid w:val="00E4014E"/>
    <w:rsid w:val="00E401EA"/>
    <w:rsid w:val="00E4060B"/>
    <w:rsid w:val="00E4071E"/>
    <w:rsid w:val="00E41835"/>
    <w:rsid w:val="00E41FD4"/>
    <w:rsid w:val="00E42502"/>
    <w:rsid w:val="00E42B9A"/>
    <w:rsid w:val="00E42EC3"/>
    <w:rsid w:val="00E43605"/>
    <w:rsid w:val="00E438FB"/>
    <w:rsid w:val="00E43A6F"/>
    <w:rsid w:val="00E43A9B"/>
    <w:rsid w:val="00E45697"/>
    <w:rsid w:val="00E45A43"/>
    <w:rsid w:val="00E45EF1"/>
    <w:rsid w:val="00E464D0"/>
    <w:rsid w:val="00E46533"/>
    <w:rsid w:val="00E469C6"/>
    <w:rsid w:val="00E470BD"/>
    <w:rsid w:val="00E4714E"/>
    <w:rsid w:val="00E47F1B"/>
    <w:rsid w:val="00E50C41"/>
    <w:rsid w:val="00E51091"/>
    <w:rsid w:val="00E51833"/>
    <w:rsid w:val="00E519D5"/>
    <w:rsid w:val="00E51D06"/>
    <w:rsid w:val="00E51DA8"/>
    <w:rsid w:val="00E5261D"/>
    <w:rsid w:val="00E52747"/>
    <w:rsid w:val="00E530D6"/>
    <w:rsid w:val="00E53213"/>
    <w:rsid w:val="00E53975"/>
    <w:rsid w:val="00E53DCE"/>
    <w:rsid w:val="00E5403C"/>
    <w:rsid w:val="00E54217"/>
    <w:rsid w:val="00E545E3"/>
    <w:rsid w:val="00E546F3"/>
    <w:rsid w:val="00E5499F"/>
    <w:rsid w:val="00E54D3A"/>
    <w:rsid w:val="00E55707"/>
    <w:rsid w:val="00E562D2"/>
    <w:rsid w:val="00E56CC9"/>
    <w:rsid w:val="00E572EA"/>
    <w:rsid w:val="00E5765D"/>
    <w:rsid w:val="00E57D4F"/>
    <w:rsid w:val="00E57FC4"/>
    <w:rsid w:val="00E606F9"/>
    <w:rsid w:val="00E60938"/>
    <w:rsid w:val="00E60F84"/>
    <w:rsid w:val="00E61B56"/>
    <w:rsid w:val="00E61D26"/>
    <w:rsid w:val="00E61FC6"/>
    <w:rsid w:val="00E622B1"/>
    <w:rsid w:val="00E62935"/>
    <w:rsid w:val="00E62A13"/>
    <w:rsid w:val="00E630B9"/>
    <w:rsid w:val="00E630D8"/>
    <w:rsid w:val="00E63146"/>
    <w:rsid w:val="00E63573"/>
    <w:rsid w:val="00E637A7"/>
    <w:rsid w:val="00E6393C"/>
    <w:rsid w:val="00E63CD4"/>
    <w:rsid w:val="00E63EED"/>
    <w:rsid w:val="00E6407F"/>
    <w:rsid w:val="00E6414C"/>
    <w:rsid w:val="00E65121"/>
    <w:rsid w:val="00E6512C"/>
    <w:rsid w:val="00E657EF"/>
    <w:rsid w:val="00E65F07"/>
    <w:rsid w:val="00E65F58"/>
    <w:rsid w:val="00E66A3D"/>
    <w:rsid w:val="00E66CA8"/>
    <w:rsid w:val="00E70539"/>
    <w:rsid w:val="00E705BC"/>
    <w:rsid w:val="00E706E6"/>
    <w:rsid w:val="00E70A25"/>
    <w:rsid w:val="00E70A45"/>
    <w:rsid w:val="00E70FCC"/>
    <w:rsid w:val="00E714A6"/>
    <w:rsid w:val="00E71AE4"/>
    <w:rsid w:val="00E71E0E"/>
    <w:rsid w:val="00E71EE2"/>
    <w:rsid w:val="00E72003"/>
    <w:rsid w:val="00E73008"/>
    <w:rsid w:val="00E73219"/>
    <w:rsid w:val="00E73AA8"/>
    <w:rsid w:val="00E73F99"/>
    <w:rsid w:val="00E74153"/>
    <w:rsid w:val="00E743F7"/>
    <w:rsid w:val="00E74D90"/>
    <w:rsid w:val="00E753BC"/>
    <w:rsid w:val="00E75887"/>
    <w:rsid w:val="00E7602A"/>
    <w:rsid w:val="00E76530"/>
    <w:rsid w:val="00E77D91"/>
    <w:rsid w:val="00E804D7"/>
    <w:rsid w:val="00E80590"/>
    <w:rsid w:val="00E80B58"/>
    <w:rsid w:val="00E81353"/>
    <w:rsid w:val="00E8149F"/>
    <w:rsid w:val="00E81BA3"/>
    <w:rsid w:val="00E81C9F"/>
    <w:rsid w:val="00E82D43"/>
    <w:rsid w:val="00E8383F"/>
    <w:rsid w:val="00E839A2"/>
    <w:rsid w:val="00E83B78"/>
    <w:rsid w:val="00E83D35"/>
    <w:rsid w:val="00E846F6"/>
    <w:rsid w:val="00E84939"/>
    <w:rsid w:val="00E84968"/>
    <w:rsid w:val="00E84E13"/>
    <w:rsid w:val="00E84E39"/>
    <w:rsid w:val="00E850C9"/>
    <w:rsid w:val="00E851BE"/>
    <w:rsid w:val="00E853C5"/>
    <w:rsid w:val="00E8564C"/>
    <w:rsid w:val="00E856D2"/>
    <w:rsid w:val="00E8596C"/>
    <w:rsid w:val="00E859B3"/>
    <w:rsid w:val="00E859DC"/>
    <w:rsid w:val="00E86554"/>
    <w:rsid w:val="00E869F3"/>
    <w:rsid w:val="00E871D4"/>
    <w:rsid w:val="00E90FC8"/>
    <w:rsid w:val="00E91230"/>
    <w:rsid w:val="00E913F9"/>
    <w:rsid w:val="00E91C4E"/>
    <w:rsid w:val="00E9206E"/>
    <w:rsid w:val="00E9247E"/>
    <w:rsid w:val="00E9261A"/>
    <w:rsid w:val="00E928DE"/>
    <w:rsid w:val="00E92AE6"/>
    <w:rsid w:val="00E92F1A"/>
    <w:rsid w:val="00E93652"/>
    <w:rsid w:val="00E938D8"/>
    <w:rsid w:val="00E93A22"/>
    <w:rsid w:val="00E93F7B"/>
    <w:rsid w:val="00E9465E"/>
    <w:rsid w:val="00E9491E"/>
    <w:rsid w:val="00E94F94"/>
    <w:rsid w:val="00E95090"/>
    <w:rsid w:val="00E962D5"/>
    <w:rsid w:val="00E96333"/>
    <w:rsid w:val="00E96B20"/>
    <w:rsid w:val="00E97464"/>
    <w:rsid w:val="00E97A7C"/>
    <w:rsid w:val="00E97EA1"/>
    <w:rsid w:val="00E97F7F"/>
    <w:rsid w:val="00EA0881"/>
    <w:rsid w:val="00EA0B30"/>
    <w:rsid w:val="00EA0CBB"/>
    <w:rsid w:val="00EA131B"/>
    <w:rsid w:val="00EA17A5"/>
    <w:rsid w:val="00EA1CD1"/>
    <w:rsid w:val="00EA20DC"/>
    <w:rsid w:val="00EA264D"/>
    <w:rsid w:val="00EA26D0"/>
    <w:rsid w:val="00EA2AD0"/>
    <w:rsid w:val="00EA2DFD"/>
    <w:rsid w:val="00EA38A8"/>
    <w:rsid w:val="00EA3A18"/>
    <w:rsid w:val="00EA4184"/>
    <w:rsid w:val="00EA4199"/>
    <w:rsid w:val="00EA42A3"/>
    <w:rsid w:val="00EA46D4"/>
    <w:rsid w:val="00EA5F92"/>
    <w:rsid w:val="00EA6882"/>
    <w:rsid w:val="00EA6ABE"/>
    <w:rsid w:val="00EA6F08"/>
    <w:rsid w:val="00EB060E"/>
    <w:rsid w:val="00EB0AC8"/>
    <w:rsid w:val="00EB0CBD"/>
    <w:rsid w:val="00EB0FC7"/>
    <w:rsid w:val="00EB1522"/>
    <w:rsid w:val="00EB1A59"/>
    <w:rsid w:val="00EB1BB7"/>
    <w:rsid w:val="00EB1D2D"/>
    <w:rsid w:val="00EB1D2F"/>
    <w:rsid w:val="00EB21F0"/>
    <w:rsid w:val="00EB2415"/>
    <w:rsid w:val="00EB28A9"/>
    <w:rsid w:val="00EB2C1F"/>
    <w:rsid w:val="00EB3508"/>
    <w:rsid w:val="00EB3C24"/>
    <w:rsid w:val="00EB3E0F"/>
    <w:rsid w:val="00EB4488"/>
    <w:rsid w:val="00EB49CA"/>
    <w:rsid w:val="00EB4A7F"/>
    <w:rsid w:val="00EB4D45"/>
    <w:rsid w:val="00EB5B0A"/>
    <w:rsid w:val="00EB5FE3"/>
    <w:rsid w:val="00EB6046"/>
    <w:rsid w:val="00EB61EA"/>
    <w:rsid w:val="00EB6850"/>
    <w:rsid w:val="00EB6A67"/>
    <w:rsid w:val="00EB7BD6"/>
    <w:rsid w:val="00EC02AF"/>
    <w:rsid w:val="00EC03F0"/>
    <w:rsid w:val="00EC0593"/>
    <w:rsid w:val="00EC0AD3"/>
    <w:rsid w:val="00EC0D4F"/>
    <w:rsid w:val="00EC0D96"/>
    <w:rsid w:val="00EC129E"/>
    <w:rsid w:val="00EC14D4"/>
    <w:rsid w:val="00EC23E4"/>
    <w:rsid w:val="00EC3137"/>
    <w:rsid w:val="00EC31E8"/>
    <w:rsid w:val="00EC33F5"/>
    <w:rsid w:val="00EC36BE"/>
    <w:rsid w:val="00EC47D0"/>
    <w:rsid w:val="00EC4DFC"/>
    <w:rsid w:val="00EC5A0F"/>
    <w:rsid w:val="00EC66A1"/>
    <w:rsid w:val="00EC72FE"/>
    <w:rsid w:val="00EC74C9"/>
    <w:rsid w:val="00EC7535"/>
    <w:rsid w:val="00ED029D"/>
    <w:rsid w:val="00ED07C0"/>
    <w:rsid w:val="00ED0B47"/>
    <w:rsid w:val="00ED119D"/>
    <w:rsid w:val="00ED14C7"/>
    <w:rsid w:val="00ED2715"/>
    <w:rsid w:val="00ED2DED"/>
    <w:rsid w:val="00ED3763"/>
    <w:rsid w:val="00ED4398"/>
    <w:rsid w:val="00ED4810"/>
    <w:rsid w:val="00ED5FCA"/>
    <w:rsid w:val="00ED6042"/>
    <w:rsid w:val="00ED646E"/>
    <w:rsid w:val="00ED67A6"/>
    <w:rsid w:val="00ED6A7C"/>
    <w:rsid w:val="00ED71D3"/>
    <w:rsid w:val="00ED79A4"/>
    <w:rsid w:val="00EE0904"/>
    <w:rsid w:val="00EE0A57"/>
    <w:rsid w:val="00EE0F24"/>
    <w:rsid w:val="00EE1541"/>
    <w:rsid w:val="00EE155D"/>
    <w:rsid w:val="00EE1A10"/>
    <w:rsid w:val="00EE1A1D"/>
    <w:rsid w:val="00EE1BEA"/>
    <w:rsid w:val="00EE1E77"/>
    <w:rsid w:val="00EE20BA"/>
    <w:rsid w:val="00EE2540"/>
    <w:rsid w:val="00EE349A"/>
    <w:rsid w:val="00EE3792"/>
    <w:rsid w:val="00EE386A"/>
    <w:rsid w:val="00EE39A2"/>
    <w:rsid w:val="00EE3CBC"/>
    <w:rsid w:val="00EE4584"/>
    <w:rsid w:val="00EE45C6"/>
    <w:rsid w:val="00EE4871"/>
    <w:rsid w:val="00EE4BE1"/>
    <w:rsid w:val="00EE4CC3"/>
    <w:rsid w:val="00EE4EB5"/>
    <w:rsid w:val="00EE522F"/>
    <w:rsid w:val="00EE5C30"/>
    <w:rsid w:val="00EE5F75"/>
    <w:rsid w:val="00EE651F"/>
    <w:rsid w:val="00EE6589"/>
    <w:rsid w:val="00EE6707"/>
    <w:rsid w:val="00EE6A18"/>
    <w:rsid w:val="00EE6BF6"/>
    <w:rsid w:val="00EE7E7A"/>
    <w:rsid w:val="00EE7EAE"/>
    <w:rsid w:val="00EF0116"/>
    <w:rsid w:val="00EF028A"/>
    <w:rsid w:val="00EF04D1"/>
    <w:rsid w:val="00EF0B30"/>
    <w:rsid w:val="00EF11F5"/>
    <w:rsid w:val="00EF168C"/>
    <w:rsid w:val="00EF1808"/>
    <w:rsid w:val="00EF1943"/>
    <w:rsid w:val="00EF1F49"/>
    <w:rsid w:val="00EF2302"/>
    <w:rsid w:val="00EF2625"/>
    <w:rsid w:val="00EF2BE6"/>
    <w:rsid w:val="00EF2D73"/>
    <w:rsid w:val="00EF3223"/>
    <w:rsid w:val="00EF34E5"/>
    <w:rsid w:val="00EF3B38"/>
    <w:rsid w:val="00EF3B78"/>
    <w:rsid w:val="00EF450F"/>
    <w:rsid w:val="00EF4BE8"/>
    <w:rsid w:val="00EF582E"/>
    <w:rsid w:val="00EF614F"/>
    <w:rsid w:val="00EF623D"/>
    <w:rsid w:val="00EF6755"/>
    <w:rsid w:val="00EF6D84"/>
    <w:rsid w:val="00EF7A81"/>
    <w:rsid w:val="00EF7D69"/>
    <w:rsid w:val="00F00B04"/>
    <w:rsid w:val="00F012FC"/>
    <w:rsid w:val="00F01AFC"/>
    <w:rsid w:val="00F020B6"/>
    <w:rsid w:val="00F0253F"/>
    <w:rsid w:val="00F0267D"/>
    <w:rsid w:val="00F02684"/>
    <w:rsid w:val="00F02D45"/>
    <w:rsid w:val="00F03081"/>
    <w:rsid w:val="00F03358"/>
    <w:rsid w:val="00F03464"/>
    <w:rsid w:val="00F04259"/>
    <w:rsid w:val="00F0433E"/>
    <w:rsid w:val="00F04784"/>
    <w:rsid w:val="00F053D6"/>
    <w:rsid w:val="00F05884"/>
    <w:rsid w:val="00F06261"/>
    <w:rsid w:val="00F063B8"/>
    <w:rsid w:val="00F0751B"/>
    <w:rsid w:val="00F107F5"/>
    <w:rsid w:val="00F108CE"/>
    <w:rsid w:val="00F10F3E"/>
    <w:rsid w:val="00F111F1"/>
    <w:rsid w:val="00F11452"/>
    <w:rsid w:val="00F11C3C"/>
    <w:rsid w:val="00F11F03"/>
    <w:rsid w:val="00F12AF0"/>
    <w:rsid w:val="00F13421"/>
    <w:rsid w:val="00F13624"/>
    <w:rsid w:val="00F13656"/>
    <w:rsid w:val="00F13C76"/>
    <w:rsid w:val="00F13DFD"/>
    <w:rsid w:val="00F142DF"/>
    <w:rsid w:val="00F144F9"/>
    <w:rsid w:val="00F150CE"/>
    <w:rsid w:val="00F1587B"/>
    <w:rsid w:val="00F15A78"/>
    <w:rsid w:val="00F165F0"/>
    <w:rsid w:val="00F167F1"/>
    <w:rsid w:val="00F1692E"/>
    <w:rsid w:val="00F16B35"/>
    <w:rsid w:val="00F16D72"/>
    <w:rsid w:val="00F16DFD"/>
    <w:rsid w:val="00F17534"/>
    <w:rsid w:val="00F17BBD"/>
    <w:rsid w:val="00F20FEA"/>
    <w:rsid w:val="00F21318"/>
    <w:rsid w:val="00F21E07"/>
    <w:rsid w:val="00F22678"/>
    <w:rsid w:val="00F22761"/>
    <w:rsid w:val="00F22C95"/>
    <w:rsid w:val="00F22E9B"/>
    <w:rsid w:val="00F23BA8"/>
    <w:rsid w:val="00F24483"/>
    <w:rsid w:val="00F249BB"/>
    <w:rsid w:val="00F2510B"/>
    <w:rsid w:val="00F254FE"/>
    <w:rsid w:val="00F25D65"/>
    <w:rsid w:val="00F2615F"/>
    <w:rsid w:val="00F26309"/>
    <w:rsid w:val="00F265A4"/>
    <w:rsid w:val="00F26AE7"/>
    <w:rsid w:val="00F26B3D"/>
    <w:rsid w:val="00F26D99"/>
    <w:rsid w:val="00F3032A"/>
    <w:rsid w:val="00F30D4E"/>
    <w:rsid w:val="00F30ED6"/>
    <w:rsid w:val="00F30F64"/>
    <w:rsid w:val="00F31884"/>
    <w:rsid w:val="00F31D63"/>
    <w:rsid w:val="00F31F28"/>
    <w:rsid w:val="00F31F43"/>
    <w:rsid w:val="00F32776"/>
    <w:rsid w:val="00F32AF8"/>
    <w:rsid w:val="00F32CE1"/>
    <w:rsid w:val="00F3383F"/>
    <w:rsid w:val="00F33DFC"/>
    <w:rsid w:val="00F3400F"/>
    <w:rsid w:val="00F343DF"/>
    <w:rsid w:val="00F34486"/>
    <w:rsid w:val="00F347A4"/>
    <w:rsid w:val="00F352CD"/>
    <w:rsid w:val="00F357EB"/>
    <w:rsid w:val="00F35921"/>
    <w:rsid w:val="00F35BD2"/>
    <w:rsid w:val="00F35DD8"/>
    <w:rsid w:val="00F36034"/>
    <w:rsid w:val="00F366A3"/>
    <w:rsid w:val="00F367F4"/>
    <w:rsid w:val="00F3702A"/>
    <w:rsid w:val="00F370E5"/>
    <w:rsid w:val="00F373A8"/>
    <w:rsid w:val="00F4027B"/>
    <w:rsid w:val="00F408FD"/>
    <w:rsid w:val="00F40D06"/>
    <w:rsid w:val="00F4100D"/>
    <w:rsid w:val="00F4103D"/>
    <w:rsid w:val="00F41BD5"/>
    <w:rsid w:val="00F41D70"/>
    <w:rsid w:val="00F42128"/>
    <w:rsid w:val="00F42BCB"/>
    <w:rsid w:val="00F43408"/>
    <w:rsid w:val="00F43C0D"/>
    <w:rsid w:val="00F443E0"/>
    <w:rsid w:val="00F449CF"/>
    <w:rsid w:val="00F44E5B"/>
    <w:rsid w:val="00F453CA"/>
    <w:rsid w:val="00F45737"/>
    <w:rsid w:val="00F46636"/>
    <w:rsid w:val="00F47955"/>
    <w:rsid w:val="00F47EC9"/>
    <w:rsid w:val="00F501C6"/>
    <w:rsid w:val="00F501F9"/>
    <w:rsid w:val="00F504FE"/>
    <w:rsid w:val="00F506E8"/>
    <w:rsid w:val="00F50AD0"/>
    <w:rsid w:val="00F50B2D"/>
    <w:rsid w:val="00F50FE8"/>
    <w:rsid w:val="00F512ED"/>
    <w:rsid w:val="00F517A0"/>
    <w:rsid w:val="00F517AB"/>
    <w:rsid w:val="00F51AB2"/>
    <w:rsid w:val="00F51B97"/>
    <w:rsid w:val="00F51DB6"/>
    <w:rsid w:val="00F51EE3"/>
    <w:rsid w:val="00F52441"/>
    <w:rsid w:val="00F5356E"/>
    <w:rsid w:val="00F53B4A"/>
    <w:rsid w:val="00F53E2E"/>
    <w:rsid w:val="00F542C4"/>
    <w:rsid w:val="00F54DA6"/>
    <w:rsid w:val="00F54FEB"/>
    <w:rsid w:val="00F55025"/>
    <w:rsid w:val="00F55289"/>
    <w:rsid w:val="00F5647A"/>
    <w:rsid w:val="00F57447"/>
    <w:rsid w:val="00F57D03"/>
    <w:rsid w:val="00F6006A"/>
    <w:rsid w:val="00F6084F"/>
    <w:rsid w:val="00F60CDF"/>
    <w:rsid w:val="00F60D7B"/>
    <w:rsid w:val="00F616C7"/>
    <w:rsid w:val="00F61D95"/>
    <w:rsid w:val="00F6256B"/>
    <w:rsid w:val="00F627BC"/>
    <w:rsid w:val="00F63533"/>
    <w:rsid w:val="00F63756"/>
    <w:rsid w:val="00F63A49"/>
    <w:rsid w:val="00F63B9B"/>
    <w:rsid w:val="00F63DD2"/>
    <w:rsid w:val="00F63E08"/>
    <w:rsid w:val="00F642E2"/>
    <w:rsid w:val="00F64BF3"/>
    <w:rsid w:val="00F64EFC"/>
    <w:rsid w:val="00F6526B"/>
    <w:rsid w:val="00F653F6"/>
    <w:rsid w:val="00F65707"/>
    <w:rsid w:val="00F659B6"/>
    <w:rsid w:val="00F66130"/>
    <w:rsid w:val="00F6615F"/>
    <w:rsid w:val="00F661D7"/>
    <w:rsid w:val="00F661EF"/>
    <w:rsid w:val="00F662C1"/>
    <w:rsid w:val="00F6647F"/>
    <w:rsid w:val="00F66D57"/>
    <w:rsid w:val="00F66F38"/>
    <w:rsid w:val="00F67878"/>
    <w:rsid w:val="00F67B02"/>
    <w:rsid w:val="00F67EDB"/>
    <w:rsid w:val="00F705D6"/>
    <w:rsid w:val="00F70C44"/>
    <w:rsid w:val="00F71091"/>
    <w:rsid w:val="00F717A2"/>
    <w:rsid w:val="00F717C9"/>
    <w:rsid w:val="00F71CF4"/>
    <w:rsid w:val="00F71E1A"/>
    <w:rsid w:val="00F72188"/>
    <w:rsid w:val="00F72557"/>
    <w:rsid w:val="00F736F4"/>
    <w:rsid w:val="00F73A84"/>
    <w:rsid w:val="00F73EBA"/>
    <w:rsid w:val="00F74672"/>
    <w:rsid w:val="00F74F2C"/>
    <w:rsid w:val="00F753C0"/>
    <w:rsid w:val="00F7547F"/>
    <w:rsid w:val="00F757F1"/>
    <w:rsid w:val="00F75837"/>
    <w:rsid w:val="00F75F7D"/>
    <w:rsid w:val="00F76139"/>
    <w:rsid w:val="00F761B9"/>
    <w:rsid w:val="00F764B4"/>
    <w:rsid w:val="00F76565"/>
    <w:rsid w:val="00F7685E"/>
    <w:rsid w:val="00F76FEF"/>
    <w:rsid w:val="00F77DEF"/>
    <w:rsid w:val="00F77E99"/>
    <w:rsid w:val="00F8026B"/>
    <w:rsid w:val="00F806C0"/>
    <w:rsid w:val="00F80913"/>
    <w:rsid w:val="00F809A7"/>
    <w:rsid w:val="00F80B16"/>
    <w:rsid w:val="00F80C9E"/>
    <w:rsid w:val="00F80E89"/>
    <w:rsid w:val="00F81E28"/>
    <w:rsid w:val="00F82AC6"/>
    <w:rsid w:val="00F82F89"/>
    <w:rsid w:val="00F82FBB"/>
    <w:rsid w:val="00F83203"/>
    <w:rsid w:val="00F83548"/>
    <w:rsid w:val="00F83D38"/>
    <w:rsid w:val="00F8538C"/>
    <w:rsid w:val="00F853F3"/>
    <w:rsid w:val="00F85407"/>
    <w:rsid w:val="00F85639"/>
    <w:rsid w:val="00F85735"/>
    <w:rsid w:val="00F8607E"/>
    <w:rsid w:val="00F86343"/>
    <w:rsid w:val="00F87FF1"/>
    <w:rsid w:val="00F9006F"/>
    <w:rsid w:val="00F900D2"/>
    <w:rsid w:val="00F90477"/>
    <w:rsid w:val="00F91B3D"/>
    <w:rsid w:val="00F91D27"/>
    <w:rsid w:val="00F920AC"/>
    <w:rsid w:val="00F921AF"/>
    <w:rsid w:val="00F92393"/>
    <w:rsid w:val="00F92C08"/>
    <w:rsid w:val="00F92E74"/>
    <w:rsid w:val="00F92F3E"/>
    <w:rsid w:val="00F93287"/>
    <w:rsid w:val="00F93710"/>
    <w:rsid w:val="00F93A4D"/>
    <w:rsid w:val="00F93C51"/>
    <w:rsid w:val="00F93ECF"/>
    <w:rsid w:val="00F93F16"/>
    <w:rsid w:val="00F946EA"/>
    <w:rsid w:val="00F951C5"/>
    <w:rsid w:val="00F9564E"/>
    <w:rsid w:val="00F95758"/>
    <w:rsid w:val="00F95B9B"/>
    <w:rsid w:val="00F96847"/>
    <w:rsid w:val="00F96E19"/>
    <w:rsid w:val="00F9761A"/>
    <w:rsid w:val="00F97789"/>
    <w:rsid w:val="00F97B47"/>
    <w:rsid w:val="00FA0306"/>
    <w:rsid w:val="00FA1385"/>
    <w:rsid w:val="00FA1BFB"/>
    <w:rsid w:val="00FA1C5F"/>
    <w:rsid w:val="00FA21F7"/>
    <w:rsid w:val="00FA2348"/>
    <w:rsid w:val="00FA2374"/>
    <w:rsid w:val="00FA2B67"/>
    <w:rsid w:val="00FA31B7"/>
    <w:rsid w:val="00FA36BA"/>
    <w:rsid w:val="00FA4337"/>
    <w:rsid w:val="00FA4698"/>
    <w:rsid w:val="00FA5600"/>
    <w:rsid w:val="00FA5A5D"/>
    <w:rsid w:val="00FA5E55"/>
    <w:rsid w:val="00FA6207"/>
    <w:rsid w:val="00FA6897"/>
    <w:rsid w:val="00FA6B36"/>
    <w:rsid w:val="00FA6C2B"/>
    <w:rsid w:val="00FA7225"/>
    <w:rsid w:val="00FA7424"/>
    <w:rsid w:val="00FA7A9B"/>
    <w:rsid w:val="00FA7BC9"/>
    <w:rsid w:val="00FA7BF7"/>
    <w:rsid w:val="00FB040C"/>
    <w:rsid w:val="00FB08FB"/>
    <w:rsid w:val="00FB1832"/>
    <w:rsid w:val="00FB2855"/>
    <w:rsid w:val="00FB2EC0"/>
    <w:rsid w:val="00FB3566"/>
    <w:rsid w:val="00FB3876"/>
    <w:rsid w:val="00FB3AB5"/>
    <w:rsid w:val="00FB3BD3"/>
    <w:rsid w:val="00FB45AB"/>
    <w:rsid w:val="00FB4F9B"/>
    <w:rsid w:val="00FB52B2"/>
    <w:rsid w:val="00FB568D"/>
    <w:rsid w:val="00FB5B87"/>
    <w:rsid w:val="00FB5CEB"/>
    <w:rsid w:val="00FB5D50"/>
    <w:rsid w:val="00FB5E0D"/>
    <w:rsid w:val="00FB5FA0"/>
    <w:rsid w:val="00FB6572"/>
    <w:rsid w:val="00FB6DCE"/>
    <w:rsid w:val="00FB6F5A"/>
    <w:rsid w:val="00FB7933"/>
    <w:rsid w:val="00FB7AEA"/>
    <w:rsid w:val="00FB7C1D"/>
    <w:rsid w:val="00FB7C31"/>
    <w:rsid w:val="00FC03DE"/>
    <w:rsid w:val="00FC075B"/>
    <w:rsid w:val="00FC0E5D"/>
    <w:rsid w:val="00FC16F7"/>
    <w:rsid w:val="00FC1721"/>
    <w:rsid w:val="00FC1B3A"/>
    <w:rsid w:val="00FC2334"/>
    <w:rsid w:val="00FC3487"/>
    <w:rsid w:val="00FC3CCC"/>
    <w:rsid w:val="00FC3F7A"/>
    <w:rsid w:val="00FC404A"/>
    <w:rsid w:val="00FC42A7"/>
    <w:rsid w:val="00FC4879"/>
    <w:rsid w:val="00FC4D51"/>
    <w:rsid w:val="00FC4E8C"/>
    <w:rsid w:val="00FC4EFB"/>
    <w:rsid w:val="00FC5A39"/>
    <w:rsid w:val="00FC67FB"/>
    <w:rsid w:val="00FC6FB9"/>
    <w:rsid w:val="00FC7394"/>
    <w:rsid w:val="00FC7634"/>
    <w:rsid w:val="00FC769C"/>
    <w:rsid w:val="00FC7F31"/>
    <w:rsid w:val="00FC7F53"/>
    <w:rsid w:val="00FD0868"/>
    <w:rsid w:val="00FD0B29"/>
    <w:rsid w:val="00FD1095"/>
    <w:rsid w:val="00FD18EE"/>
    <w:rsid w:val="00FD1C88"/>
    <w:rsid w:val="00FD1FE5"/>
    <w:rsid w:val="00FD22D1"/>
    <w:rsid w:val="00FD2843"/>
    <w:rsid w:val="00FD29E6"/>
    <w:rsid w:val="00FD3009"/>
    <w:rsid w:val="00FD308C"/>
    <w:rsid w:val="00FD368C"/>
    <w:rsid w:val="00FD37ED"/>
    <w:rsid w:val="00FD3C76"/>
    <w:rsid w:val="00FD3DE8"/>
    <w:rsid w:val="00FD45B5"/>
    <w:rsid w:val="00FD4F1B"/>
    <w:rsid w:val="00FD4F36"/>
    <w:rsid w:val="00FD4F6F"/>
    <w:rsid w:val="00FD596E"/>
    <w:rsid w:val="00FD5A6F"/>
    <w:rsid w:val="00FD5B72"/>
    <w:rsid w:val="00FD61B6"/>
    <w:rsid w:val="00FD6469"/>
    <w:rsid w:val="00FD779A"/>
    <w:rsid w:val="00FD7DE6"/>
    <w:rsid w:val="00FE0A7C"/>
    <w:rsid w:val="00FE12B8"/>
    <w:rsid w:val="00FE171E"/>
    <w:rsid w:val="00FE180E"/>
    <w:rsid w:val="00FE1867"/>
    <w:rsid w:val="00FE19C2"/>
    <w:rsid w:val="00FE1B2E"/>
    <w:rsid w:val="00FE2896"/>
    <w:rsid w:val="00FE3042"/>
    <w:rsid w:val="00FE316C"/>
    <w:rsid w:val="00FE37BC"/>
    <w:rsid w:val="00FE429C"/>
    <w:rsid w:val="00FE4308"/>
    <w:rsid w:val="00FE50D8"/>
    <w:rsid w:val="00FE5B27"/>
    <w:rsid w:val="00FE5BA4"/>
    <w:rsid w:val="00FE6B6D"/>
    <w:rsid w:val="00FE6D92"/>
    <w:rsid w:val="00FE73A8"/>
    <w:rsid w:val="00FE77AE"/>
    <w:rsid w:val="00FE7CEF"/>
    <w:rsid w:val="00FF0254"/>
    <w:rsid w:val="00FF0AAD"/>
    <w:rsid w:val="00FF1AF6"/>
    <w:rsid w:val="00FF301A"/>
    <w:rsid w:val="00FF3665"/>
    <w:rsid w:val="00FF3819"/>
    <w:rsid w:val="00FF3B4D"/>
    <w:rsid w:val="00FF4C96"/>
    <w:rsid w:val="00FF5260"/>
    <w:rsid w:val="00FF5903"/>
    <w:rsid w:val="00FF6B28"/>
    <w:rsid w:val="00FF6B3F"/>
    <w:rsid w:val="00FF6B4B"/>
    <w:rsid w:val="00FF7060"/>
    <w:rsid w:val="00FF7353"/>
    <w:rsid w:val="00FF7511"/>
    <w:rsid w:val="00FF79DB"/>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302DCB"/>
  <w15:docId w15:val="{F2A978E0-3D81-427B-AA83-9A67CDF5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ngsana New"/>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lock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8C"/>
    <w:pPr>
      <w:spacing w:after="140" w:line="280" w:lineRule="atLeast"/>
    </w:pPr>
    <w:rPr>
      <w:rFonts w:ascii="Times New Roman" w:eastAsia="Times New Roman" w:hAnsi="Times New Roman"/>
      <w:lang w:eastAsia="zh-CN" w:bidi="th-TH"/>
    </w:rPr>
  </w:style>
  <w:style w:type="paragraph" w:styleId="Heading1">
    <w:name w:val="heading 1"/>
    <w:basedOn w:val="Normal"/>
    <w:next w:val="Normal"/>
    <w:link w:val="Heading1Char"/>
    <w:uiPriority w:val="9"/>
    <w:qFormat/>
    <w:rsid w:val="00FD368C"/>
    <w:pPr>
      <w:keepNext/>
      <w:keepLines/>
      <w:spacing w:before="480" w:after="0"/>
      <w:outlineLvl w:val="0"/>
    </w:pPr>
    <w:rPr>
      <w:rFonts w:ascii="Cambria" w:hAnsi="Cambria" w:cs="Times New Roman"/>
      <w:b/>
      <w:bCs/>
      <w:color w:val="365F91"/>
      <w:sz w:val="28"/>
      <w:szCs w:val="28"/>
    </w:rPr>
  </w:style>
  <w:style w:type="paragraph" w:styleId="Heading2">
    <w:name w:val="heading 2"/>
    <w:aliases w:val="Heading 2 DSDN,h2,Attribute Heading 2,body,H2,Section,h2.H2,h2 main heading,2m,h 2,B Sub/Bold,B Sub/Bold1,B Sub/Bold2,B Sub/Bold11,h2 main heading1,h2 main heading2,B Sub/Bold3,B Sub/Bold12,h2 main heading3,B Sub/Bold4,B Sub/Bold13,Para2,Top,p"/>
    <w:basedOn w:val="Normal"/>
    <w:next w:val="Normal"/>
    <w:link w:val="Heading2Char"/>
    <w:qFormat/>
    <w:rsid w:val="00FD368C"/>
    <w:pPr>
      <w:keepNext/>
      <w:tabs>
        <w:tab w:val="num" w:pos="1440"/>
      </w:tabs>
      <w:spacing w:before="240" w:after="60"/>
      <w:outlineLvl w:val="1"/>
    </w:pPr>
    <w:rPr>
      <w:rFonts w:ascii="Arial" w:hAnsi="Arial"/>
      <w:b/>
      <w:bCs/>
      <w:i/>
      <w:iCs/>
    </w:rPr>
  </w:style>
  <w:style w:type="paragraph" w:styleId="Heading3">
    <w:name w:val="heading 3"/>
    <w:basedOn w:val="Normal"/>
    <w:next w:val="Normal"/>
    <w:link w:val="Heading3Char"/>
    <w:qFormat/>
    <w:rsid w:val="00FD368C"/>
    <w:pPr>
      <w:keepNext/>
      <w:tabs>
        <w:tab w:val="num" w:pos="720"/>
      </w:tabs>
      <w:spacing w:before="240" w:after="60"/>
      <w:ind w:left="720" w:hanging="432"/>
      <w:outlineLvl w:val="2"/>
    </w:pPr>
    <w:rPr>
      <w:rFonts w:ascii="Arial" w:hAnsi="Arial"/>
    </w:rPr>
  </w:style>
  <w:style w:type="paragraph" w:styleId="Heading4">
    <w:name w:val="heading 4"/>
    <w:basedOn w:val="Normal"/>
    <w:next w:val="Normal"/>
    <w:link w:val="Heading4Char"/>
    <w:uiPriority w:val="9"/>
    <w:qFormat/>
    <w:rsid w:val="00FD368C"/>
    <w:pPr>
      <w:keepNext/>
      <w:tabs>
        <w:tab w:val="num" w:pos="864"/>
      </w:tabs>
      <w:spacing w:before="240" w:after="60"/>
      <w:ind w:left="864" w:hanging="144"/>
      <w:outlineLvl w:val="3"/>
    </w:pPr>
    <w:rPr>
      <w:rFonts w:ascii="Arial" w:hAnsi="Arial"/>
      <w:b/>
      <w:bCs/>
    </w:rPr>
  </w:style>
  <w:style w:type="paragraph" w:styleId="Heading50">
    <w:name w:val="heading 5"/>
    <w:aliases w:val="Para5"/>
    <w:basedOn w:val="Normal"/>
    <w:next w:val="Normal"/>
    <w:link w:val="Heading5Char"/>
    <w:uiPriority w:val="9"/>
    <w:qFormat/>
    <w:rsid w:val="00FD368C"/>
    <w:pPr>
      <w:tabs>
        <w:tab w:val="num" w:pos="1008"/>
      </w:tabs>
      <w:spacing w:before="240" w:after="60"/>
      <w:ind w:left="1008" w:hanging="432"/>
      <w:outlineLvl w:val="4"/>
    </w:pPr>
  </w:style>
  <w:style w:type="paragraph" w:styleId="Heading6">
    <w:name w:val="heading 6"/>
    <w:aliases w:val="sub-dash,sd,5,Spare2"/>
    <w:basedOn w:val="Normal"/>
    <w:next w:val="Normal"/>
    <w:link w:val="Heading6Char"/>
    <w:uiPriority w:val="9"/>
    <w:qFormat/>
    <w:rsid w:val="00FD368C"/>
    <w:pPr>
      <w:tabs>
        <w:tab w:val="num" w:pos="1152"/>
      </w:tabs>
      <w:spacing w:before="240" w:after="60"/>
      <w:ind w:left="1152" w:hanging="432"/>
      <w:outlineLvl w:val="5"/>
    </w:pPr>
    <w:rPr>
      <w:i/>
      <w:iCs/>
    </w:rPr>
  </w:style>
  <w:style w:type="paragraph" w:styleId="Heading7">
    <w:name w:val="heading 7"/>
    <w:aliases w:val="Spare3"/>
    <w:basedOn w:val="Normal"/>
    <w:next w:val="Normal"/>
    <w:link w:val="Heading7Char"/>
    <w:uiPriority w:val="9"/>
    <w:qFormat/>
    <w:rsid w:val="00FD368C"/>
    <w:pPr>
      <w:tabs>
        <w:tab w:val="num" w:pos="1296"/>
      </w:tabs>
      <w:spacing w:before="240" w:after="60"/>
      <w:ind w:left="1296" w:hanging="288"/>
      <w:outlineLvl w:val="6"/>
    </w:pPr>
    <w:rPr>
      <w:rFonts w:ascii="Arial" w:hAnsi="Arial"/>
      <w:sz w:val="20"/>
      <w:szCs w:val="20"/>
    </w:rPr>
  </w:style>
  <w:style w:type="paragraph" w:styleId="Heading8">
    <w:name w:val="heading 8"/>
    <w:aliases w:val="Spare4"/>
    <w:basedOn w:val="Normal"/>
    <w:next w:val="Normal"/>
    <w:link w:val="Heading8Char"/>
    <w:uiPriority w:val="9"/>
    <w:qFormat/>
    <w:rsid w:val="00FD368C"/>
    <w:pPr>
      <w:tabs>
        <w:tab w:val="num" w:pos="1440"/>
      </w:tabs>
      <w:spacing w:before="240" w:after="60"/>
      <w:ind w:left="1440" w:hanging="432"/>
      <w:outlineLvl w:val="7"/>
    </w:pPr>
    <w:rPr>
      <w:rFonts w:ascii="Arial" w:hAnsi="Arial"/>
      <w:i/>
      <w:iCs/>
      <w:sz w:val="20"/>
      <w:szCs w:val="20"/>
    </w:rPr>
  </w:style>
  <w:style w:type="paragraph" w:styleId="Heading9">
    <w:name w:val="heading 9"/>
    <w:aliases w:val="Spare5"/>
    <w:basedOn w:val="Normal"/>
    <w:next w:val="Normal"/>
    <w:link w:val="Heading9Char"/>
    <w:uiPriority w:val="9"/>
    <w:qFormat/>
    <w:rsid w:val="00FD368C"/>
    <w:pPr>
      <w:tabs>
        <w:tab w:val="num" w:pos="1584"/>
      </w:tabs>
      <w:spacing w:before="240" w:after="60"/>
      <w:ind w:left="1584" w:hanging="14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D368C"/>
    <w:rPr>
      <w:rFonts w:ascii="Cambria" w:hAnsi="Cambria" w:cs="Times New Roman"/>
      <w:b/>
      <w:bCs/>
      <w:color w:val="365F91"/>
      <w:sz w:val="28"/>
      <w:szCs w:val="28"/>
    </w:rPr>
  </w:style>
  <w:style w:type="character" w:customStyle="1" w:styleId="Heading2Char">
    <w:name w:val="Heading 2 Char"/>
    <w:aliases w:val="Heading 2 DSDN Char,h2 Char,Attribute Heading 2 Char,body Char,H2 Char,Section Char,h2.H2 Char,h2 main heading Char,2m Char,h 2 Char,B Sub/Bold Char,B Sub/Bold1 Char,B Sub/Bold2 Char,B Sub/Bold11 Char,h2 main heading1 Char,Para2 Char"/>
    <w:basedOn w:val="DefaultParagraphFont"/>
    <w:link w:val="Heading2"/>
    <w:locked/>
    <w:rsid w:val="00FD368C"/>
    <w:rPr>
      <w:rFonts w:ascii="Arial" w:hAnsi="Arial" w:cs="Angsana New"/>
      <w:b/>
      <w:bCs/>
      <w:i/>
      <w:iCs/>
      <w:lang w:eastAsia="zh-CN" w:bidi="th-TH"/>
    </w:rPr>
  </w:style>
  <w:style w:type="character" w:customStyle="1" w:styleId="Heading3Char">
    <w:name w:val="Heading 3 Char"/>
    <w:basedOn w:val="DefaultParagraphFont"/>
    <w:link w:val="Heading3"/>
    <w:locked/>
    <w:rsid w:val="00FD368C"/>
    <w:rPr>
      <w:rFonts w:ascii="Arial" w:hAnsi="Arial" w:cs="Angsana New"/>
      <w:lang w:eastAsia="zh-CN" w:bidi="th-TH"/>
    </w:rPr>
  </w:style>
  <w:style w:type="character" w:customStyle="1" w:styleId="Heading4Char">
    <w:name w:val="Heading 4 Char"/>
    <w:basedOn w:val="DefaultParagraphFont"/>
    <w:link w:val="Heading4"/>
    <w:uiPriority w:val="9"/>
    <w:locked/>
    <w:rsid w:val="00FD368C"/>
    <w:rPr>
      <w:rFonts w:ascii="Arial" w:hAnsi="Arial" w:cs="Angsana New"/>
      <w:b/>
      <w:bCs/>
      <w:lang w:eastAsia="zh-CN" w:bidi="th-TH"/>
    </w:rPr>
  </w:style>
  <w:style w:type="character" w:customStyle="1" w:styleId="Heading5Char">
    <w:name w:val="Heading 5 Char"/>
    <w:aliases w:val="Para5 Char"/>
    <w:basedOn w:val="DefaultParagraphFont"/>
    <w:link w:val="Heading50"/>
    <w:uiPriority w:val="9"/>
    <w:locked/>
    <w:rsid w:val="00FD368C"/>
    <w:rPr>
      <w:rFonts w:ascii="Times New Roman" w:hAnsi="Times New Roman" w:cs="Angsana New"/>
      <w:lang w:eastAsia="zh-CN" w:bidi="th-TH"/>
    </w:rPr>
  </w:style>
  <w:style w:type="character" w:customStyle="1" w:styleId="Heading6Char">
    <w:name w:val="Heading 6 Char"/>
    <w:aliases w:val="sub-dash Char,sd Char,5 Char,Spare2 Char"/>
    <w:basedOn w:val="DefaultParagraphFont"/>
    <w:link w:val="Heading6"/>
    <w:uiPriority w:val="9"/>
    <w:locked/>
    <w:rsid w:val="00FD368C"/>
    <w:rPr>
      <w:rFonts w:ascii="Times New Roman" w:hAnsi="Times New Roman" w:cs="Angsana New"/>
      <w:i/>
      <w:iCs/>
      <w:lang w:eastAsia="zh-CN" w:bidi="th-TH"/>
    </w:rPr>
  </w:style>
  <w:style w:type="character" w:customStyle="1" w:styleId="Heading7Char">
    <w:name w:val="Heading 7 Char"/>
    <w:aliases w:val="Spare3 Char"/>
    <w:basedOn w:val="DefaultParagraphFont"/>
    <w:link w:val="Heading7"/>
    <w:uiPriority w:val="9"/>
    <w:locked/>
    <w:rsid w:val="00FD368C"/>
    <w:rPr>
      <w:rFonts w:ascii="Arial" w:hAnsi="Arial" w:cs="Angsana New"/>
      <w:sz w:val="20"/>
      <w:szCs w:val="20"/>
      <w:lang w:eastAsia="zh-CN" w:bidi="th-TH"/>
    </w:rPr>
  </w:style>
  <w:style w:type="character" w:customStyle="1" w:styleId="Heading8Char">
    <w:name w:val="Heading 8 Char"/>
    <w:aliases w:val="Spare4 Char"/>
    <w:basedOn w:val="DefaultParagraphFont"/>
    <w:link w:val="Heading8"/>
    <w:uiPriority w:val="9"/>
    <w:locked/>
    <w:rsid w:val="00FD368C"/>
    <w:rPr>
      <w:rFonts w:ascii="Arial" w:hAnsi="Arial" w:cs="Angsana New"/>
      <w:i/>
      <w:iCs/>
      <w:sz w:val="20"/>
      <w:szCs w:val="20"/>
      <w:lang w:eastAsia="zh-CN" w:bidi="th-TH"/>
    </w:rPr>
  </w:style>
  <w:style w:type="character" w:customStyle="1" w:styleId="Heading9Char">
    <w:name w:val="Heading 9 Char"/>
    <w:aliases w:val="Spare5 Char"/>
    <w:basedOn w:val="DefaultParagraphFont"/>
    <w:link w:val="Heading9"/>
    <w:uiPriority w:val="9"/>
    <w:locked/>
    <w:rsid w:val="00FD368C"/>
    <w:rPr>
      <w:rFonts w:ascii="Arial" w:hAnsi="Arial" w:cs="Angsana New"/>
      <w:b/>
      <w:bCs/>
      <w:i/>
      <w:iCs/>
      <w:sz w:val="18"/>
      <w:szCs w:val="18"/>
      <w:lang w:eastAsia="zh-CN" w:bidi="th-TH"/>
    </w:rPr>
  </w:style>
  <w:style w:type="paragraph" w:customStyle="1" w:styleId="LegalBodyText1">
    <w:name w:val="Legal Body Text 1"/>
    <w:basedOn w:val="BodyText"/>
    <w:qFormat/>
    <w:rsid w:val="00137EB6"/>
    <w:pPr>
      <w:spacing w:before="120" w:line="240" w:lineRule="auto"/>
    </w:pPr>
    <w:rPr>
      <w:rFonts w:ascii="Arial" w:eastAsia="Calibri" w:hAnsi="Arial" w:cs="Arial"/>
      <w:lang w:eastAsia="en-US" w:bidi="ar-SA"/>
    </w:rPr>
  </w:style>
  <w:style w:type="paragraph" w:styleId="BodyText">
    <w:name w:val="Body Text"/>
    <w:basedOn w:val="Normal"/>
    <w:link w:val="BodyTextChar"/>
    <w:rsid w:val="00FD368C"/>
    <w:pPr>
      <w:spacing w:after="120"/>
    </w:pPr>
  </w:style>
  <w:style w:type="character" w:customStyle="1" w:styleId="BodyTextChar">
    <w:name w:val="Body Text Char"/>
    <w:basedOn w:val="DefaultParagraphFont"/>
    <w:link w:val="BodyText"/>
    <w:locked/>
    <w:rsid w:val="00FD368C"/>
    <w:rPr>
      <w:rFonts w:cs="Times New Roman"/>
    </w:rPr>
  </w:style>
  <w:style w:type="paragraph" w:customStyle="1" w:styleId="LegalBodyText2">
    <w:name w:val="Legal Body Text 2"/>
    <w:basedOn w:val="LegalBodyText1"/>
    <w:qFormat/>
    <w:rsid w:val="00137EB6"/>
    <w:pPr>
      <w:tabs>
        <w:tab w:val="left" w:pos="851"/>
      </w:tabs>
      <w:ind w:left="851"/>
    </w:pPr>
  </w:style>
  <w:style w:type="paragraph" w:customStyle="1" w:styleId="LegalBodyText3">
    <w:name w:val="Legal Body Text 3"/>
    <w:basedOn w:val="LegalBodyText2"/>
    <w:qFormat/>
    <w:rsid w:val="00137EB6"/>
    <w:pPr>
      <w:tabs>
        <w:tab w:val="clear" w:pos="851"/>
        <w:tab w:val="left" w:pos="1418"/>
      </w:tabs>
      <w:ind w:left="1418"/>
    </w:pPr>
    <w:rPr>
      <w:rFonts w:eastAsia="Times New Roman"/>
      <w:lang w:eastAsia="zh-CN" w:bidi="th-TH"/>
    </w:rPr>
  </w:style>
  <w:style w:type="paragraph" w:customStyle="1" w:styleId="LegalClauseLevel1">
    <w:name w:val="Legal Clause Level 1"/>
    <w:basedOn w:val="ListParagraph"/>
    <w:qFormat/>
    <w:rsid w:val="00137EB6"/>
    <w:pPr>
      <w:numPr>
        <w:numId w:val="23"/>
      </w:numPr>
      <w:spacing w:before="240" w:after="240" w:line="240" w:lineRule="auto"/>
      <w:contextualSpacing w:val="0"/>
    </w:pPr>
    <w:rPr>
      <w:rFonts w:ascii="Arial" w:eastAsia="Calibri" w:hAnsi="Arial" w:cs="Arial"/>
      <w:b/>
      <w:sz w:val="32"/>
      <w:szCs w:val="32"/>
      <w:lang w:eastAsia="en-US" w:bidi="ar-SA"/>
    </w:rPr>
  </w:style>
  <w:style w:type="paragraph" w:styleId="ListParagraph">
    <w:name w:val="List Paragraph"/>
    <w:aliases w:val="List Paragraph1,Recommendation,List Paragraph11"/>
    <w:basedOn w:val="Normal"/>
    <w:link w:val="ListParagraphChar"/>
    <w:uiPriority w:val="34"/>
    <w:qFormat/>
    <w:rsid w:val="00FD368C"/>
    <w:pPr>
      <w:ind w:left="720"/>
      <w:contextualSpacing/>
    </w:pPr>
  </w:style>
  <w:style w:type="paragraph" w:customStyle="1" w:styleId="LegalClauseLevel2">
    <w:name w:val="Legal Clause Level 2"/>
    <w:basedOn w:val="MELegal2"/>
    <w:qFormat/>
    <w:rsid w:val="00137EB6"/>
    <w:pPr>
      <w:keepLines/>
      <w:numPr>
        <w:numId w:val="23"/>
      </w:numPr>
      <w:spacing w:line="280" w:lineRule="exact"/>
      <w:outlineLvl w:val="2"/>
    </w:pPr>
    <w:rPr>
      <w:rFonts w:cs="Arial"/>
    </w:rPr>
  </w:style>
  <w:style w:type="paragraph" w:customStyle="1" w:styleId="LegalClauseLevel3">
    <w:name w:val="Legal Clause Level 3"/>
    <w:basedOn w:val="ScheduleL4"/>
    <w:qFormat/>
    <w:rsid w:val="00137EB6"/>
    <w:pPr>
      <w:numPr>
        <w:ilvl w:val="2"/>
        <w:numId w:val="23"/>
      </w:numPr>
    </w:pPr>
    <w:rPr>
      <w:rFonts w:ascii="Arial" w:hAnsi="Arial" w:cs="Arial"/>
    </w:rPr>
  </w:style>
  <w:style w:type="paragraph" w:customStyle="1" w:styleId="LegalClauseLevel4">
    <w:name w:val="Legal Clause Level 4"/>
    <w:basedOn w:val="MELegal4"/>
    <w:qFormat/>
    <w:rsid w:val="00137EB6"/>
    <w:pPr>
      <w:numPr>
        <w:numId w:val="23"/>
      </w:numPr>
    </w:pPr>
    <w:rPr>
      <w:rFonts w:ascii="Arial" w:hAnsi="Arial" w:cs="Arial"/>
    </w:rPr>
  </w:style>
  <w:style w:type="paragraph" w:customStyle="1" w:styleId="LegalClauseLevel5">
    <w:name w:val="Legal Clause Level 5"/>
    <w:basedOn w:val="MELegal5"/>
    <w:link w:val="LegalClauseLevel5Char"/>
    <w:qFormat/>
    <w:rsid w:val="00137EB6"/>
    <w:pPr>
      <w:numPr>
        <w:numId w:val="23"/>
      </w:numPr>
    </w:pPr>
    <w:rPr>
      <w:rFonts w:ascii="Arial" w:hAnsi="Arial" w:cs="Arial"/>
    </w:rPr>
  </w:style>
  <w:style w:type="paragraph" w:customStyle="1" w:styleId="LegalCoverPageNames">
    <w:name w:val="Legal Cover Page Names"/>
    <w:basedOn w:val="CoverPageNames"/>
    <w:qFormat/>
    <w:rsid w:val="00137EB6"/>
    <w:pPr>
      <w:spacing w:before="240" w:after="120" w:line="240" w:lineRule="auto"/>
    </w:pPr>
    <w:rPr>
      <w:sz w:val="28"/>
      <w:szCs w:val="28"/>
    </w:rPr>
  </w:style>
  <w:style w:type="paragraph" w:customStyle="1" w:styleId="LegalDocumentTitlePage">
    <w:name w:val="Legal Document Title Page"/>
    <w:basedOn w:val="Normal"/>
    <w:next w:val="Normal"/>
    <w:qFormat/>
    <w:rsid w:val="00137EB6"/>
    <w:pPr>
      <w:pBdr>
        <w:bottom w:val="single" w:sz="4" w:space="1" w:color="auto"/>
      </w:pBdr>
      <w:spacing w:before="240" w:after="240" w:line="240" w:lineRule="auto"/>
    </w:pPr>
    <w:rPr>
      <w:rFonts w:ascii="Arial" w:hAnsi="Arial" w:cs="Arial"/>
      <w:sz w:val="36"/>
      <w:lang w:eastAsia="en-AU" w:bidi="ar-SA"/>
    </w:rPr>
  </w:style>
  <w:style w:type="paragraph" w:customStyle="1" w:styleId="LegalHeading1">
    <w:name w:val="Legal Heading 1"/>
    <w:basedOn w:val="Heading1"/>
    <w:next w:val="Normal"/>
    <w:qFormat/>
    <w:rsid w:val="00137EB6"/>
    <w:pPr>
      <w:spacing w:before="240" w:after="240" w:line="240" w:lineRule="auto"/>
    </w:pPr>
    <w:rPr>
      <w:rFonts w:ascii="Arial" w:hAnsi="Arial" w:cs="Arial"/>
      <w:color w:val="548DD4"/>
      <w:sz w:val="50"/>
      <w:szCs w:val="50"/>
      <w:lang w:eastAsia="en-US" w:bidi="ar-SA"/>
    </w:rPr>
  </w:style>
  <w:style w:type="paragraph" w:customStyle="1" w:styleId="LegalHeading2subtitle">
    <w:name w:val="Legal Heading 2 subtitle"/>
    <w:basedOn w:val="Subtitle"/>
    <w:next w:val="LegalBodyText1"/>
    <w:qFormat/>
    <w:rsid w:val="00137EB6"/>
    <w:pPr>
      <w:numPr>
        <w:ilvl w:val="0"/>
      </w:numPr>
      <w:pBdr>
        <w:bottom w:val="single" w:sz="4" w:space="1" w:color="auto"/>
      </w:pBdr>
      <w:spacing w:before="240" w:after="240" w:line="240" w:lineRule="auto"/>
    </w:pPr>
    <w:rPr>
      <w:rFonts w:ascii="Arial" w:hAnsi="Arial" w:cs="Arial"/>
      <w:i w:val="0"/>
      <w:iCs w:val="0"/>
      <w:color w:val="auto"/>
      <w:spacing w:val="5"/>
      <w:kern w:val="28"/>
      <w:sz w:val="36"/>
      <w:szCs w:val="36"/>
      <w:lang w:eastAsia="en-US" w:bidi="ar-SA"/>
    </w:rPr>
  </w:style>
  <w:style w:type="paragraph" w:styleId="Subtitle">
    <w:name w:val="Subtitle"/>
    <w:basedOn w:val="Normal"/>
    <w:next w:val="Normal"/>
    <w:link w:val="SubtitleChar"/>
    <w:uiPriority w:val="11"/>
    <w:qFormat/>
    <w:rsid w:val="00FD368C"/>
    <w:pPr>
      <w:numPr>
        <w:ilvl w:val="1"/>
      </w:numPr>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locked/>
    <w:rsid w:val="00FD368C"/>
    <w:rPr>
      <w:rFonts w:ascii="Cambria" w:hAnsi="Cambria" w:cs="Times New Roman"/>
      <w:i/>
      <w:iCs/>
      <w:color w:val="4F81BD"/>
      <w:spacing w:val="15"/>
      <w:sz w:val="24"/>
      <w:szCs w:val="24"/>
    </w:rPr>
  </w:style>
  <w:style w:type="paragraph" w:customStyle="1" w:styleId="LegalHeading3">
    <w:name w:val="Legal Heading 3"/>
    <w:basedOn w:val="Normal"/>
    <w:next w:val="Normal"/>
    <w:qFormat/>
    <w:rsid w:val="00137EB6"/>
    <w:pPr>
      <w:keepNext/>
      <w:keepLines/>
      <w:pBdr>
        <w:bottom w:val="single" w:sz="4" w:space="1" w:color="auto"/>
      </w:pBdr>
      <w:spacing w:before="200" w:after="0" w:line="240" w:lineRule="auto"/>
      <w:outlineLvl w:val="2"/>
    </w:pPr>
    <w:rPr>
      <w:rFonts w:ascii="Arial" w:hAnsi="Arial" w:cs="Arial"/>
      <w:bCs/>
      <w:sz w:val="42"/>
      <w:szCs w:val="42"/>
      <w:lang w:eastAsia="en-US" w:bidi="ar-SA"/>
    </w:rPr>
  </w:style>
  <w:style w:type="paragraph" w:customStyle="1" w:styleId="LegalHeading4subheading">
    <w:name w:val="Legal Heading 4 subheading"/>
    <w:basedOn w:val="LegalHeading2subtitle"/>
    <w:qFormat/>
    <w:rsid w:val="00137EB6"/>
    <w:pPr>
      <w:pBdr>
        <w:bottom w:val="none" w:sz="0" w:space="0" w:color="auto"/>
      </w:pBdr>
    </w:pPr>
  </w:style>
  <w:style w:type="paragraph" w:customStyle="1" w:styleId="LegalNote">
    <w:name w:val="Legal Note"/>
    <w:basedOn w:val="Normal"/>
    <w:qFormat/>
    <w:rsid w:val="00137EB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rFonts w:ascii="Arial" w:eastAsia="Calibri" w:hAnsi="Arial" w:cs="Times New Roman"/>
      <w:b/>
      <w:i/>
      <w:color w:val="FFFFFF"/>
      <w:lang w:eastAsia="en-US" w:bidi="ar-SA"/>
    </w:rPr>
  </w:style>
  <w:style w:type="paragraph" w:customStyle="1" w:styleId="LegalScheduleLevel1">
    <w:name w:val="Legal Schedule Level 1"/>
    <w:basedOn w:val="LegalClauseLevel1"/>
    <w:qFormat/>
    <w:rsid w:val="00137EB6"/>
    <w:pPr>
      <w:numPr>
        <w:numId w:val="52"/>
      </w:numPr>
    </w:pPr>
  </w:style>
  <w:style w:type="paragraph" w:customStyle="1" w:styleId="LegalParties">
    <w:name w:val="Legal Parties"/>
    <w:basedOn w:val="LegalScheduleLevel1"/>
    <w:qFormat/>
    <w:rsid w:val="00137EB6"/>
    <w:pPr>
      <w:numPr>
        <w:numId w:val="0"/>
      </w:numPr>
      <w:tabs>
        <w:tab w:val="left" w:pos="851"/>
      </w:tabs>
      <w:spacing w:before="120" w:after="120"/>
    </w:pPr>
    <w:rPr>
      <w:b w:val="0"/>
      <w:sz w:val="22"/>
    </w:rPr>
  </w:style>
  <w:style w:type="paragraph" w:customStyle="1" w:styleId="LegalRecitals">
    <w:name w:val="Legal Recitals"/>
    <w:basedOn w:val="LegalParties"/>
    <w:qFormat/>
    <w:rsid w:val="003D2989"/>
    <w:pPr>
      <w:numPr>
        <w:numId w:val="25"/>
      </w:numPr>
      <w:ind w:left="851" w:hanging="851"/>
    </w:pPr>
  </w:style>
  <w:style w:type="paragraph" w:customStyle="1" w:styleId="LegalScheduleLevel2">
    <w:name w:val="Legal Schedule Level 2"/>
    <w:basedOn w:val="LegalClauseLevel2"/>
    <w:qFormat/>
    <w:rsid w:val="00137EB6"/>
    <w:pPr>
      <w:numPr>
        <w:numId w:val="52"/>
      </w:numPr>
    </w:pPr>
  </w:style>
  <w:style w:type="paragraph" w:customStyle="1" w:styleId="LegalScheduleLevel3">
    <w:name w:val="Legal Schedule Level 3"/>
    <w:basedOn w:val="LegalClauseLevel3"/>
    <w:qFormat/>
    <w:rsid w:val="00137EB6"/>
    <w:pPr>
      <w:numPr>
        <w:numId w:val="52"/>
      </w:numPr>
    </w:pPr>
  </w:style>
  <w:style w:type="paragraph" w:customStyle="1" w:styleId="LegalScheduleLevel4">
    <w:name w:val="Legal Schedule Level 4"/>
    <w:basedOn w:val="LegalClauseLevel4"/>
    <w:qFormat/>
    <w:rsid w:val="00D44E1A"/>
    <w:pPr>
      <w:numPr>
        <w:numId w:val="52"/>
      </w:numPr>
    </w:pPr>
  </w:style>
  <w:style w:type="paragraph" w:customStyle="1" w:styleId="LegalScheduleLevel5">
    <w:name w:val="Legal Schedule Level 5"/>
    <w:basedOn w:val="LegalClauseLevel5"/>
    <w:qFormat/>
    <w:rsid w:val="00137EB6"/>
    <w:pPr>
      <w:numPr>
        <w:numId w:val="52"/>
      </w:numPr>
    </w:pPr>
  </w:style>
  <w:style w:type="paragraph" w:styleId="Header">
    <w:name w:val="header"/>
    <w:basedOn w:val="Normal"/>
    <w:link w:val="HeaderChar"/>
    <w:uiPriority w:val="99"/>
    <w:rsid w:val="00FD36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D368C"/>
    <w:rPr>
      <w:rFonts w:cs="Times New Roman"/>
    </w:rPr>
  </w:style>
  <w:style w:type="paragraph" w:styleId="Footer">
    <w:name w:val="footer"/>
    <w:basedOn w:val="Normal"/>
    <w:link w:val="FooterChar"/>
    <w:uiPriority w:val="99"/>
    <w:rsid w:val="00FD36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D368C"/>
    <w:rPr>
      <w:rFonts w:cs="Times New Roman"/>
    </w:rPr>
  </w:style>
  <w:style w:type="paragraph" w:customStyle="1" w:styleId="CoverPageNames">
    <w:name w:val="CoverPageNames"/>
    <w:basedOn w:val="Normal"/>
    <w:rsid w:val="00FD368C"/>
    <w:pPr>
      <w:spacing w:after="80" w:line="320" w:lineRule="exact"/>
    </w:pPr>
    <w:rPr>
      <w:rFonts w:ascii="Arial" w:hAnsi="Arial"/>
      <w:sz w:val="24"/>
      <w:szCs w:val="24"/>
    </w:rPr>
  </w:style>
  <w:style w:type="paragraph" w:customStyle="1" w:styleId="OutlineNumbered1">
    <w:name w:val="Outline Numbered 1"/>
    <w:basedOn w:val="Normal"/>
    <w:rsid w:val="00FD368C"/>
    <w:pPr>
      <w:numPr>
        <w:numId w:val="2"/>
      </w:numPr>
      <w:spacing w:after="240" w:line="260" w:lineRule="exact"/>
      <w:jc w:val="both"/>
    </w:pPr>
    <w:rPr>
      <w:rFonts w:ascii="Corbel" w:hAnsi="Corbel" w:cs="Times New Roman"/>
      <w:color w:val="000000"/>
      <w:sz w:val="23"/>
      <w:szCs w:val="20"/>
      <w:lang w:eastAsia="en-AU" w:bidi="ar-SA"/>
    </w:rPr>
  </w:style>
  <w:style w:type="paragraph" w:customStyle="1" w:styleId="OutlineNumbered2">
    <w:name w:val="Outline Numbered 2"/>
    <w:basedOn w:val="Normal"/>
    <w:rsid w:val="00FD368C"/>
    <w:pPr>
      <w:numPr>
        <w:ilvl w:val="1"/>
        <w:numId w:val="2"/>
      </w:numPr>
      <w:spacing w:after="240" w:line="260" w:lineRule="exact"/>
      <w:jc w:val="both"/>
    </w:pPr>
    <w:rPr>
      <w:rFonts w:ascii="Corbel" w:hAnsi="Corbel" w:cs="Times New Roman"/>
      <w:color w:val="000000"/>
      <w:sz w:val="23"/>
      <w:szCs w:val="20"/>
      <w:lang w:eastAsia="en-AU" w:bidi="ar-SA"/>
    </w:rPr>
  </w:style>
  <w:style w:type="paragraph" w:customStyle="1" w:styleId="OutlineNumbered3">
    <w:name w:val="Outline Numbered 3"/>
    <w:basedOn w:val="Normal"/>
    <w:rsid w:val="00FD368C"/>
    <w:pPr>
      <w:numPr>
        <w:ilvl w:val="2"/>
        <w:numId w:val="2"/>
      </w:numPr>
      <w:spacing w:after="240" w:line="260" w:lineRule="exact"/>
      <w:jc w:val="both"/>
    </w:pPr>
    <w:rPr>
      <w:rFonts w:ascii="Corbel" w:hAnsi="Corbel" w:cs="Times New Roman"/>
      <w:color w:val="000000"/>
      <w:sz w:val="23"/>
      <w:szCs w:val="20"/>
      <w:lang w:eastAsia="en-AU" w:bidi="ar-SA"/>
    </w:rPr>
  </w:style>
  <w:style w:type="paragraph" w:customStyle="1" w:styleId="MELegal1">
    <w:name w:val="ME Legal 1"/>
    <w:aliases w:val="l1,RFTLevel1"/>
    <w:basedOn w:val="Normal"/>
    <w:next w:val="Normal"/>
    <w:rsid w:val="00FD368C"/>
    <w:pPr>
      <w:keepNext/>
      <w:numPr>
        <w:numId w:val="3"/>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rsid w:val="00FD368C"/>
    <w:pPr>
      <w:keepNext/>
      <w:numPr>
        <w:ilvl w:val="1"/>
        <w:numId w:val="3"/>
      </w:numPr>
      <w:spacing w:before="60" w:after="60"/>
      <w:outlineLvl w:val="1"/>
    </w:pPr>
    <w:rPr>
      <w:rFonts w:ascii="Arial" w:hAnsi="Arial"/>
      <w:b/>
      <w:bCs/>
      <w:w w:val="95"/>
      <w:sz w:val="24"/>
      <w:szCs w:val="24"/>
    </w:rPr>
  </w:style>
  <w:style w:type="paragraph" w:customStyle="1" w:styleId="MELegal3">
    <w:name w:val="ME Legal 3"/>
    <w:aliases w:val="l3"/>
    <w:basedOn w:val="Normal"/>
    <w:link w:val="MELegal3Char1"/>
    <w:rsid w:val="00FD368C"/>
    <w:pPr>
      <w:numPr>
        <w:ilvl w:val="2"/>
        <w:numId w:val="3"/>
      </w:numPr>
      <w:outlineLvl w:val="2"/>
    </w:pPr>
  </w:style>
  <w:style w:type="paragraph" w:customStyle="1" w:styleId="MELegal4">
    <w:name w:val="ME Legal 4"/>
    <w:aliases w:val="l4"/>
    <w:basedOn w:val="Normal"/>
    <w:rsid w:val="00FD368C"/>
    <w:pPr>
      <w:numPr>
        <w:ilvl w:val="3"/>
        <w:numId w:val="3"/>
      </w:numPr>
      <w:outlineLvl w:val="3"/>
    </w:pPr>
  </w:style>
  <w:style w:type="paragraph" w:customStyle="1" w:styleId="MELegal5">
    <w:name w:val="ME Legal 5"/>
    <w:aliases w:val="l5"/>
    <w:basedOn w:val="Normal"/>
    <w:rsid w:val="00FD368C"/>
    <w:pPr>
      <w:numPr>
        <w:ilvl w:val="4"/>
        <w:numId w:val="3"/>
      </w:numPr>
      <w:outlineLvl w:val="4"/>
    </w:pPr>
  </w:style>
  <w:style w:type="paragraph" w:customStyle="1" w:styleId="MELegal6">
    <w:name w:val="ME Legal 6"/>
    <w:basedOn w:val="Normal"/>
    <w:rsid w:val="00FD368C"/>
    <w:pPr>
      <w:numPr>
        <w:ilvl w:val="5"/>
        <w:numId w:val="3"/>
      </w:numPr>
      <w:outlineLvl w:val="5"/>
    </w:pPr>
  </w:style>
  <w:style w:type="character" w:customStyle="1" w:styleId="MELegal2Char">
    <w:name w:val="ME Legal 2 Char"/>
    <w:aliases w:val="l2 Char"/>
    <w:basedOn w:val="DefaultParagraphFont"/>
    <w:link w:val="MELegal2"/>
    <w:locked/>
    <w:rsid w:val="00FD368C"/>
    <w:rPr>
      <w:rFonts w:eastAsia="Times New Roman"/>
      <w:b/>
      <w:bCs/>
      <w:w w:val="95"/>
      <w:sz w:val="24"/>
      <w:szCs w:val="24"/>
      <w:lang w:eastAsia="zh-CN" w:bidi="th-TH"/>
    </w:rPr>
  </w:style>
  <w:style w:type="paragraph" w:customStyle="1" w:styleId="DefinitionL1">
    <w:name w:val="Definition L1"/>
    <w:basedOn w:val="Normal"/>
    <w:rsid w:val="00FD368C"/>
    <w:pPr>
      <w:numPr>
        <w:numId w:val="5"/>
      </w:numPr>
      <w:outlineLvl w:val="0"/>
    </w:pPr>
  </w:style>
  <w:style w:type="paragraph" w:customStyle="1" w:styleId="DefinitionL2">
    <w:name w:val="Definition L2"/>
    <w:basedOn w:val="Normal"/>
    <w:rsid w:val="00FD368C"/>
    <w:pPr>
      <w:numPr>
        <w:ilvl w:val="1"/>
        <w:numId w:val="5"/>
      </w:numPr>
      <w:outlineLvl w:val="1"/>
    </w:pPr>
  </w:style>
  <w:style w:type="paragraph" w:customStyle="1" w:styleId="DefinitionL3">
    <w:name w:val="Definition L3"/>
    <w:basedOn w:val="Normal"/>
    <w:rsid w:val="00FD368C"/>
    <w:pPr>
      <w:numPr>
        <w:ilvl w:val="2"/>
        <w:numId w:val="5"/>
      </w:numPr>
      <w:outlineLvl w:val="2"/>
    </w:pPr>
  </w:style>
  <w:style w:type="paragraph" w:customStyle="1" w:styleId="PartL1">
    <w:name w:val="Part L1"/>
    <w:basedOn w:val="Normal"/>
    <w:next w:val="Normal"/>
    <w:uiPriority w:val="99"/>
    <w:rsid w:val="00FD368C"/>
    <w:pPr>
      <w:numPr>
        <w:numId w:val="4"/>
      </w:numPr>
      <w:spacing w:before="200" w:after="200" w:line="400" w:lineRule="exact"/>
      <w:outlineLvl w:val="0"/>
    </w:pPr>
    <w:rPr>
      <w:rFonts w:ascii="Arial" w:hAnsi="Arial"/>
      <w:spacing w:val="-10"/>
      <w:w w:val="95"/>
      <w:sz w:val="40"/>
      <w:szCs w:val="40"/>
    </w:rPr>
  </w:style>
  <w:style w:type="character" w:styleId="Hyperlink">
    <w:name w:val="Hyperlink"/>
    <w:basedOn w:val="DefaultParagraphFont"/>
    <w:rsid w:val="00FD368C"/>
    <w:rPr>
      <w:rFonts w:cs="Times New Roman"/>
      <w:color w:val="0000FF"/>
      <w:u w:val="single"/>
    </w:rPr>
  </w:style>
  <w:style w:type="paragraph" w:customStyle="1" w:styleId="LegalDefinedterm">
    <w:name w:val="Legal Defined term"/>
    <w:basedOn w:val="Normal"/>
    <w:qFormat/>
    <w:rsid w:val="00137EB6"/>
    <w:rPr>
      <w:rFonts w:ascii="Arial Bold" w:hAnsi="Arial Bold" w:cs="Arial"/>
      <w:b/>
    </w:rPr>
  </w:style>
  <w:style w:type="paragraph" w:customStyle="1" w:styleId="LegalDefinition">
    <w:name w:val="Legal Definition"/>
    <w:basedOn w:val="Normal"/>
    <w:qFormat/>
    <w:rsid w:val="00137EB6"/>
    <w:rPr>
      <w:rFonts w:ascii="Arial" w:hAnsi="Arial" w:cs="Arial"/>
    </w:rPr>
  </w:style>
  <w:style w:type="paragraph" w:styleId="BodyTextIndent3">
    <w:name w:val="Body Text Indent 3"/>
    <w:basedOn w:val="Normal"/>
    <w:link w:val="BodyTextIndent3Char"/>
    <w:uiPriority w:val="99"/>
    <w:semiHidden/>
    <w:rsid w:val="00FD368C"/>
    <w:pPr>
      <w:spacing w:after="120"/>
      <w:ind w:left="283"/>
    </w:pPr>
    <w:rPr>
      <w:sz w:val="16"/>
      <w:szCs w:val="20"/>
    </w:rPr>
  </w:style>
  <w:style w:type="character" w:customStyle="1" w:styleId="BodyTextIndent3Char">
    <w:name w:val="Body Text Indent 3 Char"/>
    <w:basedOn w:val="DefaultParagraphFont"/>
    <w:link w:val="BodyTextIndent3"/>
    <w:uiPriority w:val="99"/>
    <w:semiHidden/>
    <w:locked/>
    <w:rsid w:val="00FD368C"/>
    <w:rPr>
      <w:rFonts w:ascii="Times New Roman" w:hAnsi="Times New Roman" w:cs="Angsana New"/>
      <w:sz w:val="20"/>
      <w:szCs w:val="20"/>
      <w:lang w:eastAsia="zh-CN" w:bidi="th-TH"/>
    </w:rPr>
  </w:style>
  <w:style w:type="paragraph" w:customStyle="1" w:styleId="ExhibitHeading">
    <w:name w:val="Exhibit Heading"/>
    <w:basedOn w:val="Normal"/>
    <w:next w:val="Normal"/>
    <w:uiPriority w:val="99"/>
    <w:rsid w:val="00FD368C"/>
    <w:pPr>
      <w:pageBreakBefore/>
      <w:numPr>
        <w:numId w:val="6"/>
      </w:numPr>
      <w:spacing w:after="220" w:line="240" w:lineRule="auto"/>
    </w:pPr>
    <w:rPr>
      <w:rFonts w:ascii="Arial" w:hAnsi="Arial" w:cs="Times New Roman"/>
      <w:b/>
      <w:sz w:val="24"/>
      <w:szCs w:val="24"/>
      <w:lang w:eastAsia="en-US" w:bidi="ar-SA"/>
    </w:rPr>
  </w:style>
  <w:style w:type="paragraph" w:customStyle="1" w:styleId="IndentParaLevel1">
    <w:name w:val="IndentParaLevel1"/>
    <w:basedOn w:val="Normal"/>
    <w:link w:val="IndentParaLevel1Char"/>
    <w:uiPriority w:val="99"/>
    <w:rsid w:val="00FD368C"/>
    <w:pPr>
      <w:spacing w:after="220" w:line="240" w:lineRule="auto"/>
      <w:ind w:left="964"/>
    </w:pPr>
    <w:rPr>
      <w:rFonts w:cs="Times New Roman"/>
      <w:szCs w:val="24"/>
      <w:lang w:eastAsia="en-US" w:bidi="ar-SA"/>
    </w:rPr>
  </w:style>
  <w:style w:type="character" w:customStyle="1" w:styleId="IndentParaLevel1Char">
    <w:name w:val="IndentParaLevel1 Char"/>
    <w:basedOn w:val="DefaultParagraphFont"/>
    <w:link w:val="IndentParaLevel1"/>
    <w:uiPriority w:val="99"/>
    <w:locked/>
    <w:rsid w:val="00FD368C"/>
    <w:rPr>
      <w:rFonts w:ascii="Times New Roman" w:hAnsi="Times New Roman" w:cs="Times New Roman"/>
      <w:sz w:val="24"/>
      <w:szCs w:val="24"/>
    </w:rPr>
  </w:style>
  <w:style w:type="paragraph" w:customStyle="1" w:styleId="Para">
    <w:name w:val="Para"/>
    <w:basedOn w:val="Normal"/>
    <w:uiPriority w:val="99"/>
    <w:rsid w:val="00FD368C"/>
    <w:pPr>
      <w:tabs>
        <w:tab w:val="num" w:pos="567"/>
      </w:tabs>
      <w:spacing w:after="240" w:line="240" w:lineRule="auto"/>
      <w:ind w:left="567" w:hanging="567"/>
      <w:jc w:val="both"/>
    </w:pPr>
    <w:rPr>
      <w:rFonts w:cs="Times New Roman"/>
      <w:szCs w:val="24"/>
      <w:lang w:eastAsia="en-US" w:bidi="ar-SA"/>
    </w:rPr>
  </w:style>
  <w:style w:type="paragraph" w:styleId="BodyTextIndent">
    <w:name w:val="Body Text Indent"/>
    <w:basedOn w:val="Normal"/>
    <w:link w:val="BodyTextIndentChar"/>
    <w:uiPriority w:val="99"/>
    <w:semiHidden/>
    <w:rsid w:val="00FD368C"/>
    <w:pPr>
      <w:spacing w:after="120"/>
      <w:ind w:left="283"/>
    </w:pPr>
    <w:rPr>
      <w:szCs w:val="28"/>
    </w:rPr>
  </w:style>
  <w:style w:type="character" w:customStyle="1" w:styleId="BodyTextIndentChar">
    <w:name w:val="Body Text Indent Char"/>
    <w:basedOn w:val="DefaultParagraphFont"/>
    <w:link w:val="BodyTextIndent"/>
    <w:uiPriority w:val="99"/>
    <w:semiHidden/>
    <w:locked/>
    <w:rsid w:val="00FD368C"/>
    <w:rPr>
      <w:rFonts w:ascii="Times New Roman" w:hAnsi="Times New Roman" w:cs="Angsana New"/>
      <w:sz w:val="28"/>
      <w:szCs w:val="28"/>
      <w:lang w:eastAsia="zh-CN" w:bidi="th-TH"/>
    </w:rPr>
  </w:style>
  <w:style w:type="paragraph" w:customStyle="1" w:styleId="MENoIndent1">
    <w:name w:val="ME NoIndent 1"/>
    <w:basedOn w:val="Normal"/>
    <w:rsid w:val="00FD368C"/>
    <w:pPr>
      <w:numPr>
        <w:numId w:val="7"/>
      </w:numPr>
      <w:spacing w:after="240"/>
    </w:pPr>
    <w:rPr>
      <w:rFonts w:cs="Times New Roman"/>
      <w:szCs w:val="24"/>
      <w:lang w:eastAsia="en-AU" w:bidi="ar-SA"/>
    </w:rPr>
  </w:style>
  <w:style w:type="character" w:customStyle="1" w:styleId="MELegal3Char1">
    <w:name w:val="ME Legal 3 Char1"/>
    <w:aliases w:val="l3 Char"/>
    <w:basedOn w:val="DefaultParagraphFont"/>
    <w:link w:val="MELegal3"/>
    <w:locked/>
    <w:rsid w:val="00FD368C"/>
    <w:rPr>
      <w:rFonts w:ascii="Times New Roman" w:eastAsia="Times New Roman" w:hAnsi="Times New Roman"/>
      <w:lang w:eastAsia="zh-CN" w:bidi="th-TH"/>
    </w:rPr>
  </w:style>
  <w:style w:type="paragraph" w:styleId="TOC2">
    <w:name w:val="toc 2"/>
    <w:basedOn w:val="Normal"/>
    <w:next w:val="Normal"/>
    <w:autoRedefine/>
    <w:uiPriority w:val="39"/>
    <w:rsid w:val="00FD368C"/>
    <w:pPr>
      <w:tabs>
        <w:tab w:val="right" w:pos="9072"/>
      </w:tabs>
      <w:spacing w:before="140" w:after="60"/>
      <w:ind w:left="680" w:hanging="680"/>
    </w:pPr>
    <w:rPr>
      <w:rFonts w:ascii="Arial" w:hAnsi="Arial" w:cs="Arial"/>
      <w:b/>
      <w:bCs/>
      <w:w w:val="95"/>
      <w:sz w:val="24"/>
      <w:szCs w:val="24"/>
    </w:rPr>
  </w:style>
  <w:style w:type="paragraph" w:styleId="TOC1">
    <w:name w:val="toc 1"/>
    <w:basedOn w:val="Normal"/>
    <w:next w:val="Normal"/>
    <w:autoRedefine/>
    <w:uiPriority w:val="39"/>
    <w:rsid w:val="00494704"/>
    <w:pPr>
      <w:tabs>
        <w:tab w:val="right" w:pos="9072"/>
      </w:tabs>
      <w:spacing w:before="280" w:after="0"/>
      <w:ind w:left="680" w:hanging="680"/>
    </w:pPr>
    <w:rPr>
      <w:rFonts w:ascii="Arial" w:hAnsi="Arial" w:cs="Arial"/>
      <w:b/>
      <w:bCs/>
      <w:noProof/>
      <w:w w:val="95"/>
      <w:sz w:val="24"/>
      <w:szCs w:val="24"/>
    </w:rPr>
  </w:style>
  <w:style w:type="paragraph" w:styleId="ListNumber">
    <w:name w:val="List Number"/>
    <w:basedOn w:val="Normal"/>
    <w:uiPriority w:val="99"/>
    <w:qFormat/>
    <w:rsid w:val="00FD368C"/>
    <w:pPr>
      <w:tabs>
        <w:tab w:val="num" w:pos="360"/>
      </w:tabs>
      <w:ind w:left="360" w:hanging="360"/>
    </w:pPr>
  </w:style>
  <w:style w:type="paragraph" w:styleId="TOC3">
    <w:name w:val="toc 3"/>
    <w:basedOn w:val="Normal"/>
    <w:next w:val="Normal"/>
    <w:autoRedefine/>
    <w:uiPriority w:val="39"/>
    <w:rsid w:val="00FD368C"/>
    <w:pPr>
      <w:spacing w:after="100"/>
      <w:ind w:left="440"/>
    </w:pPr>
    <w:rPr>
      <w:szCs w:val="28"/>
    </w:rPr>
  </w:style>
  <w:style w:type="paragraph" w:customStyle="1" w:styleId="LegalTemplateNote">
    <w:name w:val="Legal Template Note"/>
    <w:basedOn w:val="Normal"/>
    <w:uiPriority w:val="99"/>
    <w:rsid w:val="00FD368C"/>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rFonts w:ascii="Arial" w:eastAsia="Calibri" w:hAnsi="Arial" w:cs="Times New Roman"/>
      <w:b/>
      <w:i/>
      <w:color w:val="FFFFFF"/>
      <w:lang w:eastAsia="en-US" w:bidi="ar-SA"/>
    </w:rPr>
  </w:style>
  <w:style w:type="paragraph" w:customStyle="1" w:styleId="LegalTemplateBodyText1">
    <w:name w:val="Legal Template Body Text 1"/>
    <w:basedOn w:val="BodyText"/>
    <w:uiPriority w:val="99"/>
    <w:rsid w:val="00FD368C"/>
    <w:pPr>
      <w:spacing w:before="120" w:line="240" w:lineRule="auto"/>
    </w:pPr>
    <w:rPr>
      <w:rFonts w:ascii="Arial" w:eastAsia="Calibri" w:hAnsi="Arial" w:cs="Arial"/>
      <w:lang w:eastAsia="en-US" w:bidi="ar-SA"/>
    </w:rPr>
  </w:style>
  <w:style w:type="paragraph" w:customStyle="1" w:styleId="Levela">
    <w:name w:val="Level (a)"/>
    <w:basedOn w:val="Normal"/>
    <w:next w:val="Normal"/>
    <w:link w:val="LevelaChar"/>
    <w:uiPriority w:val="99"/>
    <w:rsid w:val="00FD368C"/>
    <w:pPr>
      <w:tabs>
        <w:tab w:val="num" w:pos="643"/>
      </w:tabs>
      <w:spacing w:before="240" w:after="220" w:line="240" w:lineRule="auto"/>
      <w:ind w:left="360" w:hanging="360"/>
      <w:outlineLvl w:val="3"/>
    </w:pPr>
    <w:rPr>
      <w:rFonts w:ascii="Palatino" w:hAnsi="Palatino" w:cs="Palatino"/>
      <w:lang w:eastAsia="en-US" w:bidi="ar-SA"/>
    </w:rPr>
  </w:style>
  <w:style w:type="paragraph" w:customStyle="1" w:styleId="Char">
    <w:name w:val="Char"/>
    <w:basedOn w:val="Normal"/>
    <w:uiPriority w:val="99"/>
    <w:rsid w:val="00FD368C"/>
    <w:pPr>
      <w:spacing w:after="0" w:line="240" w:lineRule="auto"/>
    </w:pPr>
    <w:rPr>
      <w:rFonts w:ascii="Arial" w:hAnsi="Arial" w:cs="Times New Roman"/>
      <w:szCs w:val="20"/>
      <w:lang w:eastAsia="en-US" w:bidi="ar-SA"/>
    </w:rPr>
  </w:style>
  <w:style w:type="paragraph" w:styleId="ListBullet2">
    <w:name w:val="List Bullet 2"/>
    <w:basedOn w:val="Normal"/>
    <w:uiPriority w:val="99"/>
    <w:rsid w:val="00FD368C"/>
    <w:pPr>
      <w:numPr>
        <w:ilvl w:val="1"/>
        <w:numId w:val="8"/>
      </w:numPr>
      <w:spacing w:after="220" w:line="240" w:lineRule="auto"/>
    </w:pPr>
    <w:rPr>
      <w:rFonts w:cs="Times New Roman"/>
      <w:szCs w:val="24"/>
      <w:lang w:eastAsia="en-US" w:bidi="ar-SA"/>
    </w:rPr>
  </w:style>
  <w:style w:type="paragraph" w:styleId="ListBullet">
    <w:name w:val="List Bullet"/>
    <w:basedOn w:val="Normal"/>
    <w:uiPriority w:val="99"/>
    <w:rsid w:val="00FD368C"/>
    <w:pPr>
      <w:numPr>
        <w:numId w:val="8"/>
      </w:numPr>
      <w:spacing w:after="220" w:line="240" w:lineRule="auto"/>
    </w:pPr>
    <w:rPr>
      <w:rFonts w:cs="Times New Roman"/>
      <w:szCs w:val="24"/>
      <w:lang w:eastAsia="en-US" w:bidi="ar-SA"/>
    </w:rPr>
  </w:style>
  <w:style w:type="paragraph" w:styleId="ListBullet3">
    <w:name w:val="List Bullet 3"/>
    <w:basedOn w:val="Normal"/>
    <w:uiPriority w:val="99"/>
    <w:rsid w:val="00FD368C"/>
    <w:pPr>
      <w:tabs>
        <w:tab w:val="num" w:pos="2892"/>
      </w:tabs>
      <w:spacing w:after="220" w:line="240" w:lineRule="auto"/>
      <w:ind w:left="2892" w:hanging="964"/>
    </w:pPr>
    <w:rPr>
      <w:rFonts w:cs="Times New Roman"/>
      <w:szCs w:val="24"/>
      <w:lang w:eastAsia="en-US" w:bidi="ar-SA"/>
    </w:rPr>
  </w:style>
  <w:style w:type="paragraph" w:styleId="ListBullet4">
    <w:name w:val="List Bullet 4"/>
    <w:basedOn w:val="Normal"/>
    <w:uiPriority w:val="99"/>
    <w:rsid w:val="00FD368C"/>
    <w:pPr>
      <w:numPr>
        <w:ilvl w:val="3"/>
        <w:numId w:val="8"/>
      </w:numPr>
      <w:spacing w:after="220" w:line="240" w:lineRule="auto"/>
    </w:pPr>
    <w:rPr>
      <w:rFonts w:cs="Times New Roman"/>
      <w:szCs w:val="24"/>
      <w:lang w:eastAsia="en-US" w:bidi="ar-SA"/>
    </w:rPr>
  </w:style>
  <w:style w:type="paragraph" w:styleId="ListBullet5">
    <w:name w:val="List Bullet 5"/>
    <w:basedOn w:val="Normal"/>
    <w:uiPriority w:val="99"/>
    <w:rsid w:val="00FD368C"/>
    <w:pPr>
      <w:numPr>
        <w:ilvl w:val="4"/>
        <w:numId w:val="8"/>
      </w:numPr>
      <w:spacing w:after="220" w:line="240" w:lineRule="auto"/>
    </w:pPr>
    <w:rPr>
      <w:rFonts w:cs="Times New Roman"/>
      <w:szCs w:val="24"/>
      <w:lang w:eastAsia="en-US" w:bidi="ar-SA"/>
    </w:rPr>
  </w:style>
  <w:style w:type="paragraph" w:customStyle="1" w:styleId="Legalclauselevel3alternate">
    <w:name w:val="Legal clause level 3 (alternate)"/>
    <w:basedOn w:val="Heading3"/>
    <w:uiPriority w:val="99"/>
    <w:rsid w:val="00FD368C"/>
    <w:pPr>
      <w:keepNext w:val="0"/>
      <w:shd w:val="clear" w:color="auto" w:fill="B6DDE8"/>
      <w:tabs>
        <w:tab w:val="clear" w:pos="720"/>
        <w:tab w:val="num" w:pos="964"/>
      </w:tabs>
      <w:spacing w:before="0" w:after="220" w:line="240" w:lineRule="auto"/>
      <w:ind w:left="0" w:firstLine="0"/>
    </w:pPr>
    <w:rPr>
      <w:rFonts w:cs="Arial"/>
      <w:bCs/>
      <w:szCs w:val="26"/>
      <w:lang w:eastAsia="en-AU" w:bidi="ar-SA"/>
    </w:rPr>
  </w:style>
  <w:style w:type="paragraph" w:customStyle="1" w:styleId="Legalclauselevel4alternate">
    <w:name w:val="Legal clause level 4 (alternate)"/>
    <w:basedOn w:val="Heading4"/>
    <w:uiPriority w:val="99"/>
    <w:rsid w:val="00FD368C"/>
    <w:pPr>
      <w:keepNext w:val="0"/>
      <w:shd w:val="clear" w:color="auto" w:fill="B6DDE8"/>
      <w:tabs>
        <w:tab w:val="clear" w:pos="864"/>
        <w:tab w:val="num" w:pos="964"/>
        <w:tab w:val="num" w:pos="1418"/>
      </w:tabs>
      <w:spacing w:before="0" w:after="220" w:line="240" w:lineRule="auto"/>
      <w:ind w:left="1985" w:hanging="567"/>
    </w:pPr>
    <w:rPr>
      <w:rFonts w:cs="Times New Roman"/>
      <w:b w:val="0"/>
      <w:szCs w:val="28"/>
      <w:lang w:eastAsia="en-AU" w:bidi="ar-SA"/>
    </w:rPr>
  </w:style>
  <w:style w:type="paragraph" w:customStyle="1" w:styleId="Legalclauselevel1alternate">
    <w:name w:val="Legal clause level 1 (alternate)"/>
    <w:basedOn w:val="Heading1"/>
    <w:uiPriority w:val="99"/>
    <w:rsid w:val="00FD368C"/>
    <w:pPr>
      <w:keepNext w:val="0"/>
      <w:numPr>
        <w:numId w:val="9"/>
      </w:numPr>
      <w:shd w:val="clear" w:color="auto" w:fill="B6DDE8"/>
      <w:spacing w:before="0" w:after="220" w:line="240" w:lineRule="auto"/>
      <w:ind w:left="993" w:hanging="993"/>
    </w:pPr>
    <w:rPr>
      <w:rFonts w:ascii="Arial" w:hAnsi="Arial" w:cs="Arial"/>
      <w:color w:val="auto"/>
      <w:sz w:val="32"/>
      <w:szCs w:val="32"/>
      <w:lang w:eastAsia="en-US" w:bidi="ar-SA"/>
    </w:rPr>
  </w:style>
  <w:style w:type="paragraph" w:customStyle="1" w:styleId="TablePlainParagraph">
    <w:name w:val="Table: Plain Paragraph"/>
    <w:basedOn w:val="Normal"/>
    <w:uiPriority w:val="99"/>
    <w:rsid w:val="00FD368C"/>
    <w:pPr>
      <w:spacing w:before="60" w:after="60" w:line="240" w:lineRule="atLeast"/>
    </w:pPr>
    <w:rPr>
      <w:rFonts w:ascii="Arial" w:hAnsi="Arial" w:cs="Arial"/>
      <w:sz w:val="20"/>
      <w:lang w:eastAsia="en-AU" w:bidi="ar-SA"/>
    </w:rPr>
  </w:style>
  <w:style w:type="paragraph" w:customStyle="1" w:styleId="TableHeading2">
    <w:name w:val="Table: Heading 2"/>
    <w:basedOn w:val="Normal"/>
    <w:next w:val="TablePlainParagraph"/>
    <w:uiPriority w:val="99"/>
    <w:semiHidden/>
    <w:rsid w:val="00FD368C"/>
    <w:pPr>
      <w:keepNext/>
      <w:keepLines/>
      <w:spacing w:before="60" w:after="0" w:line="240" w:lineRule="atLeast"/>
    </w:pPr>
    <w:rPr>
      <w:rFonts w:ascii="Arial" w:hAnsi="Arial" w:cs="Arial"/>
      <w:b/>
      <w:sz w:val="20"/>
      <w:lang w:eastAsia="en-AU" w:bidi="ar-SA"/>
    </w:rPr>
  </w:style>
  <w:style w:type="paragraph" w:customStyle="1" w:styleId="AddressBlock">
    <w:name w:val="Address Block"/>
    <w:basedOn w:val="Normal"/>
    <w:uiPriority w:val="99"/>
    <w:rsid w:val="00FD368C"/>
    <w:pPr>
      <w:spacing w:after="0" w:line="240" w:lineRule="atLeast"/>
      <w:ind w:left="1134"/>
      <w:jc w:val="right"/>
    </w:pPr>
    <w:rPr>
      <w:rFonts w:ascii="Arial" w:hAnsi="Arial" w:cs="Arial"/>
      <w:sz w:val="20"/>
      <w:lang w:eastAsia="en-AU" w:bidi="ar-SA"/>
    </w:rPr>
  </w:style>
  <w:style w:type="paragraph" w:customStyle="1" w:styleId="Notes-client">
    <w:name w:val="Notes - client"/>
    <w:basedOn w:val="Normal"/>
    <w:uiPriority w:val="99"/>
    <w:rsid w:val="00FD368C"/>
    <w:pPr>
      <w:pBdr>
        <w:top w:val="single" w:sz="8" w:space="0" w:color="0000FF"/>
        <w:left w:val="single" w:sz="8" w:space="0" w:color="0000FF"/>
        <w:bottom w:val="single" w:sz="8" w:space="0" w:color="0000FF"/>
        <w:right w:val="single" w:sz="8" w:space="0" w:color="0000FF"/>
      </w:pBdr>
      <w:spacing w:before="200"/>
      <w:ind w:left="1134"/>
    </w:pPr>
    <w:rPr>
      <w:rFonts w:ascii="Arial" w:hAnsi="Arial" w:cs="Arial"/>
      <w:color w:val="0000FF"/>
      <w:lang w:eastAsia="en-AU" w:bidi="ar-SA"/>
    </w:rPr>
  </w:style>
  <w:style w:type="paragraph" w:customStyle="1" w:styleId="AttachmentHeading">
    <w:name w:val="Attachment Heading"/>
    <w:basedOn w:val="Normal"/>
    <w:next w:val="Normal"/>
    <w:uiPriority w:val="99"/>
    <w:rsid w:val="00FD368C"/>
    <w:pPr>
      <w:pageBreakBefore/>
      <w:numPr>
        <w:numId w:val="10"/>
      </w:numPr>
      <w:spacing w:after="220" w:line="240" w:lineRule="auto"/>
    </w:pPr>
    <w:rPr>
      <w:rFonts w:ascii="Arial" w:hAnsi="Arial" w:cs="Times New Roman"/>
      <w:b/>
      <w:sz w:val="24"/>
      <w:lang w:eastAsia="en-US" w:bidi="ar-SA"/>
    </w:rPr>
  </w:style>
  <w:style w:type="paragraph" w:customStyle="1" w:styleId="ScheduleL1">
    <w:name w:val="Schedule L1"/>
    <w:basedOn w:val="Normal"/>
    <w:next w:val="Normal"/>
    <w:uiPriority w:val="99"/>
    <w:rsid w:val="00FD368C"/>
    <w:pPr>
      <w:numPr>
        <w:numId w:val="11"/>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uiPriority w:val="99"/>
    <w:rsid w:val="00FD368C"/>
    <w:pPr>
      <w:keepNext/>
      <w:numPr>
        <w:ilvl w:val="1"/>
        <w:numId w:val="11"/>
      </w:numPr>
      <w:spacing w:before="280"/>
      <w:outlineLvl w:val="1"/>
    </w:pPr>
    <w:rPr>
      <w:rFonts w:ascii="Arial" w:hAnsi="Arial"/>
      <w:spacing w:val="-10"/>
      <w:w w:val="95"/>
      <w:sz w:val="32"/>
      <w:szCs w:val="32"/>
    </w:rPr>
  </w:style>
  <w:style w:type="paragraph" w:customStyle="1" w:styleId="ScheduleL3">
    <w:name w:val="Schedule L3"/>
    <w:basedOn w:val="Normal"/>
    <w:next w:val="Normal"/>
    <w:uiPriority w:val="99"/>
    <w:rsid w:val="00FD368C"/>
    <w:pPr>
      <w:keepNext/>
      <w:numPr>
        <w:ilvl w:val="2"/>
        <w:numId w:val="11"/>
      </w:numPr>
      <w:spacing w:before="60" w:after="60"/>
      <w:outlineLvl w:val="2"/>
    </w:pPr>
    <w:rPr>
      <w:rFonts w:ascii="Arial" w:hAnsi="Arial"/>
      <w:b/>
      <w:bCs/>
      <w:w w:val="95"/>
      <w:sz w:val="24"/>
      <w:szCs w:val="24"/>
    </w:rPr>
  </w:style>
  <w:style w:type="paragraph" w:customStyle="1" w:styleId="ScheduleL4">
    <w:name w:val="Schedule L4"/>
    <w:basedOn w:val="Normal"/>
    <w:uiPriority w:val="99"/>
    <w:rsid w:val="00FD368C"/>
    <w:pPr>
      <w:numPr>
        <w:ilvl w:val="3"/>
        <w:numId w:val="11"/>
      </w:numPr>
      <w:outlineLvl w:val="3"/>
    </w:pPr>
  </w:style>
  <w:style w:type="paragraph" w:customStyle="1" w:styleId="ScheduleL5">
    <w:name w:val="Schedule L5"/>
    <w:basedOn w:val="Normal"/>
    <w:uiPriority w:val="99"/>
    <w:rsid w:val="00FD368C"/>
    <w:pPr>
      <w:numPr>
        <w:ilvl w:val="4"/>
        <w:numId w:val="11"/>
      </w:numPr>
      <w:tabs>
        <w:tab w:val="clear" w:pos="2041"/>
      </w:tabs>
      <w:outlineLvl w:val="4"/>
    </w:pPr>
  </w:style>
  <w:style w:type="paragraph" w:customStyle="1" w:styleId="ScheduleL6">
    <w:name w:val="Schedule L6"/>
    <w:basedOn w:val="Normal"/>
    <w:uiPriority w:val="99"/>
    <w:rsid w:val="00FD368C"/>
    <w:pPr>
      <w:numPr>
        <w:ilvl w:val="5"/>
        <w:numId w:val="11"/>
      </w:numPr>
      <w:tabs>
        <w:tab w:val="clear" w:pos="2722"/>
      </w:tabs>
      <w:outlineLvl w:val="5"/>
    </w:pPr>
  </w:style>
  <w:style w:type="character" w:customStyle="1" w:styleId="LevelaChar">
    <w:name w:val="Level (a) Char"/>
    <w:basedOn w:val="DefaultParagraphFont"/>
    <w:link w:val="Levela"/>
    <w:uiPriority w:val="99"/>
    <w:locked/>
    <w:rsid w:val="00FD368C"/>
    <w:rPr>
      <w:rFonts w:ascii="Palatino" w:hAnsi="Palatino" w:cs="Palatino"/>
    </w:rPr>
  </w:style>
  <w:style w:type="paragraph" w:customStyle="1" w:styleId="LevelA0">
    <w:name w:val="Level(A)"/>
    <w:basedOn w:val="Normal"/>
    <w:next w:val="Normal"/>
    <w:uiPriority w:val="99"/>
    <w:rsid w:val="00FD368C"/>
    <w:pPr>
      <w:tabs>
        <w:tab w:val="num" w:pos="2880"/>
      </w:tabs>
      <w:spacing w:before="200" w:after="0" w:line="240" w:lineRule="atLeast"/>
      <w:ind w:left="2880" w:hanging="720"/>
      <w:outlineLvl w:val="4"/>
    </w:pPr>
    <w:rPr>
      <w:rFonts w:ascii="Arial" w:eastAsia="SimSun" w:hAnsi="Arial" w:cs="Times New Roman"/>
      <w:sz w:val="20"/>
      <w:szCs w:val="20"/>
      <w:lang w:bidi="ar-SA"/>
    </w:rPr>
  </w:style>
  <w:style w:type="paragraph" w:styleId="BalloonText">
    <w:name w:val="Balloon Text"/>
    <w:basedOn w:val="Normal"/>
    <w:link w:val="BalloonTextChar"/>
    <w:semiHidden/>
    <w:rsid w:val="00FD368C"/>
    <w:pPr>
      <w:spacing w:after="0" w:line="240" w:lineRule="auto"/>
    </w:pPr>
    <w:rPr>
      <w:rFonts w:ascii="Tahoma" w:hAnsi="Tahoma"/>
      <w:sz w:val="16"/>
      <w:szCs w:val="20"/>
    </w:rPr>
  </w:style>
  <w:style w:type="character" w:customStyle="1" w:styleId="BalloonTextChar">
    <w:name w:val="Balloon Text Char"/>
    <w:basedOn w:val="DefaultParagraphFont"/>
    <w:link w:val="BalloonText"/>
    <w:semiHidden/>
    <w:locked/>
    <w:rsid w:val="00FD368C"/>
    <w:rPr>
      <w:rFonts w:ascii="Tahoma" w:hAnsi="Tahoma" w:cs="Times New Roman"/>
      <w:sz w:val="20"/>
      <w:szCs w:val="20"/>
      <w:lang w:eastAsia="zh-CN" w:bidi="th-TH"/>
    </w:rPr>
  </w:style>
  <w:style w:type="paragraph" w:styleId="DocumentMap">
    <w:name w:val="Document Map"/>
    <w:basedOn w:val="Normal"/>
    <w:link w:val="DocumentMapChar"/>
    <w:semiHidden/>
    <w:rsid w:val="00FD368C"/>
    <w:pPr>
      <w:spacing w:after="0" w:line="240" w:lineRule="auto"/>
    </w:pPr>
    <w:rPr>
      <w:rFonts w:ascii="Tahoma" w:hAnsi="Tahoma"/>
      <w:sz w:val="16"/>
      <w:szCs w:val="20"/>
    </w:rPr>
  </w:style>
  <w:style w:type="character" w:customStyle="1" w:styleId="DocumentMapChar">
    <w:name w:val="Document Map Char"/>
    <w:basedOn w:val="DefaultParagraphFont"/>
    <w:link w:val="DocumentMap"/>
    <w:semiHidden/>
    <w:locked/>
    <w:rsid w:val="00FD368C"/>
    <w:rPr>
      <w:rFonts w:ascii="Tahoma" w:hAnsi="Tahoma" w:cs="Times New Roman"/>
      <w:sz w:val="20"/>
      <w:szCs w:val="20"/>
      <w:lang w:eastAsia="zh-CN" w:bidi="th-TH"/>
    </w:rPr>
  </w:style>
  <w:style w:type="paragraph" w:styleId="Revision">
    <w:name w:val="Revision"/>
    <w:hidden/>
    <w:uiPriority w:val="99"/>
    <w:semiHidden/>
    <w:rsid w:val="00FD368C"/>
    <w:rPr>
      <w:rFonts w:ascii="Times New Roman" w:eastAsia="Times New Roman" w:hAnsi="Times New Roman"/>
      <w:szCs w:val="28"/>
      <w:lang w:eastAsia="zh-CN" w:bidi="th-TH"/>
    </w:rPr>
  </w:style>
  <w:style w:type="table" w:styleId="TableGrid">
    <w:name w:val="Table Grid"/>
    <w:basedOn w:val="TableNormal"/>
    <w:rsid w:val="003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uiPriority w:val="99"/>
    <w:rsid w:val="002C3D94"/>
    <w:pPr>
      <w:numPr>
        <w:numId w:val="12"/>
      </w:numPr>
      <w:spacing w:after="240"/>
    </w:pPr>
    <w:rPr>
      <w:szCs w:val="24"/>
      <w:lang w:eastAsia="en-AU"/>
    </w:rPr>
  </w:style>
  <w:style w:type="paragraph" w:customStyle="1" w:styleId="Legal2">
    <w:name w:val="Legal 2"/>
    <w:basedOn w:val="Normal"/>
    <w:uiPriority w:val="99"/>
    <w:rsid w:val="002C3D94"/>
    <w:pPr>
      <w:numPr>
        <w:ilvl w:val="1"/>
        <w:numId w:val="12"/>
      </w:numPr>
      <w:spacing w:after="240"/>
    </w:pPr>
    <w:rPr>
      <w:szCs w:val="24"/>
      <w:lang w:eastAsia="en-AU"/>
    </w:rPr>
  </w:style>
  <w:style w:type="paragraph" w:customStyle="1" w:styleId="Legal3">
    <w:name w:val="Legal 3"/>
    <w:basedOn w:val="Normal"/>
    <w:uiPriority w:val="99"/>
    <w:rsid w:val="002C3D94"/>
    <w:pPr>
      <w:numPr>
        <w:ilvl w:val="2"/>
        <w:numId w:val="12"/>
      </w:numPr>
      <w:spacing w:after="240"/>
    </w:pPr>
    <w:rPr>
      <w:szCs w:val="24"/>
      <w:lang w:eastAsia="en-AU"/>
    </w:rPr>
  </w:style>
  <w:style w:type="paragraph" w:customStyle="1" w:styleId="Legal4">
    <w:name w:val="Legal 4"/>
    <w:basedOn w:val="Normal"/>
    <w:uiPriority w:val="99"/>
    <w:rsid w:val="002C3D94"/>
    <w:pPr>
      <w:numPr>
        <w:ilvl w:val="3"/>
        <w:numId w:val="12"/>
      </w:numPr>
      <w:spacing w:after="240"/>
    </w:pPr>
    <w:rPr>
      <w:szCs w:val="24"/>
      <w:lang w:eastAsia="en-AU"/>
    </w:rPr>
  </w:style>
  <w:style w:type="paragraph" w:customStyle="1" w:styleId="Legal5">
    <w:name w:val="Legal 5"/>
    <w:basedOn w:val="Normal"/>
    <w:uiPriority w:val="99"/>
    <w:rsid w:val="002C3D94"/>
    <w:pPr>
      <w:numPr>
        <w:ilvl w:val="4"/>
        <w:numId w:val="12"/>
      </w:numPr>
      <w:spacing w:after="240"/>
    </w:pPr>
    <w:rPr>
      <w:szCs w:val="24"/>
      <w:lang w:eastAsia="en-AU"/>
    </w:rPr>
  </w:style>
  <w:style w:type="paragraph" w:customStyle="1" w:styleId="Legal6">
    <w:name w:val="Legal 6"/>
    <w:basedOn w:val="Normal"/>
    <w:uiPriority w:val="99"/>
    <w:rsid w:val="002C3D94"/>
    <w:pPr>
      <w:numPr>
        <w:ilvl w:val="5"/>
        <w:numId w:val="12"/>
      </w:numPr>
      <w:spacing w:after="240"/>
    </w:pPr>
    <w:rPr>
      <w:szCs w:val="24"/>
      <w:lang w:eastAsia="en-AU"/>
    </w:rPr>
  </w:style>
  <w:style w:type="character" w:customStyle="1" w:styleId="detailsalignedbold">
    <w:name w:val="detailsaligned bold"/>
    <w:basedOn w:val="DefaultParagraphFont"/>
    <w:uiPriority w:val="99"/>
    <w:rsid w:val="00F012FC"/>
    <w:rPr>
      <w:rFonts w:cs="Times New Roman"/>
    </w:rPr>
  </w:style>
  <w:style w:type="paragraph" w:styleId="EndnoteText">
    <w:name w:val="endnote text"/>
    <w:basedOn w:val="Normal"/>
    <w:link w:val="EndnoteTextChar"/>
    <w:uiPriority w:val="99"/>
    <w:rsid w:val="001C40C9"/>
    <w:pPr>
      <w:spacing w:after="0" w:line="240" w:lineRule="auto"/>
    </w:pPr>
    <w:rPr>
      <w:rFonts w:ascii="Calibri" w:eastAsia="Calibri" w:hAnsi="Calibri" w:cs="Times New Roman"/>
      <w:sz w:val="20"/>
      <w:szCs w:val="20"/>
      <w:lang w:eastAsia="en-US" w:bidi="ar-SA"/>
    </w:rPr>
  </w:style>
  <w:style w:type="character" w:customStyle="1" w:styleId="EndnoteTextChar">
    <w:name w:val="Endnote Text Char"/>
    <w:basedOn w:val="DefaultParagraphFont"/>
    <w:link w:val="EndnoteText"/>
    <w:uiPriority w:val="99"/>
    <w:locked/>
    <w:rsid w:val="001C40C9"/>
    <w:rPr>
      <w:rFonts w:ascii="Calibri" w:hAnsi="Calibri" w:cs="Times New Roman"/>
      <w:sz w:val="20"/>
      <w:szCs w:val="20"/>
    </w:rPr>
  </w:style>
  <w:style w:type="character" w:styleId="EndnoteReference">
    <w:name w:val="endnote reference"/>
    <w:basedOn w:val="DefaultParagraphFont"/>
    <w:uiPriority w:val="99"/>
    <w:semiHidden/>
    <w:rsid w:val="001C40C9"/>
    <w:rPr>
      <w:rFonts w:cs="Times New Roman"/>
      <w:vertAlign w:val="superscript"/>
    </w:rPr>
  </w:style>
  <w:style w:type="paragraph" w:customStyle="1" w:styleId="Indentlevel2">
    <w:name w:val="Indent level 2"/>
    <w:basedOn w:val="Normal"/>
    <w:uiPriority w:val="99"/>
    <w:rsid w:val="00C44E7C"/>
    <w:pPr>
      <w:tabs>
        <w:tab w:val="left" w:pos="1843"/>
      </w:tabs>
      <w:spacing w:after="0" w:line="240" w:lineRule="auto"/>
      <w:ind w:left="1560" w:hanging="426"/>
    </w:pPr>
    <w:rPr>
      <w:rFonts w:ascii="Palatino" w:hAnsi="Palatino" w:cs="Times New Roman"/>
      <w:sz w:val="24"/>
      <w:szCs w:val="20"/>
      <w:lang w:eastAsia="en-US" w:bidi="ar-SA"/>
    </w:rPr>
  </w:style>
  <w:style w:type="paragraph" w:customStyle="1" w:styleId="IndentLevel1">
    <w:name w:val="Indent Level 1"/>
    <w:basedOn w:val="Normal"/>
    <w:uiPriority w:val="99"/>
    <w:rsid w:val="00C44E7C"/>
    <w:pPr>
      <w:tabs>
        <w:tab w:val="left" w:pos="1111"/>
      </w:tabs>
      <w:spacing w:after="0" w:line="240" w:lineRule="auto"/>
      <w:ind w:left="1100" w:hanging="391"/>
    </w:pPr>
    <w:rPr>
      <w:rFonts w:ascii="Palatino" w:hAnsi="Palatino" w:cs="Times New Roman"/>
      <w:sz w:val="24"/>
      <w:szCs w:val="20"/>
      <w:lang w:eastAsia="en-US" w:bidi="ar-SA"/>
    </w:rPr>
  </w:style>
  <w:style w:type="paragraph" w:customStyle="1" w:styleId="Default">
    <w:name w:val="Default"/>
    <w:rsid w:val="004E3F40"/>
    <w:pPr>
      <w:autoSpaceDE w:val="0"/>
      <w:autoSpaceDN w:val="0"/>
      <w:adjustRightInd w:val="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rsid w:val="00F57447"/>
    <w:rPr>
      <w:rFonts w:cs="Times New Roman"/>
      <w:sz w:val="16"/>
      <w:szCs w:val="16"/>
    </w:rPr>
  </w:style>
  <w:style w:type="paragraph" w:styleId="CommentText">
    <w:name w:val="annotation text"/>
    <w:basedOn w:val="Normal"/>
    <w:link w:val="CommentTextChar"/>
    <w:uiPriority w:val="99"/>
    <w:rsid w:val="00F57447"/>
    <w:pPr>
      <w:spacing w:line="240" w:lineRule="auto"/>
    </w:pPr>
    <w:rPr>
      <w:sz w:val="20"/>
      <w:szCs w:val="25"/>
    </w:rPr>
  </w:style>
  <w:style w:type="character" w:customStyle="1" w:styleId="CommentTextChar">
    <w:name w:val="Comment Text Char"/>
    <w:basedOn w:val="DefaultParagraphFont"/>
    <w:link w:val="CommentText"/>
    <w:uiPriority w:val="99"/>
    <w:locked/>
    <w:rsid w:val="00F57447"/>
    <w:rPr>
      <w:rFonts w:ascii="Times New Roman" w:hAnsi="Times New Roman" w:cs="Times New Roman"/>
      <w:sz w:val="25"/>
      <w:szCs w:val="25"/>
      <w:lang w:eastAsia="zh-CN" w:bidi="th-TH"/>
    </w:rPr>
  </w:style>
  <w:style w:type="paragraph" w:styleId="CommentSubject">
    <w:name w:val="annotation subject"/>
    <w:basedOn w:val="CommentText"/>
    <w:next w:val="CommentText"/>
    <w:link w:val="CommentSubjectChar"/>
    <w:uiPriority w:val="99"/>
    <w:semiHidden/>
    <w:rsid w:val="00F57447"/>
    <w:rPr>
      <w:b/>
      <w:bCs/>
    </w:rPr>
  </w:style>
  <w:style w:type="character" w:customStyle="1" w:styleId="CommentSubjectChar">
    <w:name w:val="Comment Subject Char"/>
    <w:basedOn w:val="CommentTextChar"/>
    <w:link w:val="CommentSubject"/>
    <w:uiPriority w:val="99"/>
    <w:semiHidden/>
    <w:locked/>
    <w:rsid w:val="00F57447"/>
    <w:rPr>
      <w:rFonts w:ascii="Times New Roman" w:hAnsi="Times New Roman" w:cs="Times New Roman"/>
      <w:b/>
      <w:bCs/>
      <w:sz w:val="25"/>
      <w:szCs w:val="25"/>
      <w:lang w:eastAsia="zh-CN" w:bidi="th-TH"/>
    </w:rPr>
  </w:style>
  <w:style w:type="paragraph" w:styleId="NormalWeb">
    <w:name w:val="Normal (Web)"/>
    <w:basedOn w:val="Normal"/>
    <w:link w:val="NormalWebChar"/>
    <w:uiPriority w:val="99"/>
    <w:rsid w:val="00831206"/>
    <w:pPr>
      <w:spacing w:before="100" w:beforeAutospacing="1" w:after="100" w:afterAutospacing="1" w:line="240" w:lineRule="auto"/>
    </w:pPr>
    <w:rPr>
      <w:rFonts w:cs="Times New Roman"/>
      <w:sz w:val="24"/>
      <w:szCs w:val="24"/>
      <w:lang w:eastAsia="en-AU" w:bidi="ar-SA"/>
    </w:rPr>
  </w:style>
  <w:style w:type="character" w:styleId="Emphasis">
    <w:name w:val="Emphasis"/>
    <w:basedOn w:val="DefaultParagraphFont"/>
    <w:uiPriority w:val="20"/>
    <w:qFormat/>
    <w:rsid w:val="00831206"/>
    <w:rPr>
      <w:rFonts w:cs="Times New Roman"/>
      <w:i/>
      <w:iCs/>
    </w:rPr>
  </w:style>
  <w:style w:type="character" w:styleId="HTMLAcronym">
    <w:name w:val="HTML Acronym"/>
    <w:basedOn w:val="DefaultParagraphFont"/>
    <w:uiPriority w:val="99"/>
    <w:semiHidden/>
    <w:rsid w:val="00831206"/>
    <w:rPr>
      <w:rFonts w:cs="Times New Roman"/>
    </w:rPr>
  </w:style>
  <w:style w:type="table" w:customStyle="1" w:styleId="TableGrid1">
    <w:name w:val="Table Grid1"/>
    <w:uiPriority w:val="99"/>
    <w:rsid w:val="003712D1"/>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DE676B"/>
    <w:pPr>
      <w:spacing w:line="276" w:lineRule="auto"/>
      <w:outlineLvl w:val="9"/>
    </w:pPr>
    <w:rPr>
      <w:lang w:val="en-US" w:eastAsia="ja-JP" w:bidi="ar-SA"/>
    </w:rPr>
  </w:style>
  <w:style w:type="character" w:customStyle="1" w:styleId="ListParagraphChar">
    <w:name w:val="List Paragraph Char"/>
    <w:aliases w:val="List Paragraph1 Char,Recommendation Char,List Paragraph11 Char"/>
    <w:basedOn w:val="DefaultParagraphFont"/>
    <w:link w:val="ListParagraph"/>
    <w:uiPriority w:val="34"/>
    <w:locked/>
    <w:rsid w:val="00937BA6"/>
    <w:rPr>
      <w:rFonts w:ascii="Times New Roman" w:hAnsi="Times New Roman" w:cs="Times New Roman"/>
      <w:lang w:eastAsia="zh-CN" w:bidi="th-TH"/>
    </w:rPr>
  </w:style>
  <w:style w:type="paragraph" w:styleId="TOC4">
    <w:name w:val="toc 4"/>
    <w:basedOn w:val="Normal"/>
    <w:next w:val="Normal"/>
    <w:autoRedefine/>
    <w:uiPriority w:val="39"/>
    <w:rsid w:val="00B0676B"/>
    <w:pPr>
      <w:spacing w:after="100" w:line="276" w:lineRule="auto"/>
      <w:ind w:left="660"/>
    </w:pPr>
    <w:rPr>
      <w:rFonts w:ascii="Calibri" w:hAnsi="Calibri" w:cs="Times New Roman"/>
      <w:lang w:eastAsia="en-AU" w:bidi="ar-SA"/>
    </w:rPr>
  </w:style>
  <w:style w:type="paragraph" w:styleId="TOC5">
    <w:name w:val="toc 5"/>
    <w:basedOn w:val="Normal"/>
    <w:next w:val="Normal"/>
    <w:autoRedefine/>
    <w:uiPriority w:val="39"/>
    <w:rsid w:val="00B0676B"/>
    <w:pPr>
      <w:spacing w:after="100" w:line="276" w:lineRule="auto"/>
      <w:ind w:left="880"/>
    </w:pPr>
    <w:rPr>
      <w:rFonts w:ascii="Calibri" w:hAnsi="Calibri" w:cs="Times New Roman"/>
      <w:lang w:eastAsia="en-AU" w:bidi="ar-SA"/>
    </w:rPr>
  </w:style>
  <w:style w:type="paragraph" w:styleId="TOC6">
    <w:name w:val="toc 6"/>
    <w:basedOn w:val="Normal"/>
    <w:next w:val="Normal"/>
    <w:autoRedefine/>
    <w:uiPriority w:val="39"/>
    <w:rsid w:val="00B0676B"/>
    <w:pPr>
      <w:spacing w:after="100" w:line="276" w:lineRule="auto"/>
      <w:ind w:left="1100"/>
    </w:pPr>
    <w:rPr>
      <w:rFonts w:ascii="Calibri" w:hAnsi="Calibri" w:cs="Times New Roman"/>
      <w:lang w:eastAsia="en-AU" w:bidi="ar-SA"/>
    </w:rPr>
  </w:style>
  <w:style w:type="paragraph" w:styleId="TOC7">
    <w:name w:val="toc 7"/>
    <w:basedOn w:val="Normal"/>
    <w:next w:val="Normal"/>
    <w:autoRedefine/>
    <w:uiPriority w:val="39"/>
    <w:rsid w:val="00B0676B"/>
    <w:pPr>
      <w:spacing w:after="100" w:line="276" w:lineRule="auto"/>
      <w:ind w:left="1320"/>
    </w:pPr>
    <w:rPr>
      <w:rFonts w:ascii="Calibri" w:hAnsi="Calibri" w:cs="Times New Roman"/>
      <w:lang w:eastAsia="en-AU" w:bidi="ar-SA"/>
    </w:rPr>
  </w:style>
  <w:style w:type="paragraph" w:styleId="TOC8">
    <w:name w:val="toc 8"/>
    <w:basedOn w:val="Normal"/>
    <w:next w:val="Normal"/>
    <w:autoRedefine/>
    <w:uiPriority w:val="39"/>
    <w:rsid w:val="00B0676B"/>
    <w:pPr>
      <w:spacing w:after="100" w:line="276" w:lineRule="auto"/>
      <w:ind w:left="1540"/>
    </w:pPr>
    <w:rPr>
      <w:rFonts w:ascii="Calibri" w:hAnsi="Calibri" w:cs="Times New Roman"/>
      <w:lang w:eastAsia="en-AU" w:bidi="ar-SA"/>
    </w:rPr>
  </w:style>
  <w:style w:type="paragraph" w:styleId="TOC9">
    <w:name w:val="toc 9"/>
    <w:basedOn w:val="Normal"/>
    <w:next w:val="Normal"/>
    <w:autoRedefine/>
    <w:uiPriority w:val="39"/>
    <w:rsid w:val="00B0676B"/>
    <w:pPr>
      <w:spacing w:after="100" w:line="276" w:lineRule="auto"/>
      <w:ind w:left="1760"/>
    </w:pPr>
    <w:rPr>
      <w:rFonts w:ascii="Calibri" w:hAnsi="Calibri" w:cs="Times New Roman"/>
      <w:lang w:eastAsia="en-AU" w:bidi="ar-SA"/>
    </w:rPr>
  </w:style>
  <w:style w:type="table" w:customStyle="1" w:styleId="TableGrid2">
    <w:name w:val="Table Grid2"/>
    <w:uiPriority w:val="99"/>
    <w:rsid w:val="002C6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uiPriority w:val="99"/>
    <w:rsid w:val="00F3400F"/>
    <w:pPr>
      <w:numPr>
        <w:numId w:val="13"/>
      </w:numPr>
      <w:contextualSpacing/>
    </w:pPr>
    <w:rPr>
      <w:szCs w:val="28"/>
    </w:rPr>
  </w:style>
  <w:style w:type="paragraph" w:styleId="PlainText">
    <w:name w:val="Plain Text"/>
    <w:basedOn w:val="Normal"/>
    <w:link w:val="PlainTextChar"/>
    <w:uiPriority w:val="99"/>
    <w:rsid w:val="002D3BB1"/>
    <w:pPr>
      <w:spacing w:after="0" w:line="240" w:lineRule="auto"/>
    </w:pPr>
    <w:rPr>
      <w:rFonts w:ascii="Calibri" w:eastAsia="Calibri" w:hAnsi="Calibri" w:cs="Consolas"/>
      <w:szCs w:val="21"/>
      <w:lang w:eastAsia="en-US" w:bidi="ar-SA"/>
    </w:rPr>
  </w:style>
  <w:style w:type="character" w:customStyle="1" w:styleId="PlainTextChar">
    <w:name w:val="Plain Text Char"/>
    <w:basedOn w:val="DefaultParagraphFont"/>
    <w:link w:val="PlainText"/>
    <w:uiPriority w:val="99"/>
    <w:locked/>
    <w:rsid w:val="002D3BB1"/>
    <w:rPr>
      <w:rFonts w:ascii="Calibri" w:hAnsi="Calibri" w:cs="Consolas"/>
      <w:sz w:val="21"/>
      <w:szCs w:val="21"/>
    </w:rPr>
  </w:style>
  <w:style w:type="numbering" w:customStyle="1" w:styleId="BulletList">
    <w:name w:val="Bullet List"/>
    <w:rsid w:val="0033641E"/>
    <w:pPr>
      <w:numPr>
        <w:numId w:val="14"/>
      </w:numPr>
    </w:pPr>
  </w:style>
  <w:style w:type="numbering" w:styleId="ArticleSection">
    <w:name w:val="Outline List 3"/>
    <w:basedOn w:val="NoList"/>
    <w:locked/>
    <w:rsid w:val="0033641E"/>
    <w:pPr>
      <w:numPr>
        <w:numId w:val="1"/>
      </w:numPr>
    </w:pPr>
  </w:style>
  <w:style w:type="numbering" w:customStyle="1" w:styleId="LegalListStyle1">
    <w:name w:val="Legal List Style 1"/>
    <w:uiPriority w:val="99"/>
    <w:rsid w:val="00137EB6"/>
    <w:pPr>
      <w:numPr>
        <w:numId w:val="24"/>
      </w:numPr>
    </w:pPr>
  </w:style>
  <w:style w:type="numbering" w:customStyle="1" w:styleId="KeyPoints">
    <w:name w:val="Key Points"/>
    <w:basedOn w:val="NoList"/>
    <w:uiPriority w:val="99"/>
    <w:rsid w:val="00C94A0A"/>
    <w:pPr>
      <w:numPr>
        <w:numId w:val="15"/>
      </w:numPr>
    </w:pPr>
  </w:style>
  <w:style w:type="paragraph" w:styleId="ListNumber3">
    <w:name w:val="List Number 3"/>
    <w:basedOn w:val="Normal"/>
    <w:uiPriority w:val="99"/>
    <w:rsid w:val="00C94A0A"/>
    <w:pPr>
      <w:spacing w:after="0" w:line="240" w:lineRule="auto"/>
      <w:ind w:left="1107" w:hanging="369"/>
    </w:pPr>
    <w:rPr>
      <w:rFonts w:ascii="Calibri" w:eastAsiaTheme="minorHAnsi" w:hAnsi="Calibri" w:cs="Times New Roman"/>
      <w:lang w:eastAsia="en-AU" w:bidi="ar-SA"/>
    </w:rPr>
  </w:style>
  <w:style w:type="paragraph" w:styleId="ListNumber4">
    <w:name w:val="List Number 4"/>
    <w:basedOn w:val="Normal"/>
    <w:uiPriority w:val="99"/>
    <w:rsid w:val="00C94A0A"/>
    <w:pPr>
      <w:spacing w:after="0" w:line="240" w:lineRule="auto"/>
      <w:ind w:left="1476" w:hanging="369"/>
    </w:pPr>
    <w:rPr>
      <w:rFonts w:ascii="Calibri" w:eastAsiaTheme="minorHAnsi" w:hAnsi="Calibri" w:cs="Times New Roman"/>
      <w:lang w:eastAsia="en-AU" w:bidi="ar-SA"/>
    </w:rPr>
  </w:style>
  <w:style w:type="paragraph" w:styleId="ListNumber5">
    <w:name w:val="List Number 5"/>
    <w:basedOn w:val="Normal"/>
    <w:uiPriority w:val="99"/>
    <w:rsid w:val="00C94A0A"/>
    <w:pPr>
      <w:spacing w:after="0" w:line="240" w:lineRule="auto"/>
      <w:ind w:left="1845" w:hanging="369"/>
    </w:pPr>
    <w:rPr>
      <w:rFonts w:ascii="Calibri" w:eastAsiaTheme="minorHAnsi" w:hAnsi="Calibri" w:cs="Times New Roman"/>
      <w:lang w:eastAsia="en-AU" w:bidi="ar-SA"/>
    </w:rPr>
  </w:style>
  <w:style w:type="paragraph" w:styleId="FootnoteText">
    <w:name w:val="footnote text"/>
    <w:basedOn w:val="Normal"/>
    <w:link w:val="FootnoteTextChar"/>
    <w:unhideWhenUsed/>
    <w:rsid w:val="008161DA"/>
    <w:pPr>
      <w:spacing w:after="0" w:line="240" w:lineRule="auto"/>
    </w:pPr>
    <w:rPr>
      <w:rFonts w:ascii="Arial" w:eastAsia="Calibri" w:hAnsi="Arial" w:cs="Times New Roman"/>
      <w:sz w:val="20"/>
      <w:szCs w:val="20"/>
      <w:lang w:eastAsia="en-US" w:bidi="ar-SA"/>
    </w:rPr>
  </w:style>
  <w:style w:type="character" w:customStyle="1" w:styleId="FootnoteTextChar">
    <w:name w:val="Footnote Text Char"/>
    <w:basedOn w:val="DefaultParagraphFont"/>
    <w:link w:val="FootnoteText"/>
    <w:rsid w:val="008161DA"/>
    <w:rPr>
      <w:rFonts w:cs="Times New Roman"/>
      <w:sz w:val="20"/>
      <w:szCs w:val="20"/>
      <w:lang w:eastAsia="en-US"/>
    </w:rPr>
  </w:style>
  <w:style w:type="character" w:styleId="FootnoteReference">
    <w:name w:val="footnote reference"/>
    <w:basedOn w:val="DefaultParagraphFont"/>
    <w:uiPriority w:val="99"/>
    <w:semiHidden/>
    <w:unhideWhenUsed/>
    <w:rsid w:val="008161DA"/>
    <w:rPr>
      <w:vertAlign w:val="superscript"/>
    </w:rPr>
  </w:style>
  <w:style w:type="paragraph" w:customStyle="1" w:styleId="Bullet3">
    <w:name w:val="Bullet3"/>
    <w:basedOn w:val="Normal"/>
    <w:qFormat/>
    <w:rsid w:val="001F0B8D"/>
    <w:pPr>
      <w:numPr>
        <w:numId w:val="16"/>
      </w:numPr>
      <w:spacing w:before="240" w:after="0" w:line="240" w:lineRule="auto"/>
    </w:pPr>
    <w:rPr>
      <w:rFonts w:ascii="Arial" w:hAnsi="Arial" w:cs="Times New Roman"/>
      <w:sz w:val="20"/>
      <w:szCs w:val="20"/>
      <w:lang w:eastAsia="en-US" w:bidi="ar-SA"/>
    </w:rPr>
  </w:style>
  <w:style w:type="paragraph" w:customStyle="1" w:styleId="Bullet2">
    <w:name w:val="Bullet2"/>
    <w:basedOn w:val="Normal"/>
    <w:qFormat/>
    <w:rsid w:val="001F0B8D"/>
    <w:pPr>
      <w:numPr>
        <w:numId w:val="17"/>
      </w:numPr>
      <w:spacing w:before="240" w:after="0" w:line="240" w:lineRule="auto"/>
    </w:pPr>
    <w:rPr>
      <w:rFonts w:ascii="Arial" w:hAnsi="Arial" w:cs="Times New Roman"/>
      <w:sz w:val="20"/>
      <w:szCs w:val="20"/>
      <w:lang w:eastAsia="en-US" w:bidi="ar-SA"/>
    </w:rPr>
  </w:style>
  <w:style w:type="paragraph" w:customStyle="1" w:styleId="Numpara1">
    <w:name w:val="Numpara1"/>
    <w:basedOn w:val="Normal"/>
    <w:qFormat/>
    <w:rsid w:val="00BD4469"/>
    <w:pPr>
      <w:numPr>
        <w:numId w:val="18"/>
      </w:numPr>
      <w:spacing w:before="240" w:after="0" w:line="240" w:lineRule="auto"/>
    </w:pPr>
    <w:rPr>
      <w:rFonts w:ascii="Arial" w:hAnsi="Arial" w:cs="Arial"/>
      <w:sz w:val="20"/>
      <w:lang w:eastAsia="en-US" w:bidi="ar-SA"/>
    </w:rPr>
  </w:style>
  <w:style w:type="paragraph" w:customStyle="1" w:styleId="Numpara2">
    <w:name w:val="Numpara2"/>
    <w:basedOn w:val="Normal"/>
    <w:qFormat/>
    <w:rsid w:val="00BD4469"/>
    <w:pPr>
      <w:numPr>
        <w:ilvl w:val="1"/>
        <w:numId w:val="18"/>
      </w:numPr>
      <w:spacing w:before="240" w:after="0" w:line="240" w:lineRule="auto"/>
    </w:pPr>
    <w:rPr>
      <w:rFonts w:ascii="Arial" w:hAnsi="Arial" w:cs="Arial"/>
      <w:sz w:val="20"/>
      <w:lang w:eastAsia="en-US" w:bidi="ar-SA"/>
    </w:rPr>
  </w:style>
  <w:style w:type="paragraph" w:customStyle="1" w:styleId="Numpara3">
    <w:name w:val="Numpara3"/>
    <w:basedOn w:val="Normal"/>
    <w:qFormat/>
    <w:rsid w:val="00BD4469"/>
    <w:pPr>
      <w:numPr>
        <w:ilvl w:val="2"/>
        <w:numId w:val="18"/>
      </w:numPr>
      <w:spacing w:before="240" w:after="0" w:line="240" w:lineRule="auto"/>
    </w:pPr>
    <w:rPr>
      <w:rFonts w:ascii="Arial" w:hAnsi="Arial" w:cs="Arial"/>
      <w:sz w:val="20"/>
      <w:lang w:eastAsia="en-US" w:bidi="ar-SA"/>
    </w:rPr>
  </w:style>
  <w:style w:type="paragraph" w:customStyle="1" w:styleId="Numpara4">
    <w:name w:val="Numpara4"/>
    <w:basedOn w:val="Normal"/>
    <w:qFormat/>
    <w:rsid w:val="00BD4469"/>
    <w:pPr>
      <w:numPr>
        <w:ilvl w:val="3"/>
        <w:numId w:val="18"/>
      </w:numPr>
      <w:spacing w:before="240" w:after="0" w:line="240" w:lineRule="auto"/>
    </w:pPr>
    <w:rPr>
      <w:rFonts w:ascii="Arial" w:hAnsi="Arial" w:cs="Arial"/>
      <w:sz w:val="20"/>
      <w:lang w:eastAsia="en-US" w:bidi="ar-SA"/>
    </w:rPr>
  </w:style>
  <w:style w:type="character" w:customStyle="1" w:styleId="InstructionText">
    <w:name w:val="Instruction Text"/>
    <w:basedOn w:val="DefaultParagraphFont"/>
    <w:qFormat/>
    <w:rsid w:val="00C9482D"/>
    <w:rPr>
      <w:rFonts w:cs="Times New Roman"/>
      <w:i/>
      <w:color w:val="0070C0"/>
    </w:rPr>
  </w:style>
  <w:style w:type="paragraph" w:customStyle="1" w:styleId="ListBullet1a">
    <w:name w:val="List Bullet 1a"/>
    <w:basedOn w:val="Normal"/>
    <w:rsid w:val="00A10D18"/>
    <w:pPr>
      <w:numPr>
        <w:numId w:val="19"/>
      </w:numPr>
      <w:spacing w:before="100" w:after="100" w:line="240" w:lineRule="auto"/>
    </w:pPr>
    <w:rPr>
      <w:rFonts w:ascii="Arial" w:hAnsi="Arial" w:cs="Arial"/>
      <w:lang w:eastAsia="en-US" w:bidi="ar-SA"/>
    </w:rPr>
  </w:style>
  <w:style w:type="paragraph" w:customStyle="1" w:styleId="Heading5">
    <w:name w:val="Heading5"/>
    <w:basedOn w:val="Normal"/>
    <w:rsid w:val="00A10D18"/>
    <w:pPr>
      <w:keepNext/>
      <w:keepLines/>
      <w:numPr>
        <w:numId w:val="20"/>
      </w:numPr>
      <w:spacing w:before="120" w:beforeAutospacing="1" w:after="120" w:afterAutospacing="1" w:line="240" w:lineRule="auto"/>
    </w:pPr>
    <w:rPr>
      <w:rFonts w:ascii="Helvetica" w:hAnsi="Helvetica" w:cs="Times New Roman"/>
      <w:b/>
      <w:bCs/>
      <w:iCs/>
      <w:sz w:val="24"/>
      <w:szCs w:val="26"/>
      <w:lang w:eastAsia="en-US" w:bidi="ar-SA"/>
    </w:rPr>
  </w:style>
  <w:style w:type="character" w:customStyle="1" w:styleId="NormalWebChar">
    <w:name w:val="Normal (Web) Char"/>
    <w:basedOn w:val="DefaultParagraphFont"/>
    <w:link w:val="NormalWeb"/>
    <w:locked/>
    <w:rsid w:val="00F46636"/>
    <w:rPr>
      <w:rFonts w:ascii="Times New Roman" w:eastAsia="Times New Roman" w:hAnsi="Times New Roman" w:cs="Times New Roman"/>
      <w:sz w:val="24"/>
      <w:szCs w:val="24"/>
    </w:rPr>
  </w:style>
  <w:style w:type="paragraph" w:customStyle="1" w:styleId="subsection">
    <w:name w:val="subsection"/>
    <w:aliases w:val="ss"/>
    <w:rsid w:val="00F46636"/>
    <w:pPr>
      <w:tabs>
        <w:tab w:val="right" w:pos="1021"/>
      </w:tabs>
      <w:spacing w:before="180"/>
      <w:ind w:left="1134" w:hanging="1134"/>
    </w:pPr>
    <w:rPr>
      <w:rFonts w:ascii="Times New Roman" w:eastAsia="Times New Roman" w:hAnsi="Times New Roman" w:cs="Times New Roman"/>
      <w:szCs w:val="24"/>
    </w:rPr>
  </w:style>
  <w:style w:type="paragraph" w:customStyle="1" w:styleId="Normal12pt">
    <w:name w:val="Normal 12 pt"/>
    <w:basedOn w:val="Normal"/>
    <w:link w:val="Normal12ptChar"/>
    <w:rsid w:val="00F4103D"/>
    <w:pPr>
      <w:spacing w:after="120" w:line="240" w:lineRule="auto"/>
    </w:pPr>
    <w:rPr>
      <w:rFonts w:ascii="Calibri" w:hAnsi="Calibri" w:cs="Times New Roman"/>
      <w:sz w:val="20"/>
      <w:szCs w:val="20"/>
      <w:lang w:eastAsia="en-US" w:bidi="en-US"/>
    </w:rPr>
  </w:style>
  <w:style w:type="character" w:styleId="PageNumber">
    <w:name w:val="page number"/>
    <w:basedOn w:val="DefaultParagraphFont"/>
    <w:rsid w:val="00F4103D"/>
  </w:style>
  <w:style w:type="paragraph" w:styleId="BodyText2">
    <w:name w:val="Body Text 2"/>
    <w:basedOn w:val="Normal"/>
    <w:link w:val="BodyText2Char"/>
    <w:rsid w:val="00F4103D"/>
    <w:pPr>
      <w:spacing w:after="120" w:line="240" w:lineRule="auto"/>
    </w:pPr>
    <w:rPr>
      <w:rFonts w:ascii="Times" w:hAnsi="Times" w:cs="Times New Roman"/>
      <w:b/>
      <w:sz w:val="20"/>
      <w:szCs w:val="20"/>
      <w:lang w:eastAsia="en-US" w:bidi="en-US"/>
    </w:rPr>
  </w:style>
  <w:style w:type="character" w:customStyle="1" w:styleId="BodyText2Char">
    <w:name w:val="Body Text 2 Char"/>
    <w:basedOn w:val="DefaultParagraphFont"/>
    <w:link w:val="BodyText2"/>
    <w:rsid w:val="00F4103D"/>
    <w:rPr>
      <w:rFonts w:ascii="Times" w:eastAsia="Times New Roman" w:hAnsi="Times" w:cs="Times New Roman"/>
      <w:b/>
      <w:sz w:val="20"/>
      <w:szCs w:val="20"/>
      <w:lang w:eastAsia="en-US" w:bidi="en-US"/>
    </w:rPr>
  </w:style>
  <w:style w:type="paragraph" w:customStyle="1" w:styleId="H3">
    <w:name w:val="H3"/>
    <w:basedOn w:val="Normal"/>
    <w:next w:val="Normal"/>
    <w:rsid w:val="00F4103D"/>
    <w:pPr>
      <w:keepNext/>
      <w:widowControl w:val="0"/>
      <w:numPr>
        <w:numId w:val="21"/>
      </w:numPr>
      <w:spacing w:before="100" w:after="100" w:line="240" w:lineRule="auto"/>
      <w:outlineLvl w:val="3"/>
    </w:pPr>
    <w:rPr>
      <w:rFonts w:ascii="Arial" w:hAnsi="Arial" w:cs="Times New Roman"/>
      <w:i/>
      <w:snapToGrid w:val="0"/>
      <w:sz w:val="20"/>
      <w:szCs w:val="20"/>
      <w:lang w:eastAsia="en-US" w:bidi="en-US"/>
    </w:rPr>
  </w:style>
  <w:style w:type="paragraph" w:customStyle="1" w:styleId="Blockquote">
    <w:name w:val="Blockquote"/>
    <w:basedOn w:val="Normal"/>
    <w:rsid w:val="00F4103D"/>
    <w:pPr>
      <w:widowControl w:val="0"/>
      <w:spacing w:before="100" w:after="100" w:line="240" w:lineRule="auto"/>
      <w:ind w:right="720"/>
    </w:pPr>
    <w:rPr>
      <w:rFonts w:ascii="Calibri" w:hAnsi="Calibri" w:cs="Times New Roman"/>
      <w:snapToGrid w:val="0"/>
      <w:sz w:val="20"/>
      <w:szCs w:val="20"/>
      <w:lang w:eastAsia="en-US" w:bidi="en-US"/>
    </w:rPr>
  </w:style>
  <w:style w:type="character" w:styleId="FollowedHyperlink">
    <w:name w:val="FollowedHyperlink"/>
    <w:basedOn w:val="DefaultParagraphFont"/>
    <w:rsid w:val="00F4103D"/>
    <w:rPr>
      <w:color w:val="800080"/>
      <w:u w:val="single"/>
    </w:rPr>
  </w:style>
  <w:style w:type="paragraph" w:styleId="BodyText3">
    <w:name w:val="Body Text 3"/>
    <w:basedOn w:val="Normal"/>
    <w:link w:val="BodyText3Char"/>
    <w:rsid w:val="00F4103D"/>
    <w:pPr>
      <w:spacing w:after="0" w:line="240" w:lineRule="auto"/>
    </w:pPr>
    <w:rPr>
      <w:rFonts w:ascii="Calibri" w:hAnsi="Calibri" w:cs="Times New Roman"/>
      <w:szCs w:val="24"/>
      <w:lang w:eastAsia="en-US" w:bidi="en-US"/>
    </w:rPr>
  </w:style>
  <w:style w:type="character" w:customStyle="1" w:styleId="BodyText3Char">
    <w:name w:val="Body Text 3 Char"/>
    <w:basedOn w:val="DefaultParagraphFont"/>
    <w:link w:val="BodyText3"/>
    <w:rsid w:val="00F4103D"/>
    <w:rPr>
      <w:rFonts w:ascii="Calibri" w:eastAsia="Times New Roman" w:hAnsi="Calibri" w:cs="Times New Roman"/>
      <w:szCs w:val="24"/>
      <w:lang w:eastAsia="en-US" w:bidi="en-US"/>
    </w:rPr>
  </w:style>
  <w:style w:type="paragraph" w:customStyle="1" w:styleId="FRED">
    <w:name w:val="FRED"/>
    <w:basedOn w:val="Normal"/>
    <w:rsid w:val="00F4103D"/>
    <w:pPr>
      <w:numPr>
        <w:numId w:val="22"/>
      </w:numPr>
      <w:spacing w:after="0" w:line="240" w:lineRule="auto"/>
    </w:pPr>
    <w:rPr>
      <w:rFonts w:ascii="Verdana" w:hAnsi="Verdana" w:cs="Times New Roman"/>
      <w:i/>
      <w:iCs/>
      <w:sz w:val="20"/>
      <w:szCs w:val="24"/>
      <w:lang w:eastAsia="en-US" w:bidi="en-US"/>
    </w:rPr>
  </w:style>
  <w:style w:type="character" w:styleId="Strong">
    <w:name w:val="Strong"/>
    <w:basedOn w:val="DefaultParagraphFont"/>
    <w:uiPriority w:val="22"/>
    <w:qFormat/>
    <w:locked/>
    <w:rsid w:val="00F4103D"/>
    <w:rPr>
      <w:b/>
      <w:bCs/>
    </w:rPr>
  </w:style>
  <w:style w:type="character" w:customStyle="1" w:styleId="Typewriter">
    <w:name w:val="Typewriter"/>
    <w:rsid w:val="00F4103D"/>
    <w:rPr>
      <w:rFonts w:ascii="Courier New" w:hAnsi="Courier New"/>
      <w:sz w:val="20"/>
    </w:rPr>
  </w:style>
  <w:style w:type="paragraph" w:customStyle="1" w:styleId="Preformatted">
    <w:name w:val="Preformatted"/>
    <w:basedOn w:val="Normal"/>
    <w:rsid w:val="00F410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Times New Roman"/>
      <w:snapToGrid w:val="0"/>
      <w:sz w:val="20"/>
      <w:szCs w:val="20"/>
      <w:lang w:eastAsia="en-US" w:bidi="en-US"/>
    </w:rPr>
  </w:style>
  <w:style w:type="paragraph" w:customStyle="1" w:styleId="tablecolhead">
    <w:name w:val="tablecolhead"/>
    <w:basedOn w:val="Normal"/>
    <w:rsid w:val="00F4103D"/>
    <w:pPr>
      <w:spacing w:before="100" w:beforeAutospacing="1" w:after="100" w:afterAutospacing="1" w:line="240" w:lineRule="auto"/>
    </w:pPr>
    <w:rPr>
      <w:rFonts w:ascii="Calibri" w:hAnsi="Calibri" w:cs="Times New Roman"/>
      <w:sz w:val="20"/>
      <w:szCs w:val="24"/>
      <w:lang w:eastAsia="en-AU" w:bidi="en-US"/>
    </w:rPr>
  </w:style>
  <w:style w:type="paragraph" w:customStyle="1" w:styleId="tabletext">
    <w:name w:val="tabletext"/>
    <w:basedOn w:val="Normal"/>
    <w:rsid w:val="00F4103D"/>
    <w:pPr>
      <w:spacing w:before="100" w:beforeAutospacing="1" w:after="100" w:afterAutospacing="1" w:line="240" w:lineRule="auto"/>
    </w:pPr>
    <w:rPr>
      <w:rFonts w:ascii="Calibri" w:hAnsi="Calibri" w:cs="Times New Roman"/>
      <w:sz w:val="20"/>
      <w:szCs w:val="24"/>
      <w:lang w:eastAsia="en-AU" w:bidi="en-US"/>
    </w:rPr>
  </w:style>
  <w:style w:type="character" w:styleId="HTMLCite">
    <w:name w:val="HTML Cite"/>
    <w:basedOn w:val="DefaultParagraphFont"/>
    <w:rsid w:val="00F4103D"/>
    <w:rPr>
      <w:i/>
      <w:iCs/>
    </w:rPr>
  </w:style>
  <w:style w:type="paragraph" w:styleId="Title">
    <w:name w:val="Title"/>
    <w:basedOn w:val="Normal"/>
    <w:next w:val="Normal"/>
    <w:link w:val="TitleChar"/>
    <w:uiPriority w:val="10"/>
    <w:qFormat/>
    <w:locked/>
    <w:rsid w:val="00F4103D"/>
    <w:pPr>
      <w:spacing w:before="240" w:after="60" w:line="240" w:lineRule="auto"/>
      <w:jc w:val="center"/>
      <w:outlineLvl w:val="0"/>
    </w:pPr>
    <w:rPr>
      <w:rFonts w:ascii="Cambria" w:hAnsi="Cambria" w:cs="Times New Roman"/>
      <w:b/>
      <w:bCs/>
      <w:kern w:val="28"/>
      <w:sz w:val="32"/>
      <w:szCs w:val="32"/>
      <w:lang w:eastAsia="en-US" w:bidi="en-US"/>
    </w:rPr>
  </w:style>
  <w:style w:type="character" w:customStyle="1" w:styleId="TitleChar">
    <w:name w:val="Title Char"/>
    <w:basedOn w:val="DefaultParagraphFont"/>
    <w:link w:val="Title"/>
    <w:uiPriority w:val="10"/>
    <w:rsid w:val="00F4103D"/>
    <w:rPr>
      <w:rFonts w:ascii="Cambria" w:eastAsia="Times New Roman" w:hAnsi="Cambria" w:cs="Times New Roman"/>
      <w:b/>
      <w:bCs/>
      <w:kern w:val="28"/>
      <w:sz w:val="32"/>
      <w:szCs w:val="32"/>
      <w:lang w:eastAsia="en-US" w:bidi="en-US"/>
    </w:rPr>
  </w:style>
  <w:style w:type="paragraph" w:styleId="NoSpacing">
    <w:name w:val="No Spacing"/>
    <w:basedOn w:val="Normal"/>
    <w:uiPriority w:val="1"/>
    <w:qFormat/>
    <w:rsid w:val="00F4103D"/>
    <w:pPr>
      <w:spacing w:after="0" w:line="240" w:lineRule="auto"/>
    </w:pPr>
    <w:rPr>
      <w:rFonts w:ascii="Calibri" w:hAnsi="Calibri" w:cs="Times New Roman"/>
      <w:sz w:val="20"/>
      <w:szCs w:val="32"/>
      <w:lang w:eastAsia="en-US" w:bidi="en-US"/>
    </w:rPr>
  </w:style>
  <w:style w:type="paragraph" w:styleId="Quote">
    <w:name w:val="Quote"/>
    <w:basedOn w:val="Normal"/>
    <w:next w:val="Normal"/>
    <w:link w:val="QuoteChar"/>
    <w:uiPriority w:val="29"/>
    <w:qFormat/>
    <w:rsid w:val="00F4103D"/>
    <w:pPr>
      <w:pBdr>
        <w:top w:val="single" w:sz="4" w:space="1" w:color="auto"/>
        <w:left w:val="single" w:sz="4" w:space="4" w:color="auto"/>
        <w:bottom w:val="single" w:sz="4" w:space="1" w:color="auto"/>
        <w:right w:val="single" w:sz="4" w:space="4" w:color="auto"/>
      </w:pBdr>
      <w:shd w:val="clear" w:color="auto" w:fill="B6DDE8"/>
      <w:spacing w:after="0" w:line="240" w:lineRule="auto"/>
    </w:pPr>
    <w:rPr>
      <w:rFonts w:ascii="Calibri" w:hAnsi="Calibri" w:cs="Times New Roman"/>
      <w:sz w:val="28"/>
      <w:szCs w:val="24"/>
      <w:lang w:eastAsia="en-US" w:bidi="en-US"/>
    </w:rPr>
  </w:style>
  <w:style w:type="character" w:customStyle="1" w:styleId="QuoteChar">
    <w:name w:val="Quote Char"/>
    <w:basedOn w:val="DefaultParagraphFont"/>
    <w:link w:val="Quote"/>
    <w:uiPriority w:val="29"/>
    <w:rsid w:val="00F4103D"/>
    <w:rPr>
      <w:rFonts w:ascii="Calibri" w:eastAsia="Times New Roman" w:hAnsi="Calibri" w:cs="Times New Roman"/>
      <w:sz w:val="28"/>
      <w:szCs w:val="24"/>
      <w:shd w:val="clear" w:color="auto" w:fill="B6DDE8"/>
      <w:lang w:eastAsia="en-US" w:bidi="en-US"/>
    </w:rPr>
  </w:style>
  <w:style w:type="paragraph" w:styleId="IntenseQuote">
    <w:name w:val="Intense Quote"/>
    <w:basedOn w:val="Normal"/>
    <w:next w:val="Normal"/>
    <w:link w:val="IntenseQuoteChar"/>
    <w:uiPriority w:val="30"/>
    <w:qFormat/>
    <w:rsid w:val="00F4103D"/>
    <w:pPr>
      <w:spacing w:after="0" w:line="240" w:lineRule="auto"/>
      <w:ind w:left="720" w:right="720"/>
    </w:pPr>
    <w:rPr>
      <w:rFonts w:ascii="Calibri" w:hAnsi="Calibri" w:cs="Times New Roman"/>
      <w:b/>
      <w:i/>
      <w:sz w:val="20"/>
      <w:lang w:eastAsia="en-US" w:bidi="en-US"/>
    </w:rPr>
  </w:style>
  <w:style w:type="character" w:customStyle="1" w:styleId="IntenseQuoteChar">
    <w:name w:val="Intense Quote Char"/>
    <w:basedOn w:val="DefaultParagraphFont"/>
    <w:link w:val="IntenseQuote"/>
    <w:uiPriority w:val="30"/>
    <w:rsid w:val="00F4103D"/>
    <w:rPr>
      <w:rFonts w:ascii="Calibri" w:eastAsia="Times New Roman" w:hAnsi="Calibri" w:cs="Times New Roman"/>
      <w:b/>
      <w:i/>
      <w:sz w:val="20"/>
      <w:lang w:eastAsia="en-US" w:bidi="en-US"/>
    </w:rPr>
  </w:style>
  <w:style w:type="character" w:styleId="SubtleEmphasis">
    <w:name w:val="Subtle Emphasis"/>
    <w:uiPriority w:val="19"/>
    <w:qFormat/>
    <w:rsid w:val="00F4103D"/>
    <w:rPr>
      <w:i/>
      <w:color w:val="5A5A5A"/>
    </w:rPr>
  </w:style>
  <w:style w:type="character" w:styleId="IntenseEmphasis">
    <w:name w:val="Intense Emphasis"/>
    <w:basedOn w:val="DefaultParagraphFont"/>
    <w:uiPriority w:val="21"/>
    <w:qFormat/>
    <w:rsid w:val="00F4103D"/>
    <w:rPr>
      <w:b/>
      <w:i/>
      <w:sz w:val="24"/>
      <w:szCs w:val="24"/>
      <w:u w:val="single"/>
    </w:rPr>
  </w:style>
  <w:style w:type="character" w:styleId="SubtleReference">
    <w:name w:val="Subtle Reference"/>
    <w:basedOn w:val="DefaultParagraphFont"/>
    <w:uiPriority w:val="31"/>
    <w:qFormat/>
    <w:rsid w:val="00F4103D"/>
    <w:rPr>
      <w:sz w:val="24"/>
      <w:szCs w:val="24"/>
      <w:u w:val="single"/>
    </w:rPr>
  </w:style>
  <w:style w:type="character" w:styleId="IntenseReference">
    <w:name w:val="Intense Reference"/>
    <w:basedOn w:val="DefaultParagraphFont"/>
    <w:uiPriority w:val="32"/>
    <w:qFormat/>
    <w:rsid w:val="00F4103D"/>
    <w:rPr>
      <w:b/>
      <w:sz w:val="24"/>
      <w:u w:val="single"/>
    </w:rPr>
  </w:style>
  <w:style w:type="character" w:styleId="BookTitle">
    <w:name w:val="Book Title"/>
    <w:basedOn w:val="DefaultParagraphFont"/>
    <w:uiPriority w:val="33"/>
    <w:qFormat/>
    <w:rsid w:val="00F4103D"/>
    <w:rPr>
      <w:rFonts w:ascii="Cambria" w:eastAsia="Times New Roman" w:hAnsi="Cambria"/>
      <w:b/>
      <w:i/>
      <w:sz w:val="24"/>
      <w:szCs w:val="24"/>
    </w:rPr>
  </w:style>
  <w:style w:type="character" w:customStyle="1" w:styleId="legtitle1">
    <w:name w:val="legtitle1"/>
    <w:basedOn w:val="DefaultParagraphFont"/>
    <w:rsid w:val="00F4103D"/>
    <w:rPr>
      <w:rFonts w:ascii="Arial" w:hAnsi="Arial" w:cs="Arial" w:hint="default"/>
      <w:b/>
      <w:bCs/>
      <w:color w:val="10418E"/>
      <w:sz w:val="40"/>
      <w:szCs w:val="40"/>
    </w:rPr>
  </w:style>
  <w:style w:type="paragraph" w:customStyle="1" w:styleId="TableText0">
    <w:name w:val="Table Text"/>
    <w:basedOn w:val="Normal"/>
    <w:qFormat/>
    <w:rsid w:val="00CA1A27"/>
    <w:pPr>
      <w:keepLines/>
      <w:spacing w:before="60" w:after="60" w:line="240" w:lineRule="auto"/>
    </w:pPr>
    <w:rPr>
      <w:rFonts w:ascii="Arial" w:hAnsi="Arial" w:cs="Times New Roman"/>
      <w:sz w:val="20"/>
      <w:lang w:eastAsia="en-AU" w:bidi="ar-SA"/>
    </w:rPr>
  </w:style>
  <w:style w:type="character" w:customStyle="1" w:styleId="A4">
    <w:name w:val="A4"/>
    <w:uiPriority w:val="99"/>
    <w:rsid w:val="0065790F"/>
    <w:rPr>
      <w:rFonts w:cs="HelveticaNeueLT Std Lt"/>
      <w:color w:val="000000"/>
      <w:sz w:val="16"/>
      <w:szCs w:val="16"/>
    </w:rPr>
  </w:style>
  <w:style w:type="character" w:customStyle="1" w:styleId="Normal12ptChar">
    <w:name w:val="Normal 12 pt Char"/>
    <w:basedOn w:val="DefaultParagraphFont"/>
    <w:link w:val="Normal12pt"/>
    <w:rsid w:val="007143C4"/>
    <w:rPr>
      <w:rFonts w:ascii="Calibri" w:eastAsia="Times New Roman" w:hAnsi="Calibri" w:cs="Times New Roman"/>
      <w:sz w:val="20"/>
      <w:szCs w:val="20"/>
      <w:lang w:eastAsia="en-US" w:bidi="en-US"/>
    </w:rPr>
  </w:style>
  <w:style w:type="paragraph" w:customStyle="1" w:styleId="Normal12ptCharCharCharCharCharChar">
    <w:name w:val="Normal 12 pt Char Char Char Char Char Char"/>
    <w:basedOn w:val="Normal"/>
    <w:link w:val="Normal12ptCharCharCharCharCharCharChar"/>
    <w:rsid w:val="007143C4"/>
    <w:pPr>
      <w:spacing w:after="120" w:line="240" w:lineRule="auto"/>
    </w:pPr>
    <w:rPr>
      <w:rFonts w:cs="Times New Roman"/>
      <w:sz w:val="24"/>
      <w:szCs w:val="20"/>
      <w:lang w:eastAsia="en-US" w:bidi="ar-SA"/>
    </w:rPr>
  </w:style>
  <w:style w:type="character" w:customStyle="1" w:styleId="Normal12ptCharCharCharCharCharCharChar">
    <w:name w:val="Normal 12 pt Char Char Char Char Char Char Char"/>
    <w:basedOn w:val="DefaultParagraphFont"/>
    <w:link w:val="Normal12ptCharCharCharCharCharChar"/>
    <w:rsid w:val="007143C4"/>
    <w:rPr>
      <w:rFonts w:ascii="Times New Roman" w:eastAsia="Times New Roman" w:hAnsi="Times New Roman" w:cs="Times New Roman"/>
      <w:sz w:val="24"/>
      <w:szCs w:val="20"/>
      <w:lang w:eastAsia="en-US"/>
    </w:rPr>
  </w:style>
  <w:style w:type="paragraph" w:customStyle="1" w:styleId="CAheading">
    <w:name w:val="CA heading"/>
    <w:basedOn w:val="Normal12pt"/>
    <w:qFormat/>
    <w:rsid w:val="007143C4"/>
    <w:rPr>
      <w:rFonts w:ascii="Arial" w:hAnsi="Arial" w:cs="Arial"/>
      <w:b/>
      <w:sz w:val="22"/>
      <w:szCs w:val="22"/>
      <w:lang w:bidi="ar-SA"/>
    </w:rPr>
  </w:style>
  <w:style w:type="character" w:customStyle="1" w:styleId="hvr">
    <w:name w:val="hvr"/>
    <w:basedOn w:val="DefaultParagraphFont"/>
    <w:rsid w:val="009F5A5B"/>
  </w:style>
  <w:style w:type="paragraph" w:customStyle="1" w:styleId="LegalClauseLevel6">
    <w:name w:val="Legal Clause Level 6"/>
    <w:basedOn w:val="LegalClauseLevel5"/>
    <w:link w:val="LegalClauseLevel6Char"/>
    <w:qFormat/>
    <w:rsid w:val="00CF48CA"/>
    <w:pPr>
      <w:numPr>
        <w:ilvl w:val="0"/>
        <w:numId w:val="0"/>
      </w:numPr>
      <w:ind w:left="2880" w:hanging="360"/>
    </w:pPr>
  </w:style>
  <w:style w:type="character" w:customStyle="1" w:styleId="LegalClauseLevel5Char">
    <w:name w:val="Legal Clause Level 5 Char"/>
    <w:basedOn w:val="ListParagraphChar"/>
    <w:link w:val="LegalClauseLevel5"/>
    <w:rsid w:val="003F36D2"/>
    <w:rPr>
      <w:rFonts w:ascii="Times New Roman" w:eastAsia="Times New Roman" w:hAnsi="Times New Roman" w:cs="Arial"/>
      <w:lang w:eastAsia="zh-CN" w:bidi="th-TH"/>
    </w:rPr>
  </w:style>
  <w:style w:type="character" w:customStyle="1" w:styleId="LegalClauseLevel6Char">
    <w:name w:val="Legal Clause Level 6 Char"/>
    <w:basedOn w:val="LegalClauseLevel5Char"/>
    <w:link w:val="LegalClauseLevel6"/>
    <w:rsid w:val="003F36D2"/>
    <w:rPr>
      <w:rFonts w:ascii="Times New Roman" w:eastAsia="Times New Roman" w:hAnsi="Times New Roman" w:cs="Arial"/>
      <w:lang w:eastAsia="zh-CN" w:bidi="th-TH"/>
    </w:rPr>
  </w:style>
  <w:style w:type="character" w:customStyle="1" w:styleId="st">
    <w:name w:val="st"/>
    <w:basedOn w:val="DefaultParagraphFont"/>
    <w:rsid w:val="0016569D"/>
  </w:style>
  <w:style w:type="paragraph" w:customStyle="1" w:styleId="LegalDefinitionparagraph1">
    <w:name w:val="Legal Definition paragraph 1"/>
    <w:basedOn w:val="LegalClauseLevel3"/>
    <w:qFormat/>
    <w:rsid w:val="00C80504"/>
    <w:pPr>
      <w:numPr>
        <w:ilvl w:val="0"/>
        <w:numId w:val="31"/>
      </w:numPr>
      <w:tabs>
        <w:tab w:val="left" w:pos="600"/>
      </w:tabs>
      <w:spacing w:before="120" w:after="120" w:line="240" w:lineRule="auto"/>
      <w:outlineLvl w:val="2"/>
    </w:pPr>
    <w:rPr>
      <w:rFonts w:eastAsia="SimSu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976">
      <w:bodyDiv w:val="1"/>
      <w:marLeft w:val="0"/>
      <w:marRight w:val="0"/>
      <w:marTop w:val="0"/>
      <w:marBottom w:val="0"/>
      <w:divBdr>
        <w:top w:val="none" w:sz="0" w:space="0" w:color="auto"/>
        <w:left w:val="none" w:sz="0" w:space="0" w:color="auto"/>
        <w:bottom w:val="none" w:sz="0" w:space="0" w:color="auto"/>
        <w:right w:val="none" w:sz="0" w:space="0" w:color="auto"/>
      </w:divBdr>
    </w:div>
    <w:div w:id="90904451">
      <w:bodyDiv w:val="1"/>
      <w:marLeft w:val="0"/>
      <w:marRight w:val="0"/>
      <w:marTop w:val="0"/>
      <w:marBottom w:val="0"/>
      <w:divBdr>
        <w:top w:val="none" w:sz="0" w:space="0" w:color="auto"/>
        <w:left w:val="none" w:sz="0" w:space="0" w:color="auto"/>
        <w:bottom w:val="none" w:sz="0" w:space="0" w:color="auto"/>
        <w:right w:val="none" w:sz="0" w:space="0" w:color="auto"/>
      </w:divBdr>
    </w:div>
    <w:div w:id="96949068">
      <w:bodyDiv w:val="1"/>
      <w:marLeft w:val="0"/>
      <w:marRight w:val="0"/>
      <w:marTop w:val="0"/>
      <w:marBottom w:val="0"/>
      <w:divBdr>
        <w:top w:val="none" w:sz="0" w:space="0" w:color="auto"/>
        <w:left w:val="none" w:sz="0" w:space="0" w:color="auto"/>
        <w:bottom w:val="none" w:sz="0" w:space="0" w:color="auto"/>
        <w:right w:val="none" w:sz="0" w:space="0" w:color="auto"/>
      </w:divBdr>
    </w:div>
    <w:div w:id="130635457">
      <w:bodyDiv w:val="1"/>
      <w:marLeft w:val="0"/>
      <w:marRight w:val="0"/>
      <w:marTop w:val="0"/>
      <w:marBottom w:val="0"/>
      <w:divBdr>
        <w:top w:val="none" w:sz="0" w:space="0" w:color="auto"/>
        <w:left w:val="none" w:sz="0" w:space="0" w:color="auto"/>
        <w:bottom w:val="none" w:sz="0" w:space="0" w:color="auto"/>
        <w:right w:val="none" w:sz="0" w:space="0" w:color="auto"/>
      </w:divBdr>
    </w:div>
    <w:div w:id="256787936">
      <w:bodyDiv w:val="1"/>
      <w:marLeft w:val="0"/>
      <w:marRight w:val="0"/>
      <w:marTop w:val="0"/>
      <w:marBottom w:val="0"/>
      <w:divBdr>
        <w:top w:val="none" w:sz="0" w:space="0" w:color="auto"/>
        <w:left w:val="none" w:sz="0" w:space="0" w:color="auto"/>
        <w:bottom w:val="none" w:sz="0" w:space="0" w:color="auto"/>
        <w:right w:val="none" w:sz="0" w:space="0" w:color="auto"/>
      </w:divBdr>
    </w:div>
    <w:div w:id="402262814">
      <w:bodyDiv w:val="1"/>
      <w:marLeft w:val="0"/>
      <w:marRight w:val="0"/>
      <w:marTop w:val="0"/>
      <w:marBottom w:val="0"/>
      <w:divBdr>
        <w:top w:val="none" w:sz="0" w:space="0" w:color="auto"/>
        <w:left w:val="none" w:sz="0" w:space="0" w:color="auto"/>
        <w:bottom w:val="none" w:sz="0" w:space="0" w:color="auto"/>
        <w:right w:val="none" w:sz="0" w:space="0" w:color="auto"/>
      </w:divBdr>
    </w:div>
    <w:div w:id="441609352">
      <w:bodyDiv w:val="1"/>
      <w:marLeft w:val="0"/>
      <w:marRight w:val="0"/>
      <w:marTop w:val="0"/>
      <w:marBottom w:val="0"/>
      <w:divBdr>
        <w:top w:val="none" w:sz="0" w:space="0" w:color="auto"/>
        <w:left w:val="none" w:sz="0" w:space="0" w:color="auto"/>
        <w:bottom w:val="none" w:sz="0" w:space="0" w:color="auto"/>
        <w:right w:val="none" w:sz="0" w:space="0" w:color="auto"/>
      </w:divBdr>
    </w:div>
    <w:div w:id="452361465">
      <w:bodyDiv w:val="1"/>
      <w:marLeft w:val="0"/>
      <w:marRight w:val="0"/>
      <w:marTop w:val="0"/>
      <w:marBottom w:val="0"/>
      <w:divBdr>
        <w:top w:val="none" w:sz="0" w:space="0" w:color="auto"/>
        <w:left w:val="none" w:sz="0" w:space="0" w:color="auto"/>
        <w:bottom w:val="none" w:sz="0" w:space="0" w:color="auto"/>
        <w:right w:val="none" w:sz="0" w:space="0" w:color="auto"/>
      </w:divBdr>
    </w:div>
    <w:div w:id="458693655">
      <w:bodyDiv w:val="1"/>
      <w:marLeft w:val="0"/>
      <w:marRight w:val="0"/>
      <w:marTop w:val="0"/>
      <w:marBottom w:val="0"/>
      <w:divBdr>
        <w:top w:val="none" w:sz="0" w:space="0" w:color="auto"/>
        <w:left w:val="none" w:sz="0" w:space="0" w:color="auto"/>
        <w:bottom w:val="none" w:sz="0" w:space="0" w:color="auto"/>
        <w:right w:val="none" w:sz="0" w:space="0" w:color="auto"/>
      </w:divBdr>
    </w:div>
    <w:div w:id="464933030">
      <w:bodyDiv w:val="1"/>
      <w:marLeft w:val="0"/>
      <w:marRight w:val="0"/>
      <w:marTop w:val="0"/>
      <w:marBottom w:val="0"/>
      <w:divBdr>
        <w:top w:val="none" w:sz="0" w:space="0" w:color="auto"/>
        <w:left w:val="none" w:sz="0" w:space="0" w:color="auto"/>
        <w:bottom w:val="none" w:sz="0" w:space="0" w:color="auto"/>
        <w:right w:val="none" w:sz="0" w:space="0" w:color="auto"/>
      </w:divBdr>
    </w:div>
    <w:div w:id="523323906">
      <w:bodyDiv w:val="1"/>
      <w:marLeft w:val="0"/>
      <w:marRight w:val="0"/>
      <w:marTop w:val="0"/>
      <w:marBottom w:val="0"/>
      <w:divBdr>
        <w:top w:val="none" w:sz="0" w:space="0" w:color="auto"/>
        <w:left w:val="none" w:sz="0" w:space="0" w:color="auto"/>
        <w:bottom w:val="none" w:sz="0" w:space="0" w:color="auto"/>
        <w:right w:val="none" w:sz="0" w:space="0" w:color="auto"/>
      </w:divBdr>
    </w:div>
    <w:div w:id="531962635">
      <w:bodyDiv w:val="1"/>
      <w:marLeft w:val="0"/>
      <w:marRight w:val="0"/>
      <w:marTop w:val="0"/>
      <w:marBottom w:val="0"/>
      <w:divBdr>
        <w:top w:val="none" w:sz="0" w:space="0" w:color="auto"/>
        <w:left w:val="none" w:sz="0" w:space="0" w:color="auto"/>
        <w:bottom w:val="none" w:sz="0" w:space="0" w:color="auto"/>
        <w:right w:val="none" w:sz="0" w:space="0" w:color="auto"/>
      </w:divBdr>
    </w:div>
    <w:div w:id="628705233">
      <w:bodyDiv w:val="1"/>
      <w:marLeft w:val="0"/>
      <w:marRight w:val="0"/>
      <w:marTop w:val="0"/>
      <w:marBottom w:val="0"/>
      <w:divBdr>
        <w:top w:val="none" w:sz="0" w:space="0" w:color="auto"/>
        <w:left w:val="none" w:sz="0" w:space="0" w:color="auto"/>
        <w:bottom w:val="none" w:sz="0" w:space="0" w:color="auto"/>
        <w:right w:val="none" w:sz="0" w:space="0" w:color="auto"/>
      </w:divBdr>
    </w:div>
    <w:div w:id="664943205">
      <w:bodyDiv w:val="1"/>
      <w:marLeft w:val="0"/>
      <w:marRight w:val="0"/>
      <w:marTop w:val="0"/>
      <w:marBottom w:val="0"/>
      <w:divBdr>
        <w:top w:val="none" w:sz="0" w:space="0" w:color="auto"/>
        <w:left w:val="none" w:sz="0" w:space="0" w:color="auto"/>
        <w:bottom w:val="none" w:sz="0" w:space="0" w:color="auto"/>
        <w:right w:val="none" w:sz="0" w:space="0" w:color="auto"/>
      </w:divBdr>
    </w:div>
    <w:div w:id="720522185">
      <w:bodyDiv w:val="1"/>
      <w:marLeft w:val="0"/>
      <w:marRight w:val="0"/>
      <w:marTop w:val="0"/>
      <w:marBottom w:val="0"/>
      <w:divBdr>
        <w:top w:val="none" w:sz="0" w:space="0" w:color="auto"/>
        <w:left w:val="none" w:sz="0" w:space="0" w:color="auto"/>
        <w:bottom w:val="none" w:sz="0" w:space="0" w:color="auto"/>
        <w:right w:val="none" w:sz="0" w:space="0" w:color="auto"/>
      </w:divBdr>
    </w:div>
    <w:div w:id="746926991">
      <w:bodyDiv w:val="1"/>
      <w:marLeft w:val="0"/>
      <w:marRight w:val="0"/>
      <w:marTop w:val="0"/>
      <w:marBottom w:val="0"/>
      <w:divBdr>
        <w:top w:val="none" w:sz="0" w:space="0" w:color="auto"/>
        <w:left w:val="none" w:sz="0" w:space="0" w:color="auto"/>
        <w:bottom w:val="none" w:sz="0" w:space="0" w:color="auto"/>
        <w:right w:val="none" w:sz="0" w:space="0" w:color="auto"/>
      </w:divBdr>
    </w:div>
    <w:div w:id="793137512">
      <w:bodyDiv w:val="1"/>
      <w:marLeft w:val="0"/>
      <w:marRight w:val="0"/>
      <w:marTop w:val="0"/>
      <w:marBottom w:val="0"/>
      <w:divBdr>
        <w:top w:val="none" w:sz="0" w:space="0" w:color="auto"/>
        <w:left w:val="none" w:sz="0" w:space="0" w:color="auto"/>
        <w:bottom w:val="none" w:sz="0" w:space="0" w:color="auto"/>
        <w:right w:val="none" w:sz="0" w:space="0" w:color="auto"/>
      </w:divBdr>
    </w:div>
    <w:div w:id="850678499">
      <w:bodyDiv w:val="1"/>
      <w:marLeft w:val="0"/>
      <w:marRight w:val="0"/>
      <w:marTop w:val="0"/>
      <w:marBottom w:val="0"/>
      <w:divBdr>
        <w:top w:val="none" w:sz="0" w:space="0" w:color="auto"/>
        <w:left w:val="none" w:sz="0" w:space="0" w:color="auto"/>
        <w:bottom w:val="none" w:sz="0" w:space="0" w:color="auto"/>
        <w:right w:val="none" w:sz="0" w:space="0" w:color="auto"/>
      </w:divBdr>
    </w:div>
    <w:div w:id="851334730">
      <w:bodyDiv w:val="1"/>
      <w:marLeft w:val="0"/>
      <w:marRight w:val="0"/>
      <w:marTop w:val="0"/>
      <w:marBottom w:val="0"/>
      <w:divBdr>
        <w:top w:val="none" w:sz="0" w:space="0" w:color="auto"/>
        <w:left w:val="none" w:sz="0" w:space="0" w:color="auto"/>
        <w:bottom w:val="none" w:sz="0" w:space="0" w:color="auto"/>
        <w:right w:val="none" w:sz="0" w:space="0" w:color="auto"/>
      </w:divBdr>
    </w:div>
    <w:div w:id="886989479">
      <w:bodyDiv w:val="1"/>
      <w:marLeft w:val="0"/>
      <w:marRight w:val="0"/>
      <w:marTop w:val="0"/>
      <w:marBottom w:val="0"/>
      <w:divBdr>
        <w:top w:val="none" w:sz="0" w:space="0" w:color="auto"/>
        <w:left w:val="none" w:sz="0" w:space="0" w:color="auto"/>
        <w:bottom w:val="none" w:sz="0" w:space="0" w:color="auto"/>
        <w:right w:val="none" w:sz="0" w:space="0" w:color="auto"/>
      </w:divBdr>
    </w:div>
    <w:div w:id="974875044">
      <w:bodyDiv w:val="1"/>
      <w:marLeft w:val="0"/>
      <w:marRight w:val="0"/>
      <w:marTop w:val="0"/>
      <w:marBottom w:val="0"/>
      <w:divBdr>
        <w:top w:val="none" w:sz="0" w:space="0" w:color="auto"/>
        <w:left w:val="none" w:sz="0" w:space="0" w:color="auto"/>
        <w:bottom w:val="none" w:sz="0" w:space="0" w:color="auto"/>
        <w:right w:val="none" w:sz="0" w:space="0" w:color="auto"/>
      </w:divBdr>
    </w:div>
    <w:div w:id="975529439">
      <w:bodyDiv w:val="1"/>
      <w:marLeft w:val="0"/>
      <w:marRight w:val="0"/>
      <w:marTop w:val="0"/>
      <w:marBottom w:val="0"/>
      <w:divBdr>
        <w:top w:val="none" w:sz="0" w:space="0" w:color="auto"/>
        <w:left w:val="none" w:sz="0" w:space="0" w:color="auto"/>
        <w:bottom w:val="none" w:sz="0" w:space="0" w:color="auto"/>
        <w:right w:val="none" w:sz="0" w:space="0" w:color="auto"/>
      </w:divBdr>
    </w:div>
    <w:div w:id="998769020">
      <w:marLeft w:val="0"/>
      <w:marRight w:val="0"/>
      <w:marTop w:val="0"/>
      <w:marBottom w:val="0"/>
      <w:divBdr>
        <w:top w:val="none" w:sz="0" w:space="0" w:color="auto"/>
        <w:left w:val="none" w:sz="0" w:space="0" w:color="auto"/>
        <w:bottom w:val="none" w:sz="0" w:space="0" w:color="auto"/>
        <w:right w:val="none" w:sz="0" w:space="0" w:color="auto"/>
      </w:divBdr>
    </w:div>
    <w:div w:id="998769021">
      <w:marLeft w:val="0"/>
      <w:marRight w:val="0"/>
      <w:marTop w:val="0"/>
      <w:marBottom w:val="0"/>
      <w:divBdr>
        <w:top w:val="none" w:sz="0" w:space="0" w:color="auto"/>
        <w:left w:val="none" w:sz="0" w:space="0" w:color="auto"/>
        <w:bottom w:val="none" w:sz="0" w:space="0" w:color="auto"/>
        <w:right w:val="none" w:sz="0" w:space="0" w:color="auto"/>
      </w:divBdr>
    </w:div>
    <w:div w:id="998769023">
      <w:marLeft w:val="0"/>
      <w:marRight w:val="0"/>
      <w:marTop w:val="0"/>
      <w:marBottom w:val="0"/>
      <w:divBdr>
        <w:top w:val="none" w:sz="0" w:space="0" w:color="auto"/>
        <w:left w:val="none" w:sz="0" w:space="0" w:color="auto"/>
        <w:bottom w:val="none" w:sz="0" w:space="0" w:color="auto"/>
        <w:right w:val="none" w:sz="0" w:space="0" w:color="auto"/>
      </w:divBdr>
    </w:div>
    <w:div w:id="998769025">
      <w:marLeft w:val="0"/>
      <w:marRight w:val="0"/>
      <w:marTop w:val="0"/>
      <w:marBottom w:val="0"/>
      <w:divBdr>
        <w:top w:val="none" w:sz="0" w:space="0" w:color="auto"/>
        <w:left w:val="none" w:sz="0" w:space="0" w:color="auto"/>
        <w:bottom w:val="none" w:sz="0" w:space="0" w:color="auto"/>
        <w:right w:val="none" w:sz="0" w:space="0" w:color="auto"/>
      </w:divBdr>
    </w:div>
    <w:div w:id="998769026">
      <w:marLeft w:val="0"/>
      <w:marRight w:val="0"/>
      <w:marTop w:val="0"/>
      <w:marBottom w:val="0"/>
      <w:divBdr>
        <w:top w:val="none" w:sz="0" w:space="0" w:color="auto"/>
        <w:left w:val="none" w:sz="0" w:space="0" w:color="auto"/>
        <w:bottom w:val="none" w:sz="0" w:space="0" w:color="auto"/>
        <w:right w:val="none" w:sz="0" w:space="0" w:color="auto"/>
      </w:divBdr>
    </w:div>
    <w:div w:id="998769028">
      <w:marLeft w:val="0"/>
      <w:marRight w:val="0"/>
      <w:marTop w:val="0"/>
      <w:marBottom w:val="0"/>
      <w:divBdr>
        <w:top w:val="none" w:sz="0" w:space="0" w:color="auto"/>
        <w:left w:val="none" w:sz="0" w:space="0" w:color="auto"/>
        <w:bottom w:val="none" w:sz="0" w:space="0" w:color="auto"/>
        <w:right w:val="none" w:sz="0" w:space="0" w:color="auto"/>
      </w:divBdr>
    </w:div>
    <w:div w:id="998769029">
      <w:marLeft w:val="0"/>
      <w:marRight w:val="0"/>
      <w:marTop w:val="0"/>
      <w:marBottom w:val="0"/>
      <w:divBdr>
        <w:top w:val="none" w:sz="0" w:space="0" w:color="auto"/>
        <w:left w:val="none" w:sz="0" w:space="0" w:color="auto"/>
        <w:bottom w:val="none" w:sz="0" w:space="0" w:color="auto"/>
        <w:right w:val="none" w:sz="0" w:space="0" w:color="auto"/>
      </w:divBdr>
    </w:div>
    <w:div w:id="998769030">
      <w:marLeft w:val="0"/>
      <w:marRight w:val="0"/>
      <w:marTop w:val="0"/>
      <w:marBottom w:val="0"/>
      <w:divBdr>
        <w:top w:val="none" w:sz="0" w:space="0" w:color="auto"/>
        <w:left w:val="none" w:sz="0" w:space="0" w:color="auto"/>
        <w:bottom w:val="none" w:sz="0" w:space="0" w:color="auto"/>
        <w:right w:val="none" w:sz="0" w:space="0" w:color="auto"/>
      </w:divBdr>
    </w:div>
    <w:div w:id="998769031">
      <w:marLeft w:val="0"/>
      <w:marRight w:val="0"/>
      <w:marTop w:val="0"/>
      <w:marBottom w:val="0"/>
      <w:divBdr>
        <w:top w:val="none" w:sz="0" w:space="0" w:color="auto"/>
        <w:left w:val="none" w:sz="0" w:space="0" w:color="auto"/>
        <w:bottom w:val="none" w:sz="0" w:space="0" w:color="auto"/>
        <w:right w:val="none" w:sz="0" w:space="0" w:color="auto"/>
      </w:divBdr>
    </w:div>
    <w:div w:id="998769032">
      <w:marLeft w:val="0"/>
      <w:marRight w:val="0"/>
      <w:marTop w:val="0"/>
      <w:marBottom w:val="0"/>
      <w:divBdr>
        <w:top w:val="none" w:sz="0" w:space="0" w:color="auto"/>
        <w:left w:val="none" w:sz="0" w:space="0" w:color="auto"/>
        <w:bottom w:val="none" w:sz="0" w:space="0" w:color="auto"/>
        <w:right w:val="none" w:sz="0" w:space="0" w:color="auto"/>
      </w:divBdr>
    </w:div>
    <w:div w:id="998769033">
      <w:marLeft w:val="0"/>
      <w:marRight w:val="0"/>
      <w:marTop w:val="0"/>
      <w:marBottom w:val="0"/>
      <w:divBdr>
        <w:top w:val="none" w:sz="0" w:space="0" w:color="auto"/>
        <w:left w:val="none" w:sz="0" w:space="0" w:color="auto"/>
        <w:bottom w:val="none" w:sz="0" w:space="0" w:color="auto"/>
        <w:right w:val="none" w:sz="0" w:space="0" w:color="auto"/>
      </w:divBdr>
      <w:divsChild>
        <w:div w:id="998769024">
          <w:marLeft w:val="0"/>
          <w:marRight w:val="0"/>
          <w:marTop w:val="0"/>
          <w:marBottom w:val="0"/>
          <w:divBdr>
            <w:top w:val="none" w:sz="0" w:space="0" w:color="auto"/>
            <w:left w:val="none" w:sz="0" w:space="0" w:color="auto"/>
            <w:bottom w:val="none" w:sz="0" w:space="0" w:color="auto"/>
            <w:right w:val="none" w:sz="0" w:space="0" w:color="auto"/>
          </w:divBdr>
          <w:divsChild>
            <w:div w:id="998769022">
              <w:marLeft w:val="0"/>
              <w:marRight w:val="0"/>
              <w:marTop w:val="0"/>
              <w:marBottom w:val="0"/>
              <w:divBdr>
                <w:top w:val="none" w:sz="0" w:space="0" w:color="auto"/>
                <w:left w:val="none" w:sz="0" w:space="0" w:color="auto"/>
                <w:bottom w:val="none" w:sz="0" w:space="0" w:color="auto"/>
                <w:right w:val="none" w:sz="0" w:space="0" w:color="auto"/>
              </w:divBdr>
              <w:divsChild>
                <w:div w:id="998769041">
                  <w:marLeft w:val="0"/>
                  <w:marRight w:val="0"/>
                  <w:marTop w:val="0"/>
                  <w:marBottom w:val="0"/>
                  <w:divBdr>
                    <w:top w:val="none" w:sz="0" w:space="0" w:color="auto"/>
                    <w:left w:val="none" w:sz="0" w:space="0" w:color="auto"/>
                    <w:bottom w:val="none" w:sz="0" w:space="0" w:color="auto"/>
                    <w:right w:val="none" w:sz="0" w:space="0" w:color="auto"/>
                  </w:divBdr>
                  <w:divsChild>
                    <w:div w:id="9987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69034">
      <w:marLeft w:val="0"/>
      <w:marRight w:val="0"/>
      <w:marTop w:val="0"/>
      <w:marBottom w:val="0"/>
      <w:divBdr>
        <w:top w:val="none" w:sz="0" w:space="0" w:color="auto"/>
        <w:left w:val="none" w:sz="0" w:space="0" w:color="auto"/>
        <w:bottom w:val="none" w:sz="0" w:space="0" w:color="auto"/>
        <w:right w:val="none" w:sz="0" w:space="0" w:color="auto"/>
      </w:divBdr>
    </w:div>
    <w:div w:id="998769035">
      <w:marLeft w:val="0"/>
      <w:marRight w:val="0"/>
      <w:marTop w:val="0"/>
      <w:marBottom w:val="0"/>
      <w:divBdr>
        <w:top w:val="none" w:sz="0" w:space="0" w:color="auto"/>
        <w:left w:val="none" w:sz="0" w:space="0" w:color="auto"/>
        <w:bottom w:val="none" w:sz="0" w:space="0" w:color="auto"/>
        <w:right w:val="none" w:sz="0" w:space="0" w:color="auto"/>
      </w:divBdr>
    </w:div>
    <w:div w:id="998769036">
      <w:marLeft w:val="0"/>
      <w:marRight w:val="0"/>
      <w:marTop w:val="0"/>
      <w:marBottom w:val="0"/>
      <w:divBdr>
        <w:top w:val="none" w:sz="0" w:space="0" w:color="auto"/>
        <w:left w:val="none" w:sz="0" w:space="0" w:color="auto"/>
        <w:bottom w:val="none" w:sz="0" w:space="0" w:color="auto"/>
        <w:right w:val="none" w:sz="0" w:space="0" w:color="auto"/>
      </w:divBdr>
    </w:div>
    <w:div w:id="998769037">
      <w:marLeft w:val="0"/>
      <w:marRight w:val="0"/>
      <w:marTop w:val="0"/>
      <w:marBottom w:val="0"/>
      <w:divBdr>
        <w:top w:val="none" w:sz="0" w:space="0" w:color="auto"/>
        <w:left w:val="none" w:sz="0" w:space="0" w:color="auto"/>
        <w:bottom w:val="none" w:sz="0" w:space="0" w:color="auto"/>
        <w:right w:val="none" w:sz="0" w:space="0" w:color="auto"/>
      </w:divBdr>
    </w:div>
    <w:div w:id="998769038">
      <w:marLeft w:val="0"/>
      <w:marRight w:val="0"/>
      <w:marTop w:val="0"/>
      <w:marBottom w:val="0"/>
      <w:divBdr>
        <w:top w:val="none" w:sz="0" w:space="0" w:color="auto"/>
        <w:left w:val="none" w:sz="0" w:space="0" w:color="auto"/>
        <w:bottom w:val="none" w:sz="0" w:space="0" w:color="auto"/>
        <w:right w:val="none" w:sz="0" w:space="0" w:color="auto"/>
      </w:divBdr>
    </w:div>
    <w:div w:id="998769039">
      <w:marLeft w:val="0"/>
      <w:marRight w:val="0"/>
      <w:marTop w:val="0"/>
      <w:marBottom w:val="0"/>
      <w:divBdr>
        <w:top w:val="none" w:sz="0" w:space="0" w:color="auto"/>
        <w:left w:val="none" w:sz="0" w:space="0" w:color="auto"/>
        <w:bottom w:val="none" w:sz="0" w:space="0" w:color="auto"/>
        <w:right w:val="none" w:sz="0" w:space="0" w:color="auto"/>
      </w:divBdr>
    </w:div>
    <w:div w:id="998769042">
      <w:marLeft w:val="0"/>
      <w:marRight w:val="0"/>
      <w:marTop w:val="0"/>
      <w:marBottom w:val="0"/>
      <w:divBdr>
        <w:top w:val="none" w:sz="0" w:space="0" w:color="auto"/>
        <w:left w:val="none" w:sz="0" w:space="0" w:color="auto"/>
        <w:bottom w:val="none" w:sz="0" w:space="0" w:color="auto"/>
        <w:right w:val="none" w:sz="0" w:space="0" w:color="auto"/>
      </w:divBdr>
    </w:div>
    <w:div w:id="998769043">
      <w:marLeft w:val="0"/>
      <w:marRight w:val="0"/>
      <w:marTop w:val="0"/>
      <w:marBottom w:val="0"/>
      <w:divBdr>
        <w:top w:val="none" w:sz="0" w:space="0" w:color="auto"/>
        <w:left w:val="none" w:sz="0" w:space="0" w:color="auto"/>
        <w:bottom w:val="none" w:sz="0" w:space="0" w:color="auto"/>
        <w:right w:val="none" w:sz="0" w:space="0" w:color="auto"/>
      </w:divBdr>
    </w:div>
    <w:div w:id="998769044">
      <w:marLeft w:val="0"/>
      <w:marRight w:val="0"/>
      <w:marTop w:val="0"/>
      <w:marBottom w:val="0"/>
      <w:divBdr>
        <w:top w:val="none" w:sz="0" w:space="0" w:color="auto"/>
        <w:left w:val="none" w:sz="0" w:space="0" w:color="auto"/>
        <w:bottom w:val="none" w:sz="0" w:space="0" w:color="auto"/>
        <w:right w:val="none" w:sz="0" w:space="0" w:color="auto"/>
      </w:divBdr>
    </w:div>
    <w:div w:id="998769045">
      <w:marLeft w:val="0"/>
      <w:marRight w:val="0"/>
      <w:marTop w:val="0"/>
      <w:marBottom w:val="0"/>
      <w:divBdr>
        <w:top w:val="none" w:sz="0" w:space="0" w:color="auto"/>
        <w:left w:val="none" w:sz="0" w:space="0" w:color="auto"/>
        <w:bottom w:val="none" w:sz="0" w:space="0" w:color="auto"/>
        <w:right w:val="none" w:sz="0" w:space="0" w:color="auto"/>
      </w:divBdr>
      <w:divsChild>
        <w:div w:id="998769027">
          <w:marLeft w:val="0"/>
          <w:marRight w:val="0"/>
          <w:marTop w:val="0"/>
          <w:marBottom w:val="0"/>
          <w:divBdr>
            <w:top w:val="none" w:sz="0" w:space="0" w:color="auto"/>
            <w:left w:val="none" w:sz="0" w:space="0" w:color="auto"/>
            <w:bottom w:val="none" w:sz="0" w:space="0" w:color="auto"/>
            <w:right w:val="none" w:sz="0" w:space="0" w:color="auto"/>
          </w:divBdr>
        </w:div>
      </w:divsChild>
    </w:div>
    <w:div w:id="1038050123">
      <w:bodyDiv w:val="1"/>
      <w:marLeft w:val="0"/>
      <w:marRight w:val="0"/>
      <w:marTop w:val="0"/>
      <w:marBottom w:val="0"/>
      <w:divBdr>
        <w:top w:val="none" w:sz="0" w:space="0" w:color="auto"/>
        <w:left w:val="none" w:sz="0" w:space="0" w:color="auto"/>
        <w:bottom w:val="none" w:sz="0" w:space="0" w:color="auto"/>
        <w:right w:val="none" w:sz="0" w:space="0" w:color="auto"/>
      </w:divBdr>
    </w:div>
    <w:div w:id="1056781009">
      <w:bodyDiv w:val="1"/>
      <w:marLeft w:val="0"/>
      <w:marRight w:val="0"/>
      <w:marTop w:val="0"/>
      <w:marBottom w:val="0"/>
      <w:divBdr>
        <w:top w:val="none" w:sz="0" w:space="0" w:color="auto"/>
        <w:left w:val="none" w:sz="0" w:space="0" w:color="auto"/>
        <w:bottom w:val="none" w:sz="0" w:space="0" w:color="auto"/>
        <w:right w:val="none" w:sz="0" w:space="0" w:color="auto"/>
      </w:divBdr>
    </w:div>
    <w:div w:id="1072968792">
      <w:bodyDiv w:val="1"/>
      <w:marLeft w:val="0"/>
      <w:marRight w:val="0"/>
      <w:marTop w:val="0"/>
      <w:marBottom w:val="0"/>
      <w:divBdr>
        <w:top w:val="none" w:sz="0" w:space="0" w:color="auto"/>
        <w:left w:val="none" w:sz="0" w:space="0" w:color="auto"/>
        <w:bottom w:val="none" w:sz="0" w:space="0" w:color="auto"/>
        <w:right w:val="none" w:sz="0" w:space="0" w:color="auto"/>
      </w:divBdr>
      <w:divsChild>
        <w:div w:id="2043507728">
          <w:marLeft w:val="0"/>
          <w:marRight w:val="0"/>
          <w:marTop w:val="0"/>
          <w:marBottom w:val="0"/>
          <w:divBdr>
            <w:top w:val="none" w:sz="0" w:space="0" w:color="auto"/>
            <w:left w:val="none" w:sz="0" w:space="0" w:color="auto"/>
            <w:bottom w:val="none" w:sz="0" w:space="0" w:color="auto"/>
            <w:right w:val="none" w:sz="0" w:space="0" w:color="auto"/>
          </w:divBdr>
          <w:divsChild>
            <w:div w:id="1907070">
              <w:marLeft w:val="0"/>
              <w:marRight w:val="0"/>
              <w:marTop w:val="0"/>
              <w:marBottom w:val="0"/>
              <w:divBdr>
                <w:top w:val="none" w:sz="0" w:space="0" w:color="auto"/>
                <w:left w:val="none" w:sz="0" w:space="0" w:color="auto"/>
                <w:bottom w:val="none" w:sz="0" w:space="0" w:color="auto"/>
                <w:right w:val="none" w:sz="0" w:space="0" w:color="auto"/>
              </w:divBdr>
              <w:divsChild>
                <w:div w:id="870998893">
                  <w:marLeft w:val="0"/>
                  <w:marRight w:val="0"/>
                  <w:marTop w:val="0"/>
                  <w:marBottom w:val="0"/>
                  <w:divBdr>
                    <w:top w:val="none" w:sz="0" w:space="0" w:color="auto"/>
                    <w:left w:val="none" w:sz="0" w:space="0" w:color="auto"/>
                    <w:bottom w:val="none" w:sz="0" w:space="0" w:color="auto"/>
                    <w:right w:val="none" w:sz="0" w:space="0" w:color="auto"/>
                  </w:divBdr>
                  <w:divsChild>
                    <w:div w:id="409082116">
                      <w:marLeft w:val="0"/>
                      <w:marRight w:val="0"/>
                      <w:marTop w:val="0"/>
                      <w:marBottom w:val="0"/>
                      <w:divBdr>
                        <w:top w:val="none" w:sz="0" w:space="0" w:color="auto"/>
                        <w:left w:val="none" w:sz="0" w:space="0" w:color="auto"/>
                        <w:bottom w:val="none" w:sz="0" w:space="0" w:color="auto"/>
                        <w:right w:val="none" w:sz="0" w:space="0" w:color="auto"/>
                      </w:divBdr>
                      <w:divsChild>
                        <w:div w:id="29502291">
                          <w:marLeft w:val="0"/>
                          <w:marRight w:val="0"/>
                          <w:marTop w:val="0"/>
                          <w:marBottom w:val="0"/>
                          <w:divBdr>
                            <w:top w:val="none" w:sz="0" w:space="0" w:color="auto"/>
                            <w:left w:val="none" w:sz="0" w:space="0" w:color="auto"/>
                            <w:bottom w:val="none" w:sz="0" w:space="0" w:color="auto"/>
                            <w:right w:val="none" w:sz="0" w:space="0" w:color="auto"/>
                          </w:divBdr>
                          <w:divsChild>
                            <w:div w:id="315493664">
                              <w:marLeft w:val="0"/>
                              <w:marRight w:val="0"/>
                              <w:marTop w:val="0"/>
                              <w:marBottom w:val="0"/>
                              <w:divBdr>
                                <w:top w:val="none" w:sz="0" w:space="0" w:color="auto"/>
                                <w:left w:val="none" w:sz="0" w:space="0" w:color="auto"/>
                                <w:bottom w:val="none" w:sz="0" w:space="0" w:color="auto"/>
                                <w:right w:val="none" w:sz="0" w:space="0" w:color="auto"/>
                              </w:divBdr>
                              <w:divsChild>
                                <w:div w:id="85808041">
                                  <w:marLeft w:val="0"/>
                                  <w:marRight w:val="0"/>
                                  <w:marTop w:val="0"/>
                                  <w:marBottom w:val="0"/>
                                  <w:divBdr>
                                    <w:top w:val="none" w:sz="0" w:space="0" w:color="auto"/>
                                    <w:left w:val="none" w:sz="0" w:space="0" w:color="auto"/>
                                    <w:bottom w:val="none" w:sz="0" w:space="0" w:color="auto"/>
                                    <w:right w:val="none" w:sz="0" w:space="0" w:color="auto"/>
                                  </w:divBdr>
                                  <w:divsChild>
                                    <w:div w:id="1951469446">
                                      <w:marLeft w:val="0"/>
                                      <w:marRight w:val="0"/>
                                      <w:marTop w:val="0"/>
                                      <w:marBottom w:val="0"/>
                                      <w:divBdr>
                                        <w:top w:val="none" w:sz="0" w:space="0" w:color="auto"/>
                                        <w:left w:val="none" w:sz="0" w:space="0" w:color="auto"/>
                                        <w:bottom w:val="none" w:sz="0" w:space="0" w:color="auto"/>
                                        <w:right w:val="none" w:sz="0" w:space="0" w:color="auto"/>
                                      </w:divBdr>
                                      <w:divsChild>
                                        <w:div w:id="1164781697">
                                          <w:marLeft w:val="0"/>
                                          <w:marRight w:val="0"/>
                                          <w:marTop w:val="0"/>
                                          <w:marBottom w:val="0"/>
                                          <w:divBdr>
                                            <w:top w:val="none" w:sz="0" w:space="0" w:color="auto"/>
                                            <w:left w:val="none" w:sz="0" w:space="0" w:color="auto"/>
                                            <w:bottom w:val="none" w:sz="0" w:space="0" w:color="auto"/>
                                            <w:right w:val="none" w:sz="0" w:space="0" w:color="auto"/>
                                          </w:divBdr>
                                          <w:divsChild>
                                            <w:div w:id="490603879">
                                              <w:marLeft w:val="0"/>
                                              <w:marRight w:val="0"/>
                                              <w:marTop w:val="0"/>
                                              <w:marBottom w:val="0"/>
                                              <w:divBdr>
                                                <w:top w:val="none" w:sz="0" w:space="0" w:color="auto"/>
                                                <w:left w:val="none" w:sz="0" w:space="0" w:color="auto"/>
                                                <w:bottom w:val="none" w:sz="0" w:space="0" w:color="auto"/>
                                                <w:right w:val="none" w:sz="0" w:space="0" w:color="auto"/>
                                              </w:divBdr>
                                              <w:divsChild>
                                                <w:div w:id="1848642011">
                                                  <w:marLeft w:val="0"/>
                                                  <w:marRight w:val="0"/>
                                                  <w:marTop w:val="0"/>
                                                  <w:marBottom w:val="0"/>
                                                  <w:divBdr>
                                                    <w:top w:val="none" w:sz="0" w:space="0" w:color="auto"/>
                                                    <w:left w:val="none" w:sz="0" w:space="0" w:color="auto"/>
                                                    <w:bottom w:val="none" w:sz="0" w:space="0" w:color="auto"/>
                                                    <w:right w:val="none" w:sz="0" w:space="0" w:color="auto"/>
                                                  </w:divBdr>
                                                  <w:divsChild>
                                                    <w:div w:id="1491362552">
                                                      <w:marLeft w:val="0"/>
                                                      <w:marRight w:val="0"/>
                                                      <w:marTop w:val="0"/>
                                                      <w:marBottom w:val="0"/>
                                                      <w:divBdr>
                                                        <w:top w:val="none" w:sz="0" w:space="0" w:color="auto"/>
                                                        <w:left w:val="none" w:sz="0" w:space="0" w:color="auto"/>
                                                        <w:bottom w:val="none" w:sz="0" w:space="0" w:color="auto"/>
                                                        <w:right w:val="none" w:sz="0" w:space="0" w:color="auto"/>
                                                      </w:divBdr>
                                                      <w:divsChild>
                                                        <w:div w:id="1638492433">
                                                          <w:marLeft w:val="0"/>
                                                          <w:marRight w:val="0"/>
                                                          <w:marTop w:val="0"/>
                                                          <w:marBottom w:val="0"/>
                                                          <w:divBdr>
                                                            <w:top w:val="none" w:sz="0" w:space="0" w:color="auto"/>
                                                            <w:left w:val="none" w:sz="0" w:space="0" w:color="auto"/>
                                                            <w:bottom w:val="none" w:sz="0" w:space="0" w:color="auto"/>
                                                            <w:right w:val="none" w:sz="0" w:space="0" w:color="auto"/>
                                                          </w:divBdr>
                                                          <w:divsChild>
                                                            <w:div w:id="144592684">
                                                              <w:marLeft w:val="0"/>
                                                              <w:marRight w:val="0"/>
                                                              <w:marTop w:val="0"/>
                                                              <w:marBottom w:val="0"/>
                                                              <w:divBdr>
                                                                <w:top w:val="none" w:sz="0" w:space="0" w:color="auto"/>
                                                                <w:left w:val="none" w:sz="0" w:space="0" w:color="auto"/>
                                                                <w:bottom w:val="none" w:sz="0" w:space="0" w:color="auto"/>
                                                                <w:right w:val="none" w:sz="0" w:space="0" w:color="auto"/>
                                                              </w:divBdr>
                                                              <w:divsChild>
                                                                <w:div w:id="933779295">
                                                                  <w:marLeft w:val="0"/>
                                                                  <w:marRight w:val="0"/>
                                                                  <w:marTop w:val="0"/>
                                                                  <w:marBottom w:val="0"/>
                                                                  <w:divBdr>
                                                                    <w:top w:val="none" w:sz="0" w:space="0" w:color="auto"/>
                                                                    <w:left w:val="none" w:sz="0" w:space="0" w:color="auto"/>
                                                                    <w:bottom w:val="none" w:sz="0" w:space="0" w:color="auto"/>
                                                                    <w:right w:val="none" w:sz="0" w:space="0" w:color="auto"/>
                                                                  </w:divBdr>
                                                                  <w:divsChild>
                                                                    <w:div w:id="1439325148">
                                                                      <w:marLeft w:val="0"/>
                                                                      <w:marRight w:val="0"/>
                                                                      <w:marTop w:val="0"/>
                                                                      <w:marBottom w:val="0"/>
                                                                      <w:divBdr>
                                                                        <w:top w:val="none" w:sz="0" w:space="0" w:color="auto"/>
                                                                        <w:left w:val="none" w:sz="0" w:space="0" w:color="auto"/>
                                                                        <w:bottom w:val="none" w:sz="0" w:space="0" w:color="auto"/>
                                                                        <w:right w:val="none" w:sz="0" w:space="0" w:color="auto"/>
                                                                      </w:divBdr>
                                                                      <w:divsChild>
                                                                        <w:div w:id="1364094435">
                                                                          <w:marLeft w:val="0"/>
                                                                          <w:marRight w:val="0"/>
                                                                          <w:marTop w:val="0"/>
                                                                          <w:marBottom w:val="0"/>
                                                                          <w:divBdr>
                                                                            <w:top w:val="none" w:sz="0" w:space="0" w:color="auto"/>
                                                                            <w:left w:val="none" w:sz="0" w:space="0" w:color="auto"/>
                                                                            <w:bottom w:val="none" w:sz="0" w:space="0" w:color="auto"/>
                                                                            <w:right w:val="none" w:sz="0" w:space="0" w:color="auto"/>
                                                                          </w:divBdr>
                                                                          <w:divsChild>
                                                                            <w:div w:id="1856724750">
                                                                              <w:marLeft w:val="0"/>
                                                                              <w:marRight w:val="0"/>
                                                                              <w:marTop w:val="0"/>
                                                                              <w:marBottom w:val="0"/>
                                                                              <w:divBdr>
                                                                                <w:top w:val="none" w:sz="0" w:space="0" w:color="auto"/>
                                                                                <w:left w:val="none" w:sz="0" w:space="0" w:color="auto"/>
                                                                                <w:bottom w:val="none" w:sz="0" w:space="0" w:color="auto"/>
                                                                                <w:right w:val="none" w:sz="0" w:space="0" w:color="auto"/>
                                                                              </w:divBdr>
                                                                              <w:divsChild>
                                                                                <w:div w:id="106001175">
                                                                                  <w:marLeft w:val="0"/>
                                                                                  <w:marRight w:val="0"/>
                                                                                  <w:marTop w:val="0"/>
                                                                                  <w:marBottom w:val="0"/>
                                                                                  <w:divBdr>
                                                                                    <w:top w:val="none" w:sz="0" w:space="0" w:color="auto"/>
                                                                                    <w:left w:val="none" w:sz="0" w:space="0" w:color="auto"/>
                                                                                    <w:bottom w:val="none" w:sz="0" w:space="0" w:color="auto"/>
                                                                                    <w:right w:val="none" w:sz="0" w:space="0" w:color="auto"/>
                                                                                  </w:divBdr>
                                                                                  <w:divsChild>
                                                                                    <w:div w:id="1806318182">
                                                                                      <w:marLeft w:val="0"/>
                                                                                      <w:marRight w:val="0"/>
                                                                                      <w:marTop w:val="0"/>
                                                                                      <w:marBottom w:val="0"/>
                                                                                      <w:divBdr>
                                                                                        <w:top w:val="none" w:sz="0" w:space="0" w:color="auto"/>
                                                                                        <w:left w:val="none" w:sz="0" w:space="0" w:color="auto"/>
                                                                                        <w:bottom w:val="none" w:sz="0" w:space="0" w:color="auto"/>
                                                                                        <w:right w:val="none" w:sz="0" w:space="0" w:color="auto"/>
                                                                                      </w:divBdr>
                                                                                      <w:divsChild>
                                                                                        <w:div w:id="860557326">
                                                                                          <w:marLeft w:val="0"/>
                                                                                          <w:marRight w:val="0"/>
                                                                                          <w:marTop w:val="0"/>
                                                                                          <w:marBottom w:val="0"/>
                                                                                          <w:divBdr>
                                                                                            <w:top w:val="none" w:sz="0" w:space="0" w:color="auto"/>
                                                                                            <w:left w:val="none" w:sz="0" w:space="0" w:color="auto"/>
                                                                                            <w:bottom w:val="none" w:sz="0" w:space="0" w:color="auto"/>
                                                                                            <w:right w:val="none" w:sz="0" w:space="0" w:color="auto"/>
                                                                                          </w:divBdr>
                                                                                          <w:divsChild>
                                                                                            <w:div w:id="1858304447">
                                                                                              <w:marLeft w:val="335"/>
                                                                                              <w:marRight w:val="0"/>
                                                                                              <w:marTop w:val="0"/>
                                                                                              <w:marBottom w:val="0"/>
                                                                                              <w:divBdr>
                                                                                                <w:top w:val="none" w:sz="0" w:space="0" w:color="auto"/>
                                                                                                <w:left w:val="none" w:sz="0" w:space="0" w:color="auto"/>
                                                                                                <w:bottom w:val="none" w:sz="0" w:space="0" w:color="auto"/>
                                                                                                <w:right w:val="none" w:sz="0" w:space="0" w:color="auto"/>
                                                                                              </w:divBdr>
                                                                                              <w:divsChild>
                                                                                                <w:div w:id="396058030">
                                                                                                  <w:marLeft w:val="-536"/>
                                                                                                  <w:marRight w:val="0"/>
                                                                                                  <w:marTop w:val="0"/>
                                                                                                  <w:marBottom w:val="0"/>
                                                                                                  <w:divBdr>
                                                                                                    <w:top w:val="none" w:sz="0" w:space="0" w:color="auto"/>
                                                                                                    <w:left w:val="none" w:sz="0" w:space="0" w:color="auto"/>
                                                                                                    <w:bottom w:val="none" w:sz="0" w:space="0" w:color="auto"/>
                                                                                                    <w:right w:val="none" w:sz="0" w:space="0" w:color="auto"/>
                                                                                                  </w:divBdr>
                                                                                                  <w:divsChild>
                                                                                                    <w:div w:id="462236679">
                                                                                                      <w:marLeft w:val="0"/>
                                                                                                      <w:marRight w:val="0"/>
                                                                                                      <w:marTop w:val="0"/>
                                                                                                      <w:marBottom w:val="0"/>
                                                                                                      <w:divBdr>
                                                                                                        <w:top w:val="none" w:sz="0" w:space="0" w:color="auto"/>
                                                                                                        <w:left w:val="none" w:sz="0" w:space="0" w:color="auto"/>
                                                                                                        <w:bottom w:val="none" w:sz="0" w:space="0" w:color="auto"/>
                                                                                                        <w:right w:val="none" w:sz="0" w:space="0" w:color="auto"/>
                                                                                                      </w:divBdr>
                                                                                                      <w:divsChild>
                                                                                                        <w:div w:id="1516727067">
                                                                                                          <w:marLeft w:val="0"/>
                                                                                                          <w:marRight w:val="0"/>
                                                                                                          <w:marTop w:val="0"/>
                                                                                                          <w:marBottom w:val="0"/>
                                                                                                          <w:divBdr>
                                                                                                            <w:top w:val="none" w:sz="0" w:space="0" w:color="auto"/>
                                                                                                            <w:left w:val="none" w:sz="0" w:space="0" w:color="auto"/>
                                                                                                            <w:bottom w:val="none" w:sz="0" w:space="0" w:color="auto"/>
                                                                                                            <w:right w:val="none" w:sz="0" w:space="0" w:color="auto"/>
                                                                                                          </w:divBdr>
                                                                                                          <w:divsChild>
                                                                                                            <w:div w:id="5811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600945">
      <w:bodyDiv w:val="1"/>
      <w:marLeft w:val="0"/>
      <w:marRight w:val="0"/>
      <w:marTop w:val="0"/>
      <w:marBottom w:val="0"/>
      <w:divBdr>
        <w:top w:val="none" w:sz="0" w:space="0" w:color="auto"/>
        <w:left w:val="none" w:sz="0" w:space="0" w:color="auto"/>
        <w:bottom w:val="none" w:sz="0" w:space="0" w:color="auto"/>
        <w:right w:val="none" w:sz="0" w:space="0" w:color="auto"/>
      </w:divBdr>
    </w:div>
    <w:div w:id="1154375098">
      <w:bodyDiv w:val="1"/>
      <w:marLeft w:val="0"/>
      <w:marRight w:val="0"/>
      <w:marTop w:val="0"/>
      <w:marBottom w:val="0"/>
      <w:divBdr>
        <w:top w:val="none" w:sz="0" w:space="0" w:color="auto"/>
        <w:left w:val="none" w:sz="0" w:space="0" w:color="auto"/>
        <w:bottom w:val="none" w:sz="0" w:space="0" w:color="auto"/>
        <w:right w:val="none" w:sz="0" w:space="0" w:color="auto"/>
      </w:divBdr>
      <w:divsChild>
        <w:div w:id="1587420117">
          <w:marLeft w:val="0"/>
          <w:marRight w:val="0"/>
          <w:marTop w:val="0"/>
          <w:marBottom w:val="0"/>
          <w:divBdr>
            <w:top w:val="none" w:sz="0" w:space="0" w:color="auto"/>
            <w:left w:val="none" w:sz="0" w:space="0" w:color="auto"/>
            <w:bottom w:val="none" w:sz="0" w:space="0" w:color="auto"/>
            <w:right w:val="none" w:sz="0" w:space="0" w:color="auto"/>
          </w:divBdr>
          <w:divsChild>
            <w:div w:id="1483111729">
              <w:marLeft w:val="0"/>
              <w:marRight w:val="0"/>
              <w:marTop w:val="0"/>
              <w:marBottom w:val="0"/>
              <w:divBdr>
                <w:top w:val="none" w:sz="0" w:space="0" w:color="auto"/>
                <w:left w:val="none" w:sz="0" w:space="0" w:color="auto"/>
                <w:bottom w:val="none" w:sz="0" w:space="0" w:color="auto"/>
                <w:right w:val="none" w:sz="0" w:space="0" w:color="auto"/>
              </w:divBdr>
              <w:divsChild>
                <w:div w:id="2070616068">
                  <w:marLeft w:val="0"/>
                  <w:marRight w:val="0"/>
                  <w:marTop w:val="0"/>
                  <w:marBottom w:val="0"/>
                  <w:divBdr>
                    <w:top w:val="none" w:sz="0" w:space="0" w:color="auto"/>
                    <w:left w:val="none" w:sz="0" w:space="0" w:color="auto"/>
                    <w:bottom w:val="none" w:sz="0" w:space="0" w:color="auto"/>
                    <w:right w:val="none" w:sz="0" w:space="0" w:color="auto"/>
                  </w:divBdr>
                  <w:divsChild>
                    <w:div w:id="1667706486">
                      <w:marLeft w:val="150"/>
                      <w:marRight w:val="150"/>
                      <w:marTop w:val="0"/>
                      <w:marBottom w:val="0"/>
                      <w:divBdr>
                        <w:top w:val="none" w:sz="0" w:space="0" w:color="auto"/>
                        <w:left w:val="none" w:sz="0" w:space="0" w:color="auto"/>
                        <w:bottom w:val="none" w:sz="0" w:space="0" w:color="auto"/>
                        <w:right w:val="none" w:sz="0" w:space="0" w:color="auto"/>
                      </w:divBdr>
                      <w:divsChild>
                        <w:div w:id="1140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92244">
      <w:bodyDiv w:val="1"/>
      <w:marLeft w:val="0"/>
      <w:marRight w:val="0"/>
      <w:marTop w:val="0"/>
      <w:marBottom w:val="0"/>
      <w:divBdr>
        <w:top w:val="none" w:sz="0" w:space="0" w:color="auto"/>
        <w:left w:val="none" w:sz="0" w:space="0" w:color="auto"/>
        <w:bottom w:val="none" w:sz="0" w:space="0" w:color="auto"/>
        <w:right w:val="none" w:sz="0" w:space="0" w:color="auto"/>
      </w:divBdr>
    </w:div>
    <w:div w:id="1217594077">
      <w:bodyDiv w:val="1"/>
      <w:marLeft w:val="0"/>
      <w:marRight w:val="0"/>
      <w:marTop w:val="0"/>
      <w:marBottom w:val="0"/>
      <w:divBdr>
        <w:top w:val="none" w:sz="0" w:space="0" w:color="auto"/>
        <w:left w:val="none" w:sz="0" w:space="0" w:color="auto"/>
        <w:bottom w:val="none" w:sz="0" w:space="0" w:color="auto"/>
        <w:right w:val="none" w:sz="0" w:space="0" w:color="auto"/>
      </w:divBdr>
    </w:div>
    <w:div w:id="1239291639">
      <w:bodyDiv w:val="1"/>
      <w:marLeft w:val="0"/>
      <w:marRight w:val="0"/>
      <w:marTop w:val="0"/>
      <w:marBottom w:val="0"/>
      <w:divBdr>
        <w:top w:val="none" w:sz="0" w:space="0" w:color="auto"/>
        <w:left w:val="none" w:sz="0" w:space="0" w:color="auto"/>
        <w:bottom w:val="none" w:sz="0" w:space="0" w:color="auto"/>
        <w:right w:val="none" w:sz="0" w:space="0" w:color="auto"/>
      </w:divBdr>
    </w:div>
    <w:div w:id="1250770115">
      <w:bodyDiv w:val="1"/>
      <w:marLeft w:val="0"/>
      <w:marRight w:val="0"/>
      <w:marTop w:val="0"/>
      <w:marBottom w:val="0"/>
      <w:divBdr>
        <w:top w:val="none" w:sz="0" w:space="0" w:color="auto"/>
        <w:left w:val="none" w:sz="0" w:space="0" w:color="auto"/>
        <w:bottom w:val="none" w:sz="0" w:space="0" w:color="auto"/>
        <w:right w:val="none" w:sz="0" w:space="0" w:color="auto"/>
      </w:divBdr>
    </w:div>
    <w:div w:id="1278216546">
      <w:bodyDiv w:val="1"/>
      <w:marLeft w:val="0"/>
      <w:marRight w:val="0"/>
      <w:marTop w:val="0"/>
      <w:marBottom w:val="0"/>
      <w:divBdr>
        <w:top w:val="none" w:sz="0" w:space="0" w:color="auto"/>
        <w:left w:val="none" w:sz="0" w:space="0" w:color="auto"/>
        <w:bottom w:val="none" w:sz="0" w:space="0" w:color="auto"/>
        <w:right w:val="none" w:sz="0" w:space="0" w:color="auto"/>
      </w:divBdr>
      <w:divsChild>
        <w:div w:id="1907298777">
          <w:marLeft w:val="0"/>
          <w:marRight w:val="0"/>
          <w:marTop w:val="0"/>
          <w:marBottom w:val="0"/>
          <w:divBdr>
            <w:top w:val="none" w:sz="0" w:space="0" w:color="auto"/>
            <w:left w:val="none" w:sz="0" w:space="0" w:color="auto"/>
            <w:bottom w:val="none" w:sz="0" w:space="0" w:color="auto"/>
            <w:right w:val="none" w:sz="0" w:space="0" w:color="auto"/>
          </w:divBdr>
          <w:divsChild>
            <w:div w:id="259876010">
              <w:marLeft w:val="0"/>
              <w:marRight w:val="0"/>
              <w:marTop w:val="0"/>
              <w:marBottom w:val="0"/>
              <w:divBdr>
                <w:top w:val="none" w:sz="0" w:space="0" w:color="auto"/>
                <w:left w:val="none" w:sz="0" w:space="0" w:color="auto"/>
                <w:bottom w:val="none" w:sz="0" w:space="0" w:color="auto"/>
                <w:right w:val="none" w:sz="0" w:space="0" w:color="auto"/>
              </w:divBdr>
              <w:divsChild>
                <w:div w:id="1322276063">
                  <w:marLeft w:val="0"/>
                  <w:marRight w:val="0"/>
                  <w:marTop w:val="0"/>
                  <w:marBottom w:val="0"/>
                  <w:divBdr>
                    <w:top w:val="none" w:sz="0" w:space="0" w:color="auto"/>
                    <w:left w:val="none" w:sz="0" w:space="0" w:color="auto"/>
                    <w:bottom w:val="none" w:sz="0" w:space="0" w:color="auto"/>
                    <w:right w:val="none" w:sz="0" w:space="0" w:color="auto"/>
                  </w:divBdr>
                  <w:divsChild>
                    <w:div w:id="2124885604">
                      <w:marLeft w:val="187"/>
                      <w:marRight w:val="187"/>
                      <w:marTop w:val="0"/>
                      <w:marBottom w:val="0"/>
                      <w:divBdr>
                        <w:top w:val="none" w:sz="0" w:space="0" w:color="auto"/>
                        <w:left w:val="none" w:sz="0" w:space="0" w:color="auto"/>
                        <w:bottom w:val="none" w:sz="0" w:space="0" w:color="auto"/>
                        <w:right w:val="none" w:sz="0" w:space="0" w:color="auto"/>
                      </w:divBdr>
                      <w:divsChild>
                        <w:div w:id="2125151079">
                          <w:marLeft w:val="0"/>
                          <w:marRight w:val="0"/>
                          <w:marTop w:val="0"/>
                          <w:marBottom w:val="0"/>
                          <w:divBdr>
                            <w:top w:val="none" w:sz="0" w:space="0" w:color="auto"/>
                            <w:left w:val="none" w:sz="0" w:space="0" w:color="auto"/>
                            <w:bottom w:val="none" w:sz="0" w:space="0" w:color="auto"/>
                            <w:right w:val="none" w:sz="0" w:space="0" w:color="auto"/>
                          </w:divBdr>
                          <w:divsChild>
                            <w:div w:id="1637224072">
                              <w:marLeft w:val="0"/>
                              <w:marRight w:val="0"/>
                              <w:marTop w:val="0"/>
                              <w:marBottom w:val="240"/>
                              <w:divBdr>
                                <w:top w:val="none" w:sz="0" w:space="0" w:color="auto"/>
                                <w:left w:val="none" w:sz="0" w:space="0" w:color="auto"/>
                                <w:bottom w:val="none" w:sz="0" w:space="0" w:color="auto"/>
                                <w:right w:val="none" w:sz="0" w:space="0" w:color="auto"/>
                              </w:divBdr>
                              <w:divsChild>
                                <w:div w:id="888538568">
                                  <w:marLeft w:val="0"/>
                                  <w:marRight w:val="0"/>
                                  <w:marTop w:val="0"/>
                                  <w:marBottom w:val="0"/>
                                  <w:divBdr>
                                    <w:top w:val="none" w:sz="0" w:space="0" w:color="auto"/>
                                    <w:left w:val="none" w:sz="0" w:space="0" w:color="auto"/>
                                    <w:bottom w:val="none" w:sz="0" w:space="0" w:color="auto"/>
                                    <w:right w:val="none" w:sz="0" w:space="0" w:color="auto"/>
                                  </w:divBdr>
                                  <w:divsChild>
                                    <w:div w:id="1263756116">
                                      <w:marLeft w:val="0"/>
                                      <w:marRight w:val="0"/>
                                      <w:marTop w:val="0"/>
                                      <w:marBottom w:val="0"/>
                                      <w:divBdr>
                                        <w:top w:val="none" w:sz="0" w:space="0" w:color="auto"/>
                                        <w:left w:val="none" w:sz="0" w:space="0" w:color="auto"/>
                                        <w:bottom w:val="none" w:sz="0" w:space="0" w:color="auto"/>
                                        <w:right w:val="none" w:sz="0" w:space="0" w:color="auto"/>
                                      </w:divBdr>
                                      <w:divsChild>
                                        <w:div w:id="1861311676">
                                          <w:marLeft w:val="0"/>
                                          <w:marRight w:val="0"/>
                                          <w:marTop w:val="0"/>
                                          <w:marBottom w:val="0"/>
                                          <w:divBdr>
                                            <w:top w:val="none" w:sz="0" w:space="0" w:color="auto"/>
                                            <w:left w:val="none" w:sz="0" w:space="0" w:color="auto"/>
                                            <w:bottom w:val="none" w:sz="0" w:space="0" w:color="auto"/>
                                            <w:right w:val="none" w:sz="0" w:space="0" w:color="auto"/>
                                          </w:divBdr>
                                          <w:divsChild>
                                            <w:div w:id="1822695492">
                                              <w:marLeft w:val="0"/>
                                              <w:marRight w:val="0"/>
                                              <w:marTop w:val="0"/>
                                              <w:marBottom w:val="0"/>
                                              <w:divBdr>
                                                <w:top w:val="none" w:sz="0" w:space="0" w:color="auto"/>
                                                <w:left w:val="none" w:sz="0" w:space="0" w:color="auto"/>
                                                <w:bottom w:val="none" w:sz="0" w:space="0" w:color="auto"/>
                                                <w:right w:val="none" w:sz="0" w:space="0" w:color="auto"/>
                                              </w:divBdr>
                                              <w:divsChild>
                                                <w:div w:id="1416900364">
                                                  <w:marLeft w:val="0"/>
                                                  <w:marRight w:val="0"/>
                                                  <w:marTop w:val="0"/>
                                                  <w:marBottom w:val="0"/>
                                                  <w:divBdr>
                                                    <w:top w:val="none" w:sz="0" w:space="0" w:color="auto"/>
                                                    <w:left w:val="none" w:sz="0" w:space="0" w:color="auto"/>
                                                    <w:bottom w:val="none" w:sz="0" w:space="0" w:color="auto"/>
                                                    <w:right w:val="none" w:sz="0" w:space="0" w:color="auto"/>
                                                  </w:divBdr>
                                                  <w:divsChild>
                                                    <w:div w:id="8570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345483">
      <w:bodyDiv w:val="1"/>
      <w:marLeft w:val="0"/>
      <w:marRight w:val="0"/>
      <w:marTop w:val="0"/>
      <w:marBottom w:val="0"/>
      <w:divBdr>
        <w:top w:val="none" w:sz="0" w:space="0" w:color="auto"/>
        <w:left w:val="none" w:sz="0" w:space="0" w:color="auto"/>
        <w:bottom w:val="none" w:sz="0" w:space="0" w:color="auto"/>
        <w:right w:val="none" w:sz="0" w:space="0" w:color="auto"/>
      </w:divBdr>
    </w:div>
    <w:div w:id="1314942855">
      <w:bodyDiv w:val="1"/>
      <w:marLeft w:val="0"/>
      <w:marRight w:val="0"/>
      <w:marTop w:val="0"/>
      <w:marBottom w:val="0"/>
      <w:divBdr>
        <w:top w:val="none" w:sz="0" w:space="0" w:color="auto"/>
        <w:left w:val="none" w:sz="0" w:space="0" w:color="auto"/>
        <w:bottom w:val="none" w:sz="0" w:space="0" w:color="auto"/>
        <w:right w:val="none" w:sz="0" w:space="0" w:color="auto"/>
      </w:divBdr>
    </w:div>
    <w:div w:id="1505169156">
      <w:bodyDiv w:val="1"/>
      <w:marLeft w:val="0"/>
      <w:marRight w:val="0"/>
      <w:marTop w:val="0"/>
      <w:marBottom w:val="0"/>
      <w:divBdr>
        <w:top w:val="none" w:sz="0" w:space="0" w:color="auto"/>
        <w:left w:val="none" w:sz="0" w:space="0" w:color="auto"/>
        <w:bottom w:val="none" w:sz="0" w:space="0" w:color="auto"/>
        <w:right w:val="none" w:sz="0" w:space="0" w:color="auto"/>
      </w:divBdr>
    </w:div>
    <w:div w:id="1512336085">
      <w:bodyDiv w:val="1"/>
      <w:marLeft w:val="0"/>
      <w:marRight w:val="0"/>
      <w:marTop w:val="0"/>
      <w:marBottom w:val="0"/>
      <w:divBdr>
        <w:top w:val="none" w:sz="0" w:space="0" w:color="auto"/>
        <w:left w:val="none" w:sz="0" w:space="0" w:color="auto"/>
        <w:bottom w:val="none" w:sz="0" w:space="0" w:color="auto"/>
        <w:right w:val="none" w:sz="0" w:space="0" w:color="auto"/>
      </w:divBdr>
    </w:div>
    <w:div w:id="1514491351">
      <w:bodyDiv w:val="1"/>
      <w:marLeft w:val="0"/>
      <w:marRight w:val="0"/>
      <w:marTop w:val="0"/>
      <w:marBottom w:val="0"/>
      <w:divBdr>
        <w:top w:val="none" w:sz="0" w:space="0" w:color="auto"/>
        <w:left w:val="none" w:sz="0" w:space="0" w:color="auto"/>
        <w:bottom w:val="none" w:sz="0" w:space="0" w:color="auto"/>
        <w:right w:val="none" w:sz="0" w:space="0" w:color="auto"/>
      </w:divBdr>
    </w:div>
    <w:div w:id="1610772969">
      <w:bodyDiv w:val="1"/>
      <w:marLeft w:val="0"/>
      <w:marRight w:val="0"/>
      <w:marTop w:val="0"/>
      <w:marBottom w:val="0"/>
      <w:divBdr>
        <w:top w:val="none" w:sz="0" w:space="0" w:color="auto"/>
        <w:left w:val="none" w:sz="0" w:space="0" w:color="auto"/>
        <w:bottom w:val="none" w:sz="0" w:space="0" w:color="auto"/>
        <w:right w:val="none" w:sz="0" w:space="0" w:color="auto"/>
      </w:divBdr>
    </w:div>
    <w:div w:id="1639801317">
      <w:bodyDiv w:val="1"/>
      <w:marLeft w:val="0"/>
      <w:marRight w:val="0"/>
      <w:marTop w:val="0"/>
      <w:marBottom w:val="0"/>
      <w:divBdr>
        <w:top w:val="none" w:sz="0" w:space="0" w:color="auto"/>
        <w:left w:val="none" w:sz="0" w:space="0" w:color="auto"/>
        <w:bottom w:val="none" w:sz="0" w:space="0" w:color="auto"/>
        <w:right w:val="none" w:sz="0" w:space="0" w:color="auto"/>
      </w:divBdr>
    </w:div>
    <w:div w:id="1641031312">
      <w:bodyDiv w:val="1"/>
      <w:marLeft w:val="0"/>
      <w:marRight w:val="0"/>
      <w:marTop w:val="0"/>
      <w:marBottom w:val="0"/>
      <w:divBdr>
        <w:top w:val="none" w:sz="0" w:space="0" w:color="auto"/>
        <w:left w:val="none" w:sz="0" w:space="0" w:color="auto"/>
        <w:bottom w:val="none" w:sz="0" w:space="0" w:color="auto"/>
        <w:right w:val="none" w:sz="0" w:space="0" w:color="auto"/>
      </w:divBdr>
    </w:div>
    <w:div w:id="1691492022">
      <w:bodyDiv w:val="1"/>
      <w:marLeft w:val="0"/>
      <w:marRight w:val="0"/>
      <w:marTop w:val="0"/>
      <w:marBottom w:val="0"/>
      <w:divBdr>
        <w:top w:val="none" w:sz="0" w:space="0" w:color="auto"/>
        <w:left w:val="none" w:sz="0" w:space="0" w:color="auto"/>
        <w:bottom w:val="none" w:sz="0" w:space="0" w:color="auto"/>
        <w:right w:val="none" w:sz="0" w:space="0" w:color="auto"/>
      </w:divBdr>
    </w:div>
    <w:div w:id="1696227130">
      <w:bodyDiv w:val="1"/>
      <w:marLeft w:val="0"/>
      <w:marRight w:val="0"/>
      <w:marTop w:val="0"/>
      <w:marBottom w:val="0"/>
      <w:divBdr>
        <w:top w:val="none" w:sz="0" w:space="0" w:color="auto"/>
        <w:left w:val="none" w:sz="0" w:space="0" w:color="auto"/>
        <w:bottom w:val="none" w:sz="0" w:space="0" w:color="auto"/>
        <w:right w:val="none" w:sz="0" w:space="0" w:color="auto"/>
      </w:divBdr>
    </w:div>
    <w:div w:id="1705522633">
      <w:bodyDiv w:val="1"/>
      <w:marLeft w:val="0"/>
      <w:marRight w:val="0"/>
      <w:marTop w:val="0"/>
      <w:marBottom w:val="0"/>
      <w:divBdr>
        <w:top w:val="none" w:sz="0" w:space="0" w:color="auto"/>
        <w:left w:val="none" w:sz="0" w:space="0" w:color="auto"/>
        <w:bottom w:val="none" w:sz="0" w:space="0" w:color="auto"/>
        <w:right w:val="none" w:sz="0" w:space="0" w:color="auto"/>
      </w:divBdr>
      <w:divsChild>
        <w:div w:id="744032509">
          <w:marLeft w:val="0"/>
          <w:marRight w:val="0"/>
          <w:marTop w:val="0"/>
          <w:marBottom w:val="0"/>
          <w:divBdr>
            <w:top w:val="none" w:sz="0" w:space="0" w:color="auto"/>
            <w:left w:val="none" w:sz="0" w:space="0" w:color="auto"/>
            <w:bottom w:val="none" w:sz="0" w:space="0" w:color="auto"/>
            <w:right w:val="none" w:sz="0" w:space="0" w:color="auto"/>
          </w:divBdr>
          <w:divsChild>
            <w:div w:id="473716907">
              <w:marLeft w:val="0"/>
              <w:marRight w:val="0"/>
              <w:marTop w:val="0"/>
              <w:marBottom w:val="0"/>
              <w:divBdr>
                <w:top w:val="none" w:sz="0" w:space="0" w:color="auto"/>
                <w:left w:val="none" w:sz="0" w:space="0" w:color="auto"/>
                <w:bottom w:val="none" w:sz="0" w:space="0" w:color="auto"/>
                <w:right w:val="none" w:sz="0" w:space="0" w:color="auto"/>
              </w:divBdr>
              <w:divsChild>
                <w:div w:id="921181714">
                  <w:marLeft w:val="0"/>
                  <w:marRight w:val="0"/>
                  <w:marTop w:val="0"/>
                  <w:marBottom w:val="0"/>
                  <w:divBdr>
                    <w:top w:val="none" w:sz="0" w:space="0" w:color="auto"/>
                    <w:left w:val="none" w:sz="0" w:space="0" w:color="auto"/>
                    <w:bottom w:val="none" w:sz="0" w:space="0" w:color="auto"/>
                    <w:right w:val="none" w:sz="0" w:space="0" w:color="auto"/>
                  </w:divBdr>
                  <w:divsChild>
                    <w:div w:id="13501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31486">
      <w:bodyDiv w:val="1"/>
      <w:marLeft w:val="0"/>
      <w:marRight w:val="0"/>
      <w:marTop w:val="0"/>
      <w:marBottom w:val="0"/>
      <w:divBdr>
        <w:top w:val="none" w:sz="0" w:space="0" w:color="auto"/>
        <w:left w:val="none" w:sz="0" w:space="0" w:color="auto"/>
        <w:bottom w:val="none" w:sz="0" w:space="0" w:color="auto"/>
        <w:right w:val="none" w:sz="0" w:space="0" w:color="auto"/>
      </w:divBdr>
    </w:div>
    <w:div w:id="2018338581">
      <w:bodyDiv w:val="1"/>
      <w:marLeft w:val="0"/>
      <w:marRight w:val="0"/>
      <w:marTop w:val="0"/>
      <w:marBottom w:val="0"/>
      <w:divBdr>
        <w:top w:val="none" w:sz="0" w:space="0" w:color="auto"/>
        <w:left w:val="none" w:sz="0" w:space="0" w:color="auto"/>
        <w:bottom w:val="none" w:sz="0" w:space="0" w:color="auto"/>
        <w:right w:val="none" w:sz="0" w:space="0" w:color="auto"/>
      </w:divBdr>
    </w:div>
    <w:div w:id="20933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journals.plos.org/plosone/article?id=10.1371/journal.pone.00621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www.iucnredlist.org/technical-documents/red-list-training/red-list-guidance-doc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38FB0C8A.dotm</Template>
  <TotalTime>1</TotalTime>
  <Pages>31</Pages>
  <Words>7570</Words>
  <Characters>42523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memorandum of understanding - Agreement on a common assessment method for listing of threatened species and threatened ecological communities</dc:title>
  <dc:creator>Commonwealth of Australia</dc:creator>
  <cp:lastModifiedBy>Durack, Bec</cp:lastModifiedBy>
  <cp:revision>2</cp:revision>
  <dcterms:created xsi:type="dcterms:W3CDTF">2018-08-29T01:13:00Z</dcterms:created>
  <dcterms:modified xsi:type="dcterms:W3CDTF">2018-08-29T01:13:00Z</dcterms:modified>
</cp:coreProperties>
</file>