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E2FAB" w14:textId="5B68C1D0" w:rsidR="00600CA7" w:rsidRPr="000F74B3" w:rsidRDefault="00600CA7" w:rsidP="00D13876">
      <w:pPr>
        <w:autoSpaceDE w:val="0"/>
        <w:autoSpaceDN w:val="0"/>
        <w:adjustRightInd w:val="0"/>
        <w:jc w:val="center"/>
        <w:rPr>
          <w:rFonts w:ascii="Calibri,Bold" w:hAnsi="Calibri,Bold" w:cs="Calibri,Bold"/>
          <w:b/>
          <w:bCs/>
          <w:sz w:val="32"/>
          <w:szCs w:val="32"/>
          <w:lang w:eastAsia="en-AU"/>
        </w:rPr>
      </w:pPr>
    </w:p>
    <w:p w14:paraId="16D7AE15" w14:textId="48946484" w:rsidR="00600CA7" w:rsidRPr="000F74B3" w:rsidRDefault="00905CBC" w:rsidP="00600CA7">
      <w:pPr>
        <w:autoSpaceDE w:val="0"/>
        <w:autoSpaceDN w:val="0"/>
        <w:adjustRightInd w:val="0"/>
        <w:jc w:val="center"/>
        <w:rPr>
          <w:rFonts w:ascii="Calibri,Bold" w:hAnsi="Calibri,Bold" w:cs="Calibri,Bold"/>
          <w:b/>
          <w:bCs/>
          <w:sz w:val="32"/>
          <w:szCs w:val="32"/>
          <w:lang w:eastAsia="en-AU"/>
        </w:rPr>
      </w:pPr>
      <w:r w:rsidRPr="000F74B3">
        <w:rPr>
          <w:noProof/>
          <w:lang w:eastAsia="en-AU"/>
        </w:rPr>
        <w:drawing>
          <wp:inline distT="0" distB="0" distL="0" distR="0" wp14:anchorId="7FE0F2F1" wp14:editId="73D50354">
            <wp:extent cx="4000500" cy="857250"/>
            <wp:effectExtent l="0" t="0" r="0" b="0"/>
            <wp:docPr id="13" name="Picture 13" descr="CEWO_logo_inline_LowRes_transparent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WO_logo_inline_LowRes_transparent_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857250"/>
                    </a:xfrm>
                    <a:prstGeom prst="rect">
                      <a:avLst/>
                    </a:prstGeom>
                    <a:noFill/>
                    <a:ln>
                      <a:noFill/>
                    </a:ln>
                  </pic:spPr>
                </pic:pic>
              </a:graphicData>
            </a:graphic>
          </wp:inline>
        </w:drawing>
      </w:r>
    </w:p>
    <w:p w14:paraId="054E0FEC" w14:textId="77777777" w:rsidR="00600CA7" w:rsidRPr="000F74B3" w:rsidRDefault="00600CA7" w:rsidP="00600CA7">
      <w:pPr>
        <w:autoSpaceDE w:val="0"/>
        <w:autoSpaceDN w:val="0"/>
        <w:adjustRightInd w:val="0"/>
        <w:jc w:val="center"/>
        <w:rPr>
          <w:rFonts w:ascii="Calibri,Bold" w:hAnsi="Calibri,Bold" w:cs="Calibri,Bold"/>
          <w:b/>
          <w:bCs/>
          <w:sz w:val="32"/>
          <w:szCs w:val="32"/>
          <w:lang w:eastAsia="en-AU"/>
        </w:rPr>
      </w:pPr>
    </w:p>
    <w:p w14:paraId="1EC586D6" w14:textId="77777777" w:rsidR="00600CA7" w:rsidRPr="000F74B3" w:rsidRDefault="00600CA7" w:rsidP="00600CA7">
      <w:pPr>
        <w:autoSpaceDE w:val="0"/>
        <w:autoSpaceDN w:val="0"/>
        <w:adjustRightInd w:val="0"/>
        <w:jc w:val="center"/>
        <w:rPr>
          <w:rFonts w:ascii="Calibri,Bold" w:hAnsi="Calibri,Bold" w:cs="Calibri,Bold"/>
          <w:b/>
          <w:bCs/>
          <w:sz w:val="32"/>
          <w:szCs w:val="32"/>
          <w:lang w:eastAsia="en-AU"/>
        </w:rPr>
      </w:pPr>
    </w:p>
    <w:p w14:paraId="1AD278C4" w14:textId="77777777" w:rsidR="00600CA7" w:rsidRPr="000F74B3" w:rsidRDefault="00600CA7" w:rsidP="00600CA7">
      <w:pPr>
        <w:autoSpaceDE w:val="0"/>
        <w:autoSpaceDN w:val="0"/>
        <w:adjustRightInd w:val="0"/>
        <w:jc w:val="center"/>
        <w:rPr>
          <w:rFonts w:ascii="Calibri,Bold" w:hAnsi="Calibri,Bold" w:cs="Calibri,Bold"/>
          <w:b/>
          <w:bCs/>
          <w:sz w:val="32"/>
          <w:szCs w:val="32"/>
          <w:lang w:eastAsia="en-AU"/>
        </w:rPr>
      </w:pPr>
      <w:r w:rsidRPr="000F74B3">
        <w:rPr>
          <w:rFonts w:ascii="Calibri,Bold" w:hAnsi="Calibri,Bold" w:cs="Calibri,Bold"/>
          <w:b/>
          <w:bCs/>
          <w:sz w:val="32"/>
          <w:szCs w:val="32"/>
          <w:lang w:eastAsia="en-AU"/>
        </w:rPr>
        <w:t>Commonwealth Environmental Water Office</w:t>
      </w:r>
    </w:p>
    <w:p w14:paraId="176FB373" w14:textId="77777777" w:rsidR="00600CA7" w:rsidRPr="000F74B3" w:rsidRDefault="00600CA7" w:rsidP="00600CA7">
      <w:pPr>
        <w:autoSpaceDE w:val="0"/>
        <w:autoSpaceDN w:val="0"/>
        <w:adjustRightInd w:val="0"/>
        <w:jc w:val="center"/>
        <w:rPr>
          <w:rFonts w:ascii="Calibri,Bold" w:hAnsi="Calibri,Bold" w:cs="Calibri,Bold"/>
          <w:b/>
          <w:bCs/>
          <w:sz w:val="32"/>
          <w:szCs w:val="32"/>
          <w:lang w:eastAsia="en-AU"/>
        </w:rPr>
      </w:pPr>
      <w:r w:rsidRPr="000F74B3">
        <w:rPr>
          <w:rFonts w:ascii="Calibri,Bold" w:hAnsi="Calibri,Bold" w:cs="Calibri,Bold"/>
          <w:b/>
          <w:bCs/>
          <w:sz w:val="32"/>
          <w:szCs w:val="32"/>
          <w:lang w:eastAsia="en-AU"/>
        </w:rPr>
        <w:t>Long Term Intervention Monitoring Project</w:t>
      </w:r>
    </w:p>
    <w:p w14:paraId="3343F7C1" w14:textId="61DBFC53" w:rsidR="00600CA7" w:rsidRPr="000F74B3" w:rsidRDefault="00600CA7" w:rsidP="00600CA7">
      <w:pPr>
        <w:jc w:val="center"/>
        <w:rPr>
          <w:rFonts w:ascii="Calibri,Bold" w:hAnsi="Calibri,Bold" w:cs="Calibri,Bold"/>
          <w:b/>
          <w:bCs/>
          <w:sz w:val="32"/>
          <w:szCs w:val="32"/>
          <w:lang w:eastAsia="en-AU"/>
        </w:rPr>
      </w:pPr>
      <w:r w:rsidRPr="000F74B3">
        <w:rPr>
          <w:rFonts w:ascii="Calibri,Bold" w:hAnsi="Calibri,Bold" w:cs="Calibri,Bold"/>
          <w:b/>
          <w:bCs/>
          <w:sz w:val="32"/>
          <w:szCs w:val="32"/>
          <w:lang w:eastAsia="en-AU"/>
        </w:rPr>
        <w:t>Murrumbidgee Selected Area</w:t>
      </w:r>
    </w:p>
    <w:p w14:paraId="51846AB3" w14:textId="77777777" w:rsidR="00600CA7" w:rsidRPr="000F74B3" w:rsidRDefault="00600CA7" w:rsidP="00600CA7">
      <w:pPr>
        <w:rPr>
          <w:rFonts w:ascii="Calibri,Bold" w:hAnsi="Calibri,Bold" w:cs="Calibri,Bold"/>
          <w:b/>
          <w:bCs/>
          <w:sz w:val="32"/>
          <w:szCs w:val="32"/>
          <w:lang w:eastAsia="en-AU"/>
        </w:rPr>
      </w:pPr>
    </w:p>
    <w:p w14:paraId="5FFE28B8" w14:textId="77777777" w:rsidR="00600CA7" w:rsidRPr="000F74B3" w:rsidRDefault="00600CA7" w:rsidP="00600CA7"/>
    <w:p w14:paraId="346D16ED" w14:textId="77777777" w:rsidR="00600CA7" w:rsidRPr="000F74B3" w:rsidRDefault="00600CA7" w:rsidP="00600CA7"/>
    <w:p w14:paraId="6B780D8E" w14:textId="77777777" w:rsidR="00D13876" w:rsidRPr="000F74B3" w:rsidRDefault="00D13876" w:rsidP="00600CA7"/>
    <w:p w14:paraId="77ACEEA7" w14:textId="77777777" w:rsidR="00D13876" w:rsidRPr="000F74B3" w:rsidRDefault="00D13876" w:rsidP="00600CA7"/>
    <w:p w14:paraId="58155425" w14:textId="77777777" w:rsidR="00600CA7" w:rsidRPr="000F74B3" w:rsidRDefault="00600CA7" w:rsidP="00600CA7"/>
    <w:p w14:paraId="45DA1388" w14:textId="42B7B0DE" w:rsidR="00D13876" w:rsidRPr="000F74B3" w:rsidRDefault="00D13876" w:rsidP="00D13876">
      <w:pPr>
        <w:autoSpaceDE w:val="0"/>
        <w:autoSpaceDN w:val="0"/>
        <w:adjustRightInd w:val="0"/>
        <w:jc w:val="center"/>
        <w:rPr>
          <w:rFonts w:ascii="Calibri,Bold" w:hAnsi="Calibri,Bold" w:cs="Calibri,Bold"/>
          <w:b/>
          <w:bCs/>
          <w:i/>
          <w:sz w:val="32"/>
          <w:szCs w:val="32"/>
          <w:lang w:eastAsia="en-AU"/>
        </w:rPr>
      </w:pPr>
      <w:bookmarkStart w:id="0" w:name="_GoBack"/>
      <w:r w:rsidRPr="000F74B3">
        <w:rPr>
          <w:rFonts w:ascii="Calibri,Bold" w:hAnsi="Calibri,Bold" w:cs="Calibri,Bold"/>
          <w:b/>
          <w:bCs/>
          <w:i/>
          <w:sz w:val="32"/>
          <w:szCs w:val="32"/>
          <w:lang w:eastAsia="en-AU"/>
        </w:rPr>
        <w:t>Addendum to the Murrumbidgee Selected Area Monitoring and Evaluation Plan, as of 24 August 2018</w:t>
      </w:r>
    </w:p>
    <w:bookmarkEnd w:id="0"/>
    <w:p w14:paraId="3EEEE7AF" w14:textId="77777777" w:rsidR="00600CA7" w:rsidRPr="000F74B3" w:rsidRDefault="00600CA7" w:rsidP="00600CA7">
      <w:pPr>
        <w:jc w:val="center"/>
        <w:rPr>
          <w:i/>
        </w:rPr>
      </w:pPr>
    </w:p>
    <w:p w14:paraId="6E3AF233" w14:textId="77777777" w:rsidR="00600CA7" w:rsidRPr="000F74B3" w:rsidRDefault="00600CA7" w:rsidP="00600CA7">
      <w:pPr>
        <w:jc w:val="center"/>
        <w:rPr>
          <w:i/>
        </w:rPr>
      </w:pPr>
    </w:p>
    <w:p w14:paraId="666A6F42" w14:textId="77777777" w:rsidR="00600CA7" w:rsidRPr="000F74B3" w:rsidRDefault="00600CA7" w:rsidP="00600CA7">
      <w:pPr>
        <w:jc w:val="center"/>
        <w:rPr>
          <w:i/>
        </w:rPr>
      </w:pPr>
    </w:p>
    <w:p w14:paraId="1C3B2400" w14:textId="77777777" w:rsidR="00600CA7" w:rsidRPr="000F74B3" w:rsidRDefault="00600CA7" w:rsidP="00600CA7">
      <w:pPr>
        <w:jc w:val="center"/>
        <w:rPr>
          <w:i/>
        </w:rPr>
      </w:pPr>
    </w:p>
    <w:p w14:paraId="02F7F1FC" w14:textId="77777777" w:rsidR="00600CA7" w:rsidRPr="000F74B3" w:rsidRDefault="00600CA7" w:rsidP="00600CA7">
      <w:pPr>
        <w:jc w:val="center"/>
        <w:rPr>
          <w:i/>
        </w:rPr>
      </w:pPr>
    </w:p>
    <w:p w14:paraId="16C8B807" w14:textId="77777777" w:rsidR="00600CA7" w:rsidRPr="000F74B3" w:rsidRDefault="00600CA7" w:rsidP="00600CA7"/>
    <w:p w14:paraId="2D489DA4" w14:textId="77777777" w:rsidR="00600CA7" w:rsidRPr="000F74B3" w:rsidRDefault="00600CA7" w:rsidP="00600CA7"/>
    <w:p w14:paraId="0A9E4CD0" w14:textId="5292150D" w:rsidR="00845B98" w:rsidRPr="000F74B3" w:rsidRDefault="00A5616C" w:rsidP="007D1648">
      <w:pPr>
        <w:pStyle w:val="Subtitle"/>
      </w:pPr>
      <w:r w:rsidRPr="000F74B3">
        <w:lastRenderedPageBreak/>
        <w:t>Native</w:t>
      </w:r>
      <w:r w:rsidR="003362DE" w:rsidRPr="000F74B3">
        <w:t xml:space="preserve"> and invasive</w:t>
      </w:r>
      <w:r w:rsidRPr="000F74B3">
        <w:t xml:space="preserve"> fish</w:t>
      </w:r>
      <w:r w:rsidR="00096F24" w:rsidRPr="000F74B3">
        <w:t xml:space="preserve"> </w:t>
      </w:r>
      <w:r w:rsidR="0067281D" w:rsidRPr="000F74B3">
        <w:t>dispersal</w:t>
      </w:r>
      <w:r w:rsidR="00096F24" w:rsidRPr="000F74B3">
        <w:t xml:space="preserve">, </w:t>
      </w:r>
      <w:r w:rsidRPr="000F74B3">
        <w:t xml:space="preserve">spawning and </w:t>
      </w:r>
      <w:r w:rsidR="00FA1A01" w:rsidRPr="000F74B3">
        <w:t>trophic</w:t>
      </w:r>
      <w:r w:rsidRPr="000F74B3">
        <w:t xml:space="preserve"> dynamics</w:t>
      </w:r>
      <w:r w:rsidR="00096F24" w:rsidRPr="000F74B3">
        <w:t xml:space="preserve"> </w:t>
      </w:r>
      <w:r w:rsidR="0067281D" w:rsidRPr="000F74B3">
        <w:t>during a</w:t>
      </w:r>
      <w:r w:rsidR="00096F24" w:rsidRPr="000F74B3">
        <w:t xml:space="preserve"> </w:t>
      </w:r>
      <w:r w:rsidR="001A1813" w:rsidRPr="000F74B3">
        <w:t xml:space="preserve">managed </w:t>
      </w:r>
      <w:r w:rsidR="00FA1A01" w:rsidRPr="000F74B3">
        <w:t>river-</w:t>
      </w:r>
      <w:r w:rsidRPr="000F74B3">
        <w:t xml:space="preserve">floodplain </w:t>
      </w:r>
      <w:r w:rsidR="0067281D" w:rsidRPr="000F74B3">
        <w:t>connection</w:t>
      </w:r>
    </w:p>
    <w:p w14:paraId="64392EEB" w14:textId="181CA116" w:rsidR="004E095B" w:rsidRPr="000F74B3" w:rsidRDefault="00631E19">
      <w:r w:rsidRPr="000F74B3">
        <w:t xml:space="preserve">R. </w:t>
      </w:r>
      <w:r w:rsidR="004E095B" w:rsidRPr="000F74B3">
        <w:t xml:space="preserve">Keller Kopf (CSU), </w:t>
      </w:r>
      <w:r w:rsidR="00D71358" w:rsidRPr="000F74B3">
        <w:t xml:space="preserve">Skye Wassens (CSU), </w:t>
      </w:r>
      <w:r w:rsidR="009056D6" w:rsidRPr="000F74B3">
        <w:t>Luke McPhan</w:t>
      </w:r>
      <w:r w:rsidR="008D23FD" w:rsidRPr="000F74B3">
        <w:t xml:space="preserve"> </w:t>
      </w:r>
      <w:r w:rsidR="009056D6" w:rsidRPr="000F74B3">
        <w:t xml:space="preserve">( CSU), </w:t>
      </w:r>
      <w:r w:rsidR="004E095B" w:rsidRPr="000F74B3">
        <w:t>James Dyer (</w:t>
      </w:r>
      <w:r w:rsidR="00687B72" w:rsidRPr="000F74B3">
        <w:t xml:space="preserve">NSW </w:t>
      </w:r>
      <w:r w:rsidR="004E095B" w:rsidRPr="000F74B3">
        <w:t>OEH)</w:t>
      </w:r>
      <w:r w:rsidR="00687B72" w:rsidRPr="000F74B3">
        <w:t>, James Maguire (NSW OEH)</w:t>
      </w:r>
      <w:r w:rsidR="008D23FD" w:rsidRPr="000F74B3">
        <w:t>,</w:t>
      </w:r>
      <w:r w:rsidR="004E095B" w:rsidRPr="000F74B3">
        <w:t xml:space="preserve"> </w:t>
      </w:r>
      <w:r w:rsidR="002E7F4D" w:rsidRPr="000F74B3">
        <w:t>Jennifer Spencer</w:t>
      </w:r>
      <w:r w:rsidR="008D23FD" w:rsidRPr="000F74B3">
        <w:t xml:space="preserve"> (NSW OEH)</w:t>
      </w:r>
      <w:r w:rsidR="002E7F4D" w:rsidRPr="000F74B3">
        <w:t>, Carmen Amos (NSW OEH)</w:t>
      </w:r>
    </w:p>
    <w:p w14:paraId="00C9CC29" w14:textId="77777777" w:rsidR="00D45FB6" w:rsidRPr="000F74B3" w:rsidRDefault="00D45FB6" w:rsidP="00503C6D">
      <w:pPr>
        <w:pStyle w:val="Subtitle"/>
        <w:spacing w:before="240"/>
      </w:pPr>
      <w:r w:rsidRPr="000F74B3">
        <w:t>Introduction</w:t>
      </w:r>
    </w:p>
    <w:p w14:paraId="58A9EBC1" w14:textId="2130C0E9" w:rsidR="00D45FB6" w:rsidRPr="000F74B3" w:rsidRDefault="00D45FB6" w:rsidP="00773A8E">
      <w:r w:rsidRPr="000F74B3">
        <w:t>The Commonwealth Environmental Water Office, in conjunction with the NSW Office of Environment and Heritage</w:t>
      </w:r>
      <w:r w:rsidR="00F578B6" w:rsidRPr="000F74B3">
        <w:t>,</w:t>
      </w:r>
      <w:r w:rsidRPr="000F74B3">
        <w:t xml:space="preserve"> is proposing </w:t>
      </w:r>
      <w:r w:rsidR="008D23FD" w:rsidRPr="000F74B3">
        <w:t xml:space="preserve">up to </w:t>
      </w:r>
      <w:r w:rsidRPr="000F74B3">
        <w:t>a 90GL environmental watering action for Yanga National Park in winter-spring 2018. This event will release environmental water from the 1AS regulator over a period</w:t>
      </w:r>
      <w:r w:rsidR="00F578B6" w:rsidRPr="000F74B3">
        <w:t xml:space="preserve"> of several months to achieve a north-south</w:t>
      </w:r>
      <w:r w:rsidRPr="000F74B3">
        <w:t xml:space="preserve"> overland flow aimed at supporting native fish population</w:t>
      </w:r>
      <w:r w:rsidR="00F578B6" w:rsidRPr="000F74B3">
        <w:t>s</w:t>
      </w:r>
      <w:r w:rsidR="00217E86" w:rsidRPr="000F74B3">
        <w:t xml:space="preserve"> and waterbirds, </w:t>
      </w:r>
      <w:r w:rsidRPr="000F74B3">
        <w:t xml:space="preserve">and provide a “top-up” of Yanga Lake </w:t>
      </w:r>
      <w:r w:rsidR="00F578B6" w:rsidRPr="000F74B3">
        <w:t>for</w:t>
      </w:r>
      <w:r w:rsidRPr="000F74B3">
        <w:t xml:space="preserve"> habitat protection for resident native fish, </w:t>
      </w:r>
      <w:r w:rsidR="00F578B6" w:rsidRPr="000F74B3">
        <w:t>including</w:t>
      </w:r>
      <w:r w:rsidRPr="000F74B3">
        <w:t xml:space="preserve"> the current population of golden perch</w:t>
      </w:r>
      <w:r w:rsidR="00F578B6" w:rsidRPr="000F74B3">
        <w:t>.</w:t>
      </w:r>
    </w:p>
    <w:p w14:paraId="10EF0881" w14:textId="77777777" w:rsidR="007E7221" w:rsidRPr="000F74B3" w:rsidRDefault="007E7221" w:rsidP="00503C6D">
      <w:pPr>
        <w:pStyle w:val="Subtitle"/>
        <w:spacing w:before="240"/>
      </w:pPr>
      <w:r w:rsidRPr="000F74B3">
        <w:t>Objective for the project</w:t>
      </w:r>
    </w:p>
    <w:p w14:paraId="3D25FE5A" w14:textId="77777777" w:rsidR="007E7221" w:rsidRPr="000F74B3" w:rsidRDefault="007E7221" w:rsidP="007E7221">
      <w:r w:rsidRPr="000F74B3">
        <w:t xml:space="preserve">This program seeks to describe the responses of fish and waterbirds to </w:t>
      </w:r>
      <w:r w:rsidR="00D45FB6" w:rsidRPr="000F74B3">
        <w:t xml:space="preserve">the above </w:t>
      </w:r>
      <w:r w:rsidRPr="000F74B3">
        <w:t xml:space="preserve">environmental </w:t>
      </w:r>
      <w:r w:rsidR="00D45FB6" w:rsidRPr="000F74B3">
        <w:t xml:space="preserve">watering </w:t>
      </w:r>
      <w:r w:rsidRPr="000F74B3">
        <w:t>action aimed at supporting native fish populations in persistent floodplain lakes. The program seeks to evaluate key processes expected to occur in response to the proposed environmental watering action</w:t>
      </w:r>
      <w:r w:rsidR="00055C08" w:rsidRPr="000F74B3">
        <w:t>:</w:t>
      </w:r>
    </w:p>
    <w:p w14:paraId="759B9317" w14:textId="77777777" w:rsidR="007E7221" w:rsidRPr="000F74B3" w:rsidRDefault="00055C08" w:rsidP="007E7221">
      <w:pPr>
        <w:pStyle w:val="ListParagraph"/>
        <w:numPr>
          <w:ilvl w:val="0"/>
          <w:numId w:val="9"/>
        </w:numPr>
      </w:pPr>
      <w:r w:rsidRPr="000F74B3">
        <w:t>Identify</w:t>
      </w:r>
      <w:r w:rsidR="007E7221" w:rsidRPr="000F74B3">
        <w:t xml:space="preserve"> of </w:t>
      </w:r>
      <w:r w:rsidRPr="000F74B3">
        <w:t xml:space="preserve">fish </w:t>
      </w:r>
      <w:r w:rsidR="007E7221" w:rsidRPr="000F74B3">
        <w:t>movement</w:t>
      </w:r>
      <w:r w:rsidRPr="000F74B3">
        <w:t>s</w:t>
      </w:r>
      <w:r w:rsidR="007E7221" w:rsidRPr="000F74B3">
        <w:t xml:space="preserve"> during environmental water delivery </w:t>
      </w:r>
    </w:p>
    <w:p w14:paraId="6C66D5BC" w14:textId="77777777" w:rsidR="007E7221" w:rsidRPr="000F74B3" w:rsidRDefault="007E7221" w:rsidP="007E7221">
      <w:pPr>
        <w:pStyle w:val="ListParagraph"/>
        <w:numPr>
          <w:ilvl w:val="0"/>
          <w:numId w:val="9"/>
        </w:numPr>
      </w:pPr>
      <w:r w:rsidRPr="000F74B3">
        <w:t>Evaluate fish spawning outcomes and identify key food resources supporting larval growth and development</w:t>
      </w:r>
    </w:p>
    <w:p w14:paraId="40227B38" w14:textId="6D73B8DD" w:rsidR="007E7221" w:rsidRPr="000F74B3" w:rsidRDefault="007E7221" w:rsidP="007E7221">
      <w:pPr>
        <w:pStyle w:val="ListParagraph"/>
        <w:numPr>
          <w:ilvl w:val="0"/>
          <w:numId w:val="9"/>
        </w:numPr>
      </w:pPr>
      <w:r w:rsidRPr="000F74B3">
        <w:t xml:space="preserve">Evaluate </w:t>
      </w:r>
      <w:r w:rsidR="00055C08" w:rsidRPr="000F74B3">
        <w:t xml:space="preserve">fish </w:t>
      </w:r>
      <w:r w:rsidRPr="000F74B3">
        <w:t>recru</w:t>
      </w:r>
      <w:r w:rsidR="00055C08" w:rsidRPr="000F74B3">
        <w:t>itment into adult populations (</w:t>
      </w:r>
      <w:r w:rsidRPr="000F74B3">
        <w:t xml:space="preserve">young of year) </w:t>
      </w:r>
    </w:p>
    <w:p w14:paraId="05DDD8CE" w14:textId="77777777" w:rsidR="007E7221" w:rsidRPr="000F74B3" w:rsidRDefault="007E7221" w:rsidP="007E7221">
      <w:pPr>
        <w:pStyle w:val="ListParagraph"/>
        <w:numPr>
          <w:ilvl w:val="0"/>
          <w:numId w:val="9"/>
        </w:numPr>
      </w:pPr>
      <w:r w:rsidRPr="000F74B3">
        <w:rPr>
          <w:rFonts w:eastAsia="Times New Roman"/>
        </w:rPr>
        <w:t>Evaluate the response of waterbirds to the environmental watering action and estimate the impact of fish-eating waterbirds on fish populations</w:t>
      </w:r>
    </w:p>
    <w:p w14:paraId="2AD318ED" w14:textId="37BC6EDB" w:rsidR="005B053D" w:rsidRPr="000F74B3" w:rsidRDefault="007E7221">
      <w:r w:rsidRPr="000F74B3">
        <w:t>It is expected that information from this study will</w:t>
      </w:r>
      <w:r w:rsidR="00055C08" w:rsidRPr="000F74B3">
        <w:t xml:space="preserve"> be used to understand the importance of environmental flow-driven floodplain connections on providing food resources for fish spawning and recruitment and </w:t>
      </w:r>
      <w:r w:rsidR="008D23FD" w:rsidRPr="000F74B3">
        <w:t xml:space="preserve">for </w:t>
      </w:r>
      <w:r w:rsidR="00055C08" w:rsidRPr="000F74B3">
        <w:t>waterbirds</w:t>
      </w:r>
      <w:r w:rsidRPr="000F74B3">
        <w:t>.</w:t>
      </w:r>
      <w:r w:rsidR="00055C08" w:rsidRPr="000F74B3">
        <w:t xml:space="preserve">  This information will be used in adaptive management actions to guide the </w:t>
      </w:r>
      <w:r w:rsidR="00E63DC2" w:rsidRPr="000F74B3">
        <w:t xml:space="preserve">timing and magnitude </w:t>
      </w:r>
      <w:r w:rsidR="00055C08" w:rsidRPr="000F74B3">
        <w:t>of environmental water</w:t>
      </w:r>
      <w:r w:rsidR="00E63DC2" w:rsidRPr="000F74B3">
        <w:t>ing actions</w:t>
      </w:r>
      <w:r w:rsidR="00055C08" w:rsidRPr="000F74B3">
        <w:t xml:space="preserve"> </w:t>
      </w:r>
      <w:r w:rsidR="009319A0" w:rsidRPr="000F74B3">
        <w:t>which connect</w:t>
      </w:r>
      <w:r w:rsidR="00055C08" w:rsidRPr="000F74B3">
        <w:t xml:space="preserve"> river</w:t>
      </w:r>
      <w:r w:rsidR="009319A0" w:rsidRPr="000F74B3">
        <w:t xml:space="preserve"> channels environments and</w:t>
      </w:r>
      <w:r w:rsidR="00055C08" w:rsidRPr="000F74B3">
        <w:t xml:space="preserve"> floodplains. </w:t>
      </w:r>
    </w:p>
    <w:p w14:paraId="66658142" w14:textId="77777777" w:rsidR="00503C6D" w:rsidRPr="000F74B3" w:rsidRDefault="00503C6D"/>
    <w:p w14:paraId="5F1CC047" w14:textId="77777777" w:rsidR="00503C6D" w:rsidRPr="000F74B3" w:rsidRDefault="00503C6D"/>
    <w:p w14:paraId="42478E39" w14:textId="77777777" w:rsidR="00781157" w:rsidRPr="000F74B3" w:rsidRDefault="00781157"/>
    <w:p w14:paraId="7FA25B08" w14:textId="77777777" w:rsidR="00781157" w:rsidRPr="000F74B3" w:rsidRDefault="00781157"/>
    <w:p w14:paraId="7F6FF783" w14:textId="77777777" w:rsidR="005B053D" w:rsidRPr="000F74B3" w:rsidRDefault="005B053D" w:rsidP="00503C6D">
      <w:pPr>
        <w:pStyle w:val="Subtitle"/>
        <w:spacing w:before="240"/>
      </w:pPr>
      <w:r w:rsidRPr="000F74B3">
        <w:lastRenderedPageBreak/>
        <w:t>Background</w:t>
      </w:r>
    </w:p>
    <w:p w14:paraId="05775E5F" w14:textId="6D0954EF" w:rsidR="002E7F4D" w:rsidRPr="000F74B3" w:rsidRDefault="009056D6" w:rsidP="0055693F">
      <w:r w:rsidRPr="000F74B3">
        <w:t xml:space="preserve">Floodplains are critical habitats for native fish, providing highly productive nursery habitats </w:t>
      </w:r>
      <w:r w:rsidR="009D4C6C" w:rsidRPr="000F74B3">
        <w:fldChar w:fldCharType="begin">
          <w:fldData xml:space="preserve">PEVuZE5vdGU+PENpdGU+PEF1dGhvcj5CZWVzbGV5PC9BdXRob3I+PFllYXI+MjAxNDwvWWVhcj48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</w:fldData>
        </w:fldChar>
      </w:r>
      <w:r w:rsidR="009D4C6C" w:rsidRPr="000F74B3">
        <w:instrText xml:space="preserve"> ADDIN EN.CITE </w:instrText>
      </w:r>
      <w:r w:rsidR="009D4C6C" w:rsidRPr="000F74B3">
        <w:fldChar w:fldCharType="begin">
          <w:fldData xml:space="preserve">PEVuZE5vdGU+PENpdGU+PEF1dGhvcj5CZWVzbGV5PC9BdXRob3I+PFllYXI+MjAxNDwvWWVhcj48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</w:fldData>
        </w:fldChar>
      </w:r>
      <w:r w:rsidR="009D4C6C" w:rsidRPr="000F74B3">
        <w:instrText xml:space="preserve"> ADDIN EN.CITE.DATA </w:instrText>
      </w:r>
      <w:r w:rsidR="009D4C6C" w:rsidRPr="000F74B3">
        <w:fldChar w:fldCharType="end"/>
      </w:r>
      <w:r w:rsidR="009D4C6C" w:rsidRPr="000F74B3">
        <w:fldChar w:fldCharType="separate"/>
      </w:r>
      <w:r w:rsidR="009D4C6C" w:rsidRPr="000F74B3">
        <w:rPr>
          <w:noProof/>
        </w:rPr>
        <w:t>(Beesley et al., 2014, Beesley et al., 2011, Lyon et al., 2010)</w:t>
      </w:r>
      <w:r w:rsidR="009D4C6C" w:rsidRPr="000F74B3">
        <w:fldChar w:fldCharType="end"/>
      </w:r>
      <w:r w:rsidRPr="000F74B3">
        <w:t xml:space="preserve">. </w:t>
      </w:r>
      <w:r w:rsidR="004D1E8D" w:rsidRPr="000F74B3">
        <w:t>Fish movement, spawning and recruitment in response to environmental watering has been studied extensively in river and creek system</w:t>
      </w:r>
      <w:r w:rsidR="00541356" w:rsidRPr="000F74B3">
        <w:t xml:space="preserve">s during flow freshes and overbank flows </w:t>
      </w:r>
      <w:r w:rsidR="009D4C6C" w:rsidRPr="000F74B3">
        <w:fldChar w:fldCharType="begin">
          <w:fldData xml:space="preserve">PEVuZE5vdGU+PENpdGU+PEF1dGhvcj5LaW5nPC9BdXRob3I+PFllYXI+MjAwMzwvWWVhcj48UmVj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</w:fldData>
        </w:fldChar>
      </w:r>
      <w:r w:rsidR="009D4C6C" w:rsidRPr="000F74B3">
        <w:instrText xml:space="preserve"> ADDIN EN.CITE </w:instrText>
      </w:r>
      <w:r w:rsidR="009D4C6C" w:rsidRPr="000F74B3">
        <w:fldChar w:fldCharType="begin">
          <w:fldData xml:space="preserve">PEVuZE5vdGU+PENpdGU+PEF1dGhvcj5LaW5nPC9BdXRob3I+PFllYXI+MjAwMzwvWWVhcj48UmVj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</w:fldData>
        </w:fldChar>
      </w:r>
      <w:r w:rsidR="009D4C6C" w:rsidRPr="000F74B3">
        <w:instrText xml:space="preserve"> ADDIN EN.CITE.DATA </w:instrText>
      </w:r>
      <w:r w:rsidR="009D4C6C" w:rsidRPr="000F74B3">
        <w:fldChar w:fldCharType="end"/>
      </w:r>
      <w:r w:rsidR="009D4C6C" w:rsidRPr="000F74B3">
        <w:fldChar w:fldCharType="separate"/>
      </w:r>
      <w:r w:rsidR="009D4C6C" w:rsidRPr="000F74B3">
        <w:rPr>
          <w:noProof/>
        </w:rPr>
        <w:t>(King et al., 2003, Rolls et al., 2013)</w:t>
      </w:r>
      <w:r w:rsidR="009D4C6C" w:rsidRPr="000F74B3">
        <w:fldChar w:fldCharType="end"/>
      </w:r>
      <w:r w:rsidR="00541356" w:rsidRPr="000F74B3">
        <w:t xml:space="preserve">. However </w:t>
      </w:r>
      <w:r w:rsidR="004D1E8D" w:rsidRPr="000F74B3">
        <w:t xml:space="preserve">very few studies have investigated </w:t>
      </w:r>
      <w:r w:rsidR="007B06D5" w:rsidRPr="000F74B3">
        <w:t xml:space="preserve">population dynamics of native fish occupying </w:t>
      </w:r>
      <w:r w:rsidR="00541356" w:rsidRPr="000F74B3">
        <w:t>floodplain wetlands, creek lines and lakes</w:t>
      </w:r>
      <w:r w:rsidR="007B06D5" w:rsidRPr="000F74B3">
        <w:t>, or their responses to environmental watering</w:t>
      </w:r>
      <w:r w:rsidR="00541356" w:rsidRPr="000F74B3">
        <w:t>.</w:t>
      </w:r>
      <w:r w:rsidR="007B06D5" w:rsidRPr="000F74B3">
        <w:t xml:space="preserve"> </w:t>
      </w:r>
      <w:r w:rsidR="004D1E8D" w:rsidRPr="000F74B3">
        <w:t xml:space="preserve"> </w:t>
      </w:r>
      <w:r w:rsidR="000B57E9" w:rsidRPr="000F74B3">
        <w:t xml:space="preserve">In the Murrumbidgee River system, annual monitoring of larval fish has identified </w:t>
      </w:r>
      <w:r w:rsidR="0097450B" w:rsidRPr="000F74B3">
        <w:t xml:space="preserve">larval </w:t>
      </w:r>
      <w:r w:rsidR="000B57E9" w:rsidRPr="000F74B3">
        <w:t xml:space="preserve">golden and silver perch and Murray cod </w:t>
      </w:r>
      <w:r w:rsidR="0097450B" w:rsidRPr="000F74B3">
        <w:t xml:space="preserve">with the probability of recording larval perch increasing with increasing temperature and lower discharge </w:t>
      </w:r>
      <w:r w:rsidR="0097450B" w:rsidRPr="000F74B3">
        <w:fldChar w:fldCharType="begin"/>
      </w:r>
      <w:r w:rsidR="0097450B" w:rsidRPr="000F74B3">
        <w:instrText xml:space="preserve"> ADDIN EN.CITE &lt;EndNote&gt;&lt;Cite&gt;&lt;Author&gt;Wassens&lt;/Author&gt;&lt;Year&gt;2016&lt;/Year&gt;&lt;RecNum&gt;3982&lt;/RecNum&gt;&lt;DisplayText&gt;(Wassens et al., 2016)&lt;/DisplayText&gt;&lt;record&gt;&lt;rec-number&gt;3982&lt;/rec-number&gt;&lt;foreign-keys&gt;&lt;key app="EN" db-id="vxxvsda2b05fxpeaw2dp552mtrd5trxdrf0s" timestamp="1509074505"&gt;3982&lt;/key&gt;&lt;/foreign-keys&gt;&lt;ref-type name="Book"&gt;6&lt;/ref-type&gt;&lt;contributors&gt;&lt;authors&gt;&lt;author&gt;Wassens, S&lt;/author&gt;&lt;author&gt;Spencer, J&lt;/author&gt;&lt;author&gt;Thiem, J.&lt;/author&gt;&lt;author&gt;Wolfenden, B&lt;/author&gt;&lt;author&gt;Jenkins, K.&lt;/author&gt;&lt;author&gt;Hall , A.&lt;/author&gt;&lt;author&gt;Ocock, J.&lt;/author&gt;&lt;author&gt;Kobayashi, T.&lt;/author&gt;&lt;author&gt;Thomas, R.&lt;/author&gt;&lt;author&gt;Bino, G&lt;/author&gt;&lt;author&gt;Heath, J.&lt;/author&gt;&lt;author&gt;Lenon, E.&lt;/author&gt;&lt;/authors&gt;&lt;/contributors&gt;&lt;titles&gt;&lt;title&gt;Commonwealth Environmental Water Office Long-term Intervention Monitoring project Murrumbidgee River System Selected Area evaluation&lt;/title&gt;&lt;/titles&gt;&lt;dates&gt;&lt;year&gt;2016&lt;/year&gt;&lt;/dates&gt;&lt;pub-location&gt;Canberra&lt;/pub-location&gt;&lt;publisher&gt;Commonwealth of Australia&lt;/publisher&gt;&lt;urls&gt;&lt;/urls&gt;&lt;/record&gt;&lt;/Cite&gt;&lt;/EndNote&gt;</w:instrText>
      </w:r>
      <w:r w:rsidR="0097450B" w:rsidRPr="000F74B3">
        <w:fldChar w:fldCharType="separate"/>
      </w:r>
      <w:r w:rsidR="0097450B" w:rsidRPr="000F74B3">
        <w:rPr>
          <w:noProof/>
        </w:rPr>
        <w:t>(Wassens et al., 2016)</w:t>
      </w:r>
      <w:r w:rsidR="0097450B" w:rsidRPr="000F74B3">
        <w:fldChar w:fldCharType="end"/>
      </w:r>
      <w:r w:rsidR="0097450B" w:rsidRPr="000F74B3">
        <w:t xml:space="preserve">. Despite clear evidence of spawning in the main river channel, </w:t>
      </w:r>
      <w:r w:rsidR="00263C38" w:rsidRPr="000F74B3">
        <w:t xml:space="preserve">survival </w:t>
      </w:r>
      <w:r w:rsidR="0055693F" w:rsidRPr="000F74B3">
        <w:t xml:space="preserve">rates </w:t>
      </w:r>
      <w:r w:rsidR="00263C38" w:rsidRPr="000F74B3">
        <w:t xml:space="preserve">of larval </w:t>
      </w:r>
      <w:r w:rsidR="005B053D" w:rsidRPr="000F74B3">
        <w:t>p</w:t>
      </w:r>
      <w:r w:rsidR="00263C38" w:rsidRPr="000F74B3">
        <w:t xml:space="preserve">erch </w:t>
      </w:r>
      <w:r w:rsidR="0097450B" w:rsidRPr="000F74B3">
        <w:t xml:space="preserve"> and cod </w:t>
      </w:r>
      <w:r w:rsidR="007B06D5" w:rsidRPr="000F74B3">
        <w:t xml:space="preserve">are </w:t>
      </w:r>
      <w:r w:rsidR="0055693F" w:rsidRPr="000F74B3">
        <w:t>poorly</w:t>
      </w:r>
      <w:r w:rsidR="0097450B" w:rsidRPr="000F74B3">
        <w:t xml:space="preserve"> known</w:t>
      </w:r>
      <w:r w:rsidR="0055693F" w:rsidRPr="000F74B3">
        <w:t xml:space="preserve"> and few young of year individuals are collected during annual fish  surveys </w:t>
      </w:r>
      <w:r w:rsidR="0055693F" w:rsidRPr="000F74B3">
        <w:fldChar w:fldCharType="begin"/>
      </w:r>
      <w:r w:rsidR="0097450B" w:rsidRPr="000F74B3">
        <w:instrText xml:space="preserve"> ADDIN EN.CITE &lt;EndNote&gt;&lt;Cite&gt;&lt;Author&gt;Wassens&lt;/Author&gt;&lt;Year&gt;2016&lt;/Year&gt;&lt;RecNum&gt;3982&lt;/RecNum&gt;&lt;DisplayText&gt;(Wassens et al., 2016)&lt;/DisplayText&gt;&lt;record&gt;&lt;rec-number&gt;3982&lt;/rec-number&gt;&lt;foreign-keys&gt;&lt;key app="EN" db-id="vxxvsda2b05fxpeaw2dp552mtrd5trxdrf0s" timestamp="1509074505"&gt;3982&lt;/key&gt;&lt;/foreign-keys&gt;&lt;ref-type name="Book"&gt;6&lt;/ref-type&gt;&lt;contributors&gt;&lt;authors&gt;&lt;author&gt;Wassens, S&lt;/author&gt;&lt;author&gt;Spencer, J&lt;/author&gt;&lt;author&gt;Thiem, J.&lt;/author&gt;&lt;author&gt;Wolfenden, B&lt;/author&gt;&lt;author&gt;Jenkins, K.&lt;/author&gt;&lt;author&gt;Hall , A.&lt;/author&gt;&lt;author&gt;Ocock, J.&lt;/author&gt;&lt;author&gt;Kobayashi, T.&lt;/author&gt;&lt;author&gt;Thomas, R.&lt;/author&gt;&lt;author&gt;Bino, G&lt;/author&gt;&lt;author&gt;Heath, J.&lt;/author&gt;&lt;author&gt;Lenon, E.&lt;/author&gt;&lt;/authors&gt;&lt;/contributors&gt;&lt;titles&gt;&lt;title&gt;Commonwealth Environmental Water Office Long-term Intervention Monitoring project Murrumbidgee River System Selected Area evaluation&lt;/title&gt;&lt;/titles&gt;&lt;dates&gt;&lt;year&gt;2016&lt;/year&gt;&lt;/dates&gt;&lt;pub-location&gt;Canberra&lt;/pub-location&gt;&lt;publisher&gt;Commonwealth of Australia&lt;/publisher&gt;&lt;urls&gt;&lt;/urls&gt;&lt;/record&gt;&lt;/Cite&gt;&lt;/EndNote&gt;</w:instrText>
      </w:r>
      <w:r w:rsidR="0055693F" w:rsidRPr="000F74B3">
        <w:fldChar w:fldCharType="separate"/>
      </w:r>
      <w:r w:rsidR="0097450B" w:rsidRPr="000F74B3">
        <w:rPr>
          <w:noProof/>
        </w:rPr>
        <w:t>(Wassens et al., 2016)</w:t>
      </w:r>
      <w:r w:rsidR="0055693F" w:rsidRPr="000F74B3">
        <w:fldChar w:fldCharType="end"/>
      </w:r>
      <w:r w:rsidR="0055693F" w:rsidRPr="000F74B3">
        <w:t>. One possible reason for apparent low recruitment</w:t>
      </w:r>
      <w:r w:rsidR="0097450B" w:rsidRPr="000F74B3">
        <w:t xml:space="preserve"> of large bodied native fish</w:t>
      </w:r>
      <w:r w:rsidR="0055693F" w:rsidRPr="000F74B3">
        <w:t xml:space="preserve"> into adult populations is </w:t>
      </w:r>
      <w:r w:rsidR="009431BB" w:rsidRPr="000F74B3">
        <w:t xml:space="preserve">reduced </w:t>
      </w:r>
      <w:r w:rsidR="0055693F" w:rsidRPr="000F74B3">
        <w:t>access to productive floodplain habitat</w:t>
      </w:r>
      <w:r w:rsidR="009431BB" w:rsidRPr="000F74B3">
        <w:t>s</w:t>
      </w:r>
      <w:r w:rsidR="0055693F" w:rsidRPr="000F74B3">
        <w:t xml:space="preserve"> </w:t>
      </w:r>
      <w:r w:rsidR="0055693F" w:rsidRPr="000F74B3">
        <w:fldChar w:fldCharType="begin">
          <w:fldData xml:space="preserve">PEVuZE5vdGU+PENpdGU+PEF1dGhvcj5IdW1waHJpZXM8L0F1dGhvcj48WWVhcj4xOTk5PC9ZZWFy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</w:fldData>
        </w:fldChar>
      </w:r>
      <w:r w:rsidR="0055693F" w:rsidRPr="000F74B3">
        <w:instrText xml:space="preserve"> ADDIN EN.CITE </w:instrText>
      </w:r>
      <w:r w:rsidR="0055693F" w:rsidRPr="000F74B3">
        <w:fldChar w:fldCharType="begin">
          <w:fldData xml:space="preserve">PEVuZE5vdGU+PENpdGU+PEF1dGhvcj5IdW1waHJpZXM8L0F1dGhvcj48WWVhcj4xOTk5PC9ZZWFy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</w:fldData>
        </w:fldChar>
      </w:r>
      <w:r w:rsidR="0055693F" w:rsidRPr="000F74B3">
        <w:instrText xml:space="preserve"> ADDIN EN.CITE.DATA </w:instrText>
      </w:r>
      <w:r w:rsidR="0055693F" w:rsidRPr="000F74B3">
        <w:fldChar w:fldCharType="end"/>
      </w:r>
      <w:r w:rsidR="0055693F" w:rsidRPr="000F74B3">
        <w:fldChar w:fldCharType="separate"/>
      </w:r>
      <w:r w:rsidR="0055693F" w:rsidRPr="000F74B3">
        <w:rPr>
          <w:noProof/>
        </w:rPr>
        <w:t>(Humphries et al., 1999, Zampatti et al., 2015)</w:t>
      </w:r>
      <w:r w:rsidR="0055693F" w:rsidRPr="000F74B3">
        <w:fldChar w:fldCharType="end"/>
      </w:r>
      <w:r w:rsidR="0055693F" w:rsidRPr="000F74B3">
        <w:t xml:space="preserve">. </w:t>
      </w:r>
      <w:r w:rsidR="0097450B" w:rsidRPr="000F74B3">
        <w:t>That is, high discharge volumes</w:t>
      </w:r>
      <w:r w:rsidR="004D1E8D" w:rsidRPr="000F74B3">
        <w:t>, low productivity</w:t>
      </w:r>
      <w:r w:rsidR="0097450B" w:rsidRPr="000F74B3">
        <w:t xml:space="preserve"> and </w:t>
      </w:r>
      <w:r w:rsidR="004D1E8D" w:rsidRPr="000F74B3">
        <w:t xml:space="preserve">the </w:t>
      </w:r>
      <w:r w:rsidR="0097450B" w:rsidRPr="000F74B3">
        <w:t>heavily incised channel</w:t>
      </w:r>
      <w:r w:rsidR="004D1E8D" w:rsidRPr="000F74B3">
        <w:t xml:space="preserve"> structure</w:t>
      </w:r>
      <w:r w:rsidR="0097450B" w:rsidRPr="000F74B3">
        <w:t xml:space="preserve"> of the </w:t>
      </w:r>
      <w:r w:rsidR="004D1E8D" w:rsidRPr="000F74B3">
        <w:t>Murrumbidgee River may contribute to reduce recruitment success, making the availability of persisten</w:t>
      </w:r>
      <w:r w:rsidR="005859C8" w:rsidRPr="000F74B3">
        <w:t>t</w:t>
      </w:r>
      <w:r w:rsidR="004D1E8D" w:rsidRPr="000F74B3">
        <w:t xml:space="preserve"> off-channel wetl</w:t>
      </w:r>
      <w:r w:rsidR="007B06D5" w:rsidRPr="000F74B3">
        <w:t>and habitats critically import</w:t>
      </w:r>
      <w:r w:rsidR="005859C8" w:rsidRPr="000F74B3">
        <w:t>ant</w:t>
      </w:r>
      <w:r w:rsidR="007B06D5" w:rsidRPr="000F74B3">
        <w:t xml:space="preserve">. </w:t>
      </w:r>
    </w:p>
    <w:p w14:paraId="4F6C06B4" w14:textId="0B87E8EE" w:rsidR="00F63D48" w:rsidRPr="000F74B3" w:rsidRDefault="002E7F4D" w:rsidP="002E7F4D">
      <w:r w:rsidRPr="000F74B3">
        <w:t>Large bodied n</w:t>
      </w:r>
      <w:r w:rsidR="007B06D5" w:rsidRPr="000F74B3">
        <w:t xml:space="preserve">ative fish are often </w:t>
      </w:r>
      <w:r w:rsidR="0098428F" w:rsidRPr="000F74B3">
        <w:t>managed</w:t>
      </w:r>
      <w:r w:rsidR="007B06D5" w:rsidRPr="000F74B3">
        <w:t xml:space="preserve"> </w:t>
      </w:r>
      <w:r w:rsidRPr="000F74B3">
        <w:t xml:space="preserve">as </w:t>
      </w:r>
      <w:r w:rsidR="007B06D5" w:rsidRPr="000F74B3">
        <w:t xml:space="preserve">visitors to </w:t>
      </w:r>
      <w:r w:rsidR="00864A22" w:rsidRPr="000F74B3">
        <w:t>floodplain wetlands and lakes</w:t>
      </w:r>
      <w:r w:rsidRPr="000F74B3">
        <w:t xml:space="preserve"> rather than residents. </w:t>
      </w:r>
      <w:r w:rsidR="0098428F" w:rsidRPr="000F74B3">
        <w:t xml:space="preserve">However we know from historical records that the </w:t>
      </w:r>
      <w:r w:rsidR="00F63D48" w:rsidRPr="000F74B3">
        <w:t>large</w:t>
      </w:r>
      <w:r w:rsidR="0098428F" w:rsidRPr="000F74B3">
        <w:t xml:space="preserve"> permanent lake systems in the Lowbidgee floodplain supported commercial </w:t>
      </w:r>
      <w:r w:rsidR="00F63D48" w:rsidRPr="000F74B3">
        <w:t xml:space="preserve">cod, </w:t>
      </w:r>
      <w:r w:rsidR="0098428F" w:rsidRPr="000F74B3">
        <w:t>golden and silver perch fisher</w:t>
      </w:r>
      <w:r w:rsidR="00D0033D" w:rsidRPr="000F74B3">
        <w:t>ies</w:t>
      </w:r>
      <w:r w:rsidR="0098428F" w:rsidRPr="000F74B3">
        <w:t xml:space="preserve"> until the 1950s </w:t>
      </w:r>
      <w:r w:rsidR="0098428F" w:rsidRPr="000F74B3">
        <w:fldChar w:fldCharType="begin"/>
      </w:r>
      <w:r w:rsidR="0098428F" w:rsidRPr="000F74B3">
        <w:instrText xml:space="preserve"> ADDIN EN.CITE &lt;EndNote&gt;&lt;Cite&gt;&lt;Author&gt;Brown&lt;/Author&gt;&lt;Year&gt;1994&lt;/Year&gt;&lt;RecNum&gt;4020&lt;/RecNum&gt;&lt;DisplayText&gt;(Brown, 1994)&lt;/DisplayText&gt;&lt;record&gt;&lt;rec-number&gt;4020&lt;/rec-number&gt;&lt;foreign-keys&gt;&lt;key app="EN" db-id="vxxvsda2b05fxpeaw2dp552mtrd5trxdrf0s" timestamp="1526598617"&gt;4020&lt;/key&gt;&lt;/foreign-keys&gt;&lt;ref-type name="Book Section"&gt;5&lt;/ref-type&gt;&lt;contributors&gt;&lt;authors&gt;&lt;author&gt;Brown, Paul&lt;/author&gt;&lt;/authors&gt;&lt;secondary-authors&gt;&lt;author&gt;Roberts, J.&lt;/author&gt;&lt;author&gt;Oliver, R.&lt;/author&gt;&lt;/secondary-authors&gt;&lt;/contributors&gt;&lt;titles&gt;&lt;title&gt;The Murrumbidgee River fishery a historical perspective&lt;/title&gt;&lt;secondary-title&gt;The Murrumbidgee, Past and Present&lt;/secondary-title&gt;&lt;/titles&gt;&lt;pages&gt;336&lt;/pages&gt;&lt;dates&gt;&lt;year&gt;1994&lt;/year&gt;&lt;/dates&gt;&lt;pub-location&gt;Griffith&lt;/pub-location&gt;&lt;publisher&gt;CSIRO Division of Water Resources&lt;/publisher&gt;&lt;urls&gt;&lt;/urls&gt;&lt;/record&gt;&lt;/Cite&gt;&lt;/EndNote&gt;</w:instrText>
      </w:r>
      <w:r w:rsidR="0098428F" w:rsidRPr="000F74B3">
        <w:fldChar w:fldCharType="separate"/>
      </w:r>
      <w:r w:rsidR="0098428F" w:rsidRPr="000F74B3">
        <w:rPr>
          <w:noProof/>
        </w:rPr>
        <w:t>(Brown, 1994)</w:t>
      </w:r>
      <w:r w:rsidR="0098428F" w:rsidRPr="000F74B3">
        <w:fldChar w:fldCharType="end"/>
      </w:r>
      <w:r w:rsidR="0098428F" w:rsidRPr="000F74B3">
        <w:t>.</w:t>
      </w:r>
      <w:r w:rsidR="00F63D48" w:rsidRPr="000F74B3">
        <w:t xml:space="preserve"> Indeed this loss of persistent floodplain habitat due to river regulation </w:t>
      </w:r>
      <w:r w:rsidR="00664B12" w:rsidRPr="000F74B3">
        <w:t xml:space="preserve">is </w:t>
      </w:r>
      <w:r w:rsidR="00D23A2F" w:rsidRPr="000F74B3">
        <w:t>associated</w:t>
      </w:r>
      <w:r w:rsidR="00664B12" w:rsidRPr="000F74B3">
        <w:t xml:space="preserve"> with the loss of a number of </w:t>
      </w:r>
      <w:r w:rsidR="00F63D48" w:rsidRPr="000F74B3">
        <w:t xml:space="preserve">native fish species, including the Murray hardyhead and olive perchlet </w:t>
      </w:r>
      <w:r w:rsidR="009D4C6C" w:rsidRPr="000F74B3">
        <w:fldChar w:fldCharType="begin"/>
      </w:r>
      <w:r w:rsidR="009D4C6C" w:rsidRPr="000F74B3">
        <w:instrText xml:space="preserve"> ADDIN EN.CITE &lt;EndNote&gt;&lt;Cite&gt;&lt;Author&gt;Wedderburn&lt;/Author&gt;&lt;Year&gt;2007&lt;/Year&gt;&lt;RecNum&gt;3108&lt;/RecNum&gt;&lt;DisplayText&gt;(Wedderburn et al., 2007)&lt;/DisplayText&gt;&lt;record&gt;&lt;rec-number&gt;3108&lt;/rec-number&gt;&lt;foreign-keys&gt;&lt;key app="EN" db-id="vxxvsda2b05fxpeaw2dp552mtrd5trxdrf0s" timestamp="0"&gt;3108&lt;/key&gt;&lt;/foreign-keys&gt;&lt;ref-type name="Journal Article"&gt;17&lt;/ref-type&gt;&lt;contributors&gt;&lt;authors&gt;&lt;author&gt;Wedderburn, S. D.&lt;/author&gt;&lt;author&gt;Walker, K. F.&lt;/author&gt;&lt;author&gt;Zampatti, B. P.&lt;/author&gt;&lt;/authors&gt;&lt;/contributors&gt;&lt;titles&gt;&lt;title&gt;Habitat separation of Craterocephalus (Atherinidae) species and populations in off-channel areas of the lower River Murray, Australia&lt;/title&gt;&lt;secondary-title&gt;Ecology of Freshwater Fish&lt;/secondary-title&gt;&lt;/titles&gt;&lt;periodical&gt;&lt;full-title&gt;Ecology of Freshwater Fish&lt;/full-title&gt;&lt;/periodical&gt;&lt;pages&gt;442-449&lt;/pages&gt;&lt;volume&gt;16&lt;/volume&gt;&lt;number&gt;3&lt;/number&gt;&lt;keywords&gt;&lt;keyword&gt;fragmentation&lt;/keyword&gt;&lt;keyword&gt;congeners&lt;/keyword&gt;&lt;keyword&gt;conservation&lt;/keyword&gt;&lt;keyword&gt;salinity&lt;/keyword&gt;&lt;keyword&gt;habitat complexity&lt;/keyword&gt;&lt;/keywords&gt;&lt;dates&gt;&lt;year&gt;2007&lt;/year&gt;&lt;/dates&gt;&lt;publisher&gt;Blackwell Publishing Ltd&lt;/publisher&gt;&lt;isbn&gt;1600-0633&lt;/isbn&gt;&lt;urls&gt;&lt;related-urls&gt;&lt;url&gt;http://dx.doi.org/10.1111/j.1600-0633.2007.00243.x&lt;/url&gt;&lt;/related-urls&gt;&lt;/urls&gt;&lt;electronic-resource-num&gt;10.1111/j.1600-0633.2007.00243.x&lt;/electronic-resource-num&gt;&lt;/record&gt;&lt;/Cite&gt;&lt;/EndNote&gt;</w:instrText>
      </w:r>
      <w:r w:rsidR="009D4C6C" w:rsidRPr="000F74B3">
        <w:fldChar w:fldCharType="separate"/>
      </w:r>
      <w:r w:rsidR="009D4C6C" w:rsidRPr="000F74B3">
        <w:rPr>
          <w:noProof/>
        </w:rPr>
        <w:t>(Wedderburn et al., 2007)</w:t>
      </w:r>
      <w:r w:rsidR="009D4C6C" w:rsidRPr="000F74B3">
        <w:fldChar w:fldCharType="end"/>
      </w:r>
      <w:r w:rsidR="00F63D48" w:rsidRPr="000F74B3">
        <w:t xml:space="preserve"> and may be a key factor contributing to the lower recruitment levels among large bodied native fish populations </w:t>
      </w:r>
      <w:r w:rsidR="009D4C6C" w:rsidRPr="000F74B3">
        <w:fldChar w:fldCharType="begin"/>
      </w:r>
      <w:r w:rsidR="009D4C6C" w:rsidRPr="000F74B3">
        <w:instrText xml:space="preserve"> ADDIN EN.CITE &lt;EndNote&gt;&lt;Cite&gt;&lt;Author&gt;Humphries&lt;/Author&gt;&lt;Year&gt;2008&lt;/Year&gt;&lt;RecNum&gt;2948&lt;/RecNum&gt;&lt;DisplayText&gt;(Humphries et al., 2008)&lt;/DisplayText&gt;&lt;record&gt;&lt;rec-number&gt;2948&lt;/rec-number&gt;&lt;foreign-keys&gt;&lt;key app="EN" db-id="vxxvsda2b05fxpeaw2dp552mtrd5trxdrf0s" timestamp="0"&gt;2948&lt;/key&gt;&lt;/foreign-keys&gt;&lt;ref-type name="Journal Article"&gt;17&lt;/ref-type&gt;&lt;contributors&gt;&lt;authors&gt;&lt;author&gt;Humphries, Paul &lt;/author&gt;&lt;author&gt;Brown, Paul &lt;/author&gt;&lt;author&gt;Douglas, John &lt;/author&gt;&lt;author&gt;Pickworth, Andrew &lt;/author&gt;&lt;author&gt;Strongman, Russel &lt;/author&gt;&lt;author&gt;Hall, Kylie &lt;/author&gt;&lt;author&gt;Serafini, Luciano &lt;/author&gt;&lt;/authors&gt;&lt;/contributors&gt;&lt;auth-address&gt;Department of Biological Sciences, Cooperative Research Centre for Freshwater Ecology, c/- Murray-Darling Freshwater Research Centre, Monash University, Albury, NSW, Australia; Department of Primary Industries, Primary Industries Research Victoria, Alexandra, Vic., Australia&lt;/auth-address&gt;&lt;titles&gt;&lt;title&gt;Flow-related patterns in abundance and composition of the fish fauna of a degraded Australian lowland river&lt;/title&gt;&lt;secondary-title&gt;Freshwater Biology&lt;/secondary-title&gt;&lt;/titles&gt;&lt;periodical&gt;&lt;full-title&gt;Freshwater Biology&lt;/full-title&gt;&lt;/periodical&gt;&lt;pages&gt;789-813&lt;/pages&gt;&lt;volume&gt;53&lt;/volume&gt;&lt;number&gt;4&lt;/number&gt;&lt;dates&gt;&lt;year&gt;2008&lt;/year&gt;&lt;/dates&gt;&lt;isbn&gt;1365-2427&lt;/isbn&gt;&lt;urls&gt;&lt;related-urls&gt;&lt;url&gt;http://dx.doi.org/10.1111/j.1365-2427.2007.01904.x&lt;/url&gt;&lt;/related-urls&gt;&lt;/urls&gt;&lt;/record&gt;&lt;/Cite&gt;&lt;/EndNote&gt;</w:instrText>
      </w:r>
      <w:r w:rsidR="009D4C6C" w:rsidRPr="000F74B3">
        <w:fldChar w:fldCharType="separate"/>
      </w:r>
      <w:r w:rsidR="009D4C6C" w:rsidRPr="000F74B3">
        <w:rPr>
          <w:noProof/>
        </w:rPr>
        <w:t>(Humphries et al., 2008)</w:t>
      </w:r>
      <w:r w:rsidR="009D4C6C" w:rsidRPr="000F74B3">
        <w:fldChar w:fldCharType="end"/>
      </w:r>
      <w:r w:rsidR="00F63D48" w:rsidRPr="000F74B3">
        <w:t xml:space="preserve">. </w:t>
      </w:r>
    </w:p>
    <w:p w14:paraId="7E49F6F6" w14:textId="77777777" w:rsidR="00122DB3" w:rsidRPr="000F74B3" w:rsidRDefault="00122DB3">
      <w:pPr>
        <w:spacing w:before="0" w:line="240" w:lineRule="auto"/>
        <w:rPr>
          <w:i/>
        </w:rPr>
      </w:pPr>
      <w:r w:rsidRPr="000F74B3">
        <w:rPr>
          <w:i/>
        </w:rPr>
        <w:br w:type="page"/>
      </w:r>
    </w:p>
    <w:p w14:paraId="769437D2" w14:textId="77777777" w:rsidR="004C73B9" w:rsidRPr="000F74B3" w:rsidRDefault="004C73B9" w:rsidP="002E7F4D">
      <w:pPr>
        <w:rPr>
          <w:i/>
        </w:rPr>
      </w:pPr>
    </w:p>
    <w:p w14:paraId="2F2E6841" w14:textId="77777777" w:rsidR="00D0033D" w:rsidRPr="000F74B3" w:rsidRDefault="00F63D48" w:rsidP="002E7F4D">
      <w:pPr>
        <w:rPr>
          <w:b/>
          <w:i/>
        </w:rPr>
      </w:pPr>
      <w:r w:rsidRPr="000F74B3">
        <w:rPr>
          <w:b/>
          <w:i/>
        </w:rPr>
        <w:t>Linking floodplain productivity to larval fish recruitment and sur</w:t>
      </w:r>
      <w:r w:rsidR="00D0033D" w:rsidRPr="000F74B3">
        <w:rPr>
          <w:b/>
          <w:i/>
        </w:rPr>
        <w:t>vival.</w:t>
      </w:r>
    </w:p>
    <w:p w14:paraId="22624DEC" w14:textId="77777777" w:rsidR="00D0033D" w:rsidRPr="000F74B3" w:rsidRDefault="00D0033D" w:rsidP="00D0033D">
      <w:r w:rsidRPr="000F74B3">
        <w:t>Floodplains are highly productive environments, and flow regimes drive energy production and influence how different sources of nutrients and carbon (basal resources) enter food webs and support larval fish growth and development (Humphries et al. 2014; Thorpe &amp; Bowes 2017). River regulation has impacted both the diversity and availability of food resources as well as and their movement between floodplain and riverine ecosystems</w:t>
      </w:r>
      <w:r w:rsidR="00790877" w:rsidRPr="000F74B3">
        <w:t xml:space="preserve"> (figure 1)</w:t>
      </w:r>
      <w:r w:rsidRPr="000F74B3">
        <w:t xml:space="preserve">. These changes act to simplify aquatic food webs, reducing the quality of available nutrients, altering the trophic niche of top predators and other consumers, and ultimately leading to effects on larval growth and survival. Understanding how particular watering strategies influence the availability of food resources and the stability of aquatic food webs is essential to the decision-making needed to support recruitment and larval fish survival, as well as supporting populations of higher vertebrates such as waterbirds. </w:t>
      </w:r>
    </w:p>
    <w:p w14:paraId="30541513" w14:textId="77FFA2A3" w:rsidR="002746AD" w:rsidRPr="000F74B3" w:rsidRDefault="002746AD" w:rsidP="002E7F4D">
      <w:r w:rsidRPr="000F74B3">
        <w:t>The use of stable isotope</w:t>
      </w:r>
      <w:r w:rsidR="00790877" w:rsidRPr="000F74B3">
        <w:t>s, fatty acids</w:t>
      </w:r>
      <w:r w:rsidRPr="000F74B3">
        <w:t xml:space="preserve"> and otolith growth analyses provides information on the key sources of energy being utilised by fish at different ages. For larval fish, particularly perch which have a very small yolk sac, the availability suitable food (prey) for their first feed is a critical factor that determines survival</w:t>
      </w:r>
      <w:r w:rsidR="00C36010" w:rsidRPr="000F74B3">
        <w:t>. A</w:t>
      </w:r>
      <w:r w:rsidRPr="000F74B3">
        <w:t>s individuals grow and age their prey also changes</w:t>
      </w:r>
      <w:r w:rsidR="00C36010" w:rsidRPr="000F74B3">
        <w:t>, meaning that an individual fish might shift its prey preference multiple times in the first few months of life</w:t>
      </w:r>
      <w:r w:rsidRPr="000F74B3">
        <w:t xml:space="preserve">. </w:t>
      </w:r>
      <w:r w:rsidR="00C36010" w:rsidRPr="000F74B3">
        <w:t xml:space="preserve">In flow regulated systems food webs become simplified, and the diversity of food resources decreases, which decreases the likelihood that suitable prey will be available to meet the food needs of larval fishes at each stage of their development. </w:t>
      </w:r>
      <w:r w:rsidRPr="000F74B3">
        <w:t>From a management perspective</w:t>
      </w:r>
      <w:r w:rsidR="00C36010" w:rsidRPr="000F74B3">
        <w:t xml:space="preserve">, </w:t>
      </w:r>
      <w:r w:rsidRPr="000F74B3">
        <w:t xml:space="preserve">the timing and delivery methods </w:t>
      </w:r>
      <w:r w:rsidR="00C36010" w:rsidRPr="000F74B3">
        <w:t xml:space="preserve">employed to deliver </w:t>
      </w:r>
      <w:r w:rsidRPr="000F74B3">
        <w:t xml:space="preserve">environmental flows can influence </w:t>
      </w:r>
      <w:r w:rsidR="00C36010" w:rsidRPr="000F74B3">
        <w:t xml:space="preserve">the diversity of food resources and strengthen the relationship between </w:t>
      </w:r>
      <w:r w:rsidRPr="000F74B3">
        <w:t xml:space="preserve">larval </w:t>
      </w:r>
      <w:r w:rsidR="00C36010" w:rsidRPr="000F74B3">
        <w:t xml:space="preserve">fish and the availability of suitable prey.  </w:t>
      </w:r>
      <w:r w:rsidR="00D23A2F" w:rsidRPr="000F74B3">
        <w:t>These food resources and other environmental factors combine to determine larval survival and ultimately recruitment to adult fish populations.</w:t>
      </w:r>
    </w:p>
    <w:p w14:paraId="24B9588A" w14:textId="77777777" w:rsidR="00664B12" w:rsidRPr="000F74B3" w:rsidRDefault="00664B12" w:rsidP="00664B12"/>
    <w:tbl>
      <w:tblPr>
        <w:tblW w:w="0" w:type="auto"/>
        <w:tblLook w:val="04A0" w:firstRow="1" w:lastRow="0" w:firstColumn="1" w:lastColumn="0" w:noHBand="0" w:noVBand="1"/>
      </w:tblPr>
      <w:tblGrid>
        <w:gridCol w:w="6863"/>
        <w:gridCol w:w="2153"/>
      </w:tblGrid>
      <w:tr w:rsidR="0073109B" w:rsidRPr="000F74B3" w14:paraId="17E65B5E" w14:textId="77777777" w:rsidTr="00122DB3">
        <w:tc>
          <w:tcPr>
            <w:tcW w:w="6863" w:type="dxa"/>
            <w:tcBorders>
              <w:top w:val="single" w:sz="4" w:space="0" w:color="auto"/>
              <w:bottom w:val="single" w:sz="4" w:space="0" w:color="auto"/>
            </w:tcBorders>
          </w:tcPr>
          <w:p w14:paraId="7586696A" w14:textId="77777777" w:rsidR="0073109B" w:rsidRPr="000F74B3" w:rsidRDefault="0073109B">
            <w:pPr>
              <w:spacing w:before="0" w:line="240" w:lineRule="auto"/>
            </w:pPr>
            <w:r w:rsidRPr="000F74B3">
              <w:rPr>
                <w:noProof/>
                <w:lang w:eastAsia="en-AU"/>
              </w:rPr>
              <w:lastRenderedPageBreak/>
              <w:drawing>
                <wp:inline distT="0" distB="0" distL="0" distR="0" wp14:anchorId="4D8D72D7" wp14:editId="467B708E">
                  <wp:extent cx="3336954" cy="396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954" cy="3960000"/>
                          </a:xfrm>
                          <a:prstGeom prst="rect">
                            <a:avLst/>
                          </a:prstGeom>
                          <a:noFill/>
                        </pic:spPr>
                      </pic:pic>
                    </a:graphicData>
                  </a:graphic>
                </wp:inline>
              </w:drawing>
            </w:r>
          </w:p>
        </w:tc>
        <w:tc>
          <w:tcPr>
            <w:tcW w:w="2153" w:type="dxa"/>
            <w:tcBorders>
              <w:top w:val="single" w:sz="4" w:space="0" w:color="auto"/>
              <w:bottom w:val="single" w:sz="4" w:space="0" w:color="auto"/>
            </w:tcBorders>
          </w:tcPr>
          <w:p w14:paraId="40870C0E" w14:textId="77777777" w:rsidR="0073109B" w:rsidRPr="000F74B3" w:rsidRDefault="0073109B">
            <w:pPr>
              <w:spacing w:before="0" w:line="240" w:lineRule="auto"/>
              <w:rPr>
                <w:b/>
              </w:rPr>
            </w:pPr>
            <w:r w:rsidRPr="000F74B3">
              <w:rPr>
                <w:b/>
              </w:rPr>
              <w:t>Regulated river</w:t>
            </w:r>
          </w:p>
        </w:tc>
      </w:tr>
      <w:tr w:rsidR="0073109B" w:rsidRPr="000F74B3" w14:paraId="0828EFF8" w14:textId="77777777" w:rsidTr="00122DB3">
        <w:tc>
          <w:tcPr>
            <w:tcW w:w="6863" w:type="dxa"/>
            <w:tcBorders>
              <w:top w:val="single" w:sz="4" w:space="0" w:color="auto"/>
              <w:bottom w:val="single" w:sz="4" w:space="0" w:color="auto"/>
            </w:tcBorders>
          </w:tcPr>
          <w:p w14:paraId="7B4BD64C" w14:textId="77777777" w:rsidR="0073109B" w:rsidRPr="000F74B3" w:rsidRDefault="0073109B">
            <w:pPr>
              <w:spacing w:before="0" w:line="240" w:lineRule="auto"/>
            </w:pPr>
            <w:r w:rsidRPr="000F74B3">
              <w:rPr>
                <w:b/>
                <w:noProof/>
                <w:lang w:eastAsia="en-AU"/>
              </w:rPr>
              <w:drawing>
                <wp:inline distT="0" distB="0" distL="0" distR="0" wp14:anchorId="0899D83F" wp14:editId="1109A881">
                  <wp:extent cx="4221364" cy="3960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364" cy="3960000"/>
                          </a:xfrm>
                          <a:prstGeom prst="rect">
                            <a:avLst/>
                          </a:prstGeom>
                          <a:noFill/>
                        </pic:spPr>
                      </pic:pic>
                    </a:graphicData>
                  </a:graphic>
                </wp:inline>
              </w:drawing>
            </w:r>
          </w:p>
        </w:tc>
        <w:tc>
          <w:tcPr>
            <w:tcW w:w="2153" w:type="dxa"/>
            <w:tcBorders>
              <w:top w:val="single" w:sz="4" w:space="0" w:color="auto"/>
              <w:bottom w:val="single" w:sz="4" w:space="0" w:color="auto"/>
            </w:tcBorders>
          </w:tcPr>
          <w:p w14:paraId="276927CF" w14:textId="77777777" w:rsidR="0073109B" w:rsidRPr="000F74B3" w:rsidRDefault="0073109B">
            <w:pPr>
              <w:spacing w:before="0" w:line="240" w:lineRule="auto"/>
              <w:rPr>
                <w:b/>
              </w:rPr>
            </w:pPr>
            <w:r w:rsidRPr="000F74B3">
              <w:rPr>
                <w:b/>
              </w:rPr>
              <w:t>Environmental flows and floodplain connection</w:t>
            </w:r>
          </w:p>
        </w:tc>
      </w:tr>
      <w:tr w:rsidR="00122DB3" w:rsidRPr="000F74B3" w14:paraId="5153373B" w14:textId="77777777" w:rsidTr="00122DB3">
        <w:tc>
          <w:tcPr>
            <w:tcW w:w="9016" w:type="dxa"/>
            <w:gridSpan w:val="2"/>
            <w:tcBorders>
              <w:top w:val="single" w:sz="4" w:space="0" w:color="auto"/>
            </w:tcBorders>
          </w:tcPr>
          <w:p w14:paraId="258AA050" w14:textId="250F3F8D" w:rsidR="00122DB3" w:rsidRPr="000F74B3" w:rsidRDefault="00122DB3">
            <w:pPr>
              <w:spacing w:before="0" w:line="240" w:lineRule="auto"/>
            </w:pPr>
            <w:r w:rsidRPr="000F74B3">
              <w:rPr>
                <w:b/>
              </w:rPr>
              <w:t>Figure 1.</w:t>
            </w:r>
            <w:r w:rsidRPr="000F74B3">
              <w:t xml:space="preserve"> Conceptual model of the differences in food resource diversity and availability between regulated rivers and floodplain ecosystem- Isotopes and fatty acids can help us identify the origin of adult and larval fish, key food resources and provide cues to the causes of recruitment failures</w:t>
            </w:r>
          </w:p>
          <w:p w14:paraId="5234DEC6" w14:textId="77777777" w:rsidR="00122DB3" w:rsidRPr="000F74B3" w:rsidRDefault="00122DB3">
            <w:pPr>
              <w:spacing w:before="0" w:line="240" w:lineRule="auto"/>
            </w:pPr>
          </w:p>
        </w:tc>
      </w:tr>
    </w:tbl>
    <w:p w14:paraId="007AC275" w14:textId="77777777" w:rsidR="0073109B" w:rsidRPr="000F74B3" w:rsidRDefault="0073109B">
      <w:pPr>
        <w:spacing w:before="0" w:line="240" w:lineRule="auto"/>
      </w:pPr>
    </w:p>
    <w:p w14:paraId="2EF9ED79" w14:textId="1B64EAE4" w:rsidR="00790877" w:rsidRPr="000F74B3" w:rsidRDefault="00790877" w:rsidP="0055693F">
      <w:pPr>
        <w:rPr>
          <w:b/>
        </w:rPr>
      </w:pPr>
      <w:r w:rsidRPr="000F74B3">
        <w:t xml:space="preserve">Management of fish on floodplain wetlands is complex. Floodplain lakes, creeks and wetlands are orders of magnitude more productive then the Murrumbidgee river channel, and are therefore expected to support faster growth rates and improved fitness of floodplain fish. However wetland inundation can sometimes promote spawning and recruitment of introduced species, particularly common carp </w:t>
      </w:r>
      <w:r w:rsidRPr="000F74B3">
        <w:fldChar w:fldCharType="begin">
          <w:fldData xml:space="preserve">PEVuZE5vdGU+PENpdGU+PEF1dGhvcj5Gb3JzeXRoPC9BdXRob3I+PFllYXI+MjAxMzwvWWVhcj48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</w:fldData>
        </w:fldChar>
      </w:r>
      <w:r w:rsidRPr="000F74B3">
        <w:instrText xml:space="preserve"> ADDIN EN.CITE </w:instrText>
      </w:r>
      <w:r w:rsidRPr="000F74B3">
        <w:fldChar w:fldCharType="begin">
          <w:fldData xml:space="preserve">PEVuZE5vdGU+PENpdGU+PEF1dGhvcj5Gb3JzeXRoPC9BdXRob3I+PFllYXI+MjAxMzwvWWVhcj48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</w:fldData>
        </w:fldChar>
      </w:r>
      <w:r w:rsidRPr="000F74B3">
        <w:instrText xml:space="preserve"> ADDIN EN.CITE.DATA </w:instrText>
      </w:r>
      <w:r w:rsidRPr="000F74B3">
        <w:fldChar w:fldCharType="end"/>
      </w:r>
      <w:r w:rsidRPr="000F74B3">
        <w:fldChar w:fldCharType="separate"/>
      </w:r>
      <w:r w:rsidRPr="000F74B3">
        <w:rPr>
          <w:noProof/>
        </w:rPr>
        <w:t>(Forsyth et al., 2013, Lyon et al., 2010)</w:t>
      </w:r>
      <w:r w:rsidRPr="000F74B3">
        <w:fldChar w:fldCharType="end"/>
      </w:r>
      <w:r w:rsidRPr="000F74B3">
        <w:t xml:space="preserve">. In addition the long-term contribution of wetlands to native fish populations is dependent on the maintenance of persistent habitat of suitable quality and opportunities for fish to move between the main river channel and the floodplain </w:t>
      </w:r>
      <w:r w:rsidRPr="000F74B3">
        <w:fldChar w:fldCharType="begin">
          <w:fldData xml:space="preserve">PEVuZE5vdGU+PENpdGU+PEF1dGhvcj5Lb3N0ZXI8L0F1dGhvcj48WWVhcj4yMDE0PC9ZZWFyPjxS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</w:fldData>
        </w:fldChar>
      </w:r>
      <w:r w:rsidRPr="000F74B3">
        <w:instrText xml:space="preserve"> ADDIN EN.CITE </w:instrText>
      </w:r>
      <w:r w:rsidRPr="000F74B3">
        <w:fldChar w:fldCharType="begin">
          <w:fldData xml:space="preserve">PEVuZE5vdGU+PENpdGU+PEF1dGhvcj5Lb3N0ZXI8L0F1dGhvcj48WWVhcj4yMDE0PC9ZZWFyPjxS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</w:fldData>
        </w:fldChar>
      </w:r>
      <w:r w:rsidRPr="000F74B3">
        <w:instrText xml:space="preserve"> ADDIN EN.CITE.DATA </w:instrText>
      </w:r>
      <w:r w:rsidRPr="000F74B3">
        <w:fldChar w:fldCharType="end"/>
      </w:r>
      <w:r w:rsidRPr="000F74B3">
        <w:fldChar w:fldCharType="separate"/>
      </w:r>
      <w:r w:rsidRPr="000F74B3">
        <w:rPr>
          <w:noProof/>
        </w:rPr>
        <w:t>(Koster et al., 2014, Leigh and Zampatti, 2013)</w:t>
      </w:r>
      <w:r w:rsidRPr="000F74B3">
        <w:fldChar w:fldCharType="end"/>
      </w:r>
      <w:r w:rsidRPr="000F74B3">
        <w:t>.  Floodplain habitat may also have significantly higher predation rates then channel habitats, with fish eating waterbirds often occurring in very high abundances.</w:t>
      </w:r>
    </w:p>
    <w:p w14:paraId="0993DC69" w14:textId="77777777" w:rsidR="00503C6D" w:rsidRPr="000F74B3" w:rsidRDefault="00503C6D" w:rsidP="0055693F">
      <w:pPr>
        <w:rPr>
          <w:b/>
        </w:rPr>
      </w:pPr>
    </w:p>
    <w:p w14:paraId="4518107C" w14:textId="77777777" w:rsidR="002E7F4D" w:rsidRPr="000F74B3" w:rsidRDefault="002E7F4D" w:rsidP="0055693F">
      <w:pPr>
        <w:rPr>
          <w:b/>
        </w:rPr>
      </w:pPr>
      <w:r w:rsidRPr="000F74B3">
        <w:rPr>
          <w:b/>
        </w:rPr>
        <w:t xml:space="preserve">The current situation in the Murrumbidgee </w:t>
      </w:r>
    </w:p>
    <w:p w14:paraId="473D4837" w14:textId="5505D345" w:rsidR="00664B12" w:rsidRPr="000F74B3" w:rsidRDefault="004C73B9" w:rsidP="0055693F">
      <w:r w:rsidRPr="000F74B3">
        <w:t xml:space="preserve">Large numbers of juvenile golden perch </w:t>
      </w:r>
      <w:r w:rsidR="00790877" w:rsidRPr="000F74B3">
        <w:t>along with other import</w:t>
      </w:r>
      <w:r w:rsidR="003C1726" w:rsidRPr="000F74B3">
        <w:t>ant</w:t>
      </w:r>
      <w:r w:rsidR="00790877" w:rsidRPr="000F74B3">
        <w:t xml:space="preserve"> native fishes such as bony brim </w:t>
      </w:r>
      <w:r w:rsidRPr="000F74B3">
        <w:t xml:space="preserve">have been identified from persistent lakes through the lower Murrumbidgee.  </w:t>
      </w:r>
      <w:r w:rsidR="00C87B9B" w:rsidRPr="000F74B3">
        <w:t>E</w:t>
      </w:r>
      <w:r w:rsidR="00D44C49" w:rsidRPr="000F74B3">
        <w:t xml:space="preserve">nvironmental watering actions </w:t>
      </w:r>
      <w:r w:rsidR="003C1726" w:rsidRPr="000F74B3">
        <w:t xml:space="preserve">undertaken by the Commonwealth Environmental Water Holder and NSW in </w:t>
      </w:r>
      <w:r w:rsidR="00D44C49" w:rsidRPr="000F74B3">
        <w:t>201</w:t>
      </w:r>
      <w:r w:rsidR="00C87B9B" w:rsidRPr="000F74B3">
        <w:t>4</w:t>
      </w:r>
      <w:r w:rsidR="00D44C49" w:rsidRPr="000F74B3">
        <w:t>-1</w:t>
      </w:r>
      <w:r w:rsidR="00C87B9B" w:rsidRPr="000F74B3">
        <w:t>5</w:t>
      </w:r>
      <w:r w:rsidR="00D44C49" w:rsidRPr="000F74B3">
        <w:t xml:space="preserve"> </w:t>
      </w:r>
      <w:r w:rsidR="00790877" w:rsidRPr="000F74B3">
        <w:t xml:space="preserve">and 2017-18 </w:t>
      </w:r>
      <w:r w:rsidR="00A44D04" w:rsidRPr="000F74B3">
        <w:t xml:space="preserve">appear to </w:t>
      </w:r>
      <w:r w:rsidR="00D44C49" w:rsidRPr="000F74B3">
        <w:t xml:space="preserve">have assisted </w:t>
      </w:r>
      <w:r w:rsidR="00C87B9B" w:rsidRPr="000F74B3">
        <w:t xml:space="preserve">in </w:t>
      </w:r>
      <w:r w:rsidR="00D44C49" w:rsidRPr="000F74B3">
        <w:t xml:space="preserve">the re-establishment of </w:t>
      </w:r>
      <w:r w:rsidR="00336F1A" w:rsidRPr="000F74B3">
        <w:t>native species</w:t>
      </w:r>
      <w:r w:rsidR="00D44C49" w:rsidRPr="000F74B3">
        <w:t xml:space="preserve"> within Yanga and Tala lakes</w:t>
      </w:r>
      <w:r w:rsidR="003C1726" w:rsidRPr="000F74B3">
        <w:t>. However,</w:t>
      </w:r>
      <w:r w:rsidR="00790877" w:rsidRPr="000F74B3">
        <w:t xml:space="preserve"> there has</w:t>
      </w:r>
      <w:r w:rsidR="00DF539A" w:rsidRPr="000F74B3">
        <w:t xml:space="preserve"> been</w:t>
      </w:r>
      <w:r w:rsidR="00790877" w:rsidRPr="000F74B3">
        <w:t xml:space="preserve"> limited monitoring and evaluation of these watering action</w:t>
      </w:r>
      <w:r w:rsidR="003C1726" w:rsidRPr="000F74B3">
        <w:t>s</w:t>
      </w:r>
      <w:r w:rsidR="00790877" w:rsidRPr="000F74B3">
        <w:t xml:space="preserve"> on which to base recommendations for future environmental watering </w:t>
      </w:r>
      <w:r w:rsidR="003C1726" w:rsidRPr="000F74B3">
        <w:t>strategies</w:t>
      </w:r>
      <w:r w:rsidR="00790877" w:rsidRPr="000F74B3">
        <w:t xml:space="preserve"> and key questions regarding the population dynamics and food resources utilised by these population </w:t>
      </w:r>
      <w:r w:rsidR="003C1726" w:rsidRPr="000F74B3">
        <w:t>remain unknown</w:t>
      </w:r>
      <w:r w:rsidR="00790877" w:rsidRPr="000F74B3">
        <w:t>.</w:t>
      </w:r>
    </w:p>
    <w:p w14:paraId="15083C00" w14:textId="77777777" w:rsidR="004C73B9" w:rsidRPr="000F74B3" w:rsidRDefault="005B053D" w:rsidP="005B053D">
      <w:r w:rsidRPr="000F74B3">
        <w:t xml:space="preserve">There are two potential pathways driving </w:t>
      </w:r>
      <w:r w:rsidR="004C73B9" w:rsidRPr="000F74B3">
        <w:t>native fish</w:t>
      </w:r>
      <w:r w:rsidRPr="000F74B3">
        <w:t xml:space="preserve"> spawning, recruitment and </w:t>
      </w:r>
      <w:r w:rsidR="00A44D04" w:rsidRPr="000F74B3">
        <w:t>survival in</w:t>
      </w:r>
      <w:r w:rsidRPr="000F74B3">
        <w:t xml:space="preserve"> </w:t>
      </w:r>
      <w:r w:rsidR="004C73B9" w:rsidRPr="000F74B3">
        <w:t xml:space="preserve">the lower Murrumbidgee </w:t>
      </w:r>
      <w:r w:rsidRPr="000F74B3">
        <w:t>floodplain lake systems</w:t>
      </w:r>
      <w:r w:rsidR="004C73B9" w:rsidRPr="000F74B3">
        <w:t>:</w:t>
      </w:r>
      <w:r w:rsidRPr="000F74B3">
        <w:t xml:space="preserve">  </w:t>
      </w:r>
      <w:r w:rsidR="004C73B9" w:rsidRPr="000F74B3">
        <w:t>(1) L</w:t>
      </w:r>
      <w:r w:rsidRPr="000F74B3">
        <w:t xml:space="preserve">arval </w:t>
      </w:r>
      <w:r w:rsidR="004C73B9" w:rsidRPr="000F74B3">
        <w:t>fish</w:t>
      </w:r>
      <w:r w:rsidR="00790877" w:rsidRPr="000F74B3">
        <w:t xml:space="preserve"> may be</w:t>
      </w:r>
      <w:r w:rsidRPr="000F74B3">
        <w:t xml:space="preserve"> spawned in the </w:t>
      </w:r>
      <w:r w:rsidR="009431BB" w:rsidRPr="000F74B3">
        <w:t xml:space="preserve">Murrumbidgee River </w:t>
      </w:r>
      <w:r w:rsidR="00790877" w:rsidRPr="000F74B3">
        <w:t>and then may</w:t>
      </w:r>
      <w:r w:rsidRPr="000F74B3">
        <w:t xml:space="preserve"> drift into the floodplain lakes via open regulator structures during environmental watering actions. </w:t>
      </w:r>
      <w:r w:rsidR="004C73B9" w:rsidRPr="000F74B3">
        <w:t xml:space="preserve">(2) </w:t>
      </w:r>
      <w:r w:rsidR="003C1726" w:rsidRPr="000F74B3">
        <w:t xml:space="preserve"> F</w:t>
      </w:r>
      <w:r w:rsidRPr="000F74B3">
        <w:t xml:space="preserve">lows to the lakes could be sufficient to trigger movement </w:t>
      </w:r>
      <w:r w:rsidR="00C90DFF" w:rsidRPr="000F74B3">
        <w:t xml:space="preserve">of adults </w:t>
      </w:r>
      <w:r w:rsidRPr="000F74B3">
        <w:t xml:space="preserve">from the lakes into connected creek lines </w:t>
      </w:r>
      <w:r w:rsidR="009431BB" w:rsidRPr="000F74B3">
        <w:t xml:space="preserve">(for example Woolshed, Devils Creek and </w:t>
      </w:r>
      <w:r w:rsidR="00D71358" w:rsidRPr="000F74B3">
        <w:t>Tala Creek</w:t>
      </w:r>
      <w:r w:rsidR="009431BB" w:rsidRPr="000F74B3">
        <w:t xml:space="preserve">) </w:t>
      </w:r>
      <w:r w:rsidRPr="000F74B3">
        <w:t>where spawning occur</w:t>
      </w:r>
      <w:r w:rsidR="000D4A58" w:rsidRPr="000F74B3">
        <w:t>s</w:t>
      </w:r>
      <w:r w:rsidRPr="000F74B3">
        <w:t xml:space="preserve"> </w:t>
      </w:r>
      <w:r w:rsidR="000D4A58" w:rsidRPr="000F74B3">
        <w:t>after which</w:t>
      </w:r>
      <w:r w:rsidRPr="000F74B3">
        <w:t xml:space="preserve"> larva</w:t>
      </w:r>
      <w:r w:rsidR="00C90DFF" w:rsidRPr="000F74B3">
        <w:t>e and juveniles</w:t>
      </w:r>
      <w:r w:rsidRPr="000F74B3">
        <w:t xml:space="preserve"> </w:t>
      </w:r>
      <w:r w:rsidR="000D4A58" w:rsidRPr="000F74B3">
        <w:t xml:space="preserve">are expected to </w:t>
      </w:r>
      <w:r w:rsidRPr="000F74B3">
        <w:t>d</w:t>
      </w:r>
      <w:r w:rsidR="000D4A58" w:rsidRPr="000F74B3">
        <w:t xml:space="preserve">rift </w:t>
      </w:r>
      <w:r w:rsidRPr="000F74B3">
        <w:t>down</w:t>
      </w:r>
      <w:r w:rsidR="00C90DFF" w:rsidRPr="000F74B3">
        <w:t>stream</w:t>
      </w:r>
      <w:r w:rsidRPr="000F74B3">
        <w:t xml:space="preserve"> </w:t>
      </w:r>
      <w:r w:rsidR="000D4A58" w:rsidRPr="000F74B3">
        <w:t xml:space="preserve">back </w:t>
      </w:r>
      <w:r w:rsidRPr="000F74B3">
        <w:t xml:space="preserve">into the lakes. </w:t>
      </w:r>
    </w:p>
    <w:p w14:paraId="77F2938E" w14:textId="77777777" w:rsidR="00D44C49" w:rsidRPr="000F74B3" w:rsidRDefault="004C73B9" w:rsidP="0055693F">
      <w:r w:rsidRPr="000F74B3">
        <w:t>From a</w:t>
      </w:r>
      <w:r w:rsidR="00811333" w:rsidRPr="000F74B3">
        <w:t>n adaptive</w:t>
      </w:r>
      <w:r w:rsidRPr="000F74B3">
        <w:t xml:space="preserve"> management perspective identifying the relative importance of these two process</w:t>
      </w:r>
      <w:r w:rsidR="000C6045" w:rsidRPr="000F74B3">
        <w:t>es has significant implications for long-term environmental water planning and management.</w:t>
      </w:r>
      <w:r w:rsidR="00695E97" w:rsidRPr="000F74B3">
        <w:t xml:space="preserve"> </w:t>
      </w:r>
      <w:r w:rsidR="00D44C49" w:rsidRPr="000F74B3">
        <w:t xml:space="preserve">There are two key management options available for the management of these populations: </w:t>
      </w:r>
    </w:p>
    <w:p w14:paraId="30139A56" w14:textId="77777777" w:rsidR="00D44C49" w:rsidRPr="000F74B3" w:rsidRDefault="00460980" w:rsidP="00D44C49">
      <w:pPr>
        <w:pStyle w:val="ListParagraph"/>
        <w:numPr>
          <w:ilvl w:val="0"/>
          <w:numId w:val="1"/>
        </w:numPr>
      </w:pPr>
      <w:r w:rsidRPr="000F74B3">
        <w:t xml:space="preserve">Lake to River reconnection: </w:t>
      </w:r>
      <w:r w:rsidR="00D44C49" w:rsidRPr="000F74B3">
        <w:t xml:space="preserve">Establishing riverine reconnections to facilitate movement of fish out of the lakes and into the main river channel </w:t>
      </w:r>
      <w:r w:rsidR="000342EF" w:rsidRPr="000F74B3">
        <w:t xml:space="preserve">via escape regulators </w:t>
      </w:r>
      <w:r w:rsidR="000D4A58" w:rsidRPr="000F74B3">
        <w:t>(as</w:t>
      </w:r>
      <w:r w:rsidR="00D44C49" w:rsidRPr="000F74B3">
        <w:t xml:space="preserve"> was undertaken in</w:t>
      </w:r>
      <w:r w:rsidR="000342EF" w:rsidRPr="000F74B3">
        <w:t xml:space="preserve"> August 2017</w:t>
      </w:r>
      <w:r w:rsidR="004C73B9" w:rsidRPr="000F74B3">
        <w:t xml:space="preserve">) </w:t>
      </w:r>
    </w:p>
    <w:p w14:paraId="7B149082" w14:textId="77777777" w:rsidR="00D44C49" w:rsidRPr="000F74B3" w:rsidRDefault="00A567AF" w:rsidP="00D44C49">
      <w:pPr>
        <w:pStyle w:val="ListParagraph"/>
        <w:numPr>
          <w:ilvl w:val="0"/>
          <w:numId w:val="1"/>
        </w:numPr>
      </w:pPr>
      <w:r w:rsidRPr="000F74B3">
        <w:lastRenderedPageBreak/>
        <w:t>Floodplain to l</w:t>
      </w:r>
      <w:r w:rsidR="00460980" w:rsidRPr="000F74B3">
        <w:t xml:space="preserve">ake reconnection: </w:t>
      </w:r>
      <w:r w:rsidR="00D44C49" w:rsidRPr="000F74B3">
        <w:t xml:space="preserve">Supporting populations on the floodplain via </w:t>
      </w:r>
      <w:r w:rsidR="00BD13DC" w:rsidRPr="000F74B3">
        <w:t xml:space="preserve">environmental flows across the floodplain and into the lake systems as was undertaken in </w:t>
      </w:r>
      <w:r w:rsidR="009C0793" w:rsidRPr="000F74B3">
        <w:t>summer 2014</w:t>
      </w:r>
      <w:r w:rsidR="000D4A58" w:rsidRPr="000F74B3">
        <w:t>-</w:t>
      </w:r>
      <w:r w:rsidR="00664B12" w:rsidRPr="000F74B3">
        <w:t>15 and is proposed as a priory watering action in spring 2018</w:t>
      </w:r>
      <w:r w:rsidR="009B15A3" w:rsidRPr="000F74B3">
        <w:t xml:space="preserve"> (table 1)</w:t>
      </w:r>
      <w:r w:rsidR="00664B12" w:rsidRPr="000F74B3">
        <w:t>.</w:t>
      </w:r>
    </w:p>
    <w:p w14:paraId="5EF8BF10" w14:textId="5503AFA3" w:rsidR="000C6045" w:rsidRPr="000F74B3" w:rsidRDefault="00BD13DC" w:rsidP="009C5D41">
      <w:r w:rsidRPr="000F74B3">
        <w:t>Both watering actions have a range of potential benefits to the</w:t>
      </w:r>
      <w:r w:rsidR="000C6045" w:rsidRPr="000F74B3">
        <w:t>se</w:t>
      </w:r>
      <w:r w:rsidRPr="000F74B3">
        <w:t xml:space="preserve"> populations, however in years of low water availability, floodplain </w:t>
      </w:r>
      <w:r w:rsidR="00460980" w:rsidRPr="000F74B3">
        <w:t>to lake</w:t>
      </w:r>
      <w:r w:rsidRPr="000F74B3">
        <w:t xml:space="preserve"> actions </w:t>
      </w:r>
      <w:r w:rsidR="00A567AF" w:rsidRPr="000F74B3">
        <w:t>as proposed for 2018-19 and described in table 1, may</w:t>
      </w:r>
      <w:r w:rsidRPr="000F74B3">
        <w:t xml:space="preserve"> be desirable because they use significantly less water</w:t>
      </w:r>
      <w:r w:rsidR="006D6B94" w:rsidRPr="000F74B3">
        <w:t>, have multiple</w:t>
      </w:r>
      <w:r w:rsidRPr="000F74B3">
        <w:t xml:space="preserve"> ben</w:t>
      </w:r>
      <w:r w:rsidR="008D0012" w:rsidRPr="000F74B3">
        <w:t>efits for other floodplain taxa</w:t>
      </w:r>
      <w:r w:rsidR="00AC79F7" w:rsidRPr="000F74B3">
        <w:t>, particularly waterbirds</w:t>
      </w:r>
      <w:r w:rsidR="008D0012" w:rsidRPr="000F74B3">
        <w:t xml:space="preserve"> and may contri</w:t>
      </w:r>
      <w:r w:rsidR="00732F3B" w:rsidRPr="000F74B3">
        <w:t>bu</w:t>
      </w:r>
      <w:r w:rsidR="008D0012" w:rsidRPr="000F74B3">
        <w:t xml:space="preserve">te to a higher diversity of basal food resources </w:t>
      </w:r>
      <w:r w:rsidR="006D6B94" w:rsidRPr="000F74B3">
        <w:t xml:space="preserve">to support growth and recruitment of </w:t>
      </w:r>
      <w:r w:rsidR="009C5D41" w:rsidRPr="000F74B3">
        <w:t xml:space="preserve">native fish. </w:t>
      </w:r>
      <w:r w:rsidR="006D6B94" w:rsidRPr="000F74B3">
        <w:t xml:space="preserve"> In some instances it may also be desirable for </w:t>
      </w:r>
      <w:r w:rsidR="009C5D41" w:rsidRPr="000F74B3">
        <w:t>fish</w:t>
      </w:r>
      <w:r w:rsidR="006D6B94" w:rsidRPr="000F74B3">
        <w:t xml:space="preserve"> to remain on the more productive floodplain lake habitat because growth and development rates maybe higher on floodplains due to greater food availability. </w:t>
      </w:r>
      <w:r w:rsidR="000C6045" w:rsidRPr="000F74B3">
        <w:t xml:space="preserve"> Key risk of floodplain to lakes watering strategies is </w:t>
      </w:r>
      <w:r w:rsidR="00732F3B" w:rsidRPr="000F74B3">
        <w:t xml:space="preserve">the </w:t>
      </w:r>
      <w:r w:rsidR="000C6045" w:rsidRPr="000F74B3">
        <w:t>potential to trigger breeding and recruitment of exotic fish species</w:t>
      </w:r>
      <w:r w:rsidR="00DF539A" w:rsidRPr="000F74B3">
        <w:t>.</w:t>
      </w:r>
    </w:p>
    <w:p w14:paraId="07C6C220" w14:textId="77777777" w:rsidR="00DE3A7F" w:rsidRPr="000F74B3" w:rsidRDefault="00DE3A7F">
      <w:pPr>
        <w:spacing w:before="0" w:line="240" w:lineRule="auto"/>
      </w:pPr>
    </w:p>
    <w:p w14:paraId="6F11FC05" w14:textId="77777777" w:rsidR="00A857DE" w:rsidRPr="000F74B3" w:rsidRDefault="00A857DE">
      <w:pPr>
        <w:spacing w:before="0" w:line="240" w:lineRule="auto"/>
      </w:pPr>
    </w:p>
    <w:p w14:paraId="1FFE4713" w14:textId="1A0C394E" w:rsidR="009B15A3" w:rsidRPr="000F74B3" w:rsidRDefault="00A857DE">
      <w:pPr>
        <w:spacing w:before="0" w:line="240" w:lineRule="auto"/>
      </w:pPr>
      <w:r w:rsidRPr="000F74B3">
        <w:t xml:space="preserve"> </w:t>
      </w:r>
      <w:r w:rsidR="009B15A3" w:rsidRPr="000F74B3">
        <w:rPr>
          <w:b/>
        </w:rPr>
        <w:t>Table 1</w:t>
      </w:r>
      <w:r w:rsidR="009B15A3" w:rsidRPr="000F74B3">
        <w:t>. Priority actions for the Lower Murrumbidgee floodplain 2018-19</w:t>
      </w:r>
      <w:r w:rsidR="00F436D7" w:rsidRPr="000F74B3">
        <w:t xml:space="preserve"> to be addressed in the proposed Yanga watering event</w:t>
      </w:r>
      <w:r w:rsidR="00503C6D" w:rsidRPr="000F74B3">
        <w:t>.</w:t>
      </w:r>
    </w:p>
    <w:p w14:paraId="78F97618" w14:textId="77777777" w:rsidR="009B15A3" w:rsidRPr="000F74B3" w:rsidRDefault="009B15A3">
      <w:pPr>
        <w:spacing w:before="0" w:line="240" w:lineRule="auto"/>
      </w:pPr>
    </w:p>
    <w:tbl>
      <w:tblPr>
        <w:tblW w:w="5000" w:type="pct"/>
        <w:tblLayout w:type="fixed"/>
        <w:tblLook w:val="04A0" w:firstRow="1" w:lastRow="0" w:firstColumn="1" w:lastColumn="0" w:noHBand="0" w:noVBand="1"/>
      </w:tblPr>
      <w:tblGrid>
        <w:gridCol w:w="2693"/>
        <w:gridCol w:w="1134"/>
        <w:gridCol w:w="2838"/>
        <w:gridCol w:w="2361"/>
      </w:tblGrid>
      <w:tr w:rsidR="009B15A3" w:rsidRPr="000F74B3" w14:paraId="63CC200B" w14:textId="77777777" w:rsidTr="00503C6D">
        <w:trPr>
          <w:trHeight w:val="743"/>
        </w:trPr>
        <w:tc>
          <w:tcPr>
            <w:tcW w:w="1492" w:type="pct"/>
            <w:tcBorders>
              <w:top w:val="single" w:sz="4" w:space="0" w:color="auto"/>
              <w:bottom w:val="single" w:sz="4" w:space="0" w:color="auto"/>
            </w:tcBorders>
          </w:tcPr>
          <w:p w14:paraId="153480E4" w14:textId="77777777" w:rsidR="009B15A3" w:rsidRPr="000F74B3" w:rsidRDefault="009B15A3" w:rsidP="00543832">
            <w:pPr>
              <w:pStyle w:val="BodyText1"/>
              <w:spacing w:line="240" w:lineRule="auto"/>
              <w:rPr>
                <w:b/>
                <w:sz w:val="16"/>
                <w:szCs w:val="16"/>
              </w:rPr>
            </w:pPr>
            <w:r w:rsidRPr="000F74B3">
              <w:rPr>
                <w:b/>
                <w:sz w:val="16"/>
                <w:szCs w:val="16"/>
              </w:rPr>
              <w:t>Priority watering actions</w:t>
            </w:r>
          </w:p>
        </w:tc>
        <w:tc>
          <w:tcPr>
            <w:tcW w:w="628" w:type="pct"/>
            <w:tcBorders>
              <w:top w:val="single" w:sz="4" w:space="0" w:color="auto"/>
              <w:bottom w:val="single" w:sz="4" w:space="0" w:color="auto"/>
            </w:tcBorders>
          </w:tcPr>
          <w:p w14:paraId="1A415C35" w14:textId="77777777" w:rsidR="009B15A3" w:rsidRPr="000F74B3" w:rsidRDefault="009B15A3" w:rsidP="00543832">
            <w:pPr>
              <w:pStyle w:val="BodyText1"/>
              <w:spacing w:line="240" w:lineRule="auto"/>
              <w:rPr>
                <w:b/>
                <w:bCs/>
                <w:sz w:val="16"/>
                <w:szCs w:val="16"/>
              </w:rPr>
            </w:pPr>
            <w:r w:rsidRPr="000F74B3">
              <w:rPr>
                <w:b/>
                <w:bCs/>
                <w:sz w:val="16"/>
                <w:szCs w:val="16"/>
              </w:rPr>
              <w:t>Primary BWS Objective</w:t>
            </w:r>
          </w:p>
          <w:p w14:paraId="587B2BA1" w14:textId="77777777" w:rsidR="009B15A3" w:rsidRPr="000F74B3" w:rsidRDefault="009B15A3" w:rsidP="00543832">
            <w:pPr>
              <w:pStyle w:val="BodyText1"/>
              <w:spacing w:line="240" w:lineRule="auto"/>
              <w:rPr>
                <w:b/>
                <w:sz w:val="16"/>
                <w:szCs w:val="16"/>
              </w:rPr>
            </w:pPr>
          </w:p>
        </w:tc>
        <w:tc>
          <w:tcPr>
            <w:tcW w:w="1572" w:type="pct"/>
            <w:tcBorders>
              <w:top w:val="single" w:sz="4" w:space="0" w:color="auto"/>
              <w:bottom w:val="single" w:sz="4" w:space="0" w:color="auto"/>
            </w:tcBorders>
          </w:tcPr>
          <w:p w14:paraId="0845992E" w14:textId="77777777" w:rsidR="009B15A3" w:rsidRPr="000F74B3" w:rsidRDefault="009B15A3" w:rsidP="00543832">
            <w:pPr>
              <w:pStyle w:val="BodyText1"/>
              <w:spacing w:line="240" w:lineRule="auto"/>
              <w:rPr>
                <w:b/>
                <w:noProof/>
                <w:sz w:val="16"/>
                <w:szCs w:val="16"/>
                <w:lang w:eastAsia="en-AU"/>
              </w:rPr>
            </w:pPr>
            <w:r w:rsidRPr="000F74B3">
              <w:rPr>
                <w:b/>
                <w:noProof/>
                <w:sz w:val="16"/>
                <w:szCs w:val="16"/>
                <w:lang w:eastAsia="en-AU"/>
              </w:rPr>
              <w:t>Primary and secondary  ecological objectives from annual plan</w:t>
            </w:r>
          </w:p>
        </w:tc>
        <w:tc>
          <w:tcPr>
            <w:tcW w:w="1308" w:type="pct"/>
            <w:tcBorders>
              <w:top w:val="single" w:sz="4" w:space="0" w:color="auto"/>
              <w:bottom w:val="single" w:sz="4" w:space="0" w:color="auto"/>
            </w:tcBorders>
          </w:tcPr>
          <w:p w14:paraId="71123D72" w14:textId="77777777" w:rsidR="009B15A3" w:rsidRPr="000F74B3" w:rsidRDefault="009B15A3" w:rsidP="00543832">
            <w:pPr>
              <w:pStyle w:val="BodyText1"/>
              <w:spacing w:line="240" w:lineRule="auto"/>
              <w:rPr>
                <w:b/>
                <w:noProof/>
                <w:sz w:val="16"/>
                <w:szCs w:val="16"/>
                <w:lang w:eastAsia="en-AU"/>
              </w:rPr>
            </w:pPr>
            <w:r w:rsidRPr="000F74B3">
              <w:rPr>
                <w:b/>
                <w:noProof/>
                <w:sz w:val="16"/>
                <w:szCs w:val="16"/>
                <w:lang w:eastAsia="en-AU"/>
              </w:rPr>
              <w:t>MDBA Priorities</w:t>
            </w:r>
          </w:p>
        </w:tc>
      </w:tr>
      <w:tr w:rsidR="00387551" w:rsidRPr="000F74B3" w14:paraId="5377F1E7" w14:textId="77777777" w:rsidTr="00503C6D">
        <w:trPr>
          <w:trHeight w:val="1215"/>
        </w:trPr>
        <w:tc>
          <w:tcPr>
            <w:tcW w:w="1492" w:type="pct"/>
            <w:tcBorders>
              <w:top w:val="single" w:sz="4" w:space="0" w:color="auto"/>
            </w:tcBorders>
            <w:hideMark/>
          </w:tcPr>
          <w:p w14:paraId="28F639E9" w14:textId="77777777" w:rsidR="00387551" w:rsidRPr="000F74B3" w:rsidRDefault="00387551" w:rsidP="00276F9A">
            <w:pPr>
              <w:pStyle w:val="BodyText1"/>
              <w:spacing w:line="240" w:lineRule="auto"/>
              <w:rPr>
                <w:sz w:val="16"/>
                <w:szCs w:val="16"/>
              </w:rPr>
            </w:pPr>
            <w:r w:rsidRPr="000F74B3">
              <w:rPr>
                <w:sz w:val="16"/>
                <w:szCs w:val="16"/>
              </w:rPr>
              <w:t>B8: A2 event + Yanga full system to Yanga Lake for golden perch habitat. Possibility of return flows as water availability  increases (Wet scenario)</w:t>
            </w:r>
          </w:p>
          <w:p w14:paraId="0918796A" w14:textId="77777777" w:rsidR="00F578B6" w:rsidRPr="000F74B3" w:rsidRDefault="00F578B6" w:rsidP="00276F9A">
            <w:pPr>
              <w:pStyle w:val="BodyText1"/>
              <w:spacing w:line="240" w:lineRule="auto"/>
              <w:rPr>
                <w:sz w:val="16"/>
                <w:szCs w:val="16"/>
              </w:rPr>
            </w:pPr>
          </w:p>
        </w:tc>
        <w:tc>
          <w:tcPr>
            <w:tcW w:w="628" w:type="pct"/>
            <w:vMerge w:val="restart"/>
            <w:tcBorders>
              <w:top w:val="single" w:sz="4" w:space="0" w:color="auto"/>
            </w:tcBorders>
          </w:tcPr>
          <w:p w14:paraId="0AF67BDA" w14:textId="77777777" w:rsidR="00387551" w:rsidRPr="000F74B3" w:rsidRDefault="00387551" w:rsidP="00543832">
            <w:pPr>
              <w:pStyle w:val="BodyText1"/>
              <w:spacing w:line="240" w:lineRule="auto"/>
              <w:rPr>
                <w:sz w:val="16"/>
                <w:szCs w:val="16"/>
              </w:rPr>
            </w:pPr>
            <w:r w:rsidRPr="000F74B3">
              <w:rPr>
                <w:sz w:val="16"/>
                <w:szCs w:val="16"/>
              </w:rPr>
              <w:t xml:space="preserve">Fish </w:t>
            </w:r>
          </w:p>
          <w:p w14:paraId="2CFA1158" w14:textId="77777777" w:rsidR="00387551" w:rsidRPr="000F74B3" w:rsidRDefault="00387551" w:rsidP="00543832">
            <w:pPr>
              <w:pStyle w:val="BodyText1"/>
              <w:spacing w:line="240" w:lineRule="auto"/>
              <w:rPr>
                <w:sz w:val="16"/>
                <w:szCs w:val="16"/>
              </w:rPr>
            </w:pPr>
          </w:p>
          <w:p w14:paraId="10782AD3" w14:textId="77777777" w:rsidR="00387551" w:rsidRPr="000F74B3" w:rsidRDefault="00387551" w:rsidP="00543832">
            <w:pPr>
              <w:pStyle w:val="BodyText1"/>
              <w:spacing w:line="240" w:lineRule="auto"/>
              <w:rPr>
                <w:sz w:val="16"/>
                <w:szCs w:val="16"/>
              </w:rPr>
            </w:pPr>
          </w:p>
          <w:p w14:paraId="6D0F8990" w14:textId="77777777" w:rsidR="00387551" w:rsidRPr="000F74B3" w:rsidRDefault="00387551" w:rsidP="00543832">
            <w:pPr>
              <w:pStyle w:val="BodyText1"/>
              <w:spacing w:line="240" w:lineRule="auto"/>
              <w:rPr>
                <w:sz w:val="16"/>
                <w:szCs w:val="16"/>
              </w:rPr>
            </w:pPr>
          </w:p>
          <w:p w14:paraId="081D39E6" w14:textId="77777777" w:rsidR="00387551" w:rsidRPr="000F74B3" w:rsidRDefault="00387551" w:rsidP="00543832">
            <w:pPr>
              <w:pStyle w:val="BodyText1"/>
              <w:spacing w:line="240" w:lineRule="auto"/>
              <w:rPr>
                <w:sz w:val="16"/>
                <w:szCs w:val="16"/>
              </w:rPr>
            </w:pPr>
            <w:r w:rsidRPr="000F74B3">
              <w:rPr>
                <w:sz w:val="16"/>
                <w:szCs w:val="16"/>
              </w:rPr>
              <w:t>Waterbird</w:t>
            </w:r>
          </w:p>
          <w:p w14:paraId="6442E546" w14:textId="77777777" w:rsidR="00387551" w:rsidRPr="000F74B3" w:rsidRDefault="00387551" w:rsidP="00543832">
            <w:pPr>
              <w:pStyle w:val="BodyText1"/>
              <w:spacing w:line="240" w:lineRule="auto"/>
              <w:rPr>
                <w:sz w:val="16"/>
                <w:szCs w:val="16"/>
              </w:rPr>
            </w:pPr>
          </w:p>
        </w:tc>
        <w:tc>
          <w:tcPr>
            <w:tcW w:w="1572" w:type="pct"/>
            <w:tcBorders>
              <w:top w:val="single" w:sz="4" w:space="0" w:color="auto"/>
            </w:tcBorders>
          </w:tcPr>
          <w:p w14:paraId="75629B86" w14:textId="77777777" w:rsidR="00387551" w:rsidRPr="000F74B3" w:rsidRDefault="00387551" w:rsidP="00543832">
            <w:pPr>
              <w:pStyle w:val="BodyText1"/>
              <w:spacing w:line="240" w:lineRule="auto"/>
              <w:rPr>
                <w:noProof/>
                <w:sz w:val="16"/>
                <w:szCs w:val="16"/>
                <w:lang w:eastAsia="en-AU"/>
              </w:rPr>
            </w:pPr>
            <w:r w:rsidRPr="000F74B3">
              <w:rPr>
                <w:noProof/>
                <w:sz w:val="16"/>
                <w:szCs w:val="16"/>
                <w:lang w:eastAsia="en-AU"/>
              </w:rPr>
              <w:t>Primary: 8</w:t>
            </w:r>
            <w:r w:rsidR="00F578B6" w:rsidRPr="000F74B3">
              <w:rPr>
                <w:noProof/>
                <w:sz w:val="16"/>
                <w:szCs w:val="16"/>
                <w:lang w:eastAsia="en-AU"/>
              </w:rPr>
              <w:t xml:space="preserve"> (B8)</w:t>
            </w:r>
            <w:r w:rsidRPr="000F74B3">
              <w:rPr>
                <w:noProof/>
                <w:sz w:val="16"/>
                <w:szCs w:val="16"/>
                <w:lang w:eastAsia="en-AU"/>
              </w:rPr>
              <w:t>. Maintain Critical refuge habitats for native fish, frogs and turtles</w:t>
            </w:r>
          </w:p>
          <w:p w14:paraId="62F54F80" w14:textId="77777777" w:rsidR="00387551" w:rsidRPr="000F74B3" w:rsidRDefault="00387551" w:rsidP="00543832">
            <w:pPr>
              <w:pStyle w:val="BodyText1"/>
              <w:spacing w:line="240" w:lineRule="auto"/>
              <w:rPr>
                <w:noProof/>
                <w:sz w:val="16"/>
                <w:szCs w:val="16"/>
                <w:lang w:eastAsia="en-AU"/>
              </w:rPr>
            </w:pPr>
            <w:r w:rsidRPr="000F74B3">
              <w:rPr>
                <w:noProof/>
                <w:sz w:val="16"/>
                <w:szCs w:val="16"/>
                <w:lang w:eastAsia="en-AU"/>
              </w:rPr>
              <w:t>Secondary: 2</w:t>
            </w:r>
            <w:r w:rsidR="00F578B6" w:rsidRPr="000F74B3">
              <w:rPr>
                <w:noProof/>
                <w:sz w:val="16"/>
                <w:szCs w:val="16"/>
                <w:lang w:eastAsia="en-AU"/>
              </w:rPr>
              <w:t xml:space="preserve"> (B8)</w:t>
            </w:r>
            <w:r w:rsidRPr="000F74B3">
              <w:rPr>
                <w:noProof/>
                <w:sz w:val="16"/>
                <w:szCs w:val="16"/>
                <w:lang w:eastAsia="en-AU"/>
              </w:rPr>
              <w:t>. Improve or maintain the condition of floodplain habitat for populations of native fish, waterbirds and other aquatic species</w:t>
            </w:r>
          </w:p>
          <w:p w14:paraId="77F7CA06" w14:textId="77777777" w:rsidR="00F578B6" w:rsidRPr="000F74B3" w:rsidRDefault="00F578B6" w:rsidP="00543832">
            <w:pPr>
              <w:pStyle w:val="BodyText1"/>
              <w:spacing w:line="240" w:lineRule="auto"/>
              <w:rPr>
                <w:sz w:val="16"/>
                <w:szCs w:val="16"/>
              </w:rPr>
            </w:pPr>
          </w:p>
        </w:tc>
        <w:tc>
          <w:tcPr>
            <w:tcW w:w="1308" w:type="pct"/>
            <w:vMerge w:val="restart"/>
            <w:tcBorders>
              <w:top w:val="single" w:sz="4" w:space="0" w:color="auto"/>
            </w:tcBorders>
          </w:tcPr>
          <w:p w14:paraId="780E30ED" w14:textId="77777777" w:rsidR="00387551" w:rsidRPr="000F74B3" w:rsidRDefault="00387551" w:rsidP="00543832">
            <w:pPr>
              <w:pStyle w:val="BodyText1"/>
              <w:spacing w:line="240" w:lineRule="auto"/>
              <w:rPr>
                <w:sz w:val="16"/>
                <w:szCs w:val="16"/>
              </w:rPr>
            </w:pPr>
            <w:r w:rsidRPr="000F74B3">
              <w:rPr>
                <w:sz w:val="16"/>
                <w:szCs w:val="16"/>
              </w:rPr>
              <w:t>8b. Lowbidgee floodplain - Basin-wide waterbird habitat and future population recovery: Improve the complexity and health of priority waterbird habitat to maintain species richness and aid future population recovery.</w:t>
            </w:r>
          </w:p>
        </w:tc>
      </w:tr>
      <w:tr w:rsidR="00387551" w:rsidRPr="000F74B3" w14:paraId="2A752B9D" w14:textId="77777777" w:rsidTr="00503C6D">
        <w:trPr>
          <w:trHeight w:val="1800"/>
        </w:trPr>
        <w:tc>
          <w:tcPr>
            <w:tcW w:w="1492" w:type="pct"/>
            <w:hideMark/>
          </w:tcPr>
          <w:p w14:paraId="3B8803DC" w14:textId="77777777" w:rsidR="00387551" w:rsidRPr="000F74B3" w:rsidRDefault="00387551" w:rsidP="00543832">
            <w:pPr>
              <w:pStyle w:val="BodyText1"/>
              <w:spacing w:line="240" w:lineRule="auto"/>
              <w:rPr>
                <w:sz w:val="16"/>
                <w:szCs w:val="16"/>
              </w:rPr>
            </w:pPr>
            <w:r w:rsidRPr="000F74B3">
              <w:rPr>
                <w:sz w:val="16"/>
                <w:szCs w:val="16"/>
              </w:rPr>
              <w:t>A2: Two bridges to Piggery (Including Mercedes)</w:t>
            </w:r>
          </w:p>
          <w:p w14:paraId="6C08D9B3" w14:textId="77777777" w:rsidR="00387551" w:rsidRPr="000F74B3" w:rsidRDefault="00387551" w:rsidP="00543832">
            <w:pPr>
              <w:pStyle w:val="BodyText1"/>
              <w:spacing w:line="240" w:lineRule="auto"/>
              <w:rPr>
                <w:bCs/>
                <w:sz w:val="16"/>
                <w:szCs w:val="16"/>
              </w:rPr>
            </w:pPr>
          </w:p>
          <w:p w14:paraId="2A948C82" w14:textId="77777777" w:rsidR="00387551" w:rsidRPr="000F74B3" w:rsidRDefault="00387551" w:rsidP="00387551">
            <w:pPr>
              <w:pStyle w:val="BodyText1"/>
              <w:spacing w:line="240" w:lineRule="auto"/>
              <w:jc w:val="left"/>
              <w:rPr>
                <w:sz w:val="16"/>
                <w:szCs w:val="16"/>
              </w:rPr>
            </w:pPr>
          </w:p>
        </w:tc>
        <w:tc>
          <w:tcPr>
            <w:tcW w:w="628" w:type="pct"/>
            <w:vMerge/>
          </w:tcPr>
          <w:p w14:paraId="1FDF2109" w14:textId="77777777" w:rsidR="00387551" w:rsidRPr="000F74B3" w:rsidRDefault="00387551" w:rsidP="00543832">
            <w:pPr>
              <w:pStyle w:val="BodyText1"/>
              <w:spacing w:line="240" w:lineRule="auto"/>
              <w:rPr>
                <w:sz w:val="16"/>
                <w:szCs w:val="16"/>
              </w:rPr>
            </w:pPr>
          </w:p>
        </w:tc>
        <w:tc>
          <w:tcPr>
            <w:tcW w:w="1572" w:type="pct"/>
            <w:tcBorders>
              <w:bottom w:val="nil"/>
            </w:tcBorders>
          </w:tcPr>
          <w:p w14:paraId="4E030686" w14:textId="77777777" w:rsidR="00387551" w:rsidRPr="000F74B3" w:rsidRDefault="00387551" w:rsidP="00543832">
            <w:pPr>
              <w:pStyle w:val="BodyText1"/>
              <w:spacing w:line="240" w:lineRule="auto"/>
              <w:rPr>
                <w:noProof/>
                <w:sz w:val="16"/>
                <w:szCs w:val="16"/>
                <w:lang w:eastAsia="en-AU"/>
              </w:rPr>
            </w:pPr>
            <w:r w:rsidRPr="000F74B3">
              <w:rPr>
                <w:noProof/>
                <w:sz w:val="16"/>
                <w:szCs w:val="16"/>
                <w:lang w:eastAsia="en-AU"/>
              </w:rPr>
              <w:t>Primary: 2. Improve or maintain the condition of floodplain habitat for populations of native fish, waterbirds and other aquatic species</w:t>
            </w:r>
          </w:p>
          <w:p w14:paraId="651E1B9E" w14:textId="77777777" w:rsidR="00387551" w:rsidRPr="000F74B3" w:rsidRDefault="00387551" w:rsidP="00387551">
            <w:pPr>
              <w:pStyle w:val="BodyText1"/>
              <w:spacing w:line="240" w:lineRule="auto"/>
              <w:rPr>
                <w:noProof/>
                <w:sz w:val="16"/>
                <w:szCs w:val="16"/>
                <w:lang w:eastAsia="en-AU"/>
              </w:rPr>
            </w:pPr>
            <w:r w:rsidRPr="000F74B3">
              <w:rPr>
                <w:noProof/>
                <w:sz w:val="16"/>
                <w:szCs w:val="16"/>
                <w:lang w:eastAsia="en-AU"/>
              </w:rPr>
              <w:t>Secondary: 9. Improve or maintain the condition of habitat to enhance the resilience of populations of listed species (e.g. threatened species or migratory bird agreements)</w:t>
            </w:r>
          </w:p>
        </w:tc>
        <w:tc>
          <w:tcPr>
            <w:tcW w:w="1308" w:type="pct"/>
            <w:vMerge/>
          </w:tcPr>
          <w:p w14:paraId="4F166D8A" w14:textId="77777777" w:rsidR="00387551" w:rsidRPr="000F74B3" w:rsidRDefault="00387551" w:rsidP="00543832">
            <w:pPr>
              <w:pStyle w:val="BodyText1"/>
              <w:spacing w:line="240" w:lineRule="auto"/>
              <w:rPr>
                <w:noProof/>
                <w:sz w:val="16"/>
                <w:szCs w:val="16"/>
                <w:lang w:eastAsia="en-AU"/>
              </w:rPr>
            </w:pPr>
          </w:p>
        </w:tc>
      </w:tr>
    </w:tbl>
    <w:p w14:paraId="6C16EFC3" w14:textId="77777777" w:rsidR="00D361F6" w:rsidRPr="000F74B3" w:rsidRDefault="009B15A3" w:rsidP="00D361F6">
      <w:pPr>
        <w:pStyle w:val="Tabletext"/>
        <w:rPr>
          <w:szCs w:val="18"/>
        </w:rPr>
      </w:pPr>
      <w:r w:rsidRPr="000F74B3">
        <w:t xml:space="preserve"> </w:t>
      </w:r>
      <w:r w:rsidR="004C73B9" w:rsidRPr="000F74B3">
        <w:br w:type="page"/>
      </w:r>
    </w:p>
    <w:p w14:paraId="46F901DA" w14:textId="77777777" w:rsidR="00A95167" w:rsidRPr="000F74B3" w:rsidRDefault="00A95167" w:rsidP="00D16A9C">
      <w:pPr>
        <w:pStyle w:val="ListParagraph"/>
        <w:ind w:left="1080"/>
      </w:pPr>
    </w:p>
    <w:p w14:paraId="59C8E554" w14:textId="77777777" w:rsidR="004C4729" w:rsidRPr="000F74B3" w:rsidRDefault="004C4729" w:rsidP="007D1648">
      <w:pPr>
        <w:pStyle w:val="Subtitle"/>
      </w:pPr>
      <w:r w:rsidRPr="000F74B3">
        <w:t>Evaluation questions</w:t>
      </w:r>
    </w:p>
    <w:p w14:paraId="0B12BF41" w14:textId="10367884" w:rsidR="00423822" w:rsidRPr="000F74B3" w:rsidRDefault="00E735CB" w:rsidP="00423822">
      <w:r w:rsidRPr="000F74B3">
        <w:t>This study will address a range of environmental flow questions related to the importance of river-floodplain connections to supporting native fish and waterbird populations.</w:t>
      </w:r>
    </w:p>
    <w:p w14:paraId="693FDE21" w14:textId="61FF2F23" w:rsidR="000D4A58" w:rsidRPr="000F74B3" w:rsidRDefault="000D4A58" w:rsidP="000D4A58">
      <w:pPr>
        <w:pStyle w:val="ListParagraph"/>
        <w:numPr>
          <w:ilvl w:val="0"/>
          <w:numId w:val="6"/>
        </w:numPr>
      </w:pPr>
      <w:r w:rsidRPr="000F74B3">
        <w:t>What did environmental water contribute to native fish dispersal?</w:t>
      </w:r>
    </w:p>
    <w:p w14:paraId="523976B2" w14:textId="77777777" w:rsidR="000D4A58" w:rsidRPr="000F74B3" w:rsidRDefault="000D4A58" w:rsidP="000D4A58">
      <w:pPr>
        <w:pStyle w:val="ListParagraph"/>
        <w:numPr>
          <w:ilvl w:val="0"/>
          <w:numId w:val="6"/>
        </w:numPr>
      </w:pPr>
      <w:r w:rsidRPr="000F74B3">
        <w:t>Did environmental water stimulate target species to exhibit movement consistent with spawning behaviour?</w:t>
      </w:r>
    </w:p>
    <w:p w14:paraId="018B7B49" w14:textId="5B86F01B" w:rsidR="000D4A58" w:rsidRPr="000F74B3" w:rsidRDefault="000D4A58" w:rsidP="000D4A58">
      <w:pPr>
        <w:pStyle w:val="ListParagraph"/>
        <w:numPr>
          <w:ilvl w:val="0"/>
          <w:numId w:val="6"/>
        </w:numPr>
      </w:pPr>
      <w:r w:rsidRPr="000F74B3">
        <w:t>What did environmental water contribute to native fish reproduction?</w:t>
      </w:r>
    </w:p>
    <w:p w14:paraId="5F055338" w14:textId="0109F4B8" w:rsidR="004C4729" w:rsidRPr="000F74B3" w:rsidRDefault="004C4729" w:rsidP="007D1648">
      <w:pPr>
        <w:pStyle w:val="ListParagraph"/>
        <w:numPr>
          <w:ilvl w:val="0"/>
          <w:numId w:val="6"/>
        </w:numPr>
      </w:pPr>
      <w:r w:rsidRPr="000F74B3">
        <w:t xml:space="preserve">What did environmental water contribute to native fish </w:t>
      </w:r>
      <w:r w:rsidR="00E735CB" w:rsidRPr="000F74B3">
        <w:t>recruitment</w:t>
      </w:r>
      <w:r w:rsidRPr="000F74B3">
        <w:t>?</w:t>
      </w:r>
    </w:p>
    <w:p w14:paraId="6A5671EB" w14:textId="75FDE49F" w:rsidR="007D1648" w:rsidRPr="000F74B3" w:rsidRDefault="007D1648" w:rsidP="007D1648">
      <w:pPr>
        <w:pStyle w:val="ListParagraph"/>
        <w:numPr>
          <w:ilvl w:val="0"/>
          <w:numId w:val="6"/>
        </w:numPr>
      </w:pPr>
      <w:r w:rsidRPr="000F74B3">
        <w:t>What did environmental water contribute to native larval</w:t>
      </w:r>
      <w:r w:rsidR="00E735CB" w:rsidRPr="000F74B3">
        <w:t xml:space="preserve"> and juvenile</w:t>
      </w:r>
      <w:r w:rsidRPr="000F74B3">
        <w:t xml:space="preserve"> fish growth?</w:t>
      </w:r>
    </w:p>
    <w:p w14:paraId="115D433A" w14:textId="2838A74B" w:rsidR="004C4729" w:rsidRPr="000F74B3" w:rsidRDefault="004C4729" w:rsidP="007D1648">
      <w:pPr>
        <w:pStyle w:val="ListParagraph"/>
        <w:numPr>
          <w:ilvl w:val="0"/>
          <w:numId w:val="6"/>
        </w:numPr>
      </w:pPr>
      <w:r w:rsidRPr="000F74B3">
        <w:t xml:space="preserve">What did environmental water contribute to the availability and diversity of basal </w:t>
      </w:r>
      <w:r w:rsidR="00631E19" w:rsidRPr="000F74B3">
        <w:t xml:space="preserve">food </w:t>
      </w:r>
      <w:r w:rsidRPr="000F74B3">
        <w:t>resources support</w:t>
      </w:r>
      <w:r w:rsidR="00631E19" w:rsidRPr="000F74B3">
        <w:t>ing</w:t>
      </w:r>
      <w:r w:rsidRPr="000F74B3">
        <w:t xml:space="preserve"> fish </w:t>
      </w:r>
      <w:r w:rsidR="00E735CB" w:rsidRPr="000F74B3">
        <w:t xml:space="preserve">spawning, </w:t>
      </w:r>
      <w:r w:rsidRPr="000F74B3">
        <w:t>growth and survival</w:t>
      </w:r>
      <w:r w:rsidR="00E735CB" w:rsidRPr="000F74B3">
        <w:t>?</w:t>
      </w:r>
    </w:p>
    <w:p w14:paraId="41E8CF67" w14:textId="2076AD1C" w:rsidR="00BE5AB8" w:rsidRPr="000F74B3" w:rsidRDefault="00BE5AB8" w:rsidP="00BE5AB8">
      <w:pPr>
        <w:pStyle w:val="ListParagraph"/>
        <w:numPr>
          <w:ilvl w:val="0"/>
          <w:numId w:val="6"/>
        </w:numPr>
      </w:pPr>
      <w:r w:rsidRPr="000F74B3">
        <w:t>What did environmental water contribute to waterbird species diversity</w:t>
      </w:r>
      <w:r w:rsidR="00E735CB" w:rsidRPr="000F74B3">
        <w:t xml:space="preserve"> within the system</w:t>
      </w:r>
      <w:r w:rsidRPr="000F74B3">
        <w:t>?</w:t>
      </w:r>
    </w:p>
    <w:p w14:paraId="2919D514" w14:textId="77777777" w:rsidR="00F16F79" w:rsidRPr="000F74B3" w:rsidRDefault="00BE5AB8" w:rsidP="00503C6D">
      <w:pPr>
        <w:spacing w:before="0" w:line="240" w:lineRule="auto"/>
      </w:pPr>
      <w:r w:rsidRPr="000F74B3">
        <w:t xml:space="preserve">What did environmental water contribute to waterbird </w:t>
      </w:r>
      <w:r w:rsidR="00E735CB" w:rsidRPr="000F74B3">
        <w:t xml:space="preserve">relative </w:t>
      </w:r>
      <w:r w:rsidRPr="000F74B3">
        <w:t>abundance</w:t>
      </w:r>
      <w:r w:rsidR="00E735CB" w:rsidRPr="000F74B3">
        <w:t xml:space="preserve"> in the system</w:t>
      </w:r>
      <w:r w:rsidRPr="000F74B3">
        <w:t>?</w:t>
      </w:r>
    </w:p>
    <w:p w14:paraId="0AF1223C" w14:textId="77777777" w:rsidR="00F16F79" w:rsidRPr="000F74B3" w:rsidRDefault="00F16F79" w:rsidP="00503C6D">
      <w:pPr>
        <w:spacing w:before="0" w:line="240" w:lineRule="auto"/>
      </w:pPr>
    </w:p>
    <w:p w14:paraId="00A14B12" w14:textId="5F102F3D" w:rsidR="00DB3EF2" w:rsidRPr="000F74B3" w:rsidRDefault="00DB3EF2" w:rsidP="00503C6D">
      <w:pPr>
        <w:spacing w:before="0" w:line="240" w:lineRule="auto"/>
      </w:pPr>
      <w:r w:rsidRPr="000F74B3">
        <w:t>Methods</w:t>
      </w:r>
    </w:p>
    <w:p w14:paraId="46C9B0C7" w14:textId="5E9DF59B" w:rsidR="00A95167" w:rsidRPr="000F74B3" w:rsidRDefault="00A95167" w:rsidP="00A95167">
      <w:r w:rsidRPr="000F74B3">
        <w:t xml:space="preserve">The methods and proposed evaluation framework are aligned with the </w:t>
      </w:r>
      <w:r w:rsidR="00E735CB" w:rsidRPr="000F74B3">
        <w:t>CEWO</w:t>
      </w:r>
      <w:r w:rsidRPr="000F74B3">
        <w:t xml:space="preserve"> outcomes framework and basin plan objectives related to biodiversity, resilience and ecosystem function (table 2).</w:t>
      </w:r>
    </w:p>
    <w:p w14:paraId="087B68BD" w14:textId="77777777" w:rsidR="00503C6D" w:rsidRPr="000F74B3" w:rsidRDefault="00503C6D" w:rsidP="00A95167"/>
    <w:p w14:paraId="016DBDCE" w14:textId="77777777" w:rsidR="00503C6D" w:rsidRPr="000F74B3" w:rsidRDefault="00503C6D" w:rsidP="00A95167"/>
    <w:p w14:paraId="6A174294" w14:textId="77777777" w:rsidR="00503C6D" w:rsidRPr="000F74B3" w:rsidRDefault="00503C6D" w:rsidP="00A95167"/>
    <w:p w14:paraId="19621132" w14:textId="77777777" w:rsidR="00503C6D" w:rsidRPr="000F74B3" w:rsidRDefault="00503C6D" w:rsidP="00A95167"/>
    <w:p w14:paraId="623A598B" w14:textId="77777777" w:rsidR="00503C6D" w:rsidRPr="000F74B3" w:rsidRDefault="00503C6D" w:rsidP="00A95167"/>
    <w:p w14:paraId="738A140B" w14:textId="77777777" w:rsidR="00503C6D" w:rsidRPr="000F74B3" w:rsidRDefault="00503C6D" w:rsidP="00A95167"/>
    <w:p w14:paraId="132FCF14" w14:textId="77777777" w:rsidR="00503C6D" w:rsidRPr="000F74B3" w:rsidRDefault="00503C6D" w:rsidP="00A95167"/>
    <w:p w14:paraId="2C27E717" w14:textId="77777777" w:rsidR="00503C6D" w:rsidRPr="000F74B3" w:rsidRDefault="00503C6D" w:rsidP="00A95167"/>
    <w:p w14:paraId="11D9395F" w14:textId="77777777" w:rsidR="00503C6D" w:rsidRPr="000F74B3" w:rsidRDefault="00503C6D" w:rsidP="00A95167"/>
    <w:p w14:paraId="128B4FC0" w14:textId="77777777" w:rsidR="00781157" w:rsidRPr="000F74B3" w:rsidRDefault="00781157" w:rsidP="00A95167"/>
    <w:p w14:paraId="557AA716" w14:textId="77777777" w:rsidR="00503C6D" w:rsidRPr="000F74B3" w:rsidRDefault="00503C6D" w:rsidP="00A95167"/>
    <w:p w14:paraId="428FA7D2" w14:textId="77777777" w:rsidR="00A95167" w:rsidRPr="000F74B3" w:rsidRDefault="00A95167" w:rsidP="00A95167">
      <w:pPr>
        <w:pStyle w:val="Tabletext"/>
        <w:rPr>
          <w:szCs w:val="18"/>
        </w:rPr>
      </w:pPr>
    </w:p>
    <w:p w14:paraId="1C260D51" w14:textId="615361ED" w:rsidR="00A95167" w:rsidRPr="000F74B3" w:rsidRDefault="00A95167" w:rsidP="00871600">
      <w:pPr>
        <w:pStyle w:val="BodyText1"/>
      </w:pPr>
      <w:r w:rsidRPr="000F74B3">
        <w:rPr>
          <w:b/>
        </w:rPr>
        <w:lastRenderedPageBreak/>
        <w:t>Table 2</w:t>
      </w:r>
      <w:r w:rsidRPr="000F74B3">
        <w:t xml:space="preserve"> Alignment of monitoring activities with Basin Plan objectives and CE</w:t>
      </w:r>
      <w:r w:rsidR="00E735CB" w:rsidRPr="000F74B3">
        <w:t xml:space="preserve">WO </w:t>
      </w:r>
      <w:r w:rsidRPr="000F74B3">
        <w:t>outcomes framework</w:t>
      </w:r>
    </w:p>
    <w:p w14:paraId="7AD990B9" w14:textId="77777777" w:rsidR="00A95167" w:rsidRPr="000F74B3" w:rsidRDefault="00A95167" w:rsidP="00A95167">
      <w:pPr>
        <w:pStyle w:val="Tabletext"/>
        <w:rPr>
          <w:szCs w:val="18"/>
        </w:rPr>
      </w:pPr>
    </w:p>
    <w:tbl>
      <w:tblPr>
        <w:tblW w:w="0" w:type="auto"/>
        <w:tblLook w:val="04A0" w:firstRow="1" w:lastRow="0" w:firstColumn="1" w:lastColumn="0" w:noHBand="0" w:noVBand="1"/>
      </w:tblPr>
      <w:tblGrid>
        <w:gridCol w:w="1838"/>
        <w:gridCol w:w="2126"/>
        <w:gridCol w:w="2835"/>
        <w:gridCol w:w="2217"/>
      </w:tblGrid>
      <w:tr w:rsidR="00A95167" w:rsidRPr="000F74B3" w14:paraId="74270208" w14:textId="77777777" w:rsidTr="00503C6D">
        <w:tc>
          <w:tcPr>
            <w:tcW w:w="1838" w:type="dxa"/>
            <w:tcBorders>
              <w:top w:val="single" w:sz="4" w:space="0" w:color="auto"/>
              <w:bottom w:val="single" w:sz="4" w:space="0" w:color="auto"/>
            </w:tcBorders>
          </w:tcPr>
          <w:p w14:paraId="0792012C" w14:textId="77777777" w:rsidR="00A95167" w:rsidRPr="000F74B3" w:rsidRDefault="00A95167" w:rsidP="00A95167">
            <w:pPr>
              <w:pStyle w:val="Tabletext"/>
              <w:rPr>
                <w:b/>
              </w:rPr>
            </w:pPr>
            <w:r w:rsidRPr="000F74B3">
              <w:rPr>
                <w:b/>
              </w:rPr>
              <w:t>Basin Plan Objective</w:t>
            </w:r>
          </w:p>
        </w:tc>
        <w:tc>
          <w:tcPr>
            <w:tcW w:w="2126" w:type="dxa"/>
            <w:tcBorders>
              <w:top w:val="single" w:sz="4" w:space="0" w:color="auto"/>
              <w:bottom w:val="single" w:sz="4" w:space="0" w:color="auto"/>
            </w:tcBorders>
          </w:tcPr>
          <w:p w14:paraId="0743A11F" w14:textId="6DDC78A5" w:rsidR="00A95167" w:rsidRPr="000F74B3" w:rsidRDefault="00A95167" w:rsidP="00E735CB">
            <w:pPr>
              <w:pStyle w:val="Tabletext"/>
              <w:rPr>
                <w:b/>
              </w:rPr>
            </w:pPr>
            <w:r w:rsidRPr="000F74B3">
              <w:rPr>
                <w:b/>
              </w:rPr>
              <w:t>CEW</w:t>
            </w:r>
            <w:r w:rsidR="00E735CB" w:rsidRPr="000F74B3">
              <w:rPr>
                <w:b/>
              </w:rPr>
              <w:t>O</w:t>
            </w:r>
            <w:r w:rsidRPr="000F74B3">
              <w:rPr>
                <w:b/>
              </w:rPr>
              <w:t xml:space="preserve"> environmental water outcomes framework* </w:t>
            </w:r>
          </w:p>
        </w:tc>
        <w:tc>
          <w:tcPr>
            <w:tcW w:w="2835" w:type="dxa"/>
            <w:tcBorders>
              <w:top w:val="single" w:sz="4" w:space="0" w:color="auto"/>
              <w:bottom w:val="single" w:sz="4" w:space="0" w:color="auto"/>
            </w:tcBorders>
          </w:tcPr>
          <w:p w14:paraId="4888D536" w14:textId="77777777" w:rsidR="00A95167" w:rsidRPr="000F74B3" w:rsidRDefault="00A95167" w:rsidP="00A95167">
            <w:pPr>
              <w:pStyle w:val="Tabletext"/>
              <w:rPr>
                <w:b/>
              </w:rPr>
            </w:pPr>
            <w:r w:rsidRPr="000F74B3">
              <w:rPr>
                <w:b/>
              </w:rPr>
              <w:t>Evaluation questions</w:t>
            </w:r>
          </w:p>
        </w:tc>
        <w:tc>
          <w:tcPr>
            <w:tcW w:w="2217" w:type="dxa"/>
            <w:tcBorders>
              <w:top w:val="single" w:sz="4" w:space="0" w:color="auto"/>
              <w:bottom w:val="single" w:sz="4" w:space="0" w:color="auto"/>
            </w:tcBorders>
          </w:tcPr>
          <w:p w14:paraId="4468663D" w14:textId="77777777" w:rsidR="00A95167" w:rsidRPr="000F74B3" w:rsidRDefault="00A95167" w:rsidP="00A95167">
            <w:pPr>
              <w:pStyle w:val="Tabletext"/>
              <w:rPr>
                <w:b/>
              </w:rPr>
            </w:pPr>
            <w:r w:rsidRPr="000F74B3">
              <w:rPr>
                <w:b/>
              </w:rPr>
              <w:t xml:space="preserve">Proposed evaluation activities  </w:t>
            </w:r>
          </w:p>
        </w:tc>
      </w:tr>
      <w:tr w:rsidR="00A95167" w:rsidRPr="000F74B3" w14:paraId="6D9C2D10" w14:textId="77777777" w:rsidTr="00503C6D">
        <w:tc>
          <w:tcPr>
            <w:tcW w:w="1838" w:type="dxa"/>
            <w:tcBorders>
              <w:top w:val="single" w:sz="4" w:space="0" w:color="auto"/>
            </w:tcBorders>
          </w:tcPr>
          <w:p w14:paraId="1785DEE0" w14:textId="77777777" w:rsidR="00A95167" w:rsidRPr="000F74B3" w:rsidRDefault="00A95167" w:rsidP="00503C6D">
            <w:pPr>
              <w:pStyle w:val="Tabletext"/>
              <w:spacing w:line="276" w:lineRule="auto"/>
            </w:pPr>
            <w:r w:rsidRPr="000F74B3">
              <w:t>Biodiversity (Basin Plan S. 8.05)</w:t>
            </w:r>
          </w:p>
        </w:tc>
        <w:tc>
          <w:tcPr>
            <w:tcW w:w="2126" w:type="dxa"/>
            <w:tcBorders>
              <w:top w:val="single" w:sz="4" w:space="0" w:color="auto"/>
            </w:tcBorders>
          </w:tcPr>
          <w:p w14:paraId="05C3F57F" w14:textId="77777777" w:rsidR="00A95167" w:rsidRPr="000F74B3" w:rsidRDefault="00A95167" w:rsidP="00503C6D">
            <w:pPr>
              <w:pStyle w:val="Tabletext"/>
              <w:spacing w:line="276" w:lineRule="auto"/>
            </w:pPr>
            <w:r w:rsidRPr="000F74B3">
              <w:t>• Larval and juvenile recruitment (Fish Larval Growth and Survival)</w:t>
            </w:r>
          </w:p>
          <w:p w14:paraId="49ADAC81" w14:textId="77777777" w:rsidR="00A95167" w:rsidRPr="000F74B3" w:rsidRDefault="00A95167" w:rsidP="00503C6D">
            <w:pPr>
              <w:pStyle w:val="Tabletext"/>
              <w:spacing w:line="276" w:lineRule="auto"/>
            </w:pPr>
          </w:p>
          <w:p w14:paraId="26BFA084" w14:textId="77777777" w:rsidR="00A95167" w:rsidRPr="000F74B3" w:rsidRDefault="00A95167" w:rsidP="00503C6D">
            <w:pPr>
              <w:pStyle w:val="Tabletext"/>
              <w:spacing w:line="276" w:lineRule="auto"/>
            </w:pPr>
            <w:r w:rsidRPr="000F74B3">
              <w:t xml:space="preserve">• Condition (Fish condition) </w:t>
            </w:r>
          </w:p>
          <w:p w14:paraId="207D9EA7" w14:textId="77777777" w:rsidR="00A95167" w:rsidRPr="000F74B3" w:rsidRDefault="00A95167" w:rsidP="00503C6D">
            <w:pPr>
              <w:pStyle w:val="Tabletext"/>
              <w:spacing w:line="276" w:lineRule="auto"/>
            </w:pPr>
          </w:p>
          <w:p w14:paraId="0E3C3713" w14:textId="77777777" w:rsidR="00A95167" w:rsidRPr="000F74B3" w:rsidRDefault="00A95167" w:rsidP="00503C6D">
            <w:pPr>
              <w:pStyle w:val="Tabletext"/>
              <w:spacing w:line="276" w:lineRule="auto"/>
            </w:pPr>
            <w:r w:rsidRPr="000F74B3">
              <w:t xml:space="preserve">• Larval abundance and survival </w:t>
            </w:r>
          </w:p>
          <w:p w14:paraId="3719958A" w14:textId="77777777" w:rsidR="00A95167" w:rsidRPr="000F74B3" w:rsidRDefault="00A95167" w:rsidP="00503C6D">
            <w:pPr>
              <w:pStyle w:val="Tabletext"/>
              <w:spacing w:line="276" w:lineRule="auto"/>
            </w:pPr>
          </w:p>
          <w:p w14:paraId="6B8AAD77" w14:textId="77777777" w:rsidR="00A95167" w:rsidRPr="000F74B3" w:rsidRDefault="00A95167" w:rsidP="00503C6D">
            <w:pPr>
              <w:pStyle w:val="Tabletext"/>
              <w:numPr>
                <w:ilvl w:val="0"/>
                <w:numId w:val="6"/>
              </w:numPr>
              <w:spacing w:line="276" w:lineRule="auto"/>
              <w:ind w:left="176" w:hanging="176"/>
            </w:pPr>
            <w:r w:rsidRPr="000F74B3">
              <w:t>Waterbird species richness and abundance</w:t>
            </w:r>
          </w:p>
          <w:p w14:paraId="422DA25F" w14:textId="77777777" w:rsidR="00A95167" w:rsidRPr="000F74B3" w:rsidRDefault="00A95167" w:rsidP="00503C6D">
            <w:pPr>
              <w:pStyle w:val="Tabletext"/>
              <w:spacing w:line="276" w:lineRule="auto"/>
            </w:pPr>
          </w:p>
        </w:tc>
        <w:tc>
          <w:tcPr>
            <w:tcW w:w="2835" w:type="dxa"/>
            <w:tcBorders>
              <w:top w:val="single" w:sz="4" w:space="0" w:color="auto"/>
            </w:tcBorders>
          </w:tcPr>
          <w:p w14:paraId="6BBADEF7" w14:textId="1FC35CC4" w:rsidR="00A95167" w:rsidRPr="000F74B3" w:rsidRDefault="00A95167" w:rsidP="00503C6D">
            <w:pPr>
              <w:pStyle w:val="Tabletext"/>
              <w:spacing w:line="276" w:lineRule="auto"/>
            </w:pPr>
            <w:r w:rsidRPr="000F74B3">
              <w:t>What did environmental water contribute to native fish reproduction?</w:t>
            </w:r>
          </w:p>
          <w:p w14:paraId="7B089C5E" w14:textId="77777777" w:rsidR="00A95167" w:rsidRPr="000F74B3" w:rsidRDefault="00A95167" w:rsidP="00503C6D">
            <w:pPr>
              <w:pStyle w:val="Tabletext"/>
              <w:spacing w:line="276" w:lineRule="auto"/>
            </w:pPr>
          </w:p>
          <w:p w14:paraId="1463BF0F" w14:textId="24CA7D42" w:rsidR="00A95167" w:rsidRPr="000F74B3" w:rsidRDefault="00A95167" w:rsidP="00503C6D">
            <w:pPr>
              <w:pStyle w:val="Tabletext"/>
              <w:spacing w:line="276" w:lineRule="auto"/>
            </w:pPr>
            <w:r w:rsidRPr="000F74B3">
              <w:t>What did environmental water contribute to native larval fish growth?</w:t>
            </w:r>
          </w:p>
          <w:p w14:paraId="51A54E22" w14:textId="77777777" w:rsidR="00A95167" w:rsidRPr="000F74B3" w:rsidRDefault="00A95167" w:rsidP="00503C6D">
            <w:pPr>
              <w:pStyle w:val="Tabletext"/>
              <w:spacing w:line="276" w:lineRule="auto"/>
            </w:pPr>
          </w:p>
          <w:p w14:paraId="4DB34438" w14:textId="07340D58" w:rsidR="00A95167" w:rsidRPr="000F74B3" w:rsidRDefault="00A95167" w:rsidP="00503C6D">
            <w:pPr>
              <w:pStyle w:val="Tabletext"/>
              <w:spacing w:line="276" w:lineRule="auto"/>
            </w:pPr>
            <w:r w:rsidRPr="000F74B3">
              <w:t>What did environmental water contribute to the availability and diversity of basal resources to support fish growth and survival</w:t>
            </w:r>
          </w:p>
          <w:p w14:paraId="714CF853" w14:textId="77777777" w:rsidR="00A95167" w:rsidRPr="000F74B3" w:rsidRDefault="00A95167" w:rsidP="00503C6D">
            <w:pPr>
              <w:pStyle w:val="Tabletext"/>
              <w:spacing w:line="276" w:lineRule="auto"/>
            </w:pPr>
          </w:p>
          <w:p w14:paraId="30DF7C25" w14:textId="72F09D91" w:rsidR="00A95167" w:rsidRPr="000F74B3" w:rsidRDefault="00A95167" w:rsidP="00503C6D">
            <w:pPr>
              <w:pStyle w:val="Tabletext"/>
              <w:spacing w:line="276" w:lineRule="auto"/>
            </w:pPr>
            <w:r w:rsidRPr="000F74B3">
              <w:t xml:space="preserve">What did environmental water contribute to waterbird species diversity? </w:t>
            </w:r>
          </w:p>
          <w:p w14:paraId="08AA51D0" w14:textId="77777777" w:rsidR="00A95167" w:rsidRPr="000F74B3" w:rsidRDefault="00A95167" w:rsidP="00503C6D">
            <w:pPr>
              <w:pStyle w:val="Tabletext"/>
              <w:spacing w:line="276" w:lineRule="auto"/>
            </w:pPr>
          </w:p>
          <w:p w14:paraId="09115F26" w14:textId="13D9B126" w:rsidR="00A95167" w:rsidRPr="000F74B3" w:rsidRDefault="00A95167" w:rsidP="00503C6D">
            <w:pPr>
              <w:pStyle w:val="Tabletext"/>
              <w:spacing w:line="276" w:lineRule="auto"/>
            </w:pPr>
            <w:r w:rsidRPr="000F74B3">
              <w:t>What did environmental water contribute to waterbird abundance?</w:t>
            </w:r>
          </w:p>
        </w:tc>
        <w:tc>
          <w:tcPr>
            <w:tcW w:w="2217" w:type="dxa"/>
            <w:tcBorders>
              <w:top w:val="single" w:sz="4" w:space="0" w:color="auto"/>
            </w:tcBorders>
          </w:tcPr>
          <w:p w14:paraId="7A7BEC53" w14:textId="77777777" w:rsidR="00A95167" w:rsidRPr="000F74B3" w:rsidRDefault="00A95167" w:rsidP="00503C6D">
            <w:pPr>
              <w:pStyle w:val="Tabletext"/>
              <w:spacing w:line="276" w:lineRule="auto"/>
            </w:pPr>
            <w:r w:rsidRPr="000F74B3">
              <w:t xml:space="preserve">Flow cued movement </w:t>
            </w:r>
          </w:p>
          <w:p w14:paraId="7F261CD7" w14:textId="77777777" w:rsidR="00A95167" w:rsidRPr="000F74B3" w:rsidRDefault="00A95167" w:rsidP="00503C6D">
            <w:pPr>
              <w:pStyle w:val="Tabletext"/>
              <w:spacing w:line="276" w:lineRule="auto"/>
            </w:pPr>
          </w:p>
          <w:p w14:paraId="742D6B7F" w14:textId="77777777" w:rsidR="00A95167" w:rsidRPr="000F74B3" w:rsidRDefault="00A95167" w:rsidP="00503C6D">
            <w:pPr>
              <w:pStyle w:val="Tabletext"/>
              <w:spacing w:line="276" w:lineRule="auto"/>
            </w:pPr>
            <w:r w:rsidRPr="000F74B3">
              <w:t>Larval surveys</w:t>
            </w:r>
          </w:p>
          <w:p w14:paraId="0D81F009" w14:textId="77777777" w:rsidR="00A95167" w:rsidRPr="000F74B3" w:rsidRDefault="00A95167" w:rsidP="00503C6D">
            <w:pPr>
              <w:pStyle w:val="Tabletext"/>
              <w:spacing w:line="276" w:lineRule="auto"/>
            </w:pPr>
            <w:r w:rsidRPr="000F74B3">
              <w:t xml:space="preserve">(Abundance, size structure and age structure) </w:t>
            </w:r>
          </w:p>
          <w:p w14:paraId="4CE2375A" w14:textId="77777777" w:rsidR="00A95167" w:rsidRPr="000F74B3" w:rsidRDefault="00A95167" w:rsidP="00503C6D">
            <w:pPr>
              <w:pStyle w:val="Tabletext"/>
              <w:spacing w:line="276" w:lineRule="auto"/>
            </w:pPr>
          </w:p>
          <w:p w14:paraId="1D72465F" w14:textId="77777777" w:rsidR="00A95167" w:rsidRPr="000F74B3" w:rsidRDefault="00A95167" w:rsidP="00503C6D">
            <w:pPr>
              <w:pStyle w:val="Tabletext"/>
              <w:spacing w:line="276" w:lineRule="auto"/>
            </w:pPr>
            <w:r w:rsidRPr="000F74B3">
              <w:t>Stable isotopes and fatty Acid profile (larval and adult fish)</w:t>
            </w:r>
          </w:p>
          <w:p w14:paraId="440279B6" w14:textId="77777777" w:rsidR="00A95167" w:rsidRPr="000F74B3" w:rsidRDefault="00A95167" w:rsidP="00503C6D">
            <w:pPr>
              <w:pStyle w:val="Tabletext"/>
              <w:spacing w:line="276" w:lineRule="auto"/>
            </w:pPr>
          </w:p>
          <w:p w14:paraId="2E0414BC" w14:textId="77777777" w:rsidR="00A95167" w:rsidRPr="000F74B3" w:rsidRDefault="00A95167" w:rsidP="00503C6D">
            <w:pPr>
              <w:pStyle w:val="Tabletext"/>
              <w:spacing w:line="276" w:lineRule="auto"/>
            </w:pPr>
            <w:r w:rsidRPr="000F74B3">
              <w:t>Waterbird surveys</w:t>
            </w:r>
          </w:p>
        </w:tc>
      </w:tr>
      <w:tr w:rsidR="00A95167" w:rsidRPr="000F74B3" w14:paraId="0C2D7EEE" w14:textId="77777777" w:rsidTr="00A95167">
        <w:tc>
          <w:tcPr>
            <w:tcW w:w="1838" w:type="dxa"/>
          </w:tcPr>
          <w:p w14:paraId="1B79A491" w14:textId="77777777" w:rsidR="00A95167" w:rsidRPr="000F74B3" w:rsidRDefault="00A95167" w:rsidP="00503C6D">
            <w:pPr>
              <w:pStyle w:val="Tabletext"/>
              <w:spacing w:line="276" w:lineRule="auto"/>
            </w:pPr>
            <w:r w:rsidRPr="000F74B3">
              <w:t>Resilience (Basin Plan S. 8.07)</w:t>
            </w:r>
          </w:p>
        </w:tc>
        <w:tc>
          <w:tcPr>
            <w:tcW w:w="2126" w:type="dxa"/>
          </w:tcPr>
          <w:p w14:paraId="24AB1BEE" w14:textId="77777777" w:rsidR="00A95167" w:rsidRPr="000F74B3" w:rsidRDefault="00A95167" w:rsidP="00503C6D">
            <w:pPr>
              <w:pStyle w:val="Tabletext"/>
              <w:spacing w:line="276" w:lineRule="auto"/>
            </w:pPr>
            <w:r w:rsidRPr="000F74B3">
              <w:t>Individual survival and condition (population condition Individual refuges)</w:t>
            </w:r>
          </w:p>
        </w:tc>
        <w:tc>
          <w:tcPr>
            <w:tcW w:w="2835" w:type="dxa"/>
          </w:tcPr>
          <w:p w14:paraId="535B375A" w14:textId="216DC0D2" w:rsidR="00A95167" w:rsidRPr="000F74B3" w:rsidRDefault="00A95167" w:rsidP="00503C6D">
            <w:pPr>
              <w:pStyle w:val="Tabletext"/>
              <w:spacing w:line="276" w:lineRule="auto"/>
            </w:pPr>
            <w:r w:rsidRPr="000F74B3">
              <w:t>What did environmental water contribute to native fish populations?</w:t>
            </w:r>
          </w:p>
          <w:p w14:paraId="6D6752E1" w14:textId="77777777" w:rsidR="00A95167" w:rsidRPr="000F74B3" w:rsidRDefault="00A95167" w:rsidP="00503C6D">
            <w:pPr>
              <w:pStyle w:val="Tabletext"/>
              <w:spacing w:line="276" w:lineRule="auto"/>
            </w:pPr>
          </w:p>
        </w:tc>
        <w:tc>
          <w:tcPr>
            <w:tcW w:w="2217" w:type="dxa"/>
          </w:tcPr>
          <w:p w14:paraId="2FE3841D" w14:textId="77777777" w:rsidR="00A95167" w:rsidRPr="000F74B3" w:rsidRDefault="00A95167" w:rsidP="00503C6D">
            <w:pPr>
              <w:pStyle w:val="Tabletext"/>
              <w:spacing w:line="276" w:lineRule="auto"/>
            </w:pPr>
            <w:r w:rsidRPr="000F74B3">
              <w:t xml:space="preserve">Fish Community surveys Population structure within lake systems </w:t>
            </w:r>
          </w:p>
          <w:p w14:paraId="46502879" w14:textId="77777777" w:rsidR="00A95167" w:rsidRPr="000F74B3" w:rsidRDefault="00A95167" w:rsidP="00503C6D">
            <w:pPr>
              <w:pStyle w:val="Tabletext"/>
              <w:spacing w:line="276" w:lineRule="auto"/>
            </w:pPr>
          </w:p>
        </w:tc>
      </w:tr>
      <w:tr w:rsidR="00A95167" w:rsidRPr="000F74B3" w14:paraId="700F0472" w14:textId="77777777" w:rsidTr="00A95167">
        <w:trPr>
          <w:trHeight w:val="720"/>
        </w:trPr>
        <w:tc>
          <w:tcPr>
            <w:tcW w:w="1838" w:type="dxa"/>
          </w:tcPr>
          <w:p w14:paraId="486B2330" w14:textId="77777777" w:rsidR="00A95167" w:rsidRPr="000F74B3" w:rsidRDefault="00A95167" w:rsidP="00503C6D">
            <w:pPr>
              <w:pStyle w:val="Tabletext"/>
              <w:spacing w:line="276" w:lineRule="auto"/>
            </w:pPr>
            <w:r w:rsidRPr="000F74B3">
              <w:t>Ecosystem Function (Basin Plan S. 8.06)</w:t>
            </w:r>
          </w:p>
        </w:tc>
        <w:tc>
          <w:tcPr>
            <w:tcW w:w="2126" w:type="dxa"/>
          </w:tcPr>
          <w:p w14:paraId="5131C127" w14:textId="77777777" w:rsidR="00A95167" w:rsidRPr="000F74B3" w:rsidRDefault="00A95167" w:rsidP="00503C6D">
            <w:pPr>
              <w:pStyle w:val="Tabletext"/>
              <w:spacing w:line="276" w:lineRule="auto"/>
            </w:pPr>
            <w:r w:rsidRPr="000F74B3">
              <w:t>Connectivity</w:t>
            </w:r>
          </w:p>
          <w:p w14:paraId="7CCBD167" w14:textId="77777777" w:rsidR="00A95167" w:rsidRPr="000F74B3" w:rsidRDefault="00A95167" w:rsidP="00503C6D">
            <w:pPr>
              <w:pStyle w:val="Tabletext"/>
              <w:spacing w:line="276" w:lineRule="auto"/>
            </w:pPr>
            <w:r w:rsidRPr="000F74B3">
              <w:t>Biotic dispersal and movement</w:t>
            </w:r>
          </w:p>
          <w:p w14:paraId="322D4D43" w14:textId="77777777" w:rsidR="00A95167" w:rsidRPr="000F74B3" w:rsidRDefault="00A95167" w:rsidP="00503C6D">
            <w:pPr>
              <w:pStyle w:val="Tabletext"/>
              <w:spacing w:line="276" w:lineRule="auto"/>
            </w:pPr>
          </w:p>
        </w:tc>
        <w:tc>
          <w:tcPr>
            <w:tcW w:w="2835" w:type="dxa"/>
          </w:tcPr>
          <w:p w14:paraId="0EF9CC19" w14:textId="0A8AECBE" w:rsidR="00A95167" w:rsidRPr="000F74B3" w:rsidRDefault="00A95167" w:rsidP="00503C6D">
            <w:pPr>
              <w:pStyle w:val="Tabletext"/>
              <w:spacing w:line="276" w:lineRule="auto"/>
            </w:pPr>
            <w:r w:rsidRPr="000F74B3">
              <w:t xml:space="preserve">What did environmental water contribute to native fish dispersal? </w:t>
            </w:r>
          </w:p>
          <w:p w14:paraId="20179CDF" w14:textId="77777777" w:rsidR="00A95167" w:rsidRPr="000F74B3" w:rsidRDefault="00A95167" w:rsidP="00503C6D">
            <w:pPr>
              <w:pStyle w:val="Tabletext"/>
              <w:spacing w:line="276" w:lineRule="auto"/>
            </w:pPr>
          </w:p>
          <w:p w14:paraId="44E9DCEB" w14:textId="77777777" w:rsidR="00A95167" w:rsidRPr="000F74B3" w:rsidRDefault="00A95167" w:rsidP="00503C6D">
            <w:pPr>
              <w:pStyle w:val="Tabletext"/>
              <w:spacing w:line="276" w:lineRule="auto"/>
            </w:pPr>
            <w:r w:rsidRPr="000F74B3">
              <w:t>Did environmental water stimulate target species to exhibit movement consistent with spawning behaviour?</w:t>
            </w:r>
          </w:p>
          <w:p w14:paraId="5ACD0F44" w14:textId="77777777" w:rsidR="00A95167" w:rsidRPr="000F74B3" w:rsidRDefault="00A95167" w:rsidP="00503C6D">
            <w:pPr>
              <w:pStyle w:val="Tabletext"/>
              <w:spacing w:line="276" w:lineRule="auto"/>
            </w:pPr>
          </w:p>
        </w:tc>
        <w:tc>
          <w:tcPr>
            <w:tcW w:w="2217" w:type="dxa"/>
          </w:tcPr>
          <w:p w14:paraId="07CF9320" w14:textId="77777777" w:rsidR="00A95167" w:rsidRPr="000F74B3" w:rsidRDefault="00A95167" w:rsidP="00503C6D">
            <w:pPr>
              <w:pStyle w:val="Tabletext"/>
              <w:spacing w:line="276" w:lineRule="auto"/>
            </w:pPr>
            <w:r w:rsidRPr="000F74B3">
              <w:t xml:space="preserve">Flow cued movement </w:t>
            </w:r>
          </w:p>
          <w:p w14:paraId="414BE9EC" w14:textId="77777777" w:rsidR="00A95167" w:rsidRPr="000F74B3" w:rsidRDefault="00A95167" w:rsidP="00503C6D">
            <w:pPr>
              <w:pStyle w:val="Tabletext"/>
              <w:spacing w:line="276" w:lineRule="auto"/>
            </w:pPr>
            <w:r w:rsidRPr="000F74B3">
              <w:t xml:space="preserve">Directional fyke netting </w:t>
            </w:r>
          </w:p>
          <w:p w14:paraId="1859DE86" w14:textId="77777777" w:rsidR="00A95167" w:rsidRPr="000F74B3" w:rsidRDefault="00A95167" w:rsidP="00503C6D">
            <w:pPr>
              <w:pStyle w:val="Tabletext"/>
              <w:spacing w:line="276" w:lineRule="auto"/>
            </w:pPr>
          </w:p>
          <w:p w14:paraId="4ABA81B6" w14:textId="77777777" w:rsidR="00A95167" w:rsidRPr="000F74B3" w:rsidRDefault="00A95167" w:rsidP="00503C6D">
            <w:pPr>
              <w:pStyle w:val="Tabletext"/>
              <w:spacing w:line="276" w:lineRule="auto"/>
            </w:pPr>
            <w:r w:rsidRPr="000F74B3">
              <w:t>Larval surveys</w:t>
            </w:r>
          </w:p>
        </w:tc>
      </w:tr>
    </w:tbl>
    <w:p w14:paraId="0B2A87BF" w14:textId="77777777" w:rsidR="00A95167" w:rsidRPr="000F74B3" w:rsidRDefault="00A95167" w:rsidP="00503C6D">
      <w:pPr>
        <w:pStyle w:val="Tabletext"/>
        <w:spacing w:line="276" w:lineRule="auto"/>
        <w:rPr>
          <w:szCs w:val="18"/>
        </w:rPr>
      </w:pPr>
      <w:r w:rsidRPr="000F74B3">
        <w:rPr>
          <w:szCs w:val="18"/>
        </w:rPr>
        <w:t>*</w:t>
      </w:r>
      <w:r w:rsidRPr="000F74B3">
        <w:rPr>
          <w:szCs w:val="18"/>
        </w:rPr>
        <w:fldChar w:fldCharType="begin"/>
      </w:r>
      <w:r w:rsidRPr="000F74B3">
        <w:rPr>
          <w:szCs w:val="18"/>
        </w:rPr>
        <w:instrText xml:space="preserve"> ADDIN EN.CITE &lt;EndNote&gt;&lt;Cite&gt;&lt;Author&gt;Commonwealth Environmental Water&lt;/Author&gt;&lt;Year&gt;2013&lt;/Year&gt;&lt;RecNum&gt;3579&lt;/RecNum&gt;&lt;DisplayText&gt;(Commonwealth Environmental Water, 2013)&lt;/DisplayText&gt;&lt;record&gt;&lt;rec-number&gt;3579&lt;/rec-number&gt;&lt;foreign-keys&gt;&lt;key app="EN" db-id="vxxvsda2b05fxpeaw2dp552mtrd5trxdrf0s" timestamp="1396393126"&gt;3579&lt;/key&gt;&lt;/foreign-keys&gt;&lt;ref-type name="Book"&gt;6&lt;/ref-type&gt;&lt;contributors&gt;&lt;authors&gt;&lt;author&gt;Commonwealth Environmental Water,&lt;/author&gt;&lt;/authors&gt;&lt;/contributors&gt;&lt;titles&gt;&lt;title&gt;The Environmental Water Outcomes Framework&lt;/title&gt;&lt;/titles&gt;&lt;volume&gt;1.0&lt;/volume&gt;&lt;dates&gt;&lt;year&gt;2013&lt;/year&gt;&lt;/dates&gt;&lt;pub-location&gt;Canberra&lt;/pub-location&gt;&lt;publisher&gt;Commonwealth Environmental Water Holder for the Australian Government.&lt;/publisher&gt;&lt;urls&gt;&lt;/urls&gt;&lt;/record&gt;&lt;/Cite&gt;&lt;/EndNote&gt;</w:instrText>
      </w:r>
      <w:r w:rsidRPr="000F74B3">
        <w:rPr>
          <w:szCs w:val="18"/>
        </w:rPr>
        <w:fldChar w:fldCharType="separate"/>
      </w:r>
      <w:r w:rsidRPr="000F74B3">
        <w:rPr>
          <w:noProof/>
          <w:szCs w:val="18"/>
        </w:rPr>
        <w:t>(Commonwealth Environmental Water, 2013)</w:t>
      </w:r>
      <w:r w:rsidRPr="000F74B3">
        <w:rPr>
          <w:szCs w:val="18"/>
        </w:rPr>
        <w:fldChar w:fldCharType="end"/>
      </w:r>
    </w:p>
    <w:p w14:paraId="79A66773" w14:textId="77777777" w:rsidR="00A95167" w:rsidRPr="000F74B3" w:rsidRDefault="00A95167" w:rsidP="00A95167">
      <w:pPr>
        <w:pStyle w:val="Tabletext"/>
        <w:rPr>
          <w:szCs w:val="18"/>
        </w:rPr>
      </w:pPr>
    </w:p>
    <w:p w14:paraId="7FDBA866" w14:textId="77777777" w:rsidR="00A95167" w:rsidRPr="000F74B3" w:rsidRDefault="00A95167" w:rsidP="00A95167">
      <w:pPr>
        <w:spacing w:before="0" w:line="240" w:lineRule="auto"/>
      </w:pPr>
      <w:r w:rsidRPr="000F74B3">
        <w:br w:type="page"/>
      </w:r>
    </w:p>
    <w:p w14:paraId="28D85A8D" w14:textId="77777777" w:rsidR="001378BC" w:rsidRPr="000F74B3" w:rsidRDefault="007D1648" w:rsidP="007D1648">
      <w:pPr>
        <w:rPr>
          <w:b/>
        </w:rPr>
      </w:pPr>
      <w:r w:rsidRPr="000F74B3">
        <w:rPr>
          <w:b/>
        </w:rPr>
        <w:lastRenderedPageBreak/>
        <w:t>Survey areas</w:t>
      </w:r>
    </w:p>
    <w:p w14:paraId="0F1692B1" w14:textId="0D3065A7" w:rsidR="001378BC" w:rsidRPr="000F74B3" w:rsidRDefault="001378BC" w:rsidP="001378BC">
      <w:r w:rsidRPr="000F74B3">
        <w:t xml:space="preserve">Evaluation will be carried out on the Lowbidgee floodplain (Redbank system) with a focus around Yanga and Tala Lakes and key floodplain and Lake inflow points: </w:t>
      </w:r>
      <w:r w:rsidR="00B5229A" w:rsidRPr="000F74B3">
        <w:t xml:space="preserve">The IAS regulator which links the floodplain to the Murrumbidgee River at Redbank weir </w:t>
      </w:r>
      <w:r w:rsidRPr="000F74B3">
        <w:t>1AS channel (inflow to floodplain),</w:t>
      </w:r>
      <w:r w:rsidR="00821BC3" w:rsidRPr="000F74B3">
        <w:t xml:space="preserve"> </w:t>
      </w:r>
      <w:r w:rsidR="00B5229A" w:rsidRPr="000F74B3">
        <w:t xml:space="preserve">Tala Lake and Devils Creek upstream of Yanga Lake. </w:t>
      </w:r>
      <w:r w:rsidRPr="000F74B3">
        <w:t xml:space="preserve">Tala Creek (inflow to Tala </w:t>
      </w:r>
      <w:r w:rsidR="009B3A31" w:rsidRPr="000F74B3">
        <w:t xml:space="preserve">upstream of </w:t>
      </w:r>
      <w:r w:rsidRPr="000F74B3">
        <w:t xml:space="preserve">Lake) and Devils Creek (Inflow to Yanga Lake) (figure </w:t>
      </w:r>
      <w:r w:rsidR="000C6045" w:rsidRPr="000F74B3">
        <w:t>2</w:t>
      </w:r>
      <w:r w:rsidRPr="000F74B3">
        <w:t>)</w:t>
      </w:r>
      <w:r w:rsidR="004F3296" w:rsidRPr="000F74B3">
        <w:t>.</w:t>
      </w:r>
      <w:r w:rsidR="00A95167" w:rsidRPr="000F74B3">
        <w:t xml:space="preserve"> T</w:t>
      </w:r>
      <w:r w:rsidR="00E9613B" w:rsidRPr="000F74B3">
        <w:t>hree</w:t>
      </w:r>
      <w:r w:rsidR="00A95167" w:rsidRPr="000F74B3">
        <w:t xml:space="preserve"> control sites will be included in the Murrumbidgee River to provide a baseline for the ecological responses occurring in the absence of targeted environmental flows.</w:t>
      </w:r>
    </w:p>
    <w:p w14:paraId="70063E01" w14:textId="77777777" w:rsidR="001378BC" w:rsidRPr="000F74B3" w:rsidRDefault="001378BC" w:rsidP="001378BC"/>
    <w:p w14:paraId="3A85A4EC" w14:textId="77777777" w:rsidR="00265FFE" w:rsidRPr="000F74B3" w:rsidRDefault="00265FFE">
      <w:pPr>
        <w:rPr>
          <w:b/>
        </w:rPr>
        <w:sectPr w:rsidR="00265FFE" w:rsidRPr="000F74B3" w:rsidSect="00265FF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414D59D" w14:textId="77777777" w:rsidR="00E72BB2" w:rsidRPr="000F74B3" w:rsidRDefault="00E72BB2">
      <w:pPr>
        <w:rPr>
          <w:b/>
        </w:rPr>
      </w:pPr>
    </w:p>
    <w:p w14:paraId="1E53C6BF" w14:textId="189E321C" w:rsidR="00CB71BA" w:rsidRPr="000F74B3" w:rsidRDefault="00E9613B" w:rsidP="00C87B9B">
      <w:pPr>
        <w:pStyle w:val="NormalWeb"/>
        <w:spacing w:before="0" w:beforeAutospacing="0" w:after="0" w:afterAutospacing="0"/>
        <w:rPr>
          <w:rFonts w:asciiTheme="minorHAnsi" w:hAnsi="Calibri" w:cstheme="minorBidi"/>
          <w:b/>
          <w:color w:val="000000" w:themeColor="text1"/>
          <w:kern w:val="24"/>
          <w:sz w:val="23"/>
          <w:szCs w:val="23"/>
        </w:rPr>
      </w:pPr>
      <w:r w:rsidRPr="000F74B3">
        <w:rPr>
          <w:rFonts w:asciiTheme="minorHAnsi" w:hAnsi="Calibri" w:cstheme="minorBidi"/>
          <w:b/>
          <w:noProof/>
          <w:color w:val="000000" w:themeColor="text1"/>
          <w:kern w:val="24"/>
          <w:sz w:val="23"/>
          <w:szCs w:val="23"/>
        </w:rPr>
        <w:drawing>
          <wp:inline distT="0" distB="0" distL="0" distR="0" wp14:anchorId="07F50E4D" wp14:editId="64A49631">
            <wp:extent cx="8065008" cy="4639056"/>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Murrumbidgee.tif"/>
                    <pic:cNvPicPr/>
                  </pic:nvPicPr>
                  <pic:blipFill>
                    <a:blip r:embed="rId17">
                      <a:extLst>
                        <a:ext uri="{28A0092B-C50C-407E-A947-70E740481C1C}">
                          <a14:useLocalDpi xmlns:a14="http://schemas.microsoft.com/office/drawing/2010/main" val="0"/>
                        </a:ext>
                      </a:extLst>
                    </a:blip>
                    <a:stretch>
                      <a:fillRect/>
                    </a:stretch>
                  </pic:blipFill>
                  <pic:spPr>
                    <a:xfrm>
                      <a:off x="0" y="0"/>
                      <a:ext cx="8065008" cy="4639056"/>
                    </a:xfrm>
                    <a:prstGeom prst="rect">
                      <a:avLst/>
                    </a:prstGeom>
                  </pic:spPr>
                </pic:pic>
              </a:graphicData>
            </a:graphic>
          </wp:inline>
        </w:drawing>
      </w:r>
    </w:p>
    <w:p w14:paraId="0EFC57A5" w14:textId="77777777" w:rsidR="00CB71BA" w:rsidRPr="000F74B3" w:rsidRDefault="00CB71BA" w:rsidP="00C87B9B">
      <w:pPr>
        <w:pStyle w:val="NormalWeb"/>
        <w:spacing w:before="0" w:beforeAutospacing="0" w:after="0" w:afterAutospacing="0"/>
        <w:rPr>
          <w:rFonts w:asciiTheme="minorHAnsi" w:hAnsi="Calibri" w:cstheme="minorBidi"/>
          <w:b/>
          <w:color w:val="000000" w:themeColor="text1"/>
          <w:kern w:val="24"/>
          <w:sz w:val="23"/>
          <w:szCs w:val="23"/>
        </w:rPr>
      </w:pPr>
    </w:p>
    <w:p w14:paraId="01BB08A5" w14:textId="486C0AC6" w:rsidR="00C87B9B" w:rsidRPr="000F74B3" w:rsidRDefault="00A567AF" w:rsidP="00C87B9B">
      <w:pPr>
        <w:pStyle w:val="NormalWeb"/>
        <w:spacing w:before="0" w:beforeAutospacing="0" w:after="0" w:afterAutospacing="0"/>
        <w:rPr>
          <w:rFonts w:asciiTheme="minorHAnsi" w:hAnsi="Calibri" w:cstheme="minorBidi"/>
          <w:color w:val="000000" w:themeColor="text1"/>
          <w:kern w:val="24"/>
          <w:sz w:val="23"/>
          <w:szCs w:val="23"/>
        </w:rPr>
      </w:pPr>
      <w:r w:rsidRPr="000F74B3">
        <w:rPr>
          <w:rFonts w:asciiTheme="minorHAnsi" w:hAnsi="Calibri" w:cstheme="minorBidi"/>
          <w:b/>
          <w:color w:val="000000" w:themeColor="text1"/>
          <w:kern w:val="24"/>
          <w:sz w:val="23"/>
          <w:szCs w:val="23"/>
        </w:rPr>
        <w:t>Figure 2</w:t>
      </w:r>
      <w:r w:rsidR="00C87B9B" w:rsidRPr="000F74B3">
        <w:rPr>
          <w:rFonts w:asciiTheme="minorHAnsi" w:hAnsi="Calibri" w:cstheme="minorBidi"/>
          <w:b/>
          <w:color w:val="000000" w:themeColor="text1"/>
          <w:kern w:val="24"/>
          <w:sz w:val="23"/>
          <w:szCs w:val="23"/>
        </w:rPr>
        <w:t xml:space="preserve"> </w:t>
      </w:r>
      <w:r w:rsidR="003A2BF4" w:rsidRPr="000F74B3">
        <w:rPr>
          <w:rFonts w:asciiTheme="minorHAnsi" w:hAnsi="Calibri" w:cstheme="minorBidi"/>
          <w:color w:val="000000" w:themeColor="text1"/>
          <w:kern w:val="24"/>
          <w:sz w:val="23"/>
          <w:szCs w:val="23"/>
        </w:rPr>
        <w:t xml:space="preserve">Conceptualisation </w:t>
      </w:r>
      <w:r w:rsidR="00ED1E6B" w:rsidRPr="000F74B3">
        <w:rPr>
          <w:rFonts w:asciiTheme="minorHAnsi" w:hAnsi="Calibri" w:cstheme="minorBidi"/>
          <w:color w:val="000000" w:themeColor="text1"/>
          <w:kern w:val="24"/>
          <w:sz w:val="23"/>
          <w:szCs w:val="23"/>
        </w:rPr>
        <w:t>of proposed</w:t>
      </w:r>
      <w:r w:rsidR="003A2BF4" w:rsidRPr="000F74B3">
        <w:rPr>
          <w:rFonts w:asciiTheme="minorHAnsi" w:hAnsi="Calibri" w:cstheme="minorBidi"/>
          <w:color w:val="000000" w:themeColor="text1"/>
          <w:kern w:val="24"/>
          <w:sz w:val="23"/>
          <w:szCs w:val="23"/>
        </w:rPr>
        <w:t xml:space="preserve"> r</w:t>
      </w:r>
      <w:r w:rsidR="00C87B9B" w:rsidRPr="000F74B3">
        <w:rPr>
          <w:rFonts w:asciiTheme="minorHAnsi" w:hAnsi="Calibri" w:cstheme="minorBidi"/>
          <w:color w:val="000000" w:themeColor="text1"/>
          <w:kern w:val="24"/>
          <w:sz w:val="23"/>
          <w:szCs w:val="23"/>
        </w:rPr>
        <w:t xml:space="preserve">egulated floodplain watering </w:t>
      </w:r>
      <w:r w:rsidR="003A2BF4" w:rsidRPr="000F74B3">
        <w:rPr>
          <w:rFonts w:asciiTheme="minorHAnsi" w:hAnsi="Calibri" w:cstheme="minorBidi"/>
          <w:color w:val="000000" w:themeColor="text1"/>
          <w:kern w:val="24"/>
          <w:sz w:val="23"/>
          <w:szCs w:val="23"/>
        </w:rPr>
        <w:t>to create breeding opportunities and</w:t>
      </w:r>
      <w:r w:rsidR="00C87B9B" w:rsidRPr="000F74B3">
        <w:rPr>
          <w:rFonts w:asciiTheme="minorHAnsi" w:hAnsi="Calibri" w:cstheme="minorBidi"/>
          <w:color w:val="000000" w:themeColor="text1"/>
          <w:kern w:val="24"/>
          <w:sz w:val="23"/>
          <w:szCs w:val="23"/>
        </w:rPr>
        <w:t xml:space="preserve"> nursery habitat for </w:t>
      </w:r>
      <w:r w:rsidR="003A2BF4" w:rsidRPr="000F74B3">
        <w:rPr>
          <w:rFonts w:asciiTheme="minorHAnsi" w:hAnsi="Calibri" w:cstheme="minorBidi"/>
          <w:color w:val="000000" w:themeColor="text1"/>
          <w:kern w:val="24"/>
          <w:sz w:val="23"/>
          <w:szCs w:val="23"/>
        </w:rPr>
        <w:t>native fish</w:t>
      </w:r>
      <w:r w:rsidR="00B23EA7" w:rsidRPr="000F74B3">
        <w:rPr>
          <w:rFonts w:asciiTheme="minorHAnsi" w:hAnsi="Calibri" w:cstheme="minorBidi"/>
          <w:color w:val="000000" w:themeColor="text1"/>
          <w:kern w:val="24"/>
          <w:sz w:val="23"/>
          <w:szCs w:val="23"/>
        </w:rPr>
        <w:t xml:space="preserve"> showing </w:t>
      </w:r>
      <w:r w:rsidR="00CC5BD3" w:rsidRPr="000F74B3">
        <w:rPr>
          <w:rFonts w:asciiTheme="minorHAnsi" w:hAnsi="Calibri" w:cstheme="minorBidi"/>
          <w:color w:val="000000" w:themeColor="text1"/>
          <w:kern w:val="24"/>
          <w:sz w:val="23"/>
          <w:szCs w:val="23"/>
        </w:rPr>
        <w:t>locations</w:t>
      </w:r>
      <w:r w:rsidR="00B23EA7" w:rsidRPr="000F74B3">
        <w:rPr>
          <w:rFonts w:asciiTheme="minorHAnsi" w:hAnsi="Calibri" w:cstheme="minorBidi"/>
          <w:color w:val="000000" w:themeColor="text1"/>
          <w:kern w:val="24"/>
          <w:sz w:val="23"/>
          <w:szCs w:val="23"/>
        </w:rPr>
        <w:t xml:space="preserve"> for fish </w:t>
      </w:r>
      <w:r w:rsidR="00CC5BD3" w:rsidRPr="000F74B3">
        <w:rPr>
          <w:rFonts w:asciiTheme="minorHAnsi" w:hAnsi="Calibri" w:cstheme="minorBidi"/>
          <w:color w:val="000000" w:themeColor="text1"/>
          <w:kern w:val="24"/>
          <w:sz w:val="23"/>
          <w:szCs w:val="23"/>
        </w:rPr>
        <w:t xml:space="preserve">community, </w:t>
      </w:r>
      <w:r w:rsidR="00B23EA7" w:rsidRPr="000F74B3">
        <w:rPr>
          <w:rFonts w:asciiTheme="minorHAnsi" w:hAnsi="Calibri" w:cstheme="minorBidi"/>
          <w:color w:val="000000" w:themeColor="text1"/>
          <w:kern w:val="24"/>
          <w:sz w:val="23"/>
          <w:szCs w:val="23"/>
        </w:rPr>
        <w:t>movement and larval fish</w:t>
      </w:r>
      <w:r w:rsidR="00CC5BD3" w:rsidRPr="000F74B3">
        <w:rPr>
          <w:rFonts w:asciiTheme="minorHAnsi" w:hAnsi="Calibri" w:cstheme="minorBidi"/>
          <w:color w:val="000000" w:themeColor="text1"/>
          <w:kern w:val="24"/>
          <w:sz w:val="23"/>
          <w:szCs w:val="23"/>
        </w:rPr>
        <w:t xml:space="preserve"> sampling.</w:t>
      </w:r>
    </w:p>
    <w:p w14:paraId="7F476227" w14:textId="77777777" w:rsidR="00ED1E6B" w:rsidRPr="000F74B3" w:rsidRDefault="00ED1E6B" w:rsidP="00C87B9B">
      <w:pPr>
        <w:pStyle w:val="NormalWeb"/>
        <w:spacing w:before="0" w:beforeAutospacing="0" w:after="0" w:afterAutospacing="0"/>
      </w:pPr>
    </w:p>
    <w:p w14:paraId="708D658F" w14:textId="77777777" w:rsidR="00E72BB2" w:rsidRPr="000F74B3" w:rsidRDefault="00E72BB2">
      <w:pPr>
        <w:rPr>
          <w:b/>
        </w:rPr>
        <w:sectPr w:rsidR="00E72BB2" w:rsidRPr="000F74B3" w:rsidSect="00E72BB2">
          <w:pgSz w:w="16838" w:h="11906" w:orient="landscape"/>
          <w:pgMar w:top="1440" w:right="1440" w:bottom="1440" w:left="1440" w:header="708" w:footer="708" w:gutter="0"/>
          <w:cols w:space="708"/>
          <w:docGrid w:linePitch="360"/>
        </w:sectPr>
      </w:pPr>
    </w:p>
    <w:p w14:paraId="7B7E055F" w14:textId="77777777" w:rsidR="00D5512C" w:rsidRPr="000F74B3" w:rsidRDefault="00D5512C" w:rsidP="009D4C6C">
      <w:pPr>
        <w:rPr>
          <w:b/>
        </w:rPr>
      </w:pPr>
      <w:r w:rsidRPr="000F74B3">
        <w:rPr>
          <w:b/>
        </w:rPr>
        <w:lastRenderedPageBreak/>
        <w:t xml:space="preserve">Links to adaptive management  </w:t>
      </w:r>
    </w:p>
    <w:p w14:paraId="2CA11968" w14:textId="5D570E57" w:rsidR="00811157" w:rsidRPr="000F74B3" w:rsidRDefault="00D16A9C" w:rsidP="00EF5821">
      <w:r w:rsidRPr="000F74B3">
        <w:t xml:space="preserve">Understanding how environmental </w:t>
      </w:r>
      <w:r w:rsidR="009D4C6C" w:rsidRPr="000F74B3">
        <w:t xml:space="preserve">water </w:t>
      </w:r>
      <w:r w:rsidR="00B03492" w:rsidRPr="000F74B3">
        <w:t>influence</w:t>
      </w:r>
      <w:r w:rsidR="00811157" w:rsidRPr="000F74B3">
        <w:t>s</w:t>
      </w:r>
      <w:r w:rsidR="00B03492" w:rsidRPr="000F74B3">
        <w:t xml:space="preserve"> the ecology of fish communities </w:t>
      </w:r>
      <w:r w:rsidR="004217BF" w:rsidRPr="000F74B3">
        <w:t xml:space="preserve">and waterbirds </w:t>
      </w:r>
      <w:r w:rsidR="00B03492" w:rsidRPr="000F74B3">
        <w:t xml:space="preserve">on </w:t>
      </w:r>
      <w:r w:rsidR="00E9613B" w:rsidRPr="000F74B3">
        <w:t>river-</w:t>
      </w:r>
      <w:r w:rsidR="00B03492" w:rsidRPr="000F74B3">
        <w:t xml:space="preserve">floodplain </w:t>
      </w:r>
      <w:r w:rsidR="004217BF" w:rsidRPr="000F74B3">
        <w:t xml:space="preserve">connections </w:t>
      </w:r>
      <w:r w:rsidR="005A7870" w:rsidRPr="000F74B3">
        <w:t xml:space="preserve">will help inform </w:t>
      </w:r>
      <w:r w:rsidR="004217BF" w:rsidRPr="000F74B3">
        <w:t xml:space="preserve">management actions targeted at promoting </w:t>
      </w:r>
      <w:r w:rsidR="00AA44A4" w:rsidRPr="000F74B3">
        <w:t>spawning and</w:t>
      </w:r>
      <w:r w:rsidR="004217BF" w:rsidRPr="000F74B3">
        <w:t xml:space="preserve"> </w:t>
      </w:r>
      <w:r w:rsidR="00CC5BD3" w:rsidRPr="000F74B3">
        <w:t xml:space="preserve">the production of food resources necessary for </w:t>
      </w:r>
      <w:r w:rsidR="00E0742F" w:rsidRPr="000F74B3">
        <w:t xml:space="preserve">successful </w:t>
      </w:r>
      <w:r w:rsidR="004217BF" w:rsidRPr="000F74B3">
        <w:t>recruitment</w:t>
      </w:r>
      <w:r w:rsidR="00AA44A4" w:rsidRPr="000F74B3">
        <w:t xml:space="preserve"> </w:t>
      </w:r>
      <w:r w:rsidR="00CC5BD3" w:rsidRPr="000F74B3">
        <w:t>of</w:t>
      </w:r>
      <w:r w:rsidR="00AA44A4" w:rsidRPr="000F74B3">
        <w:t xml:space="preserve"> fishes</w:t>
      </w:r>
      <w:r w:rsidR="004217BF" w:rsidRPr="000F74B3">
        <w:t xml:space="preserve"> and the long-term resilience </w:t>
      </w:r>
      <w:r w:rsidR="00AA44A4" w:rsidRPr="000F74B3">
        <w:t xml:space="preserve">of </w:t>
      </w:r>
      <w:r w:rsidR="004217BF" w:rsidRPr="000F74B3">
        <w:t>off-channel ecosystems.</w:t>
      </w:r>
    </w:p>
    <w:p w14:paraId="6B0F15F8" w14:textId="77777777" w:rsidR="003B259C" w:rsidRPr="000F74B3" w:rsidRDefault="00FF5CB8" w:rsidP="00E41E67">
      <w:r w:rsidRPr="000F74B3">
        <w:t xml:space="preserve">Comparisons between the main river channel and the floodplain system will provide information on </w:t>
      </w:r>
      <w:r w:rsidR="00E73DC3" w:rsidRPr="000F74B3">
        <w:t>how</w:t>
      </w:r>
      <w:r w:rsidR="00FF6E12" w:rsidRPr="000F74B3">
        <w:t xml:space="preserve"> off-channel</w:t>
      </w:r>
      <w:r w:rsidRPr="000F74B3">
        <w:t xml:space="preserve"> environmental flow</w:t>
      </w:r>
      <w:r w:rsidR="00E73DC3" w:rsidRPr="000F74B3">
        <w:t>s</w:t>
      </w:r>
      <w:r w:rsidRPr="000F74B3">
        <w:t xml:space="preserve"> </w:t>
      </w:r>
      <w:r w:rsidR="00E73DC3" w:rsidRPr="000F74B3">
        <w:t>influence</w:t>
      </w:r>
      <w:r w:rsidRPr="000F74B3">
        <w:t xml:space="preserve"> the </w:t>
      </w:r>
      <w:r w:rsidR="00E73DC3" w:rsidRPr="000F74B3">
        <w:t xml:space="preserve">diet, </w:t>
      </w:r>
      <w:r w:rsidRPr="000F74B3">
        <w:t>movement</w:t>
      </w:r>
      <w:r w:rsidR="00BE79B8" w:rsidRPr="000F74B3">
        <w:t xml:space="preserve"> patterns</w:t>
      </w:r>
      <w:r w:rsidRPr="000F74B3">
        <w:t xml:space="preserve">, </w:t>
      </w:r>
      <w:r w:rsidR="00E73DC3" w:rsidRPr="000F74B3">
        <w:t xml:space="preserve">spawning, growth and recruitment of </w:t>
      </w:r>
      <w:r w:rsidRPr="000F74B3">
        <w:t>golden perch</w:t>
      </w:r>
      <w:r w:rsidR="00E73DC3" w:rsidRPr="000F74B3">
        <w:t xml:space="preserve"> and other native and invasive fishes</w:t>
      </w:r>
      <w:r w:rsidRPr="000F74B3">
        <w:t xml:space="preserve">.  </w:t>
      </w:r>
      <w:r w:rsidR="00E73DC3" w:rsidRPr="000F74B3">
        <w:t>Since</w:t>
      </w:r>
      <w:r w:rsidRPr="000F74B3">
        <w:t xml:space="preserve"> the diet of fish</w:t>
      </w:r>
      <w:r w:rsidR="00E41E67" w:rsidRPr="000F74B3">
        <w:t xml:space="preserve"> (see figure 1)</w:t>
      </w:r>
      <w:r w:rsidRPr="000F74B3">
        <w:t xml:space="preserve"> i</w:t>
      </w:r>
      <w:r w:rsidR="00E73DC3" w:rsidRPr="000F74B3">
        <w:t>s reflected in isotope and fatty acid concentrations of their tissues</w:t>
      </w:r>
      <w:r w:rsidRPr="000F74B3">
        <w:t xml:space="preserve">, </w:t>
      </w:r>
      <w:r w:rsidR="00E73DC3" w:rsidRPr="000F74B3">
        <w:t>these</w:t>
      </w:r>
      <w:r w:rsidRPr="000F74B3">
        <w:t xml:space="preserve"> </w:t>
      </w:r>
      <w:r w:rsidR="00E73DC3" w:rsidRPr="000F74B3">
        <w:t>data will</w:t>
      </w:r>
      <w:r w:rsidR="00BE79B8" w:rsidRPr="000F74B3">
        <w:t xml:space="preserve"> facilitate adaptive environmental flow management to promote the necessary </w:t>
      </w:r>
      <w:r w:rsidR="00E73DC3" w:rsidRPr="000F74B3">
        <w:t xml:space="preserve">food resources </w:t>
      </w:r>
      <w:r w:rsidR="00BE79B8" w:rsidRPr="000F74B3">
        <w:t xml:space="preserve">to </w:t>
      </w:r>
      <w:r w:rsidR="00E73DC3" w:rsidRPr="000F74B3">
        <w:t>support fish reproduction, growth and recruitment</w:t>
      </w:r>
      <w:r w:rsidR="00BE79B8" w:rsidRPr="000F74B3">
        <w:t xml:space="preserve"> in the lakes</w:t>
      </w:r>
      <w:r w:rsidRPr="000F74B3">
        <w:t>.</w:t>
      </w:r>
      <w:r w:rsidR="00E41E67" w:rsidRPr="000F74B3">
        <w:t xml:space="preserve">   </w:t>
      </w:r>
    </w:p>
    <w:p w14:paraId="065B99D1" w14:textId="0EA8EE32" w:rsidR="00ED3EFD" w:rsidRPr="000F74B3" w:rsidRDefault="003B259C" w:rsidP="00E41E67">
      <w:r w:rsidRPr="000F74B3">
        <w:t xml:space="preserve">Understanding how the delivery of environmental water can be managed to facilitate native fish production also requires understanding how to minimize invasive species impacts on floodplains.  Therefore, this project will also monitor the impacts of invasive fish to develop a better understanding of how environmental flows can be better managed to minimise common carp recruitment on floodplains.    </w:t>
      </w:r>
    </w:p>
    <w:p w14:paraId="29D120A2" w14:textId="0897C2C4" w:rsidR="00ED3EFD" w:rsidRPr="000F74B3" w:rsidRDefault="00B03492" w:rsidP="00E41E67">
      <w:r w:rsidRPr="000F74B3">
        <w:t>From a management perspective</w:t>
      </w:r>
      <w:r w:rsidR="00E41E67" w:rsidRPr="000F74B3">
        <w:t>,</w:t>
      </w:r>
      <w:r w:rsidR="00ED3EFD" w:rsidRPr="000F74B3">
        <w:t xml:space="preserve"> there are t</w:t>
      </w:r>
      <w:r w:rsidR="00531414" w:rsidRPr="000F74B3">
        <w:t>hree</w:t>
      </w:r>
      <w:r w:rsidR="00ED3EFD" w:rsidRPr="000F74B3">
        <w:t xml:space="preserve"> potential scenarios that our monitoring program aims to address which will influence adaptive management outcomes for environmental flows</w:t>
      </w:r>
      <w:r w:rsidR="00903DA4" w:rsidRPr="000F74B3">
        <w:t xml:space="preserve"> and native fish</w:t>
      </w:r>
      <w:r w:rsidR="00ED3EFD" w:rsidRPr="000F74B3">
        <w:t xml:space="preserve">. </w:t>
      </w:r>
    </w:p>
    <w:p w14:paraId="0F9E6CDF" w14:textId="4A8E22EC" w:rsidR="00ED3EFD" w:rsidRPr="000F74B3" w:rsidRDefault="00ED3EFD" w:rsidP="00E41E67">
      <w:pPr>
        <w:rPr>
          <w:i/>
        </w:rPr>
      </w:pPr>
      <w:r w:rsidRPr="000F74B3">
        <w:rPr>
          <w:i/>
        </w:rPr>
        <w:t>Scenario 1</w:t>
      </w:r>
    </w:p>
    <w:p w14:paraId="6F6E3839" w14:textId="7D4D80A1" w:rsidR="00AC3044" w:rsidRPr="000F74B3" w:rsidRDefault="00ED3EFD" w:rsidP="00E41E67">
      <w:r w:rsidRPr="000F74B3">
        <w:t>I</w:t>
      </w:r>
      <w:r w:rsidR="00B03492" w:rsidRPr="000F74B3">
        <w:t xml:space="preserve">f </w:t>
      </w:r>
      <w:r w:rsidR="00E41E67" w:rsidRPr="000F74B3">
        <w:t>native fish recruitment</w:t>
      </w:r>
      <w:r w:rsidR="00B03492" w:rsidRPr="000F74B3">
        <w:t xml:space="preserve"> </w:t>
      </w:r>
      <w:r w:rsidR="00BE79B8" w:rsidRPr="000F74B3">
        <w:t xml:space="preserve">in the lakes </w:t>
      </w:r>
      <w:r w:rsidR="00E41E67" w:rsidRPr="000F74B3">
        <w:t xml:space="preserve">is supported </w:t>
      </w:r>
      <w:r w:rsidR="00F658C9" w:rsidRPr="000F74B3">
        <w:t>by larvae</w:t>
      </w:r>
      <w:r w:rsidR="00903DA4" w:rsidRPr="000F74B3">
        <w:t>, juveniles</w:t>
      </w:r>
      <w:r w:rsidR="00F658C9" w:rsidRPr="000F74B3">
        <w:t xml:space="preserve"> and</w:t>
      </w:r>
      <w:r w:rsidR="00B03492" w:rsidRPr="000F74B3">
        <w:t xml:space="preserve"> </w:t>
      </w:r>
      <w:r w:rsidR="00E41E67" w:rsidRPr="000F74B3">
        <w:t xml:space="preserve">food resources </w:t>
      </w:r>
      <w:r w:rsidR="00D258EE" w:rsidRPr="000F74B3">
        <w:t>derived from</w:t>
      </w:r>
      <w:r w:rsidR="00E41E67" w:rsidRPr="000F74B3">
        <w:t xml:space="preserve"> the main river channel</w:t>
      </w:r>
      <w:r w:rsidR="00B03492" w:rsidRPr="000F74B3">
        <w:t xml:space="preserve">, then </w:t>
      </w:r>
      <w:r w:rsidR="00BE79B8" w:rsidRPr="000F74B3">
        <w:t>environmental water</w:t>
      </w:r>
      <w:r w:rsidR="00811157" w:rsidRPr="000F74B3">
        <w:t xml:space="preserve"> </w:t>
      </w:r>
      <w:r w:rsidR="00BE79B8" w:rsidRPr="000F74B3">
        <w:t>delivery to the system may not require floodplain inundation</w:t>
      </w:r>
      <w:r w:rsidRPr="000F74B3">
        <w:t xml:space="preserve"> to maintain populations.  </w:t>
      </w:r>
      <w:r w:rsidR="00BE79B8" w:rsidRPr="000F74B3">
        <w:t xml:space="preserve">In this scenario, </w:t>
      </w:r>
      <w:r w:rsidRPr="000F74B3">
        <w:t xml:space="preserve">relatively small volumes of </w:t>
      </w:r>
      <w:r w:rsidR="00BE79B8" w:rsidRPr="000F74B3">
        <w:t xml:space="preserve">environmental </w:t>
      </w:r>
      <w:r w:rsidRPr="000F74B3">
        <w:t>water</w:t>
      </w:r>
      <w:r w:rsidR="00BE79B8" w:rsidRPr="000F74B3">
        <w:t xml:space="preserve"> </w:t>
      </w:r>
      <w:r w:rsidR="00AC3044" w:rsidRPr="000F74B3">
        <w:t xml:space="preserve">and regulatory structures </w:t>
      </w:r>
      <w:r w:rsidRPr="000F74B3">
        <w:t>would be used to</w:t>
      </w:r>
      <w:r w:rsidR="00AC3044" w:rsidRPr="000F74B3">
        <w:t xml:space="preserve"> ensure the free movement of adults</w:t>
      </w:r>
      <w:r w:rsidR="0094595F" w:rsidRPr="000F74B3">
        <w:t>, juveniles</w:t>
      </w:r>
      <w:r w:rsidR="00AC3044" w:rsidRPr="000F74B3">
        <w:t xml:space="preserve"> and larvae from the main river channel into the lakes</w:t>
      </w:r>
      <w:r w:rsidRPr="000F74B3">
        <w:t xml:space="preserve">. </w:t>
      </w:r>
    </w:p>
    <w:p w14:paraId="5AA5C1B2" w14:textId="5AC9166D" w:rsidR="00811157" w:rsidRPr="000F74B3" w:rsidRDefault="00ED3EFD" w:rsidP="00E41E67">
      <w:pPr>
        <w:rPr>
          <w:i/>
        </w:rPr>
      </w:pPr>
      <w:r w:rsidRPr="000F74B3">
        <w:rPr>
          <w:i/>
        </w:rPr>
        <w:t>Scenario 2</w:t>
      </w:r>
    </w:p>
    <w:p w14:paraId="08336868" w14:textId="513C9E2E" w:rsidR="006B2B5A" w:rsidRPr="000F74B3" w:rsidRDefault="00ED3EFD" w:rsidP="0093718A">
      <w:r w:rsidRPr="000F74B3">
        <w:t>I</w:t>
      </w:r>
      <w:r w:rsidR="000C6045" w:rsidRPr="000F74B3">
        <w:t xml:space="preserve">f </w:t>
      </w:r>
      <w:r w:rsidR="004D6900" w:rsidRPr="000F74B3">
        <w:t>native fish recruitment in the lakes is supported by</w:t>
      </w:r>
      <w:r w:rsidR="00EF5821" w:rsidRPr="000F74B3">
        <w:t xml:space="preserve"> floodplain </w:t>
      </w:r>
      <w:r w:rsidR="00AC3044" w:rsidRPr="000F74B3">
        <w:t xml:space="preserve">re-connection and </w:t>
      </w:r>
      <w:r w:rsidR="004D6900" w:rsidRPr="000F74B3">
        <w:t>inundation,</w:t>
      </w:r>
      <w:r w:rsidR="00EF5821" w:rsidRPr="000F74B3">
        <w:t xml:space="preserve"> the</w:t>
      </w:r>
      <w:r w:rsidR="00AC3044" w:rsidRPr="000F74B3">
        <w:t>n the</w:t>
      </w:r>
      <w:r w:rsidR="00EF5821" w:rsidRPr="000F74B3">
        <w:t xml:space="preserve"> delivery of </w:t>
      </w:r>
      <w:r w:rsidR="004D6900" w:rsidRPr="000F74B3">
        <w:t xml:space="preserve">large over-bank </w:t>
      </w:r>
      <w:r w:rsidR="00EF5821" w:rsidRPr="000F74B3">
        <w:t xml:space="preserve">environmental flows across the floodplain </w:t>
      </w:r>
      <w:r w:rsidR="004D6900" w:rsidRPr="000F74B3">
        <w:t>may be necessary to</w:t>
      </w:r>
      <w:r w:rsidR="00EF5821" w:rsidRPr="000F74B3">
        <w:t xml:space="preserve"> trigger </w:t>
      </w:r>
      <w:r w:rsidR="00466BC9" w:rsidRPr="000F74B3">
        <w:t xml:space="preserve">adult </w:t>
      </w:r>
      <w:r w:rsidR="00EF5821" w:rsidRPr="000F74B3">
        <w:t>mov</w:t>
      </w:r>
      <w:r w:rsidR="004D6900" w:rsidRPr="000F74B3">
        <w:t>ement</w:t>
      </w:r>
      <w:r w:rsidR="00AC3044" w:rsidRPr="000F74B3">
        <w:t>s</w:t>
      </w:r>
      <w:r w:rsidR="004D6900" w:rsidRPr="000F74B3">
        <w:t xml:space="preserve">, </w:t>
      </w:r>
      <w:r w:rsidR="00EF5821" w:rsidRPr="000F74B3">
        <w:t xml:space="preserve">spawning </w:t>
      </w:r>
      <w:r w:rsidR="004D6900" w:rsidRPr="000F74B3">
        <w:t xml:space="preserve">and the production of food resources </w:t>
      </w:r>
      <w:r w:rsidR="00AC3044" w:rsidRPr="000F74B3">
        <w:t xml:space="preserve">necessary </w:t>
      </w:r>
      <w:r w:rsidR="004D6900" w:rsidRPr="000F74B3">
        <w:t xml:space="preserve">to support </w:t>
      </w:r>
      <w:r w:rsidR="00AC3044" w:rsidRPr="000F74B3">
        <w:t>populations</w:t>
      </w:r>
      <w:r w:rsidR="004D6900" w:rsidRPr="000F74B3">
        <w:t>.</w:t>
      </w:r>
      <w:r w:rsidR="0093718A" w:rsidRPr="000F74B3">
        <w:t xml:space="preserve">  This scenario would provide strong justification for the delivery of </w:t>
      </w:r>
      <w:r w:rsidR="0094595F" w:rsidRPr="000F74B3">
        <w:t xml:space="preserve">sufficiently large </w:t>
      </w:r>
      <w:r w:rsidR="0093718A" w:rsidRPr="000F74B3">
        <w:t xml:space="preserve">volumes of environmental water </w:t>
      </w:r>
      <w:r w:rsidR="0094595F" w:rsidRPr="000F74B3">
        <w:t xml:space="preserve">to inundate floodplain habitats </w:t>
      </w:r>
      <w:r w:rsidR="0093718A" w:rsidRPr="000F74B3">
        <w:t xml:space="preserve">during spring in order to maintain </w:t>
      </w:r>
      <w:r w:rsidR="0094595F" w:rsidRPr="000F74B3">
        <w:t xml:space="preserve">viable </w:t>
      </w:r>
      <w:r w:rsidR="00466BC9" w:rsidRPr="000F74B3">
        <w:t xml:space="preserve">fish </w:t>
      </w:r>
      <w:r w:rsidR="0093718A" w:rsidRPr="000F74B3">
        <w:t>populations in the lake</w:t>
      </w:r>
      <w:r w:rsidR="0094595F" w:rsidRPr="000F74B3">
        <w:t>s.</w:t>
      </w:r>
      <w:r w:rsidR="004D6900" w:rsidRPr="000F74B3">
        <w:t xml:space="preserve">  </w:t>
      </w:r>
    </w:p>
    <w:p w14:paraId="0A12B310" w14:textId="77777777" w:rsidR="00732F3B" w:rsidRPr="000F74B3" w:rsidRDefault="00732F3B" w:rsidP="0093718A"/>
    <w:p w14:paraId="514E856E" w14:textId="23483373" w:rsidR="00531414" w:rsidRPr="000F74B3" w:rsidRDefault="00531414" w:rsidP="0093718A">
      <w:pPr>
        <w:rPr>
          <w:i/>
        </w:rPr>
      </w:pPr>
      <w:r w:rsidRPr="000F74B3">
        <w:rPr>
          <w:i/>
        </w:rPr>
        <w:lastRenderedPageBreak/>
        <w:t>Scenario 3</w:t>
      </w:r>
    </w:p>
    <w:p w14:paraId="61FBB860" w14:textId="01C6BE59" w:rsidR="006B2B5A" w:rsidRPr="000F74B3" w:rsidRDefault="00531414" w:rsidP="0093718A">
      <w:r w:rsidRPr="000F74B3">
        <w:t>S</w:t>
      </w:r>
      <w:r w:rsidR="00903DA4" w:rsidRPr="000F74B3">
        <w:t xml:space="preserve">cenarios </w:t>
      </w:r>
      <w:r w:rsidRPr="000F74B3">
        <w:t xml:space="preserve">1 and 2 </w:t>
      </w:r>
      <w:r w:rsidR="00A475D7" w:rsidRPr="000F74B3">
        <w:t xml:space="preserve">are </w:t>
      </w:r>
      <w:r w:rsidR="00903DA4" w:rsidRPr="000F74B3">
        <w:t xml:space="preserve">not mutually exclusive </w:t>
      </w:r>
      <w:r w:rsidRPr="000F74B3">
        <w:t>since</w:t>
      </w:r>
      <w:r w:rsidR="00903DA4" w:rsidRPr="000F74B3">
        <w:t xml:space="preserve"> fish populations in the lake may be sustained</w:t>
      </w:r>
      <w:r w:rsidRPr="000F74B3">
        <w:t xml:space="preserve"> by </w:t>
      </w:r>
      <w:r w:rsidR="0093718A" w:rsidRPr="000F74B3">
        <w:t>both</w:t>
      </w:r>
      <w:r w:rsidR="00ED3EFD" w:rsidRPr="000F74B3">
        <w:t xml:space="preserve"> </w:t>
      </w:r>
      <w:r w:rsidR="00903DA4" w:rsidRPr="000F74B3">
        <w:t xml:space="preserve">main river channel and floodplain </w:t>
      </w:r>
      <w:r w:rsidR="00466BC9" w:rsidRPr="000F74B3">
        <w:t xml:space="preserve">derived sources of food, adults and </w:t>
      </w:r>
      <w:r w:rsidR="006B2B5A" w:rsidRPr="000F74B3">
        <w:t>recruits</w:t>
      </w:r>
      <w:r w:rsidRPr="000F74B3">
        <w:t xml:space="preserve">. </w:t>
      </w:r>
      <w:r w:rsidR="006B2B5A" w:rsidRPr="000F74B3">
        <w:t xml:space="preserve">In this case, small environmental flows would be used to </w:t>
      </w:r>
      <w:r w:rsidR="00701058" w:rsidRPr="000F74B3">
        <w:t xml:space="preserve">consistently </w:t>
      </w:r>
      <w:r w:rsidR="006B2B5A" w:rsidRPr="000F74B3">
        <w:t>ensure the free movement of adults, juveniles and larvae from the main river channel into the lakes and in addition large volumes of environmental water would be delivered in other years to inundate floodplain habitat</w:t>
      </w:r>
      <w:r w:rsidR="00701058" w:rsidRPr="000F74B3">
        <w:t xml:space="preserve"> a</w:t>
      </w:r>
      <w:r w:rsidR="00466BC9" w:rsidRPr="000F74B3">
        <w:t>nd promote recruitment</w:t>
      </w:r>
      <w:r w:rsidR="006B2B5A" w:rsidRPr="000F74B3">
        <w:t>.</w:t>
      </w:r>
    </w:p>
    <w:p w14:paraId="19793F8E" w14:textId="4E260ECD" w:rsidR="006B2B5A" w:rsidRPr="000F74B3" w:rsidRDefault="006B2B5A" w:rsidP="0093718A"/>
    <w:p w14:paraId="4054D31B" w14:textId="535A844B" w:rsidR="006109EB" w:rsidRPr="000F74B3" w:rsidRDefault="00531414" w:rsidP="00D5512C">
      <w:r w:rsidRPr="000F74B3">
        <w:t xml:space="preserve">In </w:t>
      </w:r>
      <w:r w:rsidR="006B2B5A" w:rsidRPr="000F74B3">
        <w:t>all</w:t>
      </w:r>
      <w:r w:rsidR="00ED3EFD" w:rsidRPr="000F74B3">
        <w:t xml:space="preserve"> scenarios, environmental water could be coupled with opportunistic high-flow periods in order to maximise fish recruitment </w:t>
      </w:r>
      <w:r w:rsidR="00A006C2" w:rsidRPr="000F74B3">
        <w:t xml:space="preserve">outcomes </w:t>
      </w:r>
      <w:r w:rsidR="00ED3EFD" w:rsidRPr="000F74B3">
        <w:t xml:space="preserve">in the lakes.  </w:t>
      </w:r>
      <w:r w:rsidR="006B2B5A" w:rsidRPr="000F74B3">
        <w:t>Adaptive</w:t>
      </w:r>
      <w:r w:rsidR="0093718A" w:rsidRPr="000F74B3">
        <w:t xml:space="preserve"> management actions should also be targeted at</w:t>
      </w:r>
      <w:r w:rsidR="00AC3044" w:rsidRPr="000F74B3">
        <w:t xml:space="preserve"> supporting </w:t>
      </w:r>
      <w:r w:rsidR="006B2B5A" w:rsidRPr="000F74B3">
        <w:t>other</w:t>
      </w:r>
      <w:r w:rsidR="00A006C2" w:rsidRPr="000F74B3">
        <w:t xml:space="preserve"> floodplain-specialist </w:t>
      </w:r>
      <w:r w:rsidR="00D25C40" w:rsidRPr="000F74B3">
        <w:t xml:space="preserve">native </w:t>
      </w:r>
      <w:r w:rsidR="00A006C2" w:rsidRPr="000F74B3">
        <w:t>fishes</w:t>
      </w:r>
      <w:r w:rsidR="00AC3044" w:rsidRPr="000F74B3">
        <w:t xml:space="preserve"> </w:t>
      </w:r>
      <w:r w:rsidR="006109EB" w:rsidRPr="000F74B3">
        <w:t xml:space="preserve">and their potential re-introduction </w:t>
      </w:r>
      <w:r w:rsidR="006B2B5A" w:rsidRPr="000F74B3">
        <w:t>back in</w:t>
      </w:r>
      <w:r w:rsidR="006109EB" w:rsidRPr="000F74B3">
        <w:t>to floodplain ecosystems</w:t>
      </w:r>
      <w:r w:rsidR="00AC3044" w:rsidRPr="000F74B3">
        <w:t>.</w:t>
      </w:r>
      <w:r w:rsidR="00B57FF1" w:rsidRPr="000F74B3">
        <w:t xml:space="preserve">  </w:t>
      </w:r>
      <w:r w:rsidR="00D25C40" w:rsidRPr="000F74B3">
        <w:t>N</w:t>
      </w:r>
      <w:r w:rsidR="00B57FF1" w:rsidRPr="000F74B3">
        <w:t xml:space="preserve">ative fish </w:t>
      </w:r>
      <w:r w:rsidR="001A538E" w:rsidRPr="000F74B3">
        <w:t>populations</w:t>
      </w:r>
      <w:r w:rsidR="00B57FF1" w:rsidRPr="000F74B3">
        <w:t xml:space="preserve"> </w:t>
      </w:r>
      <w:r w:rsidR="00D25C40" w:rsidRPr="000F74B3">
        <w:t xml:space="preserve">in all of the aforementioned scenarios </w:t>
      </w:r>
      <w:r w:rsidR="00B57FF1" w:rsidRPr="000F74B3">
        <w:t>may be affected by invasive species</w:t>
      </w:r>
      <w:r w:rsidR="00D25C40" w:rsidRPr="000F74B3">
        <w:t xml:space="preserve"> and therefore</w:t>
      </w:r>
      <w:r w:rsidR="001A538E" w:rsidRPr="000F74B3">
        <w:t xml:space="preserve"> common carp and other non-native fishes will also be examined in response to the river-floodplain connection. </w:t>
      </w:r>
      <w:r w:rsidR="00B57FF1" w:rsidRPr="000F74B3">
        <w:t xml:space="preserve"> </w:t>
      </w:r>
      <w:r w:rsidR="00D25C40" w:rsidRPr="000F74B3">
        <w:t xml:space="preserve">The results will be used to inform better management of environmental flows to benefit native fish populations and minimize recruitment of invasive common carp during </w:t>
      </w:r>
      <w:r w:rsidR="001A1813" w:rsidRPr="000F74B3">
        <w:t xml:space="preserve">managed </w:t>
      </w:r>
      <w:r w:rsidR="00D25C40" w:rsidRPr="000F74B3">
        <w:t xml:space="preserve">river-floodplain connections. </w:t>
      </w:r>
    </w:p>
    <w:p w14:paraId="5E9ACA5B" w14:textId="77777777" w:rsidR="007A6C07" w:rsidRPr="000F74B3" w:rsidRDefault="007A6C07" w:rsidP="00D5512C"/>
    <w:p w14:paraId="743181E5" w14:textId="77777777" w:rsidR="00D5512C" w:rsidRPr="000F74B3" w:rsidRDefault="00D5512C" w:rsidP="00D5512C">
      <w:pPr>
        <w:rPr>
          <w:b/>
        </w:rPr>
      </w:pPr>
      <w:r w:rsidRPr="000F74B3">
        <w:rPr>
          <w:b/>
        </w:rPr>
        <w:t>Methods</w:t>
      </w:r>
    </w:p>
    <w:p w14:paraId="2A512EFF" w14:textId="77777777" w:rsidR="00265FFE" w:rsidRPr="000F74B3" w:rsidRDefault="009C5D41" w:rsidP="00265FFE">
      <w:pPr>
        <w:rPr>
          <w:b/>
        </w:rPr>
      </w:pPr>
      <w:r w:rsidRPr="000F74B3">
        <w:rPr>
          <w:b/>
        </w:rPr>
        <w:t xml:space="preserve">Describe </w:t>
      </w:r>
      <w:r w:rsidR="00BE5AB8" w:rsidRPr="000F74B3">
        <w:rPr>
          <w:b/>
        </w:rPr>
        <w:t xml:space="preserve">fish </w:t>
      </w:r>
      <w:r w:rsidRPr="000F74B3">
        <w:rPr>
          <w:b/>
        </w:rPr>
        <w:t xml:space="preserve">movement </w:t>
      </w:r>
      <w:r w:rsidR="00265FFE" w:rsidRPr="000F74B3">
        <w:rPr>
          <w:b/>
        </w:rPr>
        <w:t>during floodplain–lake reconnection</w:t>
      </w:r>
      <w:r w:rsidR="00BE5AB8" w:rsidRPr="000F74B3">
        <w:rPr>
          <w:b/>
        </w:rPr>
        <w:t xml:space="preserve"> flow</w:t>
      </w:r>
    </w:p>
    <w:p w14:paraId="0784A968" w14:textId="40810911" w:rsidR="00265FFE" w:rsidRPr="000F74B3" w:rsidRDefault="00265FFE" w:rsidP="00265FFE">
      <w:pPr>
        <w:pStyle w:val="ListParagraph"/>
        <w:numPr>
          <w:ilvl w:val="0"/>
          <w:numId w:val="6"/>
        </w:numPr>
        <w:rPr>
          <w:i/>
        </w:rPr>
      </w:pPr>
      <w:r w:rsidRPr="000F74B3">
        <w:rPr>
          <w:i/>
        </w:rPr>
        <w:t>What did environmental water contribute to native fish dispersal?</w:t>
      </w:r>
    </w:p>
    <w:p w14:paraId="0763BA2D" w14:textId="77777777" w:rsidR="00265FFE" w:rsidRPr="000F74B3" w:rsidRDefault="00265FFE" w:rsidP="00265FFE">
      <w:pPr>
        <w:pStyle w:val="ListParagraph"/>
        <w:numPr>
          <w:ilvl w:val="0"/>
          <w:numId w:val="6"/>
        </w:numPr>
      </w:pPr>
      <w:r w:rsidRPr="000F74B3">
        <w:rPr>
          <w:i/>
        </w:rPr>
        <w:t>Did environmental water stimulate target species to exhibit movement consistent with spawning behaviour</w:t>
      </w:r>
      <w:r w:rsidRPr="000F74B3">
        <w:t>?</w:t>
      </w:r>
    </w:p>
    <w:p w14:paraId="17E9F717" w14:textId="31459584" w:rsidR="00265FFE" w:rsidRPr="000F74B3" w:rsidRDefault="00265FFE" w:rsidP="00265FFE">
      <w:r w:rsidRPr="000F74B3">
        <w:t xml:space="preserve">We predict that the flow of water into the lakes </w:t>
      </w:r>
      <w:r w:rsidR="00BE5AB8" w:rsidRPr="000F74B3">
        <w:t xml:space="preserve">will </w:t>
      </w:r>
      <w:r w:rsidRPr="000F74B3">
        <w:t>trigger upstream movement</w:t>
      </w:r>
      <w:r w:rsidR="00BE5AB8" w:rsidRPr="000F74B3">
        <w:t xml:space="preserve"> out of the lakes and into floodplain creek</w:t>
      </w:r>
      <w:r w:rsidR="00A475D7" w:rsidRPr="000F74B3">
        <w:t>s</w:t>
      </w:r>
      <w:r w:rsidRPr="000F74B3">
        <w:t xml:space="preserve"> by adult </w:t>
      </w:r>
      <w:r w:rsidR="00BE5AB8" w:rsidRPr="000F74B3">
        <w:t xml:space="preserve">fish, particularly </w:t>
      </w:r>
      <w:r w:rsidRPr="000F74B3">
        <w:t>golden</w:t>
      </w:r>
      <w:r w:rsidR="00BE5AB8" w:rsidRPr="000F74B3">
        <w:t xml:space="preserve"> and silver</w:t>
      </w:r>
      <w:r w:rsidRPr="000F74B3">
        <w:t xml:space="preserve"> perch in preparation for spawning</w:t>
      </w:r>
      <w:r w:rsidR="00DE3A7F" w:rsidRPr="000F74B3">
        <w:t>;</w:t>
      </w:r>
      <w:r w:rsidRPr="000F74B3">
        <w:t xml:space="preserve"> and/or downstream movement of adult </w:t>
      </w:r>
      <w:r w:rsidR="00BE5AB8" w:rsidRPr="000F74B3">
        <w:t>fish</w:t>
      </w:r>
      <w:r w:rsidR="00AA44A4" w:rsidRPr="000F74B3">
        <w:t xml:space="preserve"> from</w:t>
      </w:r>
      <w:r w:rsidRPr="000F74B3">
        <w:t xml:space="preserve"> the Murrumbidgee River onto the floodplain. The extent and direction of fish movement during environmental watering actions will be evaluated using directional fyke netting consisting of two pairs of large and small nets (1 pair upstream and 1 pair</w:t>
      </w:r>
      <w:r w:rsidR="00384A56" w:rsidRPr="000F74B3">
        <w:t xml:space="preserve"> downstream) at four locations</w:t>
      </w:r>
      <w:r w:rsidRPr="000F74B3">
        <w:t xml:space="preserve">. </w:t>
      </w:r>
      <w:r w:rsidR="00384A56" w:rsidRPr="000F74B3">
        <w:t>D</w:t>
      </w:r>
      <w:r w:rsidRPr="000F74B3">
        <w:t xml:space="preserve">irectional fyke netting can be carried </w:t>
      </w:r>
      <w:r w:rsidR="00384A56" w:rsidRPr="000F74B3">
        <w:t>on three occasions</w:t>
      </w:r>
      <w:r w:rsidRPr="000F74B3">
        <w:t xml:space="preserve"> </w:t>
      </w:r>
      <w:r w:rsidR="00384A56" w:rsidRPr="000F74B3">
        <w:t>overlapping the environmental watering action</w:t>
      </w:r>
      <w:r w:rsidRPr="000F74B3">
        <w:t xml:space="preserve"> (4 sites x 3 survey = </w:t>
      </w:r>
      <w:r w:rsidR="00BE5AB8" w:rsidRPr="000F74B3">
        <w:t>12</w:t>
      </w:r>
      <w:r w:rsidRPr="000F74B3">
        <w:t xml:space="preserve"> samples in total)</w:t>
      </w:r>
      <w:r w:rsidR="00384A56" w:rsidRPr="000F74B3">
        <w:t xml:space="preserve"> and optimal water temperature for golden perch spawning</w:t>
      </w:r>
      <w:r w:rsidRPr="000F74B3">
        <w:t>. Nets will be set over night and cleared regularly to avoid debris build up, all fish collected will be</w:t>
      </w:r>
      <w:r w:rsidR="007F7CDD" w:rsidRPr="000F74B3">
        <w:t xml:space="preserve"> enumerated, measured and weigh</w:t>
      </w:r>
      <w:r w:rsidR="00384A56" w:rsidRPr="000F74B3">
        <w:t>ed. T</w:t>
      </w:r>
      <w:r w:rsidRPr="000F74B3">
        <w:t>issue</w:t>
      </w:r>
      <w:r w:rsidR="00384A56" w:rsidRPr="000F74B3">
        <w:t xml:space="preserve">s (non-destructive caudal fin clip and muscle biopsy) from native and invasive fishes </w:t>
      </w:r>
      <w:r w:rsidRPr="000F74B3">
        <w:t>will be taken for stable isotope analys</w:t>
      </w:r>
      <w:r w:rsidR="00384A56" w:rsidRPr="000F74B3">
        <w:t>e</w:t>
      </w:r>
      <w:r w:rsidRPr="000F74B3">
        <w:t xml:space="preserve">s which will provide information on the dominant food sources that </w:t>
      </w:r>
      <w:r w:rsidRPr="000F74B3">
        <w:lastRenderedPageBreak/>
        <w:t xml:space="preserve">adult fish have been consuming and then using to produce eggs and larvae. </w:t>
      </w:r>
      <w:r w:rsidR="000F7411" w:rsidRPr="000F74B3">
        <w:t>The surveys will target golden and silver perch</w:t>
      </w:r>
      <w:r w:rsidR="00503C6D" w:rsidRPr="000F74B3">
        <w:t xml:space="preserve"> and other native species</w:t>
      </w:r>
      <w:r w:rsidR="000F7411" w:rsidRPr="000F74B3">
        <w:t xml:space="preserve"> but common carp </w:t>
      </w:r>
      <w:r w:rsidR="00503C6D" w:rsidRPr="000F74B3">
        <w:t xml:space="preserve">are </w:t>
      </w:r>
      <w:r w:rsidR="000F7411" w:rsidRPr="000F74B3">
        <w:t>likely to be present.</w:t>
      </w:r>
      <w:r w:rsidR="00503C6D" w:rsidRPr="000F74B3">
        <w:t xml:space="preserve"> J</w:t>
      </w:r>
      <w:r w:rsidR="00BE5AB8" w:rsidRPr="000F74B3">
        <w:t>uvenile</w:t>
      </w:r>
      <w:r w:rsidR="00503C6D" w:rsidRPr="000F74B3">
        <w:t xml:space="preserve"> native and invasive</w:t>
      </w:r>
      <w:r w:rsidR="00BE5AB8" w:rsidRPr="000F74B3">
        <w:t xml:space="preserve"> </w:t>
      </w:r>
      <w:r w:rsidR="00503C6D" w:rsidRPr="000F74B3">
        <w:t>fish</w:t>
      </w:r>
      <w:r w:rsidR="00DE3A7F" w:rsidRPr="000F74B3">
        <w:t xml:space="preserve"> (less then 75mm)</w:t>
      </w:r>
      <w:r w:rsidR="00BE5AB8" w:rsidRPr="000F74B3">
        <w:t xml:space="preserve"> will be collected </w:t>
      </w:r>
      <w:r w:rsidR="00503C6D" w:rsidRPr="000F74B3">
        <w:t>to</w:t>
      </w:r>
      <w:r w:rsidR="00BE5AB8" w:rsidRPr="000F74B3">
        <w:t xml:space="preserve"> evaluat</w:t>
      </w:r>
      <w:r w:rsidR="00503C6D" w:rsidRPr="000F74B3">
        <w:t xml:space="preserve">e </w:t>
      </w:r>
      <w:r w:rsidR="00BE5AB8" w:rsidRPr="000F74B3">
        <w:t xml:space="preserve">age structure. </w:t>
      </w:r>
      <w:r w:rsidRPr="000F74B3">
        <w:t>Th</w:t>
      </w:r>
      <w:r w:rsidR="00BE5AB8" w:rsidRPr="000F74B3">
        <w:t xml:space="preserve">e </w:t>
      </w:r>
      <w:r w:rsidRPr="000F74B3">
        <w:t xml:space="preserve">net set arrangement and data collection matches those employed in the Murrumbidgee LTIM program ensuring that data collected is complementary with the broader program.  </w:t>
      </w:r>
    </w:p>
    <w:p w14:paraId="05B8DD50" w14:textId="77777777" w:rsidR="00265FFE" w:rsidRPr="000F74B3" w:rsidRDefault="00265FFE" w:rsidP="00265FFE"/>
    <w:p w14:paraId="200F0322" w14:textId="77777777" w:rsidR="00265FFE" w:rsidRPr="000F74B3" w:rsidRDefault="00265FFE" w:rsidP="00265FFE">
      <w:pPr>
        <w:rPr>
          <w:b/>
        </w:rPr>
      </w:pPr>
      <w:r w:rsidRPr="000F74B3">
        <w:rPr>
          <w:b/>
        </w:rPr>
        <w:t>Spawning and Larval drift</w:t>
      </w:r>
    </w:p>
    <w:p w14:paraId="7AF7E43F" w14:textId="5585A63E" w:rsidR="00265FFE" w:rsidRPr="000F74B3" w:rsidRDefault="00265FFE" w:rsidP="00265FFE">
      <w:pPr>
        <w:pStyle w:val="ListParagraph"/>
        <w:numPr>
          <w:ilvl w:val="0"/>
          <w:numId w:val="6"/>
        </w:numPr>
        <w:rPr>
          <w:i/>
        </w:rPr>
      </w:pPr>
      <w:r w:rsidRPr="000F74B3">
        <w:rPr>
          <w:i/>
        </w:rPr>
        <w:t>What did environmental water contribute to native fish reproduction?</w:t>
      </w:r>
    </w:p>
    <w:p w14:paraId="12FC4E3C" w14:textId="034788B2" w:rsidR="00265FFE" w:rsidRPr="000F74B3" w:rsidRDefault="00265FFE" w:rsidP="00265FFE">
      <w:r w:rsidRPr="000F74B3">
        <w:t xml:space="preserve">Larval </w:t>
      </w:r>
      <w:r w:rsidR="00BE5AB8" w:rsidRPr="000F74B3">
        <w:t>d</w:t>
      </w:r>
      <w:r w:rsidRPr="000F74B3">
        <w:t xml:space="preserve">rift and tow nets will be deployed before, during and after the environmental watering action at the same four locations as the directional fyke netting (1AS, </w:t>
      </w:r>
      <w:r w:rsidR="0086562B" w:rsidRPr="000F74B3">
        <w:t xml:space="preserve">Tala </w:t>
      </w:r>
      <w:r w:rsidR="00B23EA7" w:rsidRPr="000F74B3">
        <w:t>Creek,</w:t>
      </w:r>
      <w:r w:rsidRPr="000F74B3">
        <w:t xml:space="preserve"> Devils Creek and Woolshed Creek). </w:t>
      </w:r>
      <w:r w:rsidR="00C50090" w:rsidRPr="000F74B3">
        <w:t xml:space="preserve">Although the surveys will target </w:t>
      </w:r>
      <w:r w:rsidR="000F7411" w:rsidRPr="000F74B3">
        <w:t xml:space="preserve">golden and silver </w:t>
      </w:r>
      <w:r w:rsidR="00C50090" w:rsidRPr="000F74B3">
        <w:t>perch, the survey method is appropriate for a range of species and will provide import</w:t>
      </w:r>
      <w:r w:rsidR="005C507A" w:rsidRPr="000F74B3">
        <w:t>ant</w:t>
      </w:r>
      <w:r w:rsidR="00C50090" w:rsidRPr="000F74B3">
        <w:t xml:space="preserve"> information on spawning activities occurring on the floodplain as well as larval drift onto the floodplain from the Murrumbidgee River.  </w:t>
      </w:r>
      <w:r w:rsidRPr="000F74B3">
        <w:t>As perch are periodic spawners intensive (</w:t>
      </w:r>
      <w:r w:rsidR="00C50090" w:rsidRPr="000F74B3">
        <w:t>every 10 days</w:t>
      </w:r>
      <w:r w:rsidRPr="000F74B3">
        <w:t xml:space="preserve"> </w:t>
      </w:r>
      <w:r w:rsidR="00C50090" w:rsidRPr="000F74B3">
        <w:t>over 60 days (</w:t>
      </w:r>
      <w:r w:rsidR="00BE5AB8" w:rsidRPr="000F74B3">
        <w:t>6</w:t>
      </w:r>
      <w:r w:rsidRPr="000F74B3">
        <w:t xml:space="preserve"> sites x 6 surveys)</w:t>
      </w:r>
      <w:r w:rsidR="00C72A65" w:rsidRPr="000F74B3">
        <w:t>)</w:t>
      </w:r>
      <w:r w:rsidRPr="000F74B3">
        <w:t xml:space="preserve"> larval fish sampling is recommended given the short duration of spawning events by this species, as well as the rapid development from eggs (which are semi buoyant and contain an oil droplet) to larvae. Sampling will start prior to the environmental watering actions (if sufficient water is available) or immediately on the start of the environmental watering action. </w:t>
      </w:r>
    </w:p>
    <w:p w14:paraId="74520552" w14:textId="77777777" w:rsidR="00265FFE" w:rsidRPr="000F74B3" w:rsidRDefault="00265FFE" w:rsidP="00265FFE">
      <w:pPr>
        <w:pStyle w:val="BodyText1"/>
        <w:rPr>
          <w:szCs w:val="20"/>
        </w:rPr>
      </w:pPr>
      <w:r w:rsidRPr="000F74B3">
        <w:rPr>
          <w:rStyle w:val="Heading4Char"/>
          <w:rFonts w:ascii="Century Gothic" w:eastAsiaTheme="minorHAnsi" w:hAnsi="Century Gothic" w:cs="Times New Roman"/>
          <w:i w:val="0"/>
          <w:iCs w:val="0"/>
          <w:color w:val="auto"/>
          <w:szCs w:val="20"/>
        </w:rPr>
        <w:t xml:space="preserve">Survey methods will be modified from those currently employed in the main river channel as part of the Murrumbidgee LTIM program to accommodate lower flow rates through floodplain creeks. </w:t>
      </w:r>
      <w:r w:rsidR="00C50090" w:rsidRPr="000F74B3">
        <w:rPr>
          <w:rFonts w:cs="Calibri"/>
          <w:szCs w:val="20"/>
        </w:rPr>
        <w:t>Five</w:t>
      </w:r>
      <w:r w:rsidRPr="000F74B3">
        <w:rPr>
          <w:rFonts w:cs="Calibri"/>
          <w:szCs w:val="20"/>
        </w:rPr>
        <w:t xml:space="preserve"> </w:t>
      </w:r>
      <w:r w:rsidR="00C50090" w:rsidRPr="000F74B3">
        <w:rPr>
          <w:rFonts w:cs="Calibri,Bold"/>
          <w:bCs/>
          <w:szCs w:val="20"/>
        </w:rPr>
        <w:t>d</w:t>
      </w:r>
      <w:r w:rsidRPr="000F74B3">
        <w:rPr>
          <w:rFonts w:cs="Calibri,Bold"/>
          <w:bCs/>
          <w:szCs w:val="20"/>
        </w:rPr>
        <w:t xml:space="preserve">rift nets </w:t>
      </w:r>
      <w:r w:rsidRPr="000F74B3">
        <w:rPr>
          <w:rFonts w:cs="Calibri"/>
          <w:szCs w:val="20"/>
        </w:rPr>
        <w:t xml:space="preserve">per site will be possible assuming a moderate flow velocity with nets ideally set at least 100 m to each other.  If a site does not contain suitable water for setting drift nets (too slow, wide, deep, etc.) then a boat will be used for taking </w:t>
      </w:r>
      <w:r w:rsidRPr="000F74B3">
        <w:rPr>
          <w:rFonts w:cs="Calibri,Bold"/>
          <w:bCs/>
          <w:szCs w:val="20"/>
        </w:rPr>
        <w:t>larval trawls</w:t>
      </w:r>
      <w:r w:rsidRPr="000F74B3">
        <w:rPr>
          <w:rFonts w:cs="Calibri"/>
          <w:szCs w:val="20"/>
        </w:rPr>
        <w:t>. Three replicate five-minute trawls at approximately ½ m per second should be allocated to each site.</w:t>
      </w:r>
      <w:r w:rsidR="00C50090" w:rsidRPr="000F74B3">
        <w:rPr>
          <w:rFonts w:cs="Calibri"/>
          <w:szCs w:val="20"/>
        </w:rPr>
        <w:t xml:space="preserve"> </w:t>
      </w:r>
      <w:r w:rsidR="00C50090" w:rsidRPr="000F74B3">
        <w:rPr>
          <w:rStyle w:val="Heading4Char"/>
          <w:rFonts w:ascii="Century Gothic" w:eastAsiaTheme="minorHAnsi" w:hAnsi="Century Gothic" w:cs="Times New Roman"/>
          <w:i w:val="0"/>
          <w:iCs w:val="0"/>
          <w:color w:val="auto"/>
          <w:szCs w:val="20"/>
        </w:rPr>
        <w:t>The contents of two nets will be immediately frozen for stable isotope analysis while the other 3 nets will be stored in ethanol for larval fish community analysis.</w:t>
      </w:r>
    </w:p>
    <w:p w14:paraId="09A31D78" w14:textId="77777777" w:rsidR="00E40288" w:rsidRPr="000F74B3" w:rsidRDefault="00E40288">
      <w:pPr>
        <w:spacing w:before="0" w:line="240" w:lineRule="auto"/>
        <w:rPr>
          <w:b/>
        </w:rPr>
      </w:pPr>
      <w:r w:rsidRPr="000F74B3">
        <w:rPr>
          <w:b/>
        </w:rPr>
        <w:br w:type="page"/>
      </w:r>
    </w:p>
    <w:p w14:paraId="51AE2FAD" w14:textId="77777777" w:rsidR="00265FFE" w:rsidRPr="000F74B3" w:rsidRDefault="00265FFE" w:rsidP="00265FFE">
      <w:pPr>
        <w:rPr>
          <w:b/>
        </w:rPr>
      </w:pPr>
    </w:p>
    <w:p w14:paraId="2267EAB3" w14:textId="73B4ABA1" w:rsidR="00265FFE" w:rsidRPr="000F74B3" w:rsidRDefault="00265FFE" w:rsidP="00265FFE">
      <w:pPr>
        <w:rPr>
          <w:b/>
        </w:rPr>
      </w:pPr>
      <w:r w:rsidRPr="000F74B3">
        <w:rPr>
          <w:b/>
        </w:rPr>
        <w:t>Stable isotopes</w:t>
      </w:r>
      <w:r w:rsidR="00E0742F" w:rsidRPr="000F74B3">
        <w:rPr>
          <w:b/>
        </w:rPr>
        <w:t xml:space="preserve"> and fatty acids</w:t>
      </w:r>
    </w:p>
    <w:p w14:paraId="07A38942" w14:textId="6A53C4EA" w:rsidR="00265FFE" w:rsidRPr="000F74B3" w:rsidRDefault="00265FFE" w:rsidP="00265FFE">
      <w:pPr>
        <w:pStyle w:val="ListParagraph"/>
        <w:numPr>
          <w:ilvl w:val="0"/>
          <w:numId w:val="6"/>
        </w:numPr>
        <w:rPr>
          <w:i/>
        </w:rPr>
      </w:pPr>
      <w:r w:rsidRPr="000F74B3">
        <w:rPr>
          <w:i/>
        </w:rPr>
        <w:t xml:space="preserve">What did environmental water contribute to the availability and diversity of food resources supporting fish </w:t>
      </w:r>
      <w:r w:rsidR="00E0742F" w:rsidRPr="000F74B3">
        <w:rPr>
          <w:i/>
        </w:rPr>
        <w:t xml:space="preserve">spawning, </w:t>
      </w:r>
      <w:r w:rsidRPr="000F74B3">
        <w:rPr>
          <w:i/>
        </w:rPr>
        <w:t xml:space="preserve">growth and </w:t>
      </w:r>
      <w:r w:rsidR="00E0742F" w:rsidRPr="000F74B3">
        <w:rPr>
          <w:i/>
        </w:rPr>
        <w:t>recruitment</w:t>
      </w:r>
    </w:p>
    <w:p w14:paraId="27D54D3E" w14:textId="2AB64451" w:rsidR="00265FFE" w:rsidRPr="000F74B3" w:rsidRDefault="00345B34" w:rsidP="00265FFE">
      <w:r w:rsidRPr="000F74B3">
        <w:t xml:space="preserve">The aim of this component is to determine how environmental flows influence the food resources supporting native fishes and their reproduction, growth and recruitment.  </w:t>
      </w:r>
      <w:r w:rsidR="00265FFE" w:rsidRPr="000F74B3">
        <w:t xml:space="preserve">This component aligns with the Murray-Darling Basin Environmental Water Knowledge and Research (MDB EWKR) program. Age data can also be matched back to the environmental watering actions and to stable isotope </w:t>
      </w:r>
      <w:r w:rsidR="00E0742F" w:rsidRPr="000F74B3">
        <w:t xml:space="preserve">and fatty acid </w:t>
      </w:r>
      <w:r w:rsidR="00265FFE" w:rsidRPr="000F74B3">
        <w:t xml:space="preserve">data to evaluate the diversity of food resources which are contributing to fish </w:t>
      </w:r>
      <w:r w:rsidR="00E0742F" w:rsidRPr="000F74B3">
        <w:t xml:space="preserve">spawning, </w:t>
      </w:r>
      <w:r w:rsidR="00265FFE" w:rsidRPr="000F74B3">
        <w:t xml:space="preserve">growth </w:t>
      </w:r>
      <w:r w:rsidR="00E0742F" w:rsidRPr="000F74B3">
        <w:t xml:space="preserve">and recruitment </w:t>
      </w:r>
      <w:r w:rsidR="00265FFE" w:rsidRPr="000F74B3">
        <w:t>in the Lake systems.  Stable isotope</w:t>
      </w:r>
      <w:r w:rsidR="00E0742F" w:rsidRPr="000F74B3">
        <w:t xml:space="preserve"> and fatty acid</w:t>
      </w:r>
      <w:r w:rsidR="00265FFE" w:rsidRPr="000F74B3">
        <w:t xml:space="preserve"> data will also be used to determine the trophic level </w:t>
      </w:r>
      <w:r w:rsidR="00520913" w:rsidRPr="000F74B3">
        <w:t>of native and invasive fish</w:t>
      </w:r>
      <w:r w:rsidR="00265FFE" w:rsidRPr="000F74B3">
        <w:t xml:space="preserve"> and whether it is influenced by</w:t>
      </w:r>
      <w:r w:rsidR="00E0742F" w:rsidRPr="000F74B3">
        <w:t xml:space="preserve"> river-floodplain connections using</w:t>
      </w:r>
      <w:r w:rsidR="00265FFE" w:rsidRPr="000F74B3">
        <w:t xml:space="preserve"> environmental water.    </w:t>
      </w:r>
    </w:p>
    <w:p w14:paraId="3D011A11" w14:textId="2D6792D8" w:rsidR="00265FFE" w:rsidRPr="000F74B3" w:rsidRDefault="00AC4D1E" w:rsidP="00265FFE">
      <w:r w:rsidRPr="000F74B3">
        <w:t xml:space="preserve">Tissues from golden perch and other native and invasive fishes collected during surveys will be analysed </w:t>
      </w:r>
      <w:r w:rsidR="00265FFE" w:rsidRPr="000F74B3">
        <w:t xml:space="preserve">for stable isotope </w:t>
      </w:r>
      <w:r w:rsidRPr="000F74B3">
        <w:t>and fatty acid concentrations. Fish</w:t>
      </w:r>
      <w:r w:rsidR="00265FFE" w:rsidRPr="000F74B3">
        <w:t xml:space="preserve"> </w:t>
      </w:r>
      <w:r w:rsidR="00C95351" w:rsidRPr="000F74B3">
        <w:t xml:space="preserve">tissues </w:t>
      </w:r>
      <w:r w:rsidR="00265FFE" w:rsidRPr="000F74B3">
        <w:t>will be collected during directional fyke netting (</w:t>
      </w:r>
      <w:r w:rsidR="00C95351" w:rsidRPr="000F74B3">
        <w:t>3 sampling occasions x 20 samples x 3 species</w:t>
      </w:r>
      <w:r w:rsidRPr="000F74B3">
        <w:t xml:space="preserve"> = </w:t>
      </w:r>
      <w:r w:rsidR="00DE3A7F" w:rsidRPr="000F74B3">
        <w:t>1</w:t>
      </w:r>
      <w:r w:rsidRPr="000F74B3">
        <w:t>8</w:t>
      </w:r>
      <w:r w:rsidR="00DE3A7F" w:rsidRPr="000F74B3">
        <w:t>0)</w:t>
      </w:r>
      <w:r w:rsidRPr="000F74B3">
        <w:t>,</w:t>
      </w:r>
      <w:r w:rsidR="00265FFE" w:rsidRPr="000F74B3">
        <w:t xml:space="preserve"> larval sampling (</w:t>
      </w:r>
      <w:r w:rsidR="00C95351" w:rsidRPr="000F74B3">
        <w:t xml:space="preserve">6 </w:t>
      </w:r>
      <w:r w:rsidR="00265FFE" w:rsidRPr="000F74B3">
        <w:t>sampling occasions</w:t>
      </w:r>
      <w:r w:rsidR="00C95351" w:rsidRPr="000F74B3">
        <w:t xml:space="preserve"> x 20 samples x 3 species = 360</w:t>
      </w:r>
      <w:r w:rsidR="00265FFE" w:rsidRPr="000F74B3">
        <w:t>) and during fish community sampling in Tala and Yanga Lake</w:t>
      </w:r>
      <w:r w:rsidRPr="000F74B3">
        <w:t>s and the Murrumbidgee River</w:t>
      </w:r>
      <w:r w:rsidR="00C95351" w:rsidRPr="000F74B3">
        <w:t xml:space="preserve"> (3 sampling occasions x 20 samples x 3 species = 180)</w:t>
      </w:r>
      <w:r w:rsidR="00265FFE" w:rsidRPr="000F74B3">
        <w:t>. Biological tissues including a muscle tissue biopsies (20 mg for stable isotope + 100 mg for fatty acid), a caudal fin-clip (15 mg wet weight /30 mm</w:t>
      </w:r>
      <w:r w:rsidR="00265FFE" w:rsidRPr="000F74B3">
        <w:rPr>
          <w:vertAlign w:val="superscript"/>
        </w:rPr>
        <w:t>2</w:t>
      </w:r>
      <w:r w:rsidR="00265FFE" w:rsidRPr="000F74B3">
        <w:t>, stable isotope) and whole fish for individuals smaller than 150 mm total length</w:t>
      </w:r>
      <w:r w:rsidR="00C72A65" w:rsidRPr="000F74B3">
        <w:t xml:space="preserve"> (TL)</w:t>
      </w:r>
      <w:r w:rsidR="00265FFE" w:rsidRPr="000F74B3">
        <w:t xml:space="preserve"> will be collected during directional fyke netting and larval surveys.  Biological tissues will be collected from larval fish, young of year; juveniles and adults. Whole fish (WF) should be euthanized for individuals less than 150 mm TL and in larger fish, a muscle biopsy (MB) and caudal fin-clip (FC) will be collected. All samples will be stored frozen.</w:t>
      </w:r>
    </w:p>
    <w:p w14:paraId="6E51D025" w14:textId="0D32F809" w:rsidR="00265FFE" w:rsidRPr="000F74B3" w:rsidRDefault="00265FFE" w:rsidP="00265FFE">
      <w:pPr>
        <w:pStyle w:val="BodyText1"/>
        <w:rPr>
          <w:color w:val="1C1D1E"/>
          <w:lang w:val="en" w:eastAsia="en-AU"/>
        </w:rPr>
      </w:pPr>
      <w:r w:rsidRPr="000F74B3">
        <w:rPr>
          <w:color w:val="1C1D1E"/>
          <w:lang w:val="en" w:eastAsia="en-AU"/>
        </w:rPr>
        <w:t xml:space="preserve">Basal food resources including aquatic plants (macrophytes), biofilms (periphyton), </w:t>
      </w:r>
      <w:r w:rsidRPr="000F74B3">
        <w:rPr>
          <w:shd w:val="clear" w:color="auto" w:fill="FFFFFF"/>
        </w:rPr>
        <w:t xml:space="preserve">suspended particulate matter </w:t>
      </w:r>
      <w:r w:rsidRPr="000F74B3">
        <w:rPr>
          <w:color w:val="1C1D1E"/>
          <w:lang w:val="en" w:eastAsia="en-AU"/>
        </w:rPr>
        <w:t>(seston), terrestrial vascular plants, leaves and grasses will be collected from each site</w:t>
      </w:r>
      <w:r w:rsidR="00C95351" w:rsidRPr="000F74B3">
        <w:rPr>
          <w:color w:val="1C1D1E"/>
          <w:lang w:val="en" w:eastAsia="en-AU"/>
        </w:rPr>
        <w:t xml:space="preserve"> and sampled on three occasions (5 primary producers x 2 samples each x 3 sampling occasions x 6 sites)</w:t>
      </w:r>
      <w:r w:rsidRPr="000F74B3">
        <w:rPr>
          <w:color w:val="1C1D1E"/>
          <w:lang w:val="en" w:eastAsia="en-AU"/>
        </w:rPr>
        <w:t>. Periphyton will be brushed from rocks, macrophytes, and logs, pre-filtered through 250</w:t>
      </w:r>
      <w:r w:rsidRPr="000F74B3">
        <w:rPr>
          <w:rFonts w:ascii="Cambria Math" w:hAnsi="Cambria Math" w:cs="Cambria Math"/>
          <w:color w:val="1C1D1E"/>
          <w:lang w:val="en" w:eastAsia="en-AU"/>
        </w:rPr>
        <w:t>‐</w:t>
      </w:r>
      <w:r w:rsidRPr="000F74B3">
        <w:rPr>
          <w:rFonts w:cs="Century Gothic" w:hint="eastAsia"/>
          <w:color w:val="1C1D1E"/>
          <w:lang w:val="en" w:eastAsia="en-AU"/>
        </w:rPr>
        <w:t>μ</w:t>
      </w:r>
      <w:r w:rsidRPr="000F74B3">
        <w:rPr>
          <w:color w:val="1C1D1E"/>
          <w:lang w:val="en" w:eastAsia="en-AU"/>
        </w:rPr>
        <w:t>m mesh to remove large invertebrates, and then filtered onto precombusted Gellman A/E glass fiber filters (Pall Gelman Laboratory, Ann Arbor, Michigan). Seston will be collected from integrated epilimnetic water samples, pre</w:t>
      </w:r>
      <w:r w:rsidR="00EA6B67" w:rsidRPr="000F74B3">
        <w:rPr>
          <w:color w:val="1C1D1E"/>
          <w:lang w:val="en" w:eastAsia="en-AU"/>
        </w:rPr>
        <w:t>-</w:t>
      </w:r>
      <w:r w:rsidRPr="000F74B3">
        <w:rPr>
          <w:color w:val="1C1D1E"/>
          <w:lang w:val="en" w:eastAsia="en-AU"/>
        </w:rPr>
        <w:t>filtered through 250</w:t>
      </w:r>
      <w:r w:rsidRPr="000F74B3">
        <w:rPr>
          <w:rFonts w:ascii="Cambria Math" w:hAnsi="Cambria Math" w:cs="Cambria Math"/>
          <w:color w:val="1C1D1E"/>
          <w:lang w:val="en" w:eastAsia="en-AU"/>
        </w:rPr>
        <w:t>‐</w:t>
      </w:r>
      <w:r w:rsidRPr="000F74B3">
        <w:rPr>
          <w:rFonts w:cs="Century Gothic" w:hint="eastAsia"/>
          <w:color w:val="1C1D1E"/>
          <w:lang w:val="en" w:eastAsia="en-AU"/>
        </w:rPr>
        <w:t>μ</w:t>
      </w:r>
      <w:r w:rsidRPr="000F74B3">
        <w:rPr>
          <w:color w:val="1C1D1E"/>
          <w:lang w:val="en" w:eastAsia="en-AU"/>
        </w:rPr>
        <w:t xml:space="preserve">m mesh and then filtered onto pre-combusted Whatman A/E glass fiber filters. A minimum of three samples of each terrestrial and aquatic plant species present at each site will be cut-up (including stems, leaves and seeds) and placed into a zip-lock bag and frozen.  </w:t>
      </w:r>
    </w:p>
    <w:p w14:paraId="53AB10B4" w14:textId="77777777" w:rsidR="00E40288" w:rsidRPr="000F74B3" w:rsidRDefault="00E40288">
      <w:pPr>
        <w:spacing w:before="0" w:line="240" w:lineRule="auto"/>
        <w:rPr>
          <w:b/>
        </w:rPr>
      </w:pPr>
      <w:r w:rsidRPr="000F74B3">
        <w:rPr>
          <w:b/>
        </w:rPr>
        <w:br w:type="page"/>
      </w:r>
    </w:p>
    <w:p w14:paraId="64ACAD91" w14:textId="77777777" w:rsidR="00DE3A7F" w:rsidRPr="000F74B3" w:rsidRDefault="00DE3A7F" w:rsidP="00DE3A7F">
      <w:pPr>
        <w:rPr>
          <w:b/>
        </w:rPr>
      </w:pPr>
    </w:p>
    <w:p w14:paraId="4F8B8E42" w14:textId="77777777" w:rsidR="00DE3A7F" w:rsidRPr="000F74B3" w:rsidRDefault="00DE3A7F" w:rsidP="00DE3A7F">
      <w:pPr>
        <w:rPr>
          <w:i/>
        </w:rPr>
      </w:pPr>
      <w:r w:rsidRPr="000F74B3">
        <w:rPr>
          <w:b/>
        </w:rPr>
        <w:t xml:space="preserve">Fish </w:t>
      </w:r>
      <w:r w:rsidR="00D16A9C" w:rsidRPr="000F74B3">
        <w:rPr>
          <w:b/>
        </w:rPr>
        <w:t>community demographic structure</w:t>
      </w:r>
      <w:r w:rsidRPr="000F74B3">
        <w:rPr>
          <w:i/>
        </w:rPr>
        <w:t xml:space="preserve"> </w:t>
      </w:r>
    </w:p>
    <w:p w14:paraId="37DD5A1C" w14:textId="797943E1" w:rsidR="00DE3A7F" w:rsidRPr="000F74B3" w:rsidRDefault="00DE3A7F" w:rsidP="00DE3A7F">
      <w:pPr>
        <w:pStyle w:val="ListParagraph"/>
        <w:numPr>
          <w:ilvl w:val="0"/>
          <w:numId w:val="6"/>
        </w:numPr>
        <w:rPr>
          <w:i/>
        </w:rPr>
      </w:pPr>
      <w:r w:rsidRPr="000F74B3">
        <w:rPr>
          <w:i/>
        </w:rPr>
        <w:t>What did environmental water contribute to native larval fish growth?</w:t>
      </w:r>
    </w:p>
    <w:p w14:paraId="41D6BFBC" w14:textId="3C2DFFA8" w:rsidR="00DE3A7F" w:rsidRPr="000F74B3" w:rsidRDefault="00DE3A7F" w:rsidP="00DE3A7F">
      <w:pPr>
        <w:pStyle w:val="ListParagraph"/>
        <w:numPr>
          <w:ilvl w:val="0"/>
          <w:numId w:val="6"/>
        </w:numPr>
      </w:pPr>
      <w:r w:rsidRPr="000F74B3">
        <w:t>What did environmental water contribute to native fish populations?</w:t>
      </w:r>
    </w:p>
    <w:p w14:paraId="668667C9" w14:textId="4BB59FAE" w:rsidR="00DE3A7F" w:rsidRPr="000F74B3" w:rsidRDefault="00DE3A7F" w:rsidP="00DE3A7F">
      <w:pPr>
        <w:pStyle w:val="BodyText1"/>
      </w:pPr>
      <w:r w:rsidRPr="000F74B3">
        <w:t>The aim of this component is to describe changes in demographic structure following floodplain watering actions in Tala and Yanga Lake</w:t>
      </w:r>
      <w:r w:rsidR="00D16A9C" w:rsidRPr="000F74B3">
        <w:t xml:space="preserve"> and compare these to those of the main river channel (control)</w:t>
      </w:r>
      <w:r w:rsidRPr="000F74B3">
        <w:t xml:space="preserve">.  Data collected in 2019 will compliment data collected in 2018 by NSW OEH surveys and allow for evaluation of how demographic structure changes over time. </w:t>
      </w:r>
      <w:r w:rsidR="00E45E60" w:rsidRPr="000F74B3">
        <w:t xml:space="preserve">Sampling will be undertaken on three occasions throughout the environmental flow delivery period. </w:t>
      </w:r>
      <w:r w:rsidRPr="000F74B3">
        <w:t xml:space="preserve">Sampling methods will align with the Murrumbidgee LTIM fish community protocols and will be carried out </w:t>
      </w:r>
      <w:r w:rsidR="009F5DCE" w:rsidRPr="000F74B3">
        <w:t xml:space="preserve">in </w:t>
      </w:r>
      <w:r w:rsidRPr="000F74B3">
        <w:t xml:space="preserve">April 2019 (as per the Murrumbidgee LTIM fish community sampling protocol). All fish collected will be enumerated, measured and weighed. </w:t>
      </w:r>
      <w:r w:rsidR="00520913" w:rsidRPr="000F74B3">
        <w:t>Native and invasive fish</w:t>
      </w:r>
      <w:r w:rsidRPr="000F74B3">
        <w:t xml:space="preserve"> tissue samples (non-destructive caudal fin clip) will be taken for stable isotope analysis which will provide information on the dominant food sources that adult fish have been consuming in the lake systems.</w:t>
      </w:r>
    </w:p>
    <w:p w14:paraId="4D4877B7" w14:textId="77777777" w:rsidR="00DE3A7F" w:rsidRPr="000F74B3" w:rsidRDefault="00DE3A7F" w:rsidP="00DE3A7F">
      <w:pPr>
        <w:rPr>
          <w:b/>
        </w:rPr>
      </w:pPr>
      <w:r w:rsidRPr="000F74B3">
        <w:t>Size structure data will be complimented daily aging of 50 YOY individuals (less than 75mm in length) from each lake. The target sample size of 50 individuals from each Lake should be achievable and is not likely to have a significant impact of the population given the numbers reported during NSW OEH surveys.  Conducting daily ageing on periodic species will enable us to link spawning events of these flow responders to specific stages of the environmental watering action. This information will be particularly useful to inform adaptive management.</w:t>
      </w:r>
    </w:p>
    <w:p w14:paraId="70257E52" w14:textId="4ED2E5E8" w:rsidR="00DE3A7F" w:rsidRPr="000F74B3" w:rsidRDefault="00DE3A7F" w:rsidP="00DE3A7F">
      <w:r w:rsidRPr="000F74B3">
        <w:t xml:space="preserve">Additionally, any potential young-of-year golden perch </w:t>
      </w:r>
      <w:r w:rsidR="00520913" w:rsidRPr="000F74B3">
        <w:t xml:space="preserve">and other native or invasive species </w:t>
      </w:r>
      <w:r w:rsidRPr="000F74B3">
        <w:t xml:space="preserve">collected during this work will have a fin clip taken to be checked against the Murray-Darling Basin wide FishGEN database to ensure they are not of hatchery origin.      </w:t>
      </w:r>
    </w:p>
    <w:p w14:paraId="696BFDA2" w14:textId="77777777" w:rsidR="00C50090" w:rsidRPr="000F74B3" w:rsidRDefault="00C50090">
      <w:pPr>
        <w:spacing w:before="0" w:line="240" w:lineRule="auto"/>
        <w:rPr>
          <w:rFonts w:eastAsia="Times New Roman" w:cs="Angsana New"/>
          <w:color w:val="1C1D1E"/>
          <w:szCs w:val="22"/>
          <w:lang w:val="en" w:eastAsia="en-AU" w:bidi="th-TH"/>
        </w:rPr>
      </w:pPr>
      <w:r w:rsidRPr="000F74B3">
        <w:rPr>
          <w:color w:val="1C1D1E"/>
          <w:lang w:val="en" w:eastAsia="en-AU"/>
        </w:rPr>
        <w:br w:type="page"/>
      </w:r>
    </w:p>
    <w:p w14:paraId="6EEE14C7" w14:textId="77777777" w:rsidR="00C50090" w:rsidRPr="000F74B3" w:rsidRDefault="00C50090" w:rsidP="00265FFE">
      <w:pPr>
        <w:pStyle w:val="BodyText1"/>
        <w:rPr>
          <w:color w:val="1C1D1E"/>
          <w:lang w:val="en" w:eastAsia="en-AU"/>
        </w:rPr>
      </w:pPr>
    </w:p>
    <w:p w14:paraId="3EA009D5" w14:textId="77777777" w:rsidR="00C50090" w:rsidRPr="000F74B3" w:rsidRDefault="00C50090" w:rsidP="00C50090">
      <w:pPr>
        <w:pStyle w:val="Subtitle"/>
      </w:pPr>
      <w:r w:rsidRPr="000F74B3">
        <w:t>Waterbirds</w:t>
      </w:r>
    </w:p>
    <w:p w14:paraId="1CA60DD1" w14:textId="11BBB346" w:rsidR="00973423" w:rsidRPr="000F74B3" w:rsidRDefault="00973423" w:rsidP="00973423">
      <w:pPr>
        <w:pStyle w:val="ListParagraph"/>
        <w:numPr>
          <w:ilvl w:val="0"/>
          <w:numId w:val="6"/>
        </w:numPr>
      </w:pPr>
      <w:r w:rsidRPr="000F74B3">
        <w:t>What did environmental water contribute to waterbird species diversity?</w:t>
      </w:r>
    </w:p>
    <w:p w14:paraId="296CD1CF" w14:textId="68D94ED5" w:rsidR="00973423" w:rsidRPr="000F74B3" w:rsidRDefault="00973423" w:rsidP="00973423">
      <w:pPr>
        <w:pStyle w:val="ListParagraph"/>
        <w:numPr>
          <w:ilvl w:val="0"/>
          <w:numId w:val="6"/>
        </w:numPr>
      </w:pPr>
      <w:r w:rsidRPr="000F74B3">
        <w:t xml:space="preserve">What did environmental water contribute to waterbird </w:t>
      </w:r>
      <w:r w:rsidR="004217BF" w:rsidRPr="000F74B3">
        <w:t xml:space="preserve">relative </w:t>
      </w:r>
      <w:r w:rsidRPr="000F74B3">
        <w:t>abundance?</w:t>
      </w:r>
    </w:p>
    <w:p w14:paraId="4EB9C598" w14:textId="7B887140" w:rsidR="00973423" w:rsidRPr="000F74B3" w:rsidRDefault="00973423" w:rsidP="00973423">
      <w:r w:rsidRPr="000F74B3">
        <w:t xml:space="preserve">The aim of this component is to describe changes in waterbird populations following floodplain watering actions in Tala and Yanga </w:t>
      </w:r>
      <w:r w:rsidR="00053789" w:rsidRPr="000F74B3">
        <w:t>L</w:t>
      </w:r>
      <w:r w:rsidRPr="000F74B3">
        <w:t xml:space="preserve">akes and investigate links between waterbird abundance and fish communities.  Data collected will compliment NSW Office of Environment and Heritage (OEH) annual spring surveys of the Lowbidgee floodplain (from 2008 onwards) with further data collection planned for October 2018. This data will be used to provide information on the relative importance of the lakes for fish-eating waterbirds in particular, with the boat-based surveys of the lakes providing further information on changes in waterbird abundance over time. </w:t>
      </w:r>
    </w:p>
    <w:p w14:paraId="47DE386D" w14:textId="417DE649" w:rsidR="00973423" w:rsidRPr="000F74B3" w:rsidRDefault="00973423" w:rsidP="00973423">
      <w:r w:rsidRPr="000F74B3">
        <w:t>Boat-based surveys of waterbirds in Yanga Lake and Tala Lake will be done monthly by NSW OEH staff from September 2018 to April 2019. As the lakes are large</w:t>
      </w:r>
      <w:r w:rsidR="00053789" w:rsidRPr="000F74B3">
        <w:t>,</w:t>
      </w:r>
      <w:r w:rsidRPr="000F74B3">
        <w:t xml:space="preserve"> boat-based or aerial surveys are the most effective methods for completing total counts of the lakes (Kingsford 1999; Baldwin et al. 2005). Ground surveys can only provide an estimate for a smaller proportion of each lake. During the surveys the boat will circumnavigate each lake with two observers positioned one either side of the boat. Total counts of all waterbirds will be recorded by each observer using binoculars to aid species identification. The sampling units will be 200 m transects with one observer counting all birds on the water or in flight in a sampling window 100m either side, ahead and above the boat (Agler et al. 1999). The boat surveys will not be done during adverse weather conditions, including high winds or rain, as this will impact the detection of waterbird species. </w:t>
      </w:r>
    </w:p>
    <w:p w14:paraId="33279021" w14:textId="3C6D99E3" w:rsidR="00973423" w:rsidRPr="000F74B3" w:rsidRDefault="00973423" w:rsidP="00973423">
      <w:r w:rsidRPr="000F74B3">
        <w:t>Ground surveys of waterbirds will also be conducted at the 12 LTIM wetland survey sites spread across the mid-Murrumbidgee, Nimmie-Caira and Redbank zones (four sites per zone) as part of the LTIM program.</w:t>
      </w:r>
      <w:r w:rsidRPr="000F74B3">
        <w:rPr>
          <w:rFonts w:cs="Century Gothic"/>
          <w:color w:val="000000"/>
        </w:rPr>
        <w:t xml:space="preserve"> </w:t>
      </w:r>
      <w:r w:rsidRPr="000F74B3">
        <w:t xml:space="preserve">Methods </w:t>
      </w:r>
      <w:r w:rsidR="00053789" w:rsidRPr="000F74B3">
        <w:t xml:space="preserve">will </w:t>
      </w:r>
      <w:r w:rsidRPr="000F74B3">
        <w:t xml:space="preserve">follow those employed previously to survey waterbirds in the Murrumbidgee Catchment and are documented in Wassens </w:t>
      </w:r>
      <w:r w:rsidRPr="000F74B3">
        <w:rPr>
          <w:i/>
        </w:rPr>
        <w:t>et al.</w:t>
      </w:r>
      <w:r w:rsidRPr="000F74B3">
        <w:t xml:space="preserve"> (2014). </w:t>
      </w:r>
    </w:p>
    <w:p w14:paraId="0FD1165C" w14:textId="77777777" w:rsidR="00D16A9C" w:rsidRPr="000F74B3" w:rsidRDefault="00D16A9C" w:rsidP="00973423">
      <w:pPr>
        <w:spacing w:before="0" w:line="240" w:lineRule="auto"/>
      </w:pPr>
    </w:p>
    <w:p w14:paraId="63538F20" w14:textId="77777777" w:rsidR="00265FFE" w:rsidRPr="000F74B3" w:rsidRDefault="00265FFE" w:rsidP="00265FFE">
      <w:pPr>
        <w:spacing w:before="0" w:line="240" w:lineRule="auto"/>
      </w:pPr>
      <w:r w:rsidRPr="000F74B3">
        <w:br w:type="page"/>
      </w:r>
    </w:p>
    <w:p w14:paraId="17A6B850" w14:textId="77777777" w:rsidR="00265FFE" w:rsidRPr="000F74B3" w:rsidRDefault="00265FFE" w:rsidP="00265FFE"/>
    <w:p w14:paraId="71F987F0" w14:textId="77777777" w:rsidR="00265FFE" w:rsidRPr="000F74B3" w:rsidRDefault="00265FFE" w:rsidP="00265FFE">
      <w:pPr>
        <w:rPr>
          <w:b/>
        </w:rPr>
      </w:pPr>
      <w:r w:rsidRPr="000F74B3">
        <w:rPr>
          <w:b/>
        </w:rPr>
        <w:t xml:space="preserve">Summary of Key activities </w:t>
      </w:r>
    </w:p>
    <w:tbl>
      <w:tblPr>
        <w:tblW w:w="9067" w:type="dxa"/>
        <w:tblLook w:val="04A0" w:firstRow="1" w:lastRow="0" w:firstColumn="1" w:lastColumn="0" w:noHBand="0" w:noVBand="1"/>
      </w:tblPr>
      <w:tblGrid>
        <w:gridCol w:w="1974"/>
        <w:gridCol w:w="1430"/>
        <w:gridCol w:w="1840"/>
        <w:gridCol w:w="2123"/>
        <w:gridCol w:w="1700"/>
      </w:tblGrid>
      <w:tr w:rsidR="00E54780" w:rsidRPr="000F74B3" w14:paraId="286F2B3A" w14:textId="77777777" w:rsidTr="00440A3E">
        <w:trPr>
          <w:trHeight w:val="252"/>
        </w:trPr>
        <w:tc>
          <w:tcPr>
            <w:tcW w:w="1980" w:type="dxa"/>
            <w:tcBorders>
              <w:top w:val="single" w:sz="4" w:space="0" w:color="auto"/>
              <w:bottom w:val="single" w:sz="4" w:space="0" w:color="auto"/>
            </w:tcBorders>
          </w:tcPr>
          <w:p w14:paraId="0CE0E8D8" w14:textId="77777777" w:rsidR="00E54780" w:rsidRPr="000F74B3" w:rsidRDefault="00E54780" w:rsidP="00581B23">
            <w:pPr>
              <w:pStyle w:val="Tabletext"/>
              <w:rPr>
                <w:b/>
              </w:rPr>
            </w:pPr>
            <w:r w:rsidRPr="000F74B3">
              <w:rPr>
                <w:b/>
              </w:rPr>
              <w:t>Activity</w:t>
            </w:r>
          </w:p>
        </w:tc>
        <w:tc>
          <w:tcPr>
            <w:tcW w:w="1417" w:type="dxa"/>
            <w:tcBorders>
              <w:top w:val="single" w:sz="4" w:space="0" w:color="auto"/>
              <w:bottom w:val="single" w:sz="4" w:space="0" w:color="auto"/>
            </w:tcBorders>
          </w:tcPr>
          <w:p w14:paraId="2B515440" w14:textId="77777777" w:rsidR="00E54780" w:rsidRPr="000F74B3" w:rsidRDefault="00E54780" w:rsidP="00581B23">
            <w:pPr>
              <w:pStyle w:val="Tabletext"/>
              <w:rPr>
                <w:b/>
              </w:rPr>
            </w:pPr>
            <w:r w:rsidRPr="000F74B3">
              <w:rPr>
                <w:b/>
              </w:rPr>
              <w:t xml:space="preserve">Location </w:t>
            </w:r>
          </w:p>
        </w:tc>
        <w:tc>
          <w:tcPr>
            <w:tcW w:w="1843" w:type="dxa"/>
            <w:tcBorders>
              <w:top w:val="single" w:sz="4" w:space="0" w:color="auto"/>
              <w:bottom w:val="single" w:sz="4" w:space="0" w:color="auto"/>
            </w:tcBorders>
          </w:tcPr>
          <w:p w14:paraId="6A19F46A" w14:textId="77777777" w:rsidR="00E54780" w:rsidRPr="000F74B3" w:rsidRDefault="00E54780" w:rsidP="00581B23">
            <w:pPr>
              <w:pStyle w:val="Tabletext"/>
              <w:rPr>
                <w:b/>
              </w:rPr>
            </w:pPr>
            <w:r w:rsidRPr="000F74B3">
              <w:rPr>
                <w:b/>
              </w:rPr>
              <w:t xml:space="preserve">Frequency </w:t>
            </w:r>
          </w:p>
        </w:tc>
        <w:tc>
          <w:tcPr>
            <w:tcW w:w="2126" w:type="dxa"/>
            <w:tcBorders>
              <w:top w:val="single" w:sz="4" w:space="0" w:color="auto"/>
              <w:bottom w:val="single" w:sz="4" w:space="0" w:color="auto"/>
            </w:tcBorders>
          </w:tcPr>
          <w:p w14:paraId="00C26632" w14:textId="77777777" w:rsidR="00E54780" w:rsidRPr="000F74B3" w:rsidRDefault="00E54780" w:rsidP="00581B23">
            <w:pPr>
              <w:pStyle w:val="Tabletext"/>
              <w:rPr>
                <w:b/>
              </w:rPr>
            </w:pPr>
            <w:r w:rsidRPr="000F74B3">
              <w:rPr>
                <w:b/>
              </w:rPr>
              <w:t>Key data collection</w:t>
            </w:r>
          </w:p>
        </w:tc>
        <w:tc>
          <w:tcPr>
            <w:tcW w:w="1701" w:type="dxa"/>
            <w:tcBorders>
              <w:top w:val="single" w:sz="4" w:space="0" w:color="auto"/>
              <w:bottom w:val="single" w:sz="4" w:space="0" w:color="auto"/>
            </w:tcBorders>
          </w:tcPr>
          <w:p w14:paraId="3CD73DEB" w14:textId="77777777" w:rsidR="00E54780" w:rsidRPr="000F74B3" w:rsidRDefault="00E54780" w:rsidP="00581B23">
            <w:pPr>
              <w:pStyle w:val="Tabletext"/>
              <w:rPr>
                <w:b/>
              </w:rPr>
            </w:pPr>
            <w:r w:rsidRPr="000F74B3">
              <w:rPr>
                <w:b/>
              </w:rPr>
              <w:t>Associated data collection</w:t>
            </w:r>
          </w:p>
        </w:tc>
      </w:tr>
      <w:tr w:rsidR="00E54780" w:rsidRPr="000F74B3" w14:paraId="62E99A90" w14:textId="77777777" w:rsidTr="009E2872">
        <w:trPr>
          <w:trHeight w:val="756"/>
        </w:trPr>
        <w:tc>
          <w:tcPr>
            <w:tcW w:w="1980" w:type="dxa"/>
            <w:tcBorders>
              <w:top w:val="single" w:sz="4" w:space="0" w:color="auto"/>
            </w:tcBorders>
          </w:tcPr>
          <w:p w14:paraId="4BDA209E" w14:textId="77777777" w:rsidR="00E54780" w:rsidRPr="000F74B3" w:rsidRDefault="00E54780" w:rsidP="00520913">
            <w:pPr>
              <w:pStyle w:val="Tabletext"/>
              <w:spacing w:line="276" w:lineRule="auto"/>
            </w:pPr>
            <w:r w:rsidRPr="000F74B3">
              <w:t>Fish movement</w:t>
            </w:r>
          </w:p>
          <w:p w14:paraId="0A22315B" w14:textId="77777777" w:rsidR="00E54780" w:rsidRPr="000F74B3" w:rsidRDefault="00E54780" w:rsidP="00520913">
            <w:pPr>
              <w:pStyle w:val="Tabletext"/>
              <w:spacing w:line="276" w:lineRule="auto"/>
            </w:pPr>
            <w:r w:rsidRPr="000F74B3">
              <w:t xml:space="preserve">Directional fyke netting </w:t>
            </w:r>
          </w:p>
          <w:p w14:paraId="5CCC2F5F" w14:textId="77777777" w:rsidR="00E54780" w:rsidRPr="000F74B3" w:rsidRDefault="00E54780" w:rsidP="00520913">
            <w:pPr>
              <w:pStyle w:val="Tabletext"/>
              <w:spacing w:line="276" w:lineRule="auto"/>
            </w:pPr>
          </w:p>
        </w:tc>
        <w:tc>
          <w:tcPr>
            <w:tcW w:w="1417" w:type="dxa"/>
            <w:vMerge w:val="restart"/>
            <w:tcBorders>
              <w:top w:val="single" w:sz="4" w:space="0" w:color="auto"/>
            </w:tcBorders>
          </w:tcPr>
          <w:p w14:paraId="20423C03" w14:textId="77777777" w:rsidR="00E54780" w:rsidRPr="000F74B3" w:rsidRDefault="00E54780" w:rsidP="00520913">
            <w:pPr>
              <w:pStyle w:val="Tabletext"/>
              <w:spacing w:line="276" w:lineRule="auto"/>
            </w:pPr>
            <w:r w:rsidRPr="000F74B3">
              <w:t>1AS</w:t>
            </w:r>
          </w:p>
          <w:p w14:paraId="2804F32B" w14:textId="77777777" w:rsidR="00D71358" w:rsidRPr="000F74B3" w:rsidRDefault="00D71358" w:rsidP="00520913">
            <w:pPr>
              <w:pStyle w:val="Tabletext"/>
              <w:spacing w:line="276" w:lineRule="auto"/>
            </w:pPr>
            <w:r w:rsidRPr="000F74B3">
              <w:t xml:space="preserve">Tala Creek </w:t>
            </w:r>
          </w:p>
          <w:p w14:paraId="60F17550" w14:textId="4696BD15" w:rsidR="00E54780" w:rsidRPr="000F74B3" w:rsidRDefault="00E54780" w:rsidP="00520913">
            <w:pPr>
              <w:pStyle w:val="Tabletext"/>
              <w:spacing w:line="276" w:lineRule="auto"/>
            </w:pPr>
            <w:r w:rsidRPr="000F74B3">
              <w:t xml:space="preserve">Devils Creek, </w:t>
            </w:r>
          </w:p>
          <w:p w14:paraId="2A2E5CD9" w14:textId="51DF8C10" w:rsidR="00E54780" w:rsidRPr="000F74B3" w:rsidRDefault="00E54780" w:rsidP="00520913">
            <w:pPr>
              <w:pStyle w:val="Tabletext"/>
              <w:spacing w:line="276" w:lineRule="auto"/>
            </w:pPr>
            <w:r w:rsidRPr="000F74B3">
              <w:t>River Channel at Redbank (</w:t>
            </w:r>
            <w:r w:rsidR="004B5CA6" w:rsidRPr="000F74B3">
              <w:t xml:space="preserve">Murrumbidgee River </w:t>
            </w:r>
            <w:r w:rsidRPr="000F74B3">
              <w:t>control</w:t>
            </w:r>
            <w:r w:rsidR="004B5CA6" w:rsidRPr="000F74B3">
              <w:t xml:space="preserve"> x 3</w:t>
            </w:r>
            <w:r w:rsidRPr="000F74B3">
              <w:t>)</w:t>
            </w:r>
          </w:p>
          <w:p w14:paraId="4FACC20E" w14:textId="77777777" w:rsidR="00E54780" w:rsidRPr="000F74B3" w:rsidRDefault="00E54780" w:rsidP="00520913">
            <w:pPr>
              <w:pStyle w:val="Tabletext"/>
              <w:spacing w:line="276" w:lineRule="auto"/>
            </w:pPr>
          </w:p>
        </w:tc>
        <w:tc>
          <w:tcPr>
            <w:tcW w:w="1843" w:type="dxa"/>
            <w:tcBorders>
              <w:top w:val="single" w:sz="4" w:space="0" w:color="auto"/>
            </w:tcBorders>
          </w:tcPr>
          <w:p w14:paraId="319D6908" w14:textId="14D81B3D" w:rsidR="00E54780" w:rsidRPr="000F74B3" w:rsidRDefault="00C95351" w:rsidP="00520913">
            <w:pPr>
              <w:pStyle w:val="Tabletext"/>
              <w:spacing w:line="276" w:lineRule="auto"/>
            </w:pPr>
            <w:r w:rsidRPr="000F74B3">
              <w:t>3 x surveys, beginning, middle and end of the spawning season</w:t>
            </w:r>
            <w:r w:rsidR="0032467B" w:rsidRPr="000F74B3">
              <w:t>(Sept-Dec)</w:t>
            </w:r>
          </w:p>
        </w:tc>
        <w:tc>
          <w:tcPr>
            <w:tcW w:w="2126" w:type="dxa"/>
            <w:tcBorders>
              <w:top w:val="single" w:sz="4" w:space="0" w:color="auto"/>
            </w:tcBorders>
          </w:tcPr>
          <w:p w14:paraId="7ED3187E" w14:textId="6064C16A" w:rsidR="00E54780" w:rsidRPr="000F74B3" w:rsidRDefault="00E54780" w:rsidP="00520913">
            <w:pPr>
              <w:pStyle w:val="Tabletext"/>
              <w:spacing w:line="276" w:lineRule="auto"/>
            </w:pPr>
            <w:r w:rsidRPr="000F74B3">
              <w:t xml:space="preserve">Directional movement of </w:t>
            </w:r>
            <w:r w:rsidR="003362DE" w:rsidRPr="000F74B3">
              <w:t>native and invasive fish</w:t>
            </w:r>
          </w:p>
          <w:p w14:paraId="035F89A5" w14:textId="77777777" w:rsidR="00E54780" w:rsidRPr="000F74B3" w:rsidRDefault="00E54780" w:rsidP="00520913">
            <w:pPr>
              <w:pStyle w:val="Tabletext"/>
              <w:spacing w:line="276" w:lineRule="auto"/>
            </w:pPr>
            <w:r w:rsidRPr="000F74B3">
              <w:t>Size structure of moving individuals</w:t>
            </w:r>
          </w:p>
          <w:p w14:paraId="033039C4" w14:textId="77777777" w:rsidR="00E54780" w:rsidRPr="000F74B3" w:rsidRDefault="00E54780" w:rsidP="00520913">
            <w:pPr>
              <w:pStyle w:val="Tabletext"/>
              <w:spacing w:line="276" w:lineRule="auto"/>
            </w:pPr>
            <w:r w:rsidRPr="000F74B3">
              <w:t xml:space="preserve">Condition and origin of individuals  </w:t>
            </w:r>
          </w:p>
        </w:tc>
        <w:tc>
          <w:tcPr>
            <w:tcW w:w="1701" w:type="dxa"/>
            <w:tcBorders>
              <w:top w:val="single" w:sz="4" w:space="0" w:color="auto"/>
            </w:tcBorders>
          </w:tcPr>
          <w:p w14:paraId="6C24B7DE" w14:textId="77777777" w:rsidR="00E54780" w:rsidRPr="000F74B3" w:rsidRDefault="00E54780" w:rsidP="00520913">
            <w:pPr>
              <w:pStyle w:val="Tabletext"/>
              <w:spacing w:line="276" w:lineRule="auto"/>
            </w:pPr>
          </w:p>
          <w:p w14:paraId="57AEAB2C" w14:textId="64BF622A" w:rsidR="00E54780" w:rsidRPr="000F74B3" w:rsidRDefault="00E54780" w:rsidP="00520913">
            <w:pPr>
              <w:pStyle w:val="Tabletext"/>
              <w:spacing w:line="276" w:lineRule="auto"/>
            </w:pPr>
            <w:r w:rsidRPr="000F74B3">
              <w:t>Tissue sample for stable isotopes/fatty acids</w:t>
            </w:r>
            <w:r w:rsidR="0032467B" w:rsidRPr="000F74B3">
              <w:t xml:space="preserve">. Juvenile otoliths for </w:t>
            </w:r>
            <w:r w:rsidR="00A03B48" w:rsidRPr="000F74B3">
              <w:t>aging</w:t>
            </w:r>
          </w:p>
        </w:tc>
      </w:tr>
      <w:tr w:rsidR="00E54780" w:rsidRPr="000F74B3" w14:paraId="301BE940" w14:textId="77777777" w:rsidTr="00E54780">
        <w:trPr>
          <w:trHeight w:val="756"/>
        </w:trPr>
        <w:tc>
          <w:tcPr>
            <w:tcW w:w="1980" w:type="dxa"/>
          </w:tcPr>
          <w:p w14:paraId="36DB6F83" w14:textId="77777777" w:rsidR="00E54780" w:rsidRPr="000F74B3" w:rsidRDefault="00E54780" w:rsidP="00520913">
            <w:pPr>
              <w:pStyle w:val="Tabletext"/>
              <w:spacing w:line="276" w:lineRule="auto"/>
            </w:pPr>
            <w:r w:rsidRPr="000F74B3">
              <w:t xml:space="preserve">Fish spawning and larval drift and food resources </w:t>
            </w:r>
          </w:p>
          <w:p w14:paraId="1B51CF55" w14:textId="77777777" w:rsidR="00E54780" w:rsidRPr="000F74B3" w:rsidRDefault="00E54780" w:rsidP="00520913">
            <w:pPr>
              <w:pStyle w:val="Tabletext"/>
              <w:spacing w:line="276" w:lineRule="auto"/>
            </w:pPr>
          </w:p>
        </w:tc>
        <w:tc>
          <w:tcPr>
            <w:tcW w:w="1417" w:type="dxa"/>
            <w:vMerge/>
          </w:tcPr>
          <w:p w14:paraId="2C8BA215" w14:textId="77777777" w:rsidR="00E54780" w:rsidRPr="000F74B3" w:rsidRDefault="00E54780" w:rsidP="00520913">
            <w:pPr>
              <w:pStyle w:val="Tabletext"/>
              <w:spacing w:line="276" w:lineRule="auto"/>
            </w:pPr>
          </w:p>
        </w:tc>
        <w:tc>
          <w:tcPr>
            <w:tcW w:w="1843" w:type="dxa"/>
          </w:tcPr>
          <w:p w14:paraId="03D5CDEF" w14:textId="28A25CE5" w:rsidR="00E54780" w:rsidRPr="000F74B3" w:rsidRDefault="00C95351" w:rsidP="00520913">
            <w:pPr>
              <w:pStyle w:val="Tabletext"/>
              <w:spacing w:line="276" w:lineRule="auto"/>
            </w:pPr>
            <w:r w:rsidRPr="000F74B3">
              <w:t xml:space="preserve">6 x </w:t>
            </w:r>
            <w:r w:rsidR="0032467B" w:rsidRPr="000F74B3">
              <w:t>Sept.-</w:t>
            </w:r>
            <w:r w:rsidRPr="000F74B3">
              <w:t>Dec</w:t>
            </w:r>
            <w:r w:rsidR="0032467B" w:rsidRPr="000F74B3">
              <w:t>.</w:t>
            </w:r>
            <w:r w:rsidRPr="000F74B3">
              <w:t xml:space="preserve"> surveys </w:t>
            </w:r>
          </w:p>
        </w:tc>
        <w:tc>
          <w:tcPr>
            <w:tcW w:w="2126" w:type="dxa"/>
          </w:tcPr>
          <w:p w14:paraId="3C49F62F" w14:textId="106A26C7" w:rsidR="00E54780" w:rsidRPr="000F74B3" w:rsidRDefault="00E54780" w:rsidP="00520913">
            <w:pPr>
              <w:pStyle w:val="Tabletext"/>
              <w:spacing w:line="276" w:lineRule="auto"/>
            </w:pPr>
            <w:r w:rsidRPr="000F74B3">
              <w:t xml:space="preserve">Abundance of </w:t>
            </w:r>
            <w:r w:rsidR="00520913" w:rsidRPr="000F74B3">
              <w:t>native and invasive fish</w:t>
            </w:r>
            <w:r w:rsidRPr="000F74B3">
              <w:t xml:space="preserve"> larvae </w:t>
            </w:r>
          </w:p>
          <w:p w14:paraId="7C7630ED" w14:textId="77777777" w:rsidR="00E54780" w:rsidRPr="000F74B3" w:rsidRDefault="00E54780" w:rsidP="00520913">
            <w:pPr>
              <w:pStyle w:val="Tabletext"/>
              <w:spacing w:line="276" w:lineRule="auto"/>
            </w:pPr>
            <w:r w:rsidRPr="000F74B3">
              <w:t>Larval origin (floodplain/river)</w:t>
            </w:r>
          </w:p>
          <w:p w14:paraId="5D3FFBB7" w14:textId="77777777" w:rsidR="00E54780" w:rsidRPr="000F74B3" w:rsidRDefault="00E54780" w:rsidP="00520913">
            <w:pPr>
              <w:pStyle w:val="Tabletext"/>
              <w:spacing w:line="276" w:lineRule="auto"/>
            </w:pPr>
            <w:r w:rsidRPr="000F74B3">
              <w:t xml:space="preserve">Larval food sources </w:t>
            </w:r>
          </w:p>
        </w:tc>
        <w:tc>
          <w:tcPr>
            <w:tcW w:w="1701" w:type="dxa"/>
          </w:tcPr>
          <w:p w14:paraId="7AA892FD" w14:textId="0A74460A" w:rsidR="00E54780" w:rsidRPr="000F74B3" w:rsidRDefault="00E54780" w:rsidP="00520913">
            <w:pPr>
              <w:pStyle w:val="Tabletext"/>
              <w:spacing w:line="276" w:lineRule="auto"/>
            </w:pPr>
            <w:r w:rsidRPr="000F74B3">
              <w:t xml:space="preserve">Collection of individuals for  </w:t>
            </w:r>
            <w:r w:rsidR="00A03B48" w:rsidRPr="000F74B3">
              <w:t xml:space="preserve">otolith aging, </w:t>
            </w:r>
            <w:r w:rsidRPr="000F74B3">
              <w:t xml:space="preserve">stable isotopes/fatty acids </w:t>
            </w:r>
          </w:p>
        </w:tc>
      </w:tr>
      <w:tr w:rsidR="00E54780" w:rsidRPr="000F74B3" w14:paraId="76CECB31" w14:textId="77777777" w:rsidTr="00E54780">
        <w:trPr>
          <w:trHeight w:val="737"/>
        </w:trPr>
        <w:tc>
          <w:tcPr>
            <w:tcW w:w="1980" w:type="dxa"/>
          </w:tcPr>
          <w:p w14:paraId="39D0011C" w14:textId="5783B6B3" w:rsidR="00E54780" w:rsidRPr="000F74B3" w:rsidRDefault="00E54780" w:rsidP="00520913">
            <w:pPr>
              <w:pStyle w:val="Tabletext"/>
              <w:spacing w:line="276" w:lineRule="auto"/>
            </w:pPr>
            <w:r w:rsidRPr="000F74B3">
              <w:t xml:space="preserve">Fish </w:t>
            </w:r>
            <w:r w:rsidR="004B5CA6" w:rsidRPr="000F74B3">
              <w:t>community lake and river</w:t>
            </w:r>
          </w:p>
          <w:p w14:paraId="7BC7663C" w14:textId="77777777" w:rsidR="00E54780" w:rsidRPr="000F74B3" w:rsidRDefault="00E54780" w:rsidP="00520913">
            <w:pPr>
              <w:pStyle w:val="Tabletext"/>
              <w:spacing w:line="276" w:lineRule="auto"/>
            </w:pPr>
          </w:p>
          <w:p w14:paraId="2BAA0E8C" w14:textId="77777777" w:rsidR="00E54780" w:rsidRPr="000F74B3" w:rsidRDefault="00E54780" w:rsidP="00520913">
            <w:pPr>
              <w:pStyle w:val="Tabletext"/>
              <w:spacing w:line="276" w:lineRule="auto"/>
            </w:pPr>
          </w:p>
        </w:tc>
        <w:tc>
          <w:tcPr>
            <w:tcW w:w="1417" w:type="dxa"/>
          </w:tcPr>
          <w:p w14:paraId="35FCE95A" w14:textId="7304DF3E" w:rsidR="00E54780" w:rsidRPr="000F74B3" w:rsidRDefault="00E54780" w:rsidP="00520913">
            <w:pPr>
              <w:pStyle w:val="Tabletext"/>
              <w:spacing w:line="276" w:lineRule="auto"/>
            </w:pPr>
            <w:r w:rsidRPr="000F74B3">
              <w:t>Tala Lake, Yanga Lake, River Channel (control</w:t>
            </w:r>
            <w:r w:rsidR="004B5CA6" w:rsidRPr="000F74B3">
              <w:t xml:space="preserve"> 3x</w:t>
            </w:r>
            <w:r w:rsidRPr="000F74B3">
              <w:t>)</w:t>
            </w:r>
          </w:p>
        </w:tc>
        <w:tc>
          <w:tcPr>
            <w:tcW w:w="1843" w:type="dxa"/>
          </w:tcPr>
          <w:p w14:paraId="4290E907" w14:textId="0B7B04ED" w:rsidR="00E54780" w:rsidRPr="000F74B3" w:rsidRDefault="00520913" w:rsidP="00520913">
            <w:pPr>
              <w:pStyle w:val="Tabletext"/>
              <w:spacing w:line="276" w:lineRule="auto"/>
            </w:pPr>
            <w:r w:rsidRPr="000F74B3">
              <w:t xml:space="preserve">3 x </w:t>
            </w:r>
            <w:r w:rsidR="00E54780" w:rsidRPr="000F74B3">
              <w:t>September-March-April 2019</w:t>
            </w:r>
          </w:p>
        </w:tc>
        <w:tc>
          <w:tcPr>
            <w:tcW w:w="2126" w:type="dxa"/>
          </w:tcPr>
          <w:p w14:paraId="4C488862" w14:textId="77777777" w:rsidR="00E54780" w:rsidRPr="000F74B3" w:rsidRDefault="00E54780" w:rsidP="00520913">
            <w:pPr>
              <w:pStyle w:val="Tabletext"/>
              <w:spacing w:line="276" w:lineRule="auto"/>
            </w:pPr>
            <w:r w:rsidRPr="000F74B3">
              <w:t xml:space="preserve">Population demographics (size and age structure) Collect individuals  for and daily aging </w:t>
            </w:r>
          </w:p>
        </w:tc>
        <w:tc>
          <w:tcPr>
            <w:tcW w:w="1701" w:type="dxa"/>
          </w:tcPr>
          <w:p w14:paraId="15A50573" w14:textId="1D25C47E" w:rsidR="00E54780" w:rsidRPr="000F74B3" w:rsidRDefault="00E54780" w:rsidP="00520913">
            <w:pPr>
              <w:pStyle w:val="Tabletext"/>
              <w:spacing w:line="276" w:lineRule="auto"/>
            </w:pPr>
            <w:r w:rsidRPr="000F74B3">
              <w:t>Tissue sample for stable isotopes/fatty acids</w:t>
            </w:r>
            <w:r w:rsidR="00A03B48" w:rsidRPr="000F74B3">
              <w:t xml:space="preserve">. Juvenile otolith </w:t>
            </w:r>
            <w:r w:rsidR="0032467B" w:rsidRPr="000F74B3">
              <w:t xml:space="preserve">collection for </w:t>
            </w:r>
            <w:r w:rsidR="00A03B48" w:rsidRPr="000F74B3">
              <w:t>aging</w:t>
            </w:r>
          </w:p>
        </w:tc>
      </w:tr>
      <w:tr w:rsidR="00E54780" w:rsidRPr="000F74B3" w14:paraId="251F8559" w14:textId="77777777" w:rsidTr="00E54780">
        <w:trPr>
          <w:trHeight w:val="737"/>
        </w:trPr>
        <w:tc>
          <w:tcPr>
            <w:tcW w:w="1980" w:type="dxa"/>
          </w:tcPr>
          <w:p w14:paraId="7655FC67" w14:textId="77777777" w:rsidR="00E54780" w:rsidRPr="000F74B3" w:rsidRDefault="00E54780" w:rsidP="00520913">
            <w:pPr>
              <w:pStyle w:val="Tabletext"/>
              <w:spacing w:line="276" w:lineRule="auto"/>
            </w:pPr>
            <w:r w:rsidRPr="000F74B3">
              <w:t>Waterbird community</w:t>
            </w:r>
          </w:p>
        </w:tc>
        <w:tc>
          <w:tcPr>
            <w:tcW w:w="1417" w:type="dxa"/>
          </w:tcPr>
          <w:p w14:paraId="5BC0E0F2" w14:textId="77777777" w:rsidR="00E54780" w:rsidRPr="000F74B3" w:rsidRDefault="00E54780" w:rsidP="00520913">
            <w:pPr>
              <w:pStyle w:val="Tabletext"/>
              <w:spacing w:line="276" w:lineRule="auto"/>
            </w:pPr>
            <w:r w:rsidRPr="000F74B3">
              <w:t xml:space="preserve">Yanga Lake, Tala Lake </w:t>
            </w:r>
          </w:p>
        </w:tc>
        <w:tc>
          <w:tcPr>
            <w:tcW w:w="1843" w:type="dxa"/>
          </w:tcPr>
          <w:p w14:paraId="1182828D" w14:textId="77777777" w:rsidR="00E54780" w:rsidRPr="000F74B3" w:rsidRDefault="00E54780" w:rsidP="00520913">
            <w:pPr>
              <w:pStyle w:val="Tabletext"/>
              <w:spacing w:line="276" w:lineRule="auto"/>
            </w:pPr>
            <w:r w:rsidRPr="000F74B3">
              <w:t>Monthly Sep 2018-Apr 2019</w:t>
            </w:r>
          </w:p>
        </w:tc>
        <w:tc>
          <w:tcPr>
            <w:tcW w:w="2126" w:type="dxa"/>
          </w:tcPr>
          <w:p w14:paraId="56D71E82" w14:textId="77777777" w:rsidR="00E54780" w:rsidRPr="000F74B3" w:rsidRDefault="00E54780" w:rsidP="00520913">
            <w:pPr>
              <w:pStyle w:val="Tabletext"/>
              <w:spacing w:line="276" w:lineRule="auto"/>
            </w:pPr>
            <w:r w:rsidRPr="000F74B3">
              <w:t>Abundance of each species (including total fish-eating waterbirds), total species richness</w:t>
            </w:r>
          </w:p>
        </w:tc>
        <w:tc>
          <w:tcPr>
            <w:tcW w:w="1701" w:type="dxa"/>
          </w:tcPr>
          <w:p w14:paraId="15BA3F6A" w14:textId="77777777" w:rsidR="00E54780" w:rsidRPr="000F74B3" w:rsidRDefault="00E54780" w:rsidP="00520913">
            <w:pPr>
              <w:pStyle w:val="Tabletext"/>
              <w:spacing w:line="276" w:lineRule="auto"/>
            </w:pPr>
            <w:r w:rsidRPr="000F74B3">
              <w:t>Complementary OEH spring surveys (multiple sites) and LTIM quarterly surveys (12 sites)</w:t>
            </w:r>
          </w:p>
        </w:tc>
      </w:tr>
    </w:tbl>
    <w:p w14:paraId="454B77E1" w14:textId="77777777" w:rsidR="003D2EAE" w:rsidRPr="000F74B3" w:rsidRDefault="00D5661A" w:rsidP="00265FFE">
      <w:r w:rsidRPr="000F74B3">
        <w:t>Note that survey days may be altered depending on the timing of flow delivery and local weather conditions</w:t>
      </w:r>
    </w:p>
    <w:p w14:paraId="7B42D6B0" w14:textId="77777777" w:rsidR="003A3D29" w:rsidRPr="000F74B3" w:rsidRDefault="003D2EAE">
      <w:pPr>
        <w:spacing w:before="0" w:line="240" w:lineRule="auto"/>
      </w:pPr>
      <w:r w:rsidRPr="000F74B3">
        <w:br w:type="page"/>
      </w:r>
    </w:p>
    <w:p w14:paraId="225D3954" w14:textId="6D6D02E3" w:rsidR="00A75784" w:rsidRPr="000F74B3" w:rsidRDefault="0032467B" w:rsidP="0032467B">
      <w:pPr>
        <w:rPr>
          <w:b/>
        </w:rPr>
      </w:pPr>
      <w:r w:rsidRPr="000F74B3">
        <w:rPr>
          <w:b/>
        </w:rPr>
        <w:lastRenderedPageBreak/>
        <w:t>Budget</w:t>
      </w:r>
    </w:p>
    <w:p w14:paraId="1D9F9AD7" w14:textId="54CB1F7C" w:rsidR="00A75784" w:rsidRPr="008A4389" w:rsidRDefault="008A4389" w:rsidP="0032467B">
      <w:pPr>
        <w:rPr>
          <w:i/>
        </w:rPr>
      </w:pPr>
      <w:r w:rsidRPr="008A4389">
        <w:rPr>
          <w:i/>
        </w:rPr>
        <w:t>Omitted</w:t>
      </w:r>
    </w:p>
    <w:p w14:paraId="0F03FCE8" w14:textId="77777777" w:rsidR="00A75784" w:rsidRPr="000F74B3" w:rsidRDefault="00A75784" w:rsidP="0032467B">
      <w:pPr>
        <w:rPr>
          <w:b/>
        </w:rPr>
      </w:pPr>
    </w:p>
    <w:p w14:paraId="7552199D" w14:textId="77777777" w:rsidR="00B23EA7" w:rsidRPr="000F74B3" w:rsidRDefault="00B23EA7">
      <w:pPr>
        <w:spacing w:before="0" w:line="240" w:lineRule="auto"/>
        <w:rPr>
          <w:b/>
        </w:rPr>
        <w:sectPr w:rsidR="00B23EA7" w:rsidRPr="000F74B3" w:rsidSect="006A73A0">
          <w:pgSz w:w="11906" w:h="16838"/>
          <w:pgMar w:top="1440" w:right="1440" w:bottom="1440" w:left="1440" w:header="708" w:footer="708" w:gutter="0"/>
          <w:cols w:space="708"/>
          <w:docGrid w:linePitch="360"/>
        </w:sectPr>
      </w:pPr>
    </w:p>
    <w:p w14:paraId="44122781" w14:textId="00331B69" w:rsidR="0057349F" w:rsidRPr="000F74B3" w:rsidRDefault="00543832" w:rsidP="0057349F">
      <w:pPr>
        <w:rPr>
          <w:b/>
        </w:rPr>
      </w:pPr>
      <w:r w:rsidRPr="000F74B3">
        <w:rPr>
          <w:b/>
        </w:rPr>
        <w:lastRenderedPageBreak/>
        <w:t>Project timeline</w:t>
      </w:r>
      <w:r w:rsidR="009362FA" w:rsidRPr="000F74B3">
        <w:rPr>
          <w:b/>
        </w:rPr>
        <w:t xml:space="preserve"> </w:t>
      </w:r>
    </w:p>
    <w:tbl>
      <w:tblPr>
        <w:tblpPr w:leftFromText="180" w:rightFromText="180" w:vertAnchor="text"/>
        <w:tblW w:w="5000" w:type="pct"/>
        <w:tblCellMar>
          <w:left w:w="0" w:type="dxa"/>
          <w:right w:w="0" w:type="dxa"/>
        </w:tblCellMar>
        <w:tblLook w:val="04A0" w:firstRow="1" w:lastRow="0" w:firstColumn="1" w:lastColumn="0" w:noHBand="0" w:noVBand="1"/>
      </w:tblPr>
      <w:tblGrid>
        <w:gridCol w:w="654"/>
        <w:gridCol w:w="272"/>
        <w:gridCol w:w="272"/>
        <w:gridCol w:w="272"/>
        <w:gridCol w:w="272"/>
        <w:gridCol w:w="272"/>
        <w:gridCol w:w="272"/>
        <w:gridCol w:w="287"/>
        <w:gridCol w:w="272"/>
        <w:gridCol w:w="272"/>
        <w:gridCol w:w="272"/>
        <w:gridCol w:w="287"/>
        <w:gridCol w:w="300"/>
        <w:gridCol w:w="272"/>
        <w:gridCol w:w="272"/>
        <w:gridCol w:w="287"/>
        <w:gridCol w:w="392"/>
        <w:gridCol w:w="287"/>
        <w:gridCol w:w="272"/>
        <w:gridCol w:w="272"/>
        <w:gridCol w:w="272"/>
        <w:gridCol w:w="272"/>
        <w:gridCol w:w="272"/>
        <w:gridCol w:w="272"/>
        <w:gridCol w:w="272"/>
        <w:gridCol w:w="272"/>
        <w:gridCol w:w="272"/>
        <w:gridCol w:w="272"/>
        <w:gridCol w:w="447"/>
        <w:gridCol w:w="272"/>
        <w:gridCol w:w="272"/>
        <w:gridCol w:w="272"/>
        <w:gridCol w:w="272"/>
        <w:gridCol w:w="272"/>
        <w:gridCol w:w="272"/>
        <w:gridCol w:w="244"/>
        <w:gridCol w:w="244"/>
        <w:gridCol w:w="244"/>
        <w:gridCol w:w="244"/>
        <w:gridCol w:w="272"/>
        <w:gridCol w:w="335"/>
        <w:gridCol w:w="272"/>
        <w:gridCol w:w="272"/>
        <w:gridCol w:w="244"/>
        <w:gridCol w:w="244"/>
        <w:gridCol w:w="244"/>
        <w:gridCol w:w="244"/>
        <w:gridCol w:w="272"/>
        <w:gridCol w:w="272"/>
        <w:gridCol w:w="16"/>
      </w:tblGrid>
      <w:tr w:rsidR="00555AE6" w:rsidRPr="000F74B3" w14:paraId="0B840943" w14:textId="77777777" w:rsidTr="0057349F">
        <w:trPr>
          <w:trHeight w:val="315"/>
        </w:trPr>
        <w:tc>
          <w:tcPr>
            <w:tcW w:w="2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48D9" w14:textId="77777777" w:rsidR="0057349F" w:rsidRPr="000F74B3" w:rsidRDefault="0057349F">
            <w:pPr>
              <w:rPr>
                <w:color w:val="000000"/>
                <w:sz w:val="8"/>
                <w:szCs w:val="10"/>
                <w:lang w:eastAsia="en-AU"/>
              </w:rPr>
            </w:pPr>
            <w:r w:rsidRPr="000F74B3">
              <w:rPr>
                <w:color w:val="000000"/>
                <w:sz w:val="8"/>
                <w:szCs w:val="10"/>
                <w:lang w:eastAsia="en-AU"/>
              </w:rPr>
              <w:t>Activity</w:t>
            </w:r>
          </w:p>
        </w:tc>
        <w:tc>
          <w:tcPr>
            <w:tcW w:w="192" w:type="pct"/>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2C315D2A"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Aug</w:t>
            </w:r>
          </w:p>
          <w:p w14:paraId="7CCFCDCD" w14:textId="77777777" w:rsidR="0057349F" w:rsidRPr="000F74B3" w:rsidRDefault="0057349F">
            <w:pPr>
              <w:rPr>
                <w:color w:val="000000"/>
                <w:sz w:val="10"/>
                <w:szCs w:val="10"/>
                <w:lang w:eastAsia="en-AU"/>
              </w:rPr>
            </w:pPr>
            <w:r w:rsidRPr="000F74B3">
              <w:rPr>
                <w:color w:val="000000"/>
                <w:sz w:val="10"/>
                <w:szCs w:val="10"/>
                <w:lang w:eastAsia="en-AU"/>
              </w:rPr>
              <w:t>2018</w:t>
            </w:r>
          </w:p>
        </w:tc>
        <w:tc>
          <w:tcPr>
            <w:tcW w:w="402"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4B171E7E" w14:textId="77777777" w:rsidR="0057349F" w:rsidRPr="000F74B3" w:rsidRDefault="0057349F">
            <w:pPr>
              <w:rPr>
                <w:color w:val="000000"/>
                <w:sz w:val="10"/>
                <w:szCs w:val="10"/>
                <w:lang w:eastAsia="en-AU"/>
              </w:rPr>
            </w:pPr>
            <w:r w:rsidRPr="000F74B3">
              <w:rPr>
                <w:color w:val="000000"/>
                <w:sz w:val="10"/>
                <w:szCs w:val="10"/>
                <w:lang w:eastAsia="en-AU"/>
              </w:rPr>
              <w:t>Sep</w:t>
            </w:r>
          </w:p>
        </w:tc>
        <w:tc>
          <w:tcPr>
            <w:tcW w:w="390"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50F9ACB3" w14:textId="77777777" w:rsidR="0057349F" w:rsidRPr="000F74B3" w:rsidRDefault="0057349F">
            <w:pPr>
              <w:rPr>
                <w:color w:val="000000"/>
                <w:sz w:val="10"/>
                <w:szCs w:val="10"/>
                <w:lang w:eastAsia="en-AU"/>
              </w:rPr>
            </w:pPr>
            <w:r w:rsidRPr="000F74B3">
              <w:rPr>
                <w:color w:val="000000"/>
                <w:sz w:val="10"/>
                <w:szCs w:val="10"/>
                <w:lang w:eastAsia="en-AU"/>
              </w:rPr>
              <w:t>Oct</w:t>
            </w:r>
          </w:p>
        </w:tc>
        <w:tc>
          <w:tcPr>
            <w:tcW w:w="439"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15634292" w14:textId="77777777" w:rsidR="0057349F" w:rsidRPr="000F74B3" w:rsidRDefault="0057349F">
            <w:pPr>
              <w:rPr>
                <w:color w:val="000000"/>
                <w:sz w:val="10"/>
                <w:szCs w:val="10"/>
                <w:lang w:eastAsia="en-AU"/>
              </w:rPr>
            </w:pPr>
            <w:r w:rsidRPr="000F74B3">
              <w:rPr>
                <w:color w:val="000000"/>
                <w:sz w:val="10"/>
                <w:szCs w:val="10"/>
                <w:lang w:eastAsia="en-AU"/>
              </w:rPr>
              <w:t>Nov</w:t>
            </w:r>
          </w:p>
        </w:tc>
        <w:tc>
          <w:tcPr>
            <w:tcW w:w="396"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1BFD91F7" w14:textId="77777777" w:rsidR="0057349F" w:rsidRPr="000F74B3" w:rsidRDefault="0057349F">
            <w:pPr>
              <w:rPr>
                <w:color w:val="000000"/>
                <w:sz w:val="10"/>
                <w:szCs w:val="10"/>
                <w:lang w:eastAsia="en-AU"/>
              </w:rPr>
            </w:pPr>
            <w:r w:rsidRPr="000F74B3">
              <w:rPr>
                <w:color w:val="000000"/>
                <w:sz w:val="10"/>
                <w:szCs w:val="10"/>
                <w:lang w:eastAsia="en-AU"/>
              </w:rPr>
              <w:t>Dec</w:t>
            </w:r>
          </w:p>
        </w:tc>
        <w:tc>
          <w:tcPr>
            <w:tcW w:w="386"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69D569AC" w14:textId="77777777" w:rsidR="0057349F" w:rsidRPr="000F74B3" w:rsidRDefault="0057349F">
            <w:pPr>
              <w:rPr>
                <w:color w:val="000000"/>
                <w:sz w:val="10"/>
                <w:szCs w:val="10"/>
                <w:lang w:eastAsia="en-AU"/>
              </w:rPr>
            </w:pPr>
            <w:r w:rsidRPr="000F74B3">
              <w:rPr>
                <w:color w:val="000000"/>
                <w:sz w:val="10"/>
                <w:szCs w:val="10"/>
                <w:lang w:eastAsia="en-AU"/>
              </w:rPr>
              <w:t>Jan</w:t>
            </w:r>
          </w:p>
        </w:tc>
        <w:tc>
          <w:tcPr>
            <w:tcW w:w="424"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B43ED7C" w14:textId="77777777" w:rsidR="0057349F" w:rsidRPr="000F74B3" w:rsidRDefault="0057349F">
            <w:pPr>
              <w:rPr>
                <w:color w:val="000000"/>
                <w:sz w:val="10"/>
                <w:szCs w:val="10"/>
                <w:lang w:eastAsia="en-AU"/>
              </w:rPr>
            </w:pPr>
            <w:r w:rsidRPr="000F74B3">
              <w:rPr>
                <w:color w:val="000000"/>
                <w:sz w:val="10"/>
                <w:szCs w:val="10"/>
                <w:lang w:eastAsia="en-AU"/>
              </w:rPr>
              <w:t>Feb</w:t>
            </w:r>
          </w:p>
        </w:tc>
        <w:tc>
          <w:tcPr>
            <w:tcW w:w="386"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37FA8D82" w14:textId="77777777" w:rsidR="0057349F" w:rsidRPr="000F74B3" w:rsidRDefault="0057349F">
            <w:pPr>
              <w:rPr>
                <w:color w:val="000000"/>
                <w:sz w:val="10"/>
                <w:szCs w:val="10"/>
                <w:lang w:eastAsia="en-AU"/>
              </w:rPr>
            </w:pPr>
            <w:r w:rsidRPr="000F74B3">
              <w:rPr>
                <w:color w:val="000000"/>
                <w:sz w:val="10"/>
                <w:szCs w:val="10"/>
                <w:lang w:eastAsia="en-AU"/>
              </w:rPr>
              <w:t>Mar</w:t>
            </w:r>
          </w:p>
        </w:tc>
        <w:tc>
          <w:tcPr>
            <w:tcW w:w="424"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22137770" w14:textId="77777777" w:rsidR="0057349F" w:rsidRPr="000F74B3" w:rsidRDefault="0057349F">
            <w:pPr>
              <w:rPr>
                <w:color w:val="000000"/>
                <w:sz w:val="10"/>
                <w:szCs w:val="10"/>
                <w:lang w:eastAsia="en-AU"/>
              </w:rPr>
            </w:pPr>
            <w:r w:rsidRPr="000F74B3">
              <w:rPr>
                <w:color w:val="000000"/>
                <w:sz w:val="10"/>
                <w:szCs w:val="10"/>
                <w:lang w:eastAsia="en-AU"/>
              </w:rPr>
              <w:t>Apr</w:t>
            </w:r>
          </w:p>
        </w:tc>
        <w:tc>
          <w:tcPr>
            <w:tcW w:w="347"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5FD9DAE7" w14:textId="77777777" w:rsidR="0057349F" w:rsidRPr="000F74B3" w:rsidRDefault="0057349F">
            <w:pPr>
              <w:rPr>
                <w:color w:val="000000"/>
                <w:sz w:val="10"/>
                <w:szCs w:val="10"/>
                <w:lang w:eastAsia="en-AU"/>
              </w:rPr>
            </w:pPr>
            <w:r w:rsidRPr="000F74B3">
              <w:rPr>
                <w:color w:val="000000"/>
                <w:sz w:val="10"/>
                <w:szCs w:val="10"/>
                <w:lang w:eastAsia="en-AU"/>
              </w:rPr>
              <w:t>May-July</w:t>
            </w:r>
          </w:p>
        </w:tc>
        <w:tc>
          <w:tcPr>
            <w:tcW w:w="407"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43AFBA3E" w14:textId="77777777" w:rsidR="0057349F" w:rsidRPr="000F74B3" w:rsidRDefault="0057349F">
            <w:pPr>
              <w:rPr>
                <w:color w:val="000000"/>
                <w:sz w:val="10"/>
                <w:szCs w:val="10"/>
                <w:lang w:eastAsia="en-AU"/>
              </w:rPr>
            </w:pPr>
            <w:r w:rsidRPr="000F74B3">
              <w:rPr>
                <w:color w:val="000000"/>
                <w:sz w:val="10"/>
                <w:szCs w:val="10"/>
                <w:lang w:eastAsia="en-AU"/>
              </w:rPr>
              <w:t>Aug</w:t>
            </w:r>
          </w:p>
        </w:tc>
        <w:tc>
          <w:tcPr>
            <w:tcW w:w="347" w:type="pct"/>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4788ACB2" w14:textId="77777777" w:rsidR="0057349F" w:rsidRPr="000F74B3" w:rsidRDefault="0057349F">
            <w:pPr>
              <w:rPr>
                <w:color w:val="000000"/>
                <w:sz w:val="10"/>
                <w:szCs w:val="10"/>
                <w:lang w:eastAsia="en-AU"/>
              </w:rPr>
            </w:pPr>
            <w:r w:rsidRPr="000F74B3">
              <w:rPr>
                <w:color w:val="000000"/>
                <w:sz w:val="10"/>
                <w:szCs w:val="10"/>
                <w:lang w:eastAsia="en-AU"/>
              </w:rPr>
              <w:t>Sept-Nov.</w:t>
            </w:r>
          </w:p>
        </w:tc>
        <w:tc>
          <w:tcPr>
            <w:tcW w:w="193" w:type="pct"/>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61561023" w14:textId="77777777" w:rsidR="0057349F" w:rsidRPr="000F74B3" w:rsidRDefault="0057349F">
            <w:pPr>
              <w:rPr>
                <w:color w:val="000000"/>
                <w:sz w:val="10"/>
                <w:szCs w:val="10"/>
                <w:lang w:eastAsia="en-AU"/>
              </w:rPr>
            </w:pPr>
            <w:r w:rsidRPr="000F74B3">
              <w:rPr>
                <w:color w:val="000000"/>
                <w:sz w:val="10"/>
                <w:szCs w:val="10"/>
                <w:lang w:eastAsia="en-AU"/>
              </w:rPr>
              <w:t>Dec 2019</w:t>
            </w:r>
          </w:p>
        </w:tc>
        <w:tc>
          <w:tcPr>
            <w:tcW w:w="6" w:type="pct"/>
            <w:vAlign w:val="center"/>
            <w:hideMark/>
          </w:tcPr>
          <w:p w14:paraId="3DB60900" w14:textId="77777777" w:rsidR="0057349F" w:rsidRPr="000F74B3" w:rsidRDefault="0057349F">
            <w:pPr>
              <w:rPr>
                <w:color w:val="000000"/>
                <w:sz w:val="10"/>
                <w:szCs w:val="10"/>
                <w:lang w:eastAsia="en-AU"/>
              </w:rPr>
            </w:pPr>
          </w:p>
        </w:tc>
      </w:tr>
      <w:tr w:rsidR="00555AE6" w:rsidRPr="000F74B3" w14:paraId="7B7400D0" w14:textId="77777777" w:rsidTr="0057349F">
        <w:trPr>
          <w:trHeight w:val="28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641505"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week</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75E2D"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49368"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1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7B2F5"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920FF"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38EC3"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88430"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40BDC"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2802D0"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0C432"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39BD0"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D58BF"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27D97"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88DA68"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F8560"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C7331"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BE4EE"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A7F43"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11066"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ED179"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7068C"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2D870"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627A4"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B8815"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06EBD"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50BB9"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F817C"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7649E"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BAA76"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73907"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8371F3"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737CA" w14:textId="77777777" w:rsidR="0057349F" w:rsidRPr="000F74B3" w:rsidRDefault="0057349F">
            <w:pPr>
              <w:jc w:val="right"/>
              <w:rPr>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42948" w14:textId="77777777" w:rsidR="0057349F" w:rsidRPr="000F74B3" w:rsidRDefault="0057349F">
            <w:pPr>
              <w:jc w:val="right"/>
              <w:rPr>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09463"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95CA6"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3F78" w14:textId="77777777" w:rsidR="0057349F" w:rsidRPr="000F74B3" w:rsidRDefault="0057349F">
            <w:pPr>
              <w:rPr>
                <w:color w:val="000000"/>
                <w:sz w:val="10"/>
                <w:szCs w:val="10"/>
                <w:lang w:eastAsia="en-AU"/>
              </w:rPr>
            </w:pP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3BF67" w14:textId="77777777" w:rsidR="0057349F" w:rsidRPr="000F74B3" w:rsidRDefault="0057349F">
            <w:pPr>
              <w:rPr>
                <w:rFonts w:ascii="Times New Roman" w:eastAsia="Times New Roman" w:hAnsi="Times New Roman"/>
                <w:lang w:eastAsia="en-AU"/>
              </w:rPr>
            </w:pP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29FF9" w14:textId="77777777" w:rsidR="0057349F" w:rsidRPr="000F74B3" w:rsidRDefault="0057349F">
            <w:pPr>
              <w:rPr>
                <w:rFonts w:ascii="Times New Roman" w:eastAsia="Times New Roman" w:hAnsi="Times New Roman"/>
                <w:lang w:eastAsia="en-AU"/>
              </w:rPr>
            </w:pP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FC6DC" w14:textId="77777777" w:rsidR="0057349F" w:rsidRPr="000F74B3" w:rsidRDefault="0057349F">
            <w:pPr>
              <w:rPr>
                <w:rFonts w:ascii="Times New Roman" w:eastAsia="Times New Roman" w:hAnsi="Times New Roman"/>
                <w:lang w:eastAsia="en-AU"/>
              </w:rPr>
            </w:pP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CB09F" w14:textId="77777777" w:rsidR="0057349F" w:rsidRPr="000F74B3" w:rsidRDefault="0057349F">
            <w:pPr>
              <w:jc w:val="right"/>
              <w:rPr>
                <w:rFonts w:cs="Calibri"/>
                <w:color w:val="000000"/>
                <w:sz w:val="10"/>
                <w:szCs w:val="10"/>
                <w:lang w:eastAsia="en-AU"/>
              </w:rPr>
            </w:pPr>
            <w:r w:rsidRPr="000F74B3">
              <w:rPr>
                <w:color w:val="000000"/>
                <w:sz w:val="10"/>
                <w:szCs w:val="10"/>
                <w:lang w:eastAsia="en-AU"/>
              </w:rPr>
              <w:t>1</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0C7A3" w14:textId="77777777" w:rsidR="0057349F" w:rsidRPr="000F74B3" w:rsidRDefault="0057349F">
            <w:pPr>
              <w:jc w:val="right"/>
              <w:rPr>
                <w:rFonts w:ascii="Calibri" w:hAnsi="Calibri"/>
                <w:color w:val="000000"/>
                <w:sz w:val="10"/>
                <w:szCs w:val="10"/>
                <w:lang w:eastAsia="en-AU"/>
              </w:rPr>
            </w:pPr>
            <w:r w:rsidRPr="000F74B3">
              <w:rPr>
                <w:color w:val="000000"/>
                <w:sz w:val="10"/>
                <w:szCs w:val="10"/>
                <w:lang w:eastAsia="en-AU"/>
              </w:rPr>
              <w:t>2</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78612" w14:textId="77777777" w:rsidR="0057349F" w:rsidRPr="000F74B3" w:rsidRDefault="0057349F">
            <w:pPr>
              <w:jc w:val="right"/>
              <w:rPr>
                <w:color w:val="000000"/>
                <w:sz w:val="10"/>
                <w:szCs w:val="10"/>
                <w:lang w:eastAsia="en-AU"/>
              </w:rPr>
            </w:pPr>
            <w:r w:rsidRPr="000F74B3">
              <w:rPr>
                <w:color w:val="000000"/>
                <w:sz w:val="10"/>
                <w:szCs w:val="10"/>
                <w:lang w:eastAsia="en-AU"/>
              </w:rPr>
              <w:t>3</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F0974" w14:textId="77777777" w:rsidR="0057349F" w:rsidRPr="000F74B3" w:rsidRDefault="0057349F">
            <w:pPr>
              <w:jc w:val="right"/>
              <w:rPr>
                <w:color w:val="000000"/>
                <w:sz w:val="10"/>
                <w:szCs w:val="10"/>
                <w:lang w:eastAsia="en-AU"/>
              </w:rPr>
            </w:pPr>
            <w:r w:rsidRPr="000F74B3">
              <w:rPr>
                <w:color w:val="000000"/>
                <w:sz w:val="10"/>
                <w:szCs w:val="10"/>
                <w:lang w:eastAsia="en-AU"/>
              </w:rPr>
              <w:t>4</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A615D" w14:textId="77777777" w:rsidR="0057349F" w:rsidRPr="000F74B3" w:rsidRDefault="0057349F">
            <w:pPr>
              <w:rPr>
                <w:color w:val="000000"/>
                <w:sz w:val="10"/>
                <w:szCs w:val="10"/>
                <w:lang w:eastAsia="en-AU"/>
              </w:rPr>
            </w:pP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E56D" w14:textId="77777777" w:rsidR="0057349F" w:rsidRPr="000F74B3" w:rsidRDefault="0057349F">
            <w:pPr>
              <w:rPr>
                <w:rFonts w:ascii="Times New Roman" w:eastAsia="Times New Roman" w:hAnsi="Times New Roman"/>
                <w:lang w:eastAsia="en-AU"/>
              </w:rPr>
            </w:pP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9317" w14:textId="77777777" w:rsidR="0057349F" w:rsidRPr="000F74B3" w:rsidRDefault="0057349F">
            <w:pPr>
              <w:rPr>
                <w:rFonts w:ascii="Times New Roman" w:eastAsia="Times New Roman" w:hAnsi="Times New Roman"/>
                <w:lang w:eastAsia="en-AU"/>
              </w:rPr>
            </w:pP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AA303" w14:textId="77777777" w:rsidR="0057349F" w:rsidRPr="000F74B3" w:rsidRDefault="0057349F">
            <w:pPr>
              <w:rPr>
                <w:rFonts w:ascii="Times New Roman" w:eastAsia="Times New Roman" w:hAnsi="Times New Roman"/>
                <w:lang w:eastAsia="en-AU"/>
              </w:rPr>
            </w:pP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C72C5" w14:textId="77777777" w:rsidR="0057349F" w:rsidRPr="000F74B3" w:rsidRDefault="0057349F">
            <w:pPr>
              <w:jc w:val="right"/>
              <w:rPr>
                <w:rFonts w:cs="Calibri"/>
                <w:color w:val="000000"/>
                <w:sz w:val="10"/>
                <w:szCs w:val="10"/>
                <w:lang w:eastAsia="en-AU"/>
              </w:rPr>
            </w:pPr>
            <w:r w:rsidRPr="000F74B3">
              <w:rPr>
                <w:color w:val="000000"/>
                <w:sz w:val="10"/>
                <w:szCs w:val="10"/>
                <w:lang w:eastAsia="en-AU"/>
              </w:rPr>
              <w:t>1</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BD0BF" w14:textId="77777777" w:rsidR="0057349F" w:rsidRPr="000F74B3" w:rsidRDefault="0057349F">
            <w:pPr>
              <w:jc w:val="right"/>
              <w:rPr>
                <w:rFonts w:ascii="Calibri" w:hAnsi="Calibri"/>
                <w:color w:val="000000"/>
                <w:sz w:val="10"/>
                <w:szCs w:val="10"/>
                <w:lang w:eastAsia="en-AU"/>
              </w:rPr>
            </w:pPr>
            <w:r w:rsidRPr="000F74B3">
              <w:rPr>
                <w:color w:val="000000"/>
                <w:sz w:val="10"/>
                <w:szCs w:val="10"/>
                <w:lang w:eastAsia="en-AU"/>
              </w:rPr>
              <w:t>2</w:t>
            </w:r>
          </w:p>
        </w:tc>
        <w:tc>
          <w:tcPr>
            <w:tcW w:w="6" w:type="pct"/>
            <w:vAlign w:val="center"/>
            <w:hideMark/>
          </w:tcPr>
          <w:p w14:paraId="47F41FC7" w14:textId="77777777" w:rsidR="0057349F" w:rsidRPr="000F74B3" w:rsidRDefault="0057349F">
            <w:pPr>
              <w:rPr>
                <w:color w:val="000000"/>
                <w:sz w:val="10"/>
                <w:szCs w:val="10"/>
                <w:lang w:eastAsia="en-AU"/>
              </w:rPr>
            </w:pPr>
          </w:p>
        </w:tc>
      </w:tr>
      <w:tr w:rsidR="00555AE6" w:rsidRPr="000F74B3" w14:paraId="30FC4DBD" w14:textId="77777777" w:rsidTr="0057349F">
        <w:trPr>
          <w:trHeight w:val="30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1E81"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E-flow proposed</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AF06E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0DA926D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2D44965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B479DC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57DD5C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077E38D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1058316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226C225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296D7ED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68A7591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7711AB8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7BEE7AF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06F11C0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6ACDADA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6F8AFF4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4271636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00B7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496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E822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4B2C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BE34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BB45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3919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4B84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E49A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BC0E3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A349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575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5CAE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662F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EF7E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8CA1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D62D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4C7F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71E2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B869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74E4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4056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08FB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75CD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2794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28CD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16F2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2896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E2AE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FDA5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75AC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32A3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4D682FBD" w14:textId="77777777" w:rsidR="0057349F" w:rsidRPr="000F74B3" w:rsidRDefault="0057349F">
            <w:pPr>
              <w:rPr>
                <w:color w:val="000000"/>
                <w:sz w:val="10"/>
                <w:szCs w:val="10"/>
                <w:lang w:eastAsia="en-AU"/>
              </w:rPr>
            </w:pPr>
          </w:p>
        </w:tc>
      </w:tr>
      <w:tr w:rsidR="00555AE6" w:rsidRPr="000F74B3" w14:paraId="166849A4" w14:textId="77777777" w:rsidTr="0057349F">
        <w:trPr>
          <w:trHeight w:val="300"/>
        </w:trPr>
        <w:tc>
          <w:tcPr>
            <w:tcW w:w="262"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A3F0A99"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Fish movement floodplain</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867F9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5D9FFA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7307E4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A6A66B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nil"/>
            </w:tcBorders>
            <w:shd w:val="clear" w:color="auto" w:fill="FFFFFF"/>
            <w:tcMar>
              <w:top w:w="0" w:type="dxa"/>
              <w:left w:w="108" w:type="dxa"/>
              <w:bottom w:w="0" w:type="dxa"/>
              <w:right w:w="108" w:type="dxa"/>
            </w:tcMar>
            <w:vAlign w:val="center"/>
          </w:tcPr>
          <w:p w14:paraId="3EF3D918" w14:textId="77777777" w:rsidR="0057349F" w:rsidRPr="000F74B3" w:rsidRDefault="0057349F">
            <w:pPr>
              <w:rPr>
                <w:color w:val="000000"/>
                <w:sz w:val="10"/>
                <w:szCs w:val="10"/>
                <w:lang w:eastAsia="en-AU"/>
              </w:rPr>
            </w:pPr>
          </w:p>
        </w:tc>
        <w:tc>
          <w:tcPr>
            <w:tcW w:w="96" w:type="pct"/>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2BDC3A4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nil"/>
            </w:tcBorders>
            <w:shd w:val="clear" w:color="auto" w:fill="4F81BD"/>
            <w:tcMar>
              <w:top w:w="0" w:type="dxa"/>
              <w:left w:w="108" w:type="dxa"/>
              <w:bottom w:w="0" w:type="dxa"/>
              <w:right w:w="108" w:type="dxa"/>
            </w:tcMar>
            <w:vAlign w:val="center"/>
            <w:hideMark/>
          </w:tcPr>
          <w:p w14:paraId="3AB54183" w14:textId="77777777" w:rsidR="0057349F" w:rsidRPr="000F74B3" w:rsidRDefault="0057349F">
            <w:pPr>
              <w:rPr>
                <w:color w:val="000000"/>
                <w:sz w:val="10"/>
                <w:szCs w:val="10"/>
                <w:lang w:eastAsia="en-AU"/>
              </w:rPr>
            </w:pPr>
            <w:r w:rsidRPr="000F74B3">
              <w:rPr>
                <w:sz w:val="10"/>
                <w:szCs w:val="10"/>
                <w:lang w:eastAsia="en-AU"/>
              </w:rPr>
              <w:t>*</w:t>
            </w:r>
          </w:p>
        </w:tc>
        <w:tc>
          <w:tcPr>
            <w:tcW w:w="96"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69F1881"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shd w:val="clear" w:color="auto" w:fill="FFFFFF"/>
            <w:noWrap/>
            <w:tcMar>
              <w:top w:w="0" w:type="dxa"/>
              <w:left w:w="108" w:type="dxa"/>
              <w:bottom w:w="0" w:type="dxa"/>
              <w:right w:w="108" w:type="dxa"/>
            </w:tcMar>
            <w:vAlign w:val="bottom"/>
            <w:hideMark/>
          </w:tcPr>
          <w:p w14:paraId="307BE58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C205B22" w14:textId="77777777" w:rsidR="0057349F" w:rsidRPr="000F74B3" w:rsidRDefault="0057349F">
            <w:pPr>
              <w:rPr>
                <w:color w:val="000000"/>
                <w:sz w:val="10"/>
                <w:szCs w:val="10"/>
                <w:lang w:eastAsia="en-AU"/>
              </w:rPr>
            </w:pPr>
          </w:p>
        </w:tc>
        <w:tc>
          <w:tcPr>
            <w:tcW w:w="101" w:type="pct"/>
            <w:shd w:val="clear" w:color="auto" w:fill="4F81BD"/>
            <w:noWrap/>
            <w:tcMar>
              <w:top w:w="0" w:type="dxa"/>
              <w:left w:w="108" w:type="dxa"/>
              <w:bottom w:w="0" w:type="dxa"/>
              <w:right w:w="108" w:type="dxa"/>
            </w:tcMar>
            <w:vAlign w:val="bottom"/>
            <w:hideMark/>
          </w:tcPr>
          <w:p w14:paraId="2054F5F4"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145"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66C59D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5C09DBF"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9708B38" w14:textId="77777777" w:rsidR="0057349F" w:rsidRPr="000F74B3" w:rsidRDefault="0057349F">
            <w:pPr>
              <w:rPr>
                <w:color w:val="000000"/>
                <w:sz w:val="10"/>
                <w:szCs w:val="10"/>
                <w:lang w:eastAsia="en-AU"/>
              </w:rPr>
            </w:pPr>
          </w:p>
        </w:tc>
        <w:tc>
          <w:tcPr>
            <w:tcW w:w="101" w:type="pct"/>
            <w:shd w:val="clear" w:color="auto" w:fill="4F81BD"/>
            <w:noWrap/>
            <w:tcMar>
              <w:top w:w="0" w:type="dxa"/>
              <w:left w:w="108" w:type="dxa"/>
              <w:bottom w:w="0" w:type="dxa"/>
              <w:right w:w="108" w:type="dxa"/>
            </w:tcMar>
            <w:vAlign w:val="bottom"/>
            <w:hideMark/>
          </w:tcPr>
          <w:p w14:paraId="2D99AD39"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96" w:type="pct"/>
            <w:shd w:val="clear" w:color="auto" w:fill="FFFFFF"/>
            <w:noWrap/>
            <w:tcMar>
              <w:top w:w="0" w:type="dxa"/>
              <w:left w:w="108" w:type="dxa"/>
              <w:bottom w:w="0" w:type="dxa"/>
              <w:right w:w="108" w:type="dxa"/>
            </w:tcMar>
            <w:vAlign w:val="bottom"/>
            <w:hideMark/>
          </w:tcPr>
          <w:p w14:paraId="7B97414A" w14:textId="77777777" w:rsidR="0057349F" w:rsidRPr="000F74B3" w:rsidRDefault="0057349F">
            <w:pPr>
              <w:rPr>
                <w:color w:val="000000"/>
                <w:sz w:val="10"/>
                <w:szCs w:val="10"/>
                <w:lang w:eastAsia="en-AU"/>
              </w:rPr>
            </w:pPr>
          </w:p>
        </w:tc>
        <w:tc>
          <w:tcPr>
            <w:tcW w:w="101" w:type="pct"/>
            <w:noWrap/>
            <w:tcMar>
              <w:top w:w="0" w:type="dxa"/>
              <w:left w:w="108" w:type="dxa"/>
              <w:bottom w:w="0" w:type="dxa"/>
              <w:right w:w="108" w:type="dxa"/>
            </w:tcMar>
            <w:vAlign w:val="bottom"/>
            <w:hideMark/>
          </w:tcPr>
          <w:p w14:paraId="74B0AF10"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96"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938EA5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782798C"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37DD25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CFA3AD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6AFA2D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B070B6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84DBE4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98931F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F4E7C7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10AA43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04BE0C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9F9F3E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50EA9B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E912E7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2B151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A07C6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2D1B26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1B5ACE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1B6D61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E3FDE5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3425D7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409951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EA9B04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EDB951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8F3675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D0B30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D6FCF8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7967A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D8A43F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C5D38F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F5F08F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2BE8A0A9" w14:textId="77777777" w:rsidR="0057349F" w:rsidRPr="000F74B3" w:rsidRDefault="0057349F">
            <w:pPr>
              <w:rPr>
                <w:color w:val="000000"/>
                <w:sz w:val="10"/>
                <w:szCs w:val="10"/>
                <w:lang w:eastAsia="en-AU"/>
              </w:rPr>
            </w:pPr>
          </w:p>
        </w:tc>
      </w:tr>
      <w:tr w:rsidR="00555AE6" w:rsidRPr="000F74B3" w14:paraId="7F2E49C4" w14:textId="77777777" w:rsidTr="0060477D">
        <w:trPr>
          <w:trHeight w:val="117"/>
        </w:trPr>
        <w:tc>
          <w:tcPr>
            <w:tcW w:w="262" w:type="pct"/>
            <w:vMerge/>
            <w:tcBorders>
              <w:top w:val="nil"/>
              <w:left w:val="single" w:sz="8" w:space="0" w:color="auto"/>
              <w:bottom w:val="single" w:sz="8" w:space="0" w:color="000000"/>
              <w:right w:val="single" w:sz="8" w:space="0" w:color="auto"/>
            </w:tcBorders>
            <w:vAlign w:val="center"/>
            <w:hideMark/>
          </w:tcPr>
          <w:p w14:paraId="39DDCEAD" w14:textId="77777777" w:rsidR="0057349F" w:rsidRPr="000F74B3" w:rsidRDefault="0057349F">
            <w:pPr>
              <w:rPr>
                <w:rFonts w:ascii="Calibri" w:hAnsi="Calibri" w:cs="Calibri"/>
                <w:color w:val="000000"/>
                <w:sz w:val="8"/>
                <w:szCs w:val="10"/>
                <w:lang w:eastAsia="en-AU"/>
              </w:rPr>
            </w:pPr>
          </w:p>
        </w:tc>
        <w:tc>
          <w:tcPr>
            <w:tcW w:w="96" w:type="pct"/>
            <w:vMerge/>
            <w:tcBorders>
              <w:top w:val="nil"/>
              <w:left w:val="nil"/>
              <w:bottom w:val="single" w:sz="8" w:space="0" w:color="000000"/>
              <w:right w:val="single" w:sz="8" w:space="0" w:color="auto"/>
            </w:tcBorders>
            <w:vAlign w:val="center"/>
            <w:hideMark/>
          </w:tcPr>
          <w:p w14:paraId="0D4EA23C"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CB2940B" w14:textId="77777777" w:rsidR="0057349F" w:rsidRPr="000F74B3" w:rsidRDefault="0057349F">
            <w:pPr>
              <w:rPr>
                <w:rFonts w:ascii="Calibri" w:hAnsi="Calibri" w:cs="Calibri"/>
                <w:color w:val="000000"/>
                <w:sz w:val="10"/>
                <w:szCs w:val="10"/>
                <w:lang w:eastAsia="en-AU"/>
              </w:rPr>
            </w:pPr>
          </w:p>
        </w:tc>
        <w:tc>
          <w:tcPr>
            <w:tcW w:w="114" w:type="pct"/>
            <w:vMerge/>
            <w:tcBorders>
              <w:top w:val="nil"/>
              <w:left w:val="nil"/>
              <w:bottom w:val="single" w:sz="8" w:space="0" w:color="000000"/>
              <w:right w:val="single" w:sz="8" w:space="0" w:color="auto"/>
            </w:tcBorders>
            <w:vAlign w:val="center"/>
            <w:hideMark/>
          </w:tcPr>
          <w:p w14:paraId="09E61EF9"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C3EFA0A"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nil"/>
            </w:tcBorders>
            <w:vAlign w:val="center"/>
            <w:hideMark/>
          </w:tcPr>
          <w:p w14:paraId="770B4BB0" w14:textId="77777777" w:rsidR="0057349F" w:rsidRPr="000F74B3" w:rsidRDefault="0057349F">
            <w:pPr>
              <w:rPr>
                <w:rFonts w:ascii="Calibri" w:hAnsi="Calibri" w:cs="Calibri"/>
                <w:color w:val="000000"/>
                <w:sz w:val="10"/>
                <w:szCs w:val="10"/>
                <w:lang w:eastAsia="en-AU"/>
              </w:rPr>
            </w:pPr>
          </w:p>
        </w:tc>
        <w:tc>
          <w:tcPr>
            <w:tcW w:w="9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639B06"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101" w:type="pct"/>
            <w:vMerge/>
            <w:tcBorders>
              <w:top w:val="nil"/>
              <w:left w:val="nil"/>
              <w:bottom w:val="single" w:sz="8" w:space="0" w:color="000000"/>
              <w:right w:val="nil"/>
            </w:tcBorders>
            <w:vAlign w:val="center"/>
            <w:hideMark/>
          </w:tcPr>
          <w:p w14:paraId="133EE0DE" w14:textId="77777777" w:rsidR="0057349F" w:rsidRPr="000F74B3" w:rsidRDefault="0057349F">
            <w:pPr>
              <w:rPr>
                <w:rFonts w:cs="Calibri"/>
                <w:color w:val="000000"/>
                <w:sz w:val="10"/>
                <w:szCs w:val="10"/>
                <w:lang w:eastAsia="en-AU"/>
              </w:rPr>
            </w:pPr>
          </w:p>
        </w:tc>
        <w:tc>
          <w:tcPr>
            <w:tcW w:w="96" w:type="pct"/>
            <w:vMerge/>
            <w:tcBorders>
              <w:top w:val="nil"/>
              <w:left w:val="single" w:sz="8" w:space="0" w:color="auto"/>
              <w:bottom w:val="single" w:sz="8" w:space="0" w:color="000000"/>
              <w:right w:val="single" w:sz="8" w:space="0" w:color="auto"/>
            </w:tcBorders>
            <w:vAlign w:val="center"/>
            <w:hideMark/>
          </w:tcPr>
          <w:p w14:paraId="6E455427" w14:textId="77777777" w:rsidR="0057349F" w:rsidRPr="000F74B3" w:rsidRDefault="0057349F">
            <w:pPr>
              <w:rPr>
                <w:rFonts w:ascii="Calibri" w:hAnsi="Calibri" w:cs="Calibri"/>
                <w:color w:val="000000"/>
                <w:sz w:val="10"/>
                <w:szCs w:val="10"/>
                <w:lang w:eastAsia="en-AU"/>
              </w:rPr>
            </w:pPr>
          </w:p>
        </w:tc>
        <w:tc>
          <w:tcPr>
            <w:tcW w:w="96" w:type="pct"/>
            <w:tcBorders>
              <w:top w:val="nil"/>
              <w:left w:val="nil"/>
              <w:bottom w:val="single" w:sz="8" w:space="0" w:color="auto"/>
              <w:right w:val="nil"/>
            </w:tcBorders>
            <w:noWrap/>
            <w:tcMar>
              <w:top w:w="0" w:type="dxa"/>
              <w:left w:w="108" w:type="dxa"/>
              <w:bottom w:w="0" w:type="dxa"/>
              <w:right w:w="108" w:type="dxa"/>
            </w:tcMar>
            <w:vAlign w:val="bottom"/>
            <w:hideMark/>
          </w:tcPr>
          <w:p w14:paraId="74BA3C2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tcBorders>
              <w:top w:val="nil"/>
              <w:left w:val="single" w:sz="8" w:space="0" w:color="auto"/>
              <w:bottom w:val="single" w:sz="8" w:space="0" w:color="000000"/>
              <w:right w:val="single" w:sz="8" w:space="0" w:color="auto"/>
            </w:tcBorders>
            <w:vAlign w:val="center"/>
            <w:hideMark/>
          </w:tcPr>
          <w:p w14:paraId="27A271DF" w14:textId="77777777" w:rsidR="0057349F" w:rsidRPr="000F74B3" w:rsidRDefault="0057349F">
            <w:pPr>
              <w:rPr>
                <w:rFonts w:ascii="Calibri" w:hAnsi="Calibri" w:cs="Calibri"/>
                <w:color w:val="000000"/>
                <w:sz w:val="10"/>
                <w:szCs w:val="10"/>
                <w:lang w:eastAsia="en-AU"/>
              </w:rPr>
            </w:pPr>
          </w:p>
        </w:tc>
        <w:tc>
          <w:tcPr>
            <w:tcW w:w="101" w:type="pct"/>
            <w:tcBorders>
              <w:top w:val="nil"/>
              <w:left w:val="nil"/>
              <w:bottom w:val="single" w:sz="8" w:space="0" w:color="auto"/>
              <w:right w:val="nil"/>
            </w:tcBorders>
            <w:shd w:val="clear" w:color="auto" w:fill="4F81BD"/>
            <w:noWrap/>
            <w:tcMar>
              <w:top w:w="0" w:type="dxa"/>
              <w:left w:w="108" w:type="dxa"/>
              <w:bottom w:w="0" w:type="dxa"/>
              <w:right w:w="108" w:type="dxa"/>
            </w:tcMar>
            <w:vAlign w:val="bottom"/>
            <w:hideMark/>
          </w:tcPr>
          <w:p w14:paraId="1DF7396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vMerge/>
            <w:tcBorders>
              <w:top w:val="nil"/>
              <w:left w:val="single" w:sz="8" w:space="0" w:color="auto"/>
              <w:bottom w:val="single" w:sz="8" w:space="0" w:color="000000"/>
              <w:right w:val="single" w:sz="8" w:space="0" w:color="auto"/>
            </w:tcBorders>
            <w:vAlign w:val="center"/>
            <w:hideMark/>
          </w:tcPr>
          <w:p w14:paraId="3062D407" w14:textId="77777777" w:rsidR="0057349F" w:rsidRPr="000F74B3" w:rsidRDefault="0057349F">
            <w:pPr>
              <w:rPr>
                <w:rFonts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A6CEAA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F7402C2" w14:textId="77777777" w:rsidR="0057349F" w:rsidRPr="000F74B3" w:rsidRDefault="0057349F">
            <w:pPr>
              <w:rPr>
                <w:rFonts w:ascii="Calibri" w:hAnsi="Calibri" w:cs="Calibri"/>
                <w:color w:val="000000"/>
                <w:sz w:val="10"/>
                <w:szCs w:val="10"/>
                <w:lang w:eastAsia="en-AU"/>
              </w:rPr>
            </w:pPr>
          </w:p>
        </w:tc>
        <w:tc>
          <w:tcPr>
            <w:tcW w:w="101" w:type="pct"/>
            <w:tcBorders>
              <w:top w:val="nil"/>
              <w:left w:val="nil"/>
              <w:bottom w:val="single" w:sz="8" w:space="0" w:color="auto"/>
              <w:right w:val="nil"/>
            </w:tcBorders>
            <w:shd w:val="clear" w:color="auto" w:fill="4F81BD"/>
            <w:noWrap/>
            <w:tcMar>
              <w:top w:w="0" w:type="dxa"/>
              <w:left w:w="108" w:type="dxa"/>
              <w:bottom w:w="0" w:type="dxa"/>
              <w:right w:w="108" w:type="dxa"/>
            </w:tcMar>
            <w:vAlign w:val="bottom"/>
            <w:hideMark/>
          </w:tcPr>
          <w:p w14:paraId="409A956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noWrap/>
            <w:tcMar>
              <w:top w:w="0" w:type="dxa"/>
              <w:left w:w="108" w:type="dxa"/>
              <w:bottom w:w="0" w:type="dxa"/>
              <w:right w:w="108" w:type="dxa"/>
            </w:tcMar>
            <w:vAlign w:val="bottom"/>
            <w:hideMark/>
          </w:tcPr>
          <w:p w14:paraId="0561A054" w14:textId="77777777" w:rsidR="0057349F" w:rsidRPr="000F74B3" w:rsidRDefault="0057349F">
            <w:pPr>
              <w:rPr>
                <w:color w:val="000000"/>
                <w:sz w:val="10"/>
                <w:szCs w:val="10"/>
                <w:lang w:eastAsia="en-AU"/>
              </w:rPr>
            </w:pPr>
          </w:p>
        </w:tc>
        <w:tc>
          <w:tcPr>
            <w:tcW w:w="101" w:type="pct"/>
            <w:tcBorders>
              <w:top w:val="nil"/>
              <w:left w:val="nil"/>
              <w:bottom w:val="single" w:sz="8" w:space="0" w:color="auto"/>
              <w:right w:val="nil"/>
            </w:tcBorders>
            <w:noWrap/>
            <w:tcMar>
              <w:top w:w="0" w:type="dxa"/>
              <w:left w:w="108" w:type="dxa"/>
              <w:bottom w:w="0" w:type="dxa"/>
              <w:right w:w="108" w:type="dxa"/>
            </w:tcMar>
            <w:vAlign w:val="bottom"/>
            <w:hideMark/>
          </w:tcPr>
          <w:p w14:paraId="0D50742F"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96" w:type="pct"/>
            <w:vMerge/>
            <w:tcBorders>
              <w:top w:val="nil"/>
              <w:left w:val="single" w:sz="8" w:space="0" w:color="auto"/>
              <w:bottom w:val="single" w:sz="8" w:space="0" w:color="000000"/>
              <w:right w:val="single" w:sz="8" w:space="0" w:color="auto"/>
            </w:tcBorders>
            <w:vAlign w:val="center"/>
            <w:hideMark/>
          </w:tcPr>
          <w:p w14:paraId="6285F55B" w14:textId="77777777" w:rsidR="0057349F" w:rsidRPr="000F74B3" w:rsidRDefault="0057349F">
            <w:pPr>
              <w:rPr>
                <w:rFonts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48228C6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0725922"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DD2733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D9C2881" w14:textId="77777777" w:rsidR="0057349F" w:rsidRPr="000F74B3" w:rsidRDefault="0057349F">
            <w:pPr>
              <w:rPr>
                <w:rFonts w:ascii="Calibri" w:hAnsi="Calibri" w:cs="Calibri"/>
                <w:color w:val="000000"/>
                <w:sz w:val="10"/>
                <w:szCs w:val="10"/>
                <w:lang w:eastAsia="en-AU"/>
              </w:rPr>
            </w:pPr>
          </w:p>
        </w:tc>
        <w:tc>
          <w:tcPr>
            <w:tcW w:w="135" w:type="pct"/>
            <w:vMerge/>
            <w:tcBorders>
              <w:top w:val="nil"/>
              <w:left w:val="nil"/>
              <w:bottom w:val="single" w:sz="8" w:space="0" w:color="000000"/>
              <w:right w:val="single" w:sz="8" w:space="0" w:color="auto"/>
            </w:tcBorders>
            <w:vAlign w:val="center"/>
            <w:hideMark/>
          </w:tcPr>
          <w:p w14:paraId="2ACAB70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DDB688C"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25468BC4"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E6CADE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4A594120"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D245545"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5E8207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453169D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3B722D2"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3BF9C77"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8E27AB1" w14:textId="77777777" w:rsidR="0057349F" w:rsidRPr="000F74B3" w:rsidRDefault="0057349F">
            <w:pPr>
              <w:rPr>
                <w:rFonts w:ascii="Calibri" w:hAnsi="Calibri" w:cs="Calibri"/>
                <w:color w:val="000000"/>
                <w:sz w:val="10"/>
                <w:szCs w:val="10"/>
                <w:lang w:eastAsia="en-AU"/>
              </w:rPr>
            </w:pPr>
          </w:p>
        </w:tc>
        <w:tc>
          <w:tcPr>
            <w:tcW w:w="135" w:type="pct"/>
            <w:vMerge/>
            <w:tcBorders>
              <w:top w:val="nil"/>
              <w:left w:val="nil"/>
              <w:bottom w:val="single" w:sz="8" w:space="0" w:color="000000"/>
              <w:right w:val="single" w:sz="8" w:space="0" w:color="auto"/>
            </w:tcBorders>
            <w:vAlign w:val="center"/>
            <w:hideMark/>
          </w:tcPr>
          <w:p w14:paraId="43899CB6"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114DC5BE"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6FA7B268"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0F743C51"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793A9EB4"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8E750D5" w14:textId="77777777" w:rsidR="0057349F" w:rsidRPr="000F74B3" w:rsidRDefault="0057349F">
            <w:pPr>
              <w:rPr>
                <w:rFonts w:ascii="Calibri" w:hAnsi="Calibri" w:cs="Calibri"/>
                <w:color w:val="000000"/>
                <w:sz w:val="10"/>
                <w:szCs w:val="10"/>
                <w:lang w:eastAsia="en-AU"/>
              </w:rPr>
            </w:pPr>
          </w:p>
        </w:tc>
        <w:tc>
          <w:tcPr>
            <w:tcW w:w="118" w:type="pct"/>
            <w:vMerge/>
            <w:tcBorders>
              <w:top w:val="nil"/>
              <w:left w:val="nil"/>
              <w:bottom w:val="single" w:sz="8" w:space="0" w:color="000000"/>
              <w:right w:val="single" w:sz="8" w:space="0" w:color="auto"/>
            </w:tcBorders>
            <w:vAlign w:val="center"/>
            <w:hideMark/>
          </w:tcPr>
          <w:p w14:paraId="3D14D585"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350167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27BF569"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38826681"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7DA346E4"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7BE38579"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62845B7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0AB66683"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287677D" w14:textId="77777777" w:rsidR="0057349F" w:rsidRPr="000F74B3" w:rsidRDefault="0057349F">
            <w:pPr>
              <w:rPr>
                <w:rFonts w:ascii="Calibri" w:hAnsi="Calibri" w:cs="Calibri"/>
                <w:color w:val="000000"/>
                <w:sz w:val="10"/>
                <w:szCs w:val="10"/>
                <w:lang w:eastAsia="en-AU"/>
              </w:rPr>
            </w:pPr>
          </w:p>
        </w:tc>
        <w:tc>
          <w:tcPr>
            <w:tcW w:w="6" w:type="pct"/>
            <w:vAlign w:val="center"/>
            <w:hideMark/>
          </w:tcPr>
          <w:p w14:paraId="6F99ED37" w14:textId="77777777" w:rsidR="0057349F" w:rsidRPr="000F74B3" w:rsidRDefault="0057349F">
            <w:pPr>
              <w:rPr>
                <w:color w:val="000000"/>
                <w:sz w:val="10"/>
                <w:szCs w:val="10"/>
                <w:lang w:eastAsia="en-AU"/>
              </w:rPr>
            </w:pPr>
          </w:p>
        </w:tc>
      </w:tr>
      <w:tr w:rsidR="00555AE6" w:rsidRPr="000F74B3" w14:paraId="79CF9C81" w14:textId="77777777" w:rsidTr="0057349F">
        <w:trPr>
          <w:trHeight w:val="55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D0EEE6" w14:textId="77777777" w:rsidR="0057349F" w:rsidRPr="000F74B3" w:rsidRDefault="0057349F">
            <w:pPr>
              <w:rPr>
                <w:rFonts w:cs="Calibri"/>
                <w:color w:val="000000"/>
                <w:sz w:val="8"/>
                <w:szCs w:val="10"/>
                <w:lang w:eastAsia="en-AU"/>
              </w:rPr>
            </w:pPr>
            <w:r w:rsidRPr="000F74B3">
              <w:rPr>
                <w:color w:val="000000"/>
                <w:sz w:val="8"/>
                <w:szCs w:val="10"/>
                <w:lang w:eastAsia="en-AU"/>
              </w:rPr>
              <w:t>Spawning and drift</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9A96C"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95731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D37E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06B778" w14:textId="77777777" w:rsidR="0057349F" w:rsidRPr="000F74B3" w:rsidRDefault="0057349F">
            <w:pPr>
              <w:rPr>
                <w:color w:val="000000"/>
                <w:sz w:val="10"/>
                <w:szCs w:val="10"/>
                <w:lang w:eastAsia="en-AU"/>
              </w:rPr>
            </w:pPr>
          </w:p>
        </w:tc>
        <w:tc>
          <w:tcPr>
            <w:tcW w:w="96" w:type="pct"/>
            <w:tcBorders>
              <w:top w:val="nil"/>
              <w:left w:val="nil"/>
              <w:bottom w:val="single" w:sz="8" w:space="0" w:color="auto"/>
              <w:right w:val="nil"/>
            </w:tcBorders>
            <w:shd w:val="clear" w:color="auto" w:fill="FFFFFF"/>
            <w:tcMar>
              <w:top w:w="0" w:type="dxa"/>
              <w:left w:w="108" w:type="dxa"/>
              <w:bottom w:w="0" w:type="dxa"/>
              <w:right w:w="108" w:type="dxa"/>
            </w:tcMar>
            <w:vAlign w:val="center"/>
          </w:tcPr>
          <w:p w14:paraId="74B9378E" w14:textId="77777777" w:rsidR="0057349F" w:rsidRPr="000F74B3" w:rsidRDefault="0057349F">
            <w:pPr>
              <w:rPr>
                <w:color w:val="000000"/>
                <w:sz w:val="10"/>
                <w:szCs w:val="10"/>
                <w:lang w:eastAsia="en-AU"/>
              </w:rPr>
            </w:pPr>
          </w:p>
        </w:tc>
        <w:tc>
          <w:tcPr>
            <w:tcW w:w="96"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00952EF0" w14:textId="77777777" w:rsidR="0057349F" w:rsidRPr="000F74B3" w:rsidRDefault="0057349F">
            <w:pPr>
              <w:rPr>
                <w:color w:val="000000"/>
                <w:sz w:val="10"/>
                <w:szCs w:val="10"/>
                <w:lang w:eastAsia="en-AU"/>
              </w:rPr>
            </w:pPr>
          </w:p>
        </w:tc>
        <w:tc>
          <w:tcPr>
            <w:tcW w:w="101" w:type="pct"/>
            <w:shd w:val="clear" w:color="auto" w:fill="00B050"/>
            <w:noWrap/>
            <w:tcMar>
              <w:top w:w="0" w:type="dxa"/>
              <w:left w:w="108" w:type="dxa"/>
              <w:bottom w:w="0" w:type="dxa"/>
              <w:right w:w="108" w:type="dxa"/>
            </w:tcMar>
            <w:vAlign w:val="bottom"/>
            <w:hideMark/>
          </w:tcPr>
          <w:p w14:paraId="76365379" w14:textId="77777777" w:rsidR="0057349F" w:rsidRPr="000F74B3" w:rsidRDefault="0057349F">
            <w:pPr>
              <w:rPr>
                <w:color w:val="000000"/>
                <w:sz w:val="10"/>
                <w:szCs w:val="10"/>
                <w:lang w:eastAsia="en-AU"/>
              </w:rPr>
            </w:pPr>
            <w:r w:rsidRPr="000F74B3">
              <w:rPr>
                <w:color w:val="000000"/>
                <w:sz w:val="10"/>
                <w:szCs w:val="10"/>
                <w:lang w:eastAsia="en-AU"/>
              </w:rPr>
              <w:t>*</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2D4232" w14:textId="77777777" w:rsidR="0057349F" w:rsidRPr="000F74B3" w:rsidRDefault="0057349F">
            <w:pPr>
              <w:rPr>
                <w:color w:val="000000"/>
                <w:sz w:val="10"/>
                <w:szCs w:val="10"/>
                <w:lang w:eastAsia="en-AU"/>
              </w:rPr>
            </w:pPr>
          </w:p>
        </w:tc>
        <w:tc>
          <w:tcPr>
            <w:tcW w:w="96" w:type="pct"/>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6C513321"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237752" w14:textId="77777777" w:rsidR="0057349F" w:rsidRPr="000F74B3" w:rsidRDefault="0057349F">
            <w:pPr>
              <w:rPr>
                <w:color w:val="000000"/>
                <w:sz w:val="10"/>
                <w:szCs w:val="10"/>
                <w:lang w:eastAsia="en-AU"/>
              </w:rPr>
            </w:pPr>
          </w:p>
        </w:tc>
        <w:tc>
          <w:tcPr>
            <w:tcW w:w="101" w:type="pct"/>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25A541DC"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w:t>
            </w:r>
          </w:p>
        </w:tc>
        <w:tc>
          <w:tcPr>
            <w:tcW w:w="1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DC49D3" w14:textId="77777777" w:rsidR="0057349F" w:rsidRPr="000F74B3" w:rsidRDefault="0057349F">
            <w:pPr>
              <w:rPr>
                <w:color w:val="000000"/>
                <w:sz w:val="10"/>
                <w:szCs w:val="10"/>
                <w:lang w:eastAsia="en-AU"/>
              </w:rPr>
            </w:pPr>
          </w:p>
        </w:tc>
        <w:tc>
          <w:tcPr>
            <w:tcW w:w="96" w:type="pct"/>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5108F746"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03072D" w14:textId="77777777" w:rsidR="0057349F" w:rsidRPr="000F74B3" w:rsidRDefault="0057349F">
            <w:pPr>
              <w:rPr>
                <w:color w:val="000000"/>
                <w:sz w:val="10"/>
                <w:szCs w:val="10"/>
                <w:lang w:eastAsia="en-AU"/>
              </w:rPr>
            </w:pPr>
          </w:p>
        </w:tc>
        <w:tc>
          <w:tcPr>
            <w:tcW w:w="101" w:type="pct"/>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6F3745E0"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w:t>
            </w:r>
          </w:p>
        </w:tc>
        <w:tc>
          <w:tcPr>
            <w:tcW w:w="9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809E3B" w14:textId="77777777" w:rsidR="0057349F" w:rsidRPr="000F74B3" w:rsidRDefault="0057349F">
            <w:pPr>
              <w:rPr>
                <w:color w:val="000000"/>
                <w:sz w:val="10"/>
                <w:szCs w:val="10"/>
                <w:lang w:eastAsia="en-AU"/>
              </w:rPr>
            </w:pPr>
          </w:p>
        </w:tc>
        <w:tc>
          <w:tcPr>
            <w:tcW w:w="101" w:type="pct"/>
            <w:tcBorders>
              <w:top w:val="nil"/>
              <w:left w:val="nil"/>
              <w:bottom w:val="single" w:sz="8" w:space="0" w:color="auto"/>
              <w:right w:val="single" w:sz="8" w:space="0" w:color="auto"/>
            </w:tcBorders>
            <w:shd w:val="clear" w:color="auto" w:fill="00B050"/>
            <w:noWrap/>
            <w:tcMar>
              <w:top w:w="0" w:type="dxa"/>
              <w:left w:w="108" w:type="dxa"/>
              <w:bottom w:w="0" w:type="dxa"/>
              <w:right w:w="108" w:type="dxa"/>
            </w:tcMar>
            <w:vAlign w:val="bottom"/>
            <w:hideMark/>
          </w:tcPr>
          <w:p w14:paraId="7F432102"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6594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C46A0"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E1A5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4D6D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1E2A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30C22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5802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2295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7D77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22EF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D80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8A9B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43F1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4BB6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74AA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AA7740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C2E4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92B6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393D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B959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5BC2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12F1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955C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CC96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3B0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406A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0704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09A2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5B64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ECC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0555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5D17EC43" w14:textId="77777777" w:rsidR="0057349F" w:rsidRPr="000F74B3" w:rsidRDefault="0057349F">
            <w:pPr>
              <w:rPr>
                <w:color w:val="000000"/>
                <w:sz w:val="10"/>
                <w:szCs w:val="10"/>
                <w:lang w:eastAsia="en-AU"/>
              </w:rPr>
            </w:pPr>
          </w:p>
        </w:tc>
      </w:tr>
      <w:tr w:rsidR="00555AE6" w:rsidRPr="000F74B3" w14:paraId="7B750566" w14:textId="77777777" w:rsidTr="0057349F">
        <w:trPr>
          <w:trHeight w:val="300"/>
        </w:trPr>
        <w:tc>
          <w:tcPr>
            <w:tcW w:w="26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2CB3FCB9"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Basal Sampling</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0FF3026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78B0D26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285C71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132897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noWrap/>
            <w:tcMar>
              <w:top w:w="0" w:type="dxa"/>
              <w:left w:w="108" w:type="dxa"/>
              <w:bottom w:w="0" w:type="dxa"/>
              <w:right w:w="108" w:type="dxa"/>
            </w:tcMar>
            <w:vAlign w:val="bottom"/>
            <w:hideMark/>
          </w:tcPr>
          <w:p w14:paraId="1ACFFC69" w14:textId="77777777" w:rsidR="0057349F" w:rsidRPr="000F74B3" w:rsidRDefault="0057349F">
            <w:pPr>
              <w:rPr>
                <w:color w:val="000000"/>
                <w:sz w:val="10"/>
                <w:szCs w:val="10"/>
                <w:lang w:eastAsia="en-AU"/>
              </w:rPr>
            </w:pPr>
          </w:p>
        </w:tc>
        <w:tc>
          <w:tcPr>
            <w:tcW w:w="96"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381316BF" w14:textId="77777777" w:rsidR="0057349F" w:rsidRPr="000F74B3" w:rsidRDefault="0057349F">
            <w:pPr>
              <w:rPr>
                <w:rFonts w:cs="Calibri"/>
                <w:color w:val="000000"/>
                <w:sz w:val="10"/>
                <w:szCs w:val="10"/>
                <w:lang w:eastAsia="en-AU"/>
              </w:rPr>
            </w:pPr>
            <w:r w:rsidRPr="000F74B3">
              <w:rPr>
                <w:color w:val="000000"/>
                <w:sz w:val="10"/>
                <w:szCs w:val="10"/>
                <w:lang w:eastAsia="en-AU"/>
              </w:rPr>
              <w:t> </w:t>
            </w:r>
          </w:p>
        </w:tc>
        <w:tc>
          <w:tcPr>
            <w:tcW w:w="101" w:type="pct"/>
            <w:shd w:val="clear" w:color="auto" w:fill="FFFF00"/>
            <w:noWrap/>
            <w:tcMar>
              <w:top w:w="0" w:type="dxa"/>
              <w:left w:w="108" w:type="dxa"/>
              <w:bottom w:w="0" w:type="dxa"/>
              <w:right w:w="108" w:type="dxa"/>
            </w:tcMar>
            <w:vAlign w:val="bottom"/>
            <w:hideMark/>
          </w:tcPr>
          <w:p w14:paraId="4F5C659E" w14:textId="77777777" w:rsidR="0057349F" w:rsidRPr="000F74B3" w:rsidRDefault="0057349F">
            <w:pPr>
              <w:rPr>
                <w:color w:val="000000"/>
                <w:sz w:val="10"/>
                <w:szCs w:val="10"/>
                <w:lang w:eastAsia="en-AU"/>
              </w:rPr>
            </w:pPr>
          </w:p>
        </w:tc>
        <w:tc>
          <w:tcPr>
            <w:tcW w:w="96"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26B33C23" w14:textId="77777777" w:rsidR="0057349F" w:rsidRPr="000F74B3" w:rsidRDefault="0057349F">
            <w:pPr>
              <w:rPr>
                <w:rFonts w:cs="Calibri"/>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516C71B"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15E1401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shd w:val="clear" w:color="auto" w:fill="FFFF00"/>
            <w:noWrap/>
            <w:tcMar>
              <w:top w:w="0" w:type="dxa"/>
              <w:left w:w="108" w:type="dxa"/>
              <w:bottom w:w="0" w:type="dxa"/>
              <w:right w:w="108" w:type="dxa"/>
            </w:tcMar>
            <w:vAlign w:val="bottom"/>
            <w:hideMark/>
          </w:tcPr>
          <w:p w14:paraId="7D64475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B1182B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shd w:val="clear" w:color="auto" w:fill="FFFFFF"/>
            <w:noWrap/>
            <w:tcMar>
              <w:top w:w="0" w:type="dxa"/>
              <w:left w:w="108" w:type="dxa"/>
              <w:bottom w:w="0" w:type="dxa"/>
              <w:right w:w="108" w:type="dxa"/>
            </w:tcMar>
            <w:vAlign w:val="bottom"/>
            <w:hideMark/>
          </w:tcPr>
          <w:p w14:paraId="39CF68B0"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shd w:val="clear" w:color="auto" w:fill="FFFFFF"/>
            <w:noWrap/>
            <w:tcMar>
              <w:top w:w="0" w:type="dxa"/>
              <w:left w:w="108" w:type="dxa"/>
              <w:bottom w:w="0" w:type="dxa"/>
              <w:right w:w="108" w:type="dxa"/>
            </w:tcMar>
            <w:vAlign w:val="bottom"/>
            <w:hideMark/>
          </w:tcPr>
          <w:p w14:paraId="64EFFE1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shd w:val="clear" w:color="auto" w:fill="FFFFFF"/>
            <w:noWrap/>
            <w:tcMar>
              <w:top w:w="0" w:type="dxa"/>
              <w:left w:w="108" w:type="dxa"/>
              <w:bottom w:w="0" w:type="dxa"/>
              <w:right w:w="108" w:type="dxa"/>
            </w:tcMar>
            <w:vAlign w:val="bottom"/>
            <w:hideMark/>
          </w:tcPr>
          <w:p w14:paraId="65F4274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6294987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nil"/>
              <w:right w:val="single" w:sz="8" w:space="0" w:color="auto"/>
            </w:tcBorders>
            <w:shd w:val="clear" w:color="auto" w:fill="FFFF00"/>
            <w:tcMar>
              <w:top w:w="0" w:type="dxa"/>
              <w:left w:w="108" w:type="dxa"/>
              <w:bottom w:w="0" w:type="dxa"/>
              <w:right w:w="108" w:type="dxa"/>
            </w:tcMar>
            <w:vAlign w:val="center"/>
            <w:hideMark/>
          </w:tcPr>
          <w:p w14:paraId="79AA628C"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8939A1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18AEFF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A24DCD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339766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E812EB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nil"/>
              <w:right w:val="single" w:sz="8" w:space="0" w:color="auto"/>
            </w:tcBorders>
            <w:tcMar>
              <w:top w:w="0" w:type="dxa"/>
              <w:left w:w="108" w:type="dxa"/>
              <w:bottom w:w="0" w:type="dxa"/>
              <w:right w:w="108" w:type="dxa"/>
            </w:tcMar>
            <w:vAlign w:val="center"/>
            <w:hideMark/>
          </w:tcPr>
          <w:p w14:paraId="3CE99A0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68C6513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1B26629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2AA0991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6E1CD7B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638CB70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2856C49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23C0930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2DD6040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shd w:val="clear" w:color="auto" w:fill="FFFFFF"/>
            <w:tcMar>
              <w:top w:w="0" w:type="dxa"/>
              <w:left w:w="108" w:type="dxa"/>
              <w:bottom w:w="0" w:type="dxa"/>
              <w:right w:w="108" w:type="dxa"/>
            </w:tcMar>
            <w:vAlign w:val="center"/>
            <w:hideMark/>
          </w:tcPr>
          <w:p w14:paraId="06667EF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25221A4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nil"/>
              <w:right w:val="single" w:sz="8" w:space="0" w:color="auto"/>
            </w:tcBorders>
            <w:tcMar>
              <w:top w:w="0" w:type="dxa"/>
              <w:left w:w="108" w:type="dxa"/>
              <w:bottom w:w="0" w:type="dxa"/>
              <w:right w:w="108" w:type="dxa"/>
            </w:tcMar>
            <w:vAlign w:val="center"/>
            <w:hideMark/>
          </w:tcPr>
          <w:p w14:paraId="28561CD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0A9DF75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6925BEA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680F2F6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299996F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0441962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nil"/>
              <w:right w:val="single" w:sz="8" w:space="0" w:color="auto"/>
            </w:tcBorders>
            <w:tcMar>
              <w:top w:w="0" w:type="dxa"/>
              <w:left w:w="108" w:type="dxa"/>
              <w:bottom w:w="0" w:type="dxa"/>
              <w:right w:w="108" w:type="dxa"/>
            </w:tcMar>
            <w:vAlign w:val="center"/>
            <w:hideMark/>
          </w:tcPr>
          <w:p w14:paraId="632A9C9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4C5B30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5F71140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1019B19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44BF13B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7165661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5A0998A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3D322FE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4963DC8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1710D2D5" w14:textId="77777777" w:rsidR="0057349F" w:rsidRPr="000F74B3" w:rsidRDefault="0057349F">
            <w:pPr>
              <w:rPr>
                <w:color w:val="000000"/>
                <w:sz w:val="10"/>
                <w:szCs w:val="10"/>
                <w:lang w:eastAsia="en-AU"/>
              </w:rPr>
            </w:pPr>
          </w:p>
        </w:tc>
      </w:tr>
      <w:tr w:rsidR="00555AE6" w:rsidRPr="000F74B3" w14:paraId="0F450C16" w14:textId="77777777" w:rsidTr="0057349F">
        <w:trPr>
          <w:trHeight w:val="105"/>
        </w:trPr>
        <w:tc>
          <w:tcPr>
            <w:tcW w:w="26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35D19F5"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35B9A83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E781D0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0FD77F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03F4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noWrap/>
            <w:tcMar>
              <w:top w:w="0" w:type="dxa"/>
              <w:left w:w="108" w:type="dxa"/>
              <w:bottom w:w="0" w:type="dxa"/>
              <w:right w:w="108" w:type="dxa"/>
            </w:tcMar>
            <w:vAlign w:val="bottom"/>
            <w:hideMark/>
          </w:tcPr>
          <w:p w14:paraId="69B987D9" w14:textId="77777777" w:rsidR="0057349F" w:rsidRPr="000F74B3" w:rsidRDefault="0057349F">
            <w:pPr>
              <w:rPr>
                <w:color w:val="000000"/>
                <w:sz w:val="10"/>
                <w:szCs w:val="10"/>
                <w:lang w:eastAsia="en-AU"/>
              </w:rPr>
            </w:pPr>
          </w:p>
        </w:tc>
        <w:tc>
          <w:tcPr>
            <w:tcW w:w="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D7AFC" w14:textId="77777777" w:rsidR="0057349F" w:rsidRPr="000F74B3" w:rsidRDefault="0057349F">
            <w:pPr>
              <w:rPr>
                <w:rFonts w:cs="Calibri"/>
                <w:color w:val="000000"/>
                <w:sz w:val="10"/>
                <w:szCs w:val="10"/>
                <w:lang w:eastAsia="en-AU"/>
              </w:rPr>
            </w:pPr>
            <w:r w:rsidRPr="000F74B3">
              <w:rPr>
                <w:color w:val="000000"/>
                <w:sz w:val="10"/>
                <w:szCs w:val="10"/>
                <w:lang w:eastAsia="en-AU"/>
              </w:rPr>
              <w:t> </w:t>
            </w:r>
          </w:p>
        </w:tc>
        <w:tc>
          <w:tcPr>
            <w:tcW w:w="101" w:type="pct"/>
            <w:shd w:val="clear" w:color="auto" w:fill="FFFF00"/>
            <w:noWrap/>
            <w:tcMar>
              <w:top w:w="0" w:type="dxa"/>
              <w:left w:w="108" w:type="dxa"/>
              <w:bottom w:w="0" w:type="dxa"/>
              <w:right w:w="108" w:type="dxa"/>
            </w:tcMar>
            <w:vAlign w:val="bottom"/>
            <w:hideMark/>
          </w:tcPr>
          <w:p w14:paraId="6D83BF48" w14:textId="77777777" w:rsidR="0057349F" w:rsidRPr="000F74B3" w:rsidRDefault="0057349F">
            <w:pPr>
              <w:rPr>
                <w:color w:val="000000"/>
                <w:sz w:val="10"/>
                <w:szCs w:val="10"/>
                <w:lang w:eastAsia="en-AU"/>
              </w:rPr>
            </w:pPr>
          </w:p>
        </w:tc>
        <w:tc>
          <w:tcPr>
            <w:tcW w:w="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E0DA9" w14:textId="77777777" w:rsidR="0057349F" w:rsidRPr="000F74B3" w:rsidRDefault="0057349F">
            <w:pPr>
              <w:rPr>
                <w:rFonts w:cs="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6F0ACD"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FE1E6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64E2587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9E79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2BE745F5"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62738C4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05D8D26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BF6F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680DEA6C"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8E70DC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530824E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A7D2A0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2EC1520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49741B6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nil"/>
              <w:right w:val="single" w:sz="8" w:space="0" w:color="auto"/>
            </w:tcBorders>
            <w:tcMar>
              <w:top w:w="0" w:type="dxa"/>
              <w:left w:w="108" w:type="dxa"/>
              <w:bottom w:w="0" w:type="dxa"/>
              <w:right w:w="108" w:type="dxa"/>
            </w:tcMar>
            <w:vAlign w:val="center"/>
            <w:hideMark/>
          </w:tcPr>
          <w:p w14:paraId="064CF26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50FB152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4B686A6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FC7432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1A67A5B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154DAEE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603BC80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7076AFC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144163D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shd w:val="clear" w:color="auto" w:fill="FFFFFF"/>
            <w:tcMar>
              <w:top w:w="0" w:type="dxa"/>
              <w:left w:w="108" w:type="dxa"/>
              <w:bottom w:w="0" w:type="dxa"/>
              <w:right w:w="108" w:type="dxa"/>
            </w:tcMar>
            <w:vAlign w:val="center"/>
            <w:hideMark/>
          </w:tcPr>
          <w:p w14:paraId="2B9F279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D829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nil"/>
              <w:right w:val="single" w:sz="8" w:space="0" w:color="auto"/>
            </w:tcBorders>
            <w:tcMar>
              <w:top w:w="0" w:type="dxa"/>
              <w:left w:w="108" w:type="dxa"/>
              <w:bottom w:w="0" w:type="dxa"/>
              <w:right w:w="108" w:type="dxa"/>
            </w:tcMar>
            <w:vAlign w:val="center"/>
            <w:hideMark/>
          </w:tcPr>
          <w:p w14:paraId="684805C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2E12166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06F2645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1BFFCE7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3FA0B74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13A3BE9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nil"/>
              <w:right w:val="single" w:sz="8" w:space="0" w:color="auto"/>
            </w:tcBorders>
            <w:tcMar>
              <w:top w:w="0" w:type="dxa"/>
              <w:left w:w="108" w:type="dxa"/>
              <w:bottom w:w="0" w:type="dxa"/>
              <w:right w:w="108" w:type="dxa"/>
            </w:tcMar>
            <w:vAlign w:val="center"/>
            <w:hideMark/>
          </w:tcPr>
          <w:p w14:paraId="0BD274C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23D5CCC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5C1ED99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268F79F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69478E7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7932385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nil"/>
              <w:right w:val="single" w:sz="8" w:space="0" w:color="auto"/>
            </w:tcBorders>
            <w:tcMar>
              <w:top w:w="0" w:type="dxa"/>
              <w:left w:w="108" w:type="dxa"/>
              <w:bottom w:w="0" w:type="dxa"/>
              <w:right w:w="108" w:type="dxa"/>
            </w:tcMar>
            <w:vAlign w:val="center"/>
            <w:hideMark/>
          </w:tcPr>
          <w:p w14:paraId="16A9114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6F09251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nil"/>
              <w:right w:val="single" w:sz="8" w:space="0" w:color="auto"/>
            </w:tcBorders>
            <w:tcMar>
              <w:top w:w="0" w:type="dxa"/>
              <w:left w:w="108" w:type="dxa"/>
              <w:bottom w:w="0" w:type="dxa"/>
              <w:right w:w="108" w:type="dxa"/>
            </w:tcMar>
            <w:vAlign w:val="center"/>
            <w:hideMark/>
          </w:tcPr>
          <w:p w14:paraId="4CDFC73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3FEA016A" w14:textId="77777777" w:rsidR="0057349F" w:rsidRPr="000F74B3" w:rsidRDefault="0057349F">
            <w:pPr>
              <w:rPr>
                <w:color w:val="000000"/>
                <w:sz w:val="10"/>
                <w:szCs w:val="10"/>
                <w:lang w:eastAsia="en-AU"/>
              </w:rPr>
            </w:pPr>
          </w:p>
        </w:tc>
      </w:tr>
      <w:tr w:rsidR="00555AE6" w:rsidRPr="000F74B3" w14:paraId="366B2D24" w14:textId="77777777" w:rsidTr="0057349F">
        <w:trPr>
          <w:trHeight w:val="195"/>
        </w:trPr>
        <w:tc>
          <w:tcPr>
            <w:tcW w:w="262"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6ED73E4"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Fish community lakes and river</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E83F21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6EBCE7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F5BE70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3BB85F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nil"/>
            </w:tcBorders>
            <w:shd w:val="clear" w:color="auto" w:fill="FFFFFF"/>
            <w:tcMar>
              <w:top w:w="0" w:type="dxa"/>
              <w:left w:w="108" w:type="dxa"/>
              <w:bottom w:w="0" w:type="dxa"/>
              <w:right w:w="108" w:type="dxa"/>
            </w:tcMar>
            <w:vAlign w:val="center"/>
            <w:hideMark/>
          </w:tcPr>
          <w:p w14:paraId="4C0EF6AC" w14:textId="77777777" w:rsidR="0057349F" w:rsidRPr="000F74B3" w:rsidRDefault="0057349F">
            <w:pPr>
              <w:rPr>
                <w:color w:val="000000"/>
                <w:sz w:val="10"/>
                <w:szCs w:val="10"/>
                <w:lang w:eastAsia="en-AU"/>
              </w:rPr>
            </w:pPr>
          </w:p>
        </w:tc>
        <w:tc>
          <w:tcPr>
            <w:tcW w:w="96" w:type="pct"/>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751A092F"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101" w:type="pct"/>
            <w:vMerge w:val="restart"/>
            <w:tcBorders>
              <w:top w:val="single" w:sz="8" w:space="0" w:color="auto"/>
              <w:left w:val="nil"/>
              <w:bottom w:val="single" w:sz="8" w:space="0" w:color="000000"/>
              <w:right w:val="nil"/>
            </w:tcBorders>
            <w:shd w:val="clear" w:color="auto" w:fill="C0504D"/>
            <w:tcMar>
              <w:top w:w="0" w:type="dxa"/>
              <w:left w:w="108" w:type="dxa"/>
              <w:bottom w:w="0" w:type="dxa"/>
              <w:right w:w="108" w:type="dxa"/>
            </w:tcMar>
            <w:vAlign w:val="center"/>
            <w:hideMark/>
          </w:tcPr>
          <w:p w14:paraId="02DF551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CCF7D43"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shd w:val="clear" w:color="auto" w:fill="FFFFFF"/>
            <w:noWrap/>
            <w:tcMar>
              <w:top w:w="0" w:type="dxa"/>
              <w:left w:w="108" w:type="dxa"/>
              <w:bottom w:w="0" w:type="dxa"/>
              <w:right w:w="108" w:type="dxa"/>
            </w:tcMar>
            <w:vAlign w:val="bottom"/>
            <w:hideMark/>
          </w:tcPr>
          <w:p w14:paraId="4F05587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B20D2DC" w14:textId="77777777" w:rsidR="0057349F" w:rsidRPr="000F74B3" w:rsidRDefault="0057349F">
            <w:pPr>
              <w:rPr>
                <w:color w:val="000000"/>
                <w:sz w:val="10"/>
                <w:szCs w:val="10"/>
                <w:lang w:eastAsia="en-AU"/>
              </w:rPr>
            </w:pPr>
          </w:p>
        </w:tc>
        <w:tc>
          <w:tcPr>
            <w:tcW w:w="101" w:type="pct"/>
            <w:shd w:val="clear" w:color="auto" w:fill="C0504D"/>
            <w:noWrap/>
            <w:tcMar>
              <w:top w:w="0" w:type="dxa"/>
              <w:left w:w="108" w:type="dxa"/>
              <w:bottom w:w="0" w:type="dxa"/>
              <w:right w:w="108" w:type="dxa"/>
            </w:tcMar>
            <w:vAlign w:val="bottom"/>
            <w:hideMark/>
          </w:tcPr>
          <w:p w14:paraId="554609C7"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14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AF1F88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FD90A39"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469EDD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ED5653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B988CE1" w14:textId="77777777" w:rsidR="0057349F" w:rsidRPr="000F74B3" w:rsidRDefault="0057349F">
            <w:pPr>
              <w:rPr>
                <w:color w:val="000000"/>
                <w:sz w:val="10"/>
                <w:szCs w:val="10"/>
                <w:lang w:eastAsia="en-AU"/>
              </w:rPr>
            </w:pPr>
          </w:p>
        </w:tc>
        <w:tc>
          <w:tcPr>
            <w:tcW w:w="101" w:type="pct"/>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661596B" w14:textId="77777777" w:rsidR="0057349F" w:rsidRPr="000F74B3" w:rsidRDefault="0057349F">
            <w:pPr>
              <w:rPr>
                <w:rFonts w:cs="Calibri"/>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FB05B3A"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BA8957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D7BB8F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E73025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D2DA90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BBB7C0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292726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73CEE4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78D1D0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B9FD1F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3D47AA2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15792E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AA8D1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4F4876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FB2EA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ED7D31"/>
            <w:tcMar>
              <w:top w:w="0" w:type="dxa"/>
              <w:left w:w="108" w:type="dxa"/>
              <w:bottom w:w="0" w:type="dxa"/>
              <w:right w:w="108" w:type="dxa"/>
            </w:tcMar>
            <w:vAlign w:val="center"/>
            <w:hideMark/>
          </w:tcPr>
          <w:p w14:paraId="463AAA81" w14:textId="77777777" w:rsidR="0057349F" w:rsidRPr="000F74B3" w:rsidRDefault="0057349F">
            <w:pPr>
              <w:rPr>
                <w:color w:val="000000"/>
                <w:sz w:val="10"/>
                <w:szCs w:val="10"/>
                <w:lang w:eastAsia="en-AU"/>
              </w:rPr>
            </w:pPr>
            <w:r w:rsidRPr="000F74B3">
              <w:rPr>
                <w:color w:val="000000"/>
                <w:sz w:val="10"/>
                <w:szCs w:val="10"/>
                <w:lang w:eastAsia="en-AU"/>
              </w:rPr>
              <w:t>*</w:t>
            </w:r>
          </w:p>
        </w:tc>
        <w:tc>
          <w:tcPr>
            <w:tcW w:w="135"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3ABFE8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850532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C934F1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A4E279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73514D2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108C83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8F524D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F94386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444CCD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1E74276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917A00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A6447E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0427245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6CA9D2A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4A03419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79F7E723" w14:textId="77777777" w:rsidR="0057349F" w:rsidRPr="000F74B3" w:rsidRDefault="0057349F">
            <w:pPr>
              <w:rPr>
                <w:color w:val="000000"/>
                <w:sz w:val="10"/>
                <w:szCs w:val="10"/>
                <w:lang w:eastAsia="en-AU"/>
              </w:rPr>
            </w:pPr>
          </w:p>
        </w:tc>
      </w:tr>
      <w:tr w:rsidR="00555AE6" w:rsidRPr="000F74B3" w14:paraId="385DF3C0" w14:textId="77777777" w:rsidTr="0057349F">
        <w:trPr>
          <w:trHeight w:val="315"/>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48AF88A2" w14:textId="77777777" w:rsidR="0057349F" w:rsidRPr="000F74B3" w:rsidRDefault="0057349F">
            <w:pPr>
              <w:rPr>
                <w:rFonts w:ascii="Calibri" w:hAnsi="Calibri" w:cs="Calibri"/>
                <w:color w:val="000000"/>
                <w:sz w:val="8"/>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11197E6E"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1A13F1B1" w14:textId="77777777" w:rsidR="0057349F" w:rsidRPr="000F74B3" w:rsidRDefault="0057349F">
            <w:pPr>
              <w:rPr>
                <w:rFonts w:ascii="Calibri" w:hAnsi="Calibri" w:cs="Calibri"/>
                <w:color w:val="000000"/>
                <w:sz w:val="10"/>
                <w:szCs w:val="10"/>
                <w:lang w:eastAsia="en-AU"/>
              </w:rPr>
            </w:pPr>
          </w:p>
        </w:tc>
        <w:tc>
          <w:tcPr>
            <w:tcW w:w="114" w:type="pct"/>
            <w:vMerge/>
            <w:tcBorders>
              <w:top w:val="single" w:sz="8" w:space="0" w:color="auto"/>
              <w:left w:val="nil"/>
              <w:bottom w:val="single" w:sz="8" w:space="0" w:color="000000"/>
              <w:right w:val="single" w:sz="8" w:space="0" w:color="auto"/>
            </w:tcBorders>
            <w:vAlign w:val="center"/>
            <w:hideMark/>
          </w:tcPr>
          <w:p w14:paraId="0A2BE1D4"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0834347"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nil"/>
            </w:tcBorders>
            <w:vAlign w:val="center"/>
            <w:hideMark/>
          </w:tcPr>
          <w:p w14:paraId="56B8DCA6" w14:textId="77777777" w:rsidR="0057349F" w:rsidRPr="000F74B3" w:rsidRDefault="0057349F">
            <w:pPr>
              <w:rPr>
                <w:rFonts w:ascii="Calibri" w:hAnsi="Calibri" w:cs="Calibri"/>
                <w:color w:val="000000"/>
                <w:sz w:val="10"/>
                <w:szCs w:val="10"/>
                <w:lang w:eastAsia="en-AU"/>
              </w:rPr>
            </w:pPr>
          </w:p>
        </w:tc>
        <w:tc>
          <w:tcPr>
            <w:tcW w:w="9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F5AEB0" w14:textId="77777777" w:rsidR="0057349F" w:rsidRPr="000F74B3" w:rsidRDefault="0057349F">
            <w:pPr>
              <w:rPr>
                <w:rFonts w:ascii="Calibri" w:hAnsi="Calibri" w:cs="Calibri"/>
                <w:color w:val="000000"/>
                <w:sz w:val="10"/>
                <w:szCs w:val="10"/>
                <w:lang w:eastAsia="en-AU"/>
              </w:rPr>
            </w:pPr>
            <w:r w:rsidRPr="000F74B3">
              <w:rPr>
                <w:color w:val="000000"/>
                <w:sz w:val="10"/>
                <w:szCs w:val="10"/>
                <w:lang w:eastAsia="en-AU"/>
              </w:rPr>
              <w:t> </w:t>
            </w:r>
          </w:p>
        </w:tc>
        <w:tc>
          <w:tcPr>
            <w:tcW w:w="101" w:type="pct"/>
            <w:vMerge/>
            <w:tcBorders>
              <w:top w:val="single" w:sz="8" w:space="0" w:color="auto"/>
              <w:left w:val="nil"/>
              <w:bottom w:val="single" w:sz="8" w:space="0" w:color="000000"/>
              <w:right w:val="nil"/>
            </w:tcBorders>
            <w:vAlign w:val="center"/>
            <w:hideMark/>
          </w:tcPr>
          <w:p w14:paraId="483B5C5F" w14:textId="77777777" w:rsidR="0057349F" w:rsidRPr="000F74B3" w:rsidRDefault="0057349F">
            <w:pPr>
              <w:rPr>
                <w:rFonts w:cs="Calibri"/>
                <w:color w:val="000000"/>
                <w:sz w:val="10"/>
                <w:szCs w:val="10"/>
                <w:lang w:eastAsia="en-AU"/>
              </w:rPr>
            </w:pPr>
          </w:p>
        </w:tc>
        <w:tc>
          <w:tcPr>
            <w:tcW w:w="96" w:type="pct"/>
            <w:vMerge/>
            <w:tcBorders>
              <w:top w:val="nil"/>
              <w:left w:val="single" w:sz="8" w:space="0" w:color="auto"/>
              <w:bottom w:val="single" w:sz="8" w:space="0" w:color="000000"/>
              <w:right w:val="single" w:sz="8" w:space="0" w:color="auto"/>
            </w:tcBorders>
            <w:vAlign w:val="center"/>
            <w:hideMark/>
          </w:tcPr>
          <w:p w14:paraId="28537876" w14:textId="77777777" w:rsidR="0057349F" w:rsidRPr="000F74B3" w:rsidRDefault="0057349F">
            <w:pPr>
              <w:rPr>
                <w:rFonts w:ascii="Calibri" w:hAnsi="Calibri" w:cs="Calibri"/>
                <w:color w:val="000000"/>
                <w:sz w:val="10"/>
                <w:szCs w:val="10"/>
                <w:lang w:eastAsia="en-AU"/>
              </w:rPr>
            </w:pPr>
          </w:p>
        </w:tc>
        <w:tc>
          <w:tcPr>
            <w:tcW w:w="96" w:type="pct"/>
            <w:tcBorders>
              <w:top w:val="nil"/>
              <w:left w:val="nil"/>
              <w:bottom w:val="single" w:sz="8" w:space="0" w:color="auto"/>
              <w:right w:val="nil"/>
            </w:tcBorders>
            <w:noWrap/>
            <w:tcMar>
              <w:top w:w="0" w:type="dxa"/>
              <w:left w:w="108" w:type="dxa"/>
              <w:bottom w:w="0" w:type="dxa"/>
              <w:right w:w="108" w:type="dxa"/>
            </w:tcMar>
            <w:vAlign w:val="bottom"/>
            <w:hideMark/>
          </w:tcPr>
          <w:p w14:paraId="2541197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tcBorders>
              <w:top w:val="nil"/>
              <w:left w:val="single" w:sz="8" w:space="0" w:color="auto"/>
              <w:bottom w:val="single" w:sz="8" w:space="0" w:color="000000"/>
              <w:right w:val="single" w:sz="8" w:space="0" w:color="auto"/>
            </w:tcBorders>
            <w:vAlign w:val="center"/>
            <w:hideMark/>
          </w:tcPr>
          <w:p w14:paraId="4D79BDF8" w14:textId="77777777" w:rsidR="0057349F" w:rsidRPr="000F74B3" w:rsidRDefault="0057349F">
            <w:pPr>
              <w:rPr>
                <w:rFonts w:ascii="Calibri" w:hAnsi="Calibri" w:cs="Calibri"/>
                <w:color w:val="000000"/>
                <w:sz w:val="10"/>
                <w:szCs w:val="10"/>
                <w:lang w:eastAsia="en-AU"/>
              </w:rPr>
            </w:pPr>
          </w:p>
        </w:tc>
        <w:tc>
          <w:tcPr>
            <w:tcW w:w="101" w:type="pct"/>
            <w:tcBorders>
              <w:top w:val="nil"/>
              <w:left w:val="nil"/>
              <w:bottom w:val="single" w:sz="8" w:space="0" w:color="auto"/>
              <w:right w:val="nil"/>
            </w:tcBorders>
            <w:shd w:val="clear" w:color="auto" w:fill="C0504D"/>
            <w:noWrap/>
            <w:tcMar>
              <w:top w:w="0" w:type="dxa"/>
              <w:left w:w="108" w:type="dxa"/>
              <w:bottom w:w="0" w:type="dxa"/>
              <w:right w:w="108" w:type="dxa"/>
            </w:tcMar>
            <w:vAlign w:val="bottom"/>
            <w:hideMark/>
          </w:tcPr>
          <w:p w14:paraId="5279BC9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vMerge/>
            <w:tcBorders>
              <w:top w:val="nil"/>
              <w:left w:val="single" w:sz="8" w:space="0" w:color="auto"/>
              <w:bottom w:val="single" w:sz="8" w:space="0" w:color="000000"/>
              <w:right w:val="single" w:sz="8" w:space="0" w:color="auto"/>
            </w:tcBorders>
            <w:vAlign w:val="center"/>
            <w:hideMark/>
          </w:tcPr>
          <w:p w14:paraId="2344E378" w14:textId="77777777" w:rsidR="0057349F" w:rsidRPr="000F74B3" w:rsidRDefault="0057349F">
            <w:pPr>
              <w:rPr>
                <w:rFonts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24D73AA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FF2CEA5"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vAlign w:val="center"/>
            <w:hideMark/>
          </w:tcPr>
          <w:p w14:paraId="50EE7AF0"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7EF31B6"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vAlign w:val="center"/>
            <w:hideMark/>
          </w:tcPr>
          <w:p w14:paraId="5E52FBDE" w14:textId="77777777" w:rsidR="0057349F" w:rsidRPr="000F74B3" w:rsidRDefault="0057349F">
            <w:pPr>
              <w:rPr>
                <w:rFonts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0954AF1"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6A68CA7A"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512C9CBC"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785C026"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21294234" w14:textId="77777777" w:rsidR="0057349F" w:rsidRPr="000F74B3" w:rsidRDefault="0057349F">
            <w:pPr>
              <w:rPr>
                <w:rFonts w:ascii="Calibri" w:hAnsi="Calibri" w:cs="Calibri"/>
                <w:color w:val="000000"/>
                <w:sz w:val="10"/>
                <w:szCs w:val="10"/>
                <w:lang w:eastAsia="en-AU"/>
              </w:rPr>
            </w:pPr>
          </w:p>
        </w:tc>
        <w:tc>
          <w:tcPr>
            <w:tcW w:w="135" w:type="pct"/>
            <w:vMerge/>
            <w:tcBorders>
              <w:top w:val="single" w:sz="8" w:space="0" w:color="auto"/>
              <w:left w:val="nil"/>
              <w:bottom w:val="single" w:sz="8" w:space="0" w:color="000000"/>
              <w:right w:val="single" w:sz="8" w:space="0" w:color="auto"/>
            </w:tcBorders>
            <w:vAlign w:val="center"/>
            <w:hideMark/>
          </w:tcPr>
          <w:p w14:paraId="46DD9AE9"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E8CA434"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4842446"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4C7072E9"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10F53A8D"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2AD3E7E6"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1E7430A2"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6A7A74AA"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76DA9856"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B1321B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8022B4C" w14:textId="77777777" w:rsidR="0057349F" w:rsidRPr="000F74B3" w:rsidRDefault="0057349F">
            <w:pPr>
              <w:rPr>
                <w:rFonts w:ascii="Calibri" w:hAnsi="Calibri" w:cs="Calibri"/>
                <w:color w:val="000000"/>
                <w:sz w:val="10"/>
                <w:szCs w:val="10"/>
                <w:lang w:eastAsia="en-AU"/>
              </w:rPr>
            </w:pPr>
          </w:p>
        </w:tc>
        <w:tc>
          <w:tcPr>
            <w:tcW w:w="135" w:type="pct"/>
            <w:vMerge/>
            <w:tcBorders>
              <w:top w:val="single" w:sz="8" w:space="0" w:color="auto"/>
              <w:left w:val="nil"/>
              <w:bottom w:val="single" w:sz="8" w:space="0" w:color="000000"/>
              <w:right w:val="single" w:sz="8" w:space="0" w:color="auto"/>
            </w:tcBorders>
            <w:vAlign w:val="center"/>
            <w:hideMark/>
          </w:tcPr>
          <w:p w14:paraId="3643E212"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65448FBF"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124B8FF8"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77DEE10D"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3C6CA643"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2F33199B" w14:textId="77777777" w:rsidR="0057349F" w:rsidRPr="000F74B3" w:rsidRDefault="0057349F">
            <w:pPr>
              <w:rPr>
                <w:rFonts w:ascii="Calibri" w:hAnsi="Calibri" w:cs="Calibri"/>
                <w:color w:val="000000"/>
                <w:sz w:val="10"/>
                <w:szCs w:val="10"/>
                <w:lang w:eastAsia="en-AU"/>
              </w:rPr>
            </w:pPr>
          </w:p>
        </w:tc>
        <w:tc>
          <w:tcPr>
            <w:tcW w:w="118" w:type="pct"/>
            <w:vMerge/>
            <w:tcBorders>
              <w:top w:val="single" w:sz="8" w:space="0" w:color="auto"/>
              <w:left w:val="nil"/>
              <w:bottom w:val="single" w:sz="8" w:space="0" w:color="000000"/>
              <w:right w:val="single" w:sz="8" w:space="0" w:color="auto"/>
            </w:tcBorders>
            <w:vAlign w:val="center"/>
            <w:hideMark/>
          </w:tcPr>
          <w:p w14:paraId="566A0ACD"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D2D3CDB"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0B8463FF"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70FCD738"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2ED97848"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67E81C39" w14:textId="77777777" w:rsidR="0057349F" w:rsidRPr="000F74B3" w:rsidRDefault="0057349F">
            <w:pPr>
              <w:rPr>
                <w:rFonts w:ascii="Calibri" w:hAnsi="Calibri" w:cs="Calibri"/>
                <w:color w:val="000000"/>
                <w:sz w:val="10"/>
                <w:szCs w:val="10"/>
                <w:lang w:eastAsia="en-AU"/>
              </w:rPr>
            </w:pPr>
          </w:p>
        </w:tc>
        <w:tc>
          <w:tcPr>
            <w:tcW w:w="87" w:type="pct"/>
            <w:vMerge/>
            <w:tcBorders>
              <w:top w:val="single" w:sz="8" w:space="0" w:color="auto"/>
              <w:left w:val="nil"/>
              <w:bottom w:val="single" w:sz="8" w:space="0" w:color="000000"/>
              <w:right w:val="single" w:sz="8" w:space="0" w:color="auto"/>
            </w:tcBorders>
            <w:vAlign w:val="center"/>
            <w:hideMark/>
          </w:tcPr>
          <w:p w14:paraId="4E8FAE24"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79188972" w14:textId="77777777" w:rsidR="0057349F" w:rsidRPr="000F74B3" w:rsidRDefault="0057349F">
            <w:pPr>
              <w:rPr>
                <w:rFonts w:ascii="Calibri" w:hAnsi="Calibri" w:cs="Calibri"/>
                <w:color w:val="000000"/>
                <w:sz w:val="10"/>
                <w:szCs w:val="10"/>
                <w:lang w:eastAsia="en-AU"/>
              </w:rPr>
            </w:pPr>
          </w:p>
        </w:tc>
        <w:tc>
          <w:tcPr>
            <w:tcW w:w="96" w:type="pct"/>
            <w:vMerge/>
            <w:tcBorders>
              <w:top w:val="single" w:sz="8" w:space="0" w:color="auto"/>
              <w:left w:val="nil"/>
              <w:bottom w:val="single" w:sz="8" w:space="0" w:color="000000"/>
              <w:right w:val="single" w:sz="8" w:space="0" w:color="auto"/>
            </w:tcBorders>
            <w:vAlign w:val="center"/>
            <w:hideMark/>
          </w:tcPr>
          <w:p w14:paraId="3D5DC99C" w14:textId="77777777" w:rsidR="0057349F" w:rsidRPr="000F74B3" w:rsidRDefault="0057349F">
            <w:pPr>
              <w:rPr>
                <w:rFonts w:ascii="Calibri" w:hAnsi="Calibri" w:cs="Calibri"/>
                <w:color w:val="000000"/>
                <w:sz w:val="10"/>
                <w:szCs w:val="10"/>
                <w:lang w:eastAsia="en-AU"/>
              </w:rPr>
            </w:pPr>
          </w:p>
        </w:tc>
        <w:tc>
          <w:tcPr>
            <w:tcW w:w="6" w:type="pct"/>
            <w:vAlign w:val="center"/>
            <w:hideMark/>
          </w:tcPr>
          <w:p w14:paraId="520C2E6D" w14:textId="77777777" w:rsidR="0057349F" w:rsidRPr="000F74B3" w:rsidRDefault="0057349F">
            <w:pPr>
              <w:rPr>
                <w:color w:val="000000"/>
                <w:sz w:val="10"/>
                <w:szCs w:val="10"/>
                <w:lang w:eastAsia="en-AU"/>
              </w:rPr>
            </w:pPr>
          </w:p>
        </w:tc>
      </w:tr>
      <w:tr w:rsidR="00555AE6" w:rsidRPr="000F74B3" w14:paraId="0B61879A" w14:textId="77777777" w:rsidTr="0057349F">
        <w:trPr>
          <w:trHeight w:val="28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CD2A9" w14:textId="77777777" w:rsidR="0057349F" w:rsidRPr="000F74B3" w:rsidRDefault="0057349F">
            <w:pPr>
              <w:rPr>
                <w:rFonts w:cs="Calibri"/>
                <w:color w:val="000000"/>
                <w:sz w:val="8"/>
                <w:szCs w:val="10"/>
                <w:lang w:eastAsia="en-AU"/>
              </w:rPr>
            </w:pPr>
            <w:r w:rsidRPr="000F74B3">
              <w:rPr>
                <w:color w:val="000000"/>
                <w:sz w:val="8"/>
                <w:szCs w:val="10"/>
                <w:lang w:eastAsia="en-AU"/>
              </w:rPr>
              <w:t>Lake Waterbirds</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A62EE" w14:textId="77777777" w:rsidR="0057349F" w:rsidRPr="000F74B3" w:rsidRDefault="0057349F">
            <w:pPr>
              <w:rPr>
                <w:rFonts w:ascii="Calibri" w:hAnsi="Calibri"/>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20D8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D5E9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388D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nil"/>
            </w:tcBorders>
            <w:shd w:val="clear" w:color="auto" w:fill="002060"/>
            <w:tcMar>
              <w:top w:w="0" w:type="dxa"/>
              <w:left w:w="108" w:type="dxa"/>
              <w:bottom w:w="0" w:type="dxa"/>
              <w:right w:w="108" w:type="dxa"/>
            </w:tcMar>
            <w:vAlign w:val="center"/>
            <w:hideMark/>
          </w:tcPr>
          <w:p w14:paraId="3F14CDA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393E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tcMar>
              <w:top w:w="0" w:type="dxa"/>
              <w:left w:w="108" w:type="dxa"/>
              <w:bottom w:w="0" w:type="dxa"/>
              <w:right w:w="108" w:type="dxa"/>
            </w:tcMar>
            <w:vAlign w:val="center"/>
            <w:hideMark/>
          </w:tcPr>
          <w:p w14:paraId="1BEE034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F6B2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F1DF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2FECB82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0EDC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EEE0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224EF46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46D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2B3F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F44E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F84207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E9CC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1111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9DCA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3A41B93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B840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566A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FC12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212B12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28B2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1C96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8A45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225D70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7FD1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4575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489FB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042519C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A0A3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762B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29B7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2D25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B15D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0A2B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FB56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FFA1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A99A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660B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8D7F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130D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A637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7C10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3E9E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3E101E27" w14:textId="77777777" w:rsidR="0057349F" w:rsidRPr="000F74B3" w:rsidRDefault="0057349F">
            <w:pPr>
              <w:rPr>
                <w:color w:val="000000"/>
                <w:sz w:val="10"/>
                <w:szCs w:val="10"/>
                <w:lang w:eastAsia="en-AU"/>
              </w:rPr>
            </w:pPr>
          </w:p>
        </w:tc>
      </w:tr>
      <w:tr w:rsidR="00555AE6" w:rsidRPr="000F74B3" w14:paraId="4DB1277D" w14:textId="77777777" w:rsidTr="0057349F">
        <w:trPr>
          <w:trHeight w:val="82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BD2B9"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LTIM Fish community (Wetland)</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FCA6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4273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1F89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3ACA3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486C888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BDA5B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tcMar>
              <w:top w:w="0" w:type="dxa"/>
              <w:left w:w="108" w:type="dxa"/>
              <w:bottom w:w="0" w:type="dxa"/>
              <w:right w:w="108" w:type="dxa"/>
            </w:tcMar>
            <w:vAlign w:val="center"/>
            <w:hideMark/>
          </w:tcPr>
          <w:p w14:paraId="348A2F3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17E5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875A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E7057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8EEF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31EB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B3E2EC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5F33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F89A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07FE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73ED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1D4D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EC15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C689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2005735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6046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3C7A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FECA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75E8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0A1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C4FE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0F74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030A38E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5C9E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FE13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0B9B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1E2D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957D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A6F0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2165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EF2C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5602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60B5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EB0C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15C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6A94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8863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2F1F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A14F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2CEA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D9ED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4CD8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009E22FE" w14:textId="77777777" w:rsidR="0057349F" w:rsidRPr="000F74B3" w:rsidRDefault="0057349F">
            <w:pPr>
              <w:rPr>
                <w:color w:val="000000"/>
                <w:sz w:val="10"/>
                <w:szCs w:val="10"/>
                <w:lang w:eastAsia="en-AU"/>
              </w:rPr>
            </w:pPr>
          </w:p>
        </w:tc>
      </w:tr>
      <w:tr w:rsidR="00555AE6" w:rsidRPr="000F74B3" w14:paraId="0D2D747C" w14:textId="77777777" w:rsidTr="0057349F">
        <w:trPr>
          <w:trHeight w:val="55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CF9D"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LTIM Waterbird (Wetland)</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D79E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956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87FB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768C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15BAFB4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67EA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tcMar>
              <w:top w:w="0" w:type="dxa"/>
              <w:left w:w="108" w:type="dxa"/>
              <w:bottom w:w="0" w:type="dxa"/>
              <w:right w:w="108" w:type="dxa"/>
            </w:tcMar>
            <w:vAlign w:val="center"/>
            <w:hideMark/>
          </w:tcPr>
          <w:p w14:paraId="4874A3E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1B93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ACE4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7E06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8466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2A53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3F6995E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8DE7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A63D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6658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1240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581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15CF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92F3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46B41B5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A408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99BE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E131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EC84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5FAD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5335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0838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4101A42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295F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15C3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A5D5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C1D3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9807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1A1D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A2AF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0181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9A8B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B27E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6F9E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DC7E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A5FC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28F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647B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99D6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87C1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C777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0ABB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1EF73809" w14:textId="77777777" w:rsidR="0057349F" w:rsidRPr="000F74B3" w:rsidRDefault="0057349F">
            <w:pPr>
              <w:rPr>
                <w:color w:val="000000"/>
                <w:sz w:val="10"/>
                <w:szCs w:val="10"/>
                <w:lang w:eastAsia="en-AU"/>
              </w:rPr>
            </w:pPr>
          </w:p>
        </w:tc>
      </w:tr>
      <w:tr w:rsidR="00555AE6" w:rsidRPr="000F74B3" w14:paraId="60213FBF" w14:textId="77777777" w:rsidTr="0057349F">
        <w:trPr>
          <w:trHeight w:val="225"/>
        </w:trPr>
        <w:tc>
          <w:tcPr>
            <w:tcW w:w="26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23DA69E7"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LTIM spawning</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D1D86E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0CC35E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53D131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313602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95DAF5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A1C3B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nil"/>
            </w:tcBorders>
            <w:tcMar>
              <w:top w:w="0" w:type="dxa"/>
              <w:left w:w="108" w:type="dxa"/>
              <w:bottom w:w="0" w:type="dxa"/>
              <w:right w:w="108" w:type="dxa"/>
            </w:tcMar>
            <w:vAlign w:val="center"/>
            <w:hideMark/>
          </w:tcPr>
          <w:p w14:paraId="2833CA1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single" w:sz="8" w:space="0" w:color="auto"/>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65DCA9D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5D6CCD5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320E3E7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677F86D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2263D81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6B66C8B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612F222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683EB80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4927517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single" w:sz="8" w:space="0" w:color="auto"/>
            </w:tcBorders>
            <w:shd w:val="clear" w:color="auto" w:fill="C5E0B3"/>
            <w:tcMar>
              <w:top w:w="0" w:type="dxa"/>
              <w:left w:w="108" w:type="dxa"/>
              <w:bottom w:w="0" w:type="dxa"/>
              <w:right w:w="108" w:type="dxa"/>
            </w:tcMar>
            <w:vAlign w:val="center"/>
            <w:hideMark/>
          </w:tcPr>
          <w:p w14:paraId="046D296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DA593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59C818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0229C1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ACC16F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299190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663118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1A3D03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477C7F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3F1D7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5ACDD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897F9A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952B87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57AA94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DBD0E1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8D2679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ADCE09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6A1382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1F32F1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9617A4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B9D3DE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A5D8D2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1FD0C4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3CCC3F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18732E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AB87CA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293812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FCF13C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636AC3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A7A45D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FD67DA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A072F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4067908D" w14:textId="77777777" w:rsidR="0057349F" w:rsidRPr="000F74B3" w:rsidRDefault="0057349F">
            <w:pPr>
              <w:rPr>
                <w:color w:val="000000"/>
                <w:sz w:val="10"/>
                <w:szCs w:val="10"/>
                <w:lang w:eastAsia="en-AU"/>
              </w:rPr>
            </w:pPr>
          </w:p>
        </w:tc>
      </w:tr>
      <w:tr w:rsidR="00555AE6" w:rsidRPr="000F74B3" w14:paraId="62DF4855" w14:textId="77777777" w:rsidTr="0057349F">
        <w:trPr>
          <w:trHeight w:val="19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76A02"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(River)</w:t>
            </w:r>
          </w:p>
        </w:tc>
        <w:tc>
          <w:tcPr>
            <w:tcW w:w="96" w:type="pct"/>
            <w:vMerge/>
            <w:tcBorders>
              <w:top w:val="nil"/>
              <w:left w:val="nil"/>
              <w:bottom w:val="single" w:sz="8" w:space="0" w:color="000000"/>
              <w:right w:val="single" w:sz="8" w:space="0" w:color="auto"/>
            </w:tcBorders>
            <w:vAlign w:val="center"/>
            <w:hideMark/>
          </w:tcPr>
          <w:p w14:paraId="29CAD6F3"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5A4E471" w14:textId="77777777" w:rsidR="0057349F" w:rsidRPr="000F74B3" w:rsidRDefault="0057349F">
            <w:pPr>
              <w:rPr>
                <w:rFonts w:ascii="Calibri" w:hAnsi="Calibri" w:cs="Calibri"/>
                <w:color w:val="000000"/>
                <w:sz w:val="10"/>
                <w:szCs w:val="10"/>
                <w:lang w:eastAsia="en-AU"/>
              </w:rPr>
            </w:pPr>
          </w:p>
        </w:tc>
        <w:tc>
          <w:tcPr>
            <w:tcW w:w="114" w:type="pct"/>
            <w:vMerge/>
            <w:tcBorders>
              <w:top w:val="nil"/>
              <w:left w:val="nil"/>
              <w:bottom w:val="single" w:sz="8" w:space="0" w:color="000000"/>
              <w:right w:val="single" w:sz="8" w:space="0" w:color="auto"/>
            </w:tcBorders>
            <w:vAlign w:val="center"/>
            <w:hideMark/>
          </w:tcPr>
          <w:p w14:paraId="01DCBDCA"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0C698FB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48BBA5E5"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1D80C0F"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nil"/>
            </w:tcBorders>
            <w:vAlign w:val="center"/>
            <w:hideMark/>
          </w:tcPr>
          <w:p w14:paraId="3853901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single" w:sz="8" w:space="0" w:color="auto"/>
              <w:bottom w:val="single" w:sz="8" w:space="0" w:color="000000"/>
              <w:right w:val="single" w:sz="8" w:space="0" w:color="auto"/>
            </w:tcBorders>
            <w:vAlign w:val="center"/>
            <w:hideMark/>
          </w:tcPr>
          <w:p w14:paraId="78CC7B4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7A15AD5"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4267EB5"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vAlign w:val="center"/>
            <w:hideMark/>
          </w:tcPr>
          <w:p w14:paraId="33D7E416" w14:textId="77777777" w:rsidR="0057349F" w:rsidRPr="000F74B3" w:rsidRDefault="0057349F">
            <w:pPr>
              <w:rPr>
                <w:rFonts w:ascii="Calibri" w:hAnsi="Calibri" w:cs="Calibri"/>
                <w:color w:val="000000"/>
                <w:sz w:val="10"/>
                <w:szCs w:val="10"/>
                <w:lang w:eastAsia="en-AU"/>
              </w:rPr>
            </w:pPr>
          </w:p>
        </w:tc>
        <w:tc>
          <w:tcPr>
            <w:tcW w:w="145" w:type="pct"/>
            <w:vMerge/>
            <w:tcBorders>
              <w:top w:val="nil"/>
              <w:left w:val="nil"/>
              <w:bottom w:val="single" w:sz="8" w:space="0" w:color="000000"/>
              <w:right w:val="single" w:sz="8" w:space="0" w:color="auto"/>
            </w:tcBorders>
            <w:vAlign w:val="center"/>
            <w:hideMark/>
          </w:tcPr>
          <w:p w14:paraId="7C55DCE8"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0508A3F9"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7874C51"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vAlign w:val="center"/>
            <w:hideMark/>
          </w:tcPr>
          <w:p w14:paraId="5C87967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58A53C29"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vAlign w:val="center"/>
            <w:hideMark/>
          </w:tcPr>
          <w:p w14:paraId="5601C94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D94C26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EF3AA8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4E31D6C"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7EC7A3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61A9DB2" w14:textId="77777777" w:rsidR="0057349F" w:rsidRPr="000F74B3" w:rsidRDefault="0057349F">
            <w:pPr>
              <w:rPr>
                <w:rFonts w:ascii="Calibri" w:hAnsi="Calibri" w:cs="Calibri"/>
                <w:color w:val="000000"/>
                <w:sz w:val="10"/>
                <w:szCs w:val="10"/>
                <w:lang w:eastAsia="en-AU"/>
              </w:rPr>
            </w:pPr>
          </w:p>
        </w:tc>
        <w:tc>
          <w:tcPr>
            <w:tcW w:w="135" w:type="pct"/>
            <w:vMerge/>
            <w:tcBorders>
              <w:top w:val="nil"/>
              <w:left w:val="nil"/>
              <w:bottom w:val="single" w:sz="8" w:space="0" w:color="000000"/>
              <w:right w:val="single" w:sz="8" w:space="0" w:color="auto"/>
            </w:tcBorders>
            <w:vAlign w:val="center"/>
            <w:hideMark/>
          </w:tcPr>
          <w:p w14:paraId="7620BB8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0C84D9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F548DD0"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9D1521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1E47C53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42661FB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2DC24B8"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279943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D38C97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0696BEB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0203C17" w14:textId="77777777" w:rsidR="0057349F" w:rsidRPr="000F74B3" w:rsidRDefault="0057349F">
            <w:pPr>
              <w:rPr>
                <w:rFonts w:ascii="Calibri" w:hAnsi="Calibri" w:cs="Calibri"/>
                <w:color w:val="000000"/>
                <w:sz w:val="10"/>
                <w:szCs w:val="10"/>
                <w:lang w:eastAsia="en-AU"/>
              </w:rPr>
            </w:pPr>
          </w:p>
        </w:tc>
        <w:tc>
          <w:tcPr>
            <w:tcW w:w="135" w:type="pct"/>
            <w:vMerge/>
            <w:tcBorders>
              <w:top w:val="nil"/>
              <w:left w:val="nil"/>
              <w:bottom w:val="single" w:sz="8" w:space="0" w:color="000000"/>
              <w:right w:val="single" w:sz="8" w:space="0" w:color="auto"/>
            </w:tcBorders>
            <w:vAlign w:val="center"/>
            <w:hideMark/>
          </w:tcPr>
          <w:p w14:paraId="4FAE199E"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6519A560"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23EA520E"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6F5AB86D"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06622988"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EE00AAA" w14:textId="77777777" w:rsidR="0057349F" w:rsidRPr="000F74B3" w:rsidRDefault="0057349F">
            <w:pPr>
              <w:rPr>
                <w:rFonts w:ascii="Calibri" w:hAnsi="Calibri" w:cs="Calibri"/>
                <w:color w:val="000000"/>
                <w:sz w:val="10"/>
                <w:szCs w:val="10"/>
                <w:lang w:eastAsia="en-AU"/>
              </w:rPr>
            </w:pPr>
          </w:p>
        </w:tc>
        <w:tc>
          <w:tcPr>
            <w:tcW w:w="118" w:type="pct"/>
            <w:vMerge/>
            <w:tcBorders>
              <w:top w:val="nil"/>
              <w:left w:val="nil"/>
              <w:bottom w:val="single" w:sz="8" w:space="0" w:color="000000"/>
              <w:right w:val="single" w:sz="8" w:space="0" w:color="auto"/>
            </w:tcBorders>
            <w:vAlign w:val="center"/>
            <w:hideMark/>
          </w:tcPr>
          <w:p w14:paraId="740607CD"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266640F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BD79A40"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59456483"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562DD892"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37DA30DB"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489116E7"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0128717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07968C86" w14:textId="77777777" w:rsidR="0057349F" w:rsidRPr="000F74B3" w:rsidRDefault="0057349F">
            <w:pPr>
              <w:rPr>
                <w:rFonts w:ascii="Calibri" w:hAnsi="Calibri" w:cs="Calibri"/>
                <w:color w:val="000000"/>
                <w:sz w:val="10"/>
                <w:szCs w:val="10"/>
                <w:lang w:eastAsia="en-AU"/>
              </w:rPr>
            </w:pPr>
          </w:p>
        </w:tc>
        <w:tc>
          <w:tcPr>
            <w:tcW w:w="6" w:type="pct"/>
            <w:vAlign w:val="center"/>
            <w:hideMark/>
          </w:tcPr>
          <w:p w14:paraId="3599A86E" w14:textId="77777777" w:rsidR="0057349F" w:rsidRPr="000F74B3" w:rsidRDefault="0057349F">
            <w:pPr>
              <w:rPr>
                <w:color w:val="000000"/>
                <w:sz w:val="10"/>
                <w:szCs w:val="10"/>
                <w:lang w:eastAsia="en-AU"/>
              </w:rPr>
            </w:pPr>
          </w:p>
        </w:tc>
      </w:tr>
      <w:tr w:rsidR="00555AE6" w:rsidRPr="000F74B3" w14:paraId="4A5CD944" w14:textId="77777777" w:rsidTr="0057349F">
        <w:trPr>
          <w:trHeight w:val="615"/>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6C83C"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LTIM fish community (River)</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C7A1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4AB7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27EF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E2D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7B65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AE5B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tcMar>
              <w:top w:w="0" w:type="dxa"/>
              <w:left w:w="108" w:type="dxa"/>
              <w:bottom w:w="0" w:type="dxa"/>
              <w:right w:w="108" w:type="dxa"/>
            </w:tcMar>
            <w:vAlign w:val="center"/>
            <w:hideMark/>
          </w:tcPr>
          <w:p w14:paraId="27CBB3F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2CDD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F67C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E143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B502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F133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C3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CBB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2317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F745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E577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D41D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4EE3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3848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0130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5A65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A378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2436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0100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36E9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6DB3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5B66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4A32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3FF6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14:paraId="693A3CB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8A6C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2054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0E2B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728C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3418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530D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01B7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AC99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4C7E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6A4A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7F86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08D4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9008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5771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6442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0AE9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668F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5F368A19" w14:textId="77777777" w:rsidR="0057349F" w:rsidRPr="000F74B3" w:rsidRDefault="0057349F">
            <w:pPr>
              <w:rPr>
                <w:color w:val="000000"/>
                <w:sz w:val="10"/>
                <w:szCs w:val="10"/>
                <w:lang w:eastAsia="en-AU"/>
              </w:rPr>
            </w:pPr>
          </w:p>
        </w:tc>
      </w:tr>
      <w:tr w:rsidR="00555AE6" w:rsidRPr="000F74B3" w14:paraId="412D0C59" w14:textId="77777777" w:rsidTr="0057349F">
        <w:trPr>
          <w:trHeight w:val="510"/>
        </w:trPr>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7ED07" w14:textId="77777777" w:rsidR="0057349F" w:rsidRPr="000F74B3" w:rsidRDefault="0057349F">
            <w:pPr>
              <w:rPr>
                <w:rFonts w:ascii="Calibri" w:hAnsi="Calibri" w:cs="Calibri"/>
                <w:color w:val="000000"/>
                <w:sz w:val="8"/>
                <w:szCs w:val="10"/>
                <w:lang w:eastAsia="en-AU"/>
              </w:rPr>
            </w:pPr>
            <w:r w:rsidRPr="000F74B3">
              <w:rPr>
                <w:color w:val="000000"/>
                <w:sz w:val="8"/>
                <w:szCs w:val="10"/>
                <w:lang w:eastAsia="en-AU"/>
              </w:rPr>
              <w:t>Annual waterbird surveys</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D11E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4245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295D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A2A9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107D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6E8A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nil"/>
            </w:tcBorders>
            <w:tcMar>
              <w:top w:w="0" w:type="dxa"/>
              <w:left w:w="108" w:type="dxa"/>
              <w:bottom w:w="0" w:type="dxa"/>
              <w:right w:w="108" w:type="dxa"/>
            </w:tcMar>
            <w:vAlign w:val="center"/>
            <w:hideMark/>
          </w:tcPr>
          <w:p w14:paraId="0B16FEF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0367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14:paraId="1675C92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80F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CF08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517E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1F79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4486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B5F0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8884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1AAC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F1154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9B96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A8D3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961C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922D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9EB7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A326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B956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1B9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1FF7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1638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2E9F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7432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7606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AC66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96B7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C106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E931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B87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98DC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11D7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4B9C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79C5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5DDB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8B2F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5972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37CB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46D5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496C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90BD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8E045"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6" w:type="pct"/>
            <w:vAlign w:val="center"/>
            <w:hideMark/>
          </w:tcPr>
          <w:p w14:paraId="03F09FBF" w14:textId="77777777" w:rsidR="0057349F" w:rsidRPr="000F74B3" w:rsidRDefault="0057349F">
            <w:pPr>
              <w:rPr>
                <w:color w:val="000000"/>
                <w:sz w:val="10"/>
                <w:szCs w:val="10"/>
                <w:lang w:eastAsia="en-AU"/>
              </w:rPr>
            </w:pPr>
          </w:p>
        </w:tc>
      </w:tr>
      <w:tr w:rsidR="008D622E" w:rsidRPr="000F74B3" w14:paraId="1B52D631" w14:textId="77777777" w:rsidTr="00555AE6">
        <w:trPr>
          <w:trHeight w:val="196"/>
        </w:trPr>
        <w:tc>
          <w:tcPr>
            <w:tcW w:w="262"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783F8161" w14:textId="77777777" w:rsidR="0057349F" w:rsidRPr="000F74B3" w:rsidRDefault="0057349F">
            <w:pPr>
              <w:rPr>
                <w:rFonts w:ascii="Calibri" w:hAnsi="Calibri" w:cs="Calibri"/>
                <w:color w:val="000000"/>
                <w:sz w:val="8"/>
                <w:szCs w:val="10"/>
                <w:lang w:eastAsia="en-AU"/>
              </w:rPr>
            </w:pPr>
          </w:p>
          <w:p w14:paraId="37535848" w14:textId="77777777" w:rsidR="0057349F" w:rsidRPr="000F74B3" w:rsidRDefault="0057349F">
            <w:pPr>
              <w:rPr>
                <w:color w:val="000000"/>
                <w:sz w:val="8"/>
                <w:szCs w:val="10"/>
                <w:lang w:eastAsia="en-AU"/>
              </w:rPr>
            </w:pPr>
            <w:r w:rsidRPr="000F74B3">
              <w:rPr>
                <w:color w:val="000000"/>
                <w:sz w:val="8"/>
                <w:szCs w:val="10"/>
                <w:lang w:eastAsia="en-AU"/>
              </w:rPr>
              <w:t>Reporting</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36E875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249FB01"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4"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3B2F2144" w14:textId="38913D8B" w:rsidR="0057349F" w:rsidRPr="000F74B3" w:rsidRDefault="00555AE6">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1A1C079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405D110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4D6381E7" w14:textId="77777777" w:rsidR="0057349F" w:rsidRPr="000F74B3" w:rsidRDefault="0057349F">
            <w:pPr>
              <w:rPr>
                <w:b/>
                <w:bCs/>
                <w:color w:val="000000"/>
                <w:sz w:val="10"/>
                <w:szCs w:val="10"/>
                <w:lang w:eastAsia="en-AU"/>
              </w:rPr>
            </w:pPr>
            <w:r w:rsidRPr="000F74B3">
              <w:rPr>
                <w:b/>
                <w:bCs/>
                <w:color w:val="000000"/>
                <w:sz w:val="10"/>
                <w:szCs w:val="10"/>
                <w:lang w:eastAsia="en-AU"/>
              </w:rPr>
              <w:t> </w:t>
            </w:r>
          </w:p>
        </w:tc>
        <w:tc>
          <w:tcPr>
            <w:tcW w:w="101" w:type="pct"/>
            <w:vMerge w:val="restart"/>
            <w:tcBorders>
              <w:top w:val="nil"/>
              <w:left w:val="nil"/>
              <w:bottom w:val="single" w:sz="8" w:space="0" w:color="000000"/>
              <w:right w:val="nil"/>
            </w:tcBorders>
            <w:shd w:val="clear" w:color="auto" w:fill="FFFFFF" w:themeFill="background1"/>
            <w:tcMar>
              <w:top w:w="0" w:type="dxa"/>
              <w:left w:w="108" w:type="dxa"/>
              <w:bottom w:w="0" w:type="dxa"/>
              <w:right w:w="108" w:type="dxa"/>
            </w:tcMar>
            <w:vAlign w:val="center"/>
            <w:hideMark/>
          </w:tcPr>
          <w:p w14:paraId="7D7B498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DC03B8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52B9479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8FC750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8233D99" w14:textId="77777777" w:rsidR="0057349F" w:rsidRPr="000F74B3" w:rsidRDefault="0057349F">
            <w:pPr>
              <w:rPr>
                <w:b/>
                <w:bCs/>
                <w:color w:val="000000"/>
                <w:sz w:val="10"/>
                <w:szCs w:val="10"/>
                <w:lang w:eastAsia="en-AU"/>
              </w:rPr>
            </w:pPr>
            <w:r w:rsidRPr="000F74B3">
              <w:rPr>
                <w:b/>
                <w:bCs/>
                <w:color w:val="000000"/>
                <w:sz w:val="10"/>
                <w:szCs w:val="10"/>
                <w:lang w:eastAsia="en-AU"/>
              </w:rPr>
              <w:t> </w:t>
            </w:r>
          </w:p>
        </w:tc>
        <w:tc>
          <w:tcPr>
            <w:tcW w:w="145"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AFF1A87" w14:textId="36F2CC3F" w:rsidR="0057349F" w:rsidRPr="000F74B3" w:rsidRDefault="0057349F">
            <w:pPr>
              <w:rPr>
                <w:color w:val="000000"/>
                <w:sz w:val="10"/>
                <w:szCs w:val="10"/>
                <w:lang w:eastAsia="en-AU"/>
              </w:rPr>
            </w:pP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7A9A84D"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32AA642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01"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4DD1A96D" w14:textId="77777777" w:rsidR="0057349F" w:rsidRPr="000F74B3" w:rsidRDefault="0057349F">
            <w:pPr>
              <w:rPr>
                <w:b/>
                <w:bCs/>
                <w:color w:val="000000"/>
                <w:sz w:val="10"/>
                <w:szCs w:val="10"/>
                <w:lang w:eastAsia="en-AU"/>
              </w:rPr>
            </w:pPr>
            <w:r w:rsidRPr="000F74B3">
              <w:rPr>
                <w:b/>
                <w:bCs/>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F5D9256" w14:textId="77D607F1" w:rsidR="0057349F" w:rsidRPr="000F74B3" w:rsidRDefault="0057349F">
            <w:pPr>
              <w:rPr>
                <w:color w:val="000000"/>
                <w:sz w:val="10"/>
                <w:szCs w:val="10"/>
                <w:lang w:eastAsia="en-AU"/>
              </w:rPr>
            </w:pPr>
            <w:r w:rsidRPr="000F74B3">
              <w:rPr>
                <w:color w:val="000000"/>
                <w:sz w:val="10"/>
                <w:szCs w:val="10"/>
                <w:lang w:eastAsia="en-AU"/>
              </w:rPr>
              <w:t> </w:t>
            </w:r>
            <w:r w:rsidR="009C5BD0" w:rsidRPr="000F74B3">
              <w:rPr>
                <w:color w:val="000000"/>
                <w:sz w:val="10"/>
                <w:szCs w:val="10"/>
                <w:lang w:eastAsia="en-AU"/>
              </w:rPr>
              <w:t>QR</w:t>
            </w:r>
          </w:p>
        </w:tc>
        <w:tc>
          <w:tcPr>
            <w:tcW w:w="101"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43C3E1FB" w14:textId="7DFD41E6" w:rsidR="0057349F" w:rsidRPr="000F74B3" w:rsidRDefault="0057349F" w:rsidP="009C5BD0">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4CC13406" w14:textId="7039EC9E" w:rsidR="0057349F" w:rsidRPr="000F74B3" w:rsidRDefault="0057349F" w:rsidP="00555AE6">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AF59BD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B68D39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6F89EFB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19BE3199"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308186A3" w14:textId="1B92630F" w:rsidR="0057349F" w:rsidRPr="000F74B3" w:rsidRDefault="0057349F">
            <w:pPr>
              <w:rPr>
                <w:b/>
                <w:bCs/>
                <w:color w:val="000000"/>
                <w:sz w:val="10"/>
                <w:szCs w:val="10"/>
                <w:lang w:eastAsia="en-AU"/>
              </w:rPr>
            </w:pP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416DCB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C1DB5CA"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0AD3DC7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7CBE02D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0800019" w14:textId="486545F7" w:rsidR="0057349F" w:rsidRPr="000F74B3" w:rsidRDefault="0057349F">
            <w:pPr>
              <w:rPr>
                <w:color w:val="000000"/>
                <w:sz w:val="10"/>
                <w:szCs w:val="10"/>
                <w:lang w:eastAsia="en-AU"/>
              </w:rPr>
            </w:pPr>
            <w:r w:rsidRPr="000F74B3">
              <w:rPr>
                <w:color w:val="000000"/>
                <w:sz w:val="10"/>
                <w:szCs w:val="10"/>
                <w:lang w:eastAsia="en-AU"/>
              </w:rPr>
              <w:t> </w:t>
            </w:r>
            <w:r w:rsidR="00555AE6" w:rsidRPr="000F74B3">
              <w:rPr>
                <w:color w:val="000000"/>
                <w:sz w:val="10"/>
                <w:szCs w:val="10"/>
                <w:lang w:eastAsia="en-AU"/>
              </w:rPr>
              <w:t xml:space="preserve">  QR</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69907AA6"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66BE1BA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637BE58"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438E064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3A943A4C"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35"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638D4149" w14:textId="59EEE594" w:rsidR="0057349F" w:rsidRPr="000F74B3" w:rsidRDefault="0057349F">
            <w:pPr>
              <w:rPr>
                <w:b/>
                <w:bCs/>
                <w:color w:val="000000"/>
                <w:sz w:val="10"/>
                <w:szCs w:val="10"/>
                <w:lang w:eastAsia="en-AU"/>
              </w:rPr>
            </w:pPr>
          </w:p>
        </w:tc>
        <w:tc>
          <w:tcPr>
            <w:tcW w:w="87" w:type="pct"/>
            <w:vMerge w:val="restart"/>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3D0E78E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F40A7D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E736A8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CCA6FEB"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D347107"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118" w:type="pct"/>
            <w:vMerge w:val="restart"/>
            <w:tcBorders>
              <w:top w:val="nil"/>
              <w:left w:val="nil"/>
              <w:bottom w:val="single" w:sz="8" w:space="0" w:color="000000"/>
              <w:right w:val="single" w:sz="8" w:space="0" w:color="auto"/>
            </w:tcBorders>
            <w:shd w:val="clear" w:color="auto" w:fill="8064A2"/>
            <w:tcMar>
              <w:top w:w="0" w:type="dxa"/>
              <w:left w:w="108" w:type="dxa"/>
              <w:bottom w:w="0" w:type="dxa"/>
              <w:right w:w="108" w:type="dxa"/>
            </w:tcMar>
            <w:vAlign w:val="center"/>
            <w:hideMark/>
          </w:tcPr>
          <w:p w14:paraId="2FE0C72D" w14:textId="77777777" w:rsidR="0057349F" w:rsidRPr="000F74B3" w:rsidRDefault="0057349F">
            <w:pPr>
              <w:rPr>
                <w:color w:val="000000"/>
                <w:sz w:val="10"/>
                <w:szCs w:val="10"/>
                <w:lang w:eastAsia="en-AU"/>
              </w:rPr>
            </w:pPr>
            <w:r w:rsidRPr="000F74B3">
              <w:rPr>
                <w:b/>
                <w:bCs/>
                <w:color w:val="000000"/>
                <w:sz w:val="10"/>
                <w:szCs w:val="10"/>
                <w:lang w:eastAsia="en-AU"/>
              </w:rPr>
              <w:t>DF</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D45D493"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AF8F354"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B9BB4E2"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771400"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6470BEE"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8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EA191AF" w14:textId="77777777" w:rsidR="0057349F" w:rsidRPr="000F74B3" w:rsidRDefault="0057349F">
            <w:pPr>
              <w:rPr>
                <w:color w:val="000000"/>
                <w:sz w:val="10"/>
                <w:szCs w:val="10"/>
                <w:lang w:eastAsia="en-AU"/>
              </w:rPr>
            </w:pPr>
            <w:r w:rsidRPr="000F74B3">
              <w:rPr>
                <w:color w:val="000000"/>
                <w:sz w:val="10"/>
                <w:szCs w:val="10"/>
                <w:lang w:eastAsia="en-AU"/>
              </w:rPr>
              <w:t> </w:t>
            </w:r>
          </w:p>
        </w:tc>
        <w:tc>
          <w:tcPr>
            <w:tcW w:w="96"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75ED9D1" w14:textId="77777777" w:rsidR="0057349F" w:rsidRPr="000F74B3" w:rsidRDefault="0057349F">
            <w:pPr>
              <w:rPr>
                <w:b/>
                <w:bCs/>
                <w:color w:val="000000"/>
                <w:sz w:val="10"/>
                <w:szCs w:val="10"/>
                <w:lang w:eastAsia="en-AU"/>
              </w:rPr>
            </w:pPr>
            <w:r w:rsidRPr="000F74B3">
              <w:rPr>
                <w:b/>
                <w:bCs/>
                <w:color w:val="000000"/>
                <w:sz w:val="10"/>
                <w:szCs w:val="10"/>
                <w:lang w:eastAsia="en-AU"/>
              </w:rPr>
              <w:t> </w:t>
            </w:r>
          </w:p>
        </w:tc>
        <w:tc>
          <w:tcPr>
            <w:tcW w:w="96" w:type="pct"/>
            <w:vMerge w:val="restart"/>
            <w:tcBorders>
              <w:top w:val="nil"/>
              <w:left w:val="nil"/>
              <w:bottom w:val="single" w:sz="8" w:space="0" w:color="000000"/>
              <w:right w:val="single" w:sz="8" w:space="0" w:color="auto"/>
            </w:tcBorders>
            <w:shd w:val="clear" w:color="auto" w:fill="FFC000"/>
            <w:tcMar>
              <w:top w:w="0" w:type="dxa"/>
              <w:left w:w="108" w:type="dxa"/>
              <w:bottom w:w="0" w:type="dxa"/>
              <w:right w:w="108" w:type="dxa"/>
            </w:tcMar>
            <w:vAlign w:val="center"/>
            <w:hideMark/>
          </w:tcPr>
          <w:p w14:paraId="2CD6E87D" w14:textId="77777777" w:rsidR="0057349F" w:rsidRPr="000F74B3" w:rsidRDefault="0057349F">
            <w:pPr>
              <w:rPr>
                <w:b/>
                <w:bCs/>
                <w:color w:val="000000"/>
                <w:sz w:val="10"/>
                <w:szCs w:val="10"/>
                <w:lang w:eastAsia="en-AU"/>
              </w:rPr>
            </w:pPr>
            <w:r w:rsidRPr="000F74B3">
              <w:rPr>
                <w:b/>
                <w:bCs/>
                <w:color w:val="000000"/>
                <w:sz w:val="10"/>
                <w:szCs w:val="10"/>
                <w:lang w:eastAsia="en-AU"/>
              </w:rPr>
              <w:t>F</w:t>
            </w:r>
          </w:p>
        </w:tc>
        <w:tc>
          <w:tcPr>
            <w:tcW w:w="6" w:type="pct"/>
            <w:vAlign w:val="center"/>
            <w:hideMark/>
          </w:tcPr>
          <w:p w14:paraId="4BA1DAC7" w14:textId="77777777" w:rsidR="0057349F" w:rsidRPr="000F74B3" w:rsidRDefault="0057349F">
            <w:pPr>
              <w:rPr>
                <w:b/>
                <w:bCs/>
                <w:color w:val="000000"/>
                <w:sz w:val="10"/>
                <w:szCs w:val="10"/>
                <w:lang w:eastAsia="en-AU"/>
              </w:rPr>
            </w:pPr>
          </w:p>
        </w:tc>
      </w:tr>
      <w:tr w:rsidR="000F74B3" w:rsidRPr="000F74B3" w14:paraId="6DACE473" w14:textId="77777777" w:rsidTr="00555AE6">
        <w:trPr>
          <w:trHeight w:val="315"/>
        </w:trPr>
        <w:tc>
          <w:tcPr>
            <w:tcW w:w="262" w:type="pct"/>
            <w:vMerge/>
            <w:tcBorders>
              <w:top w:val="nil"/>
              <w:left w:val="single" w:sz="8" w:space="0" w:color="auto"/>
              <w:bottom w:val="single" w:sz="8" w:space="0" w:color="000000"/>
              <w:right w:val="single" w:sz="8" w:space="0" w:color="auto"/>
            </w:tcBorders>
            <w:vAlign w:val="center"/>
            <w:hideMark/>
          </w:tcPr>
          <w:p w14:paraId="53EFDDB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41A3729"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CC2ECC5" w14:textId="77777777" w:rsidR="0057349F" w:rsidRPr="000F74B3" w:rsidRDefault="0057349F">
            <w:pPr>
              <w:rPr>
                <w:rFonts w:ascii="Calibri" w:hAnsi="Calibri" w:cs="Calibri"/>
                <w:color w:val="000000"/>
                <w:sz w:val="10"/>
                <w:szCs w:val="10"/>
                <w:lang w:eastAsia="en-AU"/>
              </w:rPr>
            </w:pPr>
          </w:p>
        </w:tc>
        <w:tc>
          <w:tcPr>
            <w:tcW w:w="114" w:type="pct"/>
            <w:vMerge/>
            <w:tcBorders>
              <w:top w:val="nil"/>
              <w:left w:val="nil"/>
              <w:bottom w:val="single" w:sz="8" w:space="0" w:color="000000"/>
              <w:right w:val="single" w:sz="8" w:space="0" w:color="auto"/>
            </w:tcBorders>
            <w:shd w:val="clear" w:color="auto" w:fill="FFFFFF" w:themeFill="background1"/>
            <w:vAlign w:val="center"/>
            <w:hideMark/>
          </w:tcPr>
          <w:p w14:paraId="0D022958"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26F8DE7A"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347BA91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0711B43E" w14:textId="77777777" w:rsidR="0057349F" w:rsidRPr="000F74B3" w:rsidRDefault="0057349F">
            <w:pPr>
              <w:rPr>
                <w:rFonts w:ascii="Calibri" w:hAnsi="Calibri" w:cs="Calibri"/>
                <w:b/>
                <w:bCs/>
                <w:color w:val="000000"/>
                <w:sz w:val="10"/>
                <w:szCs w:val="10"/>
                <w:lang w:eastAsia="en-AU"/>
              </w:rPr>
            </w:pPr>
          </w:p>
        </w:tc>
        <w:tc>
          <w:tcPr>
            <w:tcW w:w="101" w:type="pct"/>
            <w:vMerge/>
            <w:tcBorders>
              <w:top w:val="nil"/>
              <w:left w:val="nil"/>
              <w:bottom w:val="single" w:sz="8" w:space="0" w:color="000000"/>
              <w:right w:val="nil"/>
            </w:tcBorders>
            <w:shd w:val="clear" w:color="auto" w:fill="FFFFFF" w:themeFill="background1"/>
            <w:vAlign w:val="center"/>
            <w:hideMark/>
          </w:tcPr>
          <w:p w14:paraId="4D3C517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E0D284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79CE1509"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7209E8C9"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shd w:val="clear" w:color="auto" w:fill="FFFFFF" w:themeFill="background1"/>
            <w:vAlign w:val="center"/>
            <w:hideMark/>
          </w:tcPr>
          <w:p w14:paraId="0134643B" w14:textId="77777777" w:rsidR="0057349F" w:rsidRPr="000F74B3" w:rsidRDefault="0057349F">
            <w:pPr>
              <w:rPr>
                <w:rFonts w:ascii="Calibri" w:hAnsi="Calibri" w:cs="Calibri"/>
                <w:b/>
                <w:bCs/>
                <w:color w:val="000000"/>
                <w:sz w:val="10"/>
                <w:szCs w:val="10"/>
                <w:lang w:eastAsia="en-AU"/>
              </w:rPr>
            </w:pPr>
          </w:p>
        </w:tc>
        <w:tc>
          <w:tcPr>
            <w:tcW w:w="145" w:type="pct"/>
            <w:vMerge/>
            <w:tcBorders>
              <w:top w:val="nil"/>
              <w:left w:val="nil"/>
              <w:bottom w:val="single" w:sz="8" w:space="0" w:color="000000"/>
              <w:right w:val="single" w:sz="8" w:space="0" w:color="auto"/>
            </w:tcBorders>
            <w:shd w:val="clear" w:color="auto" w:fill="FFFFFF" w:themeFill="background1"/>
            <w:vAlign w:val="center"/>
            <w:hideMark/>
          </w:tcPr>
          <w:p w14:paraId="51F5CCA0"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5DB801D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772CB4F4"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shd w:val="clear" w:color="auto" w:fill="FFFFFF" w:themeFill="background1"/>
            <w:vAlign w:val="center"/>
            <w:hideMark/>
          </w:tcPr>
          <w:p w14:paraId="0926F8E5" w14:textId="77777777" w:rsidR="0057349F" w:rsidRPr="000F74B3" w:rsidRDefault="0057349F">
            <w:pPr>
              <w:rPr>
                <w:rFonts w:ascii="Calibri" w:hAnsi="Calibri" w:cs="Calibri"/>
                <w:b/>
                <w:bCs/>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37270D3C" w14:textId="77777777" w:rsidR="0057349F" w:rsidRPr="000F74B3" w:rsidRDefault="0057349F">
            <w:pPr>
              <w:rPr>
                <w:rFonts w:ascii="Calibri" w:hAnsi="Calibri" w:cs="Calibri"/>
                <w:color w:val="000000"/>
                <w:sz w:val="10"/>
                <w:szCs w:val="10"/>
                <w:lang w:eastAsia="en-AU"/>
              </w:rPr>
            </w:pPr>
          </w:p>
        </w:tc>
        <w:tc>
          <w:tcPr>
            <w:tcW w:w="101" w:type="pct"/>
            <w:vMerge/>
            <w:tcBorders>
              <w:top w:val="nil"/>
              <w:left w:val="nil"/>
              <w:bottom w:val="single" w:sz="8" w:space="0" w:color="000000"/>
              <w:right w:val="single" w:sz="8" w:space="0" w:color="auto"/>
            </w:tcBorders>
            <w:shd w:val="clear" w:color="auto" w:fill="FFFFFF" w:themeFill="background1"/>
            <w:vAlign w:val="center"/>
            <w:hideMark/>
          </w:tcPr>
          <w:p w14:paraId="7033786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01A018AA"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75DED93E"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0141152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38D5B204"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791B2169" w14:textId="77777777" w:rsidR="0057349F" w:rsidRPr="000F74B3" w:rsidRDefault="0057349F">
            <w:pPr>
              <w:rPr>
                <w:rFonts w:ascii="Calibri" w:hAnsi="Calibri" w:cs="Calibri"/>
                <w:color w:val="000000"/>
                <w:sz w:val="10"/>
                <w:szCs w:val="10"/>
                <w:lang w:eastAsia="en-AU"/>
              </w:rPr>
            </w:pPr>
          </w:p>
        </w:tc>
        <w:tc>
          <w:tcPr>
            <w:tcW w:w="135" w:type="pct"/>
            <w:vMerge/>
            <w:tcBorders>
              <w:top w:val="nil"/>
              <w:left w:val="nil"/>
              <w:bottom w:val="single" w:sz="8" w:space="0" w:color="000000"/>
              <w:right w:val="single" w:sz="8" w:space="0" w:color="auto"/>
            </w:tcBorders>
            <w:shd w:val="clear" w:color="auto" w:fill="FFFFFF" w:themeFill="background1"/>
            <w:vAlign w:val="center"/>
            <w:hideMark/>
          </w:tcPr>
          <w:p w14:paraId="20DDBC45" w14:textId="77777777" w:rsidR="0057349F" w:rsidRPr="000F74B3" w:rsidRDefault="0057349F">
            <w:pPr>
              <w:rPr>
                <w:rFonts w:ascii="Calibri" w:hAnsi="Calibri" w:cs="Calibri"/>
                <w:b/>
                <w:bCs/>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758C781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28E8AA3B"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00D76E2F"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63AA9EE5"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239E9C46"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16DDE9A5"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5A592BF7"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29F89872"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40FD0E9A"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shd w:val="clear" w:color="auto" w:fill="FFFFFF" w:themeFill="background1"/>
            <w:vAlign w:val="center"/>
            <w:hideMark/>
          </w:tcPr>
          <w:p w14:paraId="472604D5" w14:textId="77777777" w:rsidR="0057349F" w:rsidRPr="000F74B3" w:rsidRDefault="0057349F">
            <w:pPr>
              <w:rPr>
                <w:rFonts w:ascii="Calibri" w:hAnsi="Calibri" w:cs="Calibri"/>
                <w:color w:val="000000"/>
                <w:sz w:val="10"/>
                <w:szCs w:val="10"/>
                <w:lang w:eastAsia="en-AU"/>
              </w:rPr>
            </w:pPr>
          </w:p>
        </w:tc>
        <w:tc>
          <w:tcPr>
            <w:tcW w:w="135" w:type="pct"/>
            <w:vMerge/>
            <w:tcBorders>
              <w:top w:val="nil"/>
              <w:left w:val="nil"/>
              <w:bottom w:val="single" w:sz="8" w:space="0" w:color="000000"/>
              <w:right w:val="single" w:sz="8" w:space="0" w:color="auto"/>
            </w:tcBorders>
            <w:shd w:val="clear" w:color="auto" w:fill="FFFFFF" w:themeFill="background1"/>
            <w:vAlign w:val="center"/>
            <w:hideMark/>
          </w:tcPr>
          <w:p w14:paraId="189445E2" w14:textId="77777777" w:rsidR="0057349F" w:rsidRPr="000F74B3" w:rsidRDefault="0057349F">
            <w:pPr>
              <w:rPr>
                <w:rFonts w:ascii="Calibri" w:hAnsi="Calibri" w:cs="Calibri"/>
                <w:b/>
                <w:bCs/>
                <w:color w:val="000000"/>
                <w:sz w:val="10"/>
                <w:szCs w:val="10"/>
                <w:lang w:eastAsia="en-AU"/>
              </w:rPr>
            </w:pPr>
          </w:p>
        </w:tc>
        <w:tc>
          <w:tcPr>
            <w:tcW w:w="87" w:type="pct"/>
            <w:vMerge/>
            <w:tcBorders>
              <w:top w:val="nil"/>
              <w:left w:val="nil"/>
              <w:bottom w:val="single" w:sz="8" w:space="0" w:color="000000"/>
              <w:right w:val="single" w:sz="8" w:space="0" w:color="auto"/>
            </w:tcBorders>
            <w:shd w:val="clear" w:color="auto" w:fill="FFFFFF" w:themeFill="background1"/>
            <w:vAlign w:val="center"/>
            <w:hideMark/>
          </w:tcPr>
          <w:p w14:paraId="0B49B52A"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25B7B95E"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144F0BF7"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378ABAC7"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602C3909" w14:textId="77777777" w:rsidR="0057349F" w:rsidRPr="000F74B3" w:rsidRDefault="0057349F">
            <w:pPr>
              <w:rPr>
                <w:rFonts w:ascii="Calibri" w:hAnsi="Calibri" w:cs="Calibri"/>
                <w:color w:val="000000"/>
                <w:sz w:val="10"/>
                <w:szCs w:val="10"/>
                <w:lang w:eastAsia="en-AU"/>
              </w:rPr>
            </w:pPr>
          </w:p>
        </w:tc>
        <w:tc>
          <w:tcPr>
            <w:tcW w:w="118" w:type="pct"/>
            <w:vMerge/>
            <w:tcBorders>
              <w:top w:val="nil"/>
              <w:left w:val="nil"/>
              <w:bottom w:val="single" w:sz="8" w:space="0" w:color="000000"/>
              <w:right w:val="single" w:sz="8" w:space="0" w:color="auto"/>
            </w:tcBorders>
            <w:vAlign w:val="center"/>
            <w:hideMark/>
          </w:tcPr>
          <w:p w14:paraId="1B94F8D2"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D1A4F01"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555B47A"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33F9815D"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05E4ACD9"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30C7AF10" w14:textId="77777777" w:rsidR="0057349F" w:rsidRPr="000F74B3" w:rsidRDefault="0057349F">
            <w:pPr>
              <w:rPr>
                <w:rFonts w:ascii="Calibri" w:hAnsi="Calibri" w:cs="Calibri"/>
                <w:color w:val="000000"/>
                <w:sz w:val="10"/>
                <w:szCs w:val="10"/>
                <w:lang w:eastAsia="en-AU"/>
              </w:rPr>
            </w:pPr>
          </w:p>
        </w:tc>
        <w:tc>
          <w:tcPr>
            <w:tcW w:w="87" w:type="pct"/>
            <w:vMerge/>
            <w:tcBorders>
              <w:top w:val="nil"/>
              <w:left w:val="nil"/>
              <w:bottom w:val="single" w:sz="8" w:space="0" w:color="000000"/>
              <w:right w:val="single" w:sz="8" w:space="0" w:color="auto"/>
            </w:tcBorders>
            <w:vAlign w:val="center"/>
            <w:hideMark/>
          </w:tcPr>
          <w:p w14:paraId="7793D56C" w14:textId="77777777" w:rsidR="0057349F" w:rsidRPr="000F74B3" w:rsidRDefault="0057349F">
            <w:pPr>
              <w:rPr>
                <w:rFonts w:ascii="Calibri" w:hAnsi="Calibri" w:cs="Calibri"/>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7D6F7D8D" w14:textId="77777777" w:rsidR="0057349F" w:rsidRPr="000F74B3" w:rsidRDefault="0057349F">
            <w:pPr>
              <w:rPr>
                <w:rFonts w:ascii="Calibri" w:hAnsi="Calibri" w:cs="Calibri"/>
                <w:b/>
                <w:bCs/>
                <w:color w:val="000000"/>
                <w:sz w:val="10"/>
                <w:szCs w:val="10"/>
                <w:lang w:eastAsia="en-AU"/>
              </w:rPr>
            </w:pPr>
          </w:p>
        </w:tc>
        <w:tc>
          <w:tcPr>
            <w:tcW w:w="96" w:type="pct"/>
            <w:vMerge/>
            <w:tcBorders>
              <w:top w:val="nil"/>
              <w:left w:val="nil"/>
              <w:bottom w:val="single" w:sz="8" w:space="0" w:color="000000"/>
              <w:right w:val="single" w:sz="8" w:space="0" w:color="auto"/>
            </w:tcBorders>
            <w:vAlign w:val="center"/>
            <w:hideMark/>
          </w:tcPr>
          <w:p w14:paraId="39308B06" w14:textId="77777777" w:rsidR="0057349F" w:rsidRPr="000F74B3" w:rsidRDefault="0057349F">
            <w:pPr>
              <w:rPr>
                <w:rFonts w:ascii="Calibri" w:hAnsi="Calibri" w:cs="Calibri"/>
                <w:b/>
                <w:bCs/>
                <w:color w:val="000000"/>
                <w:sz w:val="10"/>
                <w:szCs w:val="10"/>
                <w:lang w:eastAsia="en-AU"/>
              </w:rPr>
            </w:pPr>
          </w:p>
        </w:tc>
        <w:tc>
          <w:tcPr>
            <w:tcW w:w="6" w:type="pct"/>
            <w:vAlign w:val="center"/>
            <w:hideMark/>
          </w:tcPr>
          <w:p w14:paraId="16524850" w14:textId="77777777" w:rsidR="0057349F" w:rsidRPr="000F74B3" w:rsidRDefault="0057349F">
            <w:pPr>
              <w:rPr>
                <w:rFonts w:ascii="Times New Roman" w:eastAsia="Times New Roman" w:hAnsi="Times New Roman"/>
                <w:lang w:eastAsia="en-AU"/>
              </w:rPr>
            </w:pPr>
          </w:p>
        </w:tc>
      </w:tr>
    </w:tbl>
    <w:p w14:paraId="3A4E939A" w14:textId="0F83B2A3" w:rsidR="00F94F9D" w:rsidRPr="000F74B3" w:rsidRDefault="009362FA" w:rsidP="00040A0F">
      <w:pPr>
        <w:rPr>
          <w:sz w:val="12"/>
        </w:rPr>
      </w:pPr>
      <w:r w:rsidRPr="000F74B3">
        <w:rPr>
          <w:sz w:val="12"/>
        </w:rPr>
        <w:lastRenderedPageBreak/>
        <w:t>F-Final Report; DF-Draft F</w:t>
      </w:r>
      <w:r w:rsidR="00BF5092" w:rsidRPr="000F74B3">
        <w:rPr>
          <w:sz w:val="12"/>
        </w:rPr>
        <w:t>inal report</w:t>
      </w:r>
      <w:r w:rsidRPr="000F74B3">
        <w:rPr>
          <w:sz w:val="12"/>
        </w:rPr>
        <w:t>;</w:t>
      </w:r>
      <w:r w:rsidR="002769E9" w:rsidRPr="000F74B3">
        <w:rPr>
          <w:sz w:val="12"/>
        </w:rPr>
        <w:t xml:space="preserve"> </w:t>
      </w:r>
      <w:r w:rsidR="00555AE6" w:rsidRPr="000F74B3">
        <w:rPr>
          <w:sz w:val="12"/>
        </w:rPr>
        <w:t>QR</w:t>
      </w:r>
      <w:r w:rsidR="002769E9" w:rsidRPr="000F74B3">
        <w:rPr>
          <w:sz w:val="12"/>
        </w:rPr>
        <w:t xml:space="preserve"> </w:t>
      </w:r>
      <w:r w:rsidR="00555AE6" w:rsidRPr="000F74B3">
        <w:rPr>
          <w:sz w:val="12"/>
        </w:rPr>
        <w:t>Quarterly Report</w:t>
      </w:r>
      <w:r w:rsidR="002769E9" w:rsidRPr="000F74B3">
        <w:rPr>
          <w:sz w:val="12"/>
        </w:rPr>
        <w:t>;</w:t>
      </w:r>
      <w:r w:rsidR="00566FA1" w:rsidRPr="000F74B3">
        <w:rPr>
          <w:sz w:val="12"/>
        </w:rPr>
        <w:t>. Note that survey days may be altered depending on the timing of flow delive</w:t>
      </w:r>
      <w:r w:rsidR="001F1ECD" w:rsidRPr="000F74B3">
        <w:rPr>
          <w:sz w:val="12"/>
        </w:rPr>
        <w:t xml:space="preserve">ry and local weather conditions. </w:t>
      </w:r>
    </w:p>
    <w:p w14:paraId="401ABD2C" w14:textId="77777777" w:rsidR="00F94F9D" w:rsidRPr="000F74B3" w:rsidRDefault="00F94F9D" w:rsidP="00040A0F">
      <w:pPr>
        <w:rPr>
          <w:sz w:val="12"/>
        </w:rPr>
        <w:sectPr w:rsidR="00F94F9D" w:rsidRPr="000F74B3" w:rsidSect="0060477D">
          <w:pgSz w:w="16838" w:h="11906" w:orient="landscape"/>
          <w:pgMar w:top="709" w:right="1440" w:bottom="1440" w:left="1440" w:header="708" w:footer="708" w:gutter="0"/>
          <w:cols w:space="708"/>
          <w:docGrid w:linePitch="360"/>
        </w:sectPr>
      </w:pPr>
    </w:p>
    <w:p w14:paraId="5D559838" w14:textId="77777777" w:rsidR="00A6767A" w:rsidRPr="000F74B3" w:rsidRDefault="00A6767A" w:rsidP="00A6767A">
      <w:pPr>
        <w:pStyle w:val="BodyText1"/>
        <w:rPr>
          <w:rFonts w:ascii="Times New Roman" w:hAnsi="Times New Roman" w:cs="Times New Roman"/>
          <w:b/>
        </w:rPr>
      </w:pPr>
      <w:r w:rsidRPr="000F74B3">
        <w:rPr>
          <w:rFonts w:ascii="Times New Roman" w:hAnsi="Times New Roman" w:cs="Times New Roman"/>
          <w:b/>
        </w:rPr>
        <w:lastRenderedPageBreak/>
        <w:t>Milestones</w:t>
      </w:r>
    </w:p>
    <w:tbl>
      <w:tblPr>
        <w:tblW w:w="9160" w:type="dxa"/>
        <w:tblLook w:val="04A0" w:firstRow="1" w:lastRow="0" w:firstColumn="1" w:lastColumn="0" w:noHBand="0" w:noVBand="1"/>
      </w:tblPr>
      <w:tblGrid>
        <w:gridCol w:w="2880"/>
        <w:gridCol w:w="2260"/>
        <w:gridCol w:w="1280"/>
        <w:gridCol w:w="1080"/>
        <w:gridCol w:w="1660"/>
      </w:tblGrid>
      <w:tr w:rsidR="00A6767A" w:rsidRPr="000F74B3" w14:paraId="51FD1CF8" w14:textId="77777777" w:rsidTr="008D622E">
        <w:trPr>
          <w:trHeight w:val="300"/>
        </w:trPr>
        <w:tc>
          <w:tcPr>
            <w:tcW w:w="2880" w:type="dxa"/>
            <w:tcBorders>
              <w:top w:val="nil"/>
              <w:left w:val="nil"/>
              <w:bottom w:val="single" w:sz="4" w:space="0" w:color="auto"/>
              <w:right w:val="nil"/>
            </w:tcBorders>
            <w:shd w:val="clear" w:color="auto" w:fill="auto"/>
            <w:noWrap/>
            <w:vAlign w:val="bottom"/>
            <w:hideMark/>
          </w:tcPr>
          <w:p w14:paraId="37BD8F5C"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Milestone</w:t>
            </w:r>
          </w:p>
        </w:tc>
        <w:tc>
          <w:tcPr>
            <w:tcW w:w="2260" w:type="dxa"/>
            <w:tcBorders>
              <w:top w:val="nil"/>
              <w:left w:val="nil"/>
              <w:bottom w:val="single" w:sz="4" w:space="0" w:color="auto"/>
              <w:right w:val="nil"/>
            </w:tcBorders>
            <w:shd w:val="clear" w:color="auto" w:fill="auto"/>
            <w:noWrap/>
            <w:vAlign w:val="bottom"/>
            <w:hideMark/>
          </w:tcPr>
          <w:p w14:paraId="7E318F4A"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Date</w:t>
            </w:r>
          </w:p>
        </w:tc>
        <w:tc>
          <w:tcPr>
            <w:tcW w:w="1280" w:type="dxa"/>
            <w:tcBorders>
              <w:top w:val="nil"/>
              <w:left w:val="nil"/>
              <w:bottom w:val="single" w:sz="4" w:space="0" w:color="auto"/>
              <w:right w:val="nil"/>
            </w:tcBorders>
            <w:shd w:val="clear" w:color="auto" w:fill="auto"/>
            <w:noWrap/>
            <w:vAlign w:val="bottom"/>
            <w:hideMark/>
          </w:tcPr>
          <w:p w14:paraId="4E53060A"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 xml:space="preserve">Total </w:t>
            </w:r>
          </w:p>
        </w:tc>
        <w:tc>
          <w:tcPr>
            <w:tcW w:w="1080" w:type="dxa"/>
            <w:tcBorders>
              <w:top w:val="nil"/>
              <w:left w:val="nil"/>
              <w:bottom w:val="single" w:sz="4" w:space="0" w:color="auto"/>
              <w:right w:val="nil"/>
            </w:tcBorders>
            <w:shd w:val="clear" w:color="auto" w:fill="auto"/>
            <w:noWrap/>
            <w:vAlign w:val="bottom"/>
            <w:hideMark/>
          </w:tcPr>
          <w:p w14:paraId="621B86B9"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GST</w:t>
            </w:r>
          </w:p>
        </w:tc>
        <w:tc>
          <w:tcPr>
            <w:tcW w:w="1660" w:type="dxa"/>
            <w:tcBorders>
              <w:top w:val="nil"/>
              <w:left w:val="nil"/>
              <w:bottom w:val="single" w:sz="4" w:space="0" w:color="auto"/>
              <w:right w:val="nil"/>
            </w:tcBorders>
            <w:shd w:val="clear" w:color="auto" w:fill="auto"/>
            <w:noWrap/>
            <w:vAlign w:val="bottom"/>
            <w:hideMark/>
          </w:tcPr>
          <w:p w14:paraId="550C3FEC"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Total + GST</w:t>
            </w:r>
          </w:p>
        </w:tc>
      </w:tr>
      <w:tr w:rsidR="00A6767A" w:rsidRPr="000F74B3" w14:paraId="2B6565BF" w14:textId="77777777" w:rsidTr="008A4389">
        <w:trPr>
          <w:trHeight w:val="300"/>
        </w:trPr>
        <w:tc>
          <w:tcPr>
            <w:tcW w:w="2880" w:type="dxa"/>
            <w:tcBorders>
              <w:top w:val="nil"/>
              <w:left w:val="nil"/>
              <w:bottom w:val="nil"/>
              <w:right w:val="nil"/>
            </w:tcBorders>
            <w:shd w:val="clear" w:color="auto" w:fill="auto"/>
            <w:noWrap/>
            <w:vAlign w:val="center"/>
            <w:hideMark/>
          </w:tcPr>
          <w:p w14:paraId="764D46EF"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Quarterly report (Oct-Dec.)</w:t>
            </w:r>
          </w:p>
        </w:tc>
        <w:tc>
          <w:tcPr>
            <w:tcW w:w="2260" w:type="dxa"/>
            <w:tcBorders>
              <w:top w:val="nil"/>
              <w:left w:val="nil"/>
              <w:bottom w:val="nil"/>
              <w:right w:val="nil"/>
            </w:tcBorders>
            <w:shd w:val="clear" w:color="auto" w:fill="auto"/>
            <w:noWrap/>
            <w:vAlign w:val="center"/>
            <w:hideMark/>
          </w:tcPr>
          <w:p w14:paraId="0DA72DCC"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31/12/2018</w:t>
            </w:r>
          </w:p>
        </w:tc>
        <w:tc>
          <w:tcPr>
            <w:tcW w:w="1280" w:type="dxa"/>
            <w:tcBorders>
              <w:top w:val="nil"/>
              <w:left w:val="nil"/>
              <w:bottom w:val="nil"/>
              <w:right w:val="nil"/>
            </w:tcBorders>
            <w:shd w:val="clear" w:color="auto" w:fill="auto"/>
            <w:noWrap/>
            <w:vAlign w:val="bottom"/>
          </w:tcPr>
          <w:p w14:paraId="61949F08" w14:textId="69CD2F0F" w:rsidR="00A6767A" w:rsidRPr="000F74B3" w:rsidRDefault="00A6767A" w:rsidP="008D622E">
            <w:pPr>
              <w:spacing w:line="240" w:lineRule="auto"/>
              <w:rPr>
                <w:rFonts w:ascii="Times New Roman" w:hAnsi="Times New Roman"/>
                <w:color w:val="000000"/>
                <w:lang w:eastAsia="en-AU"/>
              </w:rPr>
            </w:pPr>
          </w:p>
        </w:tc>
        <w:tc>
          <w:tcPr>
            <w:tcW w:w="1080" w:type="dxa"/>
            <w:tcBorders>
              <w:top w:val="nil"/>
              <w:left w:val="nil"/>
              <w:bottom w:val="nil"/>
              <w:right w:val="nil"/>
            </w:tcBorders>
            <w:shd w:val="clear" w:color="auto" w:fill="auto"/>
            <w:noWrap/>
            <w:vAlign w:val="bottom"/>
          </w:tcPr>
          <w:p w14:paraId="1DA5F164" w14:textId="34ACF203" w:rsidR="00A6767A" w:rsidRPr="000F74B3" w:rsidRDefault="00A6767A" w:rsidP="008D622E">
            <w:pPr>
              <w:spacing w:line="240" w:lineRule="auto"/>
              <w:rPr>
                <w:rFonts w:ascii="Times New Roman" w:hAnsi="Times New Roman"/>
                <w:color w:val="000000"/>
                <w:lang w:eastAsia="en-AU"/>
              </w:rPr>
            </w:pPr>
          </w:p>
        </w:tc>
        <w:tc>
          <w:tcPr>
            <w:tcW w:w="1660" w:type="dxa"/>
            <w:tcBorders>
              <w:top w:val="nil"/>
              <w:left w:val="nil"/>
              <w:bottom w:val="nil"/>
              <w:right w:val="nil"/>
            </w:tcBorders>
            <w:shd w:val="clear" w:color="auto" w:fill="auto"/>
            <w:noWrap/>
            <w:vAlign w:val="bottom"/>
          </w:tcPr>
          <w:p w14:paraId="022A49FF" w14:textId="4A68E1D8" w:rsidR="00A6767A" w:rsidRPr="000F74B3" w:rsidRDefault="00A6767A" w:rsidP="008D622E">
            <w:pPr>
              <w:spacing w:line="240" w:lineRule="auto"/>
              <w:rPr>
                <w:rFonts w:ascii="Times New Roman" w:hAnsi="Times New Roman"/>
                <w:color w:val="000000"/>
                <w:lang w:eastAsia="en-AU"/>
              </w:rPr>
            </w:pPr>
          </w:p>
        </w:tc>
      </w:tr>
      <w:tr w:rsidR="00A6767A" w:rsidRPr="000F74B3" w14:paraId="06203542" w14:textId="77777777" w:rsidTr="008A4389">
        <w:trPr>
          <w:trHeight w:val="300"/>
        </w:trPr>
        <w:tc>
          <w:tcPr>
            <w:tcW w:w="2880" w:type="dxa"/>
            <w:tcBorders>
              <w:top w:val="nil"/>
              <w:left w:val="nil"/>
              <w:bottom w:val="nil"/>
              <w:right w:val="nil"/>
            </w:tcBorders>
            <w:shd w:val="clear" w:color="auto" w:fill="auto"/>
            <w:noWrap/>
            <w:vAlign w:val="center"/>
            <w:hideMark/>
          </w:tcPr>
          <w:p w14:paraId="6BFD2D5F"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Quarterly report (Jan-March)</w:t>
            </w:r>
          </w:p>
        </w:tc>
        <w:tc>
          <w:tcPr>
            <w:tcW w:w="2260" w:type="dxa"/>
            <w:tcBorders>
              <w:top w:val="nil"/>
              <w:left w:val="nil"/>
              <w:bottom w:val="nil"/>
              <w:right w:val="nil"/>
            </w:tcBorders>
            <w:shd w:val="clear" w:color="auto" w:fill="auto"/>
            <w:noWrap/>
            <w:vAlign w:val="bottom"/>
            <w:hideMark/>
          </w:tcPr>
          <w:p w14:paraId="6AC29650"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31/03/2019</w:t>
            </w:r>
          </w:p>
        </w:tc>
        <w:tc>
          <w:tcPr>
            <w:tcW w:w="1280" w:type="dxa"/>
            <w:tcBorders>
              <w:top w:val="nil"/>
              <w:left w:val="nil"/>
              <w:bottom w:val="nil"/>
              <w:right w:val="nil"/>
            </w:tcBorders>
            <w:shd w:val="clear" w:color="auto" w:fill="auto"/>
            <w:noWrap/>
            <w:vAlign w:val="bottom"/>
          </w:tcPr>
          <w:p w14:paraId="460D5E31" w14:textId="4DF658F5" w:rsidR="00A6767A" w:rsidRPr="000F74B3" w:rsidRDefault="00A6767A" w:rsidP="008D622E">
            <w:pPr>
              <w:spacing w:line="240" w:lineRule="auto"/>
              <w:rPr>
                <w:rFonts w:ascii="Times New Roman" w:hAnsi="Times New Roman"/>
                <w:color w:val="000000"/>
                <w:lang w:eastAsia="en-AU"/>
              </w:rPr>
            </w:pPr>
          </w:p>
        </w:tc>
        <w:tc>
          <w:tcPr>
            <w:tcW w:w="1080" w:type="dxa"/>
            <w:tcBorders>
              <w:top w:val="nil"/>
              <w:left w:val="nil"/>
              <w:bottom w:val="nil"/>
              <w:right w:val="nil"/>
            </w:tcBorders>
            <w:shd w:val="clear" w:color="auto" w:fill="auto"/>
            <w:noWrap/>
            <w:vAlign w:val="bottom"/>
          </w:tcPr>
          <w:p w14:paraId="09E3638F" w14:textId="5032F539" w:rsidR="00A6767A" w:rsidRPr="000F74B3" w:rsidRDefault="00A6767A" w:rsidP="008D622E">
            <w:pPr>
              <w:spacing w:line="240" w:lineRule="auto"/>
              <w:rPr>
                <w:rFonts w:ascii="Times New Roman" w:hAnsi="Times New Roman"/>
                <w:color w:val="000000"/>
                <w:lang w:eastAsia="en-AU"/>
              </w:rPr>
            </w:pPr>
          </w:p>
        </w:tc>
        <w:tc>
          <w:tcPr>
            <w:tcW w:w="1660" w:type="dxa"/>
            <w:tcBorders>
              <w:top w:val="nil"/>
              <w:left w:val="nil"/>
              <w:bottom w:val="nil"/>
              <w:right w:val="nil"/>
            </w:tcBorders>
            <w:shd w:val="clear" w:color="auto" w:fill="auto"/>
            <w:noWrap/>
            <w:vAlign w:val="bottom"/>
          </w:tcPr>
          <w:p w14:paraId="736F0BAF" w14:textId="7F9347B5" w:rsidR="00A6767A" w:rsidRPr="000F74B3" w:rsidRDefault="00A6767A" w:rsidP="008D622E">
            <w:pPr>
              <w:spacing w:line="240" w:lineRule="auto"/>
              <w:rPr>
                <w:rFonts w:ascii="Times New Roman" w:hAnsi="Times New Roman"/>
                <w:color w:val="000000"/>
                <w:lang w:eastAsia="en-AU"/>
              </w:rPr>
            </w:pPr>
          </w:p>
        </w:tc>
      </w:tr>
      <w:tr w:rsidR="00A6767A" w:rsidRPr="000F74B3" w14:paraId="5BF4664F" w14:textId="77777777" w:rsidTr="008A4389">
        <w:trPr>
          <w:trHeight w:val="300"/>
        </w:trPr>
        <w:tc>
          <w:tcPr>
            <w:tcW w:w="2880" w:type="dxa"/>
            <w:tcBorders>
              <w:top w:val="nil"/>
              <w:left w:val="nil"/>
              <w:bottom w:val="nil"/>
              <w:right w:val="nil"/>
            </w:tcBorders>
            <w:shd w:val="clear" w:color="auto" w:fill="auto"/>
            <w:noWrap/>
            <w:vAlign w:val="center"/>
            <w:hideMark/>
          </w:tcPr>
          <w:p w14:paraId="1CA7E20C"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Draft Final Report</w:t>
            </w:r>
          </w:p>
        </w:tc>
        <w:tc>
          <w:tcPr>
            <w:tcW w:w="2260" w:type="dxa"/>
            <w:tcBorders>
              <w:top w:val="nil"/>
              <w:left w:val="nil"/>
              <w:bottom w:val="nil"/>
              <w:right w:val="nil"/>
            </w:tcBorders>
            <w:shd w:val="clear" w:color="auto" w:fill="auto"/>
            <w:noWrap/>
            <w:vAlign w:val="bottom"/>
            <w:hideMark/>
          </w:tcPr>
          <w:p w14:paraId="6F979B42"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31/08/2019</w:t>
            </w:r>
          </w:p>
        </w:tc>
        <w:tc>
          <w:tcPr>
            <w:tcW w:w="1280" w:type="dxa"/>
            <w:tcBorders>
              <w:top w:val="nil"/>
              <w:left w:val="nil"/>
              <w:bottom w:val="nil"/>
              <w:right w:val="nil"/>
            </w:tcBorders>
            <w:shd w:val="clear" w:color="auto" w:fill="auto"/>
            <w:noWrap/>
            <w:vAlign w:val="bottom"/>
          </w:tcPr>
          <w:p w14:paraId="262C15F5" w14:textId="73A1F558" w:rsidR="00A6767A" w:rsidRPr="000F74B3" w:rsidRDefault="00A6767A" w:rsidP="008D622E">
            <w:pPr>
              <w:spacing w:line="240" w:lineRule="auto"/>
              <w:rPr>
                <w:rFonts w:ascii="Times New Roman" w:hAnsi="Times New Roman"/>
                <w:color w:val="000000"/>
                <w:lang w:eastAsia="en-AU"/>
              </w:rPr>
            </w:pPr>
          </w:p>
        </w:tc>
        <w:tc>
          <w:tcPr>
            <w:tcW w:w="1080" w:type="dxa"/>
            <w:tcBorders>
              <w:top w:val="nil"/>
              <w:left w:val="nil"/>
              <w:bottom w:val="nil"/>
              <w:right w:val="nil"/>
            </w:tcBorders>
            <w:shd w:val="clear" w:color="auto" w:fill="auto"/>
            <w:noWrap/>
            <w:vAlign w:val="bottom"/>
          </w:tcPr>
          <w:p w14:paraId="04532FE6" w14:textId="1681262B" w:rsidR="00A6767A" w:rsidRPr="000F74B3" w:rsidRDefault="00A6767A" w:rsidP="008D622E">
            <w:pPr>
              <w:spacing w:line="240" w:lineRule="auto"/>
              <w:rPr>
                <w:rFonts w:ascii="Times New Roman" w:hAnsi="Times New Roman"/>
                <w:color w:val="000000"/>
                <w:lang w:eastAsia="en-AU"/>
              </w:rPr>
            </w:pPr>
          </w:p>
        </w:tc>
        <w:tc>
          <w:tcPr>
            <w:tcW w:w="1660" w:type="dxa"/>
            <w:tcBorders>
              <w:top w:val="nil"/>
              <w:left w:val="nil"/>
              <w:bottom w:val="nil"/>
              <w:right w:val="nil"/>
            </w:tcBorders>
            <w:shd w:val="clear" w:color="auto" w:fill="auto"/>
            <w:noWrap/>
            <w:vAlign w:val="bottom"/>
          </w:tcPr>
          <w:p w14:paraId="06614082" w14:textId="7EBF9341" w:rsidR="00A6767A" w:rsidRPr="000F74B3" w:rsidRDefault="00A6767A" w:rsidP="008D622E">
            <w:pPr>
              <w:spacing w:line="240" w:lineRule="auto"/>
              <w:rPr>
                <w:rFonts w:ascii="Times New Roman" w:hAnsi="Times New Roman"/>
                <w:color w:val="000000"/>
                <w:lang w:eastAsia="en-AU"/>
              </w:rPr>
            </w:pPr>
          </w:p>
        </w:tc>
      </w:tr>
      <w:tr w:rsidR="00A6767A" w:rsidRPr="000F74B3" w14:paraId="5B140686" w14:textId="77777777" w:rsidTr="008A4389">
        <w:trPr>
          <w:trHeight w:val="300"/>
        </w:trPr>
        <w:tc>
          <w:tcPr>
            <w:tcW w:w="2880" w:type="dxa"/>
            <w:tcBorders>
              <w:top w:val="nil"/>
              <w:left w:val="nil"/>
              <w:bottom w:val="single" w:sz="4" w:space="0" w:color="auto"/>
              <w:right w:val="nil"/>
            </w:tcBorders>
            <w:shd w:val="clear" w:color="auto" w:fill="auto"/>
            <w:noWrap/>
            <w:vAlign w:val="bottom"/>
            <w:hideMark/>
          </w:tcPr>
          <w:p w14:paraId="4A05CF8C"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Final Report</w:t>
            </w:r>
          </w:p>
        </w:tc>
        <w:tc>
          <w:tcPr>
            <w:tcW w:w="2260" w:type="dxa"/>
            <w:tcBorders>
              <w:top w:val="nil"/>
              <w:left w:val="nil"/>
              <w:bottom w:val="single" w:sz="4" w:space="0" w:color="auto"/>
              <w:right w:val="nil"/>
            </w:tcBorders>
            <w:shd w:val="clear" w:color="auto" w:fill="auto"/>
            <w:noWrap/>
            <w:vAlign w:val="bottom"/>
            <w:hideMark/>
          </w:tcPr>
          <w:p w14:paraId="5BF80872" w14:textId="77777777" w:rsidR="00A6767A" w:rsidRPr="000F74B3" w:rsidRDefault="00A6767A" w:rsidP="008D622E">
            <w:pPr>
              <w:spacing w:line="240" w:lineRule="auto"/>
              <w:rPr>
                <w:rFonts w:ascii="Times New Roman" w:hAnsi="Times New Roman"/>
                <w:color w:val="000000"/>
                <w:lang w:eastAsia="en-AU"/>
              </w:rPr>
            </w:pPr>
            <w:r w:rsidRPr="000F74B3">
              <w:rPr>
                <w:rFonts w:ascii="Times New Roman" w:hAnsi="Times New Roman"/>
                <w:color w:val="000000"/>
                <w:lang w:eastAsia="en-AU"/>
              </w:rPr>
              <w:t>31/10/2019</w:t>
            </w:r>
          </w:p>
        </w:tc>
        <w:tc>
          <w:tcPr>
            <w:tcW w:w="1280" w:type="dxa"/>
            <w:tcBorders>
              <w:top w:val="nil"/>
              <w:left w:val="nil"/>
              <w:bottom w:val="single" w:sz="4" w:space="0" w:color="auto"/>
              <w:right w:val="nil"/>
            </w:tcBorders>
            <w:shd w:val="clear" w:color="auto" w:fill="auto"/>
            <w:noWrap/>
            <w:vAlign w:val="bottom"/>
          </w:tcPr>
          <w:p w14:paraId="5568EE68" w14:textId="0ACEE92D" w:rsidR="00A6767A" w:rsidRPr="000F74B3" w:rsidRDefault="00A6767A" w:rsidP="008A7334">
            <w:pPr>
              <w:spacing w:line="240" w:lineRule="auto"/>
              <w:rPr>
                <w:rFonts w:ascii="Times New Roman" w:hAnsi="Times New Roman"/>
                <w:color w:val="000000"/>
                <w:lang w:eastAsia="en-AU"/>
              </w:rPr>
            </w:pPr>
          </w:p>
        </w:tc>
        <w:tc>
          <w:tcPr>
            <w:tcW w:w="1080" w:type="dxa"/>
            <w:tcBorders>
              <w:top w:val="nil"/>
              <w:left w:val="nil"/>
              <w:bottom w:val="single" w:sz="4" w:space="0" w:color="auto"/>
              <w:right w:val="nil"/>
            </w:tcBorders>
            <w:shd w:val="clear" w:color="auto" w:fill="auto"/>
            <w:noWrap/>
            <w:vAlign w:val="bottom"/>
          </w:tcPr>
          <w:p w14:paraId="358EE253" w14:textId="795D4938" w:rsidR="00A6767A" w:rsidRPr="000F74B3" w:rsidRDefault="00A6767A" w:rsidP="008D622E">
            <w:pPr>
              <w:spacing w:line="240" w:lineRule="auto"/>
              <w:rPr>
                <w:rFonts w:ascii="Times New Roman" w:hAnsi="Times New Roman"/>
                <w:color w:val="000000"/>
                <w:lang w:eastAsia="en-AU"/>
              </w:rPr>
            </w:pPr>
          </w:p>
        </w:tc>
        <w:tc>
          <w:tcPr>
            <w:tcW w:w="1660" w:type="dxa"/>
            <w:tcBorders>
              <w:top w:val="nil"/>
              <w:left w:val="nil"/>
              <w:bottom w:val="single" w:sz="4" w:space="0" w:color="auto"/>
              <w:right w:val="nil"/>
            </w:tcBorders>
            <w:shd w:val="clear" w:color="auto" w:fill="auto"/>
            <w:noWrap/>
            <w:vAlign w:val="bottom"/>
          </w:tcPr>
          <w:p w14:paraId="458D5C20" w14:textId="274E13E0" w:rsidR="00A6767A" w:rsidRPr="000F74B3" w:rsidRDefault="00A6767A" w:rsidP="008A7334">
            <w:pPr>
              <w:spacing w:line="240" w:lineRule="auto"/>
              <w:rPr>
                <w:rFonts w:ascii="Times New Roman" w:hAnsi="Times New Roman"/>
                <w:color w:val="000000"/>
                <w:lang w:eastAsia="en-AU"/>
              </w:rPr>
            </w:pPr>
          </w:p>
        </w:tc>
      </w:tr>
      <w:tr w:rsidR="00A6767A" w:rsidRPr="000F74B3" w14:paraId="13F6D652" w14:textId="77777777" w:rsidTr="008A4389">
        <w:trPr>
          <w:trHeight w:val="300"/>
        </w:trPr>
        <w:tc>
          <w:tcPr>
            <w:tcW w:w="2880" w:type="dxa"/>
            <w:tcBorders>
              <w:top w:val="nil"/>
              <w:left w:val="nil"/>
              <w:bottom w:val="nil"/>
              <w:right w:val="nil"/>
            </w:tcBorders>
            <w:shd w:val="clear" w:color="auto" w:fill="auto"/>
            <w:noWrap/>
            <w:vAlign w:val="bottom"/>
            <w:hideMark/>
          </w:tcPr>
          <w:p w14:paraId="2A4B26C9" w14:textId="77777777" w:rsidR="00A6767A" w:rsidRPr="000F74B3" w:rsidRDefault="00A6767A" w:rsidP="008D622E">
            <w:pPr>
              <w:spacing w:line="240" w:lineRule="auto"/>
              <w:rPr>
                <w:rFonts w:ascii="Times New Roman" w:hAnsi="Times New Roman"/>
                <w:color w:val="000000"/>
                <w:lang w:eastAsia="en-AU"/>
              </w:rPr>
            </w:pPr>
          </w:p>
        </w:tc>
        <w:tc>
          <w:tcPr>
            <w:tcW w:w="2260" w:type="dxa"/>
            <w:tcBorders>
              <w:top w:val="nil"/>
              <w:left w:val="nil"/>
              <w:bottom w:val="nil"/>
              <w:right w:val="nil"/>
            </w:tcBorders>
            <w:shd w:val="clear" w:color="auto" w:fill="auto"/>
            <w:noWrap/>
            <w:vAlign w:val="bottom"/>
            <w:hideMark/>
          </w:tcPr>
          <w:p w14:paraId="201BBA46" w14:textId="77777777" w:rsidR="00A6767A" w:rsidRPr="000F74B3" w:rsidRDefault="00A6767A" w:rsidP="008D622E">
            <w:pPr>
              <w:spacing w:line="240" w:lineRule="auto"/>
              <w:rPr>
                <w:rFonts w:ascii="Times New Roman" w:hAnsi="Times New Roman"/>
                <w:lang w:eastAsia="en-AU"/>
              </w:rPr>
            </w:pPr>
          </w:p>
        </w:tc>
        <w:tc>
          <w:tcPr>
            <w:tcW w:w="1280" w:type="dxa"/>
            <w:tcBorders>
              <w:top w:val="nil"/>
              <w:left w:val="nil"/>
              <w:bottom w:val="nil"/>
              <w:right w:val="nil"/>
            </w:tcBorders>
            <w:shd w:val="clear" w:color="auto" w:fill="auto"/>
            <w:noWrap/>
            <w:vAlign w:val="bottom"/>
          </w:tcPr>
          <w:p w14:paraId="62C5CD52" w14:textId="0D206E1B" w:rsidR="00A6767A" w:rsidRPr="000F74B3" w:rsidRDefault="00A6767A" w:rsidP="008D622E">
            <w:pPr>
              <w:spacing w:line="240" w:lineRule="auto"/>
              <w:rPr>
                <w:rFonts w:ascii="Times New Roman" w:hAnsi="Times New Roman"/>
                <w:color w:val="000000"/>
                <w:lang w:eastAsia="en-AU"/>
              </w:rPr>
            </w:pPr>
          </w:p>
        </w:tc>
        <w:tc>
          <w:tcPr>
            <w:tcW w:w="1080" w:type="dxa"/>
            <w:tcBorders>
              <w:top w:val="nil"/>
              <w:left w:val="nil"/>
              <w:bottom w:val="nil"/>
              <w:right w:val="nil"/>
            </w:tcBorders>
            <w:shd w:val="clear" w:color="auto" w:fill="auto"/>
            <w:noWrap/>
            <w:vAlign w:val="bottom"/>
          </w:tcPr>
          <w:p w14:paraId="59629DFA" w14:textId="68CFF615" w:rsidR="00A6767A" w:rsidRPr="000F74B3" w:rsidRDefault="00A6767A" w:rsidP="008D622E">
            <w:pPr>
              <w:spacing w:line="240" w:lineRule="auto"/>
              <w:rPr>
                <w:rFonts w:ascii="Times New Roman" w:hAnsi="Times New Roman"/>
                <w:color w:val="000000"/>
                <w:lang w:eastAsia="en-AU"/>
              </w:rPr>
            </w:pPr>
          </w:p>
        </w:tc>
        <w:tc>
          <w:tcPr>
            <w:tcW w:w="1660" w:type="dxa"/>
            <w:tcBorders>
              <w:top w:val="nil"/>
              <w:left w:val="nil"/>
              <w:bottom w:val="nil"/>
              <w:right w:val="nil"/>
            </w:tcBorders>
            <w:shd w:val="clear" w:color="auto" w:fill="auto"/>
            <w:noWrap/>
            <w:vAlign w:val="bottom"/>
          </w:tcPr>
          <w:p w14:paraId="37535BD5" w14:textId="3ED41254" w:rsidR="00A6767A" w:rsidRPr="000F74B3" w:rsidRDefault="00A6767A" w:rsidP="008D622E">
            <w:pPr>
              <w:spacing w:line="240" w:lineRule="auto"/>
              <w:rPr>
                <w:rFonts w:ascii="Times New Roman" w:hAnsi="Times New Roman"/>
                <w:color w:val="000000"/>
                <w:lang w:eastAsia="en-AU"/>
              </w:rPr>
            </w:pPr>
          </w:p>
        </w:tc>
      </w:tr>
    </w:tbl>
    <w:p w14:paraId="44E212FD" w14:textId="77777777" w:rsidR="00A6767A" w:rsidRPr="000F74B3" w:rsidRDefault="00A6767A" w:rsidP="000F519A">
      <w:pPr>
        <w:pStyle w:val="BodyText1"/>
        <w:rPr>
          <w:rFonts w:ascii="Times New Roman" w:hAnsi="Times New Roman" w:cs="Times New Roman"/>
          <w:b/>
        </w:rPr>
      </w:pPr>
    </w:p>
    <w:p w14:paraId="0EF493D1" w14:textId="77777777" w:rsidR="0032467B" w:rsidRPr="000F74B3" w:rsidRDefault="0032467B" w:rsidP="000F519A">
      <w:pPr>
        <w:pStyle w:val="BodyText1"/>
        <w:rPr>
          <w:rFonts w:ascii="Times New Roman" w:hAnsi="Times New Roman" w:cs="Times New Roman"/>
          <w:b/>
        </w:rPr>
      </w:pPr>
      <w:r w:rsidRPr="000F74B3">
        <w:rPr>
          <w:rFonts w:ascii="Times New Roman" w:hAnsi="Times New Roman" w:cs="Times New Roman"/>
          <w:b/>
        </w:rPr>
        <w:t xml:space="preserve">Links to complimentary projects </w:t>
      </w:r>
    </w:p>
    <w:p w14:paraId="4623D4A5" w14:textId="3CE11465" w:rsidR="009056D6" w:rsidRPr="000F74B3" w:rsidRDefault="000F519A" w:rsidP="000F519A">
      <w:pPr>
        <w:pStyle w:val="BodyText1"/>
        <w:rPr>
          <w:rFonts w:ascii="Times New Roman" w:hAnsi="Times New Roman" w:cs="Times New Roman"/>
        </w:rPr>
      </w:pPr>
      <w:r w:rsidRPr="000F74B3">
        <w:rPr>
          <w:rFonts w:ascii="Times New Roman" w:hAnsi="Times New Roman" w:cs="Times New Roman"/>
        </w:rPr>
        <w:t xml:space="preserve">The proposed Commonwealth </w:t>
      </w:r>
      <w:r w:rsidR="00053789" w:rsidRPr="000F74B3">
        <w:rPr>
          <w:rFonts w:ascii="Times New Roman" w:hAnsi="Times New Roman" w:cs="Times New Roman"/>
        </w:rPr>
        <w:t xml:space="preserve">and NSW </w:t>
      </w:r>
      <w:r w:rsidRPr="000F74B3">
        <w:rPr>
          <w:rFonts w:ascii="Times New Roman" w:hAnsi="Times New Roman" w:cs="Times New Roman"/>
        </w:rPr>
        <w:t>environmental flow will have multiple benefits for floodplain communities, with positive outcomes</w:t>
      </w:r>
      <w:r w:rsidR="001C30FB" w:rsidRPr="000F74B3">
        <w:rPr>
          <w:rFonts w:ascii="Times New Roman" w:hAnsi="Times New Roman" w:cs="Times New Roman"/>
        </w:rPr>
        <w:t xml:space="preserve"> expected</w:t>
      </w:r>
      <w:r w:rsidRPr="000F74B3">
        <w:rPr>
          <w:rFonts w:ascii="Times New Roman" w:hAnsi="Times New Roman" w:cs="Times New Roman"/>
        </w:rPr>
        <w:t xml:space="preserve"> for frogs, turtles and aquatic vegetation.  </w:t>
      </w:r>
      <w:r w:rsidR="00C50090" w:rsidRPr="000F74B3">
        <w:rPr>
          <w:rFonts w:ascii="Times New Roman" w:hAnsi="Times New Roman" w:cs="Times New Roman"/>
        </w:rPr>
        <w:t xml:space="preserve">This </w:t>
      </w:r>
      <w:r w:rsidR="007A6262" w:rsidRPr="000F74B3">
        <w:rPr>
          <w:rFonts w:ascii="Times New Roman" w:hAnsi="Times New Roman" w:cs="Times New Roman"/>
        </w:rPr>
        <w:t xml:space="preserve">proposed </w:t>
      </w:r>
      <w:r w:rsidR="00C50090" w:rsidRPr="000F74B3">
        <w:rPr>
          <w:rFonts w:ascii="Times New Roman" w:hAnsi="Times New Roman" w:cs="Times New Roman"/>
        </w:rPr>
        <w:t>pro</w:t>
      </w:r>
      <w:r w:rsidR="001C30FB" w:rsidRPr="000F74B3">
        <w:rPr>
          <w:rFonts w:ascii="Times New Roman" w:hAnsi="Times New Roman" w:cs="Times New Roman"/>
        </w:rPr>
        <w:t xml:space="preserve">ject will </w:t>
      </w:r>
      <w:r w:rsidR="007A6262" w:rsidRPr="000F74B3">
        <w:rPr>
          <w:rFonts w:ascii="Times New Roman" w:hAnsi="Times New Roman" w:cs="Times New Roman"/>
        </w:rPr>
        <w:t>be managed independently of Long-term Intervention Monitoring (LTIM) in</w:t>
      </w:r>
      <w:r w:rsidR="00C50090" w:rsidRPr="000F74B3">
        <w:rPr>
          <w:rFonts w:ascii="Times New Roman" w:hAnsi="Times New Roman" w:cs="Times New Roman"/>
        </w:rPr>
        <w:t xml:space="preserve"> the Murrumbidgee </w:t>
      </w:r>
      <w:r w:rsidR="007A6262" w:rsidRPr="000F74B3">
        <w:rPr>
          <w:rFonts w:ascii="Times New Roman" w:hAnsi="Times New Roman" w:cs="Times New Roman"/>
        </w:rPr>
        <w:t>but will complement</w:t>
      </w:r>
      <w:r w:rsidR="00C50090" w:rsidRPr="000F74B3">
        <w:rPr>
          <w:rFonts w:ascii="Times New Roman" w:hAnsi="Times New Roman" w:cs="Times New Roman"/>
        </w:rPr>
        <w:t xml:space="preserve"> </w:t>
      </w:r>
      <w:r w:rsidR="007A6262" w:rsidRPr="000F74B3">
        <w:rPr>
          <w:rFonts w:ascii="Times New Roman" w:hAnsi="Times New Roman" w:cs="Times New Roman"/>
        </w:rPr>
        <w:t>the</w:t>
      </w:r>
      <w:r w:rsidR="00C50090" w:rsidRPr="000F74B3">
        <w:rPr>
          <w:rFonts w:ascii="Times New Roman" w:hAnsi="Times New Roman" w:cs="Times New Roman"/>
        </w:rPr>
        <w:t xml:space="preserve"> </w:t>
      </w:r>
      <w:r w:rsidRPr="000F74B3">
        <w:rPr>
          <w:rFonts w:ascii="Times New Roman" w:hAnsi="Times New Roman" w:cs="Times New Roman"/>
        </w:rPr>
        <w:t xml:space="preserve">data </w:t>
      </w:r>
      <w:r w:rsidR="007A6262" w:rsidRPr="000F74B3">
        <w:rPr>
          <w:rFonts w:ascii="Times New Roman" w:hAnsi="Times New Roman" w:cs="Times New Roman"/>
        </w:rPr>
        <w:t xml:space="preserve">collected </w:t>
      </w:r>
      <w:r w:rsidR="00C50090" w:rsidRPr="000F74B3">
        <w:rPr>
          <w:rFonts w:ascii="Times New Roman" w:hAnsi="Times New Roman" w:cs="Times New Roman"/>
        </w:rPr>
        <w:t xml:space="preserve">at three </w:t>
      </w:r>
      <w:r w:rsidRPr="000F74B3">
        <w:rPr>
          <w:rFonts w:ascii="Times New Roman" w:hAnsi="Times New Roman" w:cs="Times New Roman"/>
        </w:rPr>
        <w:t xml:space="preserve">wetland sites </w:t>
      </w:r>
      <w:r w:rsidR="00C50090" w:rsidRPr="000F74B3">
        <w:rPr>
          <w:rFonts w:ascii="Times New Roman" w:hAnsi="Times New Roman" w:cs="Times New Roman"/>
        </w:rPr>
        <w:t xml:space="preserve">expected to be inundated by the proposed flow (Mercedes, Two Bridges and Piggery Lake).  Data from these additional </w:t>
      </w:r>
      <w:r w:rsidR="007A6262" w:rsidRPr="000F74B3">
        <w:rPr>
          <w:rFonts w:ascii="Times New Roman" w:hAnsi="Times New Roman" w:cs="Times New Roman"/>
        </w:rPr>
        <w:t xml:space="preserve">LTIM </w:t>
      </w:r>
      <w:r w:rsidR="00C50090" w:rsidRPr="000F74B3">
        <w:rPr>
          <w:rFonts w:ascii="Times New Roman" w:hAnsi="Times New Roman" w:cs="Times New Roman"/>
        </w:rPr>
        <w:t xml:space="preserve">sites will be </w:t>
      </w:r>
      <w:r w:rsidR="0075654A" w:rsidRPr="000F74B3">
        <w:rPr>
          <w:rFonts w:ascii="Times New Roman" w:hAnsi="Times New Roman" w:cs="Times New Roman"/>
        </w:rPr>
        <w:t xml:space="preserve">utilised to </w:t>
      </w:r>
      <w:r w:rsidRPr="000F74B3">
        <w:rPr>
          <w:rFonts w:ascii="Times New Roman" w:hAnsi="Times New Roman" w:cs="Times New Roman"/>
        </w:rPr>
        <w:t>evaluate</w:t>
      </w:r>
      <w:r w:rsidR="0075654A" w:rsidRPr="000F74B3">
        <w:rPr>
          <w:rFonts w:ascii="Times New Roman" w:hAnsi="Times New Roman" w:cs="Times New Roman"/>
        </w:rPr>
        <w:t xml:space="preserve"> of the added ecological value derived from undertaking </w:t>
      </w:r>
      <w:r w:rsidRPr="000F74B3">
        <w:rPr>
          <w:rFonts w:ascii="Times New Roman" w:hAnsi="Times New Roman" w:cs="Times New Roman"/>
        </w:rPr>
        <w:t>a larger volume</w:t>
      </w:r>
      <w:r w:rsidR="0075654A" w:rsidRPr="000F74B3">
        <w:rPr>
          <w:rFonts w:ascii="Times New Roman" w:hAnsi="Times New Roman" w:cs="Times New Roman"/>
        </w:rPr>
        <w:t xml:space="preserve"> </w:t>
      </w:r>
      <w:r w:rsidRPr="000F74B3">
        <w:rPr>
          <w:rFonts w:ascii="Times New Roman" w:hAnsi="Times New Roman" w:cs="Times New Roman"/>
        </w:rPr>
        <w:t xml:space="preserve">top- to- bottom </w:t>
      </w:r>
      <w:r w:rsidR="0075654A" w:rsidRPr="000F74B3">
        <w:rPr>
          <w:rFonts w:ascii="Times New Roman" w:hAnsi="Times New Roman" w:cs="Times New Roman"/>
        </w:rPr>
        <w:t>watering action</w:t>
      </w:r>
      <w:r w:rsidRPr="000F74B3">
        <w:rPr>
          <w:rFonts w:ascii="Times New Roman" w:hAnsi="Times New Roman" w:cs="Times New Roman"/>
        </w:rPr>
        <w:t xml:space="preserve">. </w:t>
      </w:r>
    </w:p>
    <w:p w14:paraId="2AA201B3" w14:textId="70C52F7A" w:rsidR="00D50474" w:rsidRPr="000F74B3" w:rsidRDefault="000F519A" w:rsidP="00D50474">
      <w:pPr>
        <w:pStyle w:val="BodyText1"/>
        <w:rPr>
          <w:rFonts w:ascii="Times New Roman" w:hAnsi="Times New Roman" w:cs="Times New Roman"/>
        </w:rPr>
      </w:pPr>
      <w:r w:rsidRPr="000F74B3">
        <w:rPr>
          <w:rFonts w:ascii="Times New Roman" w:hAnsi="Times New Roman" w:cs="Times New Roman"/>
        </w:rPr>
        <w:t>The stable isotope methods applied here will be aligned with a basin-scale fish community trophic indicator project being led by R. Keller Kopf (CSU), funded by the Commonwealth Environmental Water and Knowledge Research project (EWKR-La Trobe), in collaboration with Long-term Intervention Monitoring (LTIM) of environmental water and New South Wales Fisheries DPI, Arthur Rylah Institute and the South Australian Research and Development Institute. </w:t>
      </w:r>
      <w:r w:rsidR="003C1726" w:rsidRPr="000F74B3">
        <w:rPr>
          <w:rFonts w:ascii="Times New Roman" w:hAnsi="Times New Roman" w:cs="Times New Roman"/>
        </w:rPr>
        <w:t xml:space="preserve"> </w:t>
      </w:r>
      <w:r w:rsidR="00D50474" w:rsidRPr="000F74B3">
        <w:rPr>
          <w:rFonts w:ascii="Times New Roman" w:hAnsi="Times New Roman" w:cs="Times New Roman"/>
        </w:rPr>
        <w:t xml:space="preserve">The waterbird monitoring component is provided in-kind from NSW OEH and is complimented by </w:t>
      </w:r>
      <w:r w:rsidR="00D50474" w:rsidRPr="000F74B3">
        <w:rPr>
          <w:rFonts w:ascii="Times New Roman" w:hAnsi="Times New Roman" w:cs="Times New Roman"/>
          <w:bCs/>
        </w:rPr>
        <w:t>UNSW annual aerial surveys of eastern Australian.</w:t>
      </w:r>
    </w:p>
    <w:p w14:paraId="38B4F704" w14:textId="09CA22B4" w:rsidR="0075654A" w:rsidRPr="000F74B3" w:rsidRDefault="009056D6" w:rsidP="000F519A">
      <w:pPr>
        <w:pStyle w:val="BodyText1"/>
        <w:rPr>
          <w:rFonts w:ascii="Times New Roman" w:hAnsi="Times New Roman" w:cs="Times New Roman"/>
          <w:b/>
        </w:rPr>
      </w:pPr>
      <w:r w:rsidRPr="000F74B3">
        <w:rPr>
          <w:rFonts w:ascii="Times New Roman" w:hAnsi="Times New Roman" w:cs="Times New Roman"/>
          <w:b/>
        </w:rPr>
        <w:t>Reporting and communication</w:t>
      </w:r>
    </w:p>
    <w:p w14:paraId="00CAF139" w14:textId="1C45F121" w:rsidR="00E311B8" w:rsidRPr="000F74B3" w:rsidRDefault="00336BE1" w:rsidP="000F519A">
      <w:pPr>
        <w:pStyle w:val="BodyText1"/>
        <w:rPr>
          <w:rFonts w:ascii="Times New Roman" w:hAnsi="Times New Roman" w:cs="Times New Roman"/>
        </w:rPr>
      </w:pPr>
      <w:r w:rsidRPr="000F74B3">
        <w:rPr>
          <w:rFonts w:ascii="Times New Roman" w:hAnsi="Times New Roman" w:cs="Times New Roman"/>
        </w:rPr>
        <w:t>Progress will be reported within the Murrumbidgee LTIM quarterly reporting structure and timing   (see project timeline). However, g</w:t>
      </w:r>
      <w:r w:rsidR="00E311B8" w:rsidRPr="000F74B3">
        <w:rPr>
          <w:rFonts w:ascii="Times New Roman" w:hAnsi="Times New Roman" w:cs="Times New Roman"/>
        </w:rPr>
        <w:t xml:space="preserve">iven the different timing, </w:t>
      </w:r>
      <w:r w:rsidR="009362FA" w:rsidRPr="000F74B3">
        <w:rPr>
          <w:rFonts w:ascii="Times New Roman" w:hAnsi="Times New Roman" w:cs="Times New Roman"/>
        </w:rPr>
        <w:t>location</w:t>
      </w:r>
      <w:r w:rsidR="00E311B8" w:rsidRPr="000F74B3">
        <w:rPr>
          <w:rFonts w:ascii="Times New Roman" w:hAnsi="Times New Roman" w:cs="Times New Roman"/>
        </w:rPr>
        <w:t xml:space="preserve"> and extent</w:t>
      </w:r>
      <w:r w:rsidR="009362FA" w:rsidRPr="000F74B3">
        <w:rPr>
          <w:rFonts w:ascii="Times New Roman" w:hAnsi="Times New Roman" w:cs="Times New Roman"/>
        </w:rPr>
        <w:t xml:space="preserve"> of data collect</w:t>
      </w:r>
      <w:r w:rsidR="00E311B8" w:rsidRPr="000F74B3">
        <w:rPr>
          <w:rFonts w:ascii="Times New Roman" w:hAnsi="Times New Roman" w:cs="Times New Roman"/>
        </w:rPr>
        <w:t>ed</w:t>
      </w:r>
      <w:r w:rsidR="009362FA" w:rsidRPr="000F74B3">
        <w:rPr>
          <w:rFonts w:ascii="Times New Roman" w:hAnsi="Times New Roman" w:cs="Times New Roman"/>
        </w:rPr>
        <w:t xml:space="preserve"> and monitoring proposed here, we propose</w:t>
      </w:r>
      <w:r w:rsidR="0075654A" w:rsidRPr="000F74B3">
        <w:rPr>
          <w:rFonts w:ascii="Times New Roman" w:hAnsi="Times New Roman" w:cs="Times New Roman"/>
        </w:rPr>
        <w:t xml:space="preserve"> to </w:t>
      </w:r>
      <w:r w:rsidR="009362FA" w:rsidRPr="000F74B3">
        <w:rPr>
          <w:rFonts w:ascii="Times New Roman" w:hAnsi="Times New Roman" w:cs="Times New Roman"/>
        </w:rPr>
        <w:t xml:space="preserve">submit </w:t>
      </w:r>
      <w:r w:rsidRPr="000F74B3">
        <w:rPr>
          <w:rFonts w:ascii="Times New Roman" w:hAnsi="Times New Roman" w:cs="Times New Roman"/>
        </w:rPr>
        <w:t xml:space="preserve">the draft and </w:t>
      </w:r>
      <w:r w:rsidR="0075654A" w:rsidRPr="000F74B3">
        <w:rPr>
          <w:rFonts w:ascii="Times New Roman" w:hAnsi="Times New Roman" w:cs="Times New Roman"/>
        </w:rPr>
        <w:t xml:space="preserve">final </w:t>
      </w:r>
      <w:r w:rsidR="00F16F79" w:rsidRPr="000F74B3">
        <w:rPr>
          <w:rFonts w:ascii="Times New Roman" w:hAnsi="Times New Roman" w:cs="Times New Roman"/>
        </w:rPr>
        <w:t>report</w:t>
      </w:r>
      <w:r w:rsidR="009362FA" w:rsidRPr="000F74B3">
        <w:rPr>
          <w:rFonts w:ascii="Times New Roman" w:hAnsi="Times New Roman" w:cs="Times New Roman"/>
        </w:rPr>
        <w:t>s</w:t>
      </w:r>
      <w:r w:rsidR="0075654A" w:rsidRPr="000F74B3">
        <w:rPr>
          <w:rFonts w:ascii="Times New Roman" w:hAnsi="Times New Roman" w:cs="Times New Roman"/>
        </w:rPr>
        <w:t xml:space="preserve"> </w:t>
      </w:r>
      <w:r w:rsidR="009362FA" w:rsidRPr="000F74B3">
        <w:rPr>
          <w:rFonts w:ascii="Times New Roman" w:hAnsi="Times New Roman" w:cs="Times New Roman"/>
        </w:rPr>
        <w:t>separate to the</w:t>
      </w:r>
      <w:r w:rsidR="0075654A" w:rsidRPr="000F74B3">
        <w:rPr>
          <w:rFonts w:ascii="Times New Roman" w:hAnsi="Times New Roman" w:cs="Times New Roman"/>
        </w:rPr>
        <w:t xml:space="preserve"> Murrumbidgee LTIM </w:t>
      </w:r>
      <w:r w:rsidR="009362FA" w:rsidRPr="000F74B3">
        <w:rPr>
          <w:rFonts w:ascii="Times New Roman" w:hAnsi="Times New Roman" w:cs="Times New Roman"/>
        </w:rPr>
        <w:t>project</w:t>
      </w:r>
      <w:r w:rsidR="0075654A" w:rsidRPr="000F74B3">
        <w:rPr>
          <w:rFonts w:ascii="Times New Roman" w:hAnsi="Times New Roman" w:cs="Times New Roman"/>
        </w:rPr>
        <w:t xml:space="preserve">. </w:t>
      </w:r>
      <w:r w:rsidR="00E311B8" w:rsidRPr="000F74B3">
        <w:rPr>
          <w:rFonts w:ascii="Times New Roman" w:hAnsi="Times New Roman" w:cs="Times New Roman"/>
        </w:rPr>
        <w:t xml:space="preserve"> </w:t>
      </w:r>
      <w:r w:rsidRPr="000F74B3">
        <w:rPr>
          <w:rFonts w:ascii="Times New Roman" w:hAnsi="Times New Roman" w:cs="Times New Roman"/>
        </w:rPr>
        <w:t>T</w:t>
      </w:r>
      <w:r w:rsidR="00E311B8" w:rsidRPr="000F74B3">
        <w:rPr>
          <w:rFonts w:ascii="Times New Roman" w:hAnsi="Times New Roman" w:cs="Times New Roman"/>
        </w:rPr>
        <w:t>he proposed project will compliment and cross-reference Murrumbidgee LTIM reporting and be administered a contrac</w:t>
      </w:r>
      <w:r w:rsidRPr="000F74B3">
        <w:rPr>
          <w:rFonts w:ascii="Times New Roman" w:hAnsi="Times New Roman" w:cs="Times New Roman"/>
        </w:rPr>
        <w:t>t variation of the LTIM project</w:t>
      </w:r>
      <w:r w:rsidR="00E311B8" w:rsidRPr="000F74B3">
        <w:rPr>
          <w:rFonts w:ascii="Times New Roman" w:hAnsi="Times New Roman" w:cs="Times New Roman"/>
        </w:rPr>
        <w:t xml:space="preserve">. A draft final report for comment will be submitted and include </w:t>
      </w:r>
      <w:r w:rsidR="00CA56E6" w:rsidRPr="000F74B3">
        <w:rPr>
          <w:rFonts w:ascii="Times New Roman" w:hAnsi="Times New Roman" w:cs="Times New Roman"/>
        </w:rPr>
        <w:t xml:space="preserve">the majority of </w:t>
      </w:r>
      <w:r w:rsidR="00E311B8" w:rsidRPr="000F74B3">
        <w:rPr>
          <w:rFonts w:ascii="Times New Roman" w:hAnsi="Times New Roman" w:cs="Times New Roman"/>
        </w:rPr>
        <w:t xml:space="preserve">data collected </w:t>
      </w:r>
      <w:r w:rsidR="00CA56E6" w:rsidRPr="000F74B3">
        <w:rPr>
          <w:rFonts w:ascii="Times New Roman" w:hAnsi="Times New Roman" w:cs="Times New Roman"/>
        </w:rPr>
        <w:t xml:space="preserve">but </w:t>
      </w:r>
      <w:r w:rsidR="00D24F37" w:rsidRPr="000F74B3">
        <w:rPr>
          <w:rFonts w:ascii="Times New Roman" w:hAnsi="Times New Roman" w:cs="Times New Roman"/>
        </w:rPr>
        <w:t>will</w:t>
      </w:r>
      <w:r w:rsidR="00CA56E6" w:rsidRPr="000F74B3">
        <w:rPr>
          <w:rFonts w:ascii="Times New Roman" w:hAnsi="Times New Roman" w:cs="Times New Roman"/>
        </w:rPr>
        <w:t xml:space="preserve"> exclude fish recruit growth and stable isotope analyses</w:t>
      </w:r>
      <w:r w:rsidR="00D24F37" w:rsidRPr="000F74B3">
        <w:rPr>
          <w:rFonts w:ascii="Times New Roman" w:hAnsi="Times New Roman" w:cs="Times New Roman"/>
        </w:rPr>
        <w:t xml:space="preserve"> that will be available for the final report</w:t>
      </w:r>
      <w:r w:rsidR="00CA56E6" w:rsidRPr="000F74B3">
        <w:rPr>
          <w:rFonts w:ascii="Times New Roman" w:hAnsi="Times New Roman" w:cs="Times New Roman"/>
        </w:rPr>
        <w:t xml:space="preserve">.   </w:t>
      </w:r>
      <w:r w:rsidR="00E311B8" w:rsidRPr="000F74B3">
        <w:rPr>
          <w:rFonts w:ascii="Times New Roman" w:hAnsi="Times New Roman" w:cs="Times New Roman"/>
        </w:rPr>
        <w:t xml:space="preserve"> </w:t>
      </w:r>
      <w:r w:rsidR="00CA56E6" w:rsidRPr="000F74B3">
        <w:rPr>
          <w:rFonts w:ascii="Times New Roman" w:hAnsi="Times New Roman" w:cs="Times New Roman"/>
        </w:rPr>
        <w:t xml:space="preserve">The final report will incorporate all comments and report on all data collected. </w:t>
      </w:r>
      <w:r w:rsidR="00E311B8" w:rsidRPr="000F74B3">
        <w:rPr>
          <w:rFonts w:ascii="Times New Roman" w:hAnsi="Times New Roman" w:cs="Times New Roman"/>
        </w:rPr>
        <w:t>At least one peer-reviewed publication is proposed to be written following the completion of this project and notable outcomes of interest to the public may be shared on social media and other online outlets, such as The Conversation.</w:t>
      </w:r>
    </w:p>
    <w:p w14:paraId="55B1D99C" w14:textId="08218B62" w:rsidR="000F519A" w:rsidRPr="000F74B3" w:rsidRDefault="00E800D1" w:rsidP="000F519A">
      <w:pPr>
        <w:pStyle w:val="BodyText1"/>
        <w:rPr>
          <w:rStyle w:val="Strong"/>
          <w:rFonts w:ascii="Times New Roman" w:hAnsi="Times New Roman" w:cs="Times New Roman"/>
          <w:b w:val="0"/>
          <w:bCs w:val="0"/>
        </w:rPr>
      </w:pPr>
      <w:r w:rsidRPr="000F74B3">
        <w:rPr>
          <w:rFonts w:ascii="Times New Roman" w:hAnsi="Times New Roman" w:cs="Times New Roman"/>
        </w:rPr>
        <w:t>This monitoring will depend on appropriate Animal Ethics and Exemptions approvals, in addition to scientific collection and national park’s permits.</w:t>
      </w:r>
      <w:r w:rsidR="00FC052D" w:rsidRPr="000F74B3">
        <w:rPr>
          <w:rFonts w:ascii="Times New Roman" w:hAnsi="Times New Roman" w:cs="Times New Roman"/>
        </w:rPr>
        <w:t xml:space="preserve"> </w:t>
      </w:r>
      <w:r w:rsidR="00FA18B9" w:rsidRPr="000F74B3">
        <w:rPr>
          <w:rFonts w:ascii="Times New Roman" w:hAnsi="Times New Roman" w:cs="Times New Roman"/>
        </w:rPr>
        <w:t xml:space="preserve">If the environmental flow does not occur or permits are not approved then the CEWO will not incur the monitoring costs.  </w:t>
      </w:r>
      <w:r w:rsidR="000D227F" w:rsidRPr="000F74B3">
        <w:rPr>
          <w:rFonts w:ascii="Times New Roman" w:hAnsi="Times New Roman" w:cs="Times New Roman"/>
        </w:rPr>
        <w:t xml:space="preserve"> Also, where samples or trips are unable to be conducted within the project, the CEWO will be notified in the progress, draft or final report and costs will not be incurred.</w:t>
      </w:r>
    </w:p>
    <w:p w14:paraId="22F61642" w14:textId="13D9CCFD" w:rsidR="000F519A" w:rsidRPr="000F74B3" w:rsidRDefault="000F519A">
      <w:pPr>
        <w:spacing w:before="0" w:line="240" w:lineRule="auto"/>
        <w:rPr>
          <w:rStyle w:val="Strong"/>
          <w:rFonts w:ascii="Times New Roman" w:hAnsi="Times New Roman"/>
        </w:rPr>
      </w:pPr>
    </w:p>
    <w:p w14:paraId="3C767EC8" w14:textId="77777777" w:rsidR="00363847" w:rsidRPr="000F74B3" w:rsidRDefault="00363847">
      <w:pPr>
        <w:spacing w:before="0" w:line="240" w:lineRule="auto"/>
        <w:rPr>
          <w:rStyle w:val="Strong"/>
          <w:rFonts w:eastAsia="Times New Roman" w:cs="Angsana New"/>
          <w:szCs w:val="22"/>
          <w:lang w:eastAsia="zh-CN" w:bidi="th-TH"/>
        </w:rPr>
      </w:pPr>
      <w:r w:rsidRPr="000F74B3">
        <w:rPr>
          <w:rStyle w:val="Strong"/>
        </w:rPr>
        <w:br w:type="page"/>
      </w:r>
    </w:p>
    <w:p w14:paraId="58F8ABE3" w14:textId="27DBF5EE" w:rsidR="000F519A" w:rsidRPr="000F74B3" w:rsidRDefault="000F519A" w:rsidP="000F519A">
      <w:pPr>
        <w:pStyle w:val="BodyText1"/>
        <w:rPr>
          <w:rStyle w:val="Strong"/>
        </w:rPr>
      </w:pPr>
      <w:r w:rsidRPr="000F74B3">
        <w:rPr>
          <w:rStyle w:val="Strong"/>
        </w:rPr>
        <w:lastRenderedPageBreak/>
        <w:t xml:space="preserve">Personal and responsibilities </w:t>
      </w:r>
    </w:p>
    <w:tbl>
      <w:tblPr>
        <w:tblW w:w="0" w:type="auto"/>
        <w:tblInd w:w="-5" w:type="dxa"/>
        <w:tblLook w:val="04A0" w:firstRow="1" w:lastRow="0" w:firstColumn="1" w:lastColumn="0" w:noHBand="0" w:noVBand="1"/>
      </w:tblPr>
      <w:tblGrid>
        <w:gridCol w:w="1437"/>
        <w:gridCol w:w="1636"/>
        <w:gridCol w:w="3458"/>
        <w:gridCol w:w="2500"/>
      </w:tblGrid>
      <w:tr w:rsidR="00200C24" w:rsidRPr="000F74B3" w14:paraId="46EBAB3B" w14:textId="77777777" w:rsidTr="00DF5415">
        <w:tc>
          <w:tcPr>
            <w:tcW w:w="0" w:type="auto"/>
            <w:tcBorders>
              <w:bottom w:val="single" w:sz="4" w:space="0" w:color="auto"/>
            </w:tcBorders>
          </w:tcPr>
          <w:p w14:paraId="56E71368" w14:textId="77777777" w:rsidR="000F519A" w:rsidRPr="000F74B3" w:rsidRDefault="000F519A" w:rsidP="00DF5415">
            <w:pPr>
              <w:pStyle w:val="Tabletext"/>
              <w:spacing w:line="276" w:lineRule="auto"/>
            </w:pPr>
            <w:r w:rsidRPr="000F74B3">
              <w:t>Personnel</w:t>
            </w:r>
          </w:p>
        </w:tc>
        <w:tc>
          <w:tcPr>
            <w:tcW w:w="0" w:type="auto"/>
            <w:tcBorders>
              <w:bottom w:val="single" w:sz="4" w:space="0" w:color="auto"/>
            </w:tcBorders>
          </w:tcPr>
          <w:p w14:paraId="79E064DA" w14:textId="77777777" w:rsidR="000F519A" w:rsidRPr="000F74B3" w:rsidRDefault="000F519A" w:rsidP="00DF5415">
            <w:pPr>
              <w:pStyle w:val="Tabletext"/>
              <w:spacing w:line="276" w:lineRule="auto"/>
            </w:pPr>
            <w:r w:rsidRPr="000F74B3">
              <w:t xml:space="preserve">Organisation </w:t>
            </w:r>
          </w:p>
        </w:tc>
        <w:tc>
          <w:tcPr>
            <w:tcW w:w="3458" w:type="dxa"/>
            <w:tcBorders>
              <w:bottom w:val="single" w:sz="4" w:space="0" w:color="auto"/>
            </w:tcBorders>
          </w:tcPr>
          <w:p w14:paraId="308A0ADD" w14:textId="77777777" w:rsidR="000F519A" w:rsidRPr="000F74B3" w:rsidRDefault="000F519A" w:rsidP="00DF5415">
            <w:pPr>
              <w:pStyle w:val="Tabletext"/>
              <w:spacing w:line="276" w:lineRule="auto"/>
            </w:pPr>
            <w:r w:rsidRPr="000F74B3">
              <w:t>Role</w:t>
            </w:r>
            <w:r w:rsidR="00200C24" w:rsidRPr="000F74B3">
              <w:t xml:space="preserve"> and responsibilities </w:t>
            </w:r>
          </w:p>
        </w:tc>
        <w:tc>
          <w:tcPr>
            <w:tcW w:w="2500" w:type="dxa"/>
            <w:tcBorders>
              <w:bottom w:val="single" w:sz="4" w:space="0" w:color="auto"/>
            </w:tcBorders>
          </w:tcPr>
          <w:p w14:paraId="3ACF89F1" w14:textId="77777777" w:rsidR="000F519A" w:rsidRPr="000F74B3" w:rsidRDefault="000F519A" w:rsidP="00DF5415">
            <w:pPr>
              <w:pStyle w:val="Tabletext"/>
              <w:spacing w:line="276" w:lineRule="auto"/>
            </w:pPr>
            <w:r w:rsidRPr="000F74B3">
              <w:t>Area of expertise</w:t>
            </w:r>
          </w:p>
        </w:tc>
      </w:tr>
      <w:tr w:rsidR="000332F2" w:rsidRPr="000F74B3" w14:paraId="05D79285" w14:textId="77777777" w:rsidTr="00DF5415">
        <w:tc>
          <w:tcPr>
            <w:tcW w:w="0" w:type="auto"/>
            <w:tcBorders>
              <w:top w:val="single" w:sz="4" w:space="0" w:color="auto"/>
            </w:tcBorders>
          </w:tcPr>
          <w:p w14:paraId="3D6BF867" w14:textId="2A80DAE6" w:rsidR="000332F2" w:rsidRPr="000F74B3" w:rsidRDefault="000332F2" w:rsidP="00DF5415">
            <w:pPr>
              <w:pStyle w:val="Tabletext"/>
              <w:spacing w:line="276" w:lineRule="auto"/>
            </w:pPr>
            <w:r w:rsidRPr="000F74B3">
              <w:t>Dr R. Keller Kopf</w:t>
            </w:r>
          </w:p>
        </w:tc>
        <w:tc>
          <w:tcPr>
            <w:tcW w:w="0" w:type="auto"/>
            <w:tcBorders>
              <w:top w:val="single" w:sz="4" w:space="0" w:color="auto"/>
            </w:tcBorders>
          </w:tcPr>
          <w:p w14:paraId="72254FCC" w14:textId="2C5A7F20" w:rsidR="000332F2" w:rsidRPr="000F74B3" w:rsidRDefault="000332F2" w:rsidP="00DF5415">
            <w:pPr>
              <w:pStyle w:val="Tabletext"/>
              <w:spacing w:line="276" w:lineRule="auto"/>
            </w:pPr>
            <w:r w:rsidRPr="000F74B3">
              <w:t>Charles Sturt University</w:t>
            </w:r>
          </w:p>
        </w:tc>
        <w:tc>
          <w:tcPr>
            <w:tcW w:w="3458" w:type="dxa"/>
            <w:tcBorders>
              <w:top w:val="single" w:sz="4" w:space="0" w:color="auto"/>
            </w:tcBorders>
          </w:tcPr>
          <w:p w14:paraId="1C7330C9" w14:textId="51B81DC5" w:rsidR="000332F2" w:rsidRPr="000F74B3" w:rsidRDefault="000332F2" w:rsidP="00DF5415">
            <w:pPr>
              <w:pStyle w:val="Tabletext"/>
              <w:spacing w:line="276" w:lineRule="auto"/>
            </w:pPr>
            <w:r w:rsidRPr="000F74B3">
              <w:t>Project lead. Fish spawning, larval growth and development. Leader of trophic indicator project (EWKR-La Trobe)</w:t>
            </w:r>
          </w:p>
        </w:tc>
        <w:tc>
          <w:tcPr>
            <w:tcW w:w="2500" w:type="dxa"/>
            <w:tcBorders>
              <w:top w:val="single" w:sz="4" w:space="0" w:color="auto"/>
            </w:tcBorders>
          </w:tcPr>
          <w:p w14:paraId="0A234340" w14:textId="6F94B467" w:rsidR="000332F2" w:rsidRPr="000F74B3" w:rsidRDefault="000332F2" w:rsidP="00DF5415">
            <w:pPr>
              <w:pStyle w:val="Tabletext"/>
              <w:spacing w:line="276" w:lineRule="auto"/>
            </w:pPr>
            <w:r w:rsidRPr="000F74B3">
              <w:t>Fish ecology, conservation and foodwebs</w:t>
            </w:r>
          </w:p>
        </w:tc>
      </w:tr>
      <w:tr w:rsidR="00200C24" w:rsidRPr="000F74B3" w14:paraId="06943489" w14:textId="77777777" w:rsidTr="00200C24">
        <w:tc>
          <w:tcPr>
            <w:tcW w:w="0" w:type="auto"/>
          </w:tcPr>
          <w:p w14:paraId="5A14D79D" w14:textId="77777777" w:rsidR="000F519A" w:rsidRPr="000F74B3" w:rsidRDefault="000F519A" w:rsidP="00DF5415">
            <w:pPr>
              <w:pStyle w:val="Tabletext"/>
              <w:spacing w:line="276" w:lineRule="auto"/>
            </w:pPr>
            <w:r w:rsidRPr="000F74B3">
              <w:t>A</w:t>
            </w:r>
            <w:r w:rsidR="00A564AD" w:rsidRPr="000F74B3">
              <w:t xml:space="preserve"> </w:t>
            </w:r>
            <w:r w:rsidRPr="000F74B3">
              <w:t>Prof Skye Wassens</w:t>
            </w:r>
          </w:p>
        </w:tc>
        <w:tc>
          <w:tcPr>
            <w:tcW w:w="0" w:type="auto"/>
          </w:tcPr>
          <w:p w14:paraId="6CA0926D" w14:textId="77777777" w:rsidR="000F519A" w:rsidRPr="000F74B3" w:rsidRDefault="000F519A" w:rsidP="00DF5415">
            <w:pPr>
              <w:pStyle w:val="Tabletext"/>
              <w:spacing w:line="276" w:lineRule="auto"/>
            </w:pPr>
            <w:r w:rsidRPr="000F74B3">
              <w:t xml:space="preserve">Charles Sturt University </w:t>
            </w:r>
          </w:p>
        </w:tc>
        <w:tc>
          <w:tcPr>
            <w:tcW w:w="3458" w:type="dxa"/>
          </w:tcPr>
          <w:p w14:paraId="671E4B1E" w14:textId="3FF7E93E" w:rsidR="00696094" w:rsidRPr="000F74B3" w:rsidRDefault="000332F2" w:rsidP="00DF5415">
            <w:pPr>
              <w:pStyle w:val="Tabletext"/>
              <w:spacing w:line="276" w:lineRule="auto"/>
            </w:pPr>
            <w:r w:rsidRPr="000F74B3">
              <w:t>L</w:t>
            </w:r>
            <w:r w:rsidR="000F519A" w:rsidRPr="000F74B3">
              <w:t>eader of the Murrumbidgee LTIM program</w:t>
            </w:r>
            <w:r w:rsidR="00200C24" w:rsidRPr="000F74B3">
              <w:t xml:space="preserve">, adaptive management and reporting </w:t>
            </w:r>
          </w:p>
          <w:p w14:paraId="1034B0EB" w14:textId="77777777" w:rsidR="00696094" w:rsidRPr="000F74B3" w:rsidRDefault="00696094" w:rsidP="00DF5415">
            <w:pPr>
              <w:pStyle w:val="Tabletext"/>
              <w:spacing w:line="276" w:lineRule="auto"/>
            </w:pPr>
          </w:p>
        </w:tc>
        <w:tc>
          <w:tcPr>
            <w:tcW w:w="2500" w:type="dxa"/>
          </w:tcPr>
          <w:p w14:paraId="5073D3E1" w14:textId="77777777" w:rsidR="000F519A" w:rsidRPr="000F74B3" w:rsidRDefault="000F519A" w:rsidP="00DF5415">
            <w:pPr>
              <w:pStyle w:val="Tabletext"/>
              <w:spacing w:line="276" w:lineRule="auto"/>
            </w:pPr>
            <w:r w:rsidRPr="000F74B3">
              <w:t>Floodplain ecology</w:t>
            </w:r>
          </w:p>
        </w:tc>
      </w:tr>
      <w:tr w:rsidR="000332F2" w:rsidRPr="000F74B3" w14:paraId="7F6D52F6" w14:textId="77777777" w:rsidTr="00200C24">
        <w:tc>
          <w:tcPr>
            <w:tcW w:w="0" w:type="auto"/>
          </w:tcPr>
          <w:p w14:paraId="7EB01E6B" w14:textId="3E837E2E" w:rsidR="000332F2" w:rsidRPr="000F74B3" w:rsidRDefault="000332F2" w:rsidP="00DF5415">
            <w:pPr>
              <w:pStyle w:val="Tabletext"/>
              <w:spacing w:line="276" w:lineRule="auto"/>
            </w:pPr>
            <w:r w:rsidRPr="000F74B3">
              <w:t>Luke McPhan</w:t>
            </w:r>
          </w:p>
        </w:tc>
        <w:tc>
          <w:tcPr>
            <w:tcW w:w="0" w:type="auto"/>
          </w:tcPr>
          <w:p w14:paraId="458BE6FB" w14:textId="0C0B5881" w:rsidR="000332F2" w:rsidRPr="000F74B3" w:rsidRDefault="000332F2" w:rsidP="00DF5415">
            <w:pPr>
              <w:pStyle w:val="Tabletext"/>
              <w:spacing w:line="276" w:lineRule="auto"/>
            </w:pPr>
            <w:r w:rsidRPr="000F74B3">
              <w:t>Charles Sturt University</w:t>
            </w:r>
            <w:r w:rsidR="00060D79" w:rsidRPr="000F74B3">
              <w:t xml:space="preserve"> </w:t>
            </w:r>
          </w:p>
        </w:tc>
        <w:tc>
          <w:tcPr>
            <w:tcW w:w="3458" w:type="dxa"/>
          </w:tcPr>
          <w:p w14:paraId="0C21B740" w14:textId="77777777" w:rsidR="000332F2" w:rsidRPr="000F74B3" w:rsidRDefault="000332F2" w:rsidP="00DF5415">
            <w:pPr>
              <w:pStyle w:val="Tabletext"/>
              <w:spacing w:line="276" w:lineRule="auto"/>
            </w:pPr>
            <w:r w:rsidRPr="000F74B3">
              <w:t>Field leader, fish movement  and larval and growth, data management and reporting</w:t>
            </w:r>
          </w:p>
          <w:p w14:paraId="23290B9E" w14:textId="1207DAE6" w:rsidR="000332F2" w:rsidRPr="000F74B3" w:rsidRDefault="000332F2" w:rsidP="00DF5415">
            <w:pPr>
              <w:pStyle w:val="Tabletext"/>
              <w:spacing w:line="276" w:lineRule="auto"/>
            </w:pPr>
          </w:p>
        </w:tc>
        <w:tc>
          <w:tcPr>
            <w:tcW w:w="2500" w:type="dxa"/>
          </w:tcPr>
          <w:p w14:paraId="78AF7D78" w14:textId="047FC55B" w:rsidR="000332F2" w:rsidRPr="000F74B3" w:rsidRDefault="000332F2" w:rsidP="00DF5415">
            <w:pPr>
              <w:pStyle w:val="Tabletext"/>
              <w:spacing w:line="276" w:lineRule="auto"/>
            </w:pPr>
            <w:r w:rsidRPr="000F74B3">
              <w:t>Aquatic foodwebs, larval fish</w:t>
            </w:r>
          </w:p>
        </w:tc>
      </w:tr>
      <w:tr w:rsidR="000332F2" w:rsidRPr="000F74B3" w14:paraId="4F2015AE" w14:textId="77777777" w:rsidTr="00200C24">
        <w:tc>
          <w:tcPr>
            <w:tcW w:w="0" w:type="auto"/>
          </w:tcPr>
          <w:p w14:paraId="201496A3" w14:textId="3C03420D" w:rsidR="000332F2" w:rsidRPr="000F74B3" w:rsidRDefault="00A966FC" w:rsidP="00DF5415">
            <w:pPr>
              <w:pStyle w:val="Tabletext"/>
              <w:spacing w:line="276" w:lineRule="auto"/>
            </w:pPr>
            <w:r w:rsidRPr="000F74B3">
              <w:t>Dr James D</w:t>
            </w:r>
            <w:r w:rsidR="000332F2" w:rsidRPr="000F74B3">
              <w:t xml:space="preserve">yer </w:t>
            </w:r>
          </w:p>
        </w:tc>
        <w:tc>
          <w:tcPr>
            <w:tcW w:w="0" w:type="auto"/>
          </w:tcPr>
          <w:p w14:paraId="50E3BB03" w14:textId="184E5CB5" w:rsidR="000332F2" w:rsidRPr="000F74B3" w:rsidRDefault="000332F2" w:rsidP="00DF5415">
            <w:pPr>
              <w:pStyle w:val="Tabletext"/>
              <w:spacing w:line="276" w:lineRule="auto"/>
            </w:pPr>
            <w:r w:rsidRPr="000F74B3">
              <w:t>NSW OEH</w:t>
            </w:r>
          </w:p>
        </w:tc>
        <w:tc>
          <w:tcPr>
            <w:tcW w:w="3458" w:type="dxa"/>
          </w:tcPr>
          <w:p w14:paraId="13BC2D85" w14:textId="11474BAC" w:rsidR="000332F2" w:rsidRPr="000F74B3" w:rsidRDefault="000332F2" w:rsidP="00DF5415">
            <w:pPr>
              <w:pStyle w:val="Tabletext"/>
              <w:spacing w:line="276" w:lineRule="auto"/>
            </w:pPr>
            <w:r w:rsidRPr="000F74B3">
              <w:t xml:space="preserve">Environmental water management </w:t>
            </w:r>
          </w:p>
        </w:tc>
        <w:tc>
          <w:tcPr>
            <w:tcW w:w="2500" w:type="dxa"/>
          </w:tcPr>
          <w:p w14:paraId="56216B0C" w14:textId="77777777" w:rsidR="000332F2" w:rsidRPr="000F74B3" w:rsidRDefault="000332F2" w:rsidP="00DF5415">
            <w:pPr>
              <w:pStyle w:val="Tabletext"/>
              <w:spacing w:line="276" w:lineRule="auto"/>
            </w:pPr>
            <w:r w:rsidRPr="000F74B3">
              <w:t xml:space="preserve">Fish ecology and water manager </w:t>
            </w:r>
          </w:p>
          <w:p w14:paraId="352B09B4" w14:textId="772EB6A2" w:rsidR="000332F2" w:rsidRPr="000F74B3" w:rsidRDefault="000332F2" w:rsidP="00DF5415">
            <w:pPr>
              <w:pStyle w:val="Tabletext"/>
              <w:spacing w:line="276" w:lineRule="auto"/>
            </w:pPr>
          </w:p>
        </w:tc>
      </w:tr>
      <w:tr w:rsidR="000332F2" w:rsidRPr="000F74B3" w14:paraId="3B8AD0C2" w14:textId="77777777" w:rsidTr="00200C24">
        <w:tc>
          <w:tcPr>
            <w:tcW w:w="0" w:type="auto"/>
          </w:tcPr>
          <w:p w14:paraId="1CECA581" w14:textId="3F1E31FD" w:rsidR="000332F2" w:rsidRPr="000F74B3" w:rsidRDefault="000332F2" w:rsidP="00DF5415">
            <w:pPr>
              <w:pStyle w:val="Tabletext"/>
              <w:spacing w:line="276" w:lineRule="auto"/>
            </w:pPr>
            <w:r w:rsidRPr="000F74B3">
              <w:t xml:space="preserve">James Maguire </w:t>
            </w:r>
          </w:p>
        </w:tc>
        <w:tc>
          <w:tcPr>
            <w:tcW w:w="0" w:type="auto"/>
          </w:tcPr>
          <w:p w14:paraId="3D9611EA" w14:textId="6F900ED9" w:rsidR="000332F2" w:rsidRPr="000F74B3" w:rsidRDefault="000332F2" w:rsidP="00DF5415">
            <w:pPr>
              <w:pStyle w:val="Tabletext"/>
              <w:spacing w:line="276" w:lineRule="auto"/>
            </w:pPr>
            <w:r w:rsidRPr="000F74B3">
              <w:t>NSW OEH</w:t>
            </w:r>
          </w:p>
        </w:tc>
        <w:tc>
          <w:tcPr>
            <w:tcW w:w="3458" w:type="dxa"/>
          </w:tcPr>
          <w:p w14:paraId="413A25DC" w14:textId="1E5995F4" w:rsidR="000332F2" w:rsidRPr="000F74B3" w:rsidRDefault="000332F2" w:rsidP="00DF5415">
            <w:pPr>
              <w:pStyle w:val="Tabletext"/>
              <w:spacing w:line="276" w:lineRule="auto"/>
            </w:pPr>
            <w:r w:rsidRPr="000F74B3">
              <w:t>Environmental water management</w:t>
            </w:r>
          </w:p>
        </w:tc>
        <w:tc>
          <w:tcPr>
            <w:tcW w:w="2500" w:type="dxa"/>
          </w:tcPr>
          <w:p w14:paraId="6DDA736D" w14:textId="77777777" w:rsidR="000332F2" w:rsidRPr="000F74B3" w:rsidRDefault="000332F2" w:rsidP="00DF5415">
            <w:pPr>
              <w:pStyle w:val="Tabletext"/>
              <w:spacing w:line="276" w:lineRule="auto"/>
            </w:pPr>
            <w:r w:rsidRPr="000F74B3">
              <w:t xml:space="preserve">Senior water manager Murrumbidgee </w:t>
            </w:r>
          </w:p>
          <w:p w14:paraId="0562D4D0" w14:textId="77777777" w:rsidR="000332F2" w:rsidRPr="000F74B3" w:rsidRDefault="000332F2" w:rsidP="00DF5415">
            <w:pPr>
              <w:pStyle w:val="Tabletext"/>
              <w:spacing w:line="276" w:lineRule="auto"/>
            </w:pPr>
          </w:p>
        </w:tc>
      </w:tr>
      <w:tr w:rsidR="000332F2" w:rsidRPr="000F74B3" w14:paraId="71490E67" w14:textId="77777777" w:rsidTr="00200C24">
        <w:tc>
          <w:tcPr>
            <w:tcW w:w="0" w:type="auto"/>
          </w:tcPr>
          <w:p w14:paraId="577767DC" w14:textId="20E0189F" w:rsidR="000332F2" w:rsidRPr="000F74B3" w:rsidRDefault="000332F2" w:rsidP="00DF5415">
            <w:pPr>
              <w:pStyle w:val="Tabletext"/>
              <w:spacing w:line="276" w:lineRule="auto"/>
            </w:pPr>
            <w:r w:rsidRPr="000F74B3">
              <w:t>Dr Jennifer Spencer</w:t>
            </w:r>
          </w:p>
        </w:tc>
        <w:tc>
          <w:tcPr>
            <w:tcW w:w="0" w:type="auto"/>
          </w:tcPr>
          <w:p w14:paraId="1AD84468" w14:textId="1159E76F" w:rsidR="000332F2" w:rsidRPr="000F74B3" w:rsidRDefault="000332F2" w:rsidP="00DF5415">
            <w:pPr>
              <w:pStyle w:val="Tabletext"/>
              <w:spacing w:line="276" w:lineRule="auto"/>
            </w:pPr>
            <w:r w:rsidRPr="000F74B3">
              <w:t>NSW OEH</w:t>
            </w:r>
          </w:p>
        </w:tc>
        <w:tc>
          <w:tcPr>
            <w:tcW w:w="3458" w:type="dxa"/>
          </w:tcPr>
          <w:p w14:paraId="75C50951" w14:textId="274DCD40" w:rsidR="000332F2" w:rsidRPr="000F74B3" w:rsidRDefault="000332F2" w:rsidP="00DF5415">
            <w:pPr>
              <w:pStyle w:val="Tabletext"/>
              <w:spacing w:line="276" w:lineRule="auto"/>
            </w:pPr>
            <w:r w:rsidRPr="000F74B3">
              <w:t>Waterbirds</w:t>
            </w:r>
          </w:p>
        </w:tc>
        <w:tc>
          <w:tcPr>
            <w:tcW w:w="2500" w:type="dxa"/>
          </w:tcPr>
          <w:p w14:paraId="6EC7D974" w14:textId="77777777" w:rsidR="000332F2" w:rsidRPr="000F74B3" w:rsidRDefault="000332F2" w:rsidP="00DF5415">
            <w:pPr>
              <w:pStyle w:val="Tabletext"/>
              <w:spacing w:line="276" w:lineRule="auto"/>
            </w:pPr>
            <w:r w:rsidRPr="000F74B3">
              <w:t>Waterbird ecology and conservation</w:t>
            </w:r>
          </w:p>
          <w:p w14:paraId="54FFB82A" w14:textId="77777777" w:rsidR="000332F2" w:rsidRPr="000F74B3" w:rsidRDefault="000332F2" w:rsidP="00DF5415">
            <w:pPr>
              <w:pStyle w:val="Tabletext"/>
              <w:spacing w:line="276" w:lineRule="auto"/>
            </w:pPr>
          </w:p>
        </w:tc>
      </w:tr>
      <w:tr w:rsidR="000332F2" w:rsidRPr="000F74B3" w14:paraId="09EF4AE4" w14:textId="77777777" w:rsidTr="00200C24">
        <w:tc>
          <w:tcPr>
            <w:tcW w:w="0" w:type="auto"/>
          </w:tcPr>
          <w:p w14:paraId="1ABA7BE2" w14:textId="61B78034" w:rsidR="000332F2" w:rsidRPr="000F74B3" w:rsidRDefault="000332F2" w:rsidP="00DF5415">
            <w:pPr>
              <w:pStyle w:val="Tabletext"/>
              <w:spacing w:line="276" w:lineRule="auto"/>
            </w:pPr>
            <w:r w:rsidRPr="000F74B3">
              <w:t>Dr Carmen Amos</w:t>
            </w:r>
          </w:p>
        </w:tc>
        <w:tc>
          <w:tcPr>
            <w:tcW w:w="0" w:type="auto"/>
          </w:tcPr>
          <w:p w14:paraId="7F2F4751" w14:textId="379EE88F" w:rsidR="000332F2" w:rsidRPr="000F74B3" w:rsidRDefault="000332F2" w:rsidP="00DF5415">
            <w:pPr>
              <w:pStyle w:val="Tabletext"/>
              <w:spacing w:line="276" w:lineRule="auto"/>
            </w:pPr>
            <w:r w:rsidRPr="000F74B3">
              <w:t>NSW OEH</w:t>
            </w:r>
          </w:p>
        </w:tc>
        <w:tc>
          <w:tcPr>
            <w:tcW w:w="3458" w:type="dxa"/>
          </w:tcPr>
          <w:p w14:paraId="53CFF3CC" w14:textId="217FF234" w:rsidR="000332F2" w:rsidRPr="000F74B3" w:rsidRDefault="000332F2" w:rsidP="00DF5415">
            <w:pPr>
              <w:pStyle w:val="Tabletext"/>
              <w:spacing w:line="276" w:lineRule="auto"/>
            </w:pPr>
            <w:r w:rsidRPr="000F74B3">
              <w:t>Waterbirds</w:t>
            </w:r>
          </w:p>
        </w:tc>
        <w:tc>
          <w:tcPr>
            <w:tcW w:w="2500" w:type="dxa"/>
          </w:tcPr>
          <w:p w14:paraId="447B855D" w14:textId="77777777" w:rsidR="000332F2" w:rsidRPr="000F74B3" w:rsidRDefault="000332F2" w:rsidP="00DF5415">
            <w:pPr>
              <w:pStyle w:val="Tabletext"/>
              <w:spacing w:line="276" w:lineRule="auto"/>
            </w:pPr>
            <w:r w:rsidRPr="000F74B3">
              <w:t>Ecological monitoring- Waterbirds</w:t>
            </w:r>
          </w:p>
          <w:p w14:paraId="0F5D50BE" w14:textId="77777777" w:rsidR="000332F2" w:rsidRPr="000F74B3" w:rsidRDefault="000332F2" w:rsidP="00DF5415">
            <w:pPr>
              <w:pStyle w:val="Tabletext"/>
              <w:spacing w:line="276" w:lineRule="auto"/>
            </w:pPr>
          </w:p>
        </w:tc>
      </w:tr>
      <w:tr w:rsidR="000332F2" w:rsidRPr="000F74B3" w14:paraId="43680E67" w14:textId="77777777" w:rsidTr="00200C24">
        <w:tc>
          <w:tcPr>
            <w:tcW w:w="0" w:type="auto"/>
          </w:tcPr>
          <w:p w14:paraId="3C18B358" w14:textId="0EE130CE" w:rsidR="000332F2" w:rsidRPr="000F74B3" w:rsidRDefault="000332F2" w:rsidP="00DF5415">
            <w:pPr>
              <w:pStyle w:val="Tabletext"/>
              <w:spacing w:line="276" w:lineRule="auto"/>
            </w:pPr>
          </w:p>
        </w:tc>
        <w:tc>
          <w:tcPr>
            <w:tcW w:w="0" w:type="auto"/>
          </w:tcPr>
          <w:p w14:paraId="1AA4F862" w14:textId="34E34BD6" w:rsidR="000332F2" w:rsidRPr="000F74B3" w:rsidRDefault="000332F2" w:rsidP="00DF5415">
            <w:pPr>
              <w:pStyle w:val="Tabletext"/>
              <w:spacing w:line="276" w:lineRule="auto"/>
            </w:pPr>
          </w:p>
        </w:tc>
        <w:tc>
          <w:tcPr>
            <w:tcW w:w="3458" w:type="dxa"/>
          </w:tcPr>
          <w:p w14:paraId="45D99108" w14:textId="1837EF48" w:rsidR="000332F2" w:rsidRPr="000F74B3" w:rsidRDefault="000332F2" w:rsidP="00DF5415">
            <w:pPr>
              <w:pStyle w:val="Tabletext"/>
              <w:spacing w:line="276" w:lineRule="auto"/>
            </w:pPr>
          </w:p>
        </w:tc>
        <w:tc>
          <w:tcPr>
            <w:tcW w:w="2500" w:type="dxa"/>
          </w:tcPr>
          <w:p w14:paraId="2BF7258B" w14:textId="77777777" w:rsidR="000332F2" w:rsidRPr="000F74B3" w:rsidRDefault="000332F2" w:rsidP="00DF5415">
            <w:pPr>
              <w:pStyle w:val="Tabletext"/>
              <w:spacing w:line="276" w:lineRule="auto"/>
            </w:pPr>
          </w:p>
        </w:tc>
      </w:tr>
    </w:tbl>
    <w:p w14:paraId="09FD5525" w14:textId="77777777" w:rsidR="0096607F" w:rsidRPr="000F74B3" w:rsidRDefault="0096607F" w:rsidP="0075654A">
      <w:pPr>
        <w:rPr>
          <w:b/>
        </w:rPr>
      </w:pPr>
    </w:p>
    <w:p w14:paraId="73F10ED7" w14:textId="1CC46D64" w:rsidR="009056D6" w:rsidRPr="000F74B3" w:rsidRDefault="00E40288" w:rsidP="00AF444B">
      <w:pPr>
        <w:spacing w:before="0" w:line="240" w:lineRule="auto"/>
        <w:rPr>
          <w:b/>
        </w:rPr>
      </w:pPr>
      <w:r w:rsidRPr="000F74B3">
        <w:rPr>
          <w:b/>
        </w:rPr>
        <w:br w:type="page"/>
      </w:r>
    </w:p>
    <w:p w14:paraId="01D3349D" w14:textId="77777777" w:rsidR="005061E9" w:rsidRPr="000F74B3" w:rsidRDefault="00C87B9B">
      <w:pPr>
        <w:rPr>
          <w:b/>
        </w:rPr>
      </w:pPr>
      <w:r w:rsidRPr="000F74B3">
        <w:rPr>
          <w:b/>
        </w:rPr>
        <w:lastRenderedPageBreak/>
        <w:t xml:space="preserve">References </w:t>
      </w:r>
    </w:p>
    <w:p w14:paraId="1E960ABB" w14:textId="77777777" w:rsidR="009D4C6C" w:rsidRPr="000F74B3" w:rsidRDefault="00263C38" w:rsidP="009D4C6C">
      <w:pPr>
        <w:pStyle w:val="EndNoteBibliography"/>
        <w:ind w:left="720" w:hanging="720"/>
      </w:pPr>
      <w:r w:rsidRPr="000F74B3">
        <w:rPr>
          <w:b/>
        </w:rPr>
        <w:fldChar w:fldCharType="begin"/>
      </w:r>
      <w:r w:rsidRPr="000F74B3">
        <w:rPr>
          <w:b/>
        </w:rPr>
        <w:instrText xml:space="preserve"> ADDIN EN.REFLIST </w:instrText>
      </w:r>
      <w:r w:rsidRPr="000F74B3">
        <w:rPr>
          <w:b/>
        </w:rPr>
        <w:fldChar w:fldCharType="separate"/>
      </w:r>
      <w:r w:rsidR="009D4C6C" w:rsidRPr="000F74B3">
        <w:t xml:space="preserve">BEESLEY, L., KING, A. J., GAWNE, B., KOEHN, J. D., PRICE, A., NIELSEN, D., AMTSTAETTER, F. &amp; MEREDITH, S. N. 2014. Optimising environmental watering of floodplain wetlands for fish. </w:t>
      </w:r>
      <w:r w:rsidR="009D4C6C" w:rsidRPr="000F74B3">
        <w:rPr>
          <w:i/>
        </w:rPr>
        <w:t>Freshwater Biology,</w:t>
      </w:r>
      <w:r w:rsidR="009D4C6C" w:rsidRPr="000F74B3">
        <w:t xml:space="preserve"> 59</w:t>
      </w:r>
      <w:r w:rsidR="009D4C6C" w:rsidRPr="000F74B3">
        <w:rPr>
          <w:b/>
        </w:rPr>
        <w:t>,</w:t>
      </w:r>
      <w:r w:rsidR="009D4C6C" w:rsidRPr="000F74B3">
        <w:t xml:space="preserve"> 2024-2037.</w:t>
      </w:r>
    </w:p>
    <w:p w14:paraId="7D267B67" w14:textId="77777777" w:rsidR="009D4C6C" w:rsidRPr="000F74B3" w:rsidRDefault="009D4C6C" w:rsidP="009D4C6C">
      <w:pPr>
        <w:pStyle w:val="EndNoteBibliography"/>
        <w:ind w:left="720" w:hanging="720"/>
      </w:pPr>
      <w:r w:rsidRPr="000F74B3">
        <w:t xml:space="preserve">BEESLEY, L., PRICE, A., KING, A., GAWNE, B., NIELSEN, D. L., KOEHN, J. D., MEREDITH, S., VILIZZI, L. &amp; HLADYZ, S. 2011. </w:t>
      </w:r>
      <w:r w:rsidRPr="000F74B3">
        <w:rPr>
          <w:i/>
        </w:rPr>
        <w:t xml:space="preserve">Watering floodplain wetlands in the Murray-Darling Basin for native fish, </w:t>
      </w:r>
      <w:r w:rsidRPr="000F74B3">
        <w:t xml:space="preserve">Canberra, National Water Commission </w:t>
      </w:r>
    </w:p>
    <w:p w14:paraId="48591C99" w14:textId="77777777" w:rsidR="009D4C6C" w:rsidRPr="000F74B3" w:rsidRDefault="009D4C6C" w:rsidP="009D4C6C">
      <w:pPr>
        <w:pStyle w:val="EndNoteBibliography"/>
        <w:ind w:left="720" w:hanging="720"/>
      </w:pPr>
      <w:r w:rsidRPr="000F74B3">
        <w:t xml:space="preserve">BROWN, P. 1994. The Murrumbidgee River fishery a historical perspective. </w:t>
      </w:r>
      <w:r w:rsidRPr="000F74B3">
        <w:rPr>
          <w:i/>
        </w:rPr>
        <w:t>In:</w:t>
      </w:r>
      <w:r w:rsidRPr="000F74B3">
        <w:t xml:space="preserve"> ROBERTS, J. &amp; OLIVER, R. (eds.) </w:t>
      </w:r>
      <w:r w:rsidRPr="000F74B3">
        <w:rPr>
          <w:i/>
        </w:rPr>
        <w:t>The Murrumbidgee, Past and Present.</w:t>
      </w:r>
      <w:r w:rsidRPr="000F74B3">
        <w:t xml:space="preserve"> Griffith: CSIRO Division of Water Resources.</w:t>
      </w:r>
    </w:p>
    <w:p w14:paraId="1DAAEEEE" w14:textId="77777777" w:rsidR="009D4C6C" w:rsidRPr="000F74B3" w:rsidRDefault="009D4C6C" w:rsidP="009D4C6C">
      <w:pPr>
        <w:pStyle w:val="EndNoteBibliography"/>
        <w:ind w:left="720" w:hanging="720"/>
      </w:pPr>
      <w:r w:rsidRPr="000F74B3">
        <w:t xml:space="preserve">COMMONWEALTH ENVIRONMENTAL WATER 2013. </w:t>
      </w:r>
      <w:r w:rsidRPr="000F74B3">
        <w:rPr>
          <w:i/>
        </w:rPr>
        <w:t xml:space="preserve">The Environmental Water Outcomes Framework, </w:t>
      </w:r>
      <w:r w:rsidRPr="000F74B3">
        <w:t>Canberra, Commonwealth Environmental Water Holder for the Australian Government.</w:t>
      </w:r>
    </w:p>
    <w:p w14:paraId="419CCFAA" w14:textId="77777777" w:rsidR="009D4C6C" w:rsidRPr="000F74B3" w:rsidRDefault="009D4C6C" w:rsidP="009D4C6C">
      <w:pPr>
        <w:pStyle w:val="EndNoteBibliography"/>
        <w:ind w:left="720" w:hanging="720"/>
      </w:pPr>
      <w:r w:rsidRPr="000F74B3">
        <w:t xml:space="preserve">FORSYTH, D., KOEHN, J., MACKENZIE, D. &amp; STUART, I. 2013. Population dynamics of invading freshwater fish: common carp (Cyprinus carpio) in the Murray-Darling Basin, Australia. </w:t>
      </w:r>
      <w:r w:rsidRPr="000F74B3">
        <w:rPr>
          <w:i/>
        </w:rPr>
        <w:t>Biological Invasions,</w:t>
      </w:r>
      <w:r w:rsidRPr="000F74B3">
        <w:t xml:space="preserve"> 15</w:t>
      </w:r>
      <w:r w:rsidRPr="000F74B3">
        <w:rPr>
          <w:b/>
        </w:rPr>
        <w:t>,</w:t>
      </w:r>
      <w:r w:rsidRPr="000F74B3">
        <w:t xml:space="preserve"> 341-354.</w:t>
      </w:r>
    </w:p>
    <w:p w14:paraId="37D7973B" w14:textId="77777777" w:rsidR="009D4C6C" w:rsidRPr="000F74B3" w:rsidRDefault="009D4C6C" w:rsidP="009D4C6C">
      <w:pPr>
        <w:pStyle w:val="EndNoteBibliography"/>
        <w:ind w:left="720" w:hanging="720"/>
      </w:pPr>
      <w:r w:rsidRPr="000F74B3">
        <w:t xml:space="preserve">HUMPHRIES, P., BROWN, P., DOUGLAS, J., PICKWORTH, A., STRONGMAN, R., HALL, K. &amp; SERAFINI, L. 2008. Flow-related patterns in abundance and composition of the fish fauna of a degraded Australian lowland river. </w:t>
      </w:r>
      <w:r w:rsidRPr="000F74B3">
        <w:rPr>
          <w:i/>
        </w:rPr>
        <w:t>Freshwater Biology,</w:t>
      </w:r>
      <w:r w:rsidRPr="000F74B3">
        <w:t xml:space="preserve"> 53</w:t>
      </w:r>
      <w:r w:rsidRPr="000F74B3">
        <w:rPr>
          <w:b/>
        </w:rPr>
        <w:t>,</w:t>
      </w:r>
      <w:r w:rsidRPr="000F74B3">
        <w:t xml:space="preserve"> 789-813.</w:t>
      </w:r>
    </w:p>
    <w:p w14:paraId="64D1908B" w14:textId="77777777" w:rsidR="009D4C6C" w:rsidRPr="000F74B3" w:rsidRDefault="009D4C6C" w:rsidP="009D4C6C">
      <w:pPr>
        <w:pStyle w:val="EndNoteBibliography"/>
        <w:ind w:left="720" w:hanging="720"/>
      </w:pPr>
      <w:r w:rsidRPr="000F74B3">
        <w:t xml:space="preserve">HUMPHRIES, P., KING, A. J. &amp; KOEHN, J. D. 1999. Fish, flows and floodplains: links between freshwater fishes and their environment in the Murray-Darling River System, Australia. </w:t>
      </w:r>
      <w:r w:rsidRPr="000F74B3">
        <w:rPr>
          <w:i/>
        </w:rPr>
        <w:t>Environmental Biology of Fishes,</w:t>
      </w:r>
      <w:r w:rsidRPr="000F74B3">
        <w:t xml:space="preserve"> 56</w:t>
      </w:r>
      <w:r w:rsidRPr="000F74B3">
        <w:rPr>
          <w:b/>
        </w:rPr>
        <w:t>,</w:t>
      </w:r>
      <w:r w:rsidRPr="000F74B3">
        <w:t xml:space="preserve"> 129-151.</w:t>
      </w:r>
    </w:p>
    <w:p w14:paraId="56A303BB" w14:textId="77777777" w:rsidR="009D4C6C" w:rsidRPr="000F74B3" w:rsidRDefault="009D4C6C" w:rsidP="009D4C6C">
      <w:pPr>
        <w:pStyle w:val="EndNoteBibliography"/>
        <w:ind w:left="720" w:hanging="720"/>
      </w:pPr>
      <w:r w:rsidRPr="000F74B3">
        <w:t xml:space="preserve">KING, A. J., HUMPHRIES, P. &amp; LAKE, P. S. 2003. Fish recruitment on floodplains: the roles of patterns of flooding and life history characteristics. </w:t>
      </w:r>
      <w:r w:rsidRPr="000F74B3">
        <w:rPr>
          <w:i/>
        </w:rPr>
        <w:t>Canadian Journal of Fisheries and Aquatic Sciences,</w:t>
      </w:r>
      <w:r w:rsidRPr="000F74B3">
        <w:t xml:space="preserve"> 60</w:t>
      </w:r>
      <w:r w:rsidRPr="000F74B3">
        <w:rPr>
          <w:b/>
        </w:rPr>
        <w:t>,</w:t>
      </w:r>
      <w:r w:rsidRPr="000F74B3">
        <w:t xml:space="preserve"> 773-786.</w:t>
      </w:r>
    </w:p>
    <w:p w14:paraId="46D2F19A" w14:textId="77777777" w:rsidR="009D4C6C" w:rsidRPr="000F74B3" w:rsidRDefault="009D4C6C" w:rsidP="009D4C6C">
      <w:pPr>
        <w:pStyle w:val="EndNoteBibliography"/>
        <w:ind w:left="720" w:hanging="720"/>
      </w:pPr>
      <w:r w:rsidRPr="000F74B3">
        <w:t xml:space="preserve">KOSTER, W. M., DAWSON, D. R., O'MAHONY, D. J., MOLONEY, P. D. &amp; CROOK, D. A. 2014. Timing, frequency and environmental conditions associated with mainstem-tributary movement by a lowland river fish, golden perch (Macquaria ambigua). </w:t>
      </w:r>
      <w:r w:rsidRPr="000F74B3">
        <w:rPr>
          <w:i/>
        </w:rPr>
        <w:t>PloS one,</w:t>
      </w:r>
      <w:r w:rsidRPr="000F74B3">
        <w:t xml:space="preserve"> 9.</w:t>
      </w:r>
    </w:p>
    <w:p w14:paraId="258B8487" w14:textId="77777777" w:rsidR="009D4C6C" w:rsidRPr="000F74B3" w:rsidRDefault="009D4C6C" w:rsidP="009D4C6C">
      <w:pPr>
        <w:pStyle w:val="EndNoteBibliography"/>
        <w:ind w:left="720" w:hanging="720"/>
      </w:pPr>
      <w:r w:rsidRPr="000F74B3">
        <w:t>LEIGH, S. &amp; ZAMPATTI, B. 2013. Movement and mortality of Murray cod (</w:t>
      </w:r>
      <w:r w:rsidRPr="000F74B3">
        <w:rPr>
          <w:i/>
        </w:rPr>
        <w:t>Maccullochella peelii</w:t>
      </w:r>
      <w:r w:rsidRPr="000F74B3">
        <w:t xml:space="preserve">) during overbank flows in the lower River Murray, Australia. </w:t>
      </w:r>
      <w:r w:rsidRPr="000F74B3">
        <w:rPr>
          <w:i/>
        </w:rPr>
        <w:t>Australian Journal of Zoology</w:t>
      </w:r>
      <w:r w:rsidRPr="000F74B3">
        <w:t>.</w:t>
      </w:r>
    </w:p>
    <w:p w14:paraId="7467F1E0" w14:textId="77777777" w:rsidR="009D4C6C" w:rsidRPr="000F74B3" w:rsidRDefault="009D4C6C" w:rsidP="009D4C6C">
      <w:pPr>
        <w:pStyle w:val="EndNoteBibliography"/>
        <w:ind w:left="720" w:hanging="720"/>
      </w:pPr>
      <w:r w:rsidRPr="000F74B3">
        <w:t xml:space="preserve">LYON, J., STUART, I. G., RAMSEY, D. &amp; O'MAHONY, J. M. 2010. The effect of water level on lateral movements of fish between river and off-channel habitats and implications for management. </w:t>
      </w:r>
      <w:r w:rsidRPr="000F74B3">
        <w:rPr>
          <w:i/>
        </w:rPr>
        <w:t>Marine and Freshwater Research,</w:t>
      </w:r>
      <w:r w:rsidRPr="000F74B3">
        <w:t xml:space="preserve"> 61</w:t>
      </w:r>
      <w:r w:rsidRPr="000F74B3">
        <w:rPr>
          <w:b/>
        </w:rPr>
        <w:t>,</w:t>
      </w:r>
      <w:r w:rsidRPr="000F74B3">
        <w:t xml:space="preserve"> 271-278.</w:t>
      </w:r>
    </w:p>
    <w:p w14:paraId="52B71F7A" w14:textId="77777777" w:rsidR="009D4C6C" w:rsidRPr="000F74B3" w:rsidRDefault="009D4C6C" w:rsidP="009D4C6C">
      <w:pPr>
        <w:pStyle w:val="EndNoteBibliography"/>
        <w:ind w:left="720" w:hanging="720"/>
      </w:pPr>
      <w:r w:rsidRPr="000F74B3">
        <w:t xml:space="preserve">ROLLS, R. J., GROWNS, I. O., KHAN, T. A., WILSON, G. G., ELLISON, T. L., PRIOR, A. &amp; WARING, C. C. 2013. Fish recruitment in rivers with modified discharge depends on the interacting effects of flow and thermal regimes. </w:t>
      </w:r>
      <w:r w:rsidRPr="000F74B3">
        <w:rPr>
          <w:i/>
        </w:rPr>
        <w:t>Freshwater Biology</w:t>
      </w:r>
      <w:r w:rsidRPr="000F74B3">
        <w:t>.</w:t>
      </w:r>
    </w:p>
    <w:p w14:paraId="563F63F6" w14:textId="77777777" w:rsidR="009D4C6C" w:rsidRPr="000F74B3" w:rsidRDefault="009D4C6C" w:rsidP="009D4C6C">
      <w:pPr>
        <w:pStyle w:val="EndNoteBibliography"/>
        <w:ind w:left="720" w:hanging="720"/>
      </w:pPr>
      <w:r w:rsidRPr="000F74B3">
        <w:t xml:space="preserve">WASSENS, S., SPENCER, J., THIEM, J., WOLFENDEN, B., JENKINS, K., HALL , A., OCOCK, J., KOBAYASHI, T., THOMAS, R., BINO, G., HEATH, J. &amp; LENON, E. 2016. </w:t>
      </w:r>
      <w:r w:rsidRPr="000F74B3">
        <w:rPr>
          <w:i/>
        </w:rPr>
        <w:t xml:space="preserve">Commonwealth Environmental Water Office Long-term Intervention Monitoring project Murrumbidgee River System Selected Area evaluation, </w:t>
      </w:r>
      <w:r w:rsidRPr="000F74B3">
        <w:t>Canberra, Commonwealth of Australia.</w:t>
      </w:r>
    </w:p>
    <w:p w14:paraId="58EAA9A2" w14:textId="77777777" w:rsidR="009D4C6C" w:rsidRPr="000F74B3" w:rsidRDefault="009D4C6C" w:rsidP="009D4C6C">
      <w:pPr>
        <w:pStyle w:val="EndNoteBibliography"/>
        <w:ind w:left="720" w:hanging="720"/>
      </w:pPr>
      <w:r w:rsidRPr="000F74B3">
        <w:t xml:space="preserve">WEDDERBURN, S. D., WALKER, K. F. &amp; ZAMPATTI, B. P. 2007. Habitat separation of Craterocephalus (Atherinidae) species and populations in off-channel areas of the lower River Murray, Australia. </w:t>
      </w:r>
      <w:r w:rsidRPr="000F74B3">
        <w:rPr>
          <w:i/>
        </w:rPr>
        <w:t>Ecology of Freshwater Fish,</w:t>
      </w:r>
      <w:r w:rsidRPr="000F74B3">
        <w:t xml:space="preserve"> 16</w:t>
      </w:r>
      <w:r w:rsidRPr="000F74B3">
        <w:rPr>
          <w:b/>
        </w:rPr>
        <w:t>,</w:t>
      </w:r>
      <w:r w:rsidRPr="000F74B3">
        <w:t xml:space="preserve"> 442-449.</w:t>
      </w:r>
    </w:p>
    <w:p w14:paraId="3D7AA0D1" w14:textId="77777777" w:rsidR="009D4C6C" w:rsidRPr="000F74B3" w:rsidRDefault="009D4C6C" w:rsidP="009D4C6C">
      <w:pPr>
        <w:pStyle w:val="EndNoteBibliography"/>
        <w:ind w:left="720" w:hanging="720"/>
      </w:pPr>
      <w:r w:rsidRPr="000F74B3">
        <w:t xml:space="preserve">ZAMPATTI, B. P., WILSON, P. J., BAUMGARTNER, L., KOSTER, W., LIVORE, J. P., MCCASKER, N., THIEM, J., TONKIN, Z. &amp; YE, Q. 2015. </w:t>
      </w:r>
      <w:r w:rsidRPr="000F74B3">
        <w:rPr>
          <w:i/>
        </w:rPr>
        <w:t xml:space="preserve">Reproduction and recruitment of golden perch (Macquaria ambigua ambigua) in the southern Murray-Darling Basin in 2013-2014: an exploration of river-scale response, connectivity and population dynamics, </w:t>
      </w:r>
      <w:r w:rsidRPr="000F74B3">
        <w:t>Adelaide, South Australian Research and Development Institute (Aquatic Sciences).</w:t>
      </w:r>
    </w:p>
    <w:p w14:paraId="6A1BF4DB" w14:textId="72909689" w:rsidR="009058AD" w:rsidRPr="000F74B3" w:rsidRDefault="00263C38" w:rsidP="008A4389">
      <w:pPr>
        <w:pStyle w:val="Title"/>
        <w:jc w:val="left"/>
      </w:pPr>
      <w:r w:rsidRPr="000F74B3">
        <w:rPr>
          <w:b/>
        </w:rPr>
        <w:lastRenderedPageBreak/>
        <w:fldChar w:fldCharType="end"/>
      </w:r>
    </w:p>
    <w:sectPr w:rsidR="009058AD" w:rsidRPr="000F74B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5570C" w16cid:durableId="1EA933E1"/>
  <w16cid:commentId w16cid:paraId="46395B6C" w16cid:durableId="1EA933E2"/>
  <w16cid:commentId w16cid:paraId="217525F0" w16cid:durableId="1EA933E3"/>
  <w16cid:commentId w16cid:paraId="139A0091" w16cid:durableId="1EA933E4"/>
  <w16cid:commentId w16cid:paraId="1614817C" w16cid:durableId="1EA933E5"/>
  <w16cid:commentId w16cid:paraId="2BB83E7A" w16cid:durableId="1EA93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3B102" w14:textId="77777777" w:rsidR="008D622E" w:rsidRDefault="008D622E" w:rsidP="00CB71BA">
      <w:pPr>
        <w:spacing w:before="0" w:line="240" w:lineRule="auto"/>
      </w:pPr>
      <w:r>
        <w:separator/>
      </w:r>
    </w:p>
  </w:endnote>
  <w:endnote w:type="continuationSeparator" w:id="0">
    <w:p w14:paraId="0C563AA6" w14:textId="77777777" w:rsidR="008D622E" w:rsidRDefault="008D622E" w:rsidP="00CB71BA">
      <w:pPr>
        <w:spacing w:before="0" w:line="240" w:lineRule="auto"/>
      </w:pPr>
      <w:r>
        <w:continuationSeparator/>
      </w:r>
    </w:p>
  </w:endnote>
  <w:endnote w:type="continuationNotice" w:id="1">
    <w:p w14:paraId="2BCF4852" w14:textId="77777777" w:rsidR="008D622E" w:rsidRDefault="008D622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6486" w14:textId="77777777" w:rsidR="00A64FD7" w:rsidRDefault="00A64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8CAB" w14:textId="77777777" w:rsidR="00A64FD7" w:rsidRDefault="00A64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45C3" w14:textId="77777777" w:rsidR="00A64FD7" w:rsidRDefault="00A64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25E2D" w14:textId="77777777" w:rsidR="008D622E" w:rsidRDefault="008D622E" w:rsidP="00CB71BA">
      <w:pPr>
        <w:spacing w:before="0" w:line="240" w:lineRule="auto"/>
      </w:pPr>
      <w:r>
        <w:separator/>
      </w:r>
    </w:p>
  </w:footnote>
  <w:footnote w:type="continuationSeparator" w:id="0">
    <w:p w14:paraId="16D7B1FB" w14:textId="77777777" w:rsidR="008D622E" w:rsidRDefault="008D622E" w:rsidP="00CB71BA">
      <w:pPr>
        <w:spacing w:before="0" w:line="240" w:lineRule="auto"/>
      </w:pPr>
      <w:r>
        <w:continuationSeparator/>
      </w:r>
    </w:p>
  </w:footnote>
  <w:footnote w:type="continuationNotice" w:id="1">
    <w:p w14:paraId="2FF27277" w14:textId="77777777" w:rsidR="008D622E" w:rsidRDefault="008D622E">
      <w:pPr>
        <w:spacing w:before="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04B5" w14:textId="77777777" w:rsidR="00A64FD7" w:rsidRDefault="00A64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9BB3" w14:textId="77777777" w:rsidR="00A64FD7" w:rsidRDefault="00A64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ED95" w14:textId="77777777" w:rsidR="00A64FD7" w:rsidRDefault="00A64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809"/>
    <w:multiLevelType w:val="multilevel"/>
    <w:tmpl w:val="1EB8F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D48A4"/>
    <w:multiLevelType w:val="hybridMultilevel"/>
    <w:tmpl w:val="E0CEF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6497F"/>
    <w:multiLevelType w:val="hybridMultilevel"/>
    <w:tmpl w:val="B5947E4E"/>
    <w:lvl w:ilvl="0" w:tplc="FEC0AD88">
      <w:numFmt w:val="bullet"/>
      <w:lvlText w:val="-"/>
      <w:lvlJc w:val="left"/>
      <w:pPr>
        <w:ind w:left="1080" w:hanging="360"/>
      </w:pPr>
      <w:rPr>
        <w:rFonts w:ascii="Century Gothic" w:eastAsiaTheme="minorHAnsi" w:hAnsi="Century Gothi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777664"/>
    <w:multiLevelType w:val="hybridMultilevel"/>
    <w:tmpl w:val="0ECAB6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092E73"/>
    <w:multiLevelType w:val="hybridMultilevel"/>
    <w:tmpl w:val="6882DB0A"/>
    <w:lvl w:ilvl="0" w:tplc="F42E3E3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523F1C"/>
    <w:multiLevelType w:val="hybridMultilevel"/>
    <w:tmpl w:val="A4140BBC"/>
    <w:lvl w:ilvl="0" w:tplc="F42E3E3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64019A"/>
    <w:multiLevelType w:val="hybridMultilevel"/>
    <w:tmpl w:val="F7C6F8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DF5DE2"/>
    <w:multiLevelType w:val="hybridMultilevel"/>
    <w:tmpl w:val="852A2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AAC0F73"/>
    <w:multiLevelType w:val="hybridMultilevel"/>
    <w:tmpl w:val="A218FB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575F72"/>
    <w:multiLevelType w:val="hybridMultilevel"/>
    <w:tmpl w:val="E6362C66"/>
    <w:lvl w:ilvl="0" w:tplc="F42E3E3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8659E"/>
    <w:multiLevelType w:val="hybridMultilevel"/>
    <w:tmpl w:val="A218FB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446101"/>
    <w:multiLevelType w:val="hybridMultilevel"/>
    <w:tmpl w:val="796A3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F75D9"/>
    <w:multiLevelType w:val="hybridMultilevel"/>
    <w:tmpl w:val="ACE6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5717D3"/>
    <w:multiLevelType w:val="hybridMultilevel"/>
    <w:tmpl w:val="4A94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7F6EC6"/>
    <w:multiLevelType w:val="hybridMultilevel"/>
    <w:tmpl w:val="E5A68C4E"/>
    <w:lvl w:ilvl="0" w:tplc="F42E3E3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DB6A0E"/>
    <w:multiLevelType w:val="hybridMultilevel"/>
    <w:tmpl w:val="38F45D3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AB33A1"/>
    <w:multiLevelType w:val="hybridMultilevel"/>
    <w:tmpl w:val="C2F6D2A8"/>
    <w:lvl w:ilvl="0" w:tplc="FEC0AD88">
      <w:numFmt w:val="bullet"/>
      <w:lvlText w:val="-"/>
      <w:lvlJc w:val="left"/>
      <w:pPr>
        <w:ind w:left="1080" w:hanging="360"/>
      </w:pPr>
      <w:rPr>
        <w:rFonts w:ascii="Century Gothic" w:eastAsiaTheme="minorHAns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8772D6"/>
    <w:multiLevelType w:val="multilevel"/>
    <w:tmpl w:val="54E65E14"/>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418"/>
        </w:tabs>
        <w:ind w:left="1418"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BDE5888"/>
    <w:multiLevelType w:val="hybridMultilevel"/>
    <w:tmpl w:val="55BA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6D3847"/>
    <w:multiLevelType w:val="hybridMultilevel"/>
    <w:tmpl w:val="7188E910"/>
    <w:lvl w:ilvl="0" w:tplc="F42E3E36">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D7A74C8"/>
    <w:multiLevelType w:val="hybridMultilevel"/>
    <w:tmpl w:val="3134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3"/>
  </w:num>
  <w:num w:numId="4">
    <w:abstractNumId w:val="18"/>
  </w:num>
  <w:num w:numId="5">
    <w:abstractNumId w:val="11"/>
  </w:num>
  <w:num w:numId="6">
    <w:abstractNumId w:val="3"/>
  </w:num>
  <w:num w:numId="7">
    <w:abstractNumId w:val="0"/>
  </w:num>
  <w:num w:numId="8">
    <w:abstractNumId w:val="8"/>
  </w:num>
  <w:num w:numId="9">
    <w:abstractNumId w:val="2"/>
  </w:num>
  <w:num w:numId="10">
    <w:abstractNumId w:val="20"/>
  </w:num>
  <w:num w:numId="11">
    <w:abstractNumId w:val="16"/>
  </w:num>
  <w:num w:numId="12">
    <w:abstractNumId w:val="1"/>
  </w:num>
  <w:num w:numId="13">
    <w:abstractNumId w:val="12"/>
  </w:num>
  <w:num w:numId="14">
    <w:abstractNumId w:val="19"/>
  </w:num>
  <w:num w:numId="15">
    <w:abstractNumId w:val="4"/>
  </w:num>
  <w:num w:numId="16">
    <w:abstractNumId w:val="5"/>
  </w:num>
  <w:num w:numId="17">
    <w:abstractNumId w:val="14"/>
  </w:num>
  <w:num w:numId="18">
    <w:abstractNumId w:val="9"/>
  </w:num>
  <w:num w:numId="19">
    <w:abstractNumId w:val="6"/>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entury Gothic&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xvsda2b05fxpeaw2dp552mtrd5trxdrf0s&quot;&gt;main database-Saved&lt;record-ids&gt;&lt;item&gt;2948&lt;/item&gt;&lt;item&gt;3108&lt;/item&gt;&lt;item&gt;3171&lt;/item&gt;&lt;item&gt;3172&lt;/item&gt;&lt;item&gt;3418&lt;/item&gt;&lt;item&gt;3432&lt;/item&gt;&lt;item&gt;3515&lt;/item&gt;&lt;item&gt;3516&lt;/item&gt;&lt;item&gt;3522&lt;/item&gt;&lt;item&gt;3579&lt;/item&gt;&lt;item&gt;3643&lt;/item&gt;&lt;item&gt;3744&lt;/item&gt;&lt;item&gt;3745&lt;/item&gt;&lt;item&gt;3982&lt;/item&gt;&lt;item&gt;4020&lt;/item&gt;&lt;/record-ids&gt;&lt;/item&gt;&lt;/Libraries&gt;"/>
  </w:docVars>
  <w:rsids>
    <w:rsidRoot w:val="00845B98"/>
    <w:rsid w:val="000332F2"/>
    <w:rsid w:val="000342EF"/>
    <w:rsid w:val="00036AD8"/>
    <w:rsid w:val="00040A0F"/>
    <w:rsid w:val="000433E6"/>
    <w:rsid w:val="0004358C"/>
    <w:rsid w:val="00053789"/>
    <w:rsid w:val="00055C08"/>
    <w:rsid w:val="00060D79"/>
    <w:rsid w:val="000749DD"/>
    <w:rsid w:val="000774C2"/>
    <w:rsid w:val="0008770B"/>
    <w:rsid w:val="00087D40"/>
    <w:rsid w:val="00096F24"/>
    <w:rsid w:val="000B57E9"/>
    <w:rsid w:val="000C3893"/>
    <w:rsid w:val="000C6045"/>
    <w:rsid w:val="000D227F"/>
    <w:rsid w:val="000D4A58"/>
    <w:rsid w:val="000D5272"/>
    <w:rsid w:val="000E12A1"/>
    <w:rsid w:val="000F519A"/>
    <w:rsid w:val="000F6A9D"/>
    <w:rsid w:val="000F7411"/>
    <w:rsid w:val="000F74B3"/>
    <w:rsid w:val="000F7E74"/>
    <w:rsid w:val="00113E57"/>
    <w:rsid w:val="00117353"/>
    <w:rsid w:val="00122DB3"/>
    <w:rsid w:val="00136EAF"/>
    <w:rsid w:val="001378BC"/>
    <w:rsid w:val="00152FFE"/>
    <w:rsid w:val="0015312C"/>
    <w:rsid w:val="00161FB6"/>
    <w:rsid w:val="001706E9"/>
    <w:rsid w:val="001761E0"/>
    <w:rsid w:val="0017763F"/>
    <w:rsid w:val="001816AE"/>
    <w:rsid w:val="00192DAB"/>
    <w:rsid w:val="00195DB9"/>
    <w:rsid w:val="00196987"/>
    <w:rsid w:val="001A071A"/>
    <w:rsid w:val="001A1813"/>
    <w:rsid w:val="001A18EE"/>
    <w:rsid w:val="001A538E"/>
    <w:rsid w:val="001C30FB"/>
    <w:rsid w:val="001C4EB5"/>
    <w:rsid w:val="001C6DC3"/>
    <w:rsid w:val="001D102A"/>
    <w:rsid w:val="001D1CCE"/>
    <w:rsid w:val="001E0630"/>
    <w:rsid w:val="001E5180"/>
    <w:rsid w:val="001F1ECD"/>
    <w:rsid w:val="001F49B5"/>
    <w:rsid w:val="001F7CEF"/>
    <w:rsid w:val="00200C24"/>
    <w:rsid w:val="00202D98"/>
    <w:rsid w:val="00217E86"/>
    <w:rsid w:val="00221E84"/>
    <w:rsid w:val="00223933"/>
    <w:rsid w:val="00223EE7"/>
    <w:rsid w:val="00235A8F"/>
    <w:rsid w:val="002408A5"/>
    <w:rsid w:val="00241F82"/>
    <w:rsid w:val="0024743E"/>
    <w:rsid w:val="00256407"/>
    <w:rsid w:val="00263C38"/>
    <w:rsid w:val="00265FFE"/>
    <w:rsid w:val="00267475"/>
    <w:rsid w:val="002746AD"/>
    <w:rsid w:val="002769E9"/>
    <w:rsid w:val="00276F9A"/>
    <w:rsid w:val="00280537"/>
    <w:rsid w:val="00280626"/>
    <w:rsid w:val="0029416E"/>
    <w:rsid w:val="002A46F0"/>
    <w:rsid w:val="002B793C"/>
    <w:rsid w:val="002C0000"/>
    <w:rsid w:val="002C5492"/>
    <w:rsid w:val="002D3513"/>
    <w:rsid w:val="002E1645"/>
    <w:rsid w:val="002E7F4D"/>
    <w:rsid w:val="002F39BE"/>
    <w:rsid w:val="00306B15"/>
    <w:rsid w:val="00306B79"/>
    <w:rsid w:val="0032467B"/>
    <w:rsid w:val="003362DE"/>
    <w:rsid w:val="00336BE1"/>
    <w:rsid w:val="00336F1A"/>
    <w:rsid w:val="003372CC"/>
    <w:rsid w:val="0033760B"/>
    <w:rsid w:val="00345B34"/>
    <w:rsid w:val="00350F34"/>
    <w:rsid w:val="00352525"/>
    <w:rsid w:val="00356F4A"/>
    <w:rsid w:val="00363847"/>
    <w:rsid w:val="0037484A"/>
    <w:rsid w:val="003813B2"/>
    <w:rsid w:val="00384A56"/>
    <w:rsid w:val="00387551"/>
    <w:rsid w:val="003A2BF4"/>
    <w:rsid w:val="003A3D29"/>
    <w:rsid w:val="003B259C"/>
    <w:rsid w:val="003C1726"/>
    <w:rsid w:val="003D1929"/>
    <w:rsid w:val="003D2EAE"/>
    <w:rsid w:val="003D757C"/>
    <w:rsid w:val="003D7644"/>
    <w:rsid w:val="003F111E"/>
    <w:rsid w:val="003F48D0"/>
    <w:rsid w:val="00401CEC"/>
    <w:rsid w:val="00412F50"/>
    <w:rsid w:val="00417451"/>
    <w:rsid w:val="00420982"/>
    <w:rsid w:val="004217BF"/>
    <w:rsid w:val="00423822"/>
    <w:rsid w:val="00433504"/>
    <w:rsid w:val="00435B87"/>
    <w:rsid w:val="00440A3E"/>
    <w:rsid w:val="00443AED"/>
    <w:rsid w:val="004468E8"/>
    <w:rsid w:val="00460980"/>
    <w:rsid w:val="00466BC9"/>
    <w:rsid w:val="00471487"/>
    <w:rsid w:val="00471632"/>
    <w:rsid w:val="0048325B"/>
    <w:rsid w:val="004A1737"/>
    <w:rsid w:val="004B5CA6"/>
    <w:rsid w:val="004C36CB"/>
    <w:rsid w:val="004C4729"/>
    <w:rsid w:val="004C73B9"/>
    <w:rsid w:val="004D1E8D"/>
    <w:rsid w:val="004D6900"/>
    <w:rsid w:val="004E095B"/>
    <w:rsid w:val="004F269C"/>
    <w:rsid w:val="004F3296"/>
    <w:rsid w:val="004F7BE5"/>
    <w:rsid w:val="00503C6D"/>
    <w:rsid w:val="005061E9"/>
    <w:rsid w:val="00506656"/>
    <w:rsid w:val="00520913"/>
    <w:rsid w:val="0053097A"/>
    <w:rsid w:val="00531414"/>
    <w:rsid w:val="00541356"/>
    <w:rsid w:val="00541A06"/>
    <w:rsid w:val="00542FF4"/>
    <w:rsid w:val="00543832"/>
    <w:rsid w:val="00555AE6"/>
    <w:rsid w:val="0055693F"/>
    <w:rsid w:val="00564C0C"/>
    <w:rsid w:val="00566FA1"/>
    <w:rsid w:val="0057349F"/>
    <w:rsid w:val="00581B23"/>
    <w:rsid w:val="00585489"/>
    <w:rsid w:val="005859C8"/>
    <w:rsid w:val="005A4C3A"/>
    <w:rsid w:val="005A75B9"/>
    <w:rsid w:val="005A7870"/>
    <w:rsid w:val="005B053D"/>
    <w:rsid w:val="005C2832"/>
    <w:rsid w:val="005C507A"/>
    <w:rsid w:val="005D08F7"/>
    <w:rsid w:val="005D2C4F"/>
    <w:rsid w:val="005D77EA"/>
    <w:rsid w:val="005E7A69"/>
    <w:rsid w:val="005F0861"/>
    <w:rsid w:val="005F5319"/>
    <w:rsid w:val="00600CA7"/>
    <w:rsid w:val="0060477D"/>
    <w:rsid w:val="00605315"/>
    <w:rsid w:val="006109EB"/>
    <w:rsid w:val="00622C7D"/>
    <w:rsid w:val="00624031"/>
    <w:rsid w:val="00631E19"/>
    <w:rsid w:val="00632E63"/>
    <w:rsid w:val="006359EB"/>
    <w:rsid w:val="00651964"/>
    <w:rsid w:val="006536D8"/>
    <w:rsid w:val="006541F8"/>
    <w:rsid w:val="00664B12"/>
    <w:rsid w:val="0067281D"/>
    <w:rsid w:val="006779C6"/>
    <w:rsid w:val="00677E73"/>
    <w:rsid w:val="006815A2"/>
    <w:rsid w:val="00686921"/>
    <w:rsid w:val="00687B72"/>
    <w:rsid w:val="00690345"/>
    <w:rsid w:val="00695E97"/>
    <w:rsid w:val="00696094"/>
    <w:rsid w:val="006A73A0"/>
    <w:rsid w:val="006B2B5A"/>
    <w:rsid w:val="006D0CC9"/>
    <w:rsid w:val="006D27A8"/>
    <w:rsid w:val="006D6253"/>
    <w:rsid w:val="006D6B94"/>
    <w:rsid w:val="006F0751"/>
    <w:rsid w:val="006F3E1B"/>
    <w:rsid w:val="00701058"/>
    <w:rsid w:val="00725C28"/>
    <w:rsid w:val="0073109B"/>
    <w:rsid w:val="00731600"/>
    <w:rsid w:val="00732F3B"/>
    <w:rsid w:val="0074487F"/>
    <w:rsid w:val="0075654A"/>
    <w:rsid w:val="00773A8E"/>
    <w:rsid w:val="0077602A"/>
    <w:rsid w:val="00781157"/>
    <w:rsid w:val="00790877"/>
    <w:rsid w:val="007A6262"/>
    <w:rsid w:val="007A6C07"/>
    <w:rsid w:val="007A78E0"/>
    <w:rsid w:val="007B06D5"/>
    <w:rsid w:val="007B10F1"/>
    <w:rsid w:val="007D1648"/>
    <w:rsid w:val="007D1DF2"/>
    <w:rsid w:val="007D62CF"/>
    <w:rsid w:val="007E320A"/>
    <w:rsid w:val="007E5629"/>
    <w:rsid w:val="007E6022"/>
    <w:rsid w:val="007E7221"/>
    <w:rsid w:val="007F45B7"/>
    <w:rsid w:val="007F4B92"/>
    <w:rsid w:val="007F7CDD"/>
    <w:rsid w:val="00800C18"/>
    <w:rsid w:val="00801416"/>
    <w:rsid w:val="00811157"/>
    <w:rsid w:val="008112BD"/>
    <w:rsid w:val="00811333"/>
    <w:rsid w:val="00821BC3"/>
    <w:rsid w:val="0084398E"/>
    <w:rsid w:val="00845B98"/>
    <w:rsid w:val="00845EB7"/>
    <w:rsid w:val="00851AE8"/>
    <w:rsid w:val="00864A22"/>
    <w:rsid w:val="0086562B"/>
    <w:rsid w:val="00870C4F"/>
    <w:rsid w:val="00871600"/>
    <w:rsid w:val="00880EA9"/>
    <w:rsid w:val="008867E0"/>
    <w:rsid w:val="0089459C"/>
    <w:rsid w:val="008A4389"/>
    <w:rsid w:val="008A7334"/>
    <w:rsid w:val="008B2169"/>
    <w:rsid w:val="008B4629"/>
    <w:rsid w:val="008C11AA"/>
    <w:rsid w:val="008D0012"/>
    <w:rsid w:val="008D23FD"/>
    <w:rsid w:val="008D5E9F"/>
    <w:rsid w:val="008D622E"/>
    <w:rsid w:val="008E0CAD"/>
    <w:rsid w:val="008E23E1"/>
    <w:rsid w:val="008F35D1"/>
    <w:rsid w:val="008F6261"/>
    <w:rsid w:val="008F64B7"/>
    <w:rsid w:val="008F7BFF"/>
    <w:rsid w:val="00903DA4"/>
    <w:rsid w:val="009056D6"/>
    <w:rsid w:val="009058AD"/>
    <w:rsid w:val="00905CBC"/>
    <w:rsid w:val="009319A0"/>
    <w:rsid w:val="009362FA"/>
    <w:rsid w:val="0093718A"/>
    <w:rsid w:val="0094114D"/>
    <w:rsid w:val="009431BB"/>
    <w:rsid w:val="0094595F"/>
    <w:rsid w:val="0096243E"/>
    <w:rsid w:val="0096607F"/>
    <w:rsid w:val="00971E55"/>
    <w:rsid w:val="00973423"/>
    <w:rsid w:val="0097450B"/>
    <w:rsid w:val="009752A4"/>
    <w:rsid w:val="0097725E"/>
    <w:rsid w:val="0098428F"/>
    <w:rsid w:val="009B046D"/>
    <w:rsid w:val="009B15A3"/>
    <w:rsid w:val="009B3A31"/>
    <w:rsid w:val="009B5443"/>
    <w:rsid w:val="009C0793"/>
    <w:rsid w:val="009C120B"/>
    <w:rsid w:val="009C14AD"/>
    <w:rsid w:val="009C5BD0"/>
    <w:rsid w:val="009C5D41"/>
    <w:rsid w:val="009D4C6C"/>
    <w:rsid w:val="009D7BAA"/>
    <w:rsid w:val="009E0B43"/>
    <w:rsid w:val="009E2872"/>
    <w:rsid w:val="009E6184"/>
    <w:rsid w:val="009F4AE0"/>
    <w:rsid w:val="009F5DCE"/>
    <w:rsid w:val="009F6D25"/>
    <w:rsid w:val="00A006C2"/>
    <w:rsid w:val="00A03B48"/>
    <w:rsid w:val="00A10409"/>
    <w:rsid w:val="00A21B77"/>
    <w:rsid w:val="00A24DC7"/>
    <w:rsid w:val="00A4072D"/>
    <w:rsid w:val="00A44D04"/>
    <w:rsid w:val="00A475D7"/>
    <w:rsid w:val="00A5012A"/>
    <w:rsid w:val="00A516DF"/>
    <w:rsid w:val="00A52DCB"/>
    <w:rsid w:val="00A5616C"/>
    <w:rsid w:val="00A562BA"/>
    <w:rsid w:val="00A564AD"/>
    <w:rsid w:val="00A567AF"/>
    <w:rsid w:val="00A64FD7"/>
    <w:rsid w:val="00A6767A"/>
    <w:rsid w:val="00A72043"/>
    <w:rsid w:val="00A75784"/>
    <w:rsid w:val="00A764FE"/>
    <w:rsid w:val="00A85690"/>
    <w:rsid w:val="00A857DE"/>
    <w:rsid w:val="00A87205"/>
    <w:rsid w:val="00A95167"/>
    <w:rsid w:val="00A966FC"/>
    <w:rsid w:val="00AA1241"/>
    <w:rsid w:val="00AA1FEF"/>
    <w:rsid w:val="00AA434A"/>
    <w:rsid w:val="00AA44A4"/>
    <w:rsid w:val="00AA63AE"/>
    <w:rsid w:val="00AB0338"/>
    <w:rsid w:val="00AC3044"/>
    <w:rsid w:val="00AC4D1E"/>
    <w:rsid w:val="00AC79F7"/>
    <w:rsid w:val="00AD58C6"/>
    <w:rsid w:val="00AE0793"/>
    <w:rsid w:val="00AE2C47"/>
    <w:rsid w:val="00AF0A6A"/>
    <w:rsid w:val="00AF444B"/>
    <w:rsid w:val="00B03492"/>
    <w:rsid w:val="00B11163"/>
    <w:rsid w:val="00B23EA7"/>
    <w:rsid w:val="00B265B1"/>
    <w:rsid w:val="00B32CBE"/>
    <w:rsid w:val="00B359C7"/>
    <w:rsid w:val="00B42B1F"/>
    <w:rsid w:val="00B474E5"/>
    <w:rsid w:val="00B5229A"/>
    <w:rsid w:val="00B529D4"/>
    <w:rsid w:val="00B57FF1"/>
    <w:rsid w:val="00B762D4"/>
    <w:rsid w:val="00BA1081"/>
    <w:rsid w:val="00BA3034"/>
    <w:rsid w:val="00BD13DC"/>
    <w:rsid w:val="00BE5AB8"/>
    <w:rsid w:val="00BE79B8"/>
    <w:rsid w:val="00BF33B1"/>
    <w:rsid w:val="00BF5092"/>
    <w:rsid w:val="00BF51AB"/>
    <w:rsid w:val="00BF7B91"/>
    <w:rsid w:val="00C14063"/>
    <w:rsid w:val="00C230A3"/>
    <w:rsid w:val="00C23B51"/>
    <w:rsid w:val="00C36010"/>
    <w:rsid w:val="00C3774E"/>
    <w:rsid w:val="00C50090"/>
    <w:rsid w:val="00C523AD"/>
    <w:rsid w:val="00C61F02"/>
    <w:rsid w:val="00C72A65"/>
    <w:rsid w:val="00C777FD"/>
    <w:rsid w:val="00C87B9B"/>
    <w:rsid w:val="00C903FC"/>
    <w:rsid w:val="00C90DFF"/>
    <w:rsid w:val="00C94807"/>
    <w:rsid w:val="00C95351"/>
    <w:rsid w:val="00CA56E6"/>
    <w:rsid w:val="00CB11F9"/>
    <w:rsid w:val="00CB13A5"/>
    <w:rsid w:val="00CB2605"/>
    <w:rsid w:val="00CB3ABE"/>
    <w:rsid w:val="00CB6D08"/>
    <w:rsid w:val="00CB70F7"/>
    <w:rsid w:val="00CB71BA"/>
    <w:rsid w:val="00CC3286"/>
    <w:rsid w:val="00CC5BD3"/>
    <w:rsid w:val="00CD3708"/>
    <w:rsid w:val="00CD3F40"/>
    <w:rsid w:val="00CD5D31"/>
    <w:rsid w:val="00CD7797"/>
    <w:rsid w:val="00CE1337"/>
    <w:rsid w:val="00CE2496"/>
    <w:rsid w:val="00D0033D"/>
    <w:rsid w:val="00D02C6B"/>
    <w:rsid w:val="00D1036B"/>
    <w:rsid w:val="00D13876"/>
    <w:rsid w:val="00D16A9C"/>
    <w:rsid w:val="00D16F45"/>
    <w:rsid w:val="00D17849"/>
    <w:rsid w:val="00D23A2F"/>
    <w:rsid w:val="00D24F37"/>
    <w:rsid w:val="00D258EE"/>
    <w:rsid w:val="00D25C40"/>
    <w:rsid w:val="00D30407"/>
    <w:rsid w:val="00D31791"/>
    <w:rsid w:val="00D361F6"/>
    <w:rsid w:val="00D44C49"/>
    <w:rsid w:val="00D45FB6"/>
    <w:rsid w:val="00D50474"/>
    <w:rsid w:val="00D5512C"/>
    <w:rsid w:val="00D5661A"/>
    <w:rsid w:val="00D71358"/>
    <w:rsid w:val="00D741EF"/>
    <w:rsid w:val="00D831C3"/>
    <w:rsid w:val="00D92D8B"/>
    <w:rsid w:val="00DA5723"/>
    <w:rsid w:val="00DB2681"/>
    <w:rsid w:val="00DB3EF2"/>
    <w:rsid w:val="00DD3E73"/>
    <w:rsid w:val="00DD5C16"/>
    <w:rsid w:val="00DE3A7F"/>
    <w:rsid w:val="00DF167F"/>
    <w:rsid w:val="00DF539A"/>
    <w:rsid w:val="00DF5415"/>
    <w:rsid w:val="00DF7F44"/>
    <w:rsid w:val="00E00408"/>
    <w:rsid w:val="00E0742F"/>
    <w:rsid w:val="00E202DD"/>
    <w:rsid w:val="00E20625"/>
    <w:rsid w:val="00E311B8"/>
    <w:rsid w:val="00E40288"/>
    <w:rsid w:val="00E41E67"/>
    <w:rsid w:val="00E45E60"/>
    <w:rsid w:val="00E46C68"/>
    <w:rsid w:val="00E54780"/>
    <w:rsid w:val="00E63DC2"/>
    <w:rsid w:val="00E72BB2"/>
    <w:rsid w:val="00E735CB"/>
    <w:rsid w:val="00E738B3"/>
    <w:rsid w:val="00E73DC3"/>
    <w:rsid w:val="00E800D1"/>
    <w:rsid w:val="00E81769"/>
    <w:rsid w:val="00E82FB6"/>
    <w:rsid w:val="00E9613B"/>
    <w:rsid w:val="00EA5018"/>
    <w:rsid w:val="00EA6B67"/>
    <w:rsid w:val="00EB1F34"/>
    <w:rsid w:val="00EB7D37"/>
    <w:rsid w:val="00EC48C4"/>
    <w:rsid w:val="00EC5E4F"/>
    <w:rsid w:val="00EC7107"/>
    <w:rsid w:val="00ED1E6B"/>
    <w:rsid w:val="00ED2EB1"/>
    <w:rsid w:val="00ED3EFD"/>
    <w:rsid w:val="00EF5821"/>
    <w:rsid w:val="00F07494"/>
    <w:rsid w:val="00F1015E"/>
    <w:rsid w:val="00F16F79"/>
    <w:rsid w:val="00F26B31"/>
    <w:rsid w:val="00F375AE"/>
    <w:rsid w:val="00F400E1"/>
    <w:rsid w:val="00F40E50"/>
    <w:rsid w:val="00F436D7"/>
    <w:rsid w:val="00F578B6"/>
    <w:rsid w:val="00F634F2"/>
    <w:rsid w:val="00F63749"/>
    <w:rsid w:val="00F63D48"/>
    <w:rsid w:val="00F658C9"/>
    <w:rsid w:val="00F72BB1"/>
    <w:rsid w:val="00F8239D"/>
    <w:rsid w:val="00F87639"/>
    <w:rsid w:val="00F94F9D"/>
    <w:rsid w:val="00FA18B9"/>
    <w:rsid w:val="00FA1A01"/>
    <w:rsid w:val="00FA65C1"/>
    <w:rsid w:val="00FB4B2A"/>
    <w:rsid w:val="00FC052D"/>
    <w:rsid w:val="00FC70FF"/>
    <w:rsid w:val="00FD04F2"/>
    <w:rsid w:val="00FD389F"/>
    <w:rsid w:val="00FD6BF7"/>
    <w:rsid w:val="00FE23E3"/>
    <w:rsid w:val="00FF01B7"/>
    <w:rsid w:val="00FF5CB8"/>
    <w:rsid w:val="00FF6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3A4AC"/>
  <w15:chartTrackingRefBased/>
  <w15:docId w15:val="{B064A9AE-F04B-418C-A0C1-F5FB0287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F2"/>
    <w:pPr>
      <w:spacing w:before="120" w:line="360" w:lineRule="auto"/>
    </w:pPr>
    <w:rPr>
      <w:rFonts w:ascii="Century Gothic" w:hAnsi="Century Gothic"/>
    </w:rPr>
  </w:style>
  <w:style w:type="paragraph" w:styleId="Heading1">
    <w:name w:val="heading 1"/>
    <w:basedOn w:val="Normal"/>
    <w:next w:val="Normal"/>
    <w:link w:val="Heading1Char"/>
    <w:uiPriority w:val="9"/>
    <w:qFormat/>
    <w:rsid w:val="00CD3708"/>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96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40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4072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472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708"/>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9660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240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407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C4729"/>
    <w:rPr>
      <w:rFonts w:asciiTheme="majorHAnsi" w:eastAsiaTheme="majorEastAsia" w:hAnsiTheme="majorHAnsi" w:cstheme="majorBidi"/>
      <w:color w:val="2E74B5" w:themeColor="accent1" w:themeShade="BF"/>
    </w:rPr>
  </w:style>
  <w:style w:type="paragraph" w:customStyle="1" w:styleId="Tabletext">
    <w:name w:val="Table text"/>
    <w:basedOn w:val="NoSpacing"/>
    <w:link w:val="TabletextChar"/>
    <w:qFormat/>
    <w:rsid w:val="00420982"/>
    <w:rPr>
      <w:rFonts w:ascii="Century Gothic" w:eastAsia="Calibri" w:hAnsi="Century Gothic"/>
      <w:sz w:val="16"/>
      <w:szCs w:val="22"/>
      <w:lang w:eastAsia="en-AU" w:bidi="th-TH"/>
    </w:rPr>
  </w:style>
  <w:style w:type="paragraph" w:styleId="NoSpacing">
    <w:name w:val="No Spacing"/>
    <w:aliases w:val="new table"/>
    <w:uiPriority w:val="1"/>
    <w:qFormat/>
    <w:rsid w:val="00CD3708"/>
  </w:style>
  <w:style w:type="character" w:customStyle="1" w:styleId="TabletextChar">
    <w:name w:val="Table text Char"/>
    <w:basedOn w:val="DefaultParagraphFont"/>
    <w:link w:val="Tabletext"/>
    <w:rsid w:val="00420982"/>
    <w:rPr>
      <w:rFonts w:ascii="Century Gothic" w:eastAsia="Calibri" w:hAnsi="Century Gothic"/>
      <w:sz w:val="16"/>
      <w:szCs w:val="22"/>
      <w:lang w:eastAsia="en-AU" w:bidi="th-TH"/>
    </w:rPr>
  </w:style>
  <w:style w:type="character" w:styleId="Emphasis">
    <w:name w:val="Emphasis"/>
    <w:basedOn w:val="DefaultParagraphFont"/>
    <w:uiPriority w:val="20"/>
    <w:qFormat/>
    <w:rsid w:val="002408A5"/>
    <w:rPr>
      <w:rFonts w:ascii="Century Gothic" w:hAnsi="Century Gothic" w:cs="Times New Roman"/>
      <w:i/>
      <w:iCs/>
      <w:sz w:val="24"/>
      <w:lang w:val="en-AU" w:eastAsia="en-US" w:bidi="ar-SA"/>
    </w:rPr>
  </w:style>
  <w:style w:type="table" w:styleId="GridTable4-Accent1">
    <w:name w:val="Grid Table 4 Accent 1"/>
    <w:basedOn w:val="TableNormal"/>
    <w:uiPriority w:val="49"/>
    <w:rsid w:val="00FD04F2"/>
    <w:rPr>
      <w:rFonts w:ascii="Century Gothic" w:eastAsia="Calibri" w:hAnsi="Century Gothic"/>
    </w:rPr>
    <w:tblPr>
      <w:tblStyleRowBandSize w:val="1"/>
      <w:tblStyleColBandSize w:val="1"/>
      <w:tblBorders>
        <w:top w:val="single" w:sz="4" w:space="0" w:color="07601F"/>
        <w:left w:val="single" w:sz="4" w:space="0" w:color="07601F"/>
        <w:bottom w:val="single" w:sz="4" w:space="0" w:color="07601F"/>
        <w:right w:val="single" w:sz="4" w:space="0" w:color="07601F"/>
        <w:insideH w:val="single" w:sz="4" w:space="0" w:color="07601F"/>
        <w:insideV w:val="single" w:sz="4" w:space="0" w:color="07601F"/>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textCEWO">
    <w:name w:val="Table text CEWO"/>
    <w:basedOn w:val="NoSpacing"/>
    <w:link w:val="TabletextCEWOChar"/>
    <w:autoRedefine/>
    <w:qFormat/>
    <w:rsid w:val="00CB70F7"/>
    <w:rPr>
      <w:rFonts w:ascii="Century Gothic" w:eastAsia="Calibri" w:hAnsi="Century Gothic"/>
      <w:sz w:val="16"/>
      <w:szCs w:val="22"/>
      <w:lang w:eastAsia="en-AU" w:bidi="th-TH"/>
    </w:rPr>
  </w:style>
  <w:style w:type="character" w:customStyle="1" w:styleId="TabletextCEWOChar">
    <w:name w:val="Table text CEWO Char"/>
    <w:basedOn w:val="DefaultParagraphFont"/>
    <w:link w:val="TabletextCEWO"/>
    <w:rsid w:val="00CB70F7"/>
    <w:rPr>
      <w:rFonts w:ascii="Century Gothic" w:eastAsia="Calibri" w:hAnsi="Century Gothic"/>
      <w:sz w:val="16"/>
      <w:szCs w:val="22"/>
      <w:lang w:eastAsia="en-AU" w:bidi="th-TH"/>
    </w:rPr>
  </w:style>
  <w:style w:type="paragraph" w:styleId="Subtitle">
    <w:name w:val="Subtitle"/>
    <w:aliases w:val="Heading 3 _LTIM report"/>
    <w:basedOn w:val="Normal"/>
    <w:next w:val="Normal"/>
    <w:link w:val="SubtitleChar"/>
    <w:uiPriority w:val="11"/>
    <w:qFormat/>
    <w:rsid w:val="00235A8F"/>
    <w:pPr>
      <w:spacing w:after="60"/>
      <w:jc w:val="both"/>
      <w:outlineLvl w:val="1"/>
    </w:pPr>
    <w:rPr>
      <w:rFonts w:eastAsia="Times New Roman"/>
      <w:b/>
      <w:i/>
      <w:color w:val="07601F"/>
      <w:sz w:val="24"/>
      <w:szCs w:val="24"/>
    </w:rPr>
  </w:style>
  <w:style w:type="character" w:customStyle="1" w:styleId="SubtitleChar">
    <w:name w:val="Subtitle Char"/>
    <w:aliases w:val="Heading 3 _LTIM report Char"/>
    <w:link w:val="Subtitle"/>
    <w:uiPriority w:val="11"/>
    <w:rsid w:val="00235A8F"/>
    <w:rPr>
      <w:rFonts w:ascii="Century Gothic" w:eastAsia="Times New Roman" w:hAnsi="Century Gothic"/>
      <w:b/>
      <w:i/>
      <w:color w:val="07601F"/>
      <w:sz w:val="24"/>
      <w:szCs w:val="24"/>
    </w:rPr>
  </w:style>
  <w:style w:type="paragraph" w:customStyle="1" w:styleId="EndNoteBibliographyTitle">
    <w:name w:val="EndNote Bibliography Title"/>
    <w:basedOn w:val="Normal"/>
    <w:link w:val="EndNoteBibliographyTitleChar"/>
    <w:rsid w:val="00263C38"/>
    <w:pPr>
      <w:jc w:val="center"/>
    </w:pPr>
    <w:rPr>
      <w:noProof/>
      <w:lang w:val="en-US"/>
    </w:rPr>
  </w:style>
  <w:style w:type="character" w:customStyle="1" w:styleId="EndNoteBibliographyTitleChar">
    <w:name w:val="EndNote Bibliography Title Char"/>
    <w:basedOn w:val="DefaultParagraphFont"/>
    <w:link w:val="EndNoteBibliographyTitle"/>
    <w:rsid w:val="00263C38"/>
    <w:rPr>
      <w:rFonts w:ascii="Century Gothic" w:hAnsi="Century Gothic"/>
      <w:noProof/>
      <w:lang w:val="en-US"/>
    </w:rPr>
  </w:style>
  <w:style w:type="paragraph" w:customStyle="1" w:styleId="EndNoteBibliography">
    <w:name w:val="EndNote Bibliography"/>
    <w:basedOn w:val="Normal"/>
    <w:link w:val="EndNoteBibliographyChar"/>
    <w:rsid w:val="00263C38"/>
    <w:pPr>
      <w:spacing w:line="240" w:lineRule="auto"/>
    </w:pPr>
    <w:rPr>
      <w:noProof/>
      <w:lang w:val="en-US"/>
    </w:rPr>
  </w:style>
  <w:style w:type="character" w:customStyle="1" w:styleId="EndNoteBibliographyChar">
    <w:name w:val="EndNote Bibliography Char"/>
    <w:basedOn w:val="DefaultParagraphFont"/>
    <w:link w:val="EndNoteBibliography"/>
    <w:rsid w:val="00263C38"/>
    <w:rPr>
      <w:rFonts w:ascii="Century Gothic" w:hAnsi="Century Gothic"/>
      <w:noProof/>
      <w:lang w:val="en-US"/>
    </w:rPr>
  </w:style>
  <w:style w:type="character" w:styleId="CommentReference">
    <w:name w:val="annotation reference"/>
    <w:basedOn w:val="DefaultParagraphFont"/>
    <w:uiPriority w:val="99"/>
    <w:semiHidden/>
    <w:unhideWhenUsed/>
    <w:rsid w:val="00D44C49"/>
    <w:rPr>
      <w:sz w:val="16"/>
      <w:szCs w:val="16"/>
    </w:rPr>
  </w:style>
  <w:style w:type="paragraph" w:styleId="CommentText">
    <w:name w:val="annotation text"/>
    <w:basedOn w:val="Normal"/>
    <w:link w:val="CommentTextChar"/>
    <w:uiPriority w:val="99"/>
    <w:semiHidden/>
    <w:unhideWhenUsed/>
    <w:rsid w:val="00D44C49"/>
    <w:pPr>
      <w:spacing w:line="240" w:lineRule="auto"/>
    </w:pPr>
  </w:style>
  <w:style w:type="character" w:customStyle="1" w:styleId="CommentTextChar">
    <w:name w:val="Comment Text Char"/>
    <w:basedOn w:val="DefaultParagraphFont"/>
    <w:link w:val="CommentText"/>
    <w:uiPriority w:val="99"/>
    <w:semiHidden/>
    <w:rsid w:val="00D44C49"/>
    <w:rPr>
      <w:rFonts w:ascii="Century Gothic" w:hAnsi="Century Gothic"/>
    </w:rPr>
  </w:style>
  <w:style w:type="paragraph" w:styleId="CommentSubject">
    <w:name w:val="annotation subject"/>
    <w:basedOn w:val="CommentText"/>
    <w:next w:val="CommentText"/>
    <w:link w:val="CommentSubjectChar"/>
    <w:uiPriority w:val="99"/>
    <w:semiHidden/>
    <w:unhideWhenUsed/>
    <w:rsid w:val="00D44C49"/>
    <w:rPr>
      <w:b/>
      <w:bCs/>
    </w:rPr>
  </w:style>
  <w:style w:type="character" w:customStyle="1" w:styleId="CommentSubjectChar">
    <w:name w:val="Comment Subject Char"/>
    <w:basedOn w:val="CommentTextChar"/>
    <w:link w:val="CommentSubject"/>
    <w:uiPriority w:val="99"/>
    <w:semiHidden/>
    <w:rsid w:val="00D44C49"/>
    <w:rPr>
      <w:rFonts w:ascii="Century Gothic" w:hAnsi="Century Gothic"/>
      <w:b/>
      <w:bCs/>
    </w:rPr>
  </w:style>
  <w:style w:type="paragraph" w:styleId="BalloonText">
    <w:name w:val="Balloon Text"/>
    <w:basedOn w:val="Normal"/>
    <w:link w:val="BalloonTextChar"/>
    <w:uiPriority w:val="99"/>
    <w:semiHidden/>
    <w:unhideWhenUsed/>
    <w:rsid w:val="00D44C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49"/>
    <w:rPr>
      <w:rFonts w:ascii="Segoe UI" w:hAnsi="Segoe UI" w:cs="Segoe UI"/>
      <w:sz w:val="18"/>
      <w:szCs w:val="18"/>
    </w:rPr>
  </w:style>
  <w:style w:type="paragraph" w:styleId="ListParagraph">
    <w:name w:val="List Paragraph"/>
    <w:basedOn w:val="Normal"/>
    <w:uiPriority w:val="34"/>
    <w:qFormat/>
    <w:rsid w:val="00D44C49"/>
    <w:pPr>
      <w:ind w:left="720"/>
      <w:contextualSpacing/>
    </w:pPr>
  </w:style>
  <w:style w:type="paragraph" w:styleId="NormalWeb">
    <w:name w:val="Normal (Web)"/>
    <w:basedOn w:val="Normal"/>
    <w:uiPriority w:val="99"/>
    <w:unhideWhenUsed/>
    <w:rsid w:val="00E72BB2"/>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BodyTextCEWO">
    <w:name w:val="Body Text CEWO"/>
    <w:basedOn w:val="BodyText"/>
    <w:next w:val="BodyText"/>
    <w:link w:val="BodyTextCEWOChar"/>
    <w:autoRedefine/>
    <w:qFormat/>
    <w:rsid w:val="007D1648"/>
    <w:pPr>
      <w:tabs>
        <w:tab w:val="left" w:pos="851"/>
      </w:tabs>
      <w:jc w:val="both"/>
    </w:pPr>
    <w:rPr>
      <w:rFonts w:eastAsia="Times New Roman"/>
      <w:b/>
      <w:sz w:val="22"/>
      <w:szCs w:val="22"/>
      <w:lang w:eastAsia="zh-CN" w:bidi="th-TH"/>
    </w:rPr>
  </w:style>
  <w:style w:type="paragraph" w:styleId="BodyText">
    <w:name w:val="Body Text"/>
    <w:basedOn w:val="Normal"/>
    <w:link w:val="BodyTextChar"/>
    <w:uiPriority w:val="99"/>
    <w:unhideWhenUsed/>
    <w:rsid w:val="005B053D"/>
    <w:pPr>
      <w:spacing w:after="120"/>
    </w:pPr>
  </w:style>
  <w:style w:type="character" w:customStyle="1" w:styleId="BodyTextChar">
    <w:name w:val="Body Text Char"/>
    <w:basedOn w:val="DefaultParagraphFont"/>
    <w:link w:val="BodyText"/>
    <w:uiPriority w:val="99"/>
    <w:rsid w:val="005B053D"/>
    <w:rPr>
      <w:rFonts w:ascii="Century Gothic" w:hAnsi="Century Gothic"/>
    </w:rPr>
  </w:style>
  <w:style w:type="character" w:customStyle="1" w:styleId="BodyTextCEWOChar">
    <w:name w:val="Body Text CEWO Char"/>
    <w:link w:val="BodyTextCEWO"/>
    <w:rsid w:val="007D1648"/>
    <w:rPr>
      <w:rFonts w:ascii="Century Gothic" w:eastAsia="Times New Roman" w:hAnsi="Century Gothic"/>
      <w:b/>
      <w:sz w:val="22"/>
      <w:szCs w:val="22"/>
      <w:lang w:eastAsia="zh-CN" w:bidi="th-TH"/>
    </w:rPr>
  </w:style>
  <w:style w:type="paragraph" w:customStyle="1" w:styleId="Question">
    <w:name w:val="Question"/>
    <w:basedOn w:val="Normal"/>
    <w:rsid w:val="004C4729"/>
    <w:pPr>
      <w:tabs>
        <w:tab w:val="left" w:pos="851"/>
      </w:tabs>
      <w:spacing w:after="120"/>
      <w:jc w:val="both"/>
    </w:pPr>
    <w:rPr>
      <w:rFonts w:eastAsia="Times New Roman" w:cs="Angsana New"/>
      <w:b/>
      <w:sz w:val="22"/>
      <w:szCs w:val="22"/>
      <w:lang w:eastAsia="zh-CN" w:bidi="th-TH"/>
    </w:rPr>
  </w:style>
  <w:style w:type="paragraph" w:customStyle="1" w:styleId="BodyText1">
    <w:name w:val="Body Text1"/>
    <w:basedOn w:val="Normal"/>
    <w:uiPriority w:val="99"/>
    <w:qFormat/>
    <w:rsid w:val="00C903FC"/>
    <w:pPr>
      <w:tabs>
        <w:tab w:val="left" w:pos="851"/>
      </w:tabs>
      <w:spacing w:after="120"/>
      <w:jc w:val="both"/>
    </w:pPr>
    <w:rPr>
      <w:rFonts w:eastAsia="Times New Roman" w:cs="Angsana New"/>
      <w:szCs w:val="22"/>
      <w:lang w:eastAsia="zh-CN" w:bidi="th-TH"/>
    </w:rPr>
  </w:style>
  <w:style w:type="character" w:styleId="IntenseEmphasis">
    <w:name w:val="Intense Emphasis"/>
    <w:basedOn w:val="DefaultParagraphFont"/>
    <w:uiPriority w:val="21"/>
    <w:qFormat/>
    <w:rsid w:val="007D1648"/>
    <w:rPr>
      <w:i/>
      <w:iCs/>
      <w:color w:val="5B9BD5" w:themeColor="accent1"/>
    </w:rPr>
  </w:style>
  <w:style w:type="table" w:styleId="TableGrid">
    <w:name w:val="Table Grid"/>
    <w:basedOn w:val="TableNormal"/>
    <w:uiPriority w:val="39"/>
    <w:rsid w:val="00AA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1B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B71BA"/>
    <w:rPr>
      <w:rFonts w:ascii="Century Gothic" w:hAnsi="Century Gothic"/>
    </w:rPr>
  </w:style>
  <w:style w:type="paragraph" w:styleId="Footer">
    <w:name w:val="footer"/>
    <w:basedOn w:val="Normal"/>
    <w:link w:val="FooterChar"/>
    <w:uiPriority w:val="99"/>
    <w:unhideWhenUsed/>
    <w:rsid w:val="00CB71B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71BA"/>
    <w:rPr>
      <w:rFonts w:ascii="Century Gothic" w:hAnsi="Century Gothic"/>
    </w:rPr>
  </w:style>
  <w:style w:type="character" w:styleId="Strong">
    <w:name w:val="Strong"/>
    <w:basedOn w:val="DefaultParagraphFont"/>
    <w:uiPriority w:val="22"/>
    <w:qFormat/>
    <w:rsid w:val="000F519A"/>
    <w:rPr>
      <w:b/>
      <w:bCs/>
    </w:rPr>
  </w:style>
  <w:style w:type="character" w:styleId="Hyperlink">
    <w:name w:val="Hyperlink"/>
    <w:basedOn w:val="DefaultParagraphFont"/>
    <w:uiPriority w:val="99"/>
    <w:unhideWhenUsed/>
    <w:rsid w:val="009058AD"/>
    <w:rPr>
      <w:color w:val="0563C1" w:themeColor="hyperlink"/>
      <w:u w:val="single"/>
    </w:rPr>
  </w:style>
  <w:style w:type="paragraph" w:styleId="Title">
    <w:name w:val="Title"/>
    <w:basedOn w:val="Normal"/>
    <w:link w:val="TitleChar"/>
    <w:qFormat/>
    <w:rsid w:val="00624031"/>
    <w:pPr>
      <w:spacing w:before="0" w:line="240" w:lineRule="auto"/>
      <w:jc w:val="center"/>
    </w:pPr>
    <w:rPr>
      <w:rFonts w:ascii="Bookman Old Style" w:eastAsia="Times New Roman" w:hAnsi="Bookman Old Style"/>
      <w:sz w:val="52"/>
      <w:szCs w:val="24"/>
      <w:lang w:val="en-US"/>
    </w:rPr>
  </w:style>
  <w:style w:type="character" w:customStyle="1" w:styleId="TitleChar">
    <w:name w:val="Title Char"/>
    <w:basedOn w:val="DefaultParagraphFont"/>
    <w:link w:val="Title"/>
    <w:rsid w:val="00624031"/>
    <w:rPr>
      <w:rFonts w:ascii="Bookman Old Style" w:eastAsia="Times New Roman" w:hAnsi="Bookman Old Style"/>
      <w:sz w:val="52"/>
      <w:szCs w:val="24"/>
      <w:lang w:val="en-US"/>
    </w:rPr>
  </w:style>
  <w:style w:type="paragraph" w:customStyle="1" w:styleId="Pa6">
    <w:name w:val="Pa6"/>
    <w:basedOn w:val="Normal"/>
    <w:next w:val="Normal"/>
    <w:uiPriority w:val="99"/>
    <w:rsid w:val="00624031"/>
    <w:pPr>
      <w:autoSpaceDE w:val="0"/>
      <w:autoSpaceDN w:val="0"/>
      <w:adjustRightInd w:val="0"/>
      <w:spacing w:before="0" w:line="201" w:lineRule="atLeast"/>
    </w:pPr>
    <w:rPr>
      <w:rFonts w:ascii="Times New Roman" w:eastAsia="Times New Roman" w:hAnsi="Times New Roman"/>
      <w:sz w:val="24"/>
      <w:szCs w:val="24"/>
      <w:lang w:eastAsia="en-AU"/>
    </w:rPr>
  </w:style>
  <w:style w:type="paragraph" w:customStyle="1" w:styleId="Default">
    <w:name w:val="Default"/>
    <w:rsid w:val="0096607F"/>
    <w:pPr>
      <w:autoSpaceDE w:val="0"/>
      <w:autoSpaceDN w:val="0"/>
      <w:adjustRightInd w:val="0"/>
    </w:pPr>
    <w:rPr>
      <w:rFonts w:ascii="Gill Sans MT" w:eastAsia="Times New Roman" w:hAnsi="Gill Sans MT" w:cs="Gill Sans MT"/>
      <w:color w:val="000000"/>
      <w:sz w:val="24"/>
      <w:szCs w:val="24"/>
      <w:lang w:eastAsia="en-AU"/>
    </w:rPr>
  </w:style>
  <w:style w:type="table" w:styleId="GridTable1Light">
    <w:name w:val="Grid Table 1 Light"/>
    <w:basedOn w:val="TableNormal"/>
    <w:uiPriority w:val="46"/>
    <w:rsid w:val="00E547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7349F"/>
    <w:rPr>
      <w:color w:val="954F72"/>
      <w:u w:val="single"/>
    </w:rPr>
  </w:style>
  <w:style w:type="paragraph" w:customStyle="1" w:styleId="LegalClauseLevel1">
    <w:name w:val="Legal Clause Level 1"/>
    <w:basedOn w:val="Normal"/>
    <w:rsid w:val="0057349F"/>
    <w:pPr>
      <w:numPr>
        <w:numId w:val="20"/>
      </w:numPr>
      <w:spacing w:before="240" w:after="240" w:line="240" w:lineRule="auto"/>
      <w:ind w:left="720" w:firstLine="0"/>
    </w:pPr>
    <w:rPr>
      <w:rFonts w:ascii="Arial" w:hAnsi="Arial" w:cs="Arial"/>
      <w:b/>
      <w:bCs/>
      <w:sz w:val="32"/>
      <w:szCs w:val="32"/>
    </w:rPr>
  </w:style>
  <w:style w:type="paragraph" w:customStyle="1" w:styleId="LegalClauseLevel2">
    <w:name w:val="Legal Clause Level 2"/>
    <w:basedOn w:val="Normal"/>
    <w:rsid w:val="0057349F"/>
    <w:pPr>
      <w:keepNext/>
      <w:numPr>
        <w:ilvl w:val="1"/>
        <w:numId w:val="20"/>
      </w:numPr>
      <w:spacing w:before="60" w:after="60" w:line="280" w:lineRule="exact"/>
    </w:pPr>
    <w:rPr>
      <w:rFonts w:ascii="Arial" w:hAnsi="Arial" w:cs="Arial"/>
      <w:b/>
      <w:bCs/>
      <w:sz w:val="24"/>
      <w:szCs w:val="24"/>
      <w:lang w:eastAsia="zh-CN"/>
    </w:rPr>
  </w:style>
  <w:style w:type="character" w:customStyle="1" w:styleId="emailstyle20">
    <w:name w:val="emailstyle20"/>
    <w:basedOn w:val="DefaultParagraphFont"/>
    <w:semiHidden/>
    <w:rsid w:val="0057349F"/>
    <w:rPr>
      <w:rFonts w:ascii="Calibri" w:hAnsi="Calibri" w:cs="Calibri" w:hint="default"/>
      <w:color w:val="auto"/>
    </w:rPr>
  </w:style>
  <w:style w:type="character" w:customStyle="1" w:styleId="emailstyle21">
    <w:name w:val="emailstyle21"/>
    <w:basedOn w:val="DefaultParagraphFont"/>
    <w:semiHidden/>
    <w:rsid w:val="0057349F"/>
    <w:rPr>
      <w:rFonts w:ascii="Calibri" w:hAnsi="Calibri" w:cs="Calibri" w:hint="default"/>
      <w:color w:val="1F497D"/>
    </w:rPr>
  </w:style>
  <w:style w:type="character" w:customStyle="1" w:styleId="emailstyle22">
    <w:name w:val="emailstyle22"/>
    <w:basedOn w:val="DefaultParagraphFont"/>
    <w:semiHidden/>
    <w:rsid w:val="0057349F"/>
    <w:rPr>
      <w:rFonts w:ascii="Calibri" w:hAnsi="Calibri" w:cs="Calibri" w:hint="default"/>
      <w:color w:val="1F497D"/>
    </w:rPr>
  </w:style>
  <w:style w:type="character" w:customStyle="1" w:styleId="emailstyle23">
    <w:name w:val="emailstyle23"/>
    <w:basedOn w:val="DefaultParagraphFont"/>
    <w:semiHidden/>
    <w:rsid w:val="0057349F"/>
    <w:rPr>
      <w:rFonts w:ascii="Calibri" w:hAnsi="Calibri" w:cs="Calibri" w:hint="default"/>
      <w:color w:val="auto"/>
    </w:rPr>
  </w:style>
  <w:style w:type="character" w:customStyle="1" w:styleId="emailstyle24">
    <w:name w:val="emailstyle24"/>
    <w:basedOn w:val="DefaultParagraphFont"/>
    <w:semiHidden/>
    <w:rsid w:val="0057349F"/>
    <w:rPr>
      <w:rFonts w:ascii="Calibri" w:hAnsi="Calibri" w:cs="Calibri" w:hint="default"/>
      <w:color w:val="1F497D"/>
    </w:rPr>
  </w:style>
  <w:style w:type="character" w:customStyle="1" w:styleId="emailstyle25">
    <w:name w:val="emailstyle25"/>
    <w:basedOn w:val="DefaultParagraphFont"/>
    <w:semiHidden/>
    <w:rsid w:val="0057349F"/>
    <w:rPr>
      <w:rFonts w:ascii="Calibri" w:hAnsi="Calibri" w:cs="Calibri" w:hint="default"/>
      <w:color w:val="auto"/>
    </w:rPr>
  </w:style>
  <w:style w:type="character" w:customStyle="1" w:styleId="emailstyle26">
    <w:name w:val="emailstyle26"/>
    <w:basedOn w:val="DefaultParagraphFont"/>
    <w:semiHidden/>
    <w:rsid w:val="0057349F"/>
    <w:rPr>
      <w:rFonts w:ascii="Calibri" w:hAnsi="Calibri" w:cs="Calibri" w:hint="default"/>
      <w:color w:val="1F497D"/>
    </w:rPr>
  </w:style>
  <w:style w:type="character" w:customStyle="1" w:styleId="emailstyle27">
    <w:name w:val="emailstyle27"/>
    <w:basedOn w:val="DefaultParagraphFont"/>
    <w:semiHidden/>
    <w:rsid w:val="0057349F"/>
    <w:rPr>
      <w:rFonts w:ascii="Calibri" w:hAnsi="Calibri" w:cs="Calibri" w:hint="default"/>
      <w:color w:val="auto"/>
    </w:rPr>
  </w:style>
  <w:style w:type="character" w:customStyle="1" w:styleId="emailstyle28">
    <w:name w:val="emailstyle28"/>
    <w:basedOn w:val="DefaultParagraphFont"/>
    <w:semiHidden/>
    <w:rsid w:val="0057349F"/>
    <w:rPr>
      <w:rFonts w:ascii="Calibri" w:hAnsi="Calibri" w:cs="Calibri" w:hint="default"/>
      <w:color w:val="1F497D"/>
    </w:rPr>
  </w:style>
  <w:style w:type="character" w:customStyle="1" w:styleId="emailstyle29">
    <w:name w:val="emailstyle29"/>
    <w:basedOn w:val="DefaultParagraphFont"/>
    <w:semiHidden/>
    <w:rsid w:val="0057349F"/>
    <w:rPr>
      <w:rFonts w:ascii="Calibri" w:hAnsi="Calibri" w:cs="Calibri" w:hint="default"/>
      <w:color w:val="1F497D"/>
    </w:rPr>
  </w:style>
  <w:style w:type="character" w:customStyle="1" w:styleId="emailstyle30">
    <w:name w:val="emailstyle30"/>
    <w:basedOn w:val="DefaultParagraphFont"/>
    <w:semiHidden/>
    <w:rsid w:val="0057349F"/>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3371">
      <w:bodyDiv w:val="1"/>
      <w:marLeft w:val="0"/>
      <w:marRight w:val="0"/>
      <w:marTop w:val="0"/>
      <w:marBottom w:val="0"/>
      <w:divBdr>
        <w:top w:val="none" w:sz="0" w:space="0" w:color="auto"/>
        <w:left w:val="none" w:sz="0" w:space="0" w:color="auto"/>
        <w:bottom w:val="none" w:sz="0" w:space="0" w:color="auto"/>
        <w:right w:val="none" w:sz="0" w:space="0" w:color="auto"/>
      </w:divBdr>
    </w:div>
    <w:div w:id="178549514">
      <w:bodyDiv w:val="1"/>
      <w:marLeft w:val="0"/>
      <w:marRight w:val="0"/>
      <w:marTop w:val="0"/>
      <w:marBottom w:val="0"/>
      <w:divBdr>
        <w:top w:val="none" w:sz="0" w:space="0" w:color="auto"/>
        <w:left w:val="none" w:sz="0" w:space="0" w:color="auto"/>
        <w:bottom w:val="none" w:sz="0" w:space="0" w:color="auto"/>
        <w:right w:val="none" w:sz="0" w:space="0" w:color="auto"/>
      </w:divBdr>
    </w:div>
    <w:div w:id="436871079">
      <w:bodyDiv w:val="1"/>
      <w:marLeft w:val="0"/>
      <w:marRight w:val="0"/>
      <w:marTop w:val="0"/>
      <w:marBottom w:val="0"/>
      <w:divBdr>
        <w:top w:val="none" w:sz="0" w:space="0" w:color="auto"/>
        <w:left w:val="none" w:sz="0" w:space="0" w:color="auto"/>
        <w:bottom w:val="none" w:sz="0" w:space="0" w:color="auto"/>
        <w:right w:val="none" w:sz="0" w:space="0" w:color="auto"/>
      </w:divBdr>
    </w:div>
    <w:div w:id="596671404">
      <w:bodyDiv w:val="1"/>
      <w:marLeft w:val="0"/>
      <w:marRight w:val="0"/>
      <w:marTop w:val="0"/>
      <w:marBottom w:val="0"/>
      <w:divBdr>
        <w:top w:val="none" w:sz="0" w:space="0" w:color="auto"/>
        <w:left w:val="none" w:sz="0" w:space="0" w:color="auto"/>
        <w:bottom w:val="none" w:sz="0" w:space="0" w:color="auto"/>
        <w:right w:val="none" w:sz="0" w:space="0" w:color="auto"/>
      </w:divBdr>
    </w:div>
    <w:div w:id="606280148">
      <w:bodyDiv w:val="1"/>
      <w:marLeft w:val="0"/>
      <w:marRight w:val="0"/>
      <w:marTop w:val="0"/>
      <w:marBottom w:val="0"/>
      <w:divBdr>
        <w:top w:val="none" w:sz="0" w:space="0" w:color="auto"/>
        <w:left w:val="none" w:sz="0" w:space="0" w:color="auto"/>
        <w:bottom w:val="none" w:sz="0" w:space="0" w:color="auto"/>
        <w:right w:val="none" w:sz="0" w:space="0" w:color="auto"/>
      </w:divBdr>
    </w:div>
    <w:div w:id="681468690">
      <w:bodyDiv w:val="1"/>
      <w:marLeft w:val="0"/>
      <w:marRight w:val="0"/>
      <w:marTop w:val="0"/>
      <w:marBottom w:val="0"/>
      <w:divBdr>
        <w:top w:val="none" w:sz="0" w:space="0" w:color="auto"/>
        <w:left w:val="none" w:sz="0" w:space="0" w:color="auto"/>
        <w:bottom w:val="none" w:sz="0" w:space="0" w:color="auto"/>
        <w:right w:val="none" w:sz="0" w:space="0" w:color="auto"/>
      </w:divBdr>
    </w:div>
    <w:div w:id="701054382">
      <w:bodyDiv w:val="1"/>
      <w:marLeft w:val="0"/>
      <w:marRight w:val="0"/>
      <w:marTop w:val="0"/>
      <w:marBottom w:val="0"/>
      <w:divBdr>
        <w:top w:val="none" w:sz="0" w:space="0" w:color="auto"/>
        <w:left w:val="none" w:sz="0" w:space="0" w:color="auto"/>
        <w:bottom w:val="none" w:sz="0" w:space="0" w:color="auto"/>
        <w:right w:val="none" w:sz="0" w:space="0" w:color="auto"/>
      </w:divBdr>
    </w:div>
    <w:div w:id="701785352">
      <w:bodyDiv w:val="1"/>
      <w:marLeft w:val="0"/>
      <w:marRight w:val="0"/>
      <w:marTop w:val="0"/>
      <w:marBottom w:val="0"/>
      <w:divBdr>
        <w:top w:val="none" w:sz="0" w:space="0" w:color="auto"/>
        <w:left w:val="none" w:sz="0" w:space="0" w:color="auto"/>
        <w:bottom w:val="none" w:sz="0" w:space="0" w:color="auto"/>
        <w:right w:val="none" w:sz="0" w:space="0" w:color="auto"/>
      </w:divBdr>
    </w:div>
    <w:div w:id="705838700">
      <w:bodyDiv w:val="1"/>
      <w:marLeft w:val="0"/>
      <w:marRight w:val="0"/>
      <w:marTop w:val="0"/>
      <w:marBottom w:val="0"/>
      <w:divBdr>
        <w:top w:val="none" w:sz="0" w:space="0" w:color="auto"/>
        <w:left w:val="none" w:sz="0" w:space="0" w:color="auto"/>
        <w:bottom w:val="none" w:sz="0" w:space="0" w:color="auto"/>
        <w:right w:val="none" w:sz="0" w:space="0" w:color="auto"/>
      </w:divBdr>
    </w:div>
    <w:div w:id="707267410">
      <w:bodyDiv w:val="1"/>
      <w:marLeft w:val="0"/>
      <w:marRight w:val="0"/>
      <w:marTop w:val="0"/>
      <w:marBottom w:val="0"/>
      <w:divBdr>
        <w:top w:val="none" w:sz="0" w:space="0" w:color="auto"/>
        <w:left w:val="none" w:sz="0" w:space="0" w:color="auto"/>
        <w:bottom w:val="none" w:sz="0" w:space="0" w:color="auto"/>
        <w:right w:val="none" w:sz="0" w:space="0" w:color="auto"/>
      </w:divBdr>
    </w:div>
    <w:div w:id="838033931">
      <w:bodyDiv w:val="1"/>
      <w:marLeft w:val="0"/>
      <w:marRight w:val="0"/>
      <w:marTop w:val="0"/>
      <w:marBottom w:val="0"/>
      <w:divBdr>
        <w:top w:val="none" w:sz="0" w:space="0" w:color="auto"/>
        <w:left w:val="none" w:sz="0" w:space="0" w:color="auto"/>
        <w:bottom w:val="none" w:sz="0" w:space="0" w:color="auto"/>
        <w:right w:val="none" w:sz="0" w:space="0" w:color="auto"/>
      </w:divBdr>
    </w:div>
    <w:div w:id="945306547">
      <w:bodyDiv w:val="1"/>
      <w:marLeft w:val="0"/>
      <w:marRight w:val="0"/>
      <w:marTop w:val="0"/>
      <w:marBottom w:val="0"/>
      <w:divBdr>
        <w:top w:val="none" w:sz="0" w:space="0" w:color="auto"/>
        <w:left w:val="none" w:sz="0" w:space="0" w:color="auto"/>
        <w:bottom w:val="none" w:sz="0" w:space="0" w:color="auto"/>
        <w:right w:val="none" w:sz="0" w:space="0" w:color="auto"/>
      </w:divBdr>
    </w:div>
    <w:div w:id="994183370">
      <w:bodyDiv w:val="1"/>
      <w:marLeft w:val="0"/>
      <w:marRight w:val="0"/>
      <w:marTop w:val="0"/>
      <w:marBottom w:val="0"/>
      <w:divBdr>
        <w:top w:val="none" w:sz="0" w:space="0" w:color="auto"/>
        <w:left w:val="none" w:sz="0" w:space="0" w:color="auto"/>
        <w:bottom w:val="none" w:sz="0" w:space="0" w:color="auto"/>
        <w:right w:val="none" w:sz="0" w:space="0" w:color="auto"/>
      </w:divBdr>
    </w:div>
    <w:div w:id="1003507324">
      <w:bodyDiv w:val="1"/>
      <w:marLeft w:val="0"/>
      <w:marRight w:val="0"/>
      <w:marTop w:val="0"/>
      <w:marBottom w:val="0"/>
      <w:divBdr>
        <w:top w:val="none" w:sz="0" w:space="0" w:color="auto"/>
        <w:left w:val="none" w:sz="0" w:space="0" w:color="auto"/>
        <w:bottom w:val="none" w:sz="0" w:space="0" w:color="auto"/>
        <w:right w:val="none" w:sz="0" w:space="0" w:color="auto"/>
      </w:divBdr>
    </w:div>
    <w:div w:id="1021205971">
      <w:bodyDiv w:val="1"/>
      <w:marLeft w:val="0"/>
      <w:marRight w:val="0"/>
      <w:marTop w:val="0"/>
      <w:marBottom w:val="0"/>
      <w:divBdr>
        <w:top w:val="none" w:sz="0" w:space="0" w:color="auto"/>
        <w:left w:val="none" w:sz="0" w:space="0" w:color="auto"/>
        <w:bottom w:val="none" w:sz="0" w:space="0" w:color="auto"/>
        <w:right w:val="none" w:sz="0" w:space="0" w:color="auto"/>
      </w:divBdr>
    </w:div>
    <w:div w:id="1047338934">
      <w:bodyDiv w:val="1"/>
      <w:marLeft w:val="0"/>
      <w:marRight w:val="0"/>
      <w:marTop w:val="0"/>
      <w:marBottom w:val="0"/>
      <w:divBdr>
        <w:top w:val="none" w:sz="0" w:space="0" w:color="auto"/>
        <w:left w:val="none" w:sz="0" w:space="0" w:color="auto"/>
        <w:bottom w:val="none" w:sz="0" w:space="0" w:color="auto"/>
        <w:right w:val="none" w:sz="0" w:space="0" w:color="auto"/>
      </w:divBdr>
    </w:div>
    <w:div w:id="1067727569">
      <w:bodyDiv w:val="1"/>
      <w:marLeft w:val="0"/>
      <w:marRight w:val="0"/>
      <w:marTop w:val="0"/>
      <w:marBottom w:val="0"/>
      <w:divBdr>
        <w:top w:val="none" w:sz="0" w:space="0" w:color="auto"/>
        <w:left w:val="none" w:sz="0" w:space="0" w:color="auto"/>
        <w:bottom w:val="none" w:sz="0" w:space="0" w:color="auto"/>
        <w:right w:val="none" w:sz="0" w:space="0" w:color="auto"/>
      </w:divBdr>
    </w:div>
    <w:div w:id="1293368038">
      <w:bodyDiv w:val="1"/>
      <w:marLeft w:val="0"/>
      <w:marRight w:val="0"/>
      <w:marTop w:val="0"/>
      <w:marBottom w:val="0"/>
      <w:divBdr>
        <w:top w:val="none" w:sz="0" w:space="0" w:color="auto"/>
        <w:left w:val="none" w:sz="0" w:space="0" w:color="auto"/>
        <w:bottom w:val="none" w:sz="0" w:space="0" w:color="auto"/>
        <w:right w:val="none" w:sz="0" w:space="0" w:color="auto"/>
      </w:divBdr>
    </w:div>
    <w:div w:id="1404059802">
      <w:bodyDiv w:val="1"/>
      <w:marLeft w:val="0"/>
      <w:marRight w:val="0"/>
      <w:marTop w:val="0"/>
      <w:marBottom w:val="0"/>
      <w:divBdr>
        <w:top w:val="none" w:sz="0" w:space="0" w:color="auto"/>
        <w:left w:val="none" w:sz="0" w:space="0" w:color="auto"/>
        <w:bottom w:val="none" w:sz="0" w:space="0" w:color="auto"/>
        <w:right w:val="none" w:sz="0" w:space="0" w:color="auto"/>
      </w:divBdr>
    </w:div>
    <w:div w:id="1428848275">
      <w:bodyDiv w:val="1"/>
      <w:marLeft w:val="0"/>
      <w:marRight w:val="0"/>
      <w:marTop w:val="0"/>
      <w:marBottom w:val="0"/>
      <w:divBdr>
        <w:top w:val="none" w:sz="0" w:space="0" w:color="auto"/>
        <w:left w:val="none" w:sz="0" w:space="0" w:color="auto"/>
        <w:bottom w:val="none" w:sz="0" w:space="0" w:color="auto"/>
        <w:right w:val="none" w:sz="0" w:space="0" w:color="auto"/>
      </w:divBdr>
    </w:div>
    <w:div w:id="1476869432">
      <w:bodyDiv w:val="1"/>
      <w:marLeft w:val="0"/>
      <w:marRight w:val="0"/>
      <w:marTop w:val="0"/>
      <w:marBottom w:val="0"/>
      <w:divBdr>
        <w:top w:val="none" w:sz="0" w:space="0" w:color="auto"/>
        <w:left w:val="none" w:sz="0" w:space="0" w:color="auto"/>
        <w:bottom w:val="none" w:sz="0" w:space="0" w:color="auto"/>
        <w:right w:val="none" w:sz="0" w:space="0" w:color="auto"/>
      </w:divBdr>
    </w:div>
    <w:div w:id="1511289741">
      <w:bodyDiv w:val="1"/>
      <w:marLeft w:val="0"/>
      <w:marRight w:val="0"/>
      <w:marTop w:val="0"/>
      <w:marBottom w:val="0"/>
      <w:divBdr>
        <w:top w:val="none" w:sz="0" w:space="0" w:color="auto"/>
        <w:left w:val="none" w:sz="0" w:space="0" w:color="auto"/>
        <w:bottom w:val="none" w:sz="0" w:space="0" w:color="auto"/>
        <w:right w:val="none" w:sz="0" w:space="0" w:color="auto"/>
      </w:divBdr>
    </w:div>
    <w:div w:id="1627929283">
      <w:bodyDiv w:val="1"/>
      <w:marLeft w:val="0"/>
      <w:marRight w:val="0"/>
      <w:marTop w:val="0"/>
      <w:marBottom w:val="0"/>
      <w:divBdr>
        <w:top w:val="none" w:sz="0" w:space="0" w:color="auto"/>
        <w:left w:val="none" w:sz="0" w:space="0" w:color="auto"/>
        <w:bottom w:val="none" w:sz="0" w:space="0" w:color="auto"/>
        <w:right w:val="none" w:sz="0" w:space="0" w:color="auto"/>
      </w:divBdr>
    </w:div>
    <w:div w:id="1658873719">
      <w:bodyDiv w:val="1"/>
      <w:marLeft w:val="0"/>
      <w:marRight w:val="0"/>
      <w:marTop w:val="0"/>
      <w:marBottom w:val="0"/>
      <w:divBdr>
        <w:top w:val="none" w:sz="0" w:space="0" w:color="auto"/>
        <w:left w:val="none" w:sz="0" w:space="0" w:color="auto"/>
        <w:bottom w:val="none" w:sz="0" w:space="0" w:color="auto"/>
        <w:right w:val="none" w:sz="0" w:space="0" w:color="auto"/>
      </w:divBdr>
    </w:div>
    <w:div w:id="1674259580">
      <w:bodyDiv w:val="1"/>
      <w:marLeft w:val="0"/>
      <w:marRight w:val="0"/>
      <w:marTop w:val="0"/>
      <w:marBottom w:val="0"/>
      <w:divBdr>
        <w:top w:val="none" w:sz="0" w:space="0" w:color="auto"/>
        <w:left w:val="none" w:sz="0" w:space="0" w:color="auto"/>
        <w:bottom w:val="none" w:sz="0" w:space="0" w:color="auto"/>
        <w:right w:val="none" w:sz="0" w:space="0" w:color="auto"/>
      </w:divBdr>
    </w:div>
    <w:div w:id="1758332510">
      <w:bodyDiv w:val="1"/>
      <w:marLeft w:val="0"/>
      <w:marRight w:val="0"/>
      <w:marTop w:val="0"/>
      <w:marBottom w:val="0"/>
      <w:divBdr>
        <w:top w:val="none" w:sz="0" w:space="0" w:color="auto"/>
        <w:left w:val="none" w:sz="0" w:space="0" w:color="auto"/>
        <w:bottom w:val="none" w:sz="0" w:space="0" w:color="auto"/>
        <w:right w:val="none" w:sz="0" w:space="0" w:color="auto"/>
      </w:divBdr>
    </w:div>
    <w:div w:id="1794321613">
      <w:bodyDiv w:val="1"/>
      <w:marLeft w:val="0"/>
      <w:marRight w:val="0"/>
      <w:marTop w:val="0"/>
      <w:marBottom w:val="0"/>
      <w:divBdr>
        <w:top w:val="none" w:sz="0" w:space="0" w:color="auto"/>
        <w:left w:val="none" w:sz="0" w:space="0" w:color="auto"/>
        <w:bottom w:val="none" w:sz="0" w:space="0" w:color="auto"/>
        <w:right w:val="none" w:sz="0" w:space="0" w:color="auto"/>
      </w:divBdr>
    </w:div>
    <w:div w:id="1810050982">
      <w:bodyDiv w:val="1"/>
      <w:marLeft w:val="0"/>
      <w:marRight w:val="0"/>
      <w:marTop w:val="0"/>
      <w:marBottom w:val="0"/>
      <w:divBdr>
        <w:top w:val="none" w:sz="0" w:space="0" w:color="auto"/>
        <w:left w:val="none" w:sz="0" w:space="0" w:color="auto"/>
        <w:bottom w:val="none" w:sz="0" w:space="0" w:color="auto"/>
        <w:right w:val="none" w:sz="0" w:space="0" w:color="auto"/>
      </w:divBdr>
    </w:div>
    <w:div w:id="2031026840">
      <w:bodyDiv w:val="1"/>
      <w:marLeft w:val="0"/>
      <w:marRight w:val="0"/>
      <w:marTop w:val="0"/>
      <w:marBottom w:val="0"/>
      <w:divBdr>
        <w:top w:val="none" w:sz="0" w:space="0" w:color="auto"/>
        <w:left w:val="none" w:sz="0" w:space="0" w:color="auto"/>
        <w:bottom w:val="none" w:sz="0" w:space="0" w:color="auto"/>
        <w:right w:val="none" w:sz="0" w:space="0" w:color="auto"/>
      </w:divBdr>
    </w:div>
    <w:div w:id="2092383926">
      <w:bodyDiv w:val="1"/>
      <w:marLeft w:val="0"/>
      <w:marRight w:val="0"/>
      <w:marTop w:val="0"/>
      <w:marBottom w:val="0"/>
      <w:divBdr>
        <w:top w:val="none" w:sz="0" w:space="0" w:color="auto"/>
        <w:left w:val="none" w:sz="0" w:space="0" w:color="auto"/>
        <w:bottom w:val="none" w:sz="0" w:space="0" w:color="auto"/>
        <w:right w:val="none" w:sz="0" w:space="0" w:color="auto"/>
      </w:divBdr>
    </w:div>
    <w:div w:id="21290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t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B64F-4FD6-466C-BB2E-FCB3517B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507A2886.dotm</Template>
  <TotalTime>0</TotalTime>
  <Pages>25</Pages>
  <Words>7060</Words>
  <Characters>40243</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Murrumbidgee Selected Area Monitoring and Evaluation Plan, as of 24 August 2018</dc:title>
  <dc:subject/>
  <dc:creator>Commonwealth Environmental Water Office</dc:creator>
  <cp:keywords/>
  <dc:description/>
  <cp:lastModifiedBy>Bec Durack</cp:lastModifiedBy>
  <cp:revision>2</cp:revision>
  <dcterms:created xsi:type="dcterms:W3CDTF">2018-10-09T05:31:00Z</dcterms:created>
  <dcterms:modified xsi:type="dcterms:W3CDTF">2018-10-09T05:31:00Z</dcterms:modified>
</cp:coreProperties>
</file>