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18719" w14:textId="77777777" w:rsidR="00B36B98" w:rsidRPr="006E0420" w:rsidRDefault="00B36B98" w:rsidP="00B36B98">
      <w:pPr>
        <w:spacing w:before="0" w:after="0" w:line="240" w:lineRule="auto"/>
        <w:rPr>
          <w:color w:val="002060"/>
          <w:sz w:val="52"/>
          <w:szCs w:val="52"/>
        </w:rPr>
      </w:pPr>
      <w:r w:rsidRPr="006E0420">
        <w:rPr>
          <w:noProof/>
          <w:color w:val="002060"/>
          <w:sz w:val="52"/>
          <w:szCs w:val="52"/>
          <w:lang w:eastAsia="en-AU"/>
        </w:rPr>
        <mc:AlternateContent>
          <mc:Choice Requires="wpg">
            <w:drawing>
              <wp:anchor distT="0" distB="0" distL="114300" distR="114300" simplePos="0" relativeHeight="251641856" behindDoc="0" locked="0" layoutInCell="1" allowOverlap="1" wp14:anchorId="3B580AA7" wp14:editId="488C8B84">
                <wp:simplePos x="0" y="0"/>
                <wp:positionH relativeFrom="column">
                  <wp:posOffset>-59055</wp:posOffset>
                </wp:positionH>
                <wp:positionV relativeFrom="paragraph">
                  <wp:posOffset>-60960</wp:posOffset>
                </wp:positionV>
                <wp:extent cx="6355080" cy="1796415"/>
                <wp:effectExtent l="0" t="0" r="7620" b="0"/>
                <wp:wrapTopAndBottom/>
                <wp:docPr id="5" name="Group 5"/>
                <wp:cNvGraphicFramePr/>
                <a:graphic xmlns:a="http://schemas.openxmlformats.org/drawingml/2006/main">
                  <a:graphicData uri="http://schemas.microsoft.com/office/word/2010/wordprocessingGroup">
                    <wpg:wgp>
                      <wpg:cNvGrpSpPr/>
                      <wpg:grpSpPr>
                        <a:xfrm>
                          <a:off x="0" y="0"/>
                          <a:ext cx="6355080" cy="1796415"/>
                          <a:chOff x="414000" y="1772816"/>
                          <a:chExt cx="8556420" cy="2304256"/>
                        </a:xfrm>
                      </wpg:grpSpPr>
                      <pic:pic xmlns:pic="http://schemas.openxmlformats.org/drawingml/2006/picture">
                        <pic:nvPicPr>
                          <pic:cNvPr id="35" name="Picture 35"/>
                          <pic:cNvPicPr>
                            <a:picLocks noChangeAspect="1" noChangeArrowheads="1"/>
                          </pic:cNvPicPr>
                        </pic:nvPicPr>
                        <pic:blipFill>
                          <a:blip r:embed="rId7" cstate="print"/>
                          <a:srcRect/>
                          <a:stretch>
                            <a:fillRect/>
                          </a:stretch>
                        </pic:blipFill>
                        <pic:spPr bwMode="auto">
                          <a:xfrm>
                            <a:off x="414000" y="1772816"/>
                            <a:ext cx="8556420" cy="2304256"/>
                          </a:xfrm>
                          <a:prstGeom prst="rect">
                            <a:avLst/>
                          </a:prstGeom>
                          <a:noFill/>
                          <a:ln w="9525">
                            <a:noFill/>
                            <a:miter lim="800000"/>
                            <a:headEnd/>
                            <a:tailEnd/>
                          </a:ln>
                        </pic:spPr>
                      </pic:pic>
                      <wps:wsp>
                        <wps:cNvPr id="36" name="Rectangle 36"/>
                        <wps:cNvSpPr/>
                        <wps:spPr>
                          <a:xfrm>
                            <a:off x="450000" y="1772816"/>
                            <a:ext cx="4266016" cy="144016"/>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C0A85E2" id="Group 5" o:spid="_x0000_s1026" style="position:absolute;margin-left:-4.65pt;margin-top:-4.8pt;width:500.4pt;height:141.45pt;z-index:251641856" coordorigin="4140,17728" coordsize="85564,2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4140;top:17728;width:85564;height:2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Y8vfEAAAA2wAAAA8AAABkcnMvZG93bnJldi54bWxEj9FqwkAURN8F/2G5gm91Y8W2pG6CFEp9&#10;0NKqH3DJ3ibB7N10d5tEv94VCj4OM3OGWeWDaURHzteWFcxnCQjiwuqaSwXHw/vDCwgfkDU2lknB&#10;mTzk2Xi0wlTbnr+p24dSRAj7FBVUIbSplL6oyKCf2ZY4ej/WGQxRulJqh32Em0Y+JsmTNFhzXKiw&#10;pbeKitP+zyggd/pttofi8lH6z3Z3lNuv54tXajoZ1q8gAg3hHv5vb7SCxRJuX+IP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Y8vfEAAAA2wAAAA8AAAAAAAAAAAAAAAAA&#10;nwIAAGRycy9kb3ducmV2LnhtbFBLBQYAAAAABAAEAPcAAACQAwAAAAA=&#10;">
                  <v:imagedata r:id="rId8" o:title=""/>
                </v:shape>
                <v:rect id="Rectangle 36" o:spid="_x0000_s1028" style="position:absolute;left:4500;top:17728;width:4266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pb8IA&#10;AADbAAAADwAAAGRycy9kb3ducmV2LnhtbESP3YrCMBCF7wXfIcyCN7KmqyDaNYoogl4ItvoAQzPb&#10;FJtJt4la394IC3t5OD8fZ7HqbC3u1PrKsYKvUQKCuHC64lLB5bz7nIHwAVlj7ZgUPMnDatnvLTDV&#10;7sEZ3fNQijjCPkUFJoQmldIXhiz6kWuIo/fjWoshyraUusVHHLe1HCfJVFqsOBIMNrQxVFzzm43c&#10;YbLdZOYq3ZzyX9odTls8npQafHTrbxCBuvAf/mvvtYLJF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WlvwgAAANsAAAAPAAAAAAAAAAAAAAAAAJgCAABkcnMvZG93&#10;bnJldi54bWxQSwUGAAAAAAQABAD1AAAAhwMAAAAA&#10;" fillcolor="#076150" stroked="f" strokeweight="2pt"/>
                <w10:wrap type="topAndBottom"/>
              </v:group>
            </w:pict>
          </mc:Fallback>
        </mc:AlternateContent>
      </w:r>
      <w:r w:rsidR="00406E17" w:rsidRPr="006E0420">
        <w:rPr>
          <w:color w:val="002060"/>
          <w:sz w:val="52"/>
          <w:szCs w:val="52"/>
        </w:rPr>
        <w:t>Overview</w:t>
      </w:r>
    </w:p>
    <w:p w14:paraId="3E38BC93" w14:textId="77777777" w:rsidR="00D3361F" w:rsidRPr="006E0420" w:rsidRDefault="00D3361F">
      <w:pPr>
        <w:spacing w:before="0" w:after="0" w:line="240" w:lineRule="auto"/>
      </w:pPr>
    </w:p>
    <w:p w14:paraId="21A71BDC" w14:textId="0B2EB406" w:rsidR="00B36B98" w:rsidRPr="006E0420" w:rsidRDefault="00A03A63">
      <w:pPr>
        <w:spacing w:before="0" w:after="0" w:line="240" w:lineRule="auto"/>
      </w:pPr>
      <w:r w:rsidRPr="006E0420">
        <w:rPr>
          <w:noProof/>
          <w:lang w:eastAsia="en-AU"/>
        </w:rPr>
        <w:drawing>
          <wp:anchor distT="0" distB="0" distL="114300" distR="114300" simplePos="0" relativeHeight="251654153" behindDoc="0" locked="0" layoutInCell="1" allowOverlap="1" wp14:anchorId="20E751F7" wp14:editId="4CF106A8">
            <wp:simplePos x="0" y="0"/>
            <wp:positionH relativeFrom="margin">
              <wp:posOffset>3404235</wp:posOffset>
            </wp:positionH>
            <wp:positionV relativeFrom="paragraph">
              <wp:posOffset>5374373</wp:posOffset>
            </wp:positionV>
            <wp:extent cx="2318791" cy="1509028"/>
            <wp:effectExtent l="0" t="0" r="5715"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9" cstate="print"/>
                    <a:srcRect l="33169"/>
                    <a:stretch/>
                  </pic:blipFill>
                  <pic:spPr bwMode="auto">
                    <a:xfrm>
                      <a:off x="0" y="0"/>
                      <a:ext cx="2337831" cy="15214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0420">
        <w:rPr>
          <w:noProof/>
          <w:lang w:eastAsia="en-AU"/>
        </w:rPr>
        <mc:AlternateContent>
          <mc:Choice Requires="wps">
            <w:drawing>
              <wp:anchor distT="45720" distB="45720" distL="114300" distR="114300" simplePos="0" relativeHeight="251664393" behindDoc="0" locked="0" layoutInCell="1" allowOverlap="1" wp14:anchorId="411EDC70" wp14:editId="225501C7">
                <wp:simplePos x="0" y="0"/>
                <wp:positionH relativeFrom="margin">
                  <wp:align>left</wp:align>
                </wp:positionH>
                <wp:positionV relativeFrom="paragraph">
                  <wp:posOffset>5625465</wp:posOffset>
                </wp:positionV>
                <wp:extent cx="2800350" cy="1190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90625"/>
                        </a:xfrm>
                        <a:prstGeom prst="rect">
                          <a:avLst/>
                        </a:prstGeom>
                        <a:solidFill>
                          <a:srgbClr val="FFFFFF"/>
                        </a:solidFill>
                        <a:ln w="9525">
                          <a:noFill/>
                          <a:miter lim="800000"/>
                          <a:headEnd/>
                          <a:tailEnd/>
                        </a:ln>
                      </wps:spPr>
                      <wps:txbx>
                        <w:txbxContent>
                          <w:p w14:paraId="51DEC390" w14:textId="0A478A8F" w:rsidR="00D30018" w:rsidRPr="00B76CCB" w:rsidRDefault="00D30018" w:rsidP="00367068">
                            <w:pPr>
                              <w:pStyle w:val="Text"/>
                            </w:pPr>
                            <w:r w:rsidRPr="00B76CCB">
                              <w:t>The National assessment of chemicals associated with coal seam gas extraction in Australia was commissioned by the Department of the Environment and Energy and prepared in collaboration with NICNAS and CSIRO.</w:t>
                            </w:r>
                          </w:p>
                          <w:p w14:paraId="35D45F1C" w14:textId="4EAE2829" w:rsidR="00D30018" w:rsidRDefault="00D300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1EDC70" id="_x0000_t202" coordsize="21600,21600" o:spt="202" path="m,l,21600r21600,l21600,xe">
                <v:stroke joinstyle="miter"/>
                <v:path gradientshapeok="t" o:connecttype="rect"/>
              </v:shapetype>
              <v:shape id="Text Box 2" o:spid="_x0000_s1026" type="#_x0000_t202" style="position:absolute;margin-left:0;margin-top:442.95pt;width:220.5pt;height:93.75pt;z-index:25166439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wZIQIAAB4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" stroked="f">
                <v:textbox>
                  <w:txbxContent>
                    <w:p w14:paraId="51DEC390" w14:textId="0A478A8F" w:rsidR="00D30018" w:rsidRPr="00B76CCB" w:rsidRDefault="00D30018" w:rsidP="00367068">
                      <w:pPr>
                        <w:pStyle w:val="Text"/>
                      </w:pPr>
                      <w:r w:rsidRPr="00B76CCB">
                        <w:t>The National assessment of chemicals associated with coal seam gas extraction in Australia was commissioned by the Department of the Environment and Energy and prepared in collaboration with NICNAS and CSIRO.</w:t>
                      </w:r>
                    </w:p>
                    <w:p w14:paraId="35D45F1C" w14:textId="4EAE2829" w:rsidR="00D30018" w:rsidRDefault="00D30018"/>
                  </w:txbxContent>
                </v:textbox>
                <w10:wrap type="square" anchorx="margin"/>
              </v:shape>
            </w:pict>
          </mc:Fallback>
        </mc:AlternateContent>
      </w:r>
      <w:r w:rsidR="002074F3" w:rsidRPr="006E0420">
        <w:rPr>
          <w:noProof/>
          <w:lang w:eastAsia="en-AU"/>
        </w:rPr>
        <mc:AlternateContent>
          <mc:Choice Requires="wps">
            <w:drawing>
              <wp:anchor distT="0" distB="0" distL="114300" distR="114300" simplePos="0" relativeHeight="251650053" behindDoc="0" locked="0" layoutInCell="1" allowOverlap="1" wp14:anchorId="6D18049E" wp14:editId="3231E9BD">
                <wp:simplePos x="0" y="0"/>
                <wp:positionH relativeFrom="column">
                  <wp:posOffset>2251710</wp:posOffset>
                </wp:positionH>
                <wp:positionV relativeFrom="paragraph">
                  <wp:posOffset>7563485</wp:posOffset>
                </wp:positionV>
                <wp:extent cx="3960495" cy="85725"/>
                <wp:effectExtent l="0" t="0" r="1905" b="9525"/>
                <wp:wrapNone/>
                <wp:docPr id="22" name="Rectangle 22"/>
                <wp:cNvGraphicFramePr/>
                <a:graphic xmlns:a="http://schemas.openxmlformats.org/drawingml/2006/main">
                  <a:graphicData uri="http://schemas.microsoft.com/office/word/2010/wordprocessingShape">
                    <wps:wsp>
                      <wps:cNvSpPr/>
                      <wps:spPr>
                        <a:xfrm>
                          <a:off x="0" y="0"/>
                          <a:ext cx="3960495" cy="85725"/>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3B910E2" id="Rectangle 22" o:spid="_x0000_s1026" style="position:absolute;margin-left:177.3pt;margin-top:595.55pt;width:311.85pt;height:6.75pt;z-index:2516500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" fillcolor="#076150" stroked="f" strokeweight="2pt"/>
            </w:pict>
          </mc:Fallback>
        </mc:AlternateContent>
      </w:r>
      <w:r w:rsidR="00B36B98" w:rsidRPr="006E0420">
        <w:br w:type="page"/>
      </w:r>
      <w:bookmarkStart w:id="0" w:name="_GoBack"/>
      <w:bookmarkEnd w:id="0"/>
    </w:p>
    <w:p w14:paraId="10435038" w14:textId="5F46978D" w:rsidR="00A03A63" w:rsidRPr="006E0420" w:rsidRDefault="00423D7C" w:rsidP="00B342B6">
      <w:pPr>
        <w:spacing w:line="240" w:lineRule="auto"/>
      </w:pPr>
      <w:r w:rsidRPr="006E0420">
        <w:rPr>
          <w:noProof/>
          <w:lang w:eastAsia="en-AU"/>
        </w:rPr>
        <w:lastRenderedPageBreak/>
        <mc:AlternateContent>
          <mc:Choice Requires="wps">
            <w:drawing>
              <wp:anchor distT="0" distB="0" distL="114300" distR="114300" simplePos="0" relativeHeight="251642881" behindDoc="0" locked="0" layoutInCell="1" allowOverlap="1" wp14:anchorId="3FD648FD" wp14:editId="3FE0C536">
                <wp:simplePos x="0" y="0"/>
                <wp:positionH relativeFrom="column">
                  <wp:posOffset>-131804</wp:posOffset>
                </wp:positionH>
                <wp:positionV relativeFrom="paragraph">
                  <wp:posOffset>132508</wp:posOffset>
                </wp:positionV>
                <wp:extent cx="5981700" cy="522057"/>
                <wp:effectExtent l="0" t="0" r="0" b="0"/>
                <wp:wrapTopAndBottom/>
                <wp:docPr id="39" name="Rectangle 3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81700" cy="522057"/>
                        </a:xfrm>
                        <a:prstGeom prst="rect">
                          <a:avLst/>
                        </a:prstGeom>
                        <a:noFill/>
                        <a:ln>
                          <a:noFill/>
                        </a:ln>
                      </wps:spPr>
                      <wps:txbx>
                        <w:txbxContent>
                          <w:p w14:paraId="1B87716C" w14:textId="77777777" w:rsidR="00D30018" w:rsidRPr="00423D7C" w:rsidRDefault="00D30018" w:rsidP="00353A1E">
                            <w:pPr>
                              <w:pStyle w:val="NormalWeb"/>
                              <w:spacing w:before="0" w:beforeAutospacing="0" w:after="0" w:afterAutospacing="0"/>
                              <w:rPr>
                                <w:color w:val="002060"/>
                                <w:sz w:val="44"/>
                                <w:szCs w:val="44"/>
                              </w:rPr>
                            </w:pPr>
                            <w:r w:rsidRPr="00423D7C">
                              <w:rPr>
                                <w:rFonts w:asciiTheme="minorHAnsi" w:eastAsiaTheme="majorEastAsia" w:hAnsi="Calibri" w:cs="Arial"/>
                                <w:color w:val="002060"/>
                                <w:kern w:val="24"/>
                                <w:sz w:val="44"/>
                                <w:szCs w:val="44"/>
                              </w:rPr>
                              <w:t>Assessment overview</w:t>
                            </w:r>
                          </w:p>
                        </w:txbxContent>
                      </wps:txbx>
                      <wps:bodyPr vert="horz" lIns="91440" tIns="45720" rIns="91440" bIns="45720" rtlCol="0" anchor="ctr">
                        <a:noAutofit/>
                      </wps:bodyPr>
                    </wps:wsp>
                  </a:graphicData>
                </a:graphic>
              </wp:anchor>
            </w:drawing>
          </mc:Choice>
          <mc:Fallback>
            <w:pict>
              <v:rect w14:anchorId="3FD648FD" id="Rectangle 39" o:spid="_x0000_s1027" style="position:absolute;margin-left:-10.4pt;margin-top:10.45pt;width:471pt;height:41.1pt;z-index:2516428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" filled="f" stroked="f">
                <v:path arrowok="t"/>
                <o:lock v:ext="edit" grouping="t"/>
                <v:textbox>
                  <w:txbxContent>
                    <w:p w14:paraId="1B87716C" w14:textId="77777777" w:rsidR="00D30018" w:rsidRPr="00423D7C" w:rsidRDefault="00D30018" w:rsidP="00353A1E">
                      <w:pPr>
                        <w:pStyle w:val="NormalWeb"/>
                        <w:spacing w:before="0" w:beforeAutospacing="0" w:after="0" w:afterAutospacing="0"/>
                        <w:rPr>
                          <w:color w:val="002060"/>
                          <w:sz w:val="44"/>
                          <w:szCs w:val="44"/>
                        </w:rPr>
                      </w:pPr>
                      <w:r w:rsidRPr="00423D7C">
                        <w:rPr>
                          <w:rFonts w:asciiTheme="minorHAnsi" w:eastAsiaTheme="majorEastAsia" w:hAnsi="Calibri" w:cs="Arial"/>
                          <w:color w:val="002060"/>
                          <w:kern w:val="24"/>
                          <w:sz w:val="44"/>
                          <w:szCs w:val="44"/>
                        </w:rPr>
                        <w:t>Assessment overview</w:t>
                      </w:r>
                    </w:p>
                  </w:txbxContent>
                </v:textbox>
                <w10:wrap type="topAndBottom"/>
              </v:rect>
            </w:pict>
          </mc:Fallback>
        </mc:AlternateContent>
      </w:r>
      <w:r w:rsidRPr="006E0420">
        <w:rPr>
          <w:noProof/>
          <w:lang w:eastAsia="en-AU"/>
        </w:rPr>
        <mc:AlternateContent>
          <mc:Choice Requires="wps">
            <w:drawing>
              <wp:anchor distT="0" distB="0" distL="114300" distR="114300" simplePos="0" relativeHeight="251643905" behindDoc="0" locked="0" layoutInCell="1" allowOverlap="1" wp14:anchorId="3230E9EB" wp14:editId="2CFA8262">
                <wp:simplePos x="0" y="0"/>
                <wp:positionH relativeFrom="column">
                  <wp:posOffset>-131803</wp:posOffset>
                </wp:positionH>
                <wp:positionV relativeFrom="paragraph">
                  <wp:posOffset>73540</wp:posOffset>
                </wp:positionV>
                <wp:extent cx="2836151" cy="58968"/>
                <wp:effectExtent l="0" t="0" r="2540" b="0"/>
                <wp:wrapTopAndBottom/>
                <wp:docPr id="40" name="Rectangle 40"/>
                <wp:cNvGraphicFramePr/>
                <a:graphic xmlns:a="http://schemas.openxmlformats.org/drawingml/2006/main">
                  <a:graphicData uri="http://schemas.microsoft.com/office/word/2010/wordprocessingShape">
                    <wps:wsp>
                      <wps:cNvSpPr/>
                      <wps:spPr>
                        <a:xfrm>
                          <a:off x="0" y="0"/>
                          <a:ext cx="2836151" cy="58968"/>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34FD028" id="Rectangle 40" o:spid="_x0000_s1026" style="position:absolute;margin-left:-10.4pt;margin-top:5.8pt;width:223.3pt;height:4.65pt;z-index:2516439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" fillcolor="#076150" stroked="f" strokeweight="2pt">
                <w10:wrap type="topAndBottom"/>
              </v:rect>
            </w:pict>
          </mc:Fallback>
        </mc:AlternateContent>
      </w:r>
      <w:r w:rsidR="00A03A63" w:rsidRPr="006E0420">
        <w:t xml:space="preserve">It is important to understand what coal seam gas extraction means for human health and the environment. Coal seam gas extraction is closely regulated by state and the Commonwealth governments, which legally require protective measures to be in place to safeguard health and the environment. While the exact requirements vary by jurisdiction, this regulatory framework applies to all aspects of the industry, including the handling and use of chemicals throughout the extraction process. </w:t>
      </w:r>
    </w:p>
    <w:p w14:paraId="016922E1" w14:textId="77777777" w:rsidR="00A03A63" w:rsidRPr="006E0420" w:rsidRDefault="00A03A63" w:rsidP="00367068">
      <w:pPr>
        <w:pStyle w:val="Text"/>
      </w:pPr>
      <w:r w:rsidRPr="006E0420">
        <w:t xml:space="preserve">To increase the knowledge base about chemicals used in the industry and in recognition of the scientific and community interest in the risks of this chemical use, the Australian Government commissioned the </w:t>
      </w:r>
      <w:r w:rsidRPr="006E0420">
        <w:rPr>
          <w:i/>
        </w:rPr>
        <w:t>National assessment of chemicals associated with coal seam gas extraction in Australia</w:t>
      </w:r>
      <w:r w:rsidRPr="006E0420">
        <w:t xml:space="preserve"> in June 2012.</w:t>
      </w:r>
    </w:p>
    <w:p w14:paraId="396BBD7F" w14:textId="41287BCA" w:rsidR="00A03A63" w:rsidRPr="006E0420" w:rsidRDefault="00A03A63" w:rsidP="00367068">
      <w:pPr>
        <w:pStyle w:val="Text"/>
      </w:pPr>
      <w:r w:rsidRPr="006E0420">
        <w:t>The Assessment examined 113 chemicals used by companies in Australia between 2010 and 2012 in drilling and hydraulic fracturing for coal seam gas, to develop a stronger understanding of the risks these chemicals could pose to the health of workers, the public and the environment.</w:t>
      </w:r>
      <w:r w:rsidR="00DF6722" w:rsidRPr="006E0420">
        <w:t xml:space="preserve"> </w:t>
      </w:r>
      <w:r w:rsidR="003428DA" w:rsidRPr="006E0420">
        <w:t>Industry reports that 59</w:t>
      </w:r>
      <w:r w:rsidR="001037D6" w:rsidRPr="006E0420">
        <w:t xml:space="preserve"> of the 113 chemicals that were being used in coal seam gas extraction in 2010-12 were still being used in 2015-17.</w:t>
      </w:r>
    </w:p>
    <w:p w14:paraId="75518DF9" w14:textId="77777777" w:rsidR="00A03A63" w:rsidRPr="006E0420" w:rsidRDefault="00A03A63" w:rsidP="00367068">
      <w:pPr>
        <w:pStyle w:val="Text"/>
      </w:pPr>
      <w:r w:rsidRPr="006E0420">
        <w:rPr>
          <w:noProof/>
          <w:lang w:val="en-AU" w:eastAsia="en-AU"/>
        </w:rPr>
        <w:drawing>
          <wp:inline distT="0" distB="0" distL="0" distR="0" wp14:anchorId="312068D3" wp14:editId="4DEE28A7">
            <wp:extent cx="5404171" cy="619125"/>
            <wp:effectExtent l="0" t="0" r="0" b="0"/>
            <wp:docPr id="10" name="Picture 10" descr="Icons&#10;Public health&#10;Coal seam gas workers health&#10;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s&#10;Public health&#10;Coal seam gas workers health&#10;Environ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6013" cy="690366"/>
                    </a:xfrm>
                    <a:prstGeom prst="rect">
                      <a:avLst/>
                    </a:prstGeom>
                    <a:noFill/>
                    <a:ln>
                      <a:noFill/>
                    </a:ln>
                  </pic:spPr>
                </pic:pic>
              </a:graphicData>
            </a:graphic>
          </wp:inline>
        </w:drawing>
      </w:r>
    </w:p>
    <w:p w14:paraId="0CC7A9B7" w14:textId="6FA4B1B3" w:rsidR="00811CC9" w:rsidRPr="006E0420" w:rsidRDefault="00A03A63" w:rsidP="00367068">
      <w:pPr>
        <w:pStyle w:val="Text"/>
      </w:pPr>
      <w:r w:rsidRPr="006E0420">
        <w:t xml:space="preserve">The focus of the Assessment was solely on the above-ground (surface) handling of chemicals – it did not consider potential risks from chemicals entering deeper groundwater through drilling or fracturing operations. </w:t>
      </w:r>
      <w:r w:rsidR="001E1CC3" w:rsidRPr="006E0420">
        <w:t xml:space="preserve">The Australian government </w:t>
      </w:r>
      <w:r w:rsidR="00866942" w:rsidRPr="006E0420">
        <w:t xml:space="preserve">has since </w:t>
      </w:r>
      <w:r w:rsidR="001E1CC3" w:rsidRPr="006E0420">
        <w:t xml:space="preserve">commissioned </w:t>
      </w:r>
      <w:hyperlink r:id="rId11" w:history="1">
        <w:r w:rsidR="001E1CC3" w:rsidRPr="006E0420">
          <w:rPr>
            <w:rStyle w:val="Hyperlink"/>
          </w:rPr>
          <w:t>additional research into deeper groundwater</w:t>
        </w:r>
      </w:hyperlink>
      <w:r w:rsidR="001E1CC3" w:rsidRPr="006E0420">
        <w:t xml:space="preserve"> t</w:t>
      </w:r>
      <w:r w:rsidR="00866942" w:rsidRPr="006E0420">
        <w:t xml:space="preserve">hat found the risks to be </w:t>
      </w:r>
      <w:r w:rsidR="001A1C12">
        <w:t xml:space="preserve">very </w:t>
      </w:r>
      <w:r w:rsidR="00866942" w:rsidRPr="006E0420">
        <w:t>low. This is consistent with i</w:t>
      </w:r>
      <w:r w:rsidRPr="006E0420">
        <w:t xml:space="preserve">nternational studies </w:t>
      </w:r>
      <w:r w:rsidR="00866942" w:rsidRPr="006E0420">
        <w:t xml:space="preserve">that </w:t>
      </w:r>
      <w:r w:rsidRPr="006E0420">
        <w:t>had shown that the greatest risk to human health or the environment from chemicals used in coal seam gas extraction is from spills or releases of chemicals during surface activities such as transport, handling, storage and mixing of chemicals.</w:t>
      </w:r>
      <w:r w:rsidR="00811CC9" w:rsidRPr="006E0420">
        <w:t xml:space="preserve"> It is important to note that </w:t>
      </w:r>
      <w:r w:rsidR="00C95D34" w:rsidRPr="006E0420">
        <w:t xml:space="preserve">not all wells require fracturing and not all chemicals are used at all sites. </w:t>
      </w:r>
      <w:r w:rsidR="00B508F1" w:rsidRPr="006E0420">
        <w:t xml:space="preserve">Most </w:t>
      </w:r>
      <w:r w:rsidR="00B342B6" w:rsidRPr="006E0420">
        <w:t xml:space="preserve">of the chemicals are </w:t>
      </w:r>
      <w:r w:rsidR="008A037E" w:rsidRPr="006E0420">
        <w:t xml:space="preserve">also commonly </w:t>
      </w:r>
      <w:r w:rsidR="00B342B6" w:rsidRPr="006E0420">
        <w:t xml:space="preserve">used in </w:t>
      </w:r>
      <w:hyperlink r:id="rId12" w:history="1">
        <w:r w:rsidR="00B342B6" w:rsidRPr="006E0420">
          <w:rPr>
            <w:rStyle w:val="Hyperlink"/>
          </w:rPr>
          <w:t>other industries</w:t>
        </w:r>
      </w:hyperlink>
      <w:r w:rsidR="00B342B6" w:rsidRPr="006E0420">
        <w:t xml:space="preserve">. </w:t>
      </w:r>
      <w:r w:rsidR="00B508F1" w:rsidRPr="006E0420">
        <w:t>Some are used in homes.</w:t>
      </w:r>
    </w:p>
    <w:p w14:paraId="75B39513" w14:textId="4518C24D" w:rsidR="00A03A63" w:rsidRPr="006E0420" w:rsidRDefault="00A03A63" w:rsidP="00367068">
      <w:pPr>
        <w:pStyle w:val="Text"/>
      </w:pPr>
      <w:r w:rsidRPr="006E0420">
        <w:t xml:space="preserve">The Assessment looked at scenarios in the coal seam gas extraction process where </w:t>
      </w:r>
      <w:hyperlink r:id="rId13" w:history="1">
        <w:r w:rsidRPr="006E0420">
          <w:rPr>
            <w:rStyle w:val="Hyperlink"/>
          </w:rPr>
          <w:t>workers</w:t>
        </w:r>
      </w:hyperlink>
      <w:r w:rsidRPr="006E0420">
        <w:t xml:space="preserve">, the </w:t>
      </w:r>
      <w:hyperlink r:id="rId14" w:history="1">
        <w:r w:rsidRPr="006E0420">
          <w:rPr>
            <w:rStyle w:val="Hyperlink"/>
          </w:rPr>
          <w:t>public</w:t>
        </w:r>
      </w:hyperlink>
      <w:r w:rsidRPr="006E0420">
        <w:t xml:space="preserve"> and the </w:t>
      </w:r>
      <w:hyperlink r:id="rId15" w:history="1">
        <w:r w:rsidRPr="006E0420">
          <w:rPr>
            <w:rStyle w:val="Hyperlink"/>
          </w:rPr>
          <w:t>environment</w:t>
        </w:r>
      </w:hyperlink>
      <w:r w:rsidRPr="006E0420">
        <w:t xml:space="preserve"> could come into contact with the chemicals. The scenarios considered all parts of the extraction process including the activities listed above. Spills, leaks and accidents were the main release events identified in the scenarios. Worker scenarios also examined direct handling of the chemicals.</w:t>
      </w:r>
      <w:r w:rsidR="00C95D34" w:rsidRPr="006E0420">
        <w:t xml:space="preserve"> </w:t>
      </w:r>
    </w:p>
    <w:p w14:paraId="056AF3BD" w14:textId="77777777" w:rsidR="00A03A63" w:rsidRPr="006E0420" w:rsidRDefault="00A03A63" w:rsidP="00367068">
      <w:pPr>
        <w:pStyle w:val="Text"/>
      </w:pPr>
      <w:r w:rsidRPr="006E0420">
        <w:t xml:space="preserve">The Assessment took a very conservative approach, consistent with best practice, to ensure any pre-mitigation risks are not overlooked. It examined worst case scenarios and did not take into account all the safety and handling precautions that are taken to protect people and the environment from industrial chemical use. In reality, these precautions are required by law and significantly reduce any likelihood of potential harm occurring. </w:t>
      </w:r>
    </w:p>
    <w:p w14:paraId="73155A9F" w14:textId="77777777" w:rsidR="00A03A63" w:rsidRPr="006E0420" w:rsidRDefault="00A03A63" w:rsidP="00367068">
      <w:pPr>
        <w:pStyle w:val="Text"/>
      </w:pPr>
      <w:r w:rsidRPr="006E0420">
        <w:t xml:space="preserve">The Assessment found that the greatest pre-mitigation risk of harm to public health or the environment was in the event of a large-scale transport spill. Because they work with chemicals in more concentrated forms, the main pre-mitigation risks to coal seam gas workers is from industrial accidents and handling chemicals while maintaining equipment or mixing and blending. Even in this case, applying the required safety and handling precautions such as wearing protective equipment and promptly notifying and cleaning up spills, reduces the risk significantly. </w:t>
      </w:r>
    </w:p>
    <w:p w14:paraId="7CE4CBCD" w14:textId="6B9940BE" w:rsidR="00866942" w:rsidRPr="006E0420" w:rsidRDefault="00A03A63" w:rsidP="00B342B6">
      <w:pPr>
        <w:spacing w:before="80" w:after="80" w:line="240" w:lineRule="auto"/>
        <w:rPr>
          <w:color w:val="000000" w:themeColor="text1"/>
        </w:rPr>
      </w:pPr>
      <w:r w:rsidRPr="006E0420">
        <w:rPr>
          <w:color w:val="000000" w:themeColor="text1"/>
        </w:rPr>
        <w:t xml:space="preserve">Australia has a </w:t>
      </w:r>
      <w:hyperlink r:id="rId16" w:history="1">
        <w:r w:rsidRPr="006E0420">
          <w:rPr>
            <w:rStyle w:val="Hyperlink"/>
          </w:rPr>
          <w:t>strict regulatory regime</w:t>
        </w:r>
      </w:hyperlink>
      <w:r w:rsidRPr="006E0420">
        <w:rPr>
          <w:color w:val="000000" w:themeColor="text1"/>
        </w:rPr>
        <w:t xml:space="preserve"> for coal seam gas operations that requires safety and handling precautions to prevent spills and promptly control</w:t>
      </w:r>
      <w:r w:rsidR="003E5A8E" w:rsidRPr="006E0420">
        <w:rPr>
          <w:color w:val="000000" w:themeColor="text1"/>
        </w:rPr>
        <w:t>,</w:t>
      </w:r>
      <w:r w:rsidR="000B437D" w:rsidRPr="006E0420">
        <w:rPr>
          <w:color w:val="000000" w:themeColor="text1"/>
        </w:rPr>
        <w:t xml:space="preserve"> </w:t>
      </w:r>
      <w:r w:rsidRPr="006E0420">
        <w:rPr>
          <w:color w:val="000000" w:themeColor="text1"/>
        </w:rPr>
        <w:t xml:space="preserve">report </w:t>
      </w:r>
      <w:r w:rsidR="003E5A8E" w:rsidRPr="006E0420">
        <w:rPr>
          <w:color w:val="000000" w:themeColor="text1"/>
        </w:rPr>
        <w:t xml:space="preserve">and remediate </w:t>
      </w:r>
      <w:r w:rsidR="000B437D" w:rsidRPr="006E0420">
        <w:rPr>
          <w:color w:val="000000" w:themeColor="text1"/>
        </w:rPr>
        <w:t>them</w:t>
      </w:r>
      <w:r w:rsidRPr="006E0420">
        <w:rPr>
          <w:color w:val="000000" w:themeColor="text1"/>
        </w:rPr>
        <w:t xml:space="preserve"> if they occur. Strict work, health and safety regulations are in place to protect workers. Comprehensive national standards apply to the handling and transport of chemicals for all industries</w:t>
      </w:r>
      <w:r w:rsidR="00ED5865" w:rsidRPr="006E0420">
        <w:rPr>
          <w:color w:val="000000" w:themeColor="text1"/>
        </w:rPr>
        <w:t>, including the coal seam gas industry</w:t>
      </w:r>
      <w:r w:rsidRPr="006E0420">
        <w:rPr>
          <w:color w:val="000000" w:themeColor="text1"/>
        </w:rPr>
        <w:t>.</w:t>
      </w:r>
      <w:r w:rsidR="00866942" w:rsidRPr="006E0420">
        <w:rPr>
          <w:color w:val="000000" w:themeColor="text1"/>
        </w:rPr>
        <w:t xml:space="preserve"> </w:t>
      </w:r>
    </w:p>
    <w:p w14:paraId="3EFEF9A2" w14:textId="65AB9ECD" w:rsidR="00C0484E" w:rsidRPr="006E0420" w:rsidRDefault="00A03A63" w:rsidP="00B342B6">
      <w:pPr>
        <w:spacing w:before="80" w:after="80" w:line="240" w:lineRule="auto"/>
        <w:rPr>
          <w:rFonts w:cs="Arial"/>
        </w:rPr>
      </w:pPr>
      <w:r w:rsidRPr="006E0420">
        <w:rPr>
          <w:color w:val="000000" w:themeColor="text1"/>
        </w:rPr>
        <w:t>The Assessment has provided regulators and companies with an additional level of information directly relevant to the coal seam gas industry. This is new knowledge and information that will enable more targeted risk management actions and practices for the safe management of chemicals in coal seam gas operations</w:t>
      </w:r>
      <w:r w:rsidR="00047C7F" w:rsidRPr="006E0420">
        <w:rPr>
          <w:color w:val="000000" w:themeColor="text1"/>
        </w:rPr>
        <w:t>.</w:t>
      </w:r>
      <w:r w:rsidR="00AD5117" w:rsidRPr="006E0420">
        <w:t xml:space="preserve"> </w:t>
      </w:r>
    </w:p>
    <w:p w14:paraId="419C219D" w14:textId="6E2E581D" w:rsidR="006837F0" w:rsidRPr="006E0420" w:rsidRDefault="00A14087" w:rsidP="00367068">
      <w:pPr>
        <w:pStyle w:val="Text"/>
      </w:pPr>
      <w:r w:rsidRPr="006E0420">
        <w:rPr>
          <w:noProof/>
          <w:lang w:val="en-AU" w:eastAsia="en-AU"/>
        </w:rPr>
        <mc:AlternateContent>
          <mc:Choice Requires="wps">
            <w:drawing>
              <wp:anchor distT="0" distB="0" distL="114300" distR="114300" simplePos="0" relativeHeight="251644930" behindDoc="0" locked="0" layoutInCell="1" allowOverlap="1" wp14:anchorId="617D745D" wp14:editId="48D9F1D9">
                <wp:simplePos x="0" y="0"/>
                <wp:positionH relativeFrom="column">
                  <wp:posOffset>-2408</wp:posOffset>
                </wp:positionH>
                <wp:positionV relativeFrom="paragraph">
                  <wp:posOffset>201520</wp:posOffset>
                </wp:positionV>
                <wp:extent cx="5981700" cy="522057"/>
                <wp:effectExtent l="0" t="0" r="0" b="0"/>
                <wp:wrapTopAndBottom/>
                <wp:docPr id="49" name="Rectangle 4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81700" cy="522057"/>
                        </a:xfrm>
                        <a:prstGeom prst="rect">
                          <a:avLst/>
                        </a:prstGeom>
                        <a:noFill/>
                        <a:ln>
                          <a:noFill/>
                        </a:ln>
                      </wps:spPr>
                      <wps:txbx>
                        <w:txbxContent>
                          <w:p w14:paraId="09AC2323" w14:textId="77777777" w:rsidR="00D30018" w:rsidRPr="00A14087" w:rsidRDefault="00D30018" w:rsidP="00353A1E">
                            <w:pPr>
                              <w:pStyle w:val="NormalWeb"/>
                              <w:spacing w:before="0" w:beforeAutospacing="0" w:after="0" w:afterAutospacing="0"/>
                              <w:rPr>
                                <w:color w:val="002060"/>
                                <w:sz w:val="44"/>
                                <w:szCs w:val="44"/>
                              </w:rPr>
                            </w:pPr>
                            <w:r w:rsidRPr="00A14087">
                              <w:rPr>
                                <w:rFonts w:asciiTheme="minorHAnsi" w:eastAsiaTheme="majorEastAsia" w:hAnsi="Calibri" w:cs="Arial"/>
                                <w:color w:val="002060"/>
                                <w:kern w:val="24"/>
                                <w:sz w:val="44"/>
                                <w:szCs w:val="44"/>
                              </w:rPr>
                              <w:t>What did the Assessment look at?</w:t>
                            </w:r>
                          </w:p>
                        </w:txbxContent>
                      </wps:txbx>
                      <wps:bodyPr vert="horz" lIns="91440" tIns="45720" rIns="91440" bIns="45720" rtlCol="0" anchor="ctr">
                        <a:noAutofit/>
                      </wps:bodyPr>
                    </wps:wsp>
                  </a:graphicData>
                </a:graphic>
              </wp:anchor>
            </w:drawing>
          </mc:Choice>
          <mc:Fallback>
            <w:pict>
              <v:rect w14:anchorId="617D745D" id="Rectangle 49" o:spid="_x0000_s1028" style="position:absolute;left:0;text-align:left;margin-left:-.2pt;margin-top:15.85pt;width:471pt;height:41.1pt;z-index:2516449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" filled="f" stroked="f">
                <v:path arrowok="t"/>
                <o:lock v:ext="edit" grouping="t"/>
                <v:textbox>
                  <w:txbxContent>
                    <w:p w14:paraId="09AC2323" w14:textId="77777777" w:rsidR="00D30018" w:rsidRPr="00A14087" w:rsidRDefault="00D30018" w:rsidP="00353A1E">
                      <w:pPr>
                        <w:pStyle w:val="NormalWeb"/>
                        <w:spacing w:before="0" w:beforeAutospacing="0" w:after="0" w:afterAutospacing="0"/>
                        <w:rPr>
                          <w:color w:val="002060"/>
                          <w:sz w:val="44"/>
                          <w:szCs w:val="44"/>
                        </w:rPr>
                      </w:pPr>
                      <w:r w:rsidRPr="00A14087">
                        <w:rPr>
                          <w:rFonts w:asciiTheme="minorHAnsi" w:eastAsiaTheme="majorEastAsia" w:hAnsi="Calibri" w:cs="Arial"/>
                          <w:color w:val="002060"/>
                          <w:kern w:val="24"/>
                          <w:sz w:val="44"/>
                          <w:szCs w:val="44"/>
                        </w:rPr>
                        <w:t>What did the Assessment look at?</w:t>
                      </w:r>
                    </w:p>
                  </w:txbxContent>
                </v:textbox>
                <w10:wrap type="topAndBottom"/>
              </v:rect>
            </w:pict>
          </mc:Fallback>
        </mc:AlternateContent>
      </w:r>
      <w:r w:rsidRPr="006E0420">
        <w:rPr>
          <w:noProof/>
          <w:lang w:val="en-AU" w:eastAsia="en-AU"/>
        </w:rPr>
        <mc:AlternateContent>
          <mc:Choice Requires="wps">
            <w:drawing>
              <wp:anchor distT="0" distB="0" distL="114300" distR="114300" simplePos="0" relativeHeight="251645954" behindDoc="0" locked="0" layoutInCell="1" allowOverlap="1" wp14:anchorId="02F74E7E" wp14:editId="6C1FDFAE">
                <wp:simplePos x="0" y="0"/>
                <wp:positionH relativeFrom="column">
                  <wp:posOffset>-2407</wp:posOffset>
                </wp:positionH>
                <wp:positionV relativeFrom="paragraph">
                  <wp:posOffset>142552</wp:posOffset>
                </wp:positionV>
                <wp:extent cx="2836151" cy="58968"/>
                <wp:effectExtent l="0" t="0" r="2540" b="0"/>
                <wp:wrapTopAndBottom/>
                <wp:docPr id="50" name="Rectangle 50"/>
                <wp:cNvGraphicFramePr/>
                <a:graphic xmlns:a="http://schemas.openxmlformats.org/drawingml/2006/main">
                  <a:graphicData uri="http://schemas.microsoft.com/office/word/2010/wordprocessingShape">
                    <wps:wsp>
                      <wps:cNvSpPr/>
                      <wps:spPr>
                        <a:xfrm>
                          <a:off x="0" y="0"/>
                          <a:ext cx="2836151" cy="58968"/>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485C845" id="Rectangle 50" o:spid="_x0000_s1026" style="position:absolute;margin-left:-.2pt;margin-top:11.2pt;width:223.3pt;height:4.65pt;z-index:2516459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" fillcolor="#076150" stroked="f" strokeweight="2pt">
                <w10:wrap type="topAndBottom"/>
              </v:rect>
            </w:pict>
          </mc:Fallback>
        </mc:AlternateContent>
      </w:r>
    </w:p>
    <w:p w14:paraId="648A20CE" w14:textId="4346CA1A" w:rsidR="00A03A63" w:rsidRPr="006E0420" w:rsidRDefault="00A03A63" w:rsidP="00367068">
      <w:pPr>
        <w:pStyle w:val="Text"/>
      </w:pPr>
      <w:r w:rsidRPr="006E0420">
        <w:t xml:space="preserve">The Assessment looked at </w:t>
      </w:r>
      <w:r w:rsidRPr="006E0420">
        <w:rPr>
          <w:rStyle w:val="Hyperlink"/>
          <w:rFonts w:eastAsia="Calibri" w:cs="Times New Roman"/>
          <w:color w:val="auto"/>
          <w:spacing w:val="0"/>
          <w:u w:val="none"/>
          <w:lang w:val="en-AU"/>
        </w:rPr>
        <w:t>113 chemicals</w:t>
      </w:r>
      <w:r w:rsidRPr="006E0420">
        <w:rPr>
          <w:color w:val="auto"/>
        </w:rPr>
        <w:t xml:space="preserve"> </w:t>
      </w:r>
      <w:r w:rsidRPr="006E0420">
        <w:t>used for drilling and hydraulic fracturing for coal seam gas in Australia within a sample time period from 2010 to 2012. At the time of the research, all coal seam gas operations were in NSW and Queensland. Each chemical was assessed for its potential risks to workers, the public and the environment in scenarios specific to the coal seam gas extraction process.</w:t>
      </w:r>
      <w:r w:rsidR="00C95D34" w:rsidRPr="006E0420">
        <w:t xml:space="preserve"> Chemicals used in </w:t>
      </w:r>
      <w:r w:rsidR="0024696F" w:rsidRPr="006E0420">
        <w:t xml:space="preserve">drilling and </w:t>
      </w:r>
      <w:r w:rsidR="00C95D34" w:rsidRPr="006E0420">
        <w:t xml:space="preserve">hydraulic fracturing can change over time, so not all of the 113 chemicals assessed would necessarily still be in use. </w:t>
      </w:r>
      <w:r w:rsidR="001037D6" w:rsidRPr="006E0420">
        <w:t>For e</w:t>
      </w:r>
      <w:r w:rsidR="003428DA" w:rsidRPr="006E0420">
        <w:t>xample, industry reports that 59</w:t>
      </w:r>
      <w:r w:rsidR="001037D6" w:rsidRPr="006E0420">
        <w:t xml:space="preserve"> of the 113 chemicals that were being used in coal seam gas extraction in 2010-12 were still being used in 2015-17.</w:t>
      </w:r>
    </w:p>
    <w:p w14:paraId="22197107" w14:textId="77777777" w:rsidR="00A03A63" w:rsidRPr="006E0420" w:rsidRDefault="00A03A63" w:rsidP="00367068">
      <w:pPr>
        <w:pStyle w:val="Text"/>
      </w:pPr>
      <w:r w:rsidRPr="006E0420">
        <w:t>The focus of the Assessment was solely on the above-ground handling of chemicals. This was identified as a priority for research as international studies had shown that the greatest risk to human health or the environment is from spills or releases of chemicals during surface activities such as transport, handling, storage and mixing of chemicals.</w:t>
      </w:r>
    </w:p>
    <w:p w14:paraId="4511EC7D" w14:textId="77777777" w:rsidR="00A03A63" w:rsidRPr="006E0420" w:rsidRDefault="00A03A63" w:rsidP="00367068">
      <w:pPr>
        <w:pStyle w:val="Text"/>
      </w:pPr>
      <w:r w:rsidRPr="006E0420">
        <w:t>As its focus was on surface handling, the Assessment did not assess potential risks from chemicals entering deeper groundwater, mixtures of chemicals, geogenics (chemicals in the coal seam or rock that are mobilised by the fracturing process), fugitive emissions and ambient air, shale or tight gas extraction, potential effects on agriculture or the food chain, or the individual risks of chemicals used at particular sites.</w:t>
      </w:r>
    </w:p>
    <w:p w14:paraId="5BAA542C" w14:textId="5B80D2F3" w:rsidR="00A03A63" w:rsidRPr="006E0420" w:rsidRDefault="00DF6722" w:rsidP="00367068">
      <w:pPr>
        <w:pStyle w:val="Text"/>
      </w:pPr>
      <w:r w:rsidRPr="006E0420">
        <w:t>T</w:t>
      </w:r>
      <w:r w:rsidR="00A03A63" w:rsidRPr="006E0420">
        <w:t xml:space="preserve">he Department of the Environment and Energy commissioned CSIRO to conduct further research on how chemicals used in coal seam gas extraction might move from deeper groundwater to other parts of the environment, how long this movement might take, and what the concentrations of chemicals might be at receiving environments such as water bores and streams. </w:t>
      </w:r>
      <w:r w:rsidR="00C95D34" w:rsidRPr="006E0420">
        <w:t xml:space="preserve">The research found that chemicals remaining underground after hydraulic fracturing are unlikely to reach people or ecosystems in concentrations that would cause concern. </w:t>
      </w:r>
      <w:r w:rsidR="007F7B95" w:rsidRPr="006E0420">
        <w:t xml:space="preserve">This conclusion is based on natural dilution and degradation that reduce concentrations to negligible levels. </w:t>
      </w:r>
      <w:r w:rsidR="00C95D34" w:rsidRPr="006E0420">
        <w:t xml:space="preserve">Risks are therefore likely to be very low. The results of this research are available on the Department’s </w:t>
      </w:r>
      <w:hyperlink r:id="rId17" w:history="1">
        <w:r w:rsidR="00C95D34" w:rsidRPr="006E0420">
          <w:rPr>
            <w:rStyle w:val="Hyperlink"/>
          </w:rPr>
          <w:t>website</w:t>
        </w:r>
      </w:hyperlink>
      <w:r w:rsidR="00C95D34" w:rsidRPr="006E0420">
        <w:t>.</w:t>
      </w:r>
    </w:p>
    <w:p w14:paraId="527181DE" w14:textId="0C01777B" w:rsidR="00506E65" w:rsidRPr="006E0420" w:rsidRDefault="00506E65" w:rsidP="00A03A63"/>
    <w:p w14:paraId="678FFCFC" w14:textId="77777777" w:rsidR="001F4C62" w:rsidRPr="006E0420" w:rsidRDefault="001F4C62">
      <w:pPr>
        <w:spacing w:before="0" w:after="0" w:line="240" w:lineRule="auto"/>
        <w:rPr>
          <w:sz w:val="24"/>
        </w:rPr>
      </w:pPr>
      <w:r w:rsidRPr="006E0420">
        <w:rPr>
          <w:sz w:val="24"/>
        </w:rPr>
        <w:br w:type="page"/>
      </w:r>
    </w:p>
    <w:p w14:paraId="1B291DAE" w14:textId="2E56344F" w:rsidR="006837F0" w:rsidRPr="006E0420" w:rsidRDefault="00A14087" w:rsidP="001F4C62">
      <w:r w:rsidRPr="006E0420">
        <w:rPr>
          <w:noProof/>
          <w:lang w:eastAsia="en-AU"/>
        </w:rPr>
        <mc:AlternateContent>
          <mc:Choice Requires="wps">
            <w:drawing>
              <wp:anchor distT="0" distB="0" distL="114300" distR="114300" simplePos="0" relativeHeight="251646979" behindDoc="0" locked="0" layoutInCell="1" allowOverlap="1" wp14:anchorId="1A27F2C4" wp14:editId="1DD50BDA">
                <wp:simplePos x="0" y="0"/>
                <wp:positionH relativeFrom="column">
                  <wp:posOffset>-140431</wp:posOffset>
                </wp:positionH>
                <wp:positionV relativeFrom="paragraph">
                  <wp:posOffset>201520</wp:posOffset>
                </wp:positionV>
                <wp:extent cx="5981700" cy="522057"/>
                <wp:effectExtent l="0" t="0" r="0" b="0"/>
                <wp:wrapTopAndBottom/>
                <wp:docPr id="51" name="Rectangle 5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81700" cy="522057"/>
                        </a:xfrm>
                        <a:prstGeom prst="rect">
                          <a:avLst/>
                        </a:prstGeom>
                        <a:solidFill>
                          <a:schemeClr val="bg1"/>
                        </a:solidFill>
                        <a:ln>
                          <a:noFill/>
                        </a:ln>
                      </wps:spPr>
                      <wps:txbx>
                        <w:txbxContent>
                          <w:p w14:paraId="42FFD0BA" w14:textId="77777777" w:rsidR="00D30018" w:rsidRPr="00A14087" w:rsidRDefault="00D30018" w:rsidP="00353A1E">
                            <w:pPr>
                              <w:pStyle w:val="NormalWeb"/>
                              <w:spacing w:before="0" w:beforeAutospacing="0" w:after="0" w:afterAutospacing="0"/>
                              <w:rPr>
                                <w:color w:val="002060"/>
                                <w:sz w:val="44"/>
                                <w:szCs w:val="44"/>
                              </w:rPr>
                            </w:pPr>
                            <w:r w:rsidRPr="00A14087">
                              <w:rPr>
                                <w:rFonts w:asciiTheme="minorHAnsi" w:eastAsiaTheme="majorEastAsia" w:hAnsi="Calibri" w:cs="Arial"/>
                                <w:color w:val="002060"/>
                                <w:kern w:val="24"/>
                                <w:sz w:val="44"/>
                                <w:szCs w:val="44"/>
                              </w:rPr>
                              <w:t>How was the Assessment done?</w:t>
                            </w:r>
                          </w:p>
                        </w:txbxContent>
                      </wps:txbx>
                      <wps:bodyPr vert="horz" lIns="91440" tIns="45720" rIns="91440" bIns="45720" rtlCol="0" anchor="ctr">
                        <a:noAutofit/>
                      </wps:bodyPr>
                    </wps:wsp>
                  </a:graphicData>
                </a:graphic>
              </wp:anchor>
            </w:drawing>
          </mc:Choice>
          <mc:Fallback>
            <w:pict>
              <v:rect w14:anchorId="1A27F2C4" id="Rectangle 51" o:spid="_x0000_s1029" style="position:absolute;margin-left:-11.05pt;margin-top:15.85pt;width:471pt;height:41.1pt;z-index:2516469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" fillcolor="white [3212]" stroked="f">
                <v:path arrowok="t"/>
                <o:lock v:ext="edit" grouping="t"/>
                <v:textbox>
                  <w:txbxContent>
                    <w:p w14:paraId="42FFD0BA" w14:textId="77777777" w:rsidR="00D30018" w:rsidRPr="00A14087" w:rsidRDefault="00D30018" w:rsidP="00353A1E">
                      <w:pPr>
                        <w:pStyle w:val="NormalWeb"/>
                        <w:spacing w:before="0" w:beforeAutospacing="0" w:after="0" w:afterAutospacing="0"/>
                        <w:rPr>
                          <w:color w:val="002060"/>
                          <w:sz w:val="44"/>
                          <w:szCs w:val="44"/>
                        </w:rPr>
                      </w:pPr>
                      <w:r w:rsidRPr="00A14087">
                        <w:rPr>
                          <w:rFonts w:asciiTheme="minorHAnsi" w:eastAsiaTheme="majorEastAsia" w:hAnsi="Calibri" w:cs="Arial"/>
                          <w:color w:val="002060"/>
                          <w:kern w:val="24"/>
                          <w:sz w:val="44"/>
                          <w:szCs w:val="44"/>
                        </w:rPr>
                        <w:t>How was the Assessment done?</w:t>
                      </w:r>
                    </w:p>
                  </w:txbxContent>
                </v:textbox>
                <w10:wrap type="topAndBottom"/>
              </v:rect>
            </w:pict>
          </mc:Fallback>
        </mc:AlternateContent>
      </w:r>
      <w:r w:rsidRPr="006E0420">
        <w:rPr>
          <w:noProof/>
          <w:lang w:eastAsia="en-AU"/>
        </w:rPr>
        <mc:AlternateContent>
          <mc:Choice Requires="wps">
            <w:drawing>
              <wp:anchor distT="0" distB="0" distL="114300" distR="114300" simplePos="0" relativeHeight="251648003" behindDoc="0" locked="0" layoutInCell="1" allowOverlap="1" wp14:anchorId="3C217B5D" wp14:editId="11346491">
                <wp:simplePos x="0" y="0"/>
                <wp:positionH relativeFrom="column">
                  <wp:posOffset>-140430</wp:posOffset>
                </wp:positionH>
                <wp:positionV relativeFrom="paragraph">
                  <wp:posOffset>142552</wp:posOffset>
                </wp:positionV>
                <wp:extent cx="2836151" cy="58968"/>
                <wp:effectExtent l="0" t="0" r="2540" b="0"/>
                <wp:wrapTopAndBottom/>
                <wp:docPr id="52" name="Rectangle 52"/>
                <wp:cNvGraphicFramePr/>
                <a:graphic xmlns:a="http://schemas.openxmlformats.org/drawingml/2006/main">
                  <a:graphicData uri="http://schemas.microsoft.com/office/word/2010/wordprocessingShape">
                    <wps:wsp>
                      <wps:cNvSpPr/>
                      <wps:spPr>
                        <a:xfrm>
                          <a:off x="0" y="0"/>
                          <a:ext cx="2836151" cy="58968"/>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028948B" id="Rectangle 52" o:spid="_x0000_s1026" style="position:absolute;margin-left:-11.05pt;margin-top:11.2pt;width:223.3pt;height:4.65pt;z-index:2516480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" fillcolor="#076150" stroked="f" strokeweight="2pt">
                <w10:wrap type="topAndBottom"/>
              </v:rect>
            </w:pict>
          </mc:Fallback>
        </mc:AlternateContent>
      </w:r>
    </w:p>
    <w:p w14:paraId="234F90D5" w14:textId="7E2CD9C0" w:rsidR="001F4C62" w:rsidRPr="006E0420" w:rsidRDefault="001F4C62" w:rsidP="001F4C62">
      <w:pPr>
        <w:rPr>
          <w:color w:val="002060"/>
        </w:rPr>
      </w:pPr>
      <w:r w:rsidRPr="006E0420">
        <w:t>The Assessme</w:t>
      </w:r>
      <w:r w:rsidR="00961949" w:rsidRPr="006E0420">
        <w:t xml:space="preserve">nt was a complex, multi-agency Australian Government project. It is made up of </w:t>
      </w:r>
      <w:hyperlink r:id="rId18" w:history="1">
        <w:r w:rsidRPr="006E0420">
          <w:rPr>
            <w:rStyle w:val="Hyperlink"/>
            <w:color w:val="002060"/>
          </w:rPr>
          <w:t>1</w:t>
        </w:r>
        <w:r w:rsidR="00D34419" w:rsidRPr="006E0420">
          <w:rPr>
            <w:rStyle w:val="Hyperlink"/>
            <w:color w:val="002060"/>
          </w:rPr>
          <w:t>4</w:t>
        </w:r>
        <w:r w:rsidRPr="006E0420">
          <w:rPr>
            <w:rStyle w:val="Hyperlink"/>
            <w:color w:val="002060"/>
          </w:rPr>
          <w:t xml:space="preserve"> reports and reviews</w:t>
        </w:r>
      </w:hyperlink>
      <w:r w:rsidRPr="006E0420">
        <w:rPr>
          <w:rStyle w:val="Hyperlink"/>
          <w:color w:val="002060"/>
          <w:u w:val="none"/>
        </w:rPr>
        <w:t>.</w:t>
      </w:r>
    </w:p>
    <w:p w14:paraId="3E741119" w14:textId="77777777" w:rsidR="001F4C62" w:rsidRPr="006E0420" w:rsidRDefault="001F4C62" w:rsidP="001F4C62">
      <w:pPr>
        <w:pStyle w:val="Heading1"/>
        <w:rPr>
          <w:b w:val="0"/>
          <w:color w:val="173249"/>
        </w:rPr>
      </w:pPr>
      <w:r w:rsidRPr="006E0420">
        <w:rPr>
          <w:b w:val="0"/>
          <w:color w:val="173249"/>
        </w:rPr>
        <w:t>Who was involved?</w:t>
      </w:r>
    </w:p>
    <w:p w14:paraId="45BC6D5C" w14:textId="77777777" w:rsidR="00A03A63" w:rsidRPr="006E0420" w:rsidRDefault="00A03A63" w:rsidP="00367068">
      <w:pPr>
        <w:pStyle w:val="Text"/>
      </w:pPr>
      <w:r w:rsidRPr="006E0420">
        <w:t xml:space="preserve">The Assessment was a collaborative effort of technical experts from the National Industrial Chemicals Notification and Assessment Scheme (NICNAS), the Commonwealth Scientific and Industrial Research Organisation (CSIRO), and the Department of the Environment and Energy. </w:t>
      </w:r>
    </w:p>
    <w:p w14:paraId="68BC41CE" w14:textId="77777777" w:rsidR="00A03A63" w:rsidRPr="006E0420" w:rsidRDefault="00A03A63" w:rsidP="00367068">
      <w:pPr>
        <w:pStyle w:val="Text"/>
      </w:pPr>
      <w:r w:rsidRPr="006E0420">
        <w:t xml:space="preserve">The Assessment drew on technical expertise in risk assessment, chemistry, toxicology, ecotoxicology, hydrogeology, hydrology, geology and natural resource management. </w:t>
      </w:r>
    </w:p>
    <w:p w14:paraId="19355E72" w14:textId="77777777" w:rsidR="00A03A63" w:rsidRPr="006E0420" w:rsidRDefault="00A03A63" w:rsidP="00367068">
      <w:pPr>
        <w:pStyle w:val="Text"/>
      </w:pPr>
      <w:r w:rsidRPr="006E0420">
        <w:t>The Independent Expert Scientific Committee on Coal Seam Gas and Large Coal Mining Development (IESC) provided independent advice and critical review at key points in the development of the Assessment.</w:t>
      </w:r>
    </w:p>
    <w:p w14:paraId="2F74F064" w14:textId="77777777" w:rsidR="00A03A63" w:rsidRPr="006E0420" w:rsidRDefault="00A03A63" w:rsidP="00367068">
      <w:pPr>
        <w:pStyle w:val="Text"/>
      </w:pPr>
      <w:r w:rsidRPr="006E0420">
        <w:t xml:space="preserve">Experts from Australia, the United States Environmental Protection Agency and Health Canada reviewed the Assessment and found it and its methods were consistent with international practice and unlikely to </w:t>
      </w:r>
      <w:r w:rsidRPr="006E0420">
        <w:br/>
        <w:t>underestimate risks.</w:t>
      </w:r>
    </w:p>
    <w:p w14:paraId="04805A00" w14:textId="77777777" w:rsidR="001F4C62" w:rsidRPr="006E0420" w:rsidRDefault="001F4C62" w:rsidP="001F4C62">
      <w:pPr>
        <w:pStyle w:val="Heading1"/>
        <w:rPr>
          <w:b w:val="0"/>
          <w:color w:val="173249"/>
        </w:rPr>
      </w:pPr>
      <w:r w:rsidRPr="006E0420">
        <w:rPr>
          <w:b w:val="0"/>
          <w:color w:val="173249"/>
        </w:rPr>
        <w:t>What was involved?</w:t>
      </w:r>
    </w:p>
    <w:p w14:paraId="4B095238" w14:textId="7DFDD6DA" w:rsidR="001F4C62" w:rsidRPr="006E0420" w:rsidRDefault="00A03A63" w:rsidP="001F4C62">
      <w:r w:rsidRPr="006E0420">
        <w:rPr>
          <w:color w:val="000000" w:themeColor="text1"/>
        </w:rPr>
        <w:t xml:space="preserve">The Assessment involved reviewing the scientific and technical literature and knowledge base, identifying the chemicals in use, developing new models and methodologies, and assessing the human health and environment risks of using the chemicals in coal seam gas extraction. </w:t>
      </w:r>
      <w:r w:rsidR="00B508F1" w:rsidRPr="006E0420">
        <w:rPr>
          <w:color w:val="000000" w:themeColor="text1"/>
        </w:rPr>
        <w:t>S</w:t>
      </w:r>
      <w:r w:rsidRPr="006E0420">
        <w:rPr>
          <w:color w:val="000000" w:themeColor="text1"/>
        </w:rPr>
        <w:t>ome of the methods had to be developed specifically for the Assessment. These methods can be applied in future risk assessments of chemicals proposed for use in coal seam gas extraction.</w:t>
      </w:r>
    </w:p>
    <w:p w14:paraId="1375FDC4" w14:textId="1701C84A" w:rsidR="007251DF" w:rsidRPr="006E0420" w:rsidRDefault="00641A91" w:rsidP="001E4CDB">
      <w:pPr>
        <w:jc w:val="center"/>
      </w:pPr>
      <w:r w:rsidRPr="006E0420">
        <w:rPr>
          <w:noProof/>
          <w:lang w:eastAsia="en-AU"/>
        </w:rPr>
        <w:drawing>
          <wp:inline distT="0" distB="0" distL="0" distR="0" wp14:anchorId="4E8B7D50" wp14:editId="3EB1C337">
            <wp:extent cx="4308401" cy="3566367"/>
            <wp:effectExtent l="0" t="0" r="0" b="0"/>
            <wp:docPr id="21" name="Picture 1" descr="&#10;Steps involved in the National Assessment of Chemicals Associated with Coal Seam Gas Extraction&#10;&#10;Reviewing scientific and technical literature&#10; &#10;Identifying chemicals used in coal seam gas extraction&#10; &#10;Modelling how people and the environment could come into contact with chemicals during coal seam gas extraction&#10; &#10;Assessing risks to workers and the public&#10; &#10;Assessing risks to the environment&#10; &#10;" title="steps involved in National Assessment of chemicals associated with coal seam gas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cstate="print"/>
                    <a:srcRect/>
                    <a:stretch>
                      <a:fillRect/>
                    </a:stretch>
                  </pic:blipFill>
                  <pic:spPr bwMode="auto">
                    <a:xfrm>
                      <a:off x="0" y="0"/>
                      <a:ext cx="4313053" cy="3570218"/>
                    </a:xfrm>
                    <a:prstGeom prst="rect">
                      <a:avLst/>
                    </a:prstGeom>
                    <a:noFill/>
                    <a:ln w="9525">
                      <a:noFill/>
                      <a:miter lim="800000"/>
                      <a:headEnd/>
                      <a:tailEnd/>
                    </a:ln>
                  </pic:spPr>
                </pic:pic>
              </a:graphicData>
            </a:graphic>
          </wp:inline>
        </w:drawing>
      </w:r>
      <w:r w:rsidR="007251DF" w:rsidRPr="006E0420">
        <w:br w:type="page"/>
      </w:r>
    </w:p>
    <w:p w14:paraId="309502E0" w14:textId="77777777" w:rsidR="001F4C62" w:rsidRPr="006E0420" w:rsidRDefault="001F4C62" w:rsidP="009C0493">
      <w:pPr>
        <w:pStyle w:val="Heading2"/>
        <w:rPr>
          <w:b w:val="0"/>
          <w:color w:val="002060"/>
        </w:rPr>
      </w:pPr>
      <w:r w:rsidRPr="006E0420">
        <w:rPr>
          <w:b w:val="0"/>
          <w:color w:val="002060"/>
        </w:rPr>
        <w:t>Preparatory steps</w:t>
      </w:r>
    </w:p>
    <w:p w14:paraId="5F9C0777" w14:textId="77777777" w:rsidR="001F4C62" w:rsidRPr="006E0420" w:rsidRDefault="001F4C62" w:rsidP="001F4C62">
      <w:r w:rsidRPr="006E0420">
        <w:t>Several preparatory steps were needed before the human health and environmental risks of chemicals used in coal seam gas extraction could be assessed.</w:t>
      </w:r>
    </w:p>
    <w:p w14:paraId="7FD753FE" w14:textId="77777777" w:rsidR="001F4C62" w:rsidRPr="006E0420" w:rsidRDefault="00A421D6" w:rsidP="001F4C62">
      <w:r w:rsidRPr="006E0420">
        <w:rPr>
          <w:noProof/>
          <w:lang w:eastAsia="en-AU"/>
        </w:rPr>
        <w:drawing>
          <wp:inline distT="0" distB="0" distL="0" distR="0" wp14:anchorId="0D850A0F" wp14:editId="61BC22DC">
            <wp:extent cx="1774124" cy="517994"/>
            <wp:effectExtent l="19050" t="0" r="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cstate="print"/>
                    <a:srcRect/>
                    <a:stretch>
                      <a:fillRect/>
                    </a:stretch>
                  </pic:blipFill>
                  <pic:spPr bwMode="auto">
                    <a:xfrm>
                      <a:off x="0" y="0"/>
                      <a:ext cx="1773920" cy="517934"/>
                    </a:xfrm>
                    <a:prstGeom prst="rect">
                      <a:avLst/>
                    </a:prstGeom>
                    <a:noFill/>
                    <a:ln w="9525">
                      <a:noFill/>
                      <a:miter lim="800000"/>
                      <a:headEnd/>
                      <a:tailEnd/>
                    </a:ln>
                  </pic:spPr>
                </pic:pic>
              </a:graphicData>
            </a:graphic>
          </wp:inline>
        </w:drawing>
      </w:r>
    </w:p>
    <w:p w14:paraId="2978138B" w14:textId="77777777" w:rsidR="00A03A63" w:rsidRPr="006E0420" w:rsidRDefault="00A03A63" w:rsidP="00367068">
      <w:pPr>
        <w:pStyle w:val="Text"/>
      </w:pPr>
      <w:r w:rsidRPr="006E0420">
        <w:t xml:space="preserve">The first step in the Assessment was to review the scientific and technical literature about coal seam gas extraction to collate what was already known about how chemicals are used in the process and the potential risks to human health and the environment. </w:t>
      </w:r>
    </w:p>
    <w:p w14:paraId="7E927809" w14:textId="77777777" w:rsidR="00A03A63" w:rsidRPr="006E0420" w:rsidRDefault="00A03A63" w:rsidP="00367068">
      <w:pPr>
        <w:pStyle w:val="Text"/>
      </w:pPr>
      <w:r w:rsidRPr="006E0420">
        <w:t>NICNAS, CSIRO and the Department of the Environment and Energy conducted the literature reviews.</w:t>
      </w:r>
    </w:p>
    <w:p w14:paraId="5413E87B" w14:textId="77777777" w:rsidR="00A03A63" w:rsidRPr="006E0420" w:rsidRDefault="00A03A63" w:rsidP="00367068">
      <w:pPr>
        <w:pStyle w:val="Text"/>
      </w:pPr>
      <w:r w:rsidRPr="006E0420">
        <w:t xml:space="preserve">The reviews covered five topics: </w:t>
      </w:r>
    </w:p>
    <w:p w14:paraId="1ACA903A" w14:textId="77777777" w:rsidR="00A03A63" w:rsidRPr="006E0420" w:rsidRDefault="00A03A63" w:rsidP="00367068">
      <w:pPr>
        <w:pStyle w:val="Bullet"/>
        <w:rPr>
          <w:rFonts w:asciiTheme="minorHAnsi" w:hAnsiTheme="minorHAnsi"/>
        </w:rPr>
      </w:pPr>
      <w:r w:rsidRPr="006E0420">
        <w:rPr>
          <w:rFonts w:asciiTheme="minorHAnsi" w:hAnsiTheme="minorHAnsi"/>
        </w:rPr>
        <w:t xml:space="preserve">how people could come into contact with chemicals during coal seam gas extraction, human health risk assessment methods, and regulation of chemicals—see the </w:t>
      </w:r>
      <w:hyperlink r:id="rId21" w:history="1">
        <w:r w:rsidRPr="006E0420">
          <w:rPr>
            <w:rStyle w:val="Hyperlink"/>
            <w:rFonts w:asciiTheme="minorHAnsi" w:eastAsia="Calibri" w:hAnsiTheme="minorHAnsi" w:cs="Times New Roman"/>
            <w:color w:val="002060"/>
            <w:spacing w:val="0"/>
            <w:lang w:val="en-AU"/>
          </w:rPr>
          <w:t>Human health implications</w:t>
        </w:r>
      </w:hyperlink>
      <w:r w:rsidRPr="006E0420">
        <w:rPr>
          <w:rStyle w:val="Hyperlink"/>
          <w:rFonts w:asciiTheme="minorHAnsi" w:eastAsia="Calibri" w:hAnsiTheme="minorHAnsi" w:cs="Times New Roman"/>
          <w:color w:val="002060"/>
          <w:spacing w:val="0"/>
          <w:lang w:val="en-AU"/>
        </w:rPr>
        <w:t xml:space="preserve"> </w:t>
      </w:r>
      <w:r w:rsidRPr="006E0420">
        <w:rPr>
          <w:rFonts w:asciiTheme="minorHAnsi" w:hAnsiTheme="minorHAnsi"/>
        </w:rPr>
        <w:t>review for details</w:t>
      </w:r>
    </w:p>
    <w:p w14:paraId="680BB6DE" w14:textId="77777777" w:rsidR="00A03A63" w:rsidRPr="006E0420" w:rsidRDefault="00A03A63" w:rsidP="00367068">
      <w:pPr>
        <w:pStyle w:val="Bullet"/>
        <w:rPr>
          <w:rFonts w:asciiTheme="minorHAnsi" w:hAnsiTheme="minorHAnsi"/>
        </w:rPr>
      </w:pPr>
      <w:r w:rsidRPr="006E0420">
        <w:rPr>
          <w:rFonts w:asciiTheme="minorHAnsi" w:hAnsiTheme="minorHAnsi"/>
        </w:rPr>
        <w:t xml:space="preserve">how chemicals could enter the environment during coal seam gas production, how they could move through the environment and how they might affect the environment—see the </w:t>
      </w:r>
      <w:hyperlink r:id="rId22" w:history="1">
        <w:r w:rsidRPr="006E0420">
          <w:rPr>
            <w:rStyle w:val="Hyperlink"/>
            <w:rFonts w:asciiTheme="minorHAnsi" w:eastAsia="Calibri" w:hAnsiTheme="minorHAnsi" w:cs="Times New Roman"/>
            <w:color w:val="002060"/>
            <w:spacing w:val="0"/>
            <w:lang w:val="en-AU"/>
          </w:rPr>
          <w:t>Environmental risks</w:t>
        </w:r>
      </w:hyperlink>
      <w:r w:rsidRPr="006E0420">
        <w:rPr>
          <w:rStyle w:val="Hyperlink"/>
          <w:rFonts w:asciiTheme="minorHAnsi" w:eastAsia="Calibri" w:hAnsiTheme="minorHAnsi" w:cs="Times New Roman"/>
          <w:color w:val="002060"/>
          <w:spacing w:val="0"/>
          <w:lang w:val="en-AU"/>
        </w:rPr>
        <w:t xml:space="preserve"> </w:t>
      </w:r>
      <w:r w:rsidRPr="006E0420">
        <w:rPr>
          <w:rFonts w:asciiTheme="minorHAnsi" w:hAnsiTheme="minorHAnsi"/>
        </w:rPr>
        <w:t>review for details</w:t>
      </w:r>
    </w:p>
    <w:p w14:paraId="24734C86" w14:textId="77777777" w:rsidR="00A03A63" w:rsidRPr="006E0420" w:rsidRDefault="00A03A63" w:rsidP="00367068">
      <w:pPr>
        <w:pStyle w:val="Bullet"/>
        <w:rPr>
          <w:rFonts w:asciiTheme="minorHAnsi" w:hAnsiTheme="minorHAnsi"/>
        </w:rPr>
      </w:pPr>
      <w:r w:rsidRPr="006E0420">
        <w:rPr>
          <w:rFonts w:asciiTheme="minorHAnsi" w:hAnsiTheme="minorHAnsi"/>
        </w:rPr>
        <w:t xml:space="preserve">integrity of coal seam gas wells and how fractures grow in coal seams after hydraulic fracturing—see the </w:t>
      </w:r>
      <w:hyperlink r:id="rId23" w:history="1">
        <w:r w:rsidRPr="006E0420">
          <w:rPr>
            <w:rStyle w:val="Hyperlink"/>
            <w:rFonts w:asciiTheme="minorHAnsi" w:eastAsia="Calibri" w:hAnsiTheme="minorHAnsi" w:cs="Times New Roman"/>
            <w:color w:val="002060"/>
            <w:spacing w:val="0"/>
            <w:lang w:val="en-AU"/>
          </w:rPr>
          <w:t>Hydraulic fracture growth and well integrity</w:t>
        </w:r>
      </w:hyperlink>
      <w:r w:rsidRPr="006E0420">
        <w:rPr>
          <w:rStyle w:val="Hyperlink"/>
          <w:rFonts w:asciiTheme="minorHAnsi" w:eastAsia="Calibri" w:hAnsiTheme="minorHAnsi" w:cs="Times New Roman"/>
          <w:spacing w:val="0"/>
          <w:lang w:val="en-AU"/>
        </w:rPr>
        <w:t xml:space="preserve"> </w:t>
      </w:r>
      <w:r w:rsidRPr="006E0420">
        <w:rPr>
          <w:rFonts w:asciiTheme="minorHAnsi" w:hAnsiTheme="minorHAnsi"/>
        </w:rPr>
        <w:t>review for details</w:t>
      </w:r>
    </w:p>
    <w:p w14:paraId="764B7D67" w14:textId="77777777" w:rsidR="00A03A63" w:rsidRPr="006E0420" w:rsidRDefault="00A03A63" w:rsidP="00367068">
      <w:pPr>
        <w:pStyle w:val="Bullet"/>
        <w:rPr>
          <w:rFonts w:asciiTheme="minorHAnsi" w:hAnsiTheme="minorHAnsi"/>
        </w:rPr>
      </w:pPr>
      <w:r w:rsidRPr="006E0420">
        <w:rPr>
          <w:rFonts w:asciiTheme="minorHAnsi" w:hAnsiTheme="minorHAnsi"/>
        </w:rPr>
        <w:t xml:space="preserve">what chemicals occur naturally in coal seams and how they may be mobilised following hydraulic fracturing—see the </w:t>
      </w:r>
      <w:hyperlink r:id="rId24" w:history="1">
        <w:r w:rsidRPr="006E0420">
          <w:rPr>
            <w:rStyle w:val="Hyperlink"/>
            <w:rFonts w:asciiTheme="minorHAnsi" w:eastAsia="Calibri" w:hAnsiTheme="minorHAnsi" w:cs="Times New Roman"/>
            <w:color w:val="002060"/>
            <w:spacing w:val="0"/>
            <w:lang w:val="en-AU"/>
          </w:rPr>
          <w:t>Geogenic contaminants</w:t>
        </w:r>
      </w:hyperlink>
      <w:r w:rsidRPr="006E0420">
        <w:rPr>
          <w:rFonts w:asciiTheme="minorHAnsi" w:hAnsiTheme="minorHAnsi"/>
        </w:rPr>
        <w:t xml:space="preserve"> review for details</w:t>
      </w:r>
    </w:p>
    <w:p w14:paraId="4916D89F" w14:textId="77777777" w:rsidR="00A03A63" w:rsidRPr="006E0420" w:rsidRDefault="00A03A63" w:rsidP="00367068">
      <w:pPr>
        <w:pStyle w:val="Bullet"/>
        <w:rPr>
          <w:rFonts w:asciiTheme="minorHAnsi" w:hAnsiTheme="minorHAnsi"/>
        </w:rPr>
      </w:pPr>
      <w:r w:rsidRPr="006E0420">
        <w:rPr>
          <w:rFonts w:asciiTheme="minorHAnsi" w:hAnsiTheme="minorHAnsi"/>
        </w:rPr>
        <w:t xml:space="preserve">potential contamination of shallow groundwater by chemicals used in drilling and hydraulic fracturing—see the </w:t>
      </w:r>
      <w:hyperlink r:id="rId25" w:history="1">
        <w:r w:rsidRPr="006E0420">
          <w:rPr>
            <w:rStyle w:val="Hyperlink"/>
            <w:rFonts w:asciiTheme="minorHAnsi" w:eastAsia="Calibri" w:hAnsiTheme="minorHAnsi" w:cs="Times New Roman"/>
            <w:bCs w:val="0"/>
            <w:color w:val="002060"/>
            <w:spacing w:val="0"/>
            <w:lang w:val="en-AU"/>
          </w:rPr>
          <w:t>Leakage to shallow groundwater</w:t>
        </w:r>
      </w:hyperlink>
      <w:r w:rsidRPr="006E0420">
        <w:rPr>
          <w:rFonts w:asciiTheme="minorHAnsi" w:hAnsiTheme="minorHAnsi"/>
        </w:rPr>
        <w:t xml:space="preserve"> review for details.</w:t>
      </w:r>
    </w:p>
    <w:p w14:paraId="0C811D83" w14:textId="77777777" w:rsidR="00A03A63" w:rsidRPr="006E0420" w:rsidRDefault="00A03A63" w:rsidP="00367068">
      <w:pPr>
        <w:pStyle w:val="Text"/>
      </w:pPr>
      <w:r w:rsidRPr="006E0420">
        <w:t xml:space="preserve">See the </w:t>
      </w:r>
      <w:hyperlink r:id="rId26" w:history="1">
        <w:r w:rsidRPr="006E0420">
          <w:rPr>
            <w:rStyle w:val="Hyperlink"/>
            <w:rFonts w:eastAsia="Calibri" w:cs="Times New Roman"/>
            <w:color w:val="002060"/>
            <w:spacing w:val="0"/>
            <w:lang w:val="en-AU"/>
          </w:rPr>
          <w:t>Summary literature review</w:t>
        </w:r>
      </w:hyperlink>
      <w:r w:rsidRPr="006E0420">
        <w:rPr>
          <w:rStyle w:val="Hyperlink"/>
          <w:rFonts w:eastAsia="Calibri" w:cs="Times New Roman"/>
          <w:spacing w:val="0"/>
          <w:lang w:val="en-AU"/>
        </w:rPr>
        <w:t xml:space="preserve"> </w:t>
      </w:r>
      <w:r w:rsidRPr="006E0420">
        <w:t>for an overview of the literature reviews.</w:t>
      </w:r>
    </w:p>
    <w:p w14:paraId="3CAAF83C" w14:textId="346F3604" w:rsidR="00961F50" w:rsidRPr="006E0420" w:rsidRDefault="00961F50" w:rsidP="00961F50">
      <w:pPr>
        <w:pStyle w:val="Normal2"/>
        <w:ind w:left="0"/>
      </w:pPr>
    </w:p>
    <w:p w14:paraId="0601EDC4" w14:textId="77777777" w:rsidR="001F4C62" w:rsidRPr="006E0420" w:rsidRDefault="00A421D6" w:rsidP="001F4C62">
      <w:r w:rsidRPr="006E0420">
        <w:rPr>
          <w:noProof/>
          <w:lang w:eastAsia="en-AU"/>
        </w:rPr>
        <w:drawing>
          <wp:inline distT="0" distB="0" distL="0" distR="0" wp14:anchorId="72CBA07E" wp14:editId="0992429E">
            <wp:extent cx="1869126" cy="549198"/>
            <wp:effectExtent l="19050" t="0" r="0" b="0"/>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cstate="print"/>
                    <a:srcRect/>
                    <a:stretch>
                      <a:fillRect/>
                    </a:stretch>
                  </pic:blipFill>
                  <pic:spPr bwMode="auto">
                    <a:xfrm>
                      <a:off x="0" y="0"/>
                      <a:ext cx="1869172" cy="549211"/>
                    </a:xfrm>
                    <a:prstGeom prst="rect">
                      <a:avLst/>
                    </a:prstGeom>
                    <a:noFill/>
                    <a:ln w="9525">
                      <a:noFill/>
                      <a:miter lim="800000"/>
                      <a:headEnd/>
                      <a:tailEnd/>
                    </a:ln>
                  </pic:spPr>
                </pic:pic>
              </a:graphicData>
            </a:graphic>
          </wp:inline>
        </w:drawing>
      </w:r>
    </w:p>
    <w:p w14:paraId="3119D8A0" w14:textId="0D1595E8" w:rsidR="0071674E" w:rsidRPr="006E0420" w:rsidRDefault="0071674E" w:rsidP="00367068">
      <w:pPr>
        <w:pStyle w:val="Text"/>
      </w:pPr>
      <w:r w:rsidRPr="006E0420">
        <w:t xml:space="preserve">The second step in the Assessment was to identify </w:t>
      </w:r>
      <w:r w:rsidRPr="006E0420">
        <w:rPr>
          <w:rStyle w:val="Hyperlink"/>
          <w:rFonts w:eastAsia="Calibri" w:cs="Times New Roman"/>
          <w:color w:val="auto"/>
          <w:spacing w:val="0"/>
          <w:u w:val="none"/>
          <w:lang w:val="en-AU"/>
        </w:rPr>
        <w:t>113 chemicals</w:t>
      </w:r>
      <w:r w:rsidRPr="006E0420">
        <w:rPr>
          <w:color w:val="auto"/>
        </w:rPr>
        <w:t xml:space="preserve"> </w:t>
      </w:r>
      <w:r w:rsidRPr="006E0420">
        <w:t>used in coal seam gas extraction in Australia between 2010 and 2012 from a survey of industry and publicly reported information o</w:t>
      </w:r>
      <w:r w:rsidR="0024696F" w:rsidRPr="006E0420">
        <w:t>n</w:t>
      </w:r>
      <w:r w:rsidRPr="006E0420">
        <w:t xml:space="preserve"> chemicals used in coal seam gas extraction. </w:t>
      </w:r>
    </w:p>
    <w:p w14:paraId="752B9156" w14:textId="3C91CED2" w:rsidR="00B6732A" w:rsidRPr="006E0420" w:rsidRDefault="0071674E" w:rsidP="00367068">
      <w:pPr>
        <w:pStyle w:val="Text"/>
      </w:pPr>
      <w:r w:rsidRPr="006E0420">
        <w:t>During this phase of the Assessment, researchers also gathered information about how the chemicals were used during the coal seam gas extraction process and in what quantities.</w:t>
      </w:r>
    </w:p>
    <w:p w14:paraId="38F790C8" w14:textId="77777777" w:rsidR="0071674E" w:rsidRPr="006E0420" w:rsidRDefault="0071674E" w:rsidP="00367068">
      <w:pPr>
        <w:pStyle w:val="Text"/>
        <w:rPr>
          <w:rStyle w:val="Hyperlink"/>
          <w:rFonts w:eastAsia="Calibri" w:cs="Times New Roman"/>
          <w:bCs w:val="0"/>
          <w:color w:val="002060"/>
          <w:spacing w:val="0"/>
          <w:lang w:val="en-AU"/>
        </w:rPr>
      </w:pPr>
      <w:r w:rsidRPr="006E0420">
        <w:t xml:space="preserve">See the </w:t>
      </w:r>
      <w:r w:rsidRPr="006E0420">
        <w:rPr>
          <w:rStyle w:val="Hyperlink"/>
          <w:rFonts w:eastAsia="Calibri" w:cs="Times New Roman"/>
          <w:bCs w:val="0"/>
          <w:color w:val="002060"/>
          <w:spacing w:val="0"/>
          <w:lang w:val="en-AU"/>
        </w:rPr>
        <w:fldChar w:fldCharType="begin"/>
      </w:r>
      <w:r w:rsidRPr="006E0420">
        <w:rPr>
          <w:rStyle w:val="Hyperlink"/>
          <w:rFonts w:eastAsia="Calibri" w:cs="Times New Roman"/>
          <w:color w:val="002060"/>
          <w:spacing w:val="0"/>
          <w:lang w:val="en-AU"/>
        </w:rPr>
        <w:instrText>HYPERLINK  "http://www.environment.gov.au/water/coal-and-coal-seam-gas/publications/identification-chemicals-associated-with-csg-extraction-australia</w:instrText>
      </w:r>
    </w:p>
    <w:p w14:paraId="0C7A21C0" w14:textId="77777777" w:rsidR="0071674E" w:rsidRPr="006E0420" w:rsidRDefault="0071674E" w:rsidP="00367068">
      <w:pPr>
        <w:pStyle w:val="Text"/>
      </w:pPr>
      <w:r w:rsidRPr="006E0420">
        <w:rPr>
          <w:rStyle w:val="Hyperlink"/>
          <w:rFonts w:eastAsia="Calibri" w:cs="Times New Roman"/>
          <w:color w:val="002060"/>
          <w:spacing w:val="0"/>
          <w:lang w:val="en-AU"/>
        </w:rPr>
        <w:instrText>"</w:instrText>
      </w:r>
      <w:r w:rsidRPr="006E0420">
        <w:rPr>
          <w:rStyle w:val="Hyperlink"/>
          <w:rFonts w:eastAsia="Calibri" w:cs="Times New Roman"/>
          <w:bCs w:val="0"/>
          <w:color w:val="002060"/>
          <w:spacing w:val="0"/>
          <w:lang w:val="en-AU"/>
        </w:rPr>
        <w:fldChar w:fldCharType="separate"/>
      </w:r>
      <w:r w:rsidRPr="006E0420">
        <w:rPr>
          <w:rStyle w:val="Hyperlink"/>
          <w:rFonts w:eastAsia="Calibri" w:cs="Times New Roman"/>
          <w:color w:val="002060"/>
          <w:spacing w:val="0"/>
          <w:lang w:val="en-AU"/>
        </w:rPr>
        <w:t>Identification of chemicals report</w:t>
      </w:r>
      <w:r w:rsidRPr="006E0420">
        <w:rPr>
          <w:rStyle w:val="Hyperlink"/>
          <w:rFonts w:eastAsia="Calibri" w:cs="Times New Roman"/>
          <w:bCs w:val="0"/>
          <w:color w:val="002060"/>
          <w:spacing w:val="0"/>
          <w:lang w:val="en-AU"/>
        </w:rPr>
        <w:fldChar w:fldCharType="end"/>
      </w:r>
      <w:r w:rsidRPr="006E0420">
        <w:t xml:space="preserve"> for more details.</w:t>
      </w:r>
    </w:p>
    <w:p w14:paraId="377E7F8C" w14:textId="77777777" w:rsidR="001F4C62" w:rsidRPr="006E0420" w:rsidRDefault="00A421D6" w:rsidP="001F4C62">
      <w:r w:rsidRPr="006E0420">
        <w:rPr>
          <w:noProof/>
          <w:lang w:eastAsia="en-AU"/>
        </w:rPr>
        <w:drawing>
          <wp:inline distT="0" distB="0" distL="0" distR="0" wp14:anchorId="05BB01C4" wp14:editId="4B126211">
            <wp:extent cx="2764462" cy="593766"/>
            <wp:effectExtent l="19050" t="19050" r="17145" b="15875"/>
            <wp:docPr id="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cstate="print"/>
                    <a:srcRect/>
                    <a:stretch>
                      <a:fillRect/>
                    </a:stretch>
                  </pic:blipFill>
                  <pic:spPr bwMode="auto">
                    <a:xfrm>
                      <a:off x="0" y="0"/>
                      <a:ext cx="2769164" cy="594776"/>
                    </a:xfrm>
                    <a:prstGeom prst="rect">
                      <a:avLst/>
                    </a:prstGeom>
                    <a:noFill/>
                    <a:ln w="9525">
                      <a:solidFill>
                        <a:schemeClr val="accent3">
                          <a:lumMod val="75000"/>
                        </a:schemeClr>
                      </a:solidFill>
                      <a:miter lim="800000"/>
                      <a:headEnd/>
                      <a:tailEnd/>
                    </a:ln>
                  </pic:spPr>
                </pic:pic>
              </a:graphicData>
            </a:graphic>
          </wp:inline>
        </w:drawing>
      </w:r>
    </w:p>
    <w:p w14:paraId="05276DB5" w14:textId="277912C1" w:rsidR="001E4CDB" w:rsidRPr="006E0420" w:rsidRDefault="0071674E" w:rsidP="00367068">
      <w:pPr>
        <w:pStyle w:val="Text"/>
      </w:pPr>
      <w:r w:rsidRPr="006E0420">
        <w:t xml:space="preserve">The third preparatory step was to develop models to show how chemicals might move from where they are released (most likely during an accidental leak or spill) to where humans and the environment could come into contact with them. </w:t>
      </w:r>
    </w:p>
    <w:p w14:paraId="6AD12AC9" w14:textId="77777777" w:rsidR="001E4CDB" w:rsidRPr="006E0420" w:rsidRDefault="001E4CDB">
      <w:pPr>
        <w:spacing w:before="0" w:after="0" w:line="240" w:lineRule="auto"/>
        <w:rPr>
          <w:rFonts w:eastAsia="Times New Roman" w:cs="Calibri-Bold"/>
          <w:bCs/>
          <w:color w:val="000000" w:themeColor="text1"/>
          <w:spacing w:val="2"/>
          <w:lang w:val="en-US"/>
        </w:rPr>
      </w:pPr>
      <w:r w:rsidRPr="006E0420">
        <w:br w:type="page"/>
      </w:r>
    </w:p>
    <w:p w14:paraId="54A8597F" w14:textId="77777777" w:rsidR="0071674E" w:rsidRPr="006E0420" w:rsidRDefault="0071674E" w:rsidP="00367068">
      <w:pPr>
        <w:pStyle w:val="Text"/>
      </w:pPr>
      <w:r w:rsidRPr="006E0420">
        <w:t>To do this, scientists identified the physical pathways the chemicals could travel along—for example, being washed off a surface into a stream or soaking into the soil and travelling through shallow groundwater.</w:t>
      </w:r>
    </w:p>
    <w:p w14:paraId="597E4570" w14:textId="77777777" w:rsidR="0071674E" w:rsidRPr="006E0420" w:rsidRDefault="0071674E" w:rsidP="00367068">
      <w:pPr>
        <w:pStyle w:val="Text"/>
      </w:pPr>
      <w:r w:rsidRPr="006E0420">
        <w:t>The modelling stage also involved predicting the concentrations of chemicals that people or the environment could come into contact with, if the chemicals were released. These predictions were designed to overestimate the concentrations. For example, as some chemicals move through shallow groundwater they can ‘stick’ to soil particles, considerably reducing the concentration of chemical that humans or the environment might come into contact with, but the models did not take this into account. This ‘conservative’ approach is standard international best practice and ensures that any risks are not overlooked.</w:t>
      </w:r>
    </w:p>
    <w:p w14:paraId="5C3AAD88" w14:textId="77777777" w:rsidR="0071674E" w:rsidRPr="006E0420" w:rsidRDefault="0071674E" w:rsidP="00367068">
      <w:pPr>
        <w:pStyle w:val="Text"/>
      </w:pPr>
      <w:r w:rsidRPr="006E0420">
        <w:t>The models are described in detail in the:</w:t>
      </w:r>
    </w:p>
    <w:p w14:paraId="52201E0F" w14:textId="6298DF6C" w:rsidR="0071674E" w:rsidRPr="006E0420" w:rsidRDefault="000619ED" w:rsidP="0071674E">
      <w:pPr>
        <w:widowControl w:val="0"/>
        <w:numPr>
          <w:ilvl w:val="0"/>
          <w:numId w:val="12"/>
        </w:numPr>
        <w:suppressAutoHyphens/>
        <w:autoSpaceDE w:val="0"/>
        <w:autoSpaceDN w:val="0"/>
        <w:adjustRightInd w:val="0"/>
        <w:spacing w:before="57" w:after="57" w:line="260" w:lineRule="atLeast"/>
        <w:ind w:left="360"/>
        <w:textAlignment w:val="center"/>
        <w:rPr>
          <w:rFonts w:cs="Calibri-Light"/>
          <w:spacing w:val="2"/>
        </w:rPr>
      </w:pPr>
      <w:hyperlink r:id="rId29" w:history="1">
        <w:r w:rsidR="0071674E" w:rsidRPr="006E0420">
          <w:rPr>
            <w:rStyle w:val="Hyperlink"/>
            <w:color w:val="002060"/>
          </w:rPr>
          <w:t>Human and environmental exposure conceptualisation</w:t>
        </w:r>
      </w:hyperlink>
      <w:r w:rsidR="0071674E" w:rsidRPr="006E0420">
        <w:rPr>
          <w:rStyle w:val="Hyperlink"/>
          <w:bCs/>
          <w:color w:val="002060"/>
        </w:rPr>
        <w:t xml:space="preserve"> </w:t>
      </w:r>
      <w:r w:rsidR="0071674E" w:rsidRPr="006E0420">
        <w:rPr>
          <w:rFonts w:cs="Calibri-Light"/>
          <w:spacing w:val="2"/>
        </w:rPr>
        <w:t>report</w:t>
      </w:r>
    </w:p>
    <w:p w14:paraId="352E159E" w14:textId="5BE30E5F" w:rsidR="0071674E" w:rsidRPr="006E0420" w:rsidRDefault="000619ED" w:rsidP="0071674E">
      <w:pPr>
        <w:widowControl w:val="0"/>
        <w:numPr>
          <w:ilvl w:val="0"/>
          <w:numId w:val="12"/>
        </w:numPr>
        <w:suppressAutoHyphens/>
        <w:autoSpaceDE w:val="0"/>
        <w:autoSpaceDN w:val="0"/>
        <w:adjustRightInd w:val="0"/>
        <w:spacing w:before="57" w:after="57" w:line="260" w:lineRule="atLeast"/>
        <w:ind w:left="360"/>
        <w:textAlignment w:val="center"/>
        <w:rPr>
          <w:rFonts w:cs="Calibri-Light"/>
          <w:spacing w:val="2"/>
        </w:rPr>
      </w:pPr>
      <w:hyperlink r:id="rId30" w:history="1">
        <w:r w:rsidR="0071674E" w:rsidRPr="006E0420">
          <w:rPr>
            <w:rStyle w:val="Hyperlink"/>
            <w:bCs/>
            <w:color w:val="002060"/>
          </w:rPr>
          <w:t>Environmental exposure conceptualisation</w:t>
        </w:r>
      </w:hyperlink>
      <w:r w:rsidR="0071674E" w:rsidRPr="006E0420">
        <w:rPr>
          <w:rFonts w:cs="Calibri-Light"/>
          <w:spacing w:val="2"/>
        </w:rPr>
        <w:t xml:space="preserve"> report</w:t>
      </w:r>
    </w:p>
    <w:p w14:paraId="44002504" w14:textId="3140CC66" w:rsidR="0071674E" w:rsidRPr="006E0420" w:rsidRDefault="000619ED" w:rsidP="0071674E">
      <w:pPr>
        <w:widowControl w:val="0"/>
        <w:numPr>
          <w:ilvl w:val="0"/>
          <w:numId w:val="12"/>
        </w:numPr>
        <w:suppressAutoHyphens/>
        <w:autoSpaceDE w:val="0"/>
        <w:autoSpaceDN w:val="0"/>
        <w:adjustRightInd w:val="0"/>
        <w:spacing w:before="57" w:after="113" w:line="260" w:lineRule="atLeast"/>
        <w:ind w:left="360"/>
        <w:textAlignment w:val="center"/>
        <w:rPr>
          <w:rFonts w:cs="Calibri-Light"/>
          <w:spacing w:val="2"/>
        </w:rPr>
      </w:pPr>
      <w:hyperlink r:id="rId31" w:history="1">
        <w:r w:rsidR="0071674E" w:rsidRPr="006E0420">
          <w:rPr>
            <w:rStyle w:val="Hyperlink"/>
            <w:color w:val="002060"/>
          </w:rPr>
          <w:t>Predicted environmental concentrations</w:t>
        </w:r>
      </w:hyperlink>
      <w:r w:rsidR="0071674E" w:rsidRPr="006E0420">
        <w:rPr>
          <w:rStyle w:val="Hyperlink"/>
          <w:bCs/>
        </w:rPr>
        <w:t xml:space="preserve"> </w:t>
      </w:r>
      <w:r w:rsidR="0071674E" w:rsidRPr="006E0420">
        <w:rPr>
          <w:rFonts w:cs="Calibri-Light"/>
          <w:spacing w:val="2"/>
        </w:rPr>
        <w:t>report.</w:t>
      </w:r>
    </w:p>
    <w:p w14:paraId="5498E364" w14:textId="77777777" w:rsidR="0071674E" w:rsidRPr="006E0420" w:rsidRDefault="0071674E" w:rsidP="00367068">
      <w:pPr>
        <w:pStyle w:val="Text"/>
      </w:pPr>
      <w:r w:rsidRPr="006E0420">
        <w:t xml:space="preserve">Before the human health risk assessment was performed, NICNAS assessed whether each of the chemicals was harmful (hazardous) to human health in its pure, concentrated form. This hazard assessment involved reviewing international studies and laboratory results in international and national databases. </w:t>
      </w:r>
    </w:p>
    <w:p w14:paraId="08586479" w14:textId="77777777" w:rsidR="0071674E" w:rsidRPr="006E0420" w:rsidRDefault="0071674E" w:rsidP="00367068">
      <w:pPr>
        <w:pStyle w:val="Text"/>
      </w:pPr>
      <w:r w:rsidRPr="006E0420">
        <w:t>Fifty-seven of the 113 chemicals were identified as harmful in their pure, concentrated form. This is because a risk arises only if humans come into contact with a chemical and at a high enough concentration to cause harm. For example, concentrated hydrochloric acid can be harmful if swallowed, spilled on the skin, splashed into the eye, or if people breathe the vapours. A chemical that is harmful in its pure, concentrated form may not necessarily cause harm when used in coal seam gas extraction at lower concentrations. State regulatory controls and industry practices on the use of drilling and hydraulic fracking chemicals are used to ensure that these risks are minimised. The Assessment went on to look at these chemicals in specific scenarios in the coal seam gas extraction process to identify the risks to human health. A risk arises only if people could come into contact with a high enough amount to cause harm. For example, the public is unlikely to come into contact with concentrated hydrochloric acid used for coal seam gas extraction and is therefore not at risk of harm. Coal seam gas workers, on the other hand, may handle concentrated hydrochloric acid and companies are required by law to take precautions against their workers coming into contact with it.</w:t>
      </w:r>
    </w:p>
    <w:p w14:paraId="75C186A1" w14:textId="63E7514A" w:rsidR="0071674E" w:rsidRPr="006E0420" w:rsidRDefault="0071674E" w:rsidP="00367068">
      <w:pPr>
        <w:pStyle w:val="Text"/>
      </w:pPr>
      <w:r w:rsidRPr="006E0420">
        <w:t xml:space="preserve">Results of the human health hazard assessment are detailed in the </w:t>
      </w:r>
      <w:hyperlink r:id="rId32" w:history="1">
        <w:r w:rsidRPr="006E0420">
          <w:rPr>
            <w:rStyle w:val="Hyperlink"/>
            <w:rFonts w:eastAsia="Calibri" w:cs="Times New Roman"/>
            <w:color w:val="002060"/>
            <w:spacing w:val="0"/>
            <w:lang w:val="en-AU"/>
          </w:rPr>
          <w:t>Chemicals of low concern</w:t>
        </w:r>
      </w:hyperlink>
      <w:r w:rsidRPr="006E0420">
        <w:rPr>
          <w:rStyle w:val="Hyperlink"/>
          <w:rFonts w:eastAsia="Calibri" w:cs="Times New Roman"/>
          <w:spacing w:val="0"/>
          <w:lang w:val="en-AU"/>
        </w:rPr>
        <w:t xml:space="preserve"> </w:t>
      </w:r>
      <w:r w:rsidRPr="006E0420">
        <w:t xml:space="preserve">and the </w:t>
      </w:r>
      <w:hyperlink r:id="rId33" w:history="1">
        <w:r w:rsidRPr="006E0420">
          <w:rPr>
            <w:rStyle w:val="Hyperlink"/>
            <w:rFonts w:eastAsia="Calibri" w:cs="Times New Roman"/>
            <w:color w:val="002060"/>
            <w:spacing w:val="0"/>
            <w:lang w:val="en-AU"/>
          </w:rPr>
          <w:t>Human health hazards of chemicals</w:t>
        </w:r>
      </w:hyperlink>
      <w:r w:rsidRPr="006E0420">
        <w:t xml:space="preserve"> reports.</w:t>
      </w:r>
    </w:p>
    <w:p w14:paraId="1C56C481" w14:textId="39F9E95D" w:rsidR="00A14087" w:rsidRPr="006E0420" w:rsidRDefault="0071674E" w:rsidP="00367068">
      <w:pPr>
        <w:pStyle w:val="Text"/>
      </w:pPr>
      <w:r w:rsidRPr="006E0420">
        <w:t>NICNAS also identified what the largest dose of a chemical could be before it would cause harm to human health. This dose (the ‘largest harmless dose’) was used later in the risk assessment.</w:t>
      </w:r>
    </w:p>
    <w:p w14:paraId="437A5B5F" w14:textId="77777777" w:rsidR="00A14087" w:rsidRPr="006E0420" w:rsidRDefault="00A14087">
      <w:pPr>
        <w:spacing w:before="0" w:after="0" w:line="240" w:lineRule="auto"/>
        <w:rPr>
          <w:rFonts w:eastAsia="Times New Roman" w:cs="Calibri-Bold"/>
          <w:bCs/>
          <w:color w:val="000000" w:themeColor="text1"/>
          <w:spacing w:val="2"/>
          <w:lang w:val="en-US"/>
        </w:rPr>
      </w:pPr>
      <w:r w:rsidRPr="006E0420">
        <w:br w:type="page"/>
      </w:r>
    </w:p>
    <w:p w14:paraId="577F8E5D" w14:textId="77777777" w:rsidR="001F4C62" w:rsidRPr="006E0420" w:rsidRDefault="001F4C62" w:rsidP="009C0493">
      <w:pPr>
        <w:pStyle w:val="Heading2"/>
        <w:rPr>
          <w:b w:val="0"/>
          <w:color w:val="002060"/>
        </w:rPr>
      </w:pPr>
      <w:r w:rsidRPr="006E0420">
        <w:rPr>
          <w:b w:val="0"/>
          <w:color w:val="002060"/>
        </w:rPr>
        <w:t>Human health risk assessment</w:t>
      </w:r>
    </w:p>
    <w:p w14:paraId="53857128" w14:textId="77777777" w:rsidR="001F4C62" w:rsidRPr="006E0420" w:rsidRDefault="00A421D6" w:rsidP="001F4C62">
      <w:r w:rsidRPr="006E0420">
        <w:rPr>
          <w:noProof/>
          <w:lang w:eastAsia="en-AU"/>
        </w:rPr>
        <w:drawing>
          <wp:inline distT="0" distB="0" distL="0" distR="0" wp14:anchorId="044DB32D" wp14:editId="1B4908A2">
            <wp:extent cx="1941945" cy="546265"/>
            <wp:effectExtent l="19050" t="0" r="1155"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cstate="print"/>
                    <a:srcRect/>
                    <a:stretch>
                      <a:fillRect/>
                    </a:stretch>
                  </pic:blipFill>
                  <pic:spPr bwMode="auto">
                    <a:xfrm>
                      <a:off x="0" y="0"/>
                      <a:ext cx="1942195" cy="546335"/>
                    </a:xfrm>
                    <a:prstGeom prst="rect">
                      <a:avLst/>
                    </a:prstGeom>
                    <a:noFill/>
                    <a:ln w="9525">
                      <a:noFill/>
                      <a:miter lim="800000"/>
                      <a:headEnd/>
                      <a:tailEnd/>
                    </a:ln>
                  </pic:spPr>
                </pic:pic>
              </a:graphicData>
            </a:graphic>
          </wp:inline>
        </w:drawing>
      </w:r>
    </w:p>
    <w:p w14:paraId="03BC43F0" w14:textId="77777777" w:rsidR="00540193" w:rsidRPr="006E0420" w:rsidRDefault="00540193" w:rsidP="00367068">
      <w:pPr>
        <w:pStyle w:val="Text"/>
      </w:pPr>
      <w:r w:rsidRPr="006E0420">
        <w:t xml:space="preserve">NICNAS undertook the human health risk assessment. The first step in the risk assessment was to develop scenarios informed by the scientific literature and on-ground experience (through the industry survey), which defined how workers or the public might come into contact with chemicals used in coal seam gas extraction. </w:t>
      </w:r>
    </w:p>
    <w:p w14:paraId="6886F97E" w14:textId="77777777" w:rsidR="00540193" w:rsidRPr="006E0420" w:rsidRDefault="00540193" w:rsidP="00367068">
      <w:pPr>
        <w:pStyle w:val="Text"/>
      </w:pPr>
      <w:r w:rsidRPr="006E0420">
        <w:t>For workers, these scenarios involved skin contact, or breathing dusts or chemical vapours or contact with spills during the transport, storage and handling of chemicals. The Assessment looked at risks to workers when involved in:</w:t>
      </w:r>
    </w:p>
    <w:p w14:paraId="1D1E5687" w14:textId="77777777" w:rsidR="00540193" w:rsidRPr="006E0420" w:rsidRDefault="00540193" w:rsidP="00367068">
      <w:pPr>
        <w:pStyle w:val="Bullet"/>
        <w:rPr>
          <w:rFonts w:asciiTheme="minorHAnsi" w:hAnsiTheme="minorHAnsi"/>
        </w:rPr>
      </w:pPr>
      <w:r w:rsidRPr="006E0420">
        <w:rPr>
          <w:rFonts w:asciiTheme="minorHAnsi" w:hAnsiTheme="minorHAnsi"/>
        </w:rPr>
        <w:t>transporting and storing chemicals</w:t>
      </w:r>
    </w:p>
    <w:p w14:paraId="2FEA4745" w14:textId="77777777" w:rsidR="00540193" w:rsidRPr="006E0420" w:rsidRDefault="00540193" w:rsidP="00367068">
      <w:pPr>
        <w:pStyle w:val="Bullet"/>
        <w:rPr>
          <w:rFonts w:asciiTheme="minorHAnsi" w:hAnsiTheme="minorHAnsi"/>
        </w:rPr>
      </w:pPr>
      <w:r w:rsidRPr="006E0420">
        <w:rPr>
          <w:rFonts w:asciiTheme="minorHAnsi" w:hAnsiTheme="minorHAnsi"/>
        </w:rPr>
        <w:t>mixing or blending chemicals to produce formulations</w:t>
      </w:r>
    </w:p>
    <w:p w14:paraId="49BCEDD2" w14:textId="77777777" w:rsidR="00540193" w:rsidRPr="006E0420" w:rsidRDefault="00540193" w:rsidP="00367068">
      <w:pPr>
        <w:pStyle w:val="Bullet"/>
        <w:rPr>
          <w:rFonts w:asciiTheme="minorHAnsi" w:hAnsiTheme="minorHAnsi"/>
        </w:rPr>
      </w:pPr>
      <w:r w:rsidRPr="006E0420">
        <w:rPr>
          <w:rFonts w:asciiTheme="minorHAnsi" w:hAnsiTheme="minorHAnsi"/>
        </w:rPr>
        <w:t>injecting fluid formulations into the well</w:t>
      </w:r>
    </w:p>
    <w:p w14:paraId="6FFC5D44" w14:textId="77777777" w:rsidR="00540193" w:rsidRPr="006E0420" w:rsidRDefault="00540193" w:rsidP="00367068">
      <w:pPr>
        <w:pStyle w:val="Bullet"/>
        <w:rPr>
          <w:rFonts w:asciiTheme="minorHAnsi" w:hAnsiTheme="minorHAnsi"/>
        </w:rPr>
      </w:pPr>
      <w:r w:rsidRPr="006E0420">
        <w:rPr>
          <w:rFonts w:asciiTheme="minorHAnsi" w:hAnsiTheme="minorHAnsi"/>
        </w:rPr>
        <w:t>cleaning and conducting other maintenance activities</w:t>
      </w:r>
    </w:p>
    <w:p w14:paraId="3F92DA96" w14:textId="77777777" w:rsidR="00540193" w:rsidRPr="006E0420" w:rsidRDefault="00540193" w:rsidP="00367068">
      <w:pPr>
        <w:pStyle w:val="Bullet"/>
        <w:rPr>
          <w:rFonts w:asciiTheme="minorHAnsi" w:hAnsiTheme="minorHAnsi"/>
        </w:rPr>
      </w:pPr>
      <w:r w:rsidRPr="006E0420">
        <w:rPr>
          <w:rFonts w:asciiTheme="minorHAnsi" w:hAnsiTheme="minorHAnsi"/>
        </w:rPr>
        <w:t>transporting and storing waste water (otherwise known as flowback and produced water)</w:t>
      </w:r>
    </w:p>
    <w:p w14:paraId="7FD88115" w14:textId="77777777" w:rsidR="00540193" w:rsidRPr="006E0420" w:rsidRDefault="00540193" w:rsidP="00367068">
      <w:pPr>
        <w:pStyle w:val="Bullet"/>
        <w:rPr>
          <w:rFonts w:asciiTheme="minorHAnsi" w:hAnsiTheme="minorHAnsi"/>
        </w:rPr>
      </w:pPr>
      <w:r w:rsidRPr="006E0420">
        <w:rPr>
          <w:rFonts w:asciiTheme="minorHAnsi" w:hAnsiTheme="minorHAnsi"/>
        </w:rPr>
        <w:t>an industrial accident resulting in contact with a chemical.</w:t>
      </w:r>
    </w:p>
    <w:p w14:paraId="2FDD059B" w14:textId="77777777" w:rsidR="00540193" w:rsidRPr="006E0420" w:rsidRDefault="00540193" w:rsidP="00367068">
      <w:pPr>
        <w:pStyle w:val="Text"/>
      </w:pPr>
      <w:r w:rsidRPr="006E0420">
        <w:t xml:space="preserve">The general public are very unlikely to come into direct contact with chemicals as they are not involved in the day-to-day coal seam gas extraction process. It is generally only through large-scale accidental spills or leaks that are not detected and cleaned up that people could come into contact with the chemicals. </w:t>
      </w:r>
    </w:p>
    <w:p w14:paraId="4B8B5511" w14:textId="77777777" w:rsidR="00540193" w:rsidRPr="006E0420" w:rsidRDefault="00540193" w:rsidP="00367068">
      <w:pPr>
        <w:pStyle w:val="Text"/>
      </w:pPr>
      <w:r w:rsidRPr="006E0420">
        <w:t>The Assessment looked at risks to the public in the following events:</w:t>
      </w:r>
    </w:p>
    <w:p w14:paraId="3B4B4943" w14:textId="41F1868A" w:rsidR="00540193" w:rsidRPr="006E0420" w:rsidRDefault="00540193" w:rsidP="00367068">
      <w:pPr>
        <w:pStyle w:val="Bullet"/>
        <w:rPr>
          <w:rFonts w:asciiTheme="minorHAnsi" w:hAnsiTheme="minorHAnsi"/>
        </w:rPr>
      </w:pPr>
      <w:r w:rsidRPr="006E0420">
        <w:rPr>
          <w:rFonts w:asciiTheme="minorHAnsi" w:hAnsiTheme="minorHAnsi"/>
        </w:rPr>
        <w:t xml:space="preserve">a bulk spill occurs during transport of a chemical to a well site and it is not </w:t>
      </w:r>
      <w:r w:rsidR="00B508F1" w:rsidRPr="006E0420">
        <w:rPr>
          <w:rFonts w:asciiTheme="minorHAnsi" w:hAnsiTheme="minorHAnsi"/>
        </w:rPr>
        <w:t xml:space="preserve">notified to the authorities, closed off to the public, or </w:t>
      </w:r>
      <w:r w:rsidRPr="006E0420">
        <w:rPr>
          <w:rFonts w:asciiTheme="minorHAnsi" w:hAnsiTheme="minorHAnsi"/>
        </w:rPr>
        <w:t>cleaned up, then a chemical enters surface water (such as a river) that is used for drinking, washing or swimming</w:t>
      </w:r>
    </w:p>
    <w:p w14:paraId="5246723F" w14:textId="3BB26715" w:rsidR="00540193" w:rsidRPr="006E0420" w:rsidRDefault="00540193" w:rsidP="00367068">
      <w:pPr>
        <w:pStyle w:val="Bullet"/>
        <w:rPr>
          <w:rFonts w:asciiTheme="minorHAnsi" w:hAnsiTheme="minorHAnsi"/>
        </w:rPr>
      </w:pPr>
      <w:r w:rsidRPr="006E0420">
        <w:rPr>
          <w:rFonts w:asciiTheme="minorHAnsi" w:hAnsiTheme="minorHAnsi"/>
        </w:rPr>
        <w:t>a bulk spill occurs at a work site from a surface storage tank or pond and it is not</w:t>
      </w:r>
      <w:r w:rsidR="00B508F1" w:rsidRPr="006E0420">
        <w:rPr>
          <w:rFonts w:asciiTheme="minorHAnsi" w:hAnsiTheme="minorHAnsi"/>
        </w:rPr>
        <w:t xml:space="preserve"> detected, notified or</w:t>
      </w:r>
      <w:r w:rsidRPr="006E0420">
        <w:rPr>
          <w:rFonts w:asciiTheme="minorHAnsi" w:hAnsiTheme="minorHAnsi"/>
        </w:rPr>
        <w:t xml:space="preserve"> cleaned up, then a chemical enters shallow groundwater or surface water that is used for drinking, washing or swimming</w:t>
      </w:r>
    </w:p>
    <w:p w14:paraId="7399ABBB" w14:textId="7B223936" w:rsidR="00540193" w:rsidRPr="006E0420" w:rsidRDefault="00540193" w:rsidP="00367068">
      <w:pPr>
        <w:pStyle w:val="Bullet"/>
        <w:rPr>
          <w:rFonts w:asciiTheme="minorHAnsi" w:hAnsiTheme="minorHAnsi"/>
        </w:rPr>
      </w:pPr>
      <w:r w:rsidRPr="006E0420">
        <w:rPr>
          <w:rFonts w:asciiTheme="minorHAnsi" w:hAnsiTheme="minorHAnsi"/>
        </w:rPr>
        <w:t xml:space="preserve">a long-term underground leak occurs from a waste water storage pond and it is not </w:t>
      </w:r>
      <w:r w:rsidR="00B508F1" w:rsidRPr="006E0420">
        <w:rPr>
          <w:rFonts w:asciiTheme="minorHAnsi" w:hAnsiTheme="minorHAnsi"/>
        </w:rPr>
        <w:t xml:space="preserve">detected, notified or </w:t>
      </w:r>
      <w:r w:rsidRPr="006E0420">
        <w:rPr>
          <w:rFonts w:asciiTheme="minorHAnsi" w:hAnsiTheme="minorHAnsi"/>
        </w:rPr>
        <w:t>cleaned up, then a chemical enters shallow groundwater or surface water that is used for drinking, washing or swimming.</w:t>
      </w:r>
    </w:p>
    <w:p w14:paraId="695E24C2" w14:textId="77777777" w:rsidR="00540193" w:rsidRPr="006E0420" w:rsidRDefault="00540193" w:rsidP="00367068">
      <w:pPr>
        <w:pStyle w:val="Text"/>
      </w:pPr>
      <w:r w:rsidRPr="006E0420">
        <w:t xml:space="preserve">These scenarios were formed using very conservative assumptions. Importantly, these scenarios did not assume that legislated and standard precautions designed to protect people from chemicals were in place. These kinds of conservative assumptions are standard practice for this type of pre-mitigation assessment. For example, the scenarios did not consider that workers would be wearing personal protective equipment when handling potentially harmful chemicals though workplace health and safety laws require the use of such equipment. Similarly, the distances from the source of the chemical to where the chemical could enter the environment were considered to be shorter than they are likely to be in reality. </w:t>
      </w:r>
    </w:p>
    <w:p w14:paraId="5BB5222F" w14:textId="77777777" w:rsidR="00540193" w:rsidRPr="006E0420" w:rsidRDefault="00540193" w:rsidP="00367068">
      <w:pPr>
        <w:pStyle w:val="Text"/>
      </w:pPr>
      <w:r w:rsidRPr="006E0420">
        <w:t>The second step in the risk assessment was to calculate the dose of a chemical a person might take in under each scenario. These doses are likely to be overestimated because the predicted concentration models overestimate the concentrations of chemicals and the scenarios do not take into account standard precautions which are applied to protect people from chemicals.</w:t>
      </w:r>
    </w:p>
    <w:p w14:paraId="49B68660" w14:textId="77777777" w:rsidR="00CD204A" w:rsidRPr="006E0420" w:rsidRDefault="00540193" w:rsidP="00367068">
      <w:pPr>
        <w:pStyle w:val="Text"/>
      </w:pPr>
      <w:r w:rsidRPr="006E0420">
        <w:t>The final step in the risk assessment was to compare the dose a person might receive in the different scenarios to the largest harmless dose. If the dose a person might receive was much smaller than the largest harmless dose, the chemical was considered unlikely to be harmful to human health. If this wasn’t the case, the chemical was considered to be potentially harmful to human health under the scenario.</w:t>
      </w:r>
    </w:p>
    <w:p w14:paraId="1C4EA7D7" w14:textId="77777777" w:rsidR="00CD204A" w:rsidRPr="006E0420" w:rsidRDefault="00CD204A">
      <w:pPr>
        <w:spacing w:before="0" w:after="0" w:line="240" w:lineRule="auto"/>
        <w:rPr>
          <w:rFonts w:eastAsia="Times New Roman" w:cs="Calibri-Bold"/>
          <w:bCs/>
          <w:color w:val="000000" w:themeColor="text1"/>
          <w:spacing w:val="2"/>
          <w:lang w:val="en-US"/>
        </w:rPr>
      </w:pPr>
      <w:r w:rsidRPr="006E0420">
        <w:br w:type="page"/>
      </w:r>
    </w:p>
    <w:p w14:paraId="7DEF900C" w14:textId="7A4DF8CC" w:rsidR="00540193" w:rsidRPr="006E0420" w:rsidRDefault="00540193" w:rsidP="00367068">
      <w:pPr>
        <w:pStyle w:val="Text"/>
      </w:pPr>
      <w:r w:rsidRPr="006E0420">
        <w:t>For some chemicals there was not enough information to calculate the largest harmless dose. For these chemicals, risk was assessed by analysing the scientific literature and applying expert judgement on the chemical’s potential to harm human health.</w:t>
      </w:r>
    </w:p>
    <w:p w14:paraId="6A7620D5" w14:textId="77777777" w:rsidR="00540193" w:rsidRPr="006E0420" w:rsidRDefault="00540193" w:rsidP="00367068">
      <w:pPr>
        <w:pStyle w:val="Text"/>
        <w:rPr>
          <w:rStyle w:val="Hyperlink"/>
          <w:rFonts w:eastAsia="Calibri" w:cs="Times New Roman"/>
          <w:color w:val="002060"/>
          <w:spacing w:val="0"/>
          <w:lang w:val="en-AU"/>
        </w:rPr>
      </w:pPr>
      <w:r w:rsidRPr="006E0420">
        <w:t xml:space="preserve">The risk assessment methods and findings are described in detail in the </w:t>
      </w:r>
      <w:r w:rsidRPr="006E0420">
        <w:rPr>
          <w:rStyle w:val="Hyperlink"/>
          <w:rFonts w:eastAsia="Calibri" w:cs="Times New Roman"/>
          <w:color w:val="002060"/>
          <w:spacing w:val="0"/>
          <w:lang w:val="en-AU"/>
        </w:rPr>
        <w:fldChar w:fldCharType="begin"/>
      </w:r>
      <w:r w:rsidRPr="006E0420">
        <w:rPr>
          <w:rStyle w:val="Hyperlink"/>
          <w:rFonts w:eastAsia="Calibri" w:cs="Times New Roman"/>
          <w:color w:val="002060"/>
          <w:spacing w:val="0"/>
          <w:lang w:val="en-AU"/>
        </w:rPr>
        <w:instrText>HYPERLINK  "http://www.environment.gov.au/water/coal-and-coal-seam-gas/publications/human-health-risks-of-chemicals-associated-with-csg-extraction-in-Australia</w:instrText>
      </w:r>
    </w:p>
    <w:p w14:paraId="50D66A9D" w14:textId="77777777" w:rsidR="00540193" w:rsidRPr="006E0420" w:rsidRDefault="00540193" w:rsidP="00367068">
      <w:pPr>
        <w:pStyle w:val="Text"/>
      </w:pPr>
      <w:r w:rsidRPr="006E0420">
        <w:rPr>
          <w:rStyle w:val="Hyperlink"/>
          <w:rFonts w:eastAsia="Calibri" w:cs="Times New Roman"/>
          <w:color w:val="002060"/>
          <w:spacing w:val="0"/>
          <w:lang w:val="en-AU"/>
        </w:rPr>
        <w:instrText>"</w:instrText>
      </w:r>
      <w:r w:rsidRPr="006E0420">
        <w:rPr>
          <w:rStyle w:val="Hyperlink"/>
          <w:rFonts w:eastAsia="Calibri" w:cs="Times New Roman"/>
          <w:color w:val="002060"/>
          <w:spacing w:val="0"/>
          <w:lang w:val="en-AU"/>
        </w:rPr>
        <w:fldChar w:fldCharType="separate"/>
      </w:r>
      <w:r w:rsidRPr="006E0420">
        <w:rPr>
          <w:rStyle w:val="Hyperlink"/>
          <w:rFonts w:eastAsia="Calibri" w:cs="Times New Roman"/>
          <w:color w:val="002060"/>
          <w:spacing w:val="0"/>
          <w:lang w:val="en-AU"/>
        </w:rPr>
        <w:t>Human health risks</w:t>
      </w:r>
      <w:r w:rsidRPr="006E0420">
        <w:rPr>
          <w:rStyle w:val="Hyperlink"/>
          <w:rFonts w:eastAsia="Calibri" w:cs="Times New Roman"/>
          <w:color w:val="002060"/>
          <w:spacing w:val="0"/>
          <w:lang w:val="en-AU"/>
        </w:rPr>
        <w:fldChar w:fldCharType="end"/>
      </w:r>
      <w:r w:rsidRPr="006E0420">
        <w:t xml:space="preserve"> report.</w:t>
      </w:r>
    </w:p>
    <w:p w14:paraId="6E254FD3" w14:textId="77777777" w:rsidR="001F4C62" w:rsidRPr="006E0420" w:rsidRDefault="001F4C62" w:rsidP="009C0493">
      <w:pPr>
        <w:pStyle w:val="Heading2"/>
        <w:rPr>
          <w:b w:val="0"/>
          <w:color w:val="002060"/>
        </w:rPr>
      </w:pPr>
      <w:r w:rsidRPr="006E0420">
        <w:rPr>
          <w:b w:val="0"/>
          <w:color w:val="002060"/>
        </w:rPr>
        <w:t xml:space="preserve">Environmental risk assessment </w:t>
      </w:r>
    </w:p>
    <w:p w14:paraId="28744292" w14:textId="77777777" w:rsidR="001F4C62" w:rsidRPr="006E0420" w:rsidRDefault="00A421D6" w:rsidP="001F4C62">
      <w:r w:rsidRPr="006E0420">
        <w:rPr>
          <w:noProof/>
          <w:lang w:eastAsia="en-AU"/>
        </w:rPr>
        <w:drawing>
          <wp:inline distT="0" distB="0" distL="0" distR="0" wp14:anchorId="1D311F17" wp14:editId="5BDCFC40">
            <wp:extent cx="2196522" cy="639997"/>
            <wp:effectExtent l="19050" t="0" r="0" b="0"/>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cstate="print"/>
                    <a:srcRect/>
                    <a:stretch>
                      <a:fillRect/>
                    </a:stretch>
                  </pic:blipFill>
                  <pic:spPr bwMode="auto">
                    <a:xfrm>
                      <a:off x="0" y="0"/>
                      <a:ext cx="2198807" cy="640663"/>
                    </a:xfrm>
                    <a:prstGeom prst="rect">
                      <a:avLst/>
                    </a:prstGeom>
                    <a:noFill/>
                    <a:ln w="9525">
                      <a:noFill/>
                      <a:miter lim="800000"/>
                      <a:headEnd/>
                      <a:tailEnd/>
                    </a:ln>
                  </pic:spPr>
                </pic:pic>
              </a:graphicData>
            </a:graphic>
          </wp:inline>
        </w:drawing>
      </w:r>
    </w:p>
    <w:p w14:paraId="7B26490D" w14:textId="77777777" w:rsidR="00540193" w:rsidRPr="006E0420" w:rsidRDefault="00540193" w:rsidP="00367068">
      <w:pPr>
        <w:pStyle w:val="Text"/>
      </w:pPr>
      <w:r w:rsidRPr="006E0420">
        <w:t>The Department of the Environment and Energy undertook the environmental risk assessment using two methods. The method used was based on the level of information that was available for the chemical.</w:t>
      </w:r>
    </w:p>
    <w:p w14:paraId="06CD7C6D" w14:textId="77777777" w:rsidR="00540193" w:rsidRPr="006E0420" w:rsidRDefault="00540193" w:rsidP="00367068">
      <w:pPr>
        <w:pStyle w:val="Text"/>
      </w:pPr>
      <w:r w:rsidRPr="006E0420">
        <w:t>For chemicals with only basic information available, the risk assessment was done by compiling evidence from the international scientific literature to support an expert judgement on the chemical’s potential to harm the environment. This approach considered the behaviour of the chemicals in the environment and what harm they could cause to water- and land-based animals and plants. It also considered how chemicals were used in coal seam gas extraction, factoring in the most likely ways for chemicals to be released during the extraction process and protective measures to prevent and limit spills and leaks.</w:t>
      </w:r>
    </w:p>
    <w:p w14:paraId="142B0916" w14:textId="77777777" w:rsidR="00540193" w:rsidRPr="006E0420" w:rsidRDefault="00540193" w:rsidP="00367068">
      <w:pPr>
        <w:pStyle w:val="Text"/>
      </w:pPr>
      <w:r w:rsidRPr="006E0420">
        <w:t xml:space="preserve">Chemicals with more information available were assessed using a different method. Scenarios were developed to show how chemicals might enter a water body such as a river, pond or lake. Potential harm to the environment was assessed by determining what effect the chemicals could have on aquatic organisms in the water body, including algae, invertebrates and fish. As with the human health risk assessment, the scenarios were informed by the scientific literature and the industry survey in the preparatory steps. </w:t>
      </w:r>
    </w:p>
    <w:p w14:paraId="52086044" w14:textId="77777777" w:rsidR="00540193" w:rsidRPr="006E0420" w:rsidRDefault="00540193" w:rsidP="00367068">
      <w:pPr>
        <w:pStyle w:val="Text"/>
      </w:pPr>
      <w:r w:rsidRPr="006E0420">
        <w:t>The risks to the environment were assessed for the following scenarios:</w:t>
      </w:r>
    </w:p>
    <w:p w14:paraId="2661F14A" w14:textId="2CDD7FF9" w:rsidR="00540193" w:rsidRPr="006E0420" w:rsidRDefault="00540193" w:rsidP="00367068">
      <w:pPr>
        <w:pStyle w:val="Bullet"/>
        <w:rPr>
          <w:rFonts w:asciiTheme="minorHAnsi" w:hAnsiTheme="minorHAnsi"/>
        </w:rPr>
      </w:pPr>
      <w:r w:rsidRPr="006E0420">
        <w:rPr>
          <w:rFonts w:asciiTheme="minorHAnsi" w:hAnsiTheme="minorHAnsi"/>
        </w:rPr>
        <w:t>a chemical spills during transport from a storage warehouse to the well site</w:t>
      </w:r>
      <w:r w:rsidR="00B508F1" w:rsidRPr="006E0420">
        <w:rPr>
          <w:rFonts w:asciiTheme="minorHAnsi" w:hAnsiTheme="minorHAnsi"/>
        </w:rPr>
        <w:t xml:space="preserve"> and the spill is not detected, notified or cleaned up</w:t>
      </w:r>
    </w:p>
    <w:p w14:paraId="16725C88" w14:textId="4722732B" w:rsidR="00540193" w:rsidRPr="006E0420" w:rsidRDefault="00540193" w:rsidP="00367068">
      <w:pPr>
        <w:pStyle w:val="Bullet"/>
        <w:rPr>
          <w:rFonts w:asciiTheme="minorHAnsi" w:hAnsiTheme="minorHAnsi"/>
        </w:rPr>
      </w:pPr>
      <w:r w:rsidRPr="006E0420">
        <w:rPr>
          <w:rFonts w:asciiTheme="minorHAnsi" w:hAnsiTheme="minorHAnsi"/>
        </w:rPr>
        <w:t>a chemical spills from storage at a storage facility</w:t>
      </w:r>
      <w:r w:rsidR="00B508F1" w:rsidRPr="006E0420">
        <w:rPr>
          <w:rFonts w:asciiTheme="minorHAnsi" w:hAnsiTheme="minorHAnsi"/>
        </w:rPr>
        <w:t xml:space="preserve"> and the spill is not detected, notified or cleaned up</w:t>
      </w:r>
    </w:p>
    <w:p w14:paraId="3C548D2C" w14:textId="13BFD8F5" w:rsidR="00540193" w:rsidRPr="006E0420" w:rsidRDefault="00540193" w:rsidP="00367068">
      <w:pPr>
        <w:pStyle w:val="Bullet"/>
        <w:rPr>
          <w:rFonts w:asciiTheme="minorHAnsi" w:hAnsiTheme="minorHAnsi"/>
        </w:rPr>
      </w:pPr>
      <w:r w:rsidRPr="006E0420">
        <w:rPr>
          <w:rFonts w:asciiTheme="minorHAnsi" w:hAnsiTheme="minorHAnsi"/>
        </w:rPr>
        <w:t>a chemical spills from storage at the well site</w:t>
      </w:r>
      <w:r w:rsidR="00B508F1" w:rsidRPr="006E0420">
        <w:rPr>
          <w:rFonts w:asciiTheme="minorHAnsi" w:hAnsiTheme="minorHAnsi"/>
        </w:rPr>
        <w:t xml:space="preserve"> and the spill is not detected, notified or cleaned up</w:t>
      </w:r>
    </w:p>
    <w:p w14:paraId="12B89A91" w14:textId="3B7C358D" w:rsidR="00540193" w:rsidRPr="006E0420" w:rsidRDefault="00540193" w:rsidP="00367068">
      <w:pPr>
        <w:pStyle w:val="Bullet"/>
        <w:rPr>
          <w:rFonts w:asciiTheme="minorHAnsi" w:hAnsiTheme="minorHAnsi"/>
        </w:rPr>
      </w:pPr>
      <w:r w:rsidRPr="006E0420">
        <w:rPr>
          <w:rFonts w:asciiTheme="minorHAnsi" w:hAnsiTheme="minorHAnsi"/>
        </w:rPr>
        <w:t>a chemical spills during use and handling at the well site</w:t>
      </w:r>
      <w:r w:rsidR="00B508F1" w:rsidRPr="006E0420">
        <w:rPr>
          <w:rFonts w:asciiTheme="minorHAnsi" w:hAnsiTheme="minorHAnsi"/>
        </w:rPr>
        <w:t xml:space="preserve"> and the spill is not detected, notified or cleaned up</w:t>
      </w:r>
    </w:p>
    <w:p w14:paraId="4F0E6E63" w14:textId="3941671F" w:rsidR="00540193" w:rsidRPr="006E0420" w:rsidRDefault="00540193" w:rsidP="00367068">
      <w:pPr>
        <w:pStyle w:val="Bullet"/>
        <w:rPr>
          <w:rFonts w:asciiTheme="minorHAnsi" w:hAnsiTheme="minorHAnsi"/>
        </w:rPr>
      </w:pPr>
      <w:r w:rsidRPr="006E0420">
        <w:rPr>
          <w:rFonts w:asciiTheme="minorHAnsi" w:hAnsiTheme="minorHAnsi"/>
        </w:rPr>
        <w:t>waste water containing a chemical spills during use or management of the waste water</w:t>
      </w:r>
      <w:r w:rsidR="00B508F1" w:rsidRPr="006E0420">
        <w:rPr>
          <w:rFonts w:asciiTheme="minorHAnsi" w:hAnsiTheme="minorHAnsi"/>
        </w:rPr>
        <w:t xml:space="preserve"> and the spill is not detected, notified or cleaned up</w:t>
      </w:r>
    </w:p>
    <w:p w14:paraId="77ADB144" w14:textId="48A0B3F3" w:rsidR="00540193" w:rsidRPr="006E0420" w:rsidRDefault="00540193" w:rsidP="00367068">
      <w:pPr>
        <w:pStyle w:val="Bullet"/>
        <w:rPr>
          <w:rFonts w:asciiTheme="minorHAnsi" w:hAnsiTheme="minorHAnsi"/>
        </w:rPr>
      </w:pPr>
      <w:r w:rsidRPr="006E0420">
        <w:rPr>
          <w:rFonts w:asciiTheme="minorHAnsi" w:hAnsiTheme="minorHAnsi"/>
        </w:rPr>
        <w:t>waste water containing a chemical leaks from storage pond or tank</w:t>
      </w:r>
      <w:r w:rsidR="00B508F1" w:rsidRPr="006E0420">
        <w:rPr>
          <w:rFonts w:asciiTheme="minorHAnsi" w:hAnsiTheme="minorHAnsi"/>
        </w:rPr>
        <w:t xml:space="preserve"> and the leak is unreported</w:t>
      </w:r>
    </w:p>
    <w:p w14:paraId="5D766DB8" w14:textId="77777777" w:rsidR="00540193" w:rsidRPr="006E0420" w:rsidRDefault="00540193" w:rsidP="00367068">
      <w:pPr>
        <w:pStyle w:val="Bullet"/>
        <w:rPr>
          <w:rFonts w:asciiTheme="minorHAnsi" w:hAnsiTheme="minorHAnsi"/>
        </w:rPr>
      </w:pPr>
      <w:r w:rsidRPr="006E0420">
        <w:rPr>
          <w:rFonts w:asciiTheme="minorHAnsi" w:hAnsiTheme="minorHAnsi"/>
        </w:rPr>
        <w:t>waste water containing a chemical is reused for dust suppression</w:t>
      </w:r>
    </w:p>
    <w:p w14:paraId="235C1AF7" w14:textId="77777777" w:rsidR="00540193" w:rsidRPr="006E0420" w:rsidRDefault="00540193" w:rsidP="00367068">
      <w:pPr>
        <w:pStyle w:val="Bullet"/>
        <w:rPr>
          <w:rFonts w:asciiTheme="minorHAnsi" w:hAnsiTheme="minorHAnsi"/>
        </w:rPr>
      </w:pPr>
      <w:r w:rsidRPr="006E0420">
        <w:rPr>
          <w:rFonts w:asciiTheme="minorHAnsi" w:hAnsiTheme="minorHAnsi"/>
        </w:rPr>
        <w:t>waste water containing a chemical is reused for irrigation.</w:t>
      </w:r>
    </w:p>
    <w:p w14:paraId="1F833785" w14:textId="77777777" w:rsidR="00540193" w:rsidRPr="006E0420" w:rsidRDefault="00540193" w:rsidP="00367068">
      <w:pPr>
        <w:pStyle w:val="Text"/>
      </w:pPr>
      <w:r w:rsidRPr="006E0420">
        <w:t>The second step in this method of risk assessment used the predicted concentration models and the above scenarios to calculate the concentrations of a chemical that the aquatic animals and plants might come into contact with. In keeping with the very conservative approach taken in this assessment, the models were designed to overestimate the concentration of a chemical that animals and plants might come into contact with.</w:t>
      </w:r>
    </w:p>
    <w:p w14:paraId="07F5AF3A" w14:textId="77777777" w:rsidR="00540193" w:rsidRPr="006E0420" w:rsidRDefault="00540193" w:rsidP="00367068">
      <w:pPr>
        <w:pStyle w:val="Text"/>
      </w:pPr>
      <w:r w:rsidRPr="006E0420">
        <w:t>The final step in this method of risk assessment was to compare the concentrations of chemicals that animals and plants might come into contact with under different scenarios to the largest harmless concentration. If the concentration animals and plants might come into contact with was smaller than the largest harmless concentration, the chemical was considered unlikely to cause harm to the environment. Otherwise, the chemical was considered to be potentially harmful to the environment.</w:t>
      </w:r>
    </w:p>
    <w:p w14:paraId="0DF76F0A" w14:textId="77777777" w:rsidR="00CD204A" w:rsidRPr="006E0420" w:rsidRDefault="00CD204A">
      <w:pPr>
        <w:spacing w:before="0" w:after="0" w:line="240" w:lineRule="auto"/>
        <w:rPr>
          <w:rFonts w:eastAsia="Times New Roman" w:cs="Calibri-Bold"/>
          <w:bCs/>
          <w:color w:val="000000" w:themeColor="text1"/>
          <w:spacing w:val="2"/>
          <w:lang w:val="en-US"/>
        </w:rPr>
      </w:pPr>
      <w:r w:rsidRPr="006E0420">
        <w:br w:type="page"/>
      </w:r>
    </w:p>
    <w:p w14:paraId="7750099A" w14:textId="1089B528" w:rsidR="00540193" w:rsidRPr="006E0420" w:rsidRDefault="00540193" w:rsidP="00367068">
      <w:pPr>
        <w:pStyle w:val="Text"/>
      </w:pPr>
      <w:r w:rsidRPr="006E0420">
        <w:t xml:space="preserve">This method used a staged approach with increasingly detailed consideration applied to those chemicals that were more likely to be a potential concern for the environment. Chemicals found to be safe were screened out at an early stage. The first stage used generic assumptions about extraction sites and worst case scenarios for the quantities of chemicals potentially entering the environment. Two more stages of testing were more specific to the conditions of actual extraction sites and the quantities of chemicals likely to be in use. </w:t>
      </w:r>
    </w:p>
    <w:p w14:paraId="548D485D" w14:textId="03B7A501" w:rsidR="00540193" w:rsidRPr="006E0420" w:rsidRDefault="00720EA5" w:rsidP="00367068">
      <w:pPr>
        <w:pStyle w:val="Text"/>
      </w:pPr>
      <w:r w:rsidRPr="006E0420">
        <w:t>For s</w:t>
      </w:r>
      <w:r w:rsidR="00540193" w:rsidRPr="006E0420">
        <w:t>ome of the chemicals assessed using this method there was not enough information about the ways and quantities in which the chemicals were used to perform more detailed assessments. These chemicals were assessed only at the earliest, most conservative tier of testing.</w:t>
      </w:r>
    </w:p>
    <w:p w14:paraId="4B1DF585" w14:textId="77777777" w:rsidR="00540193" w:rsidRPr="006E0420" w:rsidRDefault="00540193" w:rsidP="00367068">
      <w:pPr>
        <w:pStyle w:val="Text"/>
        <w:rPr>
          <w:rStyle w:val="Hyperlink"/>
          <w:rFonts w:eastAsia="Calibri" w:cs="Times New Roman"/>
          <w:bCs w:val="0"/>
          <w:color w:val="002060"/>
          <w:spacing w:val="0"/>
          <w:lang w:val="en-AU"/>
        </w:rPr>
      </w:pPr>
      <w:r w:rsidRPr="006E0420">
        <w:t xml:space="preserve">Both methods of assessing risks to the environment, and their findings, are described in detail in the </w:t>
      </w:r>
      <w:r w:rsidRPr="006E0420">
        <w:rPr>
          <w:rStyle w:val="Hyperlink"/>
          <w:rFonts w:eastAsia="Calibri" w:cs="Times New Roman"/>
          <w:bCs w:val="0"/>
          <w:color w:val="002060"/>
          <w:spacing w:val="0"/>
          <w:lang w:val="en-AU"/>
        </w:rPr>
        <w:fldChar w:fldCharType="begin"/>
      </w:r>
      <w:r w:rsidRPr="006E0420">
        <w:rPr>
          <w:rStyle w:val="Hyperlink"/>
          <w:rFonts w:eastAsia="Calibri" w:cs="Times New Roman"/>
          <w:color w:val="002060"/>
          <w:spacing w:val="0"/>
          <w:lang w:val="en-AU"/>
        </w:rPr>
        <w:instrText>HYPERLINK  "http://www.environment.gov.au/water/coal-and-coal-seam-gas/publications/environmental-risks-associated-with-surface-handling-of-chemicals-used-in-csg-extraction</w:instrText>
      </w:r>
    </w:p>
    <w:p w14:paraId="5760D212" w14:textId="09696DC2" w:rsidR="00540193" w:rsidRPr="006E0420" w:rsidRDefault="00540193" w:rsidP="00367068">
      <w:pPr>
        <w:pStyle w:val="Text"/>
      </w:pPr>
      <w:r w:rsidRPr="006E0420">
        <w:rPr>
          <w:rStyle w:val="Hyperlink"/>
          <w:rFonts w:eastAsia="Calibri" w:cs="Times New Roman"/>
          <w:color w:val="002060"/>
          <w:spacing w:val="0"/>
          <w:lang w:val="en-AU"/>
        </w:rPr>
        <w:instrText>"</w:instrText>
      </w:r>
      <w:r w:rsidRPr="006E0420">
        <w:rPr>
          <w:rStyle w:val="Hyperlink"/>
          <w:rFonts w:eastAsia="Calibri" w:cs="Times New Roman"/>
          <w:bCs w:val="0"/>
          <w:color w:val="002060"/>
          <w:spacing w:val="0"/>
          <w:lang w:val="en-AU"/>
        </w:rPr>
        <w:fldChar w:fldCharType="separate"/>
      </w:r>
      <w:r w:rsidRPr="006E0420">
        <w:rPr>
          <w:rStyle w:val="Hyperlink"/>
          <w:rFonts w:eastAsia="Calibri" w:cs="Times New Roman"/>
          <w:color w:val="002060"/>
          <w:spacing w:val="0"/>
          <w:lang w:val="en-AU"/>
        </w:rPr>
        <w:t>Environmental risks</w:t>
      </w:r>
      <w:r w:rsidRPr="006E0420">
        <w:rPr>
          <w:rStyle w:val="Hyperlink"/>
          <w:rFonts w:eastAsia="Calibri" w:cs="Times New Roman"/>
          <w:bCs w:val="0"/>
          <w:color w:val="002060"/>
          <w:spacing w:val="0"/>
          <w:lang w:val="en-AU"/>
        </w:rPr>
        <w:fldChar w:fldCharType="end"/>
      </w:r>
      <w:r w:rsidRPr="006E0420">
        <w:t xml:space="preserve"> report.</w:t>
      </w:r>
    </w:p>
    <w:p w14:paraId="6EB716DD" w14:textId="77777777" w:rsidR="006E61C2" w:rsidRPr="006E0420" w:rsidRDefault="006E61C2">
      <w:pPr>
        <w:spacing w:before="0" w:after="0" w:line="240" w:lineRule="auto"/>
      </w:pPr>
      <w:r w:rsidRPr="006E0420">
        <w:br w:type="page"/>
      </w:r>
    </w:p>
    <w:p w14:paraId="1047CA90" w14:textId="3EC64FE4" w:rsidR="009C0493" w:rsidRPr="006E0420" w:rsidRDefault="00A62EB0" w:rsidP="007F7B95">
      <w:r w:rsidRPr="006E0420">
        <w:rPr>
          <w:noProof/>
          <w:color w:val="000000" w:themeColor="text1"/>
          <w:lang w:eastAsia="en-AU"/>
        </w:rPr>
        <mc:AlternateContent>
          <mc:Choice Requires="wps">
            <w:drawing>
              <wp:anchor distT="0" distB="0" distL="114300" distR="114300" simplePos="0" relativeHeight="251649028" behindDoc="0" locked="0" layoutInCell="1" allowOverlap="1" wp14:anchorId="619E92C7" wp14:editId="47C61571">
                <wp:simplePos x="0" y="0"/>
                <wp:positionH relativeFrom="column">
                  <wp:posOffset>-114552</wp:posOffset>
                </wp:positionH>
                <wp:positionV relativeFrom="paragraph">
                  <wp:posOffset>54870</wp:posOffset>
                </wp:positionV>
                <wp:extent cx="5962650" cy="522057"/>
                <wp:effectExtent l="0" t="0" r="0" b="0"/>
                <wp:wrapTopAndBottom/>
                <wp:docPr id="53" name="Rectangle 5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650" cy="522057"/>
                        </a:xfrm>
                        <a:prstGeom prst="rect">
                          <a:avLst/>
                        </a:prstGeom>
                        <a:noFill/>
                        <a:ln>
                          <a:noFill/>
                        </a:ln>
                      </wps:spPr>
                      <wps:txbx>
                        <w:txbxContent>
                          <w:p w14:paraId="355DFCAE" w14:textId="77777777" w:rsidR="00D30018" w:rsidRPr="00A62EB0" w:rsidRDefault="00D30018" w:rsidP="00353A1E">
                            <w:pPr>
                              <w:pStyle w:val="NormalWeb"/>
                              <w:spacing w:before="0" w:beforeAutospacing="0" w:after="0" w:afterAutospacing="0"/>
                              <w:rPr>
                                <w:color w:val="002060"/>
                                <w:sz w:val="44"/>
                                <w:szCs w:val="44"/>
                              </w:rPr>
                            </w:pPr>
                            <w:r w:rsidRPr="00A62EB0">
                              <w:rPr>
                                <w:rFonts w:asciiTheme="minorHAnsi" w:eastAsiaTheme="majorEastAsia" w:hAnsi="Calibri" w:cs="Arial"/>
                                <w:color w:val="002060"/>
                                <w:kern w:val="24"/>
                                <w:sz w:val="44"/>
                                <w:szCs w:val="44"/>
                              </w:rPr>
                              <w:t>What did the Assessment find?</w:t>
                            </w:r>
                          </w:p>
                        </w:txbxContent>
                      </wps:txbx>
                      <wps:bodyPr vert="horz" lIns="91440" tIns="45720" rIns="91440" bIns="45720" rtlCol="0" anchor="ctr">
                        <a:noAutofit/>
                      </wps:bodyPr>
                    </wps:wsp>
                  </a:graphicData>
                </a:graphic>
              </wp:anchor>
            </w:drawing>
          </mc:Choice>
          <mc:Fallback>
            <w:pict>
              <v:rect w14:anchorId="619E92C7" id="Rectangle 53" o:spid="_x0000_s1030" style="position:absolute;margin-left:-9pt;margin-top:4.3pt;width:469.5pt;height:41.1pt;z-index:2516490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" filled="f" stroked="f">
                <v:path arrowok="t"/>
                <o:lock v:ext="edit" grouping="t"/>
                <v:textbox>
                  <w:txbxContent>
                    <w:p w14:paraId="355DFCAE" w14:textId="77777777" w:rsidR="00D30018" w:rsidRPr="00A62EB0" w:rsidRDefault="00D30018" w:rsidP="00353A1E">
                      <w:pPr>
                        <w:pStyle w:val="NormalWeb"/>
                        <w:spacing w:before="0" w:beforeAutospacing="0" w:after="0" w:afterAutospacing="0"/>
                        <w:rPr>
                          <w:color w:val="002060"/>
                          <w:sz w:val="44"/>
                          <w:szCs w:val="44"/>
                        </w:rPr>
                      </w:pPr>
                      <w:r w:rsidRPr="00A62EB0">
                        <w:rPr>
                          <w:rFonts w:asciiTheme="minorHAnsi" w:eastAsiaTheme="majorEastAsia" w:hAnsi="Calibri" w:cs="Arial"/>
                          <w:color w:val="002060"/>
                          <w:kern w:val="24"/>
                          <w:sz w:val="44"/>
                          <w:szCs w:val="44"/>
                        </w:rPr>
                        <w:t>What did the Assessment find?</w:t>
                      </w:r>
                    </w:p>
                  </w:txbxContent>
                </v:textbox>
                <w10:wrap type="topAndBottom"/>
              </v:rect>
            </w:pict>
          </mc:Fallback>
        </mc:AlternateContent>
      </w:r>
      <w:r w:rsidRPr="006E0420">
        <w:rPr>
          <w:noProof/>
          <w:color w:val="000000" w:themeColor="text1"/>
          <w:lang w:eastAsia="en-AU"/>
        </w:rPr>
        <mc:AlternateContent>
          <mc:Choice Requires="wps">
            <w:drawing>
              <wp:anchor distT="0" distB="0" distL="114300" distR="114300" simplePos="0" relativeHeight="251650052" behindDoc="0" locked="0" layoutInCell="1" allowOverlap="1" wp14:anchorId="7477FABF" wp14:editId="15316300">
                <wp:simplePos x="0" y="0"/>
                <wp:positionH relativeFrom="column">
                  <wp:posOffset>-114551</wp:posOffset>
                </wp:positionH>
                <wp:positionV relativeFrom="paragraph">
                  <wp:posOffset>347</wp:posOffset>
                </wp:positionV>
                <wp:extent cx="2827118" cy="58968"/>
                <wp:effectExtent l="0" t="0" r="0" b="0"/>
                <wp:wrapTopAndBottom/>
                <wp:docPr id="54" name="Rectangle 54"/>
                <wp:cNvGraphicFramePr/>
                <a:graphic xmlns:a="http://schemas.openxmlformats.org/drawingml/2006/main">
                  <a:graphicData uri="http://schemas.microsoft.com/office/word/2010/wordprocessingShape">
                    <wps:wsp>
                      <wps:cNvSpPr/>
                      <wps:spPr>
                        <a:xfrm>
                          <a:off x="0" y="0"/>
                          <a:ext cx="2827118" cy="58968"/>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BC10665" id="Rectangle 54" o:spid="_x0000_s1026" style="position:absolute;margin-left:-9pt;margin-top:.05pt;width:222.6pt;height:4.65pt;z-index:2516500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" fillcolor="#076150" stroked="f" strokeweight="2pt">
                <w10:wrap type="topAndBottom"/>
              </v:rect>
            </w:pict>
          </mc:Fallback>
        </mc:AlternateContent>
      </w:r>
      <w:r w:rsidR="00E26DA9" w:rsidRPr="006E0420">
        <w:rPr>
          <w:color w:val="000000" w:themeColor="text1"/>
        </w:rPr>
        <w:t>The Assessment identified 113 chemicals used in drilling and hydraulic fracturing for coal seam gas in Australia between 2010 and 2012. Not all of these chemicals were used at any one site and hydraulic fracturing is not necessary at many coal seam gas wells.</w:t>
      </w:r>
      <w:r w:rsidR="00C21FCF" w:rsidRPr="006E0420">
        <w:rPr>
          <w:color w:val="000000" w:themeColor="text1"/>
        </w:rPr>
        <w:t xml:space="preserve"> </w:t>
      </w:r>
    </w:p>
    <w:p w14:paraId="2B340A93" w14:textId="77777777" w:rsidR="00E26DA9" w:rsidRPr="006E0420" w:rsidRDefault="00E26DA9" w:rsidP="00367068">
      <w:pPr>
        <w:pStyle w:val="Text"/>
      </w:pPr>
      <w:r w:rsidRPr="006E0420">
        <w:t xml:space="preserve">A </w:t>
      </w:r>
      <w:hyperlink w:anchor="_Results_table" w:history="1">
        <w:r w:rsidRPr="006E0420">
          <w:rPr>
            <w:rStyle w:val="Links"/>
            <w:rFonts w:eastAsiaTheme="minorHAnsi"/>
            <w:u w:val="none"/>
          </w:rPr>
          <w:t>results table</w:t>
        </w:r>
      </w:hyperlink>
      <w:r w:rsidRPr="006E0420">
        <w:t xml:space="preserve"> can be found at the end of this document.</w:t>
      </w:r>
    </w:p>
    <w:p w14:paraId="06867349" w14:textId="77777777" w:rsidR="00E26DA9" w:rsidRPr="006E0420" w:rsidRDefault="00E26DA9" w:rsidP="00367068">
      <w:pPr>
        <w:pStyle w:val="Text"/>
      </w:pPr>
      <w:r w:rsidRPr="006E0420">
        <w:t xml:space="preserve">Most of the risk assessments did not take into account the safety and handling precautions that are taken to protect people and the environment from industrial chemical use. The chemicals identified as risks are potentially harmful in the specific conditions of the scenarios, which looked at what could happen if no protections were in place. The Assessment examined worst case scenarios with no protections in place because if a chemical is found to be unlikely to cause harm in these extreme situations, we can be confident that it can be used safely. </w:t>
      </w:r>
    </w:p>
    <w:p w14:paraId="6F016EBD" w14:textId="77777777" w:rsidR="00E26DA9" w:rsidRPr="006E0420" w:rsidRDefault="00E26DA9" w:rsidP="00367068">
      <w:pPr>
        <w:pStyle w:val="Text"/>
      </w:pPr>
      <w:r w:rsidRPr="006E0420">
        <w:t>In reality, these precautions are required by law and significantly reduce any remaining likelihood of any potential harm occurring. The stringent protective measures imposed by state and territory and Commonwealth governments for industry are described in more detail on page 16. These measures significantly reduce the likelihood of potential harm.</w:t>
      </w:r>
    </w:p>
    <w:p w14:paraId="5EAD8F8C" w14:textId="77777777" w:rsidR="00F14364" w:rsidRPr="006E0420" w:rsidRDefault="00F14364">
      <w:pPr>
        <w:spacing w:before="0" w:after="0" w:line="240" w:lineRule="auto"/>
        <w:rPr>
          <w:rFonts w:eastAsiaTheme="minorHAnsi" w:cstheme="minorBidi"/>
          <w:color w:val="173249"/>
          <w:sz w:val="28"/>
          <w:szCs w:val="28"/>
        </w:rPr>
      </w:pPr>
      <w:r w:rsidRPr="006E0420">
        <w:rPr>
          <w:color w:val="173249"/>
        </w:rPr>
        <w:br w:type="page"/>
      </w:r>
    </w:p>
    <w:p w14:paraId="2A201D65" w14:textId="5EB0C272" w:rsidR="005379B0" w:rsidRPr="006E0420" w:rsidRDefault="007C2E10" w:rsidP="005379B0">
      <w:pPr>
        <w:pStyle w:val="Heading1"/>
        <w:rPr>
          <w:b w:val="0"/>
          <w:color w:val="173249"/>
        </w:rPr>
      </w:pPr>
      <w:r w:rsidRPr="006E0420">
        <w:rPr>
          <w:rStyle w:val="Heading2Char"/>
          <w:noProof/>
          <w:lang w:eastAsia="en-AU"/>
        </w:rPr>
        <w:drawing>
          <wp:anchor distT="0" distB="0" distL="114300" distR="114300" simplePos="0" relativeHeight="251675657" behindDoc="1" locked="0" layoutInCell="1" allowOverlap="1" wp14:anchorId="670FA5BD" wp14:editId="2C3760D3">
            <wp:simplePos x="0" y="0"/>
            <wp:positionH relativeFrom="column">
              <wp:posOffset>15820</wp:posOffset>
            </wp:positionH>
            <wp:positionV relativeFrom="paragraph">
              <wp:posOffset>59138</wp:posOffset>
            </wp:positionV>
            <wp:extent cx="608400" cy="676800"/>
            <wp:effectExtent l="0" t="0" r="1270" b="9525"/>
            <wp:wrapTight wrapText="bothSides">
              <wp:wrapPolygon edited="0">
                <wp:start x="0" y="0"/>
                <wp:lineTo x="0" y="21296"/>
                <wp:lineTo x="20969" y="21296"/>
                <wp:lineTo x="209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8400" cy="67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04A" w:rsidRPr="006E0420">
        <w:rPr>
          <w:noProof/>
          <w:color w:val="000000" w:themeColor="text1"/>
          <w:sz w:val="32"/>
          <w:szCs w:val="32"/>
          <w:lang w:eastAsia="en-AU"/>
        </w:rPr>
        <mc:AlternateContent>
          <mc:Choice Requires="wps">
            <w:drawing>
              <wp:anchor distT="0" distB="0" distL="114300" distR="114300" simplePos="0" relativeHeight="251674633" behindDoc="0" locked="0" layoutInCell="1" allowOverlap="1" wp14:anchorId="47F26323" wp14:editId="51C1F6AF">
                <wp:simplePos x="0" y="0"/>
                <wp:positionH relativeFrom="margin">
                  <wp:align>left</wp:align>
                </wp:positionH>
                <wp:positionV relativeFrom="paragraph">
                  <wp:posOffset>56</wp:posOffset>
                </wp:positionV>
                <wp:extent cx="2827118" cy="58968"/>
                <wp:effectExtent l="0" t="0" r="0" b="0"/>
                <wp:wrapTopAndBottom/>
                <wp:docPr id="12" name="Rectangle 12"/>
                <wp:cNvGraphicFramePr/>
                <a:graphic xmlns:a="http://schemas.openxmlformats.org/drawingml/2006/main">
                  <a:graphicData uri="http://schemas.microsoft.com/office/word/2010/wordprocessingShape">
                    <wps:wsp>
                      <wps:cNvSpPr/>
                      <wps:spPr>
                        <a:xfrm>
                          <a:off x="0" y="0"/>
                          <a:ext cx="2827118" cy="5896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AC60200" id="Rectangle 12" o:spid="_x0000_s1026" style="position:absolute;margin-left:0;margin-top:0;width:222.6pt;height:4.65pt;z-index:25167463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" fillcolor="#00b050" stroked="f" strokeweight="2pt">
                <w10:wrap type="topAndBottom" anchorx="margin"/>
              </v:rect>
            </w:pict>
          </mc:Fallback>
        </mc:AlternateContent>
      </w:r>
      <w:r w:rsidR="00B9075C" w:rsidRPr="006E0420">
        <w:rPr>
          <w:b w:val="0"/>
          <w:color w:val="173249"/>
          <w:sz w:val="32"/>
          <w:szCs w:val="32"/>
        </w:rPr>
        <w:t>What do the results mean for public health?</w:t>
      </w:r>
      <w:r w:rsidRPr="006E0420">
        <w:rPr>
          <w:rStyle w:val="Heading2Char"/>
          <w:noProof/>
          <w:lang w:eastAsia="en-AU"/>
        </w:rPr>
        <w:t xml:space="preserve"> </w:t>
      </w:r>
    </w:p>
    <w:p w14:paraId="4A698E5D" w14:textId="77777777" w:rsidR="007C2E10" w:rsidRPr="006E0420" w:rsidRDefault="007C2E10" w:rsidP="00367068">
      <w:pPr>
        <w:pStyle w:val="Text"/>
      </w:pPr>
    </w:p>
    <w:p w14:paraId="3A60CF51" w14:textId="77777777" w:rsidR="007C2E10" w:rsidRPr="006E0420" w:rsidRDefault="007C2E10" w:rsidP="00367068">
      <w:pPr>
        <w:pStyle w:val="Text"/>
      </w:pPr>
    </w:p>
    <w:p w14:paraId="488A5867" w14:textId="1B4A6B71" w:rsidR="00E26DA9" w:rsidRPr="006E0420" w:rsidRDefault="00E26DA9" w:rsidP="00367068">
      <w:pPr>
        <w:pStyle w:val="Text"/>
      </w:pPr>
      <w:r w:rsidRPr="006E0420">
        <w:t xml:space="preserve">As members of the public are not involved in the day-to-day coal seam gas extraction process, they are unlikely to come into direct contact with chemicals. It is generally only through large-scale accidental spills and leaks that people could come into contact with the chemicals. This is true of chemicals used in </w:t>
      </w:r>
      <w:r w:rsidR="003155C0" w:rsidRPr="006E0420">
        <w:t xml:space="preserve">many </w:t>
      </w:r>
      <w:r w:rsidRPr="006E0420">
        <w:t>other activities and sectors.</w:t>
      </w:r>
    </w:p>
    <w:p w14:paraId="5D49A498" w14:textId="67048A6B" w:rsidR="00E26DA9" w:rsidRPr="006E0420" w:rsidRDefault="00E26DA9" w:rsidP="00367068">
      <w:pPr>
        <w:pStyle w:val="Text"/>
      </w:pPr>
      <w:r w:rsidRPr="006E0420">
        <w:rPr>
          <w:noProof/>
          <w:lang w:val="en-AU" w:eastAsia="en-AU"/>
        </w:rPr>
        <w:drawing>
          <wp:inline distT="0" distB="0" distL="0" distR="0" wp14:anchorId="343F145F" wp14:editId="225D9A67">
            <wp:extent cx="6192520" cy="3827132"/>
            <wp:effectExtent l="0" t="0" r="0" b="2540"/>
            <wp:docPr id="14" name="Picture 14" descr="Title: Scenarios where the public could come into contact with the chemicals&#10;Two scenarios where some chemicals could cause harm to people if no protective measures were in place are:&#10;A bulk spill when transporting chemicals to the well site where the spill enters water used by the public (Relates to transport of chemicals and relates to people using water containing chemicals). &#10;A long-term underground leak from a waste water storage pond where the leak enters water used by the public (Relates to management of waste water and relates to people using water containing chemicals).&#10;The scenario where all chemicals were unlikely to cause harm to the public: A bulk spill from a waste water storage tank or pond where the spill enters water used by the publ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Scenarios where the public could come into contact with the chemicals&#10;Two scenarios where some chemicals could cause harm to people if no protective measures were in place are:&#10;A bulk spill when transporting chemicals to the well site where the spill enters water used by the public (Relates to transport of chemicals and relates to people using water containing chemicals). &#10;A long-term underground leak from a waste water storage pond where the leak enters water used by the public (Relates to management of waste water and relates to people using water containing chemicals).&#10;The scenario where all chemicals were unlikely to cause harm to the public: A bulk spill from a waste water storage tank or pond where the spill enters water used by the public.&#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2520" cy="3827132"/>
                    </a:xfrm>
                    <a:prstGeom prst="rect">
                      <a:avLst/>
                    </a:prstGeom>
                    <a:noFill/>
                    <a:ln>
                      <a:noFill/>
                    </a:ln>
                  </pic:spPr>
                </pic:pic>
              </a:graphicData>
            </a:graphic>
          </wp:inline>
        </w:drawing>
      </w:r>
    </w:p>
    <w:p w14:paraId="02BBD8FA" w14:textId="2B249916" w:rsidR="00B9075C" w:rsidRPr="006E0420" w:rsidRDefault="00B9075C" w:rsidP="00DA7D43"/>
    <w:p w14:paraId="4D0C6629" w14:textId="77777777" w:rsidR="00E26DA9" w:rsidRPr="006E0420" w:rsidRDefault="00E26DA9" w:rsidP="00367068">
      <w:pPr>
        <w:pStyle w:val="Text"/>
      </w:pPr>
      <w:r w:rsidRPr="006E0420">
        <w:t>These scenarios did not take into account all standard precautionary measures that are taken to prevent, contain, clean up or report a spill or leak.</w:t>
      </w:r>
    </w:p>
    <w:p w14:paraId="6FB81965" w14:textId="77777777" w:rsidR="00E26DA9" w:rsidRPr="006E0420" w:rsidRDefault="00E26DA9" w:rsidP="00367068">
      <w:pPr>
        <w:pStyle w:val="Text"/>
      </w:pPr>
      <w:r w:rsidRPr="006E0420">
        <w:t>In these pre-mitigation scenarios, the majority of chemicals (73 of the 113 tested) were found to be unlikely to cause harm to public health when used in coal seam gas extraction, even if they were to spill or leak in large volumes without the leak or spill being detected or cleaned up.</w:t>
      </w:r>
    </w:p>
    <w:p w14:paraId="04B3241E" w14:textId="0E28679A" w:rsidR="00E26DA9" w:rsidRPr="006E0420" w:rsidRDefault="00E26DA9" w:rsidP="00367068">
      <w:pPr>
        <w:pStyle w:val="Text"/>
      </w:pPr>
      <w:r w:rsidRPr="006E0420">
        <w:t xml:space="preserve">There were two scenarios where some chemicals could be a risk to the health of a member of the public in the absence of standard risk management measures: a large transport spill and a long-term below ground leak from a storage pond. Both scenarios require the person to drink, wash with or swim in water containing the </w:t>
      </w:r>
      <w:r w:rsidR="00753A33" w:rsidRPr="006E0420">
        <w:t xml:space="preserve">chemical on a regular basis over an extended period </w:t>
      </w:r>
      <w:r w:rsidRPr="006E0420">
        <w:t xml:space="preserve">for harm to occur. </w:t>
      </w:r>
    </w:p>
    <w:p w14:paraId="4553AE66" w14:textId="365663F2" w:rsidR="00E26DA9" w:rsidRPr="006E0420" w:rsidRDefault="00E26DA9" w:rsidP="00DA7D43">
      <w:r w:rsidRPr="006E0420">
        <w:rPr>
          <w:noProof/>
          <w:lang w:eastAsia="en-AU"/>
        </w:rPr>
        <w:drawing>
          <wp:inline distT="0" distB="0" distL="0" distR="0" wp14:anchorId="2B4517D4" wp14:editId="7BF917E3">
            <wp:extent cx="6192520" cy="9106021"/>
            <wp:effectExtent l="0" t="0" r="0" b="0"/>
            <wp:docPr id="15" name="Picture 15" descr="Scenarios where chemicals could potentially cause harm to the public&#10;A member of the public could potentially come into contact with harmful amounts of coal seam gas chemicals in two of the three tested scenarios—a large transport spill or an underground leak from a storage pond for a long period of time. Both scenarios require the person to drink, wash with or swim in water containing the chemical for harm to occur. &#10;Who might come into contact with the chemical&#10;People who drink, wash with or swim in water containing a chemical that has spilled in a large transport accident or leaked from a waste water storage pond &#10;When they might come into contact with the chemical &#10;Transport spill &#10;A transport accident occurs, resulting in a large spill of chemicals into water used by the public. &#10;Under this scenario, a truckload (up to 10,000 kg or 10,000 L) of the chemical would have to spill into nearby water, the spill would have to go undetected, and people would have to continue to drink, wash with or swim in the water for the chemical to pose harm. &#10;Storage pond leak &#10;An underground leak from a waste water storage pond occurs over a long period of time. &#10;Under this scenario, the leak would have to go undetected, the waste water would have to be undiluted, the storage pond would have to be within 100m of a groundwater well, the chemical would have to enter surface and groundwater, and people would have to continue to wash in and drink the water for a long period of time. &#10;Both scenarios assume that coal seam gas companies will not clean up or notify government authorities of the spill or leak. In practice, they have an enforceable requirement to do so. &#10;What Chemicals could cause harm&#10;If no protective measures were in place, 40 of the 113 chemicals tested could potentially cause harm to the health of people using contaminated water—14 of these in the event of a leak from a storage pond, and 38 of these in the event of a large transport spill. These chemicals are:&#10;• Acetic acid &#10;• Alcohols, C6-12, ethoxylated &#10;• Alkanes, C12-26 branched and linear &#10;• Ammonium persulfate &#10;• Borax &#10;• Boric acid &#10;• Boric acid salt, monoethanolamine &#10;• Butoxyethanol &#10;• Deodorised kerosene &#10;• Ester alcohol &#10;• Ethanol &#10;• Ethoxylated fatty acid I &#10;• Ethoxylated fatty acid III &#10;• Ethylene glycol &#10;• 2-Ethylhexanol heavies &#10;• Fatty acids ester &#10;• Glutaraldehyde &#10;• Hydrogen peroxide &#10;• Inner salt of alkyl amines &#10;• Isopropanol &#10;• Methanol &#10;• Methylchloroisothiazolinone  • Methylisothiazolone &#10;• Organic sulphate &#10;• Polyamine &#10;• Polymer with substituted alkylacrylamide salt &#10;• Sintered bauxite &#10;• Sodium borate &#10;• Sodium chlorite &#10;• Sodium hypochlorite &#10;• Sodium persulfate &#10;• Sodium sulfite &#10;• Sodium thiosulfate &#10;• Sulfuric acid, mono-C6-10- alkyl esters, ammonium salts &#10;• Terpenes and terpenoids &#10;• Terpenes and terpenoids, sweet orange-oil &#10;• Tetramethylammonium chloride &#10;• THPS &#10;• Tributyltetradecyl phosphonium chloride &#10;• Triethanolamine &#10;What protects the community from harm &#10;These scenarios looked at what could happen if standard precautions to prevent or control a leak or spill were not taken. &#10;In practice, the transport and use of industrial chemicals and the storage of waste water is strictly regulated by state and Commonwealth governments. &#10;Legislation, regulations and national standards set out requirements for the safe transport of chemicals, including packaging, driver training, safety equipment and vehicle standards. These measures reduce the risk of a spill occurring, or of not being detected and cleaned up if it does occur. &#10;Coal seam gas projects also operate under conditions of approval, state and Commonwealth regulations and industry codes of practice which require them to manage chemicals in a way that minimises the risk of causing harm, which includes how they handle and transport chemicals, and how they design, monitor and maintain storage ponds. &#10;Companies must also have emergency protocols in place to detect and respond to spills and leaks, including containing, cleaning up and reporting the spill to relevant author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enarios where chemicals could potentially cause harm to the public&#10;A member of the public could potentially come into contact with harmful amounts of coal seam gas chemicals in two of the three tested scenarios—a large transport spill or an underground leak from a storage pond for a long period of time. Both scenarios require the person to drink, wash with or swim in water containing the chemical for harm to occur. &#10;Who might come into contact with the chemical&#10;People who drink, wash with or swim in water containing a chemical that has spilled in a large transport accident or leaked from a waste water storage pond &#10;When they might come into contact with the chemical &#10;Transport spill &#10;A transport accident occurs, resulting in a large spill of chemicals into water used by the public. &#10;Under this scenario, a truckload (up to 10,000 kg or 10,000 L) of the chemical would have to spill into nearby water, the spill would have to go undetected, and people would have to continue to drink, wash with or swim in the water for the chemical to pose harm. &#10;Storage pond leak &#10;An underground leak from a waste water storage pond occurs over a long period of time. &#10;Under this scenario, the leak would have to go undetected, the waste water would have to be undiluted, the storage pond would have to be within 100m of a groundwater well, the chemical would have to enter surface and groundwater, and people would have to continue to wash in and drink the water for a long period of time. &#10;Both scenarios assume that coal seam gas companies will not clean up or notify government authorities of the spill or leak. In practice, they have an enforceable requirement to do so. &#10;What Chemicals could cause harm&#10;If no protective measures were in place, 40 of the 113 chemicals tested could potentially cause harm to the health of people using contaminated water—14 of these in the event of a leak from a storage pond, and 38 of these in the event of a large transport spill. These chemicals are:&#10;• Acetic acid &#10;• Alcohols, C6-12, ethoxylated &#10;• Alkanes, C12-26 branched and linear &#10;• Ammonium persulfate &#10;• Borax &#10;• Boric acid &#10;• Boric acid salt, monoethanolamine &#10;• Butoxyethanol &#10;• Deodorised kerosene &#10;• Ester alcohol &#10;• Ethanol &#10;• Ethoxylated fatty acid I &#10;• Ethoxylated fatty acid III &#10;• Ethylene glycol &#10;• 2-Ethylhexanol heavies &#10;• Fatty acids ester &#10;• Glutaraldehyde &#10;• Hydrogen peroxide &#10;• Inner salt of alkyl amines &#10;• Isopropanol &#10;• Methanol &#10;• Methylchloroisothiazolinone  • Methylisothiazolone &#10;• Organic sulphate &#10;• Polyamine &#10;• Polymer with substituted alkylacrylamide salt &#10;• Sintered bauxite &#10;• Sodium borate &#10;• Sodium chlorite &#10;• Sodium hypochlorite &#10;• Sodium persulfate &#10;• Sodium sulfite &#10;• Sodium thiosulfate &#10;• Sulfuric acid, mono-C6-10- alkyl esters, ammonium salts &#10;• Terpenes and terpenoids &#10;• Terpenes and terpenoids, sweet orange-oil &#10;• Tetramethylammonium chloride &#10;• THPS &#10;• Tributyltetradecyl phosphonium chloride &#10;• Triethanolamine &#10;What protects the community from harm &#10;These scenarios looked at what could happen if standard precautions to prevent or control a leak or spill were not taken. &#10;In practice, the transport and use of industrial chemicals and the storage of waste water is strictly regulated by state and Commonwealth governments. &#10;Legislation, regulations and national standards set out requirements for the safe transport of chemicals, including packaging, driver training, safety equipment and vehicle standards. These measures reduce the risk of a spill occurring, or of not being detected and cleaned up if it does occur. &#10;Coal seam gas projects also operate under conditions of approval, state and Commonwealth regulations and industry codes of practice which require them to manage chemicals in a way that minimises the risk of causing harm, which includes how they handle and transport chemicals, and how they design, monitor and maintain storage ponds. &#10;Companies must also have emergency protocols in place to detect and respond to spills and leaks, including containing, cleaning up and reporting the spill to relevant authorities.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2520" cy="9106021"/>
                    </a:xfrm>
                    <a:prstGeom prst="rect">
                      <a:avLst/>
                    </a:prstGeom>
                    <a:noFill/>
                    <a:ln>
                      <a:noFill/>
                    </a:ln>
                  </pic:spPr>
                </pic:pic>
              </a:graphicData>
            </a:graphic>
          </wp:inline>
        </w:drawing>
      </w:r>
    </w:p>
    <w:p w14:paraId="04C66DA5" w14:textId="77777777" w:rsidR="007C2E10" w:rsidRPr="006E0420" w:rsidRDefault="007C2E10" w:rsidP="00B1713C">
      <w:pPr>
        <w:pStyle w:val="Heading2"/>
        <w:rPr>
          <w:rStyle w:val="Heading1Char"/>
          <w:color w:val="173249"/>
        </w:rPr>
      </w:pPr>
      <w:r w:rsidRPr="006E0420">
        <w:rPr>
          <w:noProof/>
          <w:color w:val="000000" w:themeColor="text1"/>
          <w:sz w:val="32"/>
          <w:szCs w:val="32"/>
          <w:lang w:eastAsia="en-AU"/>
        </w:rPr>
        <mc:AlternateContent>
          <mc:Choice Requires="wps">
            <w:drawing>
              <wp:anchor distT="0" distB="0" distL="114300" distR="114300" simplePos="0" relativeHeight="251677705" behindDoc="0" locked="0" layoutInCell="1" allowOverlap="1" wp14:anchorId="6CB59DD0" wp14:editId="11F81B32">
                <wp:simplePos x="0" y="0"/>
                <wp:positionH relativeFrom="margin">
                  <wp:align>left</wp:align>
                </wp:positionH>
                <wp:positionV relativeFrom="paragraph">
                  <wp:posOffset>301929</wp:posOffset>
                </wp:positionV>
                <wp:extent cx="2827118" cy="58968"/>
                <wp:effectExtent l="0" t="0" r="0" b="0"/>
                <wp:wrapTopAndBottom/>
                <wp:docPr id="29" name="Rectangle 29"/>
                <wp:cNvGraphicFramePr/>
                <a:graphic xmlns:a="http://schemas.openxmlformats.org/drawingml/2006/main">
                  <a:graphicData uri="http://schemas.microsoft.com/office/word/2010/wordprocessingShape">
                    <wps:wsp>
                      <wps:cNvSpPr/>
                      <wps:spPr>
                        <a:xfrm>
                          <a:off x="0" y="0"/>
                          <a:ext cx="2827118" cy="58968"/>
                        </a:xfrm>
                        <a:prstGeom prst="rect">
                          <a:avLst/>
                        </a:prstGeom>
                        <a:solidFill>
                          <a:srgbClr val="FABA8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2C46448" id="Rectangle 29" o:spid="_x0000_s1026" style="position:absolute;margin-left:0;margin-top:23.75pt;width:222.6pt;height:4.65pt;z-index:25167770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" fillcolor="#faba86" stroked="f" strokeweight="2pt">
                <w10:wrap type="topAndBottom" anchorx="margin"/>
              </v:rect>
            </w:pict>
          </mc:Fallback>
        </mc:AlternateContent>
      </w:r>
      <w:r w:rsidR="00DA7D43" w:rsidRPr="006E0420">
        <w:rPr>
          <w:b w:val="0"/>
          <w:noProof/>
          <w:lang w:eastAsia="en-AU"/>
        </w:rPr>
        <w:drawing>
          <wp:anchor distT="0" distB="0" distL="114300" distR="114300" simplePos="0" relativeHeight="251678729" behindDoc="1" locked="0" layoutInCell="1" allowOverlap="1" wp14:anchorId="60FD137D" wp14:editId="55143F1F">
            <wp:simplePos x="0" y="0"/>
            <wp:positionH relativeFrom="column">
              <wp:posOffset>15240</wp:posOffset>
            </wp:positionH>
            <wp:positionV relativeFrom="paragraph">
              <wp:posOffset>432435</wp:posOffset>
            </wp:positionV>
            <wp:extent cx="615600" cy="705600"/>
            <wp:effectExtent l="0" t="0" r="0" b="0"/>
            <wp:wrapTight wrapText="bothSides">
              <wp:wrapPolygon edited="0">
                <wp:start x="0" y="0"/>
                <wp:lineTo x="0" y="20997"/>
                <wp:lineTo x="20731" y="20997"/>
                <wp:lineTo x="20731" y="0"/>
                <wp:lineTo x="0" y="0"/>
              </wp:wrapPolygon>
            </wp:wrapTigh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600" cy="70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04A" w:rsidRPr="006E0420">
        <w:rPr>
          <w:rStyle w:val="Heading1Char"/>
          <w:color w:val="173249"/>
        </w:rPr>
        <w:t xml:space="preserve"> </w:t>
      </w:r>
    </w:p>
    <w:p w14:paraId="035CA1EE" w14:textId="4B68FD33" w:rsidR="005379B0" w:rsidRPr="006E0420" w:rsidRDefault="005379B0" w:rsidP="00B1713C">
      <w:pPr>
        <w:pStyle w:val="Heading2"/>
        <w:rPr>
          <w:b w:val="0"/>
          <w:sz w:val="32"/>
          <w:szCs w:val="32"/>
        </w:rPr>
      </w:pPr>
      <w:r w:rsidRPr="006E0420">
        <w:rPr>
          <w:rStyle w:val="Heading1Char"/>
          <w:color w:val="173249"/>
          <w:sz w:val="32"/>
          <w:szCs w:val="32"/>
        </w:rPr>
        <w:t>What do the results mean for workers?</w:t>
      </w:r>
      <w:r w:rsidRPr="006E0420">
        <w:rPr>
          <w:b w:val="0"/>
          <w:sz w:val="32"/>
          <w:szCs w:val="32"/>
        </w:rPr>
        <w:t xml:space="preserve"> </w:t>
      </w:r>
    </w:p>
    <w:p w14:paraId="15C67874" w14:textId="77777777" w:rsidR="007C2E10" w:rsidRPr="006E0420" w:rsidRDefault="007C2E10" w:rsidP="00367068">
      <w:pPr>
        <w:pStyle w:val="Text"/>
      </w:pPr>
    </w:p>
    <w:p w14:paraId="7A07B555" w14:textId="77777777" w:rsidR="007C2E10" w:rsidRPr="006E0420" w:rsidRDefault="007C2E10" w:rsidP="00367068">
      <w:pPr>
        <w:pStyle w:val="Text"/>
      </w:pPr>
    </w:p>
    <w:p w14:paraId="7BDA532C" w14:textId="77777777" w:rsidR="00E26DA9" w:rsidRPr="006E0420" w:rsidRDefault="00E26DA9" w:rsidP="00367068">
      <w:pPr>
        <w:pStyle w:val="Text"/>
      </w:pPr>
      <w:r w:rsidRPr="006E0420">
        <w:t>Workers may be involved in any or all parts of the coal seam gas extraction process, including storing and transporting chemicals to the well site, preparing and using chemicals in drilling or fracturing, cleaning and maintaining equipment, or managing waste water extracted from the well. During these activities, workers may be working directly with chemicals, sometimes in concentrated forms.</w:t>
      </w:r>
    </w:p>
    <w:p w14:paraId="01B5B081" w14:textId="77777777" w:rsidR="00E26DA9" w:rsidRPr="006E0420" w:rsidRDefault="00E26DA9" w:rsidP="00367068">
      <w:pPr>
        <w:pStyle w:val="Text"/>
      </w:pPr>
      <w:r w:rsidRPr="006E0420">
        <w:rPr>
          <w:noProof/>
          <w:lang w:val="en-AU" w:eastAsia="en-AU"/>
        </w:rPr>
        <w:drawing>
          <wp:inline distT="0" distB="0" distL="0" distR="0" wp14:anchorId="173B9911" wp14:editId="5BAE9173">
            <wp:extent cx="6640195" cy="4529455"/>
            <wp:effectExtent l="0" t="0" r="0" b="0"/>
            <wp:docPr id="16" name="Picture 16" descr="Scenarios where workers could come into contact with coal seam gas chemicals&#10;Scenarios where all chemicals were unlikely to cause harm to workers:&#10;Transporting and storing chemicals&#10;Injecting chemical formulations into the well&#10;Transporting and storing waste water&#10;Scenarios where some chemicals could cause harm to workers if no protective measures were in place:&#10;Mixing or blending chemicals&#10;Industrial accident&#10;Cleaning and conducting mainten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enarios where workers could come into contact with coal seam gas chemicals&#10;Scenarios where all chemicals were unlikely to cause harm to workers:&#10;Transporting and storing chemicals&#10;Injecting chemical formulations into the well&#10;Transporting and storing waste water&#10;Scenarios where some chemicals could cause harm to workers if no protective measures were in place:&#10;Mixing or blending chemicals&#10;Industrial accident&#10;Cleaning and conducting maintenance&#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0195" cy="4529455"/>
                    </a:xfrm>
                    <a:prstGeom prst="rect">
                      <a:avLst/>
                    </a:prstGeom>
                    <a:noFill/>
                    <a:ln>
                      <a:noFill/>
                    </a:ln>
                  </pic:spPr>
                </pic:pic>
              </a:graphicData>
            </a:graphic>
          </wp:inline>
        </w:drawing>
      </w:r>
    </w:p>
    <w:p w14:paraId="3240FF89" w14:textId="1F7A388C" w:rsidR="00E26DA9" w:rsidRPr="006E0420" w:rsidRDefault="00E26DA9" w:rsidP="00367068">
      <w:pPr>
        <w:pStyle w:val="Text"/>
      </w:pPr>
      <w:r w:rsidRPr="006E0420">
        <w:t>These scenarios did not take into account standard safety and handling precautions such as personal protective equipment or other workplace health and safety strategies</w:t>
      </w:r>
      <w:r w:rsidR="00753A33" w:rsidRPr="006E0420">
        <w:t>, which are required by law</w:t>
      </w:r>
      <w:r w:rsidRPr="006E0420">
        <w:t xml:space="preserve">. </w:t>
      </w:r>
    </w:p>
    <w:p w14:paraId="0297E6DE" w14:textId="77777777" w:rsidR="00E26DA9" w:rsidRPr="006E0420" w:rsidRDefault="00E26DA9" w:rsidP="00367068">
      <w:pPr>
        <w:pStyle w:val="Text"/>
      </w:pPr>
      <w:r w:rsidRPr="006E0420">
        <w:t>In these scenarios, the majority of chemicals (65 of the 113 tested) were found to be unlikely to cause harm to workers’ health during coal seam gas extraction, even if standard protections weren’t in place.</w:t>
      </w:r>
    </w:p>
    <w:p w14:paraId="188090B1" w14:textId="694A3D6E" w:rsidR="00E26DA9" w:rsidRPr="006E0420" w:rsidRDefault="00E26DA9" w:rsidP="00367068">
      <w:pPr>
        <w:pStyle w:val="Text"/>
      </w:pPr>
      <w:r w:rsidRPr="006E0420">
        <w:t>Some chemicals were found to be potentially harmful to workers if one-off contact occurs in the event of an industrial accident, or if repeated contact occurs during long-term mixing and blending or cleaning and maintenance.</w:t>
      </w:r>
    </w:p>
    <w:p w14:paraId="0D6EA8B1" w14:textId="77777777" w:rsidR="00E26DA9" w:rsidRPr="006E0420" w:rsidRDefault="00E26DA9" w:rsidP="00367068">
      <w:pPr>
        <w:pStyle w:val="Text"/>
      </w:pPr>
    </w:p>
    <w:p w14:paraId="2846CE31" w14:textId="7348C80E" w:rsidR="00E26DA9" w:rsidRPr="006E0420" w:rsidRDefault="00E26DA9" w:rsidP="00367068">
      <w:pPr>
        <w:pStyle w:val="Text"/>
      </w:pPr>
      <w:r w:rsidRPr="006E0420">
        <w:rPr>
          <w:noProof/>
          <w:lang w:val="en-AU" w:eastAsia="en-AU"/>
        </w:rPr>
        <w:drawing>
          <wp:inline distT="0" distB="0" distL="0" distR="0" wp14:anchorId="4A2FB23A" wp14:editId="530ED3ED">
            <wp:extent cx="6192520" cy="8819166"/>
            <wp:effectExtent l="0" t="0" r="0" b="1270"/>
            <wp:docPr id="17" name="Picture 17" descr="Scenarios where chemicals could potentially cause harm to coal seam gas workers&#10;Workers could potentially come into contact with harmful amounts of coal seam gas chemicals when mixing or blending chemicals to produce formulations, performing cleaning and other maintenance activities, or in the event of an industrial accident resulting in one-off contact with a chemical.&#10;Who might come into contact with the chemical&#10;Workers involved in mixing and blending chemicals to produce formulations to inject into the well. &#10;Workers involved in cleaning or other maintenance activities after drilling or fracturing has occurred. &#10;When they might come into contact with the chemical &#10;Inhaling chemicals over a long period of time while mixing and blending or cleaning and maintaining equipment. &#10;What chemicals could cause harm &#10;If no protective measures were in place, 12 of the 113 chemicals tested could potentially cause harm to the health of workers involved in mixing or cleaning. These chemicals are: &#10;• Ammonium persulfate &#10;• Bronopol &#10;• Calcined silica &#10;• Cristobalite &#10;• Methanol &#10;• Polyamine &#10;• Quartz &#10;• Sodium hypochlorite &#10;• Tetramethylammonium chloride &#10;• THPS &#10;• Tributyltetradecyl phosphonium chloride &#10;• Tridymite &#10;What protects workers from harm &#10;This scenario looked at what could happen if standard safety and handling practices were not in place. &#10;In practice, measures to protect coal seam gas workers, such as workplace design, workplace practices, chemical labelling and personal protective equipment, are required by law or industry controls. &#10;Work health and safety legislation at the state and Commonwealth level, together with regulations and standards for chemical use, set the requirements for these protections. &#10;For an industrial accident:&#10;Who might come into contact with the chemical &#10;Workers involved in any activities during the production process when an accident or incident occurs that leads to one-off contact with a chemical. &#10;When they might come into contact with the chemical &#10;Spills, accidents or inadvertent contact with a chemical during other activities. The greatest risk is when working with highly concentrated chemicals. &#10;What chemicals could cause harm &#10;If no protective measures were in place, 44 of the 113 chemicals tested could potentially cause harm to workers in an industrial accident. These chemicals are:&#10;• Acetic acid &#10;• Alcohols, C6-12, ethoxylated &#10;• Ammonium persulfate &#10;• Benzisothiazolinone &#10;• Bronopol &#10;• Butoxyethanol &#10;• Caustic soda &#10;• Cellulase &#10;• Enzyme &#10;• Ethanol &#10;• Ethanolamine &#10;• Ethoxylated fatty acid I &#10;• Ethoxylated fatty acid III &#10;• Ethylene glycol &#10;• Glutaraldehyde &#10;• Hemicellulase &#10;• Hydrochloric acid &#10;• Hydrogen peroxide &#10;• Inner salt of alkyl amines &#10;• Isopropanol &#10;• Lime &#10;• Methanol &#10;• Methylchloroisothiazolinone &#10;• Methylisothiazolone  • Organic acid salt &#10;• Organic sulphate &#10;• Polyamine &#10;• Polydimethyldiallyl-ammonium chloride &#10;• Potassium carbonate &#10;• Sintered bauxite &#10;• Slaked lime &#10;• Soda ash &#10;• Sodium borate &#10;• Sodium hypochlorite &#10;• Sodium persulfate &#10;• Sodium sulfite &#10;• Sulfuric acid, mono-C6-10- alkyl esters, ammonium salts &#10;• Terpenes and terpenoids &#10;• Terpenes and terpenoids, sweet orange-oil &#10;• Tetramethylammonium chloride &#10;• Tetrasodium EDTA &#10;• THPS &#10;• Tributyltetradecyl phosphonium chloride &#10;• Triethanolamine &#10;What protects workers from harm &#10;Coal seam gas companies have a legal duty to protect workers from harm. Work health and safety legislation requires dangerous chemicals to carry instructions for their safe handling, use and disposal. &#10;Companies must also have adequate protective measures in place to reduce the risk of accidental harm from chemicals occurring. These measures may include personal protective equipment, safe work protocols or workplace design. &#10;If a chemical spill or incident occurs, by law companies must have emergency protocols in place to detect, contain, clean up, respond to and report the incid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enarios where chemicals could potentially cause harm to coal seam gas workers&#10;Workers could potentially come into contact with harmful amounts of coal seam gas chemicals when mixing or blending chemicals to produce formulations, performing cleaning and other maintenance activities, or in the event of an industrial accident resulting in one-off contact with a chemical.&#10;Who might come into contact with the chemical&#10;Workers involved in mixing and blending chemicals to produce formulations to inject into the well. &#10;Workers involved in cleaning or other maintenance activities after drilling or fracturing has occurred. &#10;When they might come into contact with the chemical &#10;Inhaling chemicals over a long period of time while mixing and blending or cleaning and maintaining equipment. &#10;What chemicals could cause harm &#10;If no protective measures were in place, 12 of the 113 chemicals tested could potentially cause harm to the health of workers involved in mixing or cleaning. These chemicals are: &#10;• Ammonium persulfate &#10;• Bronopol &#10;• Calcined silica &#10;• Cristobalite &#10;• Methanol &#10;• Polyamine &#10;• Quartz &#10;• Sodium hypochlorite &#10;• Tetramethylammonium chloride &#10;• THPS &#10;• Tributyltetradecyl phosphonium chloride &#10;• Tridymite &#10;What protects workers from harm &#10;This scenario looked at what could happen if standard safety and handling practices were not in place. &#10;In practice, measures to protect coal seam gas workers, such as workplace design, workplace practices, chemical labelling and personal protective equipment, are required by law or industry controls. &#10;Work health and safety legislation at the state and Commonwealth level, together with regulations and standards for chemical use, set the requirements for these protections. &#10;For an industrial accident:&#10;Who might come into contact with the chemical &#10;Workers involved in any activities during the production process when an accident or incident occurs that leads to one-off contact with a chemical. &#10;When they might come into contact with the chemical &#10;Spills, accidents or inadvertent contact with a chemical during other activities. The greatest risk is when working with highly concentrated chemicals. &#10;What chemicals could cause harm &#10;If no protective measures were in place, 44 of the 113 chemicals tested could potentially cause harm to workers in an industrial accident. These chemicals are:&#10;• Acetic acid &#10;• Alcohols, C6-12, ethoxylated &#10;• Ammonium persulfate &#10;• Benzisothiazolinone &#10;• Bronopol &#10;• Butoxyethanol &#10;• Caustic soda &#10;• Cellulase &#10;• Enzyme &#10;• Ethanol &#10;• Ethanolamine &#10;• Ethoxylated fatty acid I &#10;• Ethoxylated fatty acid III &#10;• Ethylene glycol &#10;• Glutaraldehyde &#10;• Hemicellulase &#10;• Hydrochloric acid &#10;• Hydrogen peroxide &#10;• Inner salt of alkyl amines &#10;• Isopropanol &#10;• Lime &#10;• Methanol &#10;• Methylchloroisothiazolinone &#10;• Methylisothiazolone  • Organic acid salt &#10;• Organic sulphate &#10;• Polyamine &#10;• Polydimethyldiallyl-ammonium chloride &#10;• Potassium carbonate &#10;• Sintered bauxite &#10;• Slaked lime &#10;• Soda ash &#10;• Sodium borate &#10;• Sodium hypochlorite &#10;• Sodium persulfate &#10;• Sodium sulfite &#10;• Sulfuric acid, mono-C6-10- alkyl esters, ammonium salts &#10;• Terpenes and terpenoids &#10;• Terpenes and terpenoids, sweet orange-oil &#10;• Tetramethylammonium chloride &#10;• Tetrasodium EDTA &#10;• THPS &#10;• Tributyltetradecyl phosphonium chloride &#10;• Triethanolamine &#10;What protects workers from harm &#10;Coal seam gas companies have a legal duty to protect workers from harm. Work health and safety legislation requires dangerous chemicals to carry instructions for their safe handling, use and disposal. &#10;Companies must also have adequate protective measures in place to reduce the risk of accidental harm from chemicals occurring. These measures may include personal protective equipment, safe work protocols or workplace design. &#10;If a chemical spill or incident occurs, by law companies must have emergency protocols in place to detect, contain, clean up, respond to and report the incident.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2520" cy="8819166"/>
                    </a:xfrm>
                    <a:prstGeom prst="rect">
                      <a:avLst/>
                    </a:prstGeom>
                    <a:noFill/>
                    <a:ln>
                      <a:noFill/>
                    </a:ln>
                  </pic:spPr>
                </pic:pic>
              </a:graphicData>
            </a:graphic>
          </wp:inline>
        </w:drawing>
      </w:r>
    </w:p>
    <w:p w14:paraId="505974C4" w14:textId="087CAF51" w:rsidR="00CD15E6" w:rsidRPr="006E0420" w:rsidRDefault="00CD15E6" w:rsidP="00664D2B"/>
    <w:p w14:paraId="2470010D" w14:textId="6DE1BA4E" w:rsidR="007C2E10" w:rsidRPr="006E0420" w:rsidRDefault="007C2E10" w:rsidP="007C2E10">
      <w:pPr>
        <w:spacing w:before="0" w:after="0" w:line="240" w:lineRule="auto"/>
        <w:rPr>
          <w:b/>
        </w:rPr>
      </w:pPr>
      <w:r w:rsidRPr="006E0420">
        <w:rPr>
          <w:noProof/>
          <w:color w:val="000000" w:themeColor="text1"/>
          <w:sz w:val="32"/>
          <w:szCs w:val="32"/>
          <w:lang w:eastAsia="en-AU"/>
        </w:rPr>
        <mc:AlternateContent>
          <mc:Choice Requires="wps">
            <w:drawing>
              <wp:anchor distT="0" distB="0" distL="114300" distR="114300" simplePos="0" relativeHeight="251680777" behindDoc="0" locked="0" layoutInCell="1" allowOverlap="1" wp14:anchorId="69D23B39" wp14:editId="7F65A51F">
                <wp:simplePos x="0" y="0"/>
                <wp:positionH relativeFrom="margin">
                  <wp:align>left</wp:align>
                </wp:positionH>
                <wp:positionV relativeFrom="paragraph">
                  <wp:posOffset>111677</wp:posOffset>
                </wp:positionV>
                <wp:extent cx="2827118" cy="58968"/>
                <wp:effectExtent l="0" t="0" r="0" b="0"/>
                <wp:wrapTopAndBottom/>
                <wp:docPr id="34" name="Rectangle 34"/>
                <wp:cNvGraphicFramePr/>
                <a:graphic xmlns:a="http://schemas.openxmlformats.org/drawingml/2006/main">
                  <a:graphicData uri="http://schemas.microsoft.com/office/word/2010/wordprocessingShape">
                    <wps:wsp>
                      <wps:cNvSpPr/>
                      <wps:spPr>
                        <a:xfrm>
                          <a:off x="0" y="0"/>
                          <a:ext cx="2827118" cy="5896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E2158E6" id="Rectangle 34" o:spid="_x0000_s1026" style="position:absolute;margin-left:0;margin-top:8.8pt;width:222.6pt;height:4.65pt;z-index:2516807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" fillcolor="#0070c0" stroked="f" strokeweight="2pt">
                <w10:wrap type="topAndBottom" anchorx="margin"/>
              </v:rect>
            </w:pict>
          </mc:Fallback>
        </mc:AlternateContent>
      </w:r>
    </w:p>
    <w:p w14:paraId="4DF39E2B" w14:textId="18BF78D9" w:rsidR="005379B0" w:rsidRPr="006E0420" w:rsidRDefault="006010F2" w:rsidP="007C2E10">
      <w:pPr>
        <w:spacing w:before="0" w:after="0" w:line="240" w:lineRule="auto"/>
        <w:rPr>
          <w:b/>
          <w:color w:val="173249"/>
          <w:sz w:val="32"/>
          <w:szCs w:val="32"/>
        </w:rPr>
      </w:pPr>
      <w:r w:rsidRPr="006E0420">
        <w:rPr>
          <w:b/>
          <w:noProof/>
          <w:sz w:val="32"/>
          <w:szCs w:val="32"/>
          <w:lang w:eastAsia="en-AU"/>
        </w:rPr>
        <w:drawing>
          <wp:anchor distT="0" distB="0" distL="114300" distR="114300" simplePos="0" relativeHeight="251681801" behindDoc="1" locked="0" layoutInCell="1" allowOverlap="1" wp14:anchorId="3080D203" wp14:editId="44DE0CC1">
            <wp:simplePos x="0" y="0"/>
            <wp:positionH relativeFrom="column">
              <wp:posOffset>-83</wp:posOffset>
            </wp:positionH>
            <wp:positionV relativeFrom="paragraph">
              <wp:posOffset>-2512</wp:posOffset>
            </wp:positionV>
            <wp:extent cx="752400" cy="813600"/>
            <wp:effectExtent l="0" t="0" r="0" b="5715"/>
            <wp:wrapTight wrapText="bothSides">
              <wp:wrapPolygon edited="0">
                <wp:start x="0" y="0"/>
                <wp:lineTo x="0" y="21246"/>
                <wp:lineTo x="20797" y="21246"/>
                <wp:lineTo x="2079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24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20C" w:rsidRPr="006E0420">
        <w:rPr>
          <w:b/>
          <w:color w:val="173249"/>
          <w:sz w:val="32"/>
          <w:szCs w:val="32"/>
        </w:rPr>
        <w:t>What do the results mean for the environment?</w:t>
      </w:r>
    </w:p>
    <w:p w14:paraId="74427905" w14:textId="77777777" w:rsidR="007C2E10" w:rsidRPr="006E0420" w:rsidRDefault="007C2E10" w:rsidP="00367068">
      <w:pPr>
        <w:pStyle w:val="Text"/>
      </w:pPr>
    </w:p>
    <w:p w14:paraId="35299ED7" w14:textId="77777777" w:rsidR="007C2E10" w:rsidRPr="006E0420" w:rsidRDefault="007C2E10" w:rsidP="00367068">
      <w:pPr>
        <w:pStyle w:val="Text"/>
      </w:pPr>
    </w:p>
    <w:p w14:paraId="048BCF0A" w14:textId="77777777" w:rsidR="007C2E10" w:rsidRPr="006E0420" w:rsidRDefault="007C2E10" w:rsidP="00367068">
      <w:pPr>
        <w:pStyle w:val="Text"/>
      </w:pPr>
    </w:p>
    <w:p w14:paraId="14AFA4FC" w14:textId="757FDF9D" w:rsidR="00E26DA9" w:rsidRPr="006E0420" w:rsidRDefault="00E26DA9" w:rsidP="00367068">
      <w:pPr>
        <w:pStyle w:val="Text"/>
      </w:pPr>
      <w:r w:rsidRPr="006E0420">
        <w:t xml:space="preserve">The </w:t>
      </w:r>
      <w:r w:rsidR="00753A33" w:rsidRPr="006E0420">
        <w:t>Assessment looked at what could happen if</w:t>
      </w:r>
      <w:r w:rsidRPr="006E0420">
        <w:t xml:space="preserve"> a chemical enter</w:t>
      </w:r>
      <w:r w:rsidR="00753A33" w:rsidRPr="006E0420">
        <w:t>ed</w:t>
      </w:r>
      <w:r w:rsidRPr="006E0420">
        <w:t xml:space="preserve"> the environment through accidental spills and leaks, or intentional reuse of untreated coal seam gas waste water for other purposes.</w:t>
      </w:r>
    </w:p>
    <w:p w14:paraId="31592061" w14:textId="77777777" w:rsidR="00E26DA9" w:rsidRPr="006E0420" w:rsidRDefault="00E26DA9" w:rsidP="00367068">
      <w:pPr>
        <w:pStyle w:val="Text"/>
      </w:pPr>
      <w:r w:rsidRPr="006E0420">
        <w:rPr>
          <w:noProof/>
          <w:lang w:val="en-AU" w:eastAsia="en-AU"/>
        </w:rPr>
        <w:drawing>
          <wp:inline distT="0" distB="0" distL="0" distR="0" wp14:anchorId="12457CD7" wp14:editId="3D858DAC">
            <wp:extent cx="6640195" cy="4375150"/>
            <wp:effectExtent l="0" t="0" r="0" b="0"/>
            <wp:docPr id="18" name="Picture 18" descr="Scenarios where coal seam gas chemicals could enter the environment&#10;Relates to storage of chemicals&#10;Leak from storage at an intermediate facility&#10;Leak from storage at the well site&#10;Relates to transport of chemicals&#10;Spill during transport to the well site&#10;Relates to use at the well site&#10;Spill during use at the well site&#10;Relates to management of waste water&#10;Spill during management of waste water &#10;Spill during storage of waste water&#10;Reuse of waste water for dust suppression&#10;Reuse of waste water for irrig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enarios where coal seam gas chemicals could enter the environment&#10;Relates to storage of chemicals&#10;Leak from storage at an intermediate facility&#10;Leak from storage at the well site&#10;Relates to transport of chemicals&#10;Spill during transport to the well site&#10;Relates to use at the well site&#10;Spill during use at the well site&#10;Relates to management of waste water&#10;Spill during management of waste water &#10;Spill during storage of waste water&#10;Reuse of waste water for dust suppression&#10;Reuse of waste water for irrigation&#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0195" cy="4375150"/>
                    </a:xfrm>
                    <a:prstGeom prst="rect">
                      <a:avLst/>
                    </a:prstGeom>
                    <a:noFill/>
                    <a:ln>
                      <a:noFill/>
                    </a:ln>
                  </pic:spPr>
                </pic:pic>
              </a:graphicData>
            </a:graphic>
          </wp:inline>
        </w:drawing>
      </w:r>
    </w:p>
    <w:p w14:paraId="433BF1FE" w14:textId="77777777" w:rsidR="00E26DA9" w:rsidRPr="006E0420" w:rsidRDefault="00E26DA9" w:rsidP="00367068">
      <w:pPr>
        <w:pStyle w:val="Text"/>
      </w:pPr>
      <w:r w:rsidRPr="006E0420">
        <w:t xml:space="preserve">The majority of chemicals (61 of the 113 chemicals tested) were found to be unlikely to cause harm to the environment when used in coal seam gas extraction, even if they were to spill or leak in high volumes. </w:t>
      </w:r>
    </w:p>
    <w:p w14:paraId="6DBF856C" w14:textId="45B28451" w:rsidR="00E26DA9" w:rsidRPr="006E0420" w:rsidRDefault="00E26DA9" w:rsidP="00367068">
      <w:pPr>
        <w:pStyle w:val="Text"/>
      </w:pPr>
      <w:r w:rsidRPr="006E0420">
        <w:t>It is in the event of a transport spill or where untreated waste water containing chemicals is reused for irrigation or dust suppression, that certain chemicals have the potential to cause harm to the environment.</w:t>
      </w:r>
    </w:p>
    <w:p w14:paraId="676E6C81" w14:textId="77777777" w:rsidR="00E26DA9" w:rsidRPr="006E0420" w:rsidRDefault="00E26DA9" w:rsidP="00367068">
      <w:pPr>
        <w:pStyle w:val="Text"/>
      </w:pPr>
      <w:r w:rsidRPr="006E0420">
        <w:rPr>
          <w:noProof/>
          <w:lang w:val="en-AU" w:eastAsia="en-AU"/>
        </w:rPr>
        <w:drawing>
          <wp:inline distT="0" distB="0" distL="0" distR="0" wp14:anchorId="4CF851BE" wp14:editId="6CEF8015">
            <wp:extent cx="6520070" cy="7140271"/>
            <wp:effectExtent l="0" t="0" r="0" b="3810"/>
            <wp:docPr id="19" name="Picture 19" descr="Scenarios where chemicals could potentially cause harm to the environment&#10;Some coal seam gas chemicals could potentially cause harm to the environment, primarily in the event of a transport spill or where waste water is reused for irrigation or dust suppression.&#10;Spill during transport to the well site&#10;When the chemical could enter the environment &#10;A transport accident occurs, resulting in a large spill of a chemical into a nearby water body. &#10;Under this scenario, a truck-load (up to 14,000 L) of the chemical would have to spill into surface water, the spill would have to go undetected, and no action would have to be taken to prevent or clean up the spill.&#10;What chemicals could cause harm &#10;If no protective measures were in place, 15 of the 113 chemicals tested could potentially cause harm to the environment in the event of a transport spill. These chemicals are: &#10;• Ammonium persulfate &#10;• Boric acid &#10;• Caustic soda &#10;• Glutaraldehyde &#10;• Guar gum &#10;• Hydrochloric acid &#10;• Methylchloroisothiazolinone &#10;• Methylisothiazolone &#10;• Polymer with substituted alkylacrylamide salt &#10;• Potassium chloride &#10;• Soda ash &#10;• Sodium chloride &#10;• Sulfuric acid potassium salt (1:2) &#10;• THPS &#10;• Xanthan gum &#10;What protects the environment from harm &#10;This scenario looked at what could happen if standard precautions to prevent or control the spill were not taken. &#10;In practice, the transport and use of industrial chemicals is regulated by the states and Commonwealth. &#10;Legislation, regulations and national standards set out the requirements for the safe transport of chemicals, including for packaging, driver training, safety equipment and vehicle standards. These measures reduce the risk of a spill occurring, or of not being detected and cleaned up if it does occur. &#10;Coal seam gas projects also operate under conditions of approval, state and Commonwealth regulations and industry codes of practice which require them to manage chemicals in a way that minimises the risk of causing harm, which includes how they handle and transport chemicals. &#10;Companies must also have emergency protocols in place to detect and respond to spills, including containing, cleaning up and reporting the spill. &#10;Reuse of waste water for dust suppression and reuse of waste water for irrigation&#10;When the chemical could enter the environment &#10;Waste water from coal seam gas extraction is reused on land for dust suppression or irrigation. &#10;Under this scenario, the waste water would have to contain large concentrations of a chemical and be applied repeatedly to land that receives low rainfall. &#10;What chemicals could cause harm &#10;Four of the 113 chemicals tested could potentially cause harm to the environment when waste water containing the chemicals is reused. These chemicals are: &#10;• Borax &#10;• Boric acid salt, monoethanolamine &#10;• Sodium borate &#10;• Boric acid &#10;What protects the environment from harm &#10;Conditions of coal seam gas approvals under state and Commonwealth law, together with state water legislation and policies, govern how waste water can be reused what quality standards it must meet before use. &#10;Coal seam gas companies reported that 34 of the 113 chemicals were not in use as at July 2015. As a result, there was not enough information available about their use to perform more detailed calculations and modelling. The chemicals could only be assessed at the earliest, most conservative level of testing, which was designed to overestimate risk. The chemicals were classed as potentially harmful at this level, but further information and testing would be required to determine the actual level of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enarios where chemicals could potentially cause harm to the environment&#10;Some coal seam gas chemicals could potentially cause harm to the environment, primarily in the event of a transport spill or where waste water is reused for irrigation or dust suppression.&#10;Spill during transport to the well site&#10;When the chemical could enter the environment &#10;A transport accident occurs, resulting in a large spill of a chemical into a nearby water body. &#10;Under this scenario, a truck-load (up to 14,000 L) of the chemical would have to spill into surface water, the spill would have to go undetected, and no action would have to be taken to prevent or clean up the spill.&#10;What chemicals could cause harm &#10;If no protective measures were in place, 15 of the 113 chemicals tested could potentially cause harm to the environment in the event of a transport spill. These chemicals are: &#10;• Ammonium persulfate &#10;• Boric acid &#10;• Caustic soda &#10;• Glutaraldehyde &#10;• Guar gum &#10;• Hydrochloric acid &#10;• Methylchloroisothiazolinone &#10;• Methylisothiazolone &#10;• Polymer with substituted alkylacrylamide salt &#10;• Potassium chloride &#10;• Soda ash &#10;• Sodium chloride &#10;• Sulfuric acid potassium salt (1:2) &#10;• THPS &#10;• Xanthan gum &#10;What protects the environment from harm &#10;This scenario looked at what could happen if standard precautions to prevent or control the spill were not taken. &#10;In practice, the transport and use of industrial chemicals is regulated by the states and Commonwealth. &#10;Legislation, regulations and national standards set out the requirements for the safe transport of chemicals, including for packaging, driver training, safety equipment and vehicle standards. These measures reduce the risk of a spill occurring, or of not being detected and cleaned up if it does occur. &#10;Coal seam gas projects also operate under conditions of approval, state and Commonwealth regulations and industry codes of practice which require them to manage chemicals in a way that minimises the risk of causing harm, which includes how they handle and transport chemicals. &#10;Companies must also have emergency protocols in place to detect and respond to spills, including containing, cleaning up and reporting the spill. &#10;Reuse of waste water for dust suppression and reuse of waste water for irrigation&#10;When the chemical could enter the environment &#10;Waste water from coal seam gas extraction is reused on land for dust suppression or irrigation. &#10;Under this scenario, the waste water would have to contain large concentrations of a chemical and be applied repeatedly to land that receives low rainfall. &#10;What chemicals could cause harm &#10;Four of the 113 chemicals tested could potentially cause harm to the environment when waste water containing the chemicals is reused. These chemicals are: &#10;• Borax &#10;• Boric acid salt, monoethanolamine &#10;• Sodium borate &#10;• Boric acid &#10;What protects the environment from harm &#10;Conditions of coal seam gas approvals under state and Commonwealth law, together with state water legislation and policies, govern how waste water can be reused what quality standards it must meet before use. &#10;Coal seam gas companies reported that 34 of the 113 chemicals were not in use as at July 2015. As a result, there was not enough information available about their use to perform more detailed calculations and modelling. The chemicals could only be assessed at the earliest, most conservative level of testing, which was designed to overestimate risk. The chemicals were classed as potentially harmful at this level, but further information and testing would be required to determine the actual level of risk.&#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809" b="9871"/>
                    <a:stretch/>
                  </pic:blipFill>
                  <pic:spPr bwMode="auto">
                    <a:xfrm>
                      <a:off x="0" y="0"/>
                      <a:ext cx="6520070" cy="7140271"/>
                    </a:xfrm>
                    <a:prstGeom prst="rect">
                      <a:avLst/>
                    </a:prstGeom>
                    <a:noFill/>
                    <a:ln>
                      <a:noFill/>
                    </a:ln>
                    <a:extLst>
                      <a:ext uri="{53640926-AAD7-44D8-BBD7-CCE9431645EC}">
                        <a14:shadowObscured xmlns:a14="http://schemas.microsoft.com/office/drawing/2010/main"/>
                      </a:ext>
                    </a:extLst>
                  </pic:spPr>
                </pic:pic>
              </a:graphicData>
            </a:graphic>
          </wp:inline>
        </w:drawing>
      </w:r>
    </w:p>
    <w:p w14:paraId="63E751FC" w14:textId="7663D6EB" w:rsidR="0024696F" w:rsidRPr="006E0420" w:rsidRDefault="008E01D0" w:rsidP="00367068">
      <w:pPr>
        <w:spacing w:before="0" w:after="0" w:line="240" w:lineRule="auto"/>
        <w:ind w:left="720"/>
        <w:jc w:val="both"/>
        <w:rPr>
          <w:sz w:val="16"/>
          <w:szCs w:val="16"/>
        </w:rPr>
      </w:pPr>
      <w:r w:rsidRPr="006E0420">
        <w:rPr>
          <w:sz w:val="16"/>
          <w:szCs w:val="16"/>
        </w:rPr>
        <w:t>Where detailed information was unavailable the chemicals could only be assessed at the earliest, most conservative level of testing which was designed to overestimate risk. The chemicals were classe</w:t>
      </w:r>
      <w:r w:rsidR="000B437D" w:rsidRPr="006E0420">
        <w:rPr>
          <w:sz w:val="16"/>
          <w:szCs w:val="16"/>
        </w:rPr>
        <w:t>d</w:t>
      </w:r>
      <w:r w:rsidRPr="006E0420">
        <w:rPr>
          <w:sz w:val="16"/>
          <w:szCs w:val="16"/>
        </w:rPr>
        <w:t xml:space="preserve"> as potentially harmful at this level, but further information and testing would be required to determine the actual level of risk. </w:t>
      </w:r>
    </w:p>
    <w:p w14:paraId="48F832C6" w14:textId="77777777" w:rsidR="00DA7D43" w:rsidRPr="006E0420" w:rsidRDefault="00DA7D43" w:rsidP="0024696F">
      <w:pPr>
        <w:spacing w:before="0" w:after="0" w:line="240" w:lineRule="auto"/>
        <w:ind w:left="4320"/>
      </w:pPr>
      <w:r w:rsidRPr="006E0420">
        <w:br w:type="page"/>
      </w:r>
    </w:p>
    <w:p w14:paraId="731A095C" w14:textId="6BD783D7" w:rsidR="00E44700" w:rsidRPr="006E0420" w:rsidRDefault="00A62EB0" w:rsidP="00E64A49">
      <w:r w:rsidRPr="006E0420">
        <w:rPr>
          <w:noProof/>
          <w:lang w:eastAsia="en-AU"/>
        </w:rPr>
        <mc:AlternateContent>
          <mc:Choice Requires="wps">
            <w:drawing>
              <wp:anchor distT="0" distB="0" distL="114300" distR="114300" simplePos="0" relativeHeight="251651078" behindDoc="0" locked="0" layoutInCell="1" allowOverlap="1" wp14:anchorId="28B59510" wp14:editId="4D9119ED">
                <wp:simplePos x="0" y="0"/>
                <wp:positionH relativeFrom="column">
                  <wp:posOffset>-183563</wp:posOffset>
                </wp:positionH>
                <wp:positionV relativeFrom="paragraph">
                  <wp:posOffset>66011</wp:posOffset>
                </wp:positionV>
                <wp:extent cx="6123940" cy="544308"/>
                <wp:effectExtent l="0" t="0" r="0" b="0"/>
                <wp:wrapTopAndBottom/>
                <wp:docPr id="55" name="Rectangle 5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23940" cy="544308"/>
                        </a:xfrm>
                        <a:prstGeom prst="rect">
                          <a:avLst/>
                        </a:prstGeom>
                        <a:noFill/>
                      </wps:spPr>
                      <wps:txbx>
                        <w:txbxContent>
                          <w:p w14:paraId="10AD0002" w14:textId="77777777" w:rsidR="00D30018" w:rsidRPr="00A62EB0" w:rsidRDefault="00D30018" w:rsidP="00353A1E">
                            <w:pPr>
                              <w:pStyle w:val="NormalWeb"/>
                              <w:spacing w:before="0" w:beforeAutospacing="0" w:after="0" w:afterAutospacing="0"/>
                              <w:rPr>
                                <w:color w:val="002060"/>
                                <w:sz w:val="44"/>
                                <w:szCs w:val="44"/>
                              </w:rPr>
                            </w:pPr>
                            <w:r w:rsidRPr="00A62EB0">
                              <w:rPr>
                                <w:rFonts w:asciiTheme="minorHAnsi" w:eastAsiaTheme="majorEastAsia" w:hAnsi="Calibri" w:cs="Arial"/>
                                <w:color w:val="002060"/>
                                <w:kern w:val="24"/>
                                <w:sz w:val="44"/>
                                <w:szCs w:val="44"/>
                              </w:rPr>
                              <w:t>Protecting human health and the environment</w:t>
                            </w:r>
                          </w:p>
                        </w:txbxContent>
                      </wps:txbx>
                      <wps:bodyPr vert="horz" lIns="91440" tIns="45720" rIns="91440" bIns="45720" rtlCol="0" anchor="ctr">
                        <a:noAutofit/>
                      </wps:bodyPr>
                    </wps:wsp>
                  </a:graphicData>
                </a:graphic>
              </wp:anchor>
            </w:drawing>
          </mc:Choice>
          <mc:Fallback>
            <w:pict>
              <v:rect w14:anchorId="28B59510" id="Rectangle 55" o:spid="_x0000_s1031" style="position:absolute;margin-left:-14.45pt;margin-top:5.2pt;width:482.2pt;height:42.85pt;z-index:2516510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" filled="f" stroked="f">
                <v:path arrowok="t"/>
                <o:lock v:ext="edit" grouping="t"/>
                <v:textbox>
                  <w:txbxContent>
                    <w:p w14:paraId="10AD0002" w14:textId="77777777" w:rsidR="00D30018" w:rsidRPr="00A62EB0" w:rsidRDefault="00D30018" w:rsidP="00353A1E">
                      <w:pPr>
                        <w:pStyle w:val="NormalWeb"/>
                        <w:spacing w:before="0" w:beforeAutospacing="0" w:after="0" w:afterAutospacing="0"/>
                        <w:rPr>
                          <w:color w:val="002060"/>
                          <w:sz w:val="44"/>
                          <w:szCs w:val="44"/>
                        </w:rPr>
                      </w:pPr>
                      <w:r w:rsidRPr="00A62EB0">
                        <w:rPr>
                          <w:rFonts w:asciiTheme="minorHAnsi" w:eastAsiaTheme="majorEastAsia" w:hAnsi="Calibri" w:cs="Arial"/>
                          <w:color w:val="002060"/>
                          <w:kern w:val="24"/>
                          <w:sz w:val="44"/>
                          <w:szCs w:val="44"/>
                        </w:rPr>
                        <w:t>Protecting human health and the environment</w:t>
                      </w:r>
                    </w:p>
                  </w:txbxContent>
                </v:textbox>
                <w10:wrap type="topAndBottom"/>
              </v:rect>
            </w:pict>
          </mc:Fallback>
        </mc:AlternateContent>
      </w:r>
      <w:r w:rsidRPr="006E0420">
        <w:rPr>
          <w:noProof/>
          <w:lang w:eastAsia="en-AU"/>
        </w:rPr>
        <mc:AlternateContent>
          <mc:Choice Requires="wps">
            <w:drawing>
              <wp:anchor distT="0" distB="0" distL="114300" distR="114300" simplePos="0" relativeHeight="251652102" behindDoc="0" locked="0" layoutInCell="1" allowOverlap="1" wp14:anchorId="45E9AEDD" wp14:editId="529C88AA">
                <wp:simplePos x="0" y="0"/>
                <wp:positionH relativeFrom="column">
                  <wp:posOffset>-183562</wp:posOffset>
                </wp:positionH>
                <wp:positionV relativeFrom="paragraph">
                  <wp:posOffset>4529</wp:posOffset>
                </wp:positionV>
                <wp:extent cx="2903592" cy="61482"/>
                <wp:effectExtent l="0" t="0" r="0" b="0"/>
                <wp:wrapTopAndBottom/>
                <wp:docPr id="56" name="Rectangle 56"/>
                <wp:cNvGraphicFramePr/>
                <a:graphic xmlns:a="http://schemas.openxmlformats.org/drawingml/2006/main">
                  <a:graphicData uri="http://schemas.microsoft.com/office/word/2010/wordprocessingShape">
                    <wps:wsp>
                      <wps:cNvSpPr/>
                      <wps:spPr>
                        <a:xfrm>
                          <a:off x="0" y="0"/>
                          <a:ext cx="2903592" cy="61482"/>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EF3B598" id="Rectangle 56" o:spid="_x0000_s1026" style="position:absolute;margin-left:-14.45pt;margin-top:.35pt;width:228.65pt;height:4.85pt;z-index:2516521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" fillcolor="#076150" stroked="f" strokeweight="2pt">
                <w10:wrap type="topAndBottom"/>
              </v:rect>
            </w:pict>
          </mc:Fallback>
        </mc:AlternateContent>
      </w:r>
      <w:r w:rsidR="00E44700" w:rsidRPr="006E0420">
        <w:t>Industrial chemical use and coal seam gas operations are closely regulated by state, territory and Commonwealth governments, which legally require protective measures to be in place to safeguard human health and the environment.</w:t>
      </w:r>
    </w:p>
    <w:p w14:paraId="48E60003" w14:textId="77777777" w:rsidR="00E44700" w:rsidRPr="006E0420" w:rsidRDefault="00E44700" w:rsidP="00367068">
      <w:pPr>
        <w:pStyle w:val="Text"/>
      </w:pPr>
      <w:r w:rsidRPr="006E0420">
        <w:t>Legislation, regulations, standards and codes of practice cover the coal seam gas industry including workplace and public health and safety, environmental and water protection, managing and reusing waste water, and the transport, handling, storage and disposal of chemicals. Coal seam gas projects must be assessed and approved under state, territory and Commonwealth environmental laws and may be subject to site-specific conditions including how the companies manage chemical risk.</w:t>
      </w:r>
    </w:p>
    <w:p w14:paraId="6F8B0A95" w14:textId="1A04F419" w:rsidR="00753A33" w:rsidRPr="006E0420" w:rsidRDefault="000F4F1C" w:rsidP="00367068">
      <w:pPr>
        <w:pStyle w:val="Text"/>
      </w:pPr>
      <w:r w:rsidRPr="006E0420">
        <w:t>The risk assessments</w:t>
      </w:r>
      <w:r w:rsidR="00753A33" w:rsidRPr="006E0420">
        <w:t xml:space="preserve"> did not take </w:t>
      </w:r>
      <w:r w:rsidRPr="006E0420">
        <w:t xml:space="preserve">all </w:t>
      </w:r>
      <w:r w:rsidR="00753A33" w:rsidRPr="006E0420">
        <w:t>these regulatory controls into account.</w:t>
      </w:r>
    </w:p>
    <w:p w14:paraId="3A9B5B04" w14:textId="275C5E98" w:rsidR="00807DAD" w:rsidRPr="006E0420" w:rsidRDefault="00E44700" w:rsidP="00367068">
      <w:pPr>
        <w:pStyle w:val="Text"/>
      </w:pPr>
      <w:r w:rsidRPr="006E0420">
        <w:t xml:space="preserve">The Assessment has provided regulators and companies with an additional level of information directly relevant to the coal seam gas industry. This is new knowledge and information that will enable more targeted risk management actions and practices for the safe management of chemicals in coal seam gas operations. </w:t>
      </w:r>
    </w:p>
    <w:p w14:paraId="1DA5A471" w14:textId="77777777" w:rsidR="00807DAD" w:rsidRPr="006E0420" w:rsidRDefault="00807DAD">
      <w:pPr>
        <w:spacing w:before="0" w:after="0" w:line="240" w:lineRule="auto"/>
        <w:rPr>
          <w:rFonts w:eastAsia="Times New Roman" w:cs="Calibri-Bold"/>
          <w:bCs/>
          <w:color w:val="000000" w:themeColor="text1"/>
          <w:spacing w:val="2"/>
          <w:lang w:val="en-US"/>
        </w:rPr>
      </w:pPr>
      <w:r w:rsidRPr="006E0420">
        <w:br w:type="page"/>
      </w:r>
    </w:p>
    <w:p w14:paraId="725F86F0" w14:textId="1EA446C5" w:rsidR="00720F42" w:rsidRDefault="00720F42" w:rsidP="00720F42">
      <w:pPr>
        <w:pStyle w:val="Heading2"/>
        <w:rPr>
          <w:b w:val="0"/>
          <w:color w:val="002060"/>
        </w:rPr>
      </w:pPr>
      <w:r w:rsidRPr="006E0420">
        <w:rPr>
          <w:b w:val="0"/>
          <w:color w:val="002060"/>
        </w:rPr>
        <w:t>Summary of protections in place</w:t>
      </w:r>
    </w:p>
    <w:p w14:paraId="34ED0832" w14:textId="66139568" w:rsidR="004E3634" w:rsidRPr="004E3634" w:rsidRDefault="004E3634" w:rsidP="004E3634"/>
    <w:p w14:paraId="0A902BAB" w14:textId="1FA8B069" w:rsidR="00807DAD" w:rsidRPr="006E0420" w:rsidRDefault="004E3634" w:rsidP="00385903">
      <w:r>
        <w:rPr>
          <w:noProof/>
          <w:lang w:eastAsia="en-AU"/>
        </w:rPr>
        <mc:AlternateContent>
          <mc:Choice Requires="wps">
            <w:drawing>
              <wp:anchor distT="45720" distB="45720" distL="114300" distR="114300" simplePos="0" relativeHeight="251693065" behindDoc="0" locked="0" layoutInCell="1" allowOverlap="1" wp14:anchorId="25847367" wp14:editId="39EBB771">
                <wp:simplePos x="0" y="0"/>
                <wp:positionH relativeFrom="column">
                  <wp:posOffset>128995</wp:posOffset>
                </wp:positionH>
                <wp:positionV relativeFrom="paragraph">
                  <wp:posOffset>1479847</wp:posOffset>
                </wp:positionV>
                <wp:extent cx="86673" cy="100940"/>
                <wp:effectExtent l="0" t="0" r="889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3" cy="100940"/>
                        </a:xfrm>
                        <a:prstGeom prst="rect">
                          <a:avLst/>
                        </a:prstGeom>
                        <a:solidFill>
                          <a:schemeClr val="bg1">
                            <a:lumMod val="85000"/>
                          </a:schemeClr>
                        </a:solidFill>
                        <a:ln w="9525">
                          <a:noFill/>
                          <a:miter lim="800000"/>
                          <a:headEnd/>
                          <a:tailEnd/>
                        </a:ln>
                      </wps:spPr>
                      <wps:txbx>
                        <w:txbxContent>
                          <w:p w14:paraId="34C6B3CD" w14:textId="0C4A314B" w:rsidR="00D30018" w:rsidRPr="004E3634" w:rsidRDefault="00D30018">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7367" id="_x0000_s1032" type="#_x0000_t202" style="position:absolute;margin-left:10.15pt;margin-top:116.5pt;width:6.8pt;height:7.95pt;z-index:2516930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" fillcolor="#d8d8d8 [2732]" stroked="f">
                <v:textbox>
                  <w:txbxContent>
                    <w:p w14:paraId="34C6B3CD" w14:textId="0C4A314B" w:rsidR="00D30018" w:rsidRPr="004E3634" w:rsidRDefault="00D30018">
                      <w:r>
                        <w:t xml:space="preserve">   </w:t>
                      </w:r>
                    </w:p>
                  </w:txbxContent>
                </v:textbox>
              </v:shape>
            </w:pict>
          </mc:Fallback>
        </mc:AlternateContent>
      </w:r>
      <w:r w:rsidR="00234E7B" w:rsidRPr="006E0420">
        <w:rPr>
          <w:noProof/>
          <w:lang w:eastAsia="en-AU"/>
        </w:rPr>
        <w:drawing>
          <wp:inline distT="0" distB="0" distL="0" distR="0" wp14:anchorId="25C9A7FE" wp14:editId="79C16111">
            <wp:extent cx="5823300" cy="8391525"/>
            <wp:effectExtent l="0" t="0" r="6350" b="0"/>
            <wp:docPr id="6" name="Picture 6" descr="&#10;Approving, starting and managing coal seam gas projects&#10;&#10;Conditions of approval &#10;&#10;When applying for approval for a coal seam gas project, companies must typically:&#10;•disclose the chemicals they plan to use&#10;•assess the potential risks of these chemicals&#10;•demonstrate how they will protect people and the environment from harm.&#10;&#10;State regulators or the Commonwealth may set specific conditions of approval to protect health or the environment, including how the companies must manage, monitor and report on chemical risks.&#10; &#10;Preventing harm &#10;&#10;Before a coal seam gas project can begin, companies must typically:&#10;•assess the risks of the chemicals they will use, using international best practice methods for assessment&#10;•have comprehensive management plans in place to reduce the chemical risks to an acceptable level specified by the state or Commonwealth regulators&#10;•have their risk assessment and management plans peer reviewed and assessed by governments to ensure they will adequately protect human health and the environment.&#10;&#10;The companies’ plans and chemical use is subject to ongoing monitoring and regular review to ensure chemicals are being used in a way that minimises the risk of spills or leaks and any harm to people or the environment, occurring. Regular reviews also ensure that new chemicals or practices are included and plans remain current and relevant.&#10; &#10;Responding to spills and leaks&#10;&#10;If a spill or leak does occur, companies have an enforceable requirement to:&#10;•have emergency response protocols in place that are triggered by an incident&#10;•take immediate action to contain and clean up a spill&#10;•report the spill to relevant authorities such as regulatory bodies, councils, public health officials, emergency services or safe work authorities, so that the spill can be effectively contained, all potentially affected parties are notified, and any necessary further action can be taken to address the spill and reduce the likelihood of such an incident happening in the future.&#10; &#10;&#10;&#10;&#10;Storage of chemicals&#10;Storing chemicals &#10;&#10;Management of waste water&#10;Managing, storing and reusing waste water &#10;&#10;&#10;Controls on storage of chemicals are set by work health and safety, environment and water legislation at the state and Commonwealth level, as well as industry standards and codes of practice.&#10;&#10;Protections include:&#10;•Packaging and labelling requirements, including instructions for the safe storage and handling of the chemical&#10;•Specifications for storage facility design and operation&#10;•Limitations on volumes of chemicals that can be stored or special criteria for storage of larger volumes&#10;•Controls on how chemicals are secured, contained and segregated&#10;•Protocols for responding to spills or leaks&#10;•Duty to protect workers, the public and environment from harm, including safeguarding against spills and leaks&#10; &#10;How coal seam gas waste water is managed, stored and reused is governed by state law, codes and policy covering water use, public health, environmental protection and coal seam gas industry regulation.&#10;&#10;Protections include:&#10;•Site-specific conditions for management, treatment and disposal of waste water&#10;•Controls on how waste water is stored including method of storage and design of ponds, dams or tanks&#10;•Leak detection systems, storage monitoring and leak response protocols&#10;•Treatment requirements and water quality criteria for reused water&#10;•Restrictions on when, where and how waste water can be reused&#10; &#10;&#10;&#10;&#10;Transport of chemicals&#10;Transporting chemicals &#10;&#10;Use at the well site&#10;Handling and using chemicals &#10;&#10;&#10;Transport of chemicals is controlled by the Australian Dangerous Goods Code, state and Commonwealth work health and safety legislation, and environment and water legislation.&#10;&#10; &#10;&#10;Protections include:&#10;•Packaging and labelling requirements&#10;•Controls on how chemicals are loaded, stowed, segregated and contained&#10;•Limits on the volumes of chemicals that can be transported&#10;•Vehicle specifications&#10;•Special licensing for drivers and vehicles&#10;•Required safety equipment&#10;•Emergency response protocols&#10;•Duty to protect workers, the public and environment from harm, including safeguarding against crashes and spills&#10; &#10;How industrial chemicals are handled and used is governed by national and state work health and safety legislation, industry standards and codes of practice, state legislation regulating coal seam gas, and company policy.&#10;&#10;Protections include:&#10;•Labelling and Safety Data Sheets that describe potential harm the chemical could cause and instructions for the safe handling, use and disposal of the chemical&#10;•Duty to protect workers, the public and the environment from harm&#10;•Restrictions on use of certain chemicals&#10;•Site-specific work health and safety policies&#10;•Required personal protective equipment such as masks, gloves or glasses&#10;•Engineering, process design or equipment solutions to control risks such as removing chemicals from use, ventilation systems, limiting handling, etc&#10;•Protocol for responding promptly and effectively to incidents and spills&#10; &#10;" title="What protects human health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223_Protections Infographic Portrait (003).png"/>
                    <pic:cNvPicPr/>
                  </pic:nvPicPr>
                  <pic:blipFill rotWithShape="1">
                    <a:blip r:embed="rId45" cstate="print">
                      <a:extLst>
                        <a:ext uri="{28A0092B-C50C-407E-A947-70E740481C1C}">
                          <a14:useLocalDpi xmlns:a14="http://schemas.microsoft.com/office/drawing/2010/main" val="0"/>
                        </a:ext>
                      </a:extLst>
                    </a:blip>
                    <a:srcRect l="4768" t="2174" r="5250" b="6121"/>
                    <a:stretch/>
                  </pic:blipFill>
                  <pic:spPr bwMode="auto">
                    <a:xfrm>
                      <a:off x="0" y="0"/>
                      <a:ext cx="5825998" cy="8395413"/>
                    </a:xfrm>
                    <a:prstGeom prst="rect">
                      <a:avLst/>
                    </a:prstGeom>
                    <a:ln>
                      <a:noFill/>
                    </a:ln>
                    <a:extLst>
                      <a:ext uri="{53640926-AAD7-44D8-BBD7-CCE9431645EC}">
                        <a14:shadowObscured xmlns:a14="http://schemas.microsoft.com/office/drawing/2010/main"/>
                      </a:ext>
                    </a:extLst>
                  </pic:spPr>
                </pic:pic>
              </a:graphicData>
            </a:graphic>
          </wp:inline>
        </w:drawing>
      </w:r>
    </w:p>
    <w:p w14:paraId="58CE13F2" w14:textId="3C84A7FA" w:rsidR="00CF431B" w:rsidRPr="006E0420" w:rsidRDefault="00C26C31" w:rsidP="00367068">
      <w:pPr>
        <w:pStyle w:val="Text"/>
      </w:pPr>
      <w:r w:rsidRPr="006E0420">
        <w:t xml:space="preserve"> </w:t>
      </w:r>
    </w:p>
    <w:p w14:paraId="5045DBBE" w14:textId="77777777" w:rsidR="00CF431B" w:rsidRPr="006E0420" w:rsidRDefault="00CF431B">
      <w:pPr>
        <w:spacing w:before="0" w:after="0" w:line="240" w:lineRule="auto"/>
        <w:rPr>
          <w:rFonts w:eastAsia="Times New Roman" w:cs="Calibri-Light"/>
          <w:color w:val="000000" w:themeColor="text1"/>
          <w:spacing w:val="2"/>
          <w:lang w:val="en-US"/>
        </w:rPr>
      </w:pPr>
      <w:r w:rsidRPr="006E0420">
        <w:br w:type="page"/>
      </w:r>
    </w:p>
    <w:p w14:paraId="39C3E51C" w14:textId="748E93B4" w:rsidR="00C26C31" w:rsidRPr="006E0420" w:rsidRDefault="00C26C31" w:rsidP="00367068">
      <w:pPr>
        <w:pStyle w:val="Text"/>
      </w:pPr>
      <w:r w:rsidRPr="006E0420">
        <w:t xml:space="preserve">The research and methods established for the Assessment have also led to improved, targeted methods for assessing and managing the risks of chemicals used in coal seam gas operations. </w:t>
      </w:r>
      <w:hyperlink r:id="rId46" w:history="1">
        <w:r w:rsidRPr="006E0420">
          <w:rPr>
            <w:rStyle w:val="Hyperlink"/>
            <w:rFonts w:eastAsia="Calibri" w:cs="Times New Roman"/>
            <w:color w:val="002060"/>
            <w:spacing w:val="0"/>
            <w:lang w:val="en-AU"/>
          </w:rPr>
          <w:t>A guidance manual</w:t>
        </w:r>
      </w:hyperlink>
      <w:r w:rsidRPr="006E0420">
        <w:rPr>
          <w:color w:val="002060"/>
        </w:rPr>
        <w:t xml:space="preserve"> </w:t>
      </w:r>
      <w:r w:rsidRPr="006E0420">
        <w:t xml:space="preserve">based on these improved methods has been </w:t>
      </w:r>
      <w:r w:rsidR="00753A33" w:rsidRPr="006E0420">
        <w:t xml:space="preserve">peer-reviewed and </w:t>
      </w:r>
      <w:r w:rsidRPr="006E0420">
        <w:t xml:space="preserve">released as an exposure draft and will be finalised </w:t>
      </w:r>
      <w:r w:rsidR="00807DAD" w:rsidRPr="006E0420">
        <w:t>after consultation</w:t>
      </w:r>
      <w:r w:rsidRPr="006E0420">
        <w:t>. The guidance manual will provide a consistent and transparent approach to assessing risks. The guidance manual will provide industry and stakeholders more certainty because assessment requirements will be clear to everybody. Industry will know the standards that will apply and be able to plan early to meet them.</w:t>
      </w:r>
    </w:p>
    <w:p w14:paraId="0D0C9BEF" w14:textId="67CF9A3A" w:rsidR="0028789E" w:rsidRPr="006E0420" w:rsidRDefault="00C26C31" w:rsidP="00C26C31">
      <w:pPr>
        <w:spacing w:before="0" w:after="0" w:line="240" w:lineRule="auto"/>
      </w:pPr>
      <w:r w:rsidRPr="006E0420">
        <w:br w:type="page"/>
      </w:r>
    </w:p>
    <w:p w14:paraId="16B0E28E" w14:textId="2F186B95" w:rsidR="00DA7D43" w:rsidRPr="006E0420" w:rsidRDefault="008A08A9" w:rsidP="00AA6DA8">
      <w:r w:rsidRPr="006E0420">
        <w:rPr>
          <w:noProof/>
          <w:lang w:eastAsia="en-AU"/>
        </w:rPr>
        <mc:AlternateContent>
          <mc:Choice Requires="wps">
            <w:drawing>
              <wp:anchor distT="0" distB="0" distL="114300" distR="114300" simplePos="0" relativeHeight="251653128" behindDoc="0" locked="0" layoutInCell="1" allowOverlap="1" wp14:anchorId="5CFA55BE" wp14:editId="1059EF9B">
                <wp:simplePos x="0" y="0"/>
                <wp:positionH relativeFrom="column">
                  <wp:posOffset>-159109</wp:posOffset>
                </wp:positionH>
                <wp:positionV relativeFrom="paragraph">
                  <wp:posOffset>67345</wp:posOffset>
                </wp:positionV>
                <wp:extent cx="6602095" cy="565419"/>
                <wp:effectExtent l="0" t="0" r="0" b="0"/>
                <wp:wrapTopAndBottom/>
                <wp:docPr id="62" name="Rectangle 6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02095" cy="565419"/>
                        </a:xfrm>
                        <a:prstGeom prst="rect">
                          <a:avLst/>
                        </a:prstGeom>
                        <a:noFill/>
                      </wps:spPr>
                      <wps:txbx>
                        <w:txbxContent>
                          <w:p w14:paraId="24432451" w14:textId="77777777" w:rsidR="00D30018" w:rsidRPr="008A08A9" w:rsidRDefault="00D30018" w:rsidP="00353A1E">
                            <w:pPr>
                              <w:pStyle w:val="NormalWeb"/>
                              <w:spacing w:before="0" w:beforeAutospacing="0" w:after="0" w:afterAutospacing="0"/>
                              <w:rPr>
                                <w:rFonts w:asciiTheme="minorHAnsi" w:eastAsiaTheme="majorEastAsia" w:hAnsi="Calibri" w:cs="Arial"/>
                                <w:color w:val="002060"/>
                                <w:kern w:val="24"/>
                                <w:sz w:val="44"/>
                                <w:szCs w:val="44"/>
                              </w:rPr>
                            </w:pPr>
                            <w:r w:rsidRPr="008A08A9">
                              <w:rPr>
                                <w:rFonts w:asciiTheme="minorHAnsi" w:eastAsiaTheme="majorEastAsia" w:hAnsi="Calibri" w:cs="Arial"/>
                                <w:color w:val="002060"/>
                                <w:kern w:val="24"/>
                                <w:sz w:val="44"/>
                                <w:szCs w:val="44"/>
                              </w:rPr>
                              <w:t>Results table</w:t>
                            </w:r>
                          </w:p>
                        </w:txbxContent>
                      </wps:txbx>
                      <wps:bodyPr vert="horz" lIns="91440" tIns="45720" rIns="91440" bIns="45720" rtlCol="0" anchor="ctr">
                        <a:noAutofit/>
                      </wps:bodyPr>
                    </wps:wsp>
                  </a:graphicData>
                </a:graphic>
              </wp:anchor>
            </w:drawing>
          </mc:Choice>
          <mc:Fallback>
            <w:pict>
              <v:rect w14:anchorId="5CFA55BE" id="Rectangle 62" o:spid="_x0000_s1033" style="position:absolute;margin-left:-12.55pt;margin-top:5.3pt;width:519.85pt;height:44.5pt;z-index:251653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" filled="f" stroked="f">
                <v:path arrowok="t"/>
                <o:lock v:ext="edit" grouping="t"/>
                <v:textbox>
                  <w:txbxContent>
                    <w:p w14:paraId="24432451" w14:textId="77777777" w:rsidR="00D30018" w:rsidRPr="008A08A9" w:rsidRDefault="00D30018" w:rsidP="00353A1E">
                      <w:pPr>
                        <w:pStyle w:val="NormalWeb"/>
                        <w:spacing w:before="0" w:beforeAutospacing="0" w:after="0" w:afterAutospacing="0"/>
                        <w:rPr>
                          <w:rFonts w:asciiTheme="minorHAnsi" w:eastAsiaTheme="majorEastAsia" w:hAnsi="Calibri" w:cs="Arial"/>
                          <w:color w:val="002060"/>
                          <w:kern w:val="24"/>
                          <w:sz w:val="44"/>
                          <w:szCs w:val="44"/>
                        </w:rPr>
                      </w:pPr>
                      <w:r w:rsidRPr="008A08A9">
                        <w:rPr>
                          <w:rFonts w:asciiTheme="minorHAnsi" w:eastAsiaTheme="majorEastAsia" w:hAnsi="Calibri" w:cs="Arial"/>
                          <w:color w:val="002060"/>
                          <w:kern w:val="24"/>
                          <w:sz w:val="44"/>
                          <w:szCs w:val="44"/>
                        </w:rPr>
                        <w:t>Results table</w:t>
                      </w:r>
                    </w:p>
                  </w:txbxContent>
                </v:textbox>
                <w10:wrap type="topAndBottom"/>
              </v:rect>
            </w:pict>
          </mc:Fallback>
        </mc:AlternateContent>
      </w:r>
      <w:r w:rsidRPr="006E0420">
        <w:rPr>
          <w:noProof/>
          <w:lang w:eastAsia="en-AU"/>
        </w:rPr>
        <mc:AlternateContent>
          <mc:Choice Requires="wps">
            <w:drawing>
              <wp:anchor distT="0" distB="0" distL="114300" distR="114300" simplePos="0" relativeHeight="251654152" behindDoc="0" locked="0" layoutInCell="1" allowOverlap="1" wp14:anchorId="56E3F404" wp14:editId="6549D517">
                <wp:simplePos x="0" y="0"/>
                <wp:positionH relativeFrom="column">
                  <wp:posOffset>-159108</wp:posOffset>
                </wp:positionH>
                <wp:positionV relativeFrom="paragraph">
                  <wp:posOffset>3479</wp:posOffset>
                </wp:positionV>
                <wp:extent cx="3130303" cy="63866"/>
                <wp:effectExtent l="0" t="0" r="0" b="0"/>
                <wp:wrapTopAndBottom/>
                <wp:docPr id="63" name="Rectangle 63"/>
                <wp:cNvGraphicFramePr/>
                <a:graphic xmlns:a="http://schemas.openxmlformats.org/drawingml/2006/main">
                  <a:graphicData uri="http://schemas.microsoft.com/office/word/2010/wordprocessingShape">
                    <wps:wsp>
                      <wps:cNvSpPr/>
                      <wps:spPr>
                        <a:xfrm>
                          <a:off x="0" y="0"/>
                          <a:ext cx="3130303" cy="63866"/>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132CC41" id="Rectangle 63" o:spid="_x0000_s1026" style="position:absolute;margin-left:-12.55pt;margin-top:.25pt;width:246.5pt;height:5.05pt;z-index:251654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" fillcolor="#076150" stroked="f" strokeweight="2pt">
                <w10:wrap type="topAndBottom"/>
              </v:rect>
            </w:pict>
          </mc:Fallback>
        </mc:AlternateContent>
      </w:r>
    </w:p>
    <w:p w14:paraId="1AF01510" w14:textId="0C59AD6D" w:rsidR="00AA6DA8" w:rsidRPr="006E0420" w:rsidRDefault="00C26C31" w:rsidP="00AA6DA8">
      <w:pPr>
        <w:rPr>
          <w:color w:val="000000" w:themeColor="text1"/>
        </w:rPr>
      </w:pPr>
      <w:r w:rsidRPr="006E0420">
        <w:rPr>
          <w:color w:val="000000" w:themeColor="text1"/>
        </w:rPr>
        <w:t>This table summarises the findings of the Assessment. For each of the 113 chemicals assessed, the table shows whether the chemical is a potential risk to workers, the public or the environment in the absence of all the usual precautions</w:t>
      </w:r>
      <w:r w:rsidR="000B437D" w:rsidRPr="006E0420">
        <w:rPr>
          <w:color w:val="000000" w:themeColor="text1"/>
        </w:rPr>
        <w:t xml:space="preserve"> and legal requirements for handling chemicals</w:t>
      </w:r>
      <w:r w:rsidRPr="006E0420">
        <w:rPr>
          <w:color w:val="000000" w:themeColor="text1"/>
        </w:rPr>
        <w:t>. If it is a risk, the table also identifies the scenario in which it could cause harm.</w:t>
      </w:r>
    </w:p>
    <w:p w14:paraId="150F4C70" w14:textId="2FE0A5B2" w:rsidR="00115914" w:rsidRPr="006E0420" w:rsidRDefault="00115914" w:rsidP="00AA6DA8"/>
    <w:tbl>
      <w:tblPr>
        <w:tblStyle w:val="TableGrid"/>
        <w:tblW w:w="5182" w:type="pct"/>
        <w:tblInd w:w="-34" w:type="dxa"/>
        <w:tblLayout w:type="fixed"/>
        <w:tblLook w:val="04A0" w:firstRow="1" w:lastRow="0" w:firstColumn="1" w:lastColumn="0" w:noHBand="0" w:noVBand="1"/>
      </w:tblPr>
      <w:tblGrid>
        <w:gridCol w:w="1629"/>
        <w:gridCol w:w="944"/>
        <w:gridCol w:w="965"/>
        <w:gridCol w:w="1243"/>
        <w:gridCol w:w="987"/>
        <w:gridCol w:w="1230"/>
        <w:gridCol w:w="1109"/>
        <w:gridCol w:w="1226"/>
      </w:tblGrid>
      <w:tr w:rsidR="00115914" w:rsidRPr="006E0420" w14:paraId="01B31462" w14:textId="77777777" w:rsidTr="00DF6722">
        <w:trPr>
          <w:cnfStyle w:val="100000000000" w:firstRow="1" w:lastRow="0" w:firstColumn="0" w:lastColumn="0" w:oddVBand="0" w:evenVBand="0" w:oddHBand="0" w:evenHBand="0" w:firstRowFirstColumn="0" w:firstRowLastColumn="0" w:lastRowFirstColumn="0" w:lastRowLastColumn="0"/>
          <w:tblHeader/>
        </w:trPr>
        <w:tc>
          <w:tcPr>
            <w:tcW w:w="1378" w:type="pct"/>
            <w:gridSpan w:val="2"/>
            <w:tcBorders>
              <w:right w:val="single" w:sz="12" w:space="0" w:color="auto"/>
            </w:tcBorders>
            <w:shd w:val="clear" w:color="auto" w:fill="FFFFFF" w:themeFill="background1"/>
            <w:vAlign w:val="center"/>
          </w:tcPr>
          <w:p w14:paraId="5EB987B6" w14:textId="77777777" w:rsidR="00115914" w:rsidRPr="006E0420" w:rsidRDefault="00115914" w:rsidP="00DF6722">
            <w:pPr>
              <w:spacing w:before="40" w:after="40"/>
              <w:rPr>
                <w:b/>
                <w:sz w:val="16"/>
                <w:szCs w:val="16"/>
              </w:rPr>
            </w:pPr>
          </w:p>
        </w:tc>
        <w:tc>
          <w:tcPr>
            <w:tcW w:w="1183" w:type="pct"/>
            <w:gridSpan w:val="2"/>
            <w:tcBorders>
              <w:left w:val="single" w:sz="12" w:space="0" w:color="auto"/>
              <w:right w:val="single" w:sz="12" w:space="0" w:color="auto"/>
            </w:tcBorders>
            <w:shd w:val="clear" w:color="auto" w:fill="FFFFFF" w:themeFill="background1"/>
          </w:tcPr>
          <w:p w14:paraId="0E9828B6" w14:textId="77777777" w:rsidR="00115914" w:rsidRPr="006E0420" w:rsidRDefault="00115914" w:rsidP="00DF6722">
            <w:pPr>
              <w:spacing w:before="40" w:after="40"/>
              <w:rPr>
                <w:b/>
                <w:color w:val="FFFFFF" w:themeColor="background1"/>
                <w:sz w:val="16"/>
                <w:szCs w:val="16"/>
              </w:rPr>
            </w:pPr>
            <w:r w:rsidRPr="006E0420">
              <w:rPr>
                <w:b/>
                <w:noProof/>
                <w:sz w:val="16"/>
                <w:szCs w:val="16"/>
                <w:lang w:eastAsia="en-AU"/>
              </w:rPr>
              <w:drawing>
                <wp:inline distT="0" distB="0" distL="0" distR="0" wp14:anchorId="53473F13" wp14:editId="5C80ADA5">
                  <wp:extent cx="1339850" cy="55029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cstate="print"/>
                          <a:srcRect/>
                          <a:stretch>
                            <a:fillRect/>
                          </a:stretch>
                        </pic:blipFill>
                        <pic:spPr bwMode="auto">
                          <a:xfrm>
                            <a:off x="0" y="0"/>
                            <a:ext cx="1353965" cy="556092"/>
                          </a:xfrm>
                          <a:prstGeom prst="rect">
                            <a:avLst/>
                          </a:prstGeom>
                          <a:noFill/>
                          <a:ln w="9525">
                            <a:noFill/>
                            <a:miter lim="800000"/>
                            <a:headEnd/>
                            <a:tailEnd/>
                          </a:ln>
                        </pic:spPr>
                      </pic:pic>
                    </a:graphicData>
                  </a:graphic>
                </wp:inline>
              </w:drawing>
            </w:r>
          </w:p>
        </w:tc>
        <w:tc>
          <w:tcPr>
            <w:tcW w:w="1188" w:type="pct"/>
            <w:gridSpan w:val="2"/>
            <w:tcBorders>
              <w:right w:val="single" w:sz="12" w:space="0" w:color="auto"/>
            </w:tcBorders>
            <w:shd w:val="clear" w:color="auto" w:fill="FFFFFF" w:themeFill="background1"/>
          </w:tcPr>
          <w:p w14:paraId="7E5E8E8D" w14:textId="77777777" w:rsidR="00115914" w:rsidRPr="006E0420" w:rsidRDefault="00115914" w:rsidP="00DF6722">
            <w:pPr>
              <w:spacing w:before="40" w:after="40"/>
              <w:rPr>
                <w:b/>
                <w:color w:val="FFFFFF" w:themeColor="background1"/>
                <w:sz w:val="16"/>
                <w:szCs w:val="16"/>
              </w:rPr>
            </w:pPr>
            <w:r w:rsidRPr="006E0420">
              <w:rPr>
                <w:noProof/>
                <w:sz w:val="16"/>
                <w:szCs w:val="16"/>
                <w:lang w:eastAsia="en-AU"/>
              </w:rPr>
              <w:drawing>
                <wp:inline distT="0" distB="0" distL="0" distR="0" wp14:anchorId="4188AE06" wp14:editId="4F92680F">
                  <wp:extent cx="1320800" cy="548296"/>
                  <wp:effectExtent l="0" t="0" r="0" b="0"/>
                  <wp:docPr id="11" name="Picture 11" descr="Icons&#10;Public health&#10;Coal seam gas workers health&#10;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s&#10;Public health&#10;Coal seam gas workers health&#10;Environment"/>
                          <pic:cNvPicPr>
                            <a:picLocks noChangeAspect="1" noChangeArrowheads="1"/>
                          </pic:cNvPicPr>
                        </pic:nvPicPr>
                        <pic:blipFill rotWithShape="1">
                          <a:blip r:embed="rId48">
                            <a:extLst>
                              <a:ext uri="{28A0092B-C50C-407E-A947-70E740481C1C}">
                                <a14:useLocalDpi xmlns:a14="http://schemas.microsoft.com/office/drawing/2010/main" val="0"/>
                              </a:ext>
                            </a:extLst>
                          </a:blip>
                          <a:srcRect t="-862"/>
                          <a:stretch/>
                        </pic:blipFill>
                        <pic:spPr bwMode="auto">
                          <a:xfrm>
                            <a:off x="0" y="0"/>
                            <a:ext cx="1363682" cy="5660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pct"/>
            <w:gridSpan w:val="2"/>
            <w:tcBorders>
              <w:left w:val="single" w:sz="12" w:space="0" w:color="auto"/>
            </w:tcBorders>
            <w:shd w:val="clear" w:color="auto" w:fill="FFFFFF" w:themeFill="background1"/>
          </w:tcPr>
          <w:p w14:paraId="0C8FBF85" w14:textId="3D22B4D3" w:rsidR="00115914" w:rsidRPr="006E0420" w:rsidRDefault="00115914" w:rsidP="00DF6722">
            <w:pPr>
              <w:spacing w:before="40" w:after="40"/>
              <w:rPr>
                <w:b/>
                <w:color w:val="FFFFFF" w:themeColor="background1"/>
                <w:sz w:val="16"/>
                <w:szCs w:val="16"/>
              </w:rPr>
            </w:pPr>
            <w:r w:rsidRPr="006E0420">
              <w:rPr>
                <w:noProof/>
                <w:sz w:val="16"/>
                <w:szCs w:val="16"/>
                <w:lang w:eastAsia="en-AU"/>
              </w:rPr>
              <mc:AlternateContent>
                <mc:Choice Requires="wpg">
                  <w:drawing>
                    <wp:anchor distT="0" distB="0" distL="114300" distR="114300" simplePos="0" relativeHeight="251672585" behindDoc="0" locked="0" layoutInCell="1" allowOverlap="1" wp14:anchorId="4E4C432A" wp14:editId="3EAEEE7A">
                      <wp:simplePos x="0" y="0"/>
                      <wp:positionH relativeFrom="column">
                        <wp:posOffset>-3175</wp:posOffset>
                      </wp:positionH>
                      <wp:positionV relativeFrom="paragraph">
                        <wp:posOffset>7620</wp:posOffset>
                      </wp:positionV>
                      <wp:extent cx="1392555" cy="53848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2555" cy="538480"/>
                                <a:chOff x="0" y="0"/>
                                <a:chExt cx="1419225" cy="607695"/>
                              </a:xfrm>
                            </wpg:grpSpPr>
                            <pic:pic xmlns:pic="http://schemas.openxmlformats.org/drawingml/2006/picture">
                              <pic:nvPicPr>
                                <pic:cNvPr id="66" name="Picture 66"/>
                                <pic:cNvPicPr/>
                              </pic:nvPicPr>
                              <pic:blipFill>
                                <a:blip r:embed="rId49" cstate="print"/>
                                <a:srcRect/>
                                <a:stretch>
                                  <a:fillRect/>
                                </a:stretch>
                              </pic:blipFill>
                              <pic:spPr bwMode="auto">
                                <a:xfrm>
                                  <a:off x="0" y="0"/>
                                  <a:ext cx="1419225" cy="607695"/>
                                </a:xfrm>
                                <a:prstGeom prst="rect">
                                  <a:avLst/>
                                </a:prstGeom>
                                <a:noFill/>
                                <a:ln w="9525">
                                  <a:noFill/>
                                  <a:miter lim="800000"/>
                                  <a:headEnd/>
                                  <a:tailEnd/>
                                </a:ln>
                              </pic:spPr>
                            </pic:pic>
                            <pic:pic xmlns:pic="http://schemas.openxmlformats.org/drawingml/2006/picture">
                              <pic:nvPicPr>
                                <pic:cNvPr id="67" name="Picture 67"/>
                                <pic:cNvPicPr>
                                  <a:picLocks noChangeAspect="1"/>
                                </pic:cNvPicPr>
                              </pic:nvPicPr>
                              <pic:blipFill>
                                <a:blip r:embed="rId50"/>
                                <a:stretch>
                                  <a:fillRect/>
                                </a:stretch>
                              </pic:blipFill>
                              <pic:spPr>
                                <a:xfrm>
                                  <a:off x="940174" y="89663"/>
                                  <a:ext cx="415183" cy="42836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698016" id="Group 65" o:spid="_x0000_s1026" style="position:absolute;margin-left:-.25pt;margin-top:.6pt;width:109.65pt;height:42.4pt;z-index:251672585" coordsize="14192,60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">
                      <v:shape id="Picture 66" o:spid="_x0000_s1027" type="#_x0000_t75" style="position:absolute;width:14192;height:6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n+jBAAAA2wAAAA8AAABkcnMvZG93bnJldi54bWxEj0GLwjAUhO+C/yE8wZtNVrGUrlFWQfDi&#10;Qdcf8EiebdnmpTRRq7/eLCzscZiZb5jVZnCtuFMfGs8aPjIFgth423Cl4fK9nxUgQkS22HomDU8K&#10;sFmPRyssrX/wie7nWIkE4VCihjrGrpQymJochsx3xMm7+t5hTLKvpO3xkeCulXOlcumw4bRQY0e7&#10;mszP+eY0LLqw9MdtY8xWWfka9kVQsdB6Ohm+PkFEGuJ/+K99sBryHH6/pB8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Mn+jBAAAA2wAAAA8AAAAAAAAAAAAAAAAAnwIA&#10;AGRycy9kb3ducmV2LnhtbFBLBQYAAAAABAAEAPcAAACNAwAAAAA=&#10;">
                        <v:imagedata r:id="rId57" o:title=""/>
                      </v:shape>
                      <v:shape id="Picture 67" o:spid="_x0000_s1028" type="#_x0000_t75" style="position:absolute;left:9401;top:896;width:4152;height:4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4FfCAAAA2wAAAA8AAABkcnMvZG93bnJldi54bWxEj9FqAjEURN8F/yFcoW+atQ8qq1FUKBYq&#10;Sm0/4Lq5bhY3N0sSdevXG0Ho4zAzZ5jZorW1uJIPlWMFw0EGgrhwuuJSwe/PR38CIkRkjbVjUvBH&#10;ARbzbmeGuXY3/qbrIZYiQTjkqMDE2ORShsKQxTBwDXHyTs5bjEn6UmqPtwS3tXzPspG0WHFaMNjQ&#10;2lBxPlysgsl2lX3td0c03mzutB5iqBtU6q3XLqcgIrXxP/xqf2oFozE8v6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LuBXwgAAANsAAAAPAAAAAAAAAAAAAAAAAJ8C&#10;AABkcnMvZG93bnJldi54bWxQSwUGAAAAAAQABAD3AAAAjgMAAAAA&#10;">
                        <v:imagedata r:id="rId58" o:title=""/>
                        <v:path arrowok="t"/>
                      </v:shape>
                    </v:group>
                  </w:pict>
                </mc:Fallback>
              </mc:AlternateContent>
            </w:r>
          </w:p>
        </w:tc>
      </w:tr>
      <w:tr w:rsidR="00115914" w:rsidRPr="006E0420" w14:paraId="58D66927" w14:textId="77777777" w:rsidTr="00DF6722">
        <w:trPr>
          <w:cnfStyle w:val="100000000000" w:firstRow="1" w:lastRow="0" w:firstColumn="0" w:lastColumn="0" w:oddVBand="0" w:evenVBand="0" w:oddHBand="0" w:evenHBand="0" w:firstRowFirstColumn="0" w:firstRowLastColumn="0" w:lastRowFirstColumn="0" w:lastRowLastColumn="0"/>
          <w:tblHeader/>
        </w:trPr>
        <w:tc>
          <w:tcPr>
            <w:tcW w:w="872" w:type="pct"/>
            <w:shd w:val="clear" w:color="auto" w:fill="A6A6A6" w:themeFill="background1" w:themeFillShade="A6"/>
          </w:tcPr>
          <w:p w14:paraId="4E219685" w14:textId="77777777" w:rsidR="00115914" w:rsidRPr="006E0420" w:rsidRDefault="00115914" w:rsidP="00DF6722">
            <w:pPr>
              <w:spacing w:before="40" w:after="40"/>
              <w:rPr>
                <w:b/>
                <w:sz w:val="16"/>
                <w:szCs w:val="16"/>
              </w:rPr>
            </w:pPr>
            <w:r w:rsidRPr="006E0420">
              <w:rPr>
                <w:rFonts w:cs="Calibri"/>
                <w:b/>
                <w:color w:val="FFFFFF" w:themeColor="background1"/>
                <w:sz w:val="16"/>
                <w:szCs w:val="16"/>
              </w:rPr>
              <w:t>Chemical name</w:t>
            </w:r>
          </w:p>
        </w:tc>
        <w:tc>
          <w:tcPr>
            <w:tcW w:w="506" w:type="pct"/>
            <w:tcBorders>
              <w:right w:val="single" w:sz="12" w:space="0" w:color="auto"/>
            </w:tcBorders>
            <w:shd w:val="clear" w:color="auto" w:fill="A6A6A6" w:themeFill="background1" w:themeFillShade="A6"/>
          </w:tcPr>
          <w:p w14:paraId="79983885" w14:textId="77777777" w:rsidR="00115914" w:rsidRPr="006E0420" w:rsidRDefault="00115914" w:rsidP="00DF6722">
            <w:pPr>
              <w:spacing w:before="40" w:after="40"/>
              <w:rPr>
                <w:b/>
                <w:sz w:val="16"/>
                <w:szCs w:val="16"/>
              </w:rPr>
            </w:pPr>
            <w:r w:rsidRPr="006E0420">
              <w:rPr>
                <w:rFonts w:cs="Calibri"/>
                <w:b/>
                <w:color w:val="FFFFFF" w:themeColor="background1"/>
                <w:sz w:val="16"/>
                <w:szCs w:val="16"/>
              </w:rPr>
              <w:t>CAS number</w:t>
            </w:r>
            <w:r w:rsidRPr="006E0420">
              <w:rPr>
                <w:rStyle w:val="FootnoteReference"/>
                <w:rFonts w:cs="Calibri"/>
                <w:b/>
                <w:color w:val="FFFFFF" w:themeColor="background1"/>
                <w:sz w:val="16"/>
                <w:szCs w:val="16"/>
              </w:rPr>
              <w:footnoteReference w:id="2"/>
            </w:r>
          </w:p>
        </w:tc>
        <w:tc>
          <w:tcPr>
            <w:tcW w:w="517" w:type="pct"/>
            <w:tcBorders>
              <w:left w:val="single" w:sz="12" w:space="0" w:color="auto"/>
            </w:tcBorders>
            <w:shd w:val="clear" w:color="auto" w:fill="00B050"/>
          </w:tcPr>
          <w:p w14:paraId="5FBD2CBE" w14:textId="77777777" w:rsidR="00115914" w:rsidRPr="006E0420" w:rsidRDefault="00115914" w:rsidP="00DF6722">
            <w:pPr>
              <w:spacing w:before="40" w:after="40"/>
              <w:rPr>
                <w:b/>
                <w:color w:val="FFFFFF" w:themeColor="background1"/>
                <w:sz w:val="16"/>
                <w:szCs w:val="16"/>
              </w:rPr>
            </w:pPr>
            <w:r w:rsidRPr="006E0420">
              <w:rPr>
                <w:b/>
                <w:color w:val="FFFFFF" w:themeColor="background1"/>
                <w:sz w:val="16"/>
                <w:szCs w:val="16"/>
              </w:rPr>
              <w:t>Unlikely to cause harm to public</w:t>
            </w:r>
          </w:p>
        </w:tc>
        <w:tc>
          <w:tcPr>
            <w:tcW w:w="666" w:type="pct"/>
            <w:tcBorders>
              <w:right w:val="single" w:sz="12" w:space="0" w:color="auto"/>
            </w:tcBorders>
            <w:shd w:val="clear" w:color="auto" w:fill="00B050"/>
          </w:tcPr>
          <w:p w14:paraId="776A5A8C" w14:textId="77777777" w:rsidR="00115914" w:rsidRPr="006E0420" w:rsidRDefault="00115914" w:rsidP="00DF6722">
            <w:pPr>
              <w:spacing w:before="40" w:after="40"/>
              <w:rPr>
                <w:b/>
                <w:color w:val="FFFFFF" w:themeColor="background1"/>
                <w:sz w:val="16"/>
                <w:szCs w:val="16"/>
              </w:rPr>
            </w:pPr>
            <w:r w:rsidRPr="006E0420">
              <w:rPr>
                <w:b/>
                <w:color w:val="FFFFFF" w:themeColor="background1"/>
                <w:sz w:val="16"/>
                <w:szCs w:val="16"/>
              </w:rPr>
              <w:t>Potentially harmful to public health</w:t>
            </w:r>
          </w:p>
        </w:tc>
        <w:tc>
          <w:tcPr>
            <w:tcW w:w="529" w:type="pct"/>
            <w:shd w:val="clear" w:color="auto" w:fill="FFC611"/>
          </w:tcPr>
          <w:p w14:paraId="4620B1C8" w14:textId="77777777" w:rsidR="00115914" w:rsidRPr="006E0420" w:rsidRDefault="00115914" w:rsidP="00DF6722">
            <w:pPr>
              <w:spacing w:before="40" w:after="40"/>
              <w:rPr>
                <w:b/>
                <w:color w:val="FFFFFF" w:themeColor="background1"/>
                <w:sz w:val="16"/>
                <w:szCs w:val="16"/>
              </w:rPr>
            </w:pPr>
            <w:r w:rsidRPr="006E0420">
              <w:rPr>
                <w:b/>
                <w:color w:val="FFFFFF" w:themeColor="background1"/>
                <w:sz w:val="16"/>
                <w:szCs w:val="16"/>
              </w:rPr>
              <w:t>Unlikely to cause harm to workers</w:t>
            </w:r>
          </w:p>
        </w:tc>
        <w:tc>
          <w:tcPr>
            <w:tcW w:w="659" w:type="pct"/>
            <w:tcBorders>
              <w:right w:val="single" w:sz="12" w:space="0" w:color="auto"/>
            </w:tcBorders>
            <w:shd w:val="clear" w:color="auto" w:fill="FFC611"/>
          </w:tcPr>
          <w:p w14:paraId="6F51287C" w14:textId="77777777" w:rsidR="00115914" w:rsidRPr="006E0420" w:rsidRDefault="00115914" w:rsidP="00DF6722">
            <w:pPr>
              <w:spacing w:before="40" w:after="40"/>
              <w:rPr>
                <w:b/>
                <w:color w:val="FFFFFF" w:themeColor="background1"/>
                <w:sz w:val="16"/>
                <w:szCs w:val="16"/>
              </w:rPr>
            </w:pPr>
            <w:r w:rsidRPr="006E0420">
              <w:rPr>
                <w:b/>
                <w:color w:val="FFFFFF" w:themeColor="background1"/>
                <w:sz w:val="16"/>
                <w:szCs w:val="16"/>
              </w:rPr>
              <w:t>Potentially harmful to workers’ health</w:t>
            </w:r>
          </w:p>
        </w:tc>
        <w:tc>
          <w:tcPr>
            <w:tcW w:w="594" w:type="pct"/>
            <w:tcBorders>
              <w:left w:val="single" w:sz="12" w:space="0" w:color="auto"/>
            </w:tcBorders>
            <w:shd w:val="clear" w:color="auto" w:fill="548DD4" w:themeFill="text2" w:themeFillTint="99"/>
          </w:tcPr>
          <w:p w14:paraId="178B0D4B" w14:textId="77777777" w:rsidR="00115914" w:rsidRPr="006E0420" w:rsidRDefault="00115914" w:rsidP="00DF6722">
            <w:pPr>
              <w:spacing w:before="40" w:after="40"/>
              <w:rPr>
                <w:b/>
                <w:color w:val="FFFFFF" w:themeColor="background1"/>
                <w:sz w:val="16"/>
                <w:szCs w:val="16"/>
              </w:rPr>
            </w:pPr>
            <w:r w:rsidRPr="006E0420">
              <w:rPr>
                <w:b/>
                <w:color w:val="FFFFFF" w:themeColor="background1"/>
                <w:sz w:val="16"/>
                <w:szCs w:val="16"/>
              </w:rPr>
              <w:t>Unlikely to cause harm to environment</w:t>
            </w:r>
          </w:p>
        </w:tc>
        <w:tc>
          <w:tcPr>
            <w:tcW w:w="657" w:type="pct"/>
            <w:shd w:val="clear" w:color="auto" w:fill="548DD4" w:themeFill="text2" w:themeFillTint="99"/>
          </w:tcPr>
          <w:p w14:paraId="4C89AD9E" w14:textId="77777777" w:rsidR="00115914" w:rsidRPr="006E0420" w:rsidRDefault="00115914" w:rsidP="00DF6722">
            <w:pPr>
              <w:spacing w:before="40" w:after="40"/>
              <w:rPr>
                <w:b/>
                <w:color w:val="FFFFFF" w:themeColor="background1"/>
                <w:sz w:val="16"/>
                <w:szCs w:val="16"/>
              </w:rPr>
            </w:pPr>
            <w:r w:rsidRPr="006E0420">
              <w:rPr>
                <w:b/>
                <w:color w:val="FFFFFF" w:themeColor="background1"/>
                <w:sz w:val="16"/>
                <w:szCs w:val="16"/>
              </w:rPr>
              <w:t>Potentially harmful to environment</w:t>
            </w:r>
          </w:p>
        </w:tc>
      </w:tr>
      <w:tr w:rsidR="00115914" w:rsidRPr="006E0420" w14:paraId="687A9708"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348CE671"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Acetic acid</w:t>
            </w:r>
          </w:p>
        </w:tc>
        <w:tc>
          <w:tcPr>
            <w:tcW w:w="506" w:type="pct"/>
            <w:tcBorders>
              <w:right w:val="single" w:sz="12" w:space="0" w:color="auto"/>
            </w:tcBorders>
            <w:shd w:val="clear" w:color="auto" w:fill="EAE9E6"/>
          </w:tcPr>
          <w:p w14:paraId="1C715EC3"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64-19-7</w:t>
            </w:r>
          </w:p>
        </w:tc>
        <w:tc>
          <w:tcPr>
            <w:tcW w:w="517" w:type="pct"/>
            <w:tcBorders>
              <w:left w:val="single" w:sz="12" w:space="0" w:color="auto"/>
            </w:tcBorders>
            <w:shd w:val="clear" w:color="auto" w:fill="DEF1DD"/>
          </w:tcPr>
          <w:p w14:paraId="444D0CEC" w14:textId="77777777" w:rsidR="00115914" w:rsidRPr="006E0420" w:rsidRDefault="00115914" w:rsidP="00DF6722">
            <w:pPr>
              <w:spacing w:before="40" w:after="40"/>
              <w:jc w:val="center"/>
              <w:rPr>
                <w:sz w:val="16"/>
                <w:szCs w:val="16"/>
              </w:rPr>
            </w:pPr>
          </w:p>
        </w:tc>
        <w:tc>
          <w:tcPr>
            <w:tcW w:w="666" w:type="pct"/>
            <w:tcBorders>
              <w:bottom w:val="single" w:sz="4" w:space="0" w:color="auto"/>
              <w:right w:val="single" w:sz="12" w:space="0" w:color="auto"/>
            </w:tcBorders>
            <w:shd w:val="clear" w:color="auto" w:fill="auto"/>
          </w:tcPr>
          <w:p w14:paraId="5AF58868" w14:textId="77777777" w:rsidR="00115914" w:rsidRPr="006E0420" w:rsidRDefault="00115914" w:rsidP="00DF6722">
            <w:pPr>
              <w:spacing w:before="40" w:after="40"/>
              <w:rPr>
                <w:sz w:val="16"/>
                <w:szCs w:val="16"/>
              </w:rPr>
            </w:pPr>
            <w:r w:rsidRPr="006E0420">
              <w:rPr>
                <w:sz w:val="16"/>
                <w:szCs w:val="16"/>
              </w:rPr>
              <w:t xml:space="preserve">In the event of a transport spill </w:t>
            </w:r>
          </w:p>
        </w:tc>
        <w:tc>
          <w:tcPr>
            <w:tcW w:w="529" w:type="pct"/>
            <w:shd w:val="clear" w:color="auto" w:fill="FDE9D9"/>
          </w:tcPr>
          <w:p w14:paraId="187EF359"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594A5095"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1302474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597494BA" w14:textId="77777777" w:rsidR="00115914" w:rsidRPr="006E0420" w:rsidRDefault="00115914" w:rsidP="00DF6722">
            <w:pPr>
              <w:spacing w:before="40" w:after="40"/>
              <w:rPr>
                <w:sz w:val="16"/>
                <w:szCs w:val="16"/>
              </w:rPr>
            </w:pPr>
          </w:p>
        </w:tc>
      </w:tr>
      <w:tr w:rsidR="00115914" w:rsidRPr="006E0420" w14:paraId="274A138A"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42010A96"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Acetic acid, sodium salt (1:1)</w:t>
            </w:r>
          </w:p>
        </w:tc>
        <w:tc>
          <w:tcPr>
            <w:tcW w:w="506" w:type="pct"/>
            <w:tcBorders>
              <w:right w:val="single" w:sz="12" w:space="0" w:color="auto"/>
            </w:tcBorders>
            <w:shd w:val="clear" w:color="auto" w:fill="EAE9E6"/>
          </w:tcPr>
          <w:p w14:paraId="3CFFFFEC"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127-09-3</w:t>
            </w:r>
          </w:p>
        </w:tc>
        <w:tc>
          <w:tcPr>
            <w:tcW w:w="517" w:type="pct"/>
            <w:tcBorders>
              <w:left w:val="single" w:sz="12" w:space="0" w:color="auto"/>
            </w:tcBorders>
          </w:tcPr>
          <w:p w14:paraId="4409DBFF"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949A89E" w14:textId="77777777" w:rsidR="00115914" w:rsidRPr="006E0420" w:rsidRDefault="00115914" w:rsidP="00DF6722">
            <w:pPr>
              <w:spacing w:before="40" w:after="40"/>
              <w:rPr>
                <w:sz w:val="16"/>
                <w:szCs w:val="16"/>
              </w:rPr>
            </w:pPr>
          </w:p>
        </w:tc>
        <w:tc>
          <w:tcPr>
            <w:tcW w:w="529" w:type="pct"/>
          </w:tcPr>
          <w:p w14:paraId="29D68D3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6F44C53" w14:textId="77777777" w:rsidR="00115914" w:rsidRPr="006E0420" w:rsidRDefault="00115914" w:rsidP="00DF6722">
            <w:pPr>
              <w:spacing w:before="40" w:after="40"/>
              <w:rPr>
                <w:sz w:val="16"/>
                <w:szCs w:val="16"/>
              </w:rPr>
            </w:pPr>
          </w:p>
        </w:tc>
        <w:tc>
          <w:tcPr>
            <w:tcW w:w="594" w:type="pct"/>
            <w:tcBorders>
              <w:left w:val="single" w:sz="12" w:space="0" w:color="auto"/>
            </w:tcBorders>
          </w:tcPr>
          <w:p w14:paraId="0520E1B9"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59803A51" w14:textId="77777777" w:rsidR="00115914" w:rsidRPr="006E0420" w:rsidRDefault="00115914" w:rsidP="00DF6722">
            <w:pPr>
              <w:spacing w:before="40" w:after="40"/>
              <w:rPr>
                <w:sz w:val="16"/>
                <w:szCs w:val="16"/>
              </w:rPr>
            </w:pPr>
          </w:p>
        </w:tc>
      </w:tr>
      <w:tr w:rsidR="00115914" w:rsidRPr="006E0420" w14:paraId="1134AFFB"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5FDC4E00"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Alcohols, C6-12, ethoxylated</w:t>
            </w:r>
          </w:p>
        </w:tc>
        <w:tc>
          <w:tcPr>
            <w:tcW w:w="506" w:type="pct"/>
            <w:tcBorders>
              <w:right w:val="single" w:sz="12" w:space="0" w:color="auto"/>
            </w:tcBorders>
            <w:shd w:val="clear" w:color="auto" w:fill="EAE9E6"/>
          </w:tcPr>
          <w:p w14:paraId="21A95109"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68439-45-2</w:t>
            </w:r>
          </w:p>
        </w:tc>
        <w:tc>
          <w:tcPr>
            <w:tcW w:w="517" w:type="pct"/>
            <w:tcBorders>
              <w:left w:val="single" w:sz="12" w:space="0" w:color="auto"/>
            </w:tcBorders>
            <w:shd w:val="clear" w:color="auto" w:fill="DEF1DD"/>
          </w:tcPr>
          <w:p w14:paraId="7796837C"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643F153F"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631EECA0"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34688EB1"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2A36EA9A" w14:textId="77777777" w:rsidR="00115914" w:rsidRPr="006E0420" w:rsidRDefault="00115914" w:rsidP="00DF6722">
            <w:pPr>
              <w:spacing w:before="40" w:after="40"/>
              <w:jc w:val="center"/>
              <w:rPr>
                <w:sz w:val="16"/>
                <w:szCs w:val="16"/>
              </w:rPr>
            </w:pPr>
          </w:p>
        </w:tc>
        <w:tc>
          <w:tcPr>
            <w:tcW w:w="657" w:type="pct"/>
          </w:tcPr>
          <w:p w14:paraId="17D2E8AB" w14:textId="77777777" w:rsidR="00115914" w:rsidRPr="006E0420" w:rsidRDefault="00115914" w:rsidP="00DF6722">
            <w:pPr>
              <w:spacing w:before="40" w:after="40"/>
              <w:rPr>
                <w:sz w:val="16"/>
                <w:szCs w:val="16"/>
              </w:rPr>
            </w:pPr>
            <w:r w:rsidRPr="006E0420">
              <w:rPr>
                <w:rFonts w:cs="Calibri-Light"/>
                <w:color w:val="000000" w:themeColor="text1"/>
                <w:sz w:val="16"/>
                <w:szCs w:val="16"/>
              </w:rPr>
              <w:t>Limited assessment</w:t>
            </w:r>
            <w:r w:rsidRPr="006E0420">
              <w:rPr>
                <w:rStyle w:val="FootnoteReference"/>
                <w:rFonts w:cs="Calibri-Light"/>
                <w:color w:val="000000" w:themeColor="text1"/>
                <w:sz w:val="16"/>
                <w:szCs w:val="16"/>
              </w:rPr>
              <w:footnoteReference w:id="3"/>
            </w:r>
          </w:p>
        </w:tc>
      </w:tr>
      <w:tr w:rsidR="00115914" w:rsidRPr="006E0420" w14:paraId="52EC71FD"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2D4FEB14"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Alkanes, C12-26 branched and linear</w:t>
            </w:r>
          </w:p>
        </w:tc>
        <w:tc>
          <w:tcPr>
            <w:tcW w:w="506" w:type="pct"/>
            <w:tcBorders>
              <w:right w:val="single" w:sz="12" w:space="0" w:color="auto"/>
            </w:tcBorders>
            <w:shd w:val="clear" w:color="auto" w:fill="EAE9E6"/>
          </w:tcPr>
          <w:p w14:paraId="6DFA2F43"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90622-53-0</w:t>
            </w:r>
          </w:p>
        </w:tc>
        <w:tc>
          <w:tcPr>
            <w:tcW w:w="517" w:type="pct"/>
            <w:tcBorders>
              <w:left w:val="single" w:sz="12" w:space="0" w:color="auto"/>
            </w:tcBorders>
            <w:shd w:val="clear" w:color="auto" w:fill="DEF1DD"/>
          </w:tcPr>
          <w:p w14:paraId="31F404BE"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7966B9F9"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tcPr>
          <w:p w14:paraId="74F9743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0EBB45A" w14:textId="77777777" w:rsidR="00115914" w:rsidRPr="006E0420" w:rsidRDefault="00115914" w:rsidP="00DF6722">
            <w:pPr>
              <w:spacing w:before="40" w:after="40"/>
              <w:rPr>
                <w:sz w:val="16"/>
                <w:szCs w:val="16"/>
              </w:rPr>
            </w:pPr>
          </w:p>
        </w:tc>
        <w:tc>
          <w:tcPr>
            <w:tcW w:w="594" w:type="pct"/>
            <w:tcBorders>
              <w:left w:val="single" w:sz="12" w:space="0" w:color="auto"/>
            </w:tcBorders>
          </w:tcPr>
          <w:p w14:paraId="0D72A2D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01DE9450" w14:textId="77777777" w:rsidR="00115914" w:rsidRPr="006E0420" w:rsidRDefault="00115914" w:rsidP="00DF6722">
            <w:pPr>
              <w:spacing w:before="40" w:after="40"/>
              <w:rPr>
                <w:sz w:val="16"/>
                <w:szCs w:val="16"/>
              </w:rPr>
            </w:pPr>
          </w:p>
        </w:tc>
      </w:tr>
      <w:tr w:rsidR="00115914" w:rsidRPr="006E0420" w14:paraId="67B0A991"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53DDE834"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Amine salt</w:t>
            </w:r>
          </w:p>
        </w:tc>
        <w:tc>
          <w:tcPr>
            <w:tcW w:w="506" w:type="pct"/>
            <w:tcBorders>
              <w:right w:val="single" w:sz="12" w:space="0" w:color="auto"/>
            </w:tcBorders>
            <w:shd w:val="clear" w:color="auto" w:fill="EAE9E6"/>
          </w:tcPr>
          <w:p w14:paraId="0321F5F3" w14:textId="77777777" w:rsidR="00115914" w:rsidRPr="006E0420" w:rsidRDefault="00115914" w:rsidP="00DF6722">
            <w:pPr>
              <w:spacing w:before="40" w:after="40"/>
              <w:rPr>
                <w:rFonts w:cs="Arial"/>
                <w:color w:val="000000"/>
                <w:sz w:val="16"/>
                <w:szCs w:val="16"/>
              </w:rPr>
            </w:pPr>
            <w:r w:rsidRPr="006E0420">
              <w:rPr>
                <w:rFonts w:cs="Calibri-Light"/>
                <w:color w:val="000000" w:themeColor="text1"/>
                <w:sz w:val="16"/>
                <w:szCs w:val="16"/>
              </w:rPr>
              <w:t>Confidential Business Information</w:t>
            </w:r>
            <w:r w:rsidRPr="006E0420">
              <w:rPr>
                <w:rStyle w:val="FootnoteReference"/>
                <w:rFonts w:cs="Calibri-Light"/>
                <w:color w:val="000000" w:themeColor="text1"/>
                <w:sz w:val="16"/>
                <w:szCs w:val="16"/>
              </w:rPr>
              <w:footnoteReference w:id="4"/>
            </w:r>
          </w:p>
        </w:tc>
        <w:tc>
          <w:tcPr>
            <w:tcW w:w="517" w:type="pct"/>
            <w:tcBorders>
              <w:left w:val="single" w:sz="12" w:space="0" w:color="auto"/>
            </w:tcBorders>
          </w:tcPr>
          <w:p w14:paraId="48E523B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9975B41" w14:textId="77777777" w:rsidR="00115914" w:rsidRPr="006E0420" w:rsidRDefault="00115914" w:rsidP="00DF6722">
            <w:pPr>
              <w:spacing w:before="40" w:after="40"/>
              <w:rPr>
                <w:sz w:val="16"/>
                <w:szCs w:val="16"/>
              </w:rPr>
            </w:pPr>
          </w:p>
        </w:tc>
        <w:tc>
          <w:tcPr>
            <w:tcW w:w="529" w:type="pct"/>
          </w:tcPr>
          <w:p w14:paraId="5E949332"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04DFC30E"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174A940E" w14:textId="77777777" w:rsidR="00115914" w:rsidRPr="006E0420" w:rsidRDefault="00115914" w:rsidP="00DF6722">
            <w:pPr>
              <w:spacing w:before="40" w:after="40"/>
              <w:jc w:val="center"/>
              <w:rPr>
                <w:sz w:val="16"/>
                <w:szCs w:val="16"/>
              </w:rPr>
            </w:pPr>
          </w:p>
        </w:tc>
        <w:tc>
          <w:tcPr>
            <w:tcW w:w="657" w:type="pct"/>
          </w:tcPr>
          <w:p w14:paraId="231E97C2"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3D38CC95"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7F661370"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Ammonium persulfate</w:t>
            </w:r>
          </w:p>
        </w:tc>
        <w:tc>
          <w:tcPr>
            <w:tcW w:w="506" w:type="pct"/>
            <w:tcBorders>
              <w:right w:val="single" w:sz="12" w:space="0" w:color="auto"/>
            </w:tcBorders>
            <w:shd w:val="clear" w:color="auto" w:fill="EAE9E6"/>
          </w:tcPr>
          <w:p w14:paraId="0A04A1E2"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7727-54-0</w:t>
            </w:r>
          </w:p>
        </w:tc>
        <w:tc>
          <w:tcPr>
            <w:tcW w:w="517" w:type="pct"/>
            <w:tcBorders>
              <w:left w:val="single" w:sz="12" w:space="0" w:color="auto"/>
            </w:tcBorders>
            <w:shd w:val="clear" w:color="auto" w:fill="DEF1DD"/>
          </w:tcPr>
          <w:p w14:paraId="6EC307AE"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4B0AA156"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71DC3548"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27F51194" w14:textId="77777777" w:rsidR="00115914" w:rsidRPr="006E0420" w:rsidRDefault="00115914" w:rsidP="00DF6722">
            <w:pPr>
              <w:spacing w:before="40" w:after="40"/>
              <w:rPr>
                <w:sz w:val="16"/>
                <w:szCs w:val="16"/>
              </w:rPr>
            </w:pPr>
            <w:r w:rsidRPr="006E0420">
              <w:rPr>
                <w:sz w:val="16"/>
                <w:szCs w:val="16"/>
              </w:rPr>
              <w:t xml:space="preserve">When mixing and/or cleaning </w:t>
            </w:r>
          </w:p>
          <w:p w14:paraId="7FB02F82"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251B78C7" w14:textId="77777777" w:rsidR="00115914" w:rsidRPr="006E0420" w:rsidRDefault="00115914" w:rsidP="00DF6722">
            <w:pPr>
              <w:spacing w:before="40" w:after="40"/>
              <w:jc w:val="center"/>
              <w:rPr>
                <w:sz w:val="16"/>
                <w:szCs w:val="16"/>
              </w:rPr>
            </w:pPr>
          </w:p>
        </w:tc>
        <w:tc>
          <w:tcPr>
            <w:tcW w:w="657" w:type="pct"/>
          </w:tcPr>
          <w:p w14:paraId="29F52929"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66B0D094"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470D3CEE"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Bentonite</w:t>
            </w:r>
          </w:p>
        </w:tc>
        <w:tc>
          <w:tcPr>
            <w:tcW w:w="506" w:type="pct"/>
            <w:tcBorders>
              <w:right w:val="single" w:sz="12" w:space="0" w:color="auto"/>
            </w:tcBorders>
            <w:shd w:val="clear" w:color="auto" w:fill="EAE9E6"/>
          </w:tcPr>
          <w:p w14:paraId="61E75744"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1302-78-9</w:t>
            </w:r>
          </w:p>
        </w:tc>
        <w:tc>
          <w:tcPr>
            <w:tcW w:w="517" w:type="pct"/>
            <w:tcBorders>
              <w:left w:val="single" w:sz="12" w:space="0" w:color="auto"/>
            </w:tcBorders>
          </w:tcPr>
          <w:p w14:paraId="030BBF9F"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74C2EA29" w14:textId="77777777" w:rsidR="00115914" w:rsidRPr="006E0420" w:rsidRDefault="00115914" w:rsidP="00DF6722">
            <w:pPr>
              <w:spacing w:before="40" w:after="40"/>
              <w:rPr>
                <w:sz w:val="16"/>
                <w:szCs w:val="16"/>
              </w:rPr>
            </w:pPr>
          </w:p>
        </w:tc>
        <w:tc>
          <w:tcPr>
            <w:tcW w:w="529" w:type="pct"/>
          </w:tcPr>
          <w:p w14:paraId="749E17F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00A2CE1" w14:textId="77777777" w:rsidR="00115914" w:rsidRPr="006E0420" w:rsidRDefault="00115914" w:rsidP="00DF6722">
            <w:pPr>
              <w:spacing w:before="40" w:after="40"/>
              <w:rPr>
                <w:sz w:val="16"/>
                <w:szCs w:val="16"/>
              </w:rPr>
            </w:pPr>
          </w:p>
        </w:tc>
        <w:tc>
          <w:tcPr>
            <w:tcW w:w="594" w:type="pct"/>
            <w:tcBorders>
              <w:left w:val="single" w:sz="12" w:space="0" w:color="auto"/>
            </w:tcBorders>
          </w:tcPr>
          <w:p w14:paraId="51689EF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35A71A82" w14:textId="77777777" w:rsidR="00115914" w:rsidRPr="006E0420" w:rsidRDefault="00115914" w:rsidP="00DF6722">
            <w:pPr>
              <w:spacing w:before="40" w:after="40"/>
              <w:rPr>
                <w:sz w:val="16"/>
                <w:szCs w:val="16"/>
              </w:rPr>
            </w:pPr>
          </w:p>
        </w:tc>
      </w:tr>
      <w:tr w:rsidR="00115914" w:rsidRPr="006E0420" w14:paraId="4368BF18"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283EB86D"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Benzisothiazolinone</w:t>
            </w:r>
          </w:p>
        </w:tc>
        <w:tc>
          <w:tcPr>
            <w:tcW w:w="506" w:type="pct"/>
            <w:tcBorders>
              <w:right w:val="single" w:sz="12" w:space="0" w:color="auto"/>
            </w:tcBorders>
            <w:shd w:val="clear" w:color="auto" w:fill="EAE9E6"/>
          </w:tcPr>
          <w:p w14:paraId="0935EE57"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2634-33-5</w:t>
            </w:r>
          </w:p>
        </w:tc>
        <w:tc>
          <w:tcPr>
            <w:tcW w:w="517" w:type="pct"/>
            <w:tcBorders>
              <w:left w:val="single" w:sz="12" w:space="0" w:color="auto"/>
            </w:tcBorders>
          </w:tcPr>
          <w:p w14:paraId="750530A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3298270" w14:textId="77777777" w:rsidR="00115914" w:rsidRPr="006E0420" w:rsidRDefault="00115914" w:rsidP="00DF6722">
            <w:pPr>
              <w:spacing w:before="40" w:after="40"/>
              <w:rPr>
                <w:sz w:val="16"/>
                <w:szCs w:val="16"/>
              </w:rPr>
            </w:pPr>
          </w:p>
        </w:tc>
        <w:tc>
          <w:tcPr>
            <w:tcW w:w="529" w:type="pct"/>
            <w:shd w:val="clear" w:color="auto" w:fill="FDE9D9"/>
          </w:tcPr>
          <w:p w14:paraId="4A7DED03"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5BFA5C43"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2EB25DD1" w14:textId="77777777" w:rsidR="00115914" w:rsidRPr="006E0420" w:rsidRDefault="00115914" w:rsidP="00DF6722">
            <w:pPr>
              <w:spacing w:before="40" w:after="40"/>
              <w:jc w:val="center"/>
              <w:rPr>
                <w:sz w:val="16"/>
                <w:szCs w:val="16"/>
              </w:rPr>
            </w:pPr>
          </w:p>
        </w:tc>
        <w:tc>
          <w:tcPr>
            <w:tcW w:w="657" w:type="pct"/>
          </w:tcPr>
          <w:p w14:paraId="0BC5EED9"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764AE425"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2477C167"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Borax</w:t>
            </w:r>
          </w:p>
        </w:tc>
        <w:tc>
          <w:tcPr>
            <w:tcW w:w="506" w:type="pct"/>
            <w:tcBorders>
              <w:right w:val="single" w:sz="12" w:space="0" w:color="auto"/>
            </w:tcBorders>
            <w:shd w:val="clear" w:color="auto" w:fill="EAE9E6"/>
          </w:tcPr>
          <w:p w14:paraId="21436369"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1303-96-4</w:t>
            </w:r>
          </w:p>
        </w:tc>
        <w:tc>
          <w:tcPr>
            <w:tcW w:w="517" w:type="pct"/>
            <w:tcBorders>
              <w:left w:val="single" w:sz="12" w:space="0" w:color="auto"/>
            </w:tcBorders>
            <w:shd w:val="clear" w:color="auto" w:fill="DEF1DD"/>
          </w:tcPr>
          <w:p w14:paraId="31498890"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6D08D8D9"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tcPr>
          <w:p w14:paraId="0773E33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03DF60B6"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2B8DE968" w14:textId="77777777" w:rsidR="00115914" w:rsidRPr="006E0420" w:rsidRDefault="00115914" w:rsidP="00DF6722">
            <w:pPr>
              <w:spacing w:before="40" w:after="40"/>
              <w:jc w:val="center"/>
              <w:rPr>
                <w:sz w:val="16"/>
                <w:szCs w:val="16"/>
              </w:rPr>
            </w:pPr>
          </w:p>
        </w:tc>
        <w:tc>
          <w:tcPr>
            <w:tcW w:w="657" w:type="pct"/>
          </w:tcPr>
          <w:p w14:paraId="7E3FF299" w14:textId="77777777" w:rsidR="00115914" w:rsidRPr="006E0420" w:rsidRDefault="00115914" w:rsidP="00DF6722">
            <w:pPr>
              <w:spacing w:before="40" w:after="40"/>
              <w:rPr>
                <w:sz w:val="16"/>
                <w:szCs w:val="16"/>
              </w:rPr>
            </w:pPr>
            <w:r w:rsidRPr="006E0420">
              <w:rPr>
                <w:sz w:val="16"/>
                <w:szCs w:val="16"/>
              </w:rPr>
              <w:t xml:space="preserve">When waste water is reused </w:t>
            </w:r>
          </w:p>
        </w:tc>
      </w:tr>
      <w:tr w:rsidR="00115914" w:rsidRPr="006E0420" w14:paraId="0D233B46"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321F565B"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Boric acid</w:t>
            </w:r>
          </w:p>
        </w:tc>
        <w:tc>
          <w:tcPr>
            <w:tcW w:w="506" w:type="pct"/>
            <w:tcBorders>
              <w:right w:val="single" w:sz="12" w:space="0" w:color="auto"/>
            </w:tcBorders>
            <w:shd w:val="clear" w:color="auto" w:fill="EAE9E6"/>
          </w:tcPr>
          <w:p w14:paraId="77409EB9"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10043-35-3</w:t>
            </w:r>
          </w:p>
        </w:tc>
        <w:tc>
          <w:tcPr>
            <w:tcW w:w="517" w:type="pct"/>
            <w:tcBorders>
              <w:left w:val="single" w:sz="12" w:space="0" w:color="auto"/>
            </w:tcBorders>
            <w:shd w:val="clear" w:color="auto" w:fill="DEF1DD"/>
          </w:tcPr>
          <w:p w14:paraId="05160BDB"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39D192B9"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tcPr>
          <w:p w14:paraId="37F6859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076FEF84"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6C443F84" w14:textId="77777777" w:rsidR="00115914" w:rsidRPr="006E0420" w:rsidRDefault="00115914" w:rsidP="00DF6722">
            <w:pPr>
              <w:spacing w:before="40" w:after="40"/>
              <w:jc w:val="center"/>
              <w:rPr>
                <w:sz w:val="16"/>
                <w:szCs w:val="16"/>
              </w:rPr>
            </w:pPr>
          </w:p>
        </w:tc>
        <w:tc>
          <w:tcPr>
            <w:tcW w:w="657" w:type="pct"/>
          </w:tcPr>
          <w:p w14:paraId="11459D5F" w14:textId="77777777" w:rsidR="00115914" w:rsidRPr="006E0420" w:rsidRDefault="00115914" w:rsidP="00DF6722">
            <w:pPr>
              <w:spacing w:before="40" w:after="40"/>
              <w:rPr>
                <w:sz w:val="16"/>
                <w:szCs w:val="16"/>
              </w:rPr>
            </w:pPr>
            <w:r w:rsidRPr="006E0420">
              <w:rPr>
                <w:sz w:val="16"/>
                <w:szCs w:val="16"/>
              </w:rPr>
              <w:t>In the event of a transport spill</w:t>
            </w:r>
          </w:p>
          <w:p w14:paraId="36B30713" w14:textId="77777777" w:rsidR="00115914" w:rsidRPr="006E0420" w:rsidRDefault="00115914" w:rsidP="00DF6722">
            <w:pPr>
              <w:spacing w:before="40" w:after="40"/>
              <w:rPr>
                <w:sz w:val="16"/>
                <w:szCs w:val="16"/>
              </w:rPr>
            </w:pPr>
            <w:r w:rsidRPr="006E0420">
              <w:rPr>
                <w:sz w:val="16"/>
                <w:szCs w:val="16"/>
              </w:rPr>
              <w:t>When waste water is reused</w:t>
            </w:r>
          </w:p>
        </w:tc>
      </w:tr>
      <w:tr w:rsidR="00115914" w:rsidRPr="006E0420" w14:paraId="36929D80"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1BA597F7"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Boric acid salt, monoethanolamine</w:t>
            </w:r>
          </w:p>
        </w:tc>
        <w:tc>
          <w:tcPr>
            <w:tcW w:w="506" w:type="pct"/>
            <w:tcBorders>
              <w:right w:val="single" w:sz="12" w:space="0" w:color="auto"/>
            </w:tcBorders>
            <w:shd w:val="clear" w:color="auto" w:fill="EAE9E6"/>
          </w:tcPr>
          <w:p w14:paraId="3AC3A6AA"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26038-87-9</w:t>
            </w:r>
          </w:p>
        </w:tc>
        <w:tc>
          <w:tcPr>
            <w:tcW w:w="517" w:type="pct"/>
            <w:tcBorders>
              <w:left w:val="single" w:sz="12" w:space="0" w:color="auto"/>
            </w:tcBorders>
            <w:shd w:val="clear" w:color="auto" w:fill="DEF1DD"/>
          </w:tcPr>
          <w:p w14:paraId="7EDD899E"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13F565A4"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tcPr>
          <w:p w14:paraId="4849062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47D6A72"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4A69694F" w14:textId="77777777" w:rsidR="00115914" w:rsidRPr="006E0420" w:rsidRDefault="00115914" w:rsidP="00DF6722">
            <w:pPr>
              <w:spacing w:before="40" w:after="40"/>
              <w:jc w:val="center"/>
              <w:rPr>
                <w:sz w:val="16"/>
                <w:szCs w:val="16"/>
              </w:rPr>
            </w:pPr>
          </w:p>
        </w:tc>
        <w:tc>
          <w:tcPr>
            <w:tcW w:w="657" w:type="pct"/>
          </w:tcPr>
          <w:p w14:paraId="48F9E9FE" w14:textId="77777777" w:rsidR="00115914" w:rsidRPr="006E0420" w:rsidRDefault="00115914" w:rsidP="00DF6722">
            <w:pPr>
              <w:spacing w:before="40" w:after="40"/>
              <w:rPr>
                <w:sz w:val="16"/>
                <w:szCs w:val="16"/>
              </w:rPr>
            </w:pPr>
            <w:r w:rsidRPr="006E0420">
              <w:rPr>
                <w:sz w:val="16"/>
                <w:szCs w:val="16"/>
              </w:rPr>
              <w:t>When waste water is reused</w:t>
            </w:r>
          </w:p>
        </w:tc>
      </w:tr>
      <w:tr w:rsidR="00115914" w:rsidRPr="006E0420" w14:paraId="7A9F962F"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31B10461"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Bronopol</w:t>
            </w:r>
          </w:p>
        </w:tc>
        <w:tc>
          <w:tcPr>
            <w:tcW w:w="506" w:type="pct"/>
            <w:tcBorders>
              <w:right w:val="single" w:sz="12" w:space="0" w:color="auto"/>
            </w:tcBorders>
            <w:shd w:val="clear" w:color="auto" w:fill="EAE9E6"/>
          </w:tcPr>
          <w:p w14:paraId="6F01BEA6"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52-51-7</w:t>
            </w:r>
          </w:p>
        </w:tc>
        <w:tc>
          <w:tcPr>
            <w:tcW w:w="517" w:type="pct"/>
            <w:tcBorders>
              <w:left w:val="single" w:sz="12" w:space="0" w:color="auto"/>
            </w:tcBorders>
          </w:tcPr>
          <w:p w14:paraId="30FBD619"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8515738" w14:textId="77777777" w:rsidR="00115914" w:rsidRPr="006E0420" w:rsidRDefault="00115914" w:rsidP="00DF6722">
            <w:pPr>
              <w:spacing w:before="40" w:after="40"/>
              <w:rPr>
                <w:sz w:val="16"/>
                <w:szCs w:val="16"/>
              </w:rPr>
            </w:pPr>
          </w:p>
        </w:tc>
        <w:tc>
          <w:tcPr>
            <w:tcW w:w="529" w:type="pct"/>
            <w:shd w:val="clear" w:color="auto" w:fill="FDE9D9"/>
          </w:tcPr>
          <w:p w14:paraId="738BECE3"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5A0BAFBB" w14:textId="77777777" w:rsidR="00115914" w:rsidRPr="006E0420" w:rsidRDefault="00115914" w:rsidP="00DF6722">
            <w:pPr>
              <w:spacing w:before="40" w:after="40"/>
              <w:rPr>
                <w:sz w:val="16"/>
                <w:szCs w:val="16"/>
              </w:rPr>
            </w:pPr>
            <w:r w:rsidRPr="006E0420">
              <w:rPr>
                <w:sz w:val="16"/>
                <w:szCs w:val="16"/>
              </w:rPr>
              <w:t>In the event of an industrial accident</w:t>
            </w:r>
          </w:p>
          <w:p w14:paraId="0D618F19" w14:textId="77777777" w:rsidR="00115914" w:rsidRPr="006E0420" w:rsidRDefault="00115914" w:rsidP="00DF6722">
            <w:pPr>
              <w:spacing w:before="40" w:after="40"/>
              <w:rPr>
                <w:sz w:val="16"/>
                <w:szCs w:val="16"/>
              </w:rPr>
            </w:pPr>
            <w:r w:rsidRPr="006E0420">
              <w:rPr>
                <w:sz w:val="16"/>
                <w:szCs w:val="16"/>
              </w:rPr>
              <w:t>When mixing and/or cleaning</w:t>
            </w:r>
          </w:p>
        </w:tc>
        <w:tc>
          <w:tcPr>
            <w:tcW w:w="594" w:type="pct"/>
            <w:tcBorders>
              <w:left w:val="single" w:sz="12" w:space="0" w:color="auto"/>
            </w:tcBorders>
            <w:shd w:val="clear" w:color="auto" w:fill="DBE5F1" w:themeFill="accent1" w:themeFillTint="33"/>
          </w:tcPr>
          <w:p w14:paraId="72BB76B7" w14:textId="77777777" w:rsidR="00115914" w:rsidRPr="006E0420" w:rsidRDefault="00115914" w:rsidP="00DF6722">
            <w:pPr>
              <w:spacing w:before="40" w:after="40"/>
              <w:jc w:val="center"/>
              <w:rPr>
                <w:sz w:val="16"/>
                <w:szCs w:val="16"/>
              </w:rPr>
            </w:pPr>
          </w:p>
        </w:tc>
        <w:tc>
          <w:tcPr>
            <w:tcW w:w="657" w:type="pct"/>
          </w:tcPr>
          <w:p w14:paraId="1CC63302"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3B29EED0"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57518DB2"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Butoxyethanol</w:t>
            </w:r>
          </w:p>
        </w:tc>
        <w:tc>
          <w:tcPr>
            <w:tcW w:w="506" w:type="pct"/>
            <w:tcBorders>
              <w:right w:val="single" w:sz="12" w:space="0" w:color="auto"/>
            </w:tcBorders>
            <w:shd w:val="clear" w:color="auto" w:fill="EAE9E6"/>
          </w:tcPr>
          <w:p w14:paraId="6EB5D2FB"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111-76-2</w:t>
            </w:r>
          </w:p>
        </w:tc>
        <w:tc>
          <w:tcPr>
            <w:tcW w:w="517" w:type="pct"/>
            <w:tcBorders>
              <w:left w:val="single" w:sz="12" w:space="0" w:color="auto"/>
            </w:tcBorders>
            <w:shd w:val="clear" w:color="auto" w:fill="DEF1DD"/>
          </w:tcPr>
          <w:p w14:paraId="506BE7E9"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56ACB1E1"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3A30F595"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034A1DBD"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4D638F8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7F8562BD" w14:textId="77777777" w:rsidR="00115914" w:rsidRPr="006E0420" w:rsidRDefault="00115914" w:rsidP="00DF6722">
            <w:pPr>
              <w:spacing w:before="40" w:after="40"/>
              <w:rPr>
                <w:sz w:val="16"/>
                <w:szCs w:val="16"/>
              </w:rPr>
            </w:pPr>
          </w:p>
        </w:tc>
      </w:tr>
      <w:tr w:rsidR="00115914" w:rsidRPr="006E0420" w14:paraId="038F21A8"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52BB68AB"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Calcined silica</w:t>
            </w:r>
          </w:p>
        </w:tc>
        <w:tc>
          <w:tcPr>
            <w:tcW w:w="506" w:type="pct"/>
            <w:tcBorders>
              <w:right w:val="single" w:sz="12" w:space="0" w:color="auto"/>
            </w:tcBorders>
            <w:shd w:val="clear" w:color="auto" w:fill="EAE9E6"/>
          </w:tcPr>
          <w:p w14:paraId="7AAB506B"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91053-39-3</w:t>
            </w:r>
          </w:p>
        </w:tc>
        <w:tc>
          <w:tcPr>
            <w:tcW w:w="517" w:type="pct"/>
            <w:tcBorders>
              <w:left w:val="single" w:sz="12" w:space="0" w:color="auto"/>
            </w:tcBorders>
          </w:tcPr>
          <w:p w14:paraId="1939131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3D9DC9FF" w14:textId="77777777" w:rsidR="00115914" w:rsidRPr="006E0420" w:rsidRDefault="00115914" w:rsidP="00DF6722">
            <w:pPr>
              <w:spacing w:before="40" w:after="40"/>
              <w:rPr>
                <w:sz w:val="16"/>
                <w:szCs w:val="16"/>
              </w:rPr>
            </w:pPr>
          </w:p>
        </w:tc>
        <w:tc>
          <w:tcPr>
            <w:tcW w:w="529" w:type="pct"/>
            <w:shd w:val="clear" w:color="auto" w:fill="FDE9D9"/>
          </w:tcPr>
          <w:p w14:paraId="695B0C68"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64F7EAA3" w14:textId="77777777" w:rsidR="00115914" w:rsidRPr="006E0420" w:rsidRDefault="00115914" w:rsidP="00DF6722">
            <w:pPr>
              <w:spacing w:before="40" w:after="40"/>
              <w:rPr>
                <w:sz w:val="16"/>
                <w:szCs w:val="16"/>
              </w:rPr>
            </w:pPr>
            <w:r w:rsidRPr="006E0420">
              <w:rPr>
                <w:sz w:val="16"/>
                <w:szCs w:val="16"/>
              </w:rPr>
              <w:t>When mixing and/or cleaning</w:t>
            </w:r>
          </w:p>
        </w:tc>
        <w:tc>
          <w:tcPr>
            <w:tcW w:w="594" w:type="pct"/>
            <w:tcBorders>
              <w:left w:val="single" w:sz="12" w:space="0" w:color="auto"/>
            </w:tcBorders>
          </w:tcPr>
          <w:p w14:paraId="15F16EE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6A380E72" w14:textId="77777777" w:rsidR="00115914" w:rsidRPr="006E0420" w:rsidRDefault="00115914" w:rsidP="00DF6722">
            <w:pPr>
              <w:spacing w:before="40" w:after="40"/>
              <w:rPr>
                <w:sz w:val="16"/>
                <w:szCs w:val="16"/>
              </w:rPr>
            </w:pPr>
          </w:p>
        </w:tc>
      </w:tr>
      <w:tr w:rsidR="00115914" w:rsidRPr="006E0420" w14:paraId="1008158B"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250ACF46"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Calcium chloride</w:t>
            </w:r>
          </w:p>
        </w:tc>
        <w:tc>
          <w:tcPr>
            <w:tcW w:w="506" w:type="pct"/>
            <w:tcBorders>
              <w:right w:val="single" w:sz="12" w:space="0" w:color="auto"/>
            </w:tcBorders>
            <w:shd w:val="clear" w:color="auto" w:fill="EAE9E6"/>
          </w:tcPr>
          <w:p w14:paraId="2ABE6E79"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10043-52-4</w:t>
            </w:r>
          </w:p>
        </w:tc>
        <w:tc>
          <w:tcPr>
            <w:tcW w:w="517" w:type="pct"/>
            <w:tcBorders>
              <w:left w:val="single" w:sz="12" w:space="0" w:color="auto"/>
            </w:tcBorders>
          </w:tcPr>
          <w:p w14:paraId="66A0DAB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3F3989D" w14:textId="77777777" w:rsidR="00115914" w:rsidRPr="006E0420" w:rsidRDefault="00115914" w:rsidP="00DF6722">
            <w:pPr>
              <w:spacing w:before="40" w:after="40"/>
              <w:rPr>
                <w:sz w:val="16"/>
                <w:szCs w:val="16"/>
              </w:rPr>
            </w:pPr>
          </w:p>
        </w:tc>
        <w:tc>
          <w:tcPr>
            <w:tcW w:w="529" w:type="pct"/>
          </w:tcPr>
          <w:p w14:paraId="73329BB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78CD621" w14:textId="77777777" w:rsidR="00115914" w:rsidRPr="006E0420" w:rsidRDefault="00115914" w:rsidP="00DF6722">
            <w:pPr>
              <w:spacing w:before="40" w:after="40"/>
              <w:rPr>
                <w:sz w:val="16"/>
                <w:szCs w:val="16"/>
              </w:rPr>
            </w:pPr>
          </w:p>
        </w:tc>
        <w:tc>
          <w:tcPr>
            <w:tcW w:w="594" w:type="pct"/>
            <w:tcBorders>
              <w:left w:val="single" w:sz="12" w:space="0" w:color="auto"/>
            </w:tcBorders>
          </w:tcPr>
          <w:p w14:paraId="70FFAC9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1B8D1FC2" w14:textId="77777777" w:rsidR="00115914" w:rsidRPr="006E0420" w:rsidRDefault="00115914" w:rsidP="00DF6722">
            <w:pPr>
              <w:spacing w:before="40" w:after="40"/>
              <w:rPr>
                <w:sz w:val="16"/>
                <w:szCs w:val="16"/>
              </w:rPr>
            </w:pPr>
          </w:p>
        </w:tc>
      </w:tr>
      <w:tr w:rsidR="00115914" w:rsidRPr="006E0420" w14:paraId="3D15C3C3"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212F3497"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Carbon dioxide</w:t>
            </w:r>
          </w:p>
        </w:tc>
        <w:tc>
          <w:tcPr>
            <w:tcW w:w="506" w:type="pct"/>
            <w:tcBorders>
              <w:right w:val="single" w:sz="12" w:space="0" w:color="auto"/>
            </w:tcBorders>
            <w:shd w:val="clear" w:color="auto" w:fill="EAE9E6"/>
          </w:tcPr>
          <w:p w14:paraId="2B013616"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124-38-9</w:t>
            </w:r>
          </w:p>
        </w:tc>
        <w:tc>
          <w:tcPr>
            <w:tcW w:w="517" w:type="pct"/>
            <w:tcBorders>
              <w:left w:val="single" w:sz="12" w:space="0" w:color="auto"/>
            </w:tcBorders>
          </w:tcPr>
          <w:p w14:paraId="6884AA6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48B1FE4" w14:textId="77777777" w:rsidR="00115914" w:rsidRPr="006E0420" w:rsidRDefault="00115914" w:rsidP="00DF6722">
            <w:pPr>
              <w:spacing w:before="40" w:after="40"/>
              <w:rPr>
                <w:sz w:val="16"/>
                <w:szCs w:val="16"/>
              </w:rPr>
            </w:pPr>
          </w:p>
        </w:tc>
        <w:tc>
          <w:tcPr>
            <w:tcW w:w="529" w:type="pct"/>
          </w:tcPr>
          <w:p w14:paraId="2853572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0444206" w14:textId="77777777" w:rsidR="00115914" w:rsidRPr="006E0420" w:rsidRDefault="00115914" w:rsidP="00DF6722">
            <w:pPr>
              <w:spacing w:before="40" w:after="40"/>
              <w:rPr>
                <w:sz w:val="16"/>
                <w:szCs w:val="16"/>
              </w:rPr>
            </w:pPr>
          </w:p>
        </w:tc>
        <w:tc>
          <w:tcPr>
            <w:tcW w:w="594" w:type="pct"/>
            <w:tcBorders>
              <w:left w:val="single" w:sz="12" w:space="0" w:color="auto"/>
            </w:tcBorders>
          </w:tcPr>
          <w:p w14:paraId="75A5B08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707113E9" w14:textId="77777777" w:rsidR="00115914" w:rsidRPr="006E0420" w:rsidRDefault="00115914" w:rsidP="00DF6722">
            <w:pPr>
              <w:spacing w:before="40" w:after="40"/>
              <w:rPr>
                <w:sz w:val="16"/>
                <w:szCs w:val="16"/>
              </w:rPr>
            </w:pPr>
          </w:p>
        </w:tc>
      </w:tr>
      <w:tr w:rsidR="00115914" w:rsidRPr="006E0420" w14:paraId="74B0B041"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0703DBE5"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Carbonic acid</w:t>
            </w:r>
          </w:p>
        </w:tc>
        <w:tc>
          <w:tcPr>
            <w:tcW w:w="506" w:type="pct"/>
            <w:tcBorders>
              <w:right w:val="single" w:sz="12" w:space="0" w:color="auto"/>
            </w:tcBorders>
            <w:shd w:val="clear" w:color="auto" w:fill="EAE9E6"/>
          </w:tcPr>
          <w:p w14:paraId="3A17A1AE"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463-79-6</w:t>
            </w:r>
          </w:p>
        </w:tc>
        <w:tc>
          <w:tcPr>
            <w:tcW w:w="517" w:type="pct"/>
            <w:tcBorders>
              <w:left w:val="single" w:sz="12" w:space="0" w:color="auto"/>
            </w:tcBorders>
          </w:tcPr>
          <w:p w14:paraId="37A2609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bottom w:val="single" w:sz="4" w:space="0" w:color="auto"/>
              <w:right w:val="single" w:sz="12" w:space="0" w:color="auto"/>
            </w:tcBorders>
            <w:shd w:val="clear" w:color="auto" w:fill="DEF1DD"/>
          </w:tcPr>
          <w:p w14:paraId="6B6116B0" w14:textId="77777777" w:rsidR="00115914" w:rsidRPr="006E0420" w:rsidRDefault="00115914" w:rsidP="00DF6722">
            <w:pPr>
              <w:spacing w:before="40" w:after="40"/>
              <w:rPr>
                <w:sz w:val="16"/>
                <w:szCs w:val="16"/>
              </w:rPr>
            </w:pPr>
          </w:p>
        </w:tc>
        <w:tc>
          <w:tcPr>
            <w:tcW w:w="529" w:type="pct"/>
          </w:tcPr>
          <w:p w14:paraId="06B04BD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45AFC62" w14:textId="77777777" w:rsidR="00115914" w:rsidRPr="006E0420" w:rsidRDefault="00115914" w:rsidP="00DF6722">
            <w:pPr>
              <w:spacing w:before="40" w:after="40"/>
              <w:rPr>
                <w:sz w:val="16"/>
                <w:szCs w:val="16"/>
              </w:rPr>
            </w:pPr>
          </w:p>
        </w:tc>
        <w:tc>
          <w:tcPr>
            <w:tcW w:w="594" w:type="pct"/>
            <w:tcBorders>
              <w:left w:val="single" w:sz="12" w:space="0" w:color="auto"/>
            </w:tcBorders>
          </w:tcPr>
          <w:p w14:paraId="2190FDB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52612AB8" w14:textId="77777777" w:rsidR="00115914" w:rsidRPr="006E0420" w:rsidRDefault="00115914" w:rsidP="00DF6722">
            <w:pPr>
              <w:spacing w:before="40" w:after="40"/>
              <w:rPr>
                <w:sz w:val="16"/>
                <w:szCs w:val="16"/>
              </w:rPr>
            </w:pPr>
          </w:p>
        </w:tc>
      </w:tr>
      <w:tr w:rsidR="00115914" w:rsidRPr="006E0420" w14:paraId="47FDBAC6"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39669E88"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Carbonic acid sodium salt (1:1)</w:t>
            </w:r>
          </w:p>
        </w:tc>
        <w:tc>
          <w:tcPr>
            <w:tcW w:w="506" w:type="pct"/>
            <w:tcBorders>
              <w:right w:val="single" w:sz="12" w:space="0" w:color="auto"/>
            </w:tcBorders>
            <w:shd w:val="clear" w:color="auto" w:fill="EAE9E6"/>
          </w:tcPr>
          <w:p w14:paraId="30DC970E"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144-55-8</w:t>
            </w:r>
          </w:p>
        </w:tc>
        <w:tc>
          <w:tcPr>
            <w:tcW w:w="517" w:type="pct"/>
            <w:tcBorders>
              <w:left w:val="single" w:sz="12" w:space="0" w:color="auto"/>
            </w:tcBorders>
          </w:tcPr>
          <w:p w14:paraId="199BD12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09B36936" w14:textId="77777777" w:rsidR="00115914" w:rsidRPr="006E0420" w:rsidRDefault="00115914" w:rsidP="00DF6722">
            <w:pPr>
              <w:spacing w:before="40" w:after="40"/>
              <w:rPr>
                <w:sz w:val="16"/>
                <w:szCs w:val="16"/>
              </w:rPr>
            </w:pPr>
          </w:p>
        </w:tc>
        <w:tc>
          <w:tcPr>
            <w:tcW w:w="529" w:type="pct"/>
          </w:tcPr>
          <w:p w14:paraId="42D7FE4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341E1F2" w14:textId="77777777" w:rsidR="00115914" w:rsidRPr="006E0420" w:rsidRDefault="00115914" w:rsidP="00DF6722">
            <w:pPr>
              <w:spacing w:before="40" w:after="40"/>
              <w:rPr>
                <w:sz w:val="16"/>
                <w:szCs w:val="16"/>
              </w:rPr>
            </w:pPr>
          </w:p>
        </w:tc>
        <w:tc>
          <w:tcPr>
            <w:tcW w:w="594" w:type="pct"/>
            <w:tcBorders>
              <w:left w:val="single" w:sz="12" w:space="0" w:color="auto"/>
            </w:tcBorders>
          </w:tcPr>
          <w:p w14:paraId="4185F50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4B16E28B" w14:textId="77777777" w:rsidR="00115914" w:rsidRPr="006E0420" w:rsidRDefault="00115914" w:rsidP="00DF6722">
            <w:pPr>
              <w:spacing w:before="40" w:after="40"/>
              <w:rPr>
                <w:sz w:val="16"/>
                <w:szCs w:val="16"/>
              </w:rPr>
            </w:pPr>
          </w:p>
        </w:tc>
      </w:tr>
      <w:tr w:rsidR="00115914" w:rsidRPr="006E0420" w14:paraId="2BC98491"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6BF31452"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Carbonic acid sodium salt (2:3)</w:t>
            </w:r>
          </w:p>
        </w:tc>
        <w:tc>
          <w:tcPr>
            <w:tcW w:w="506" w:type="pct"/>
            <w:tcBorders>
              <w:right w:val="single" w:sz="12" w:space="0" w:color="auto"/>
            </w:tcBorders>
            <w:shd w:val="clear" w:color="auto" w:fill="EAE9E6"/>
          </w:tcPr>
          <w:p w14:paraId="675F782F"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533-96-0</w:t>
            </w:r>
          </w:p>
        </w:tc>
        <w:tc>
          <w:tcPr>
            <w:tcW w:w="517" w:type="pct"/>
            <w:tcBorders>
              <w:left w:val="single" w:sz="12" w:space="0" w:color="auto"/>
            </w:tcBorders>
          </w:tcPr>
          <w:p w14:paraId="5492A09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8273120" w14:textId="77777777" w:rsidR="00115914" w:rsidRPr="006E0420" w:rsidRDefault="00115914" w:rsidP="00DF6722">
            <w:pPr>
              <w:spacing w:before="40" w:after="40"/>
              <w:rPr>
                <w:sz w:val="16"/>
                <w:szCs w:val="16"/>
              </w:rPr>
            </w:pPr>
          </w:p>
        </w:tc>
        <w:tc>
          <w:tcPr>
            <w:tcW w:w="529" w:type="pct"/>
          </w:tcPr>
          <w:p w14:paraId="3294468F"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D639CAF" w14:textId="77777777" w:rsidR="00115914" w:rsidRPr="006E0420" w:rsidRDefault="00115914" w:rsidP="00DF6722">
            <w:pPr>
              <w:spacing w:before="40" w:after="40"/>
              <w:rPr>
                <w:sz w:val="16"/>
                <w:szCs w:val="16"/>
              </w:rPr>
            </w:pPr>
          </w:p>
        </w:tc>
        <w:tc>
          <w:tcPr>
            <w:tcW w:w="594" w:type="pct"/>
            <w:tcBorders>
              <w:left w:val="single" w:sz="12" w:space="0" w:color="auto"/>
            </w:tcBorders>
          </w:tcPr>
          <w:p w14:paraId="717EE36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2BE5D92E" w14:textId="77777777" w:rsidR="00115914" w:rsidRPr="006E0420" w:rsidRDefault="00115914" w:rsidP="00DF6722">
            <w:pPr>
              <w:spacing w:before="40" w:after="40"/>
              <w:rPr>
                <w:sz w:val="16"/>
                <w:szCs w:val="16"/>
              </w:rPr>
            </w:pPr>
          </w:p>
        </w:tc>
      </w:tr>
      <w:tr w:rsidR="00115914" w:rsidRPr="006E0420" w14:paraId="1C531999"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6CEF73C2"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Caustic soda</w:t>
            </w:r>
          </w:p>
        </w:tc>
        <w:tc>
          <w:tcPr>
            <w:tcW w:w="506" w:type="pct"/>
            <w:tcBorders>
              <w:right w:val="single" w:sz="12" w:space="0" w:color="auto"/>
            </w:tcBorders>
            <w:shd w:val="clear" w:color="auto" w:fill="EAE9E6"/>
          </w:tcPr>
          <w:p w14:paraId="3938C573"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1310-73-2</w:t>
            </w:r>
          </w:p>
        </w:tc>
        <w:tc>
          <w:tcPr>
            <w:tcW w:w="517" w:type="pct"/>
            <w:tcBorders>
              <w:left w:val="single" w:sz="12" w:space="0" w:color="auto"/>
            </w:tcBorders>
          </w:tcPr>
          <w:p w14:paraId="51FB9CE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3CBE1DE2" w14:textId="77777777" w:rsidR="00115914" w:rsidRPr="006E0420" w:rsidRDefault="00115914" w:rsidP="00DF6722">
            <w:pPr>
              <w:spacing w:before="40" w:after="40"/>
              <w:rPr>
                <w:sz w:val="16"/>
                <w:szCs w:val="16"/>
              </w:rPr>
            </w:pPr>
          </w:p>
        </w:tc>
        <w:tc>
          <w:tcPr>
            <w:tcW w:w="529" w:type="pct"/>
            <w:shd w:val="clear" w:color="auto" w:fill="FDE9D9"/>
          </w:tcPr>
          <w:p w14:paraId="648D3F24"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19BC3254"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63E389B8" w14:textId="77777777" w:rsidR="00115914" w:rsidRPr="006E0420" w:rsidRDefault="00115914" w:rsidP="00DF6722">
            <w:pPr>
              <w:spacing w:before="40" w:after="40"/>
              <w:jc w:val="center"/>
              <w:rPr>
                <w:sz w:val="16"/>
                <w:szCs w:val="16"/>
              </w:rPr>
            </w:pPr>
          </w:p>
        </w:tc>
        <w:tc>
          <w:tcPr>
            <w:tcW w:w="657" w:type="pct"/>
          </w:tcPr>
          <w:p w14:paraId="2B274371"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79FEBA4E"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3B09CA5D"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Cellulase</w:t>
            </w:r>
          </w:p>
        </w:tc>
        <w:tc>
          <w:tcPr>
            <w:tcW w:w="506" w:type="pct"/>
            <w:tcBorders>
              <w:right w:val="single" w:sz="12" w:space="0" w:color="auto"/>
            </w:tcBorders>
            <w:shd w:val="clear" w:color="auto" w:fill="EAE9E6"/>
          </w:tcPr>
          <w:p w14:paraId="01A52C14"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9012-54-8</w:t>
            </w:r>
          </w:p>
        </w:tc>
        <w:tc>
          <w:tcPr>
            <w:tcW w:w="517" w:type="pct"/>
            <w:tcBorders>
              <w:left w:val="single" w:sz="12" w:space="0" w:color="auto"/>
            </w:tcBorders>
          </w:tcPr>
          <w:p w14:paraId="3898AA0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53BF68D8" w14:textId="77777777" w:rsidR="00115914" w:rsidRPr="006E0420" w:rsidRDefault="00115914" w:rsidP="00DF6722">
            <w:pPr>
              <w:spacing w:before="40" w:after="40"/>
              <w:rPr>
                <w:sz w:val="16"/>
                <w:szCs w:val="16"/>
              </w:rPr>
            </w:pPr>
          </w:p>
        </w:tc>
        <w:tc>
          <w:tcPr>
            <w:tcW w:w="529" w:type="pct"/>
            <w:shd w:val="clear" w:color="auto" w:fill="FDE9D9"/>
          </w:tcPr>
          <w:p w14:paraId="71260267"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5A3724C0"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1089B2F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0DA47A91" w14:textId="77777777" w:rsidR="00115914" w:rsidRPr="006E0420" w:rsidRDefault="00115914" w:rsidP="00DF6722">
            <w:pPr>
              <w:spacing w:before="40" w:after="40"/>
              <w:rPr>
                <w:sz w:val="16"/>
                <w:szCs w:val="16"/>
              </w:rPr>
            </w:pPr>
          </w:p>
        </w:tc>
      </w:tr>
      <w:tr w:rsidR="00115914" w:rsidRPr="006E0420" w14:paraId="2C7B2A36"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3C3E33EE"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Cellulose, 2-hydroxyethyl ether</w:t>
            </w:r>
          </w:p>
        </w:tc>
        <w:tc>
          <w:tcPr>
            <w:tcW w:w="506" w:type="pct"/>
            <w:tcBorders>
              <w:right w:val="single" w:sz="12" w:space="0" w:color="auto"/>
            </w:tcBorders>
            <w:shd w:val="clear" w:color="auto" w:fill="EAE9E6"/>
          </w:tcPr>
          <w:p w14:paraId="395AF306"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9004-62-0</w:t>
            </w:r>
          </w:p>
        </w:tc>
        <w:tc>
          <w:tcPr>
            <w:tcW w:w="517" w:type="pct"/>
            <w:tcBorders>
              <w:left w:val="single" w:sz="12" w:space="0" w:color="auto"/>
            </w:tcBorders>
          </w:tcPr>
          <w:p w14:paraId="712A048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73FD40C1" w14:textId="77777777" w:rsidR="00115914" w:rsidRPr="006E0420" w:rsidRDefault="00115914" w:rsidP="00DF6722">
            <w:pPr>
              <w:spacing w:before="40" w:after="40"/>
              <w:rPr>
                <w:sz w:val="16"/>
                <w:szCs w:val="16"/>
              </w:rPr>
            </w:pPr>
          </w:p>
        </w:tc>
        <w:tc>
          <w:tcPr>
            <w:tcW w:w="529" w:type="pct"/>
          </w:tcPr>
          <w:p w14:paraId="55AA1A7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9C6CFF3" w14:textId="77777777" w:rsidR="00115914" w:rsidRPr="006E0420" w:rsidRDefault="00115914" w:rsidP="00DF6722">
            <w:pPr>
              <w:spacing w:before="40" w:after="40"/>
              <w:rPr>
                <w:sz w:val="16"/>
                <w:szCs w:val="16"/>
              </w:rPr>
            </w:pPr>
          </w:p>
        </w:tc>
        <w:tc>
          <w:tcPr>
            <w:tcW w:w="594" w:type="pct"/>
            <w:tcBorders>
              <w:left w:val="single" w:sz="12" w:space="0" w:color="auto"/>
            </w:tcBorders>
          </w:tcPr>
          <w:p w14:paraId="5B24935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25363AD1" w14:textId="77777777" w:rsidR="00115914" w:rsidRPr="006E0420" w:rsidRDefault="00115914" w:rsidP="00DF6722">
            <w:pPr>
              <w:spacing w:before="40" w:after="40"/>
              <w:rPr>
                <w:sz w:val="16"/>
                <w:szCs w:val="16"/>
              </w:rPr>
            </w:pPr>
          </w:p>
        </w:tc>
      </w:tr>
      <w:tr w:rsidR="00115914" w:rsidRPr="006E0420" w14:paraId="224F452B"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0C0F1BA2"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Cristobalite</w:t>
            </w:r>
          </w:p>
        </w:tc>
        <w:tc>
          <w:tcPr>
            <w:tcW w:w="506" w:type="pct"/>
            <w:tcBorders>
              <w:right w:val="single" w:sz="12" w:space="0" w:color="auto"/>
            </w:tcBorders>
            <w:shd w:val="clear" w:color="auto" w:fill="EAE9E6"/>
          </w:tcPr>
          <w:p w14:paraId="3AA3CA4D"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14464-46-1</w:t>
            </w:r>
          </w:p>
        </w:tc>
        <w:tc>
          <w:tcPr>
            <w:tcW w:w="517" w:type="pct"/>
            <w:tcBorders>
              <w:left w:val="single" w:sz="12" w:space="0" w:color="auto"/>
            </w:tcBorders>
          </w:tcPr>
          <w:p w14:paraId="3894CB82"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3F500468" w14:textId="77777777" w:rsidR="00115914" w:rsidRPr="006E0420" w:rsidRDefault="00115914" w:rsidP="00DF6722">
            <w:pPr>
              <w:spacing w:before="40" w:after="40"/>
              <w:rPr>
                <w:sz w:val="16"/>
                <w:szCs w:val="16"/>
              </w:rPr>
            </w:pPr>
          </w:p>
        </w:tc>
        <w:tc>
          <w:tcPr>
            <w:tcW w:w="529" w:type="pct"/>
            <w:shd w:val="clear" w:color="auto" w:fill="FDE9D9"/>
          </w:tcPr>
          <w:p w14:paraId="7BC5DCE0"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70B76812" w14:textId="77777777" w:rsidR="00115914" w:rsidRPr="006E0420" w:rsidRDefault="00115914" w:rsidP="00DF6722">
            <w:pPr>
              <w:spacing w:before="40" w:after="40"/>
              <w:rPr>
                <w:sz w:val="16"/>
                <w:szCs w:val="16"/>
              </w:rPr>
            </w:pPr>
            <w:r w:rsidRPr="006E0420">
              <w:rPr>
                <w:sz w:val="16"/>
                <w:szCs w:val="16"/>
              </w:rPr>
              <w:t>When mixing and/or cleaning</w:t>
            </w:r>
          </w:p>
        </w:tc>
        <w:tc>
          <w:tcPr>
            <w:tcW w:w="594" w:type="pct"/>
            <w:tcBorders>
              <w:left w:val="single" w:sz="12" w:space="0" w:color="auto"/>
            </w:tcBorders>
          </w:tcPr>
          <w:p w14:paraId="47206D8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4217B388" w14:textId="77777777" w:rsidR="00115914" w:rsidRPr="006E0420" w:rsidRDefault="00115914" w:rsidP="00DF6722">
            <w:pPr>
              <w:spacing w:before="40" w:after="40"/>
              <w:rPr>
                <w:sz w:val="16"/>
                <w:szCs w:val="16"/>
              </w:rPr>
            </w:pPr>
          </w:p>
        </w:tc>
      </w:tr>
      <w:tr w:rsidR="00115914" w:rsidRPr="006E0420" w14:paraId="10D9EAB8"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561D5784"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D-erythro-Hex-2-enonic acid, γ-lactone, sodium salt (1:1)</w:t>
            </w:r>
          </w:p>
        </w:tc>
        <w:tc>
          <w:tcPr>
            <w:tcW w:w="506" w:type="pct"/>
            <w:tcBorders>
              <w:right w:val="single" w:sz="12" w:space="0" w:color="auto"/>
            </w:tcBorders>
            <w:shd w:val="clear" w:color="auto" w:fill="EAE9E6"/>
          </w:tcPr>
          <w:p w14:paraId="3EB33513"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6381-77-7</w:t>
            </w:r>
          </w:p>
        </w:tc>
        <w:tc>
          <w:tcPr>
            <w:tcW w:w="517" w:type="pct"/>
            <w:tcBorders>
              <w:left w:val="single" w:sz="12" w:space="0" w:color="auto"/>
            </w:tcBorders>
          </w:tcPr>
          <w:p w14:paraId="7C07F6B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58918C85" w14:textId="77777777" w:rsidR="00115914" w:rsidRPr="006E0420" w:rsidRDefault="00115914" w:rsidP="00DF6722">
            <w:pPr>
              <w:spacing w:before="40" w:after="40"/>
              <w:rPr>
                <w:sz w:val="16"/>
                <w:szCs w:val="16"/>
              </w:rPr>
            </w:pPr>
          </w:p>
        </w:tc>
        <w:tc>
          <w:tcPr>
            <w:tcW w:w="529" w:type="pct"/>
          </w:tcPr>
          <w:p w14:paraId="62C8BED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4A4DB62A"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2252395C" w14:textId="77777777" w:rsidR="00115914" w:rsidRPr="006E0420" w:rsidRDefault="00115914" w:rsidP="00DF6722">
            <w:pPr>
              <w:spacing w:before="40" w:after="40"/>
              <w:jc w:val="center"/>
              <w:rPr>
                <w:sz w:val="16"/>
                <w:szCs w:val="16"/>
              </w:rPr>
            </w:pPr>
          </w:p>
        </w:tc>
        <w:tc>
          <w:tcPr>
            <w:tcW w:w="657" w:type="pct"/>
          </w:tcPr>
          <w:p w14:paraId="476F3891"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4F4C6F9C"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130E58BB"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Deodorised kerosene</w:t>
            </w:r>
          </w:p>
        </w:tc>
        <w:tc>
          <w:tcPr>
            <w:tcW w:w="506" w:type="pct"/>
            <w:tcBorders>
              <w:right w:val="single" w:sz="12" w:space="0" w:color="auto"/>
            </w:tcBorders>
            <w:shd w:val="clear" w:color="auto" w:fill="EAE9E6"/>
          </w:tcPr>
          <w:p w14:paraId="286EC724"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64742-47-8</w:t>
            </w:r>
          </w:p>
        </w:tc>
        <w:tc>
          <w:tcPr>
            <w:tcW w:w="517" w:type="pct"/>
            <w:tcBorders>
              <w:left w:val="single" w:sz="12" w:space="0" w:color="auto"/>
            </w:tcBorders>
            <w:shd w:val="clear" w:color="auto" w:fill="DEF1DD"/>
          </w:tcPr>
          <w:p w14:paraId="3CDA7550"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23D3519C"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tcPr>
          <w:p w14:paraId="7CEE957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67E85D6D"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58551A27" w14:textId="77777777" w:rsidR="00115914" w:rsidRPr="006E0420" w:rsidRDefault="00115914" w:rsidP="00DF6722">
            <w:pPr>
              <w:spacing w:before="40" w:after="40"/>
              <w:jc w:val="center"/>
              <w:rPr>
                <w:sz w:val="16"/>
                <w:szCs w:val="16"/>
              </w:rPr>
            </w:pPr>
          </w:p>
        </w:tc>
        <w:tc>
          <w:tcPr>
            <w:tcW w:w="657" w:type="pct"/>
          </w:tcPr>
          <w:p w14:paraId="53D93829"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1C79589E"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42629108"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Diethylene glycol ethyl ether</w:t>
            </w:r>
          </w:p>
        </w:tc>
        <w:tc>
          <w:tcPr>
            <w:tcW w:w="506" w:type="pct"/>
            <w:tcBorders>
              <w:right w:val="single" w:sz="12" w:space="0" w:color="auto"/>
            </w:tcBorders>
            <w:shd w:val="clear" w:color="auto" w:fill="EAE9E6"/>
          </w:tcPr>
          <w:p w14:paraId="5A62C62F"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111-90-0</w:t>
            </w:r>
          </w:p>
        </w:tc>
        <w:tc>
          <w:tcPr>
            <w:tcW w:w="517" w:type="pct"/>
            <w:tcBorders>
              <w:left w:val="single" w:sz="12" w:space="0" w:color="auto"/>
            </w:tcBorders>
          </w:tcPr>
          <w:p w14:paraId="1A59D09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02A410B1" w14:textId="77777777" w:rsidR="00115914" w:rsidRPr="006E0420" w:rsidRDefault="00115914" w:rsidP="00DF6722">
            <w:pPr>
              <w:spacing w:before="40" w:after="40"/>
              <w:rPr>
                <w:sz w:val="16"/>
                <w:szCs w:val="16"/>
              </w:rPr>
            </w:pPr>
          </w:p>
        </w:tc>
        <w:tc>
          <w:tcPr>
            <w:tcW w:w="529" w:type="pct"/>
          </w:tcPr>
          <w:p w14:paraId="6B2115F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6F5573E2"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3C4BA84D" w14:textId="77777777" w:rsidR="00115914" w:rsidRPr="006E0420" w:rsidRDefault="00115914" w:rsidP="00DF6722">
            <w:pPr>
              <w:spacing w:before="40" w:after="40"/>
              <w:jc w:val="center"/>
              <w:rPr>
                <w:sz w:val="16"/>
                <w:szCs w:val="16"/>
              </w:rPr>
            </w:pPr>
          </w:p>
        </w:tc>
        <w:tc>
          <w:tcPr>
            <w:tcW w:w="657" w:type="pct"/>
          </w:tcPr>
          <w:p w14:paraId="3D846DE9"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7E145C1D"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7649581F"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Diphosphoric acid, sodium salt (1:2)</w:t>
            </w:r>
          </w:p>
        </w:tc>
        <w:tc>
          <w:tcPr>
            <w:tcW w:w="506" w:type="pct"/>
            <w:tcBorders>
              <w:right w:val="single" w:sz="12" w:space="0" w:color="auto"/>
            </w:tcBorders>
            <w:shd w:val="clear" w:color="auto" w:fill="EAE9E6"/>
          </w:tcPr>
          <w:p w14:paraId="76C69C56"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7758-16-9</w:t>
            </w:r>
          </w:p>
        </w:tc>
        <w:tc>
          <w:tcPr>
            <w:tcW w:w="517" w:type="pct"/>
            <w:tcBorders>
              <w:left w:val="single" w:sz="12" w:space="0" w:color="auto"/>
            </w:tcBorders>
          </w:tcPr>
          <w:p w14:paraId="3C6891D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2AFD607" w14:textId="77777777" w:rsidR="00115914" w:rsidRPr="006E0420" w:rsidRDefault="00115914" w:rsidP="00DF6722">
            <w:pPr>
              <w:spacing w:before="40" w:after="40"/>
              <w:rPr>
                <w:sz w:val="16"/>
                <w:szCs w:val="16"/>
              </w:rPr>
            </w:pPr>
          </w:p>
        </w:tc>
        <w:tc>
          <w:tcPr>
            <w:tcW w:w="529" w:type="pct"/>
          </w:tcPr>
          <w:p w14:paraId="7EB273C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1F0F8935"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320F84DB" w14:textId="77777777" w:rsidR="00115914" w:rsidRPr="006E0420" w:rsidRDefault="00115914" w:rsidP="00DF6722">
            <w:pPr>
              <w:spacing w:before="40" w:after="40"/>
              <w:jc w:val="center"/>
              <w:rPr>
                <w:sz w:val="16"/>
                <w:szCs w:val="16"/>
              </w:rPr>
            </w:pPr>
          </w:p>
        </w:tc>
        <w:tc>
          <w:tcPr>
            <w:tcW w:w="657" w:type="pct"/>
          </w:tcPr>
          <w:p w14:paraId="18688DCB"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55C8336E"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6E1ECDA7"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Enzyme</w:t>
            </w:r>
          </w:p>
        </w:tc>
        <w:tc>
          <w:tcPr>
            <w:tcW w:w="506" w:type="pct"/>
            <w:tcBorders>
              <w:right w:val="single" w:sz="12" w:space="0" w:color="auto"/>
            </w:tcBorders>
            <w:shd w:val="clear" w:color="auto" w:fill="EAE9E6"/>
          </w:tcPr>
          <w:p w14:paraId="2EC46918" w14:textId="77777777" w:rsidR="00115914" w:rsidRPr="006E0420" w:rsidRDefault="00115914" w:rsidP="00DF6722">
            <w:pPr>
              <w:spacing w:before="40" w:after="40"/>
              <w:rPr>
                <w:rFonts w:cs="Arial"/>
                <w:color w:val="000000"/>
                <w:sz w:val="16"/>
                <w:szCs w:val="16"/>
                <w:vertAlign w:val="superscript"/>
              </w:rPr>
            </w:pPr>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tcPr>
          <w:p w14:paraId="4000871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F4AB712" w14:textId="77777777" w:rsidR="00115914" w:rsidRPr="006E0420" w:rsidRDefault="00115914" w:rsidP="00DF6722">
            <w:pPr>
              <w:spacing w:before="40" w:after="40"/>
              <w:rPr>
                <w:sz w:val="16"/>
                <w:szCs w:val="16"/>
              </w:rPr>
            </w:pPr>
          </w:p>
        </w:tc>
        <w:tc>
          <w:tcPr>
            <w:tcW w:w="529" w:type="pct"/>
            <w:shd w:val="clear" w:color="auto" w:fill="FDE9D9"/>
          </w:tcPr>
          <w:p w14:paraId="205E1F35"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55DFFCDC"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0CF45E2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15CC32DE" w14:textId="77777777" w:rsidR="00115914" w:rsidRPr="006E0420" w:rsidRDefault="00115914" w:rsidP="00DF6722">
            <w:pPr>
              <w:spacing w:before="40" w:after="40"/>
              <w:rPr>
                <w:sz w:val="16"/>
                <w:szCs w:val="16"/>
              </w:rPr>
            </w:pPr>
          </w:p>
        </w:tc>
      </w:tr>
      <w:tr w:rsidR="00115914" w:rsidRPr="006E0420" w14:paraId="00633EE2"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7C69F96B"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Ester alcohol</w:t>
            </w:r>
          </w:p>
        </w:tc>
        <w:tc>
          <w:tcPr>
            <w:tcW w:w="506" w:type="pct"/>
            <w:tcBorders>
              <w:right w:val="single" w:sz="12" w:space="0" w:color="auto"/>
            </w:tcBorders>
            <w:shd w:val="clear" w:color="auto" w:fill="EAE9E6"/>
          </w:tcPr>
          <w:p w14:paraId="089284BF"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shd w:val="clear" w:color="auto" w:fill="DEF1DD"/>
          </w:tcPr>
          <w:p w14:paraId="77FB4510"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7D95610F" w14:textId="77777777" w:rsidR="00115914" w:rsidRPr="006E0420" w:rsidRDefault="00115914" w:rsidP="00DF6722">
            <w:pPr>
              <w:spacing w:before="40" w:after="40"/>
              <w:rPr>
                <w:sz w:val="16"/>
                <w:szCs w:val="16"/>
              </w:rPr>
            </w:pPr>
            <w:r w:rsidRPr="006E0420">
              <w:rPr>
                <w:sz w:val="16"/>
                <w:szCs w:val="16"/>
              </w:rPr>
              <w:t xml:space="preserve">In the event of a transport spill </w:t>
            </w:r>
          </w:p>
        </w:tc>
        <w:tc>
          <w:tcPr>
            <w:tcW w:w="529" w:type="pct"/>
          </w:tcPr>
          <w:p w14:paraId="66B96C2A"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27780DD"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6D9796EB" w14:textId="77777777" w:rsidR="00115914" w:rsidRPr="006E0420" w:rsidRDefault="00115914" w:rsidP="00DF6722">
            <w:pPr>
              <w:spacing w:before="40" w:after="40"/>
              <w:jc w:val="center"/>
              <w:rPr>
                <w:sz w:val="16"/>
                <w:szCs w:val="16"/>
              </w:rPr>
            </w:pPr>
          </w:p>
        </w:tc>
        <w:tc>
          <w:tcPr>
            <w:tcW w:w="657" w:type="pct"/>
          </w:tcPr>
          <w:p w14:paraId="6B85A04B"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54EF5F51"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7A700B49"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Ethanaminium, 2-hydroxy-N,N N-trimethyl-, chloride (1:1)</w:t>
            </w:r>
          </w:p>
        </w:tc>
        <w:tc>
          <w:tcPr>
            <w:tcW w:w="506" w:type="pct"/>
            <w:tcBorders>
              <w:right w:val="single" w:sz="12" w:space="0" w:color="auto"/>
            </w:tcBorders>
            <w:shd w:val="clear" w:color="auto" w:fill="EAE9E6"/>
          </w:tcPr>
          <w:p w14:paraId="376DEFA6"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67-48-1</w:t>
            </w:r>
          </w:p>
        </w:tc>
        <w:tc>
          <w:tcPr>
            <w:tcW w:w="517" w:type="pct"/>
            <w:tcBorders>
              <w:left w:val="single" w:sz="12" w:space="0" w:color="auto"/>
            </w:tcBorders>
          </w:tcPr>
          <w:p w14:paraId="0F8F8C6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109D769" w14:textId="77777777" w:rsidR="00115914" w:rsidRPr="006E0420" w:rsidRDefault="00115914" w:rsidP="00DF6722">
            <w:pPr>
              <w:spacing w:before="40" w:after="40"/>
              <w:rPr>
                <w:sz w:val="16"/>
                <w:szCs w:val="16"/>
              </w:rPr>
            </w:pPr>
          </w:p>
        </w:tc>
        <w:tc>
          <w:tcPr>
            <w:tcW w:w="529" w:type="pct"/>
          </w:tcPr>
          <w:p w14:paraId="41998D0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AC3C34C" w14:textId="77777777" w:rsidR="00115914" w:rsidRPr="006E0420" w:rsidRDefault="00115914" w:rsidP="00DF6722">
            <w:pPr>
              <w:spacing w:before="40" w:after="40"/>
              <w:rPr>
                <w:sz w:val="16"/>
                <w:szCs w:val="16"/>
              </w:rPr>
            </w:pPr>
          </w:p>
        </w:tc>
        <w:tc>
          <w:tcPr>
            <w:tcW w:w="594" w:type="pct"/>
            <w:tcBorders>
              <w:left w:val="single" w:sz="12" w:space="0" w:color="auto"/>
            </w:tcBorders>
          </w:tcPr>
          <w:p w14:paraId="0328033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31102F32" w14:textId="77777777" w:rsidR="00115914" w:rsidRPr="006E0420" w:rsidRDefault="00115914" w:rsidP="00DF6722">
            <w:pPr>
              <w:spacing w:before="40" w:after="40"/>
              <w:rPr>
                <w:sz w:val="16"/>
                <w:szCs w:val="16"/>
              </w:rPr>
            </w:pPr>
          </w:p>
        </w:tc>
      </w:tr>
      <w:tr w:rsidR="00115914" w:rsidRPr="006E0420" w14:paraId="073668D8"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7E288236"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Ethanedial</w:t>
            </w:r>
          </w:p>
        </w:tc>
        <w:tc>
          <w:tcPr>
            <w:tcW w:w="506" w:type="pct"/>
            <w:tcBorders>
              <w:right w:val="single" w:sz="12" w:space="0" w:color="auto"/>
            </w:tcBorders>
            <w:shd w:val="clear" w:color="auto" w:fill="EAE9E6"/>
          </w:tcPr>
          <w:p w14:paraId="73183F02"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107-22-2</w:t>
            </w:r>
          </w:p>
        </w:tc>
        <w:tc>
          <w:tcPr>
            <w:tcW w:w="517" w:type="pct"/>
            <w:tcBorders>
              <w:left w:val="single" w:sz="12" w:space="0" w:color="auto"/>
            </w:tcBorders>
          </w:tcPr>
          <w:p w14:paraId="0436376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2EF90247" w14:textId="77777777" w:rsidR="00115914" w:rsidRPr="006E0420" w:rsidRDefault="00115914" w:rsidP="00DF6722">
            <w:pPr>
              <w:spacing w:before="40" w:after="40"/>
              <w:rPr>
                <w:sz w:val="16"/>
                <w:szCs w:val="16"/>
              </w:rPr>
            </w:pPr>
          </w:p>
        </w:tc>
        <w:tc>
          <w:tcPr>
            <w:tcW w:w="529" w:type="pct"/>
          </w:tcPr>
          <w:p w14:paraId="21D921A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1EDD96B" w14:textId="77777777" w:rsidR="00115914" w:rsidRPr="006E0420" w:rsidRDefault="00115914" w:rsidP="00DF6722">
            <w:pPr>
              <w:spacing w:before="40" w:after="40"/>
              <w:rPr>
                <w:sz w:val="16"/>
                <w:szCs w:val="16"/>
              </w:rPr>
            </w:pPr>
          </w:p>
        </w:tc>
        <w:tc>
          <w:tcPr>
            <w:tcW w:w="594" w:type="pct"/>
            <w:tcBorders>
              <w:left w:val="single" w:sz="12" w:space="0" w:color="auto"/>
            </w:tcBorders>
          </w:tcPr>
          <w:p w14:paraId="3CBAA31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5F10165A" w14:textId="77777777" w:rsidR="00115914" w:rsidRPr="006E0420" w:rsidRDefault="00115914" w:rsidP="00DF6722">
            <w:pPr>
              <w:spacing w:before="40" w:after="40"/>
              <w:rPr>
                <w:sz w:val="16"/>
                <w:szCs w:val="16"/>
              </w:rPr>
            </w:pPr>
          </w:p>
        </w:tc>
      </w:tr>
      <w:tr w:rsidR="00115914" w:rsidRPr="006E0420" w14:paraId="69AB96A7"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4D60DA65"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Ethanol</w:t>
            </w:r>
          </w:p>
        </w:tc>
        <w:tc>
          <w:tcPr>
            <w:tcW w:w="506" w:type="pct"/>
            <w:tcBorders>
              <w:right w:val="single" w:sz="12" w:space="0" w:color="auto"/>
            </w:tcBorders>
            <w:shd w:val="clear" w:color="auto" w:fill="EAE9E6"/>
          </w:tcPr>
          <w:p w14:paraId="17A729D0"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64-17-5</w:t>
            </w:r>
          </w:p>
        </w:tc>
        <w:tc>
          <w:tcPr>
            <w:tcW w:w="517" w:type="pct"/>
            <w:tcBorders>
              <w:left w:val="single" w:sz="12" w:space="0" w:color="auto"/>
            </w:tcBorders>
            <w:shd w:val="clear" w:color="auto" w:fill="DEF1DD"/>
          </w:tcPr>
          <w:p w14:paraId="02FBD13B"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11966E8C"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531BA77C"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66F51A7C"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6405EA1A" w14:textId="77777777" w:rsidR="00115914" w:rsidRPr="006E0420" w:rsidRDefault="00115914" w:rsidP="00DF6722">
            <w:pPr>
              <w:spacing w:before="40" w:after="40"/>
              <w:jc w:val="center"/>
              <w:rPr>
                <w:sz w:val="16"/>
                <w:szCs w:val="16"/>
              </w:rPr>
            </w:pPr>
          </w:p>
        </w:tc>
        <w:tc>
          <w:tcPr>
            <w:tcW w:w="657" w:type="pct"/>
          </w:tcPr>
          <w:p w14:paraId="51F2C63B"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6A6B4F7D"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76BF80F9"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Ethanolamine</w:t>
            </w:r>
          </w:p>
        </w:tc>
        <w:tc>
          <w:tcPr>
            <w:tcW w:w="506" w:type="pct"/>
            <w:tcBorders>
              <w:right w:val="single" w:sz="12" w:space="0" w:color="auto"/>
            </w:tcBorders>
            <w:shd w:val="clear" w:color="auto" w:fill="EAE9E6"/>
          </w:tcPr>
          <w:p w14:paraId="2BC3B769"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141-43-5</w:t>
            </w:r>
          </w:p>
        </w:tc>
        <w:tc>
          <w:tcPr>
            <w:tcW w:w="517" w:type="pct"/>
            <w:tcBorders>
              <w:left w:val="single" w:sz="12" w:space="0" w:color="auto"/>
            </w:tcBorders>
          </w:tcPr>
          <w:p w14:paraId="0E6000C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40B8128" w14:textId="77777777" w:rsidR="00115914" w:rsidRPr="006E0420" w:rsidRDefault="00115914" w:rsidP="00DF6722">
            <w:pPr>
              <w:spacing w:before="40" w:after="40"/>
              <w:rPr>
                <w:sz w:val="16"/>
                <w:szCs w:val="16"/>
              </w:rPr>
            </w:pPr>
          </w:p>
        </w:tc>
        <w:tc>
          <w:tcPr>
            <w:tcW w:w="529" w:type="pct"/>
            <w:shd w:val="clear" w:color="auto" w:fill="FDE9D9"/>
          </w:tcPr>
          <w:p w14:paraId="1866965A"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32A2C4BA"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2961D8BB" w14:textId="77777777" w:rsidR="00115914" w:rsidRPr="006E0420" w:rsidRDefault="00115914" w:rsidP="00DF6722">
            <w:pPr>
              <w:spacing w:before="40" w:after="40"/>
              <w:jc w:val="center"/>
              <w:rPr>
                <w:sz w:val="16"/>
                <w:szCs w:val="16"/>
              </w:rPr>
            </w:pPr>
          </w:p>
        </w:tc>
        <w:tc>
          <w:tcPr>
            <w:tcW w:w="657" w:type="pct"/>
          </w:tcPr>
          <w:p w14:paraId="29C44A83"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6A8BB2F6"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31D56EB0"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Ethoxylated fatty acid I</w:t>
            </w:r>
          </w:p>
        </w:tc>
        <w:tc>
          <w:tcPr>
            <w:tcW w:w="506" w:type="pct"/>
            <w:tcBorders>
              <w:right w:val="single" w:sz="12" w:space="0" w:color="auto"/>
            </w:tcBorders>
            <w:shd w:val="clear" w:color="auto" w:fill="EAE9E6"/>
          </w:tcPr>
          <w:p w14:paraId="64042E93"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shd w:val="clear" w:color="auto" w:fill="DEF1DD"/>
          </w:tcPr>
          <w:p w14:paraId="0F7BB90A"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18765CDF"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0FD59F3F"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114AEB43"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023025BC" w14:textId="77777777" w:rsidR="00115914" w:rsidRPr="006E0420" w:rsidRDefault="00115914" w:rsidP="00DF6722">
            <w:pPr>
              <w:spacing w:before="40" w:after="40"/>
              <w:jc w:val="center"/>
              <w:rPr>
                <w:sz w:val="16"/>
                <w:szCs w:val="16"/>
              </w:rPr>
            </w:pPr>
          </w:p>
        </w:tc>
        <w:tc>
          <w:tcPr>
            <w:tcW w:w="657" w:type="pct"/>
          </w:tcPr>
          <w:p w14:paraId="0C246036"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034C13AE"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0C5D72CF"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Ethoxylated fatty acid II</w:t>
            </w:r>
          </w:p>
        </w:tc>
        <w:tc>
          <w:tcPr>
            <w:tcW w:w="506" w:type="pct"/>
            <w:tcBorders>
              <w:right w:val="single" w:sz="12" w:space="0" w:color="auto"/>
            </w:tcBorders>
            <w:shd w:val="clear" w:color="auto" w:fill="EAE9E6"/>
          </w:tcPr>
          <w:p w14:paraId="780A2585" w14:textId="77777777" w:rsidR="00115914" w:rsidRPr="006E0420" w:rsidRDefault="00115914" w:rsidP="00DF6722">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tcPr>
          <w:p w14:paraId="384E539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2FEA378D" w14:textId="77777777" w:rsidR="00115914" w:rsidRPr="006E0420" w:rsidRDefault="00115914" w:rsidP="00DF6722">
            <w:pPr>
              <w:spacing w:before="40" w:after="40"/>
              <w:rPr>
                <w:sz w:val="16"/>
                <w:szCs w:val="16"/>
              </w:rPr>
            </w:pPr>
          </w:p>
        </w:tc>
        <w:tc>
          <w:tcPr>
            <w:tcW w:w="529" w:type="pct"/>
          </w:tcPr>
          <w:p w14:paraId="4761F8AF"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148E30F6"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2DF9099C" w14:textId="77777777" w:rsidR="00115914" w:rsidRPr="006E0420" w:rsidRDefault="00115914" w:rsidP="00DF6722">
            <w:pPr>
              <w:spacing w:before="40" w:after="40"/>
              <w:jc w:val="center"/>
              <w:rPr>
                <w:sz w:val="16"/>
                <w:szCs w:val="16"/>
              </w:rPr>
            </w:pPr>
          </w:p>
        </w:tc>
        <w:tc>
          <w:tcPr>
            <w:tcW w:w="657" w:type="pct"/>
          </w:tcPr>
          <w:p w14:paraId="45F28102"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40D613DA"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189BA78C"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Ethoxylated fatty acid III</w:t>
            </w:r>
          </w:p>
        </w:tc>
        <w:tc>
          <w:tcPr>
            <w:tcW w:w="506" w:type="pct"/>
            <w:tcBorders>
              <w:right w:val="single" w:sz="12" w:space="0" w:color="auto"/>
            </w:tcBorders>
            <w:shd w:val="clear" w:color="auto" w:fill="EAE9E6"/>
          </w:tcPr>
          <w:p w14:paraId="26775538" w14:textId="77777777" w:rsidR="00115914" w:rsidRPr="006E0420" w:rsidRDefault="00115914" w:rsidP="00DF6722">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shd w:val="clear" w:color="auto" w:fill="DEF1DD"/>
          </w:tcPr>
          <w:p w14:paraId="4B0D0808"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4DF9E7B5"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073AEB91"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7A6BC0DC"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12D2B80D" w14:textId="77777777" w:rsidR="00115914" w:rsidRPr="006E0420" w:rsidRDefault="00115914" w:rsidP="00DF6722">
            <w:pPr>
              <w:spacing w:before="40" w:after="40"/>
              <w:jc w:val="center"/>
              <w:rPr>
                <w:sz w:val="16"/>
                <w:szCs w:val="16"/>
              </w:rPr>
            </w:pPr>
          </w:p>
        </w:tc>
        <w:tc>
          <w:tcPr>
            <w:tcW w:w="657" w:type="pct"/>
          </w:tcPr>
          <w:p w14:paraId="38EB9594"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6B2D40DF"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6FC457CD"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Ethylene glycol</w:t>
            </w:r>
          </w:p>
        </w:tc>
        <w:tc>
          <w:tcPr>
            <w:tcW w:w="506" w:type="pct"/>
            <w:tcBorders>
              <w:right w:val="single" w:sz="12" w:space="0" w:color="auto"/>
            </w:tcBorders>
            <w:shd w:val="clear" w:color="auto" w:fill="EAE9E6"/>
          </w:tcPr>
          <w:p w14:paraId="5A6949DC"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107-21-1</w:t>
            </w:r>
          </w:p>
        </w:tc>
        <w:tc>
          <w:tcPr>
            <w:tcW w:w="517" w:type="pct"/>
            <w:tcBorders>
              <w:left w:val="single" w:sz="12" w:space="0" w:color="auto"/>
            </w:tcBorders>
            <w:shd w:val="clear" w:color="auto" w:fill="DEF1DD"/>
          </w:tcPr>
          <w:p w14:paraId="14435677"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7658C907"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4724FB6B"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70CE04AC"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2A961B4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5BA1D9CC" w14:textId="77777777" w:rsidR="00115914" w:rsidRPr="006E0420" w:rsidRDefault="00115914" w:rsidP="00DF6722">
            <w:pPr>
              <w:spacing w:before="40" w:after="40"/>
              <w:rPr>
                <w:sz w:val="16"/>
                <w:szCs w:val="16"/>
              </w:rPr>
            </w:pPr>
          </w:p>
        </w:tc>
      </w:tr>
      <w:tr w:rsidR="00115914" w:rsidRPr="006E0420" w14:paraId="24AC33DA"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421E9C14"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2-Ethylhexanol heavies</w:t>
            </w:r>
          </w:p>
        </w:tc>
        <w:tc>
          <w:tcPr>
            <w:tcW w:w="506" w:type="pct"/>
            <w:tcBorders>
              <w:right w:val="single" w:sz="12" w:space="0" w:color="auto"/>
            </w:tcBorders>
            <w:shd w:val="clear" w:color="auto" w:fill="EAE9E6"/>
          </w:tcPr>
          <w:p w14:paraId="2B5688DA" w14:textId="77777777" w:rsidR="00115914" w:rsidRPr="006E0420" w:rsidRDefault="00115914" w:rsidP="00DF6722">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shd w:val="clear" w:color="auto" w:fill="DEF1DD"/>
          </w:tcPr>
          <w:p w14:paraId="31CCE804"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1CEDAC9C"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tcPr>
          <w:p w14:paraId="6503974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55CEE731"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7D881452" w14:textId="77777777" w:rsidR="00115914" w:rsidRPr="006E0420" w:rsidRDefault="00115914" w:rsidP="00DF6722">
            <w:pPr>
              <w:spacing w:before="40" w:after="40"/>
              <w:jc w:val="center"/>
              <w:rPr>
                <w:sz w:val="16"/>
                <w:szCs w:val="16"/>
              </w:rPr>
            </w:pPr>
          </w:p>
        </w:tc>
        <w:tc>
          <w:tcPr>
            <w:tcW w:w="657" w:type="pct"/>
          </w:tcPr>
          <w:p w14:paraId="68807F9A"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59664D56"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7D4E042A"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Fatty acids ester</w:t>
            </w:r>
          </w:p>
        </w:tc>
        <w:tc>
          <w:tcPr>
            <w:tcW w:w="506" w:type="pct"/>
            <w:tcBorders>
              <w:right w:val="single" w:sz="12" w:space="0" w:color="auto"/>
            </w:tcBorders>
            <w:shd w:val="clear" w:color="auto" w:fill="EAE9E6"/>
          </w:tcPr>
          <w:p w14:paraId="3502B486" w14:textId="77777777" w:rsidR="00115914" w:rsidRPr="006E0420" w:rsidRDefault="00115914" w:rsidP="00DF6722">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shd w:val="clear" w:color="auto" w:fill="DEF1DD"/>
          </w:tcPr>
          <w:p w14:paraId="43D4367F"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3F3B7A5B" w14:textId="77777777" w:rsidR="00115914" w:rsidRPr="006E0420" w:rsidRDefault="00115914" w:rsidP="00DF6722">
            <w:pPr>
              <w:spacing w:before="40" w:after="40"/>
              <w:rPr>
                <w:sz w:val="16"/>
                <w:szCs w:val="16"/>
              </w:rPr>
            </w:pPr>
            <w:r w:rsidRPr="006E0420">
              <w:rPr>
                <w:sz w:val="16"/>
                <w:szCs w:val="16"/>
              </w:rPr>
              <w:t xml:space="preserve">In the event of a transport spill </w:t>
            </w:r>
          </w:p>
        </w:tc>
        <w:tc>
          <w:tcPr>
            <w:tcW w:w="529" w:type="pct"/>
          </w:tcPr>
          <w:p w14:paraId="67D1D53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7EC945C" w14:textId="77777777" w:rsidR="00115914" w:rsidRPr="006E0420" w:rsidRDefault="00115914" w:rsidP="00DF6722">
            <w:pPr>
              <w:spacing w:before="40" w:after="40"/>
              <w:rPr>
                <w:sz w:val="16"/>
                <w:szCs w:val="16"/>
              </w:rPr>
            </w:pPr>
          </w:p>
        </w:tc>
        <w:tc>
          <w:tcPr>
            <w:tcW w:w="594" w:type="pct"/>
            <w:tcBorders>
              <w:left w:val="single" w:sz="12" w:space="0" w:color="auto"/>
            </w:tcBorders>
          </w:tcPr>
          <w:p w14:paraId="4A048C4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2B864734" w14:textId="77777777" w:rsidR="00115914" w:rsidRPr="006E0420" w:rsidRDefault="00115914" w:rsidP="00DF6722">
            <w:pPr>
              <w:spacing w:before="40" w:after="40"/>
              <w:rPr>
                <w:sz w:val="16"/>
                <w:szCs w:val="16"/>
              </w:rPr>
            </w:pPr>
          </w:p>
        </w:tc>
      </w:tr>
      <w:tr w:rsidR="00115914" w:rsidRPr="006E0420" w14:paraId="4F5AD970"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44B1C5F7"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Gelatins</w:t>
            </w:r>
          </w:p>
        </w:tc>
        <w:tc>
          <w:tcPr>
            <w:tcW w:w="506" w:type="pct"/>
            <w:tcBorders>
              <w:right w:val="single" w:sz="12" w:space="0" w:color="auto"/>
            </w:tcBorders>
            <w:shd w:val="clear" w:color="auto" w:fill="EAE9E6"/>
          </w:tcPr>
          <w:p w14:paraId="730479E2"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9000-70-8</w:t>
            </w:r>
          </w:p>
        </w:tc>
        <w:tc>
          <w:tcPr>
            <w:tcW w:w="517" w:type="pct"/>
            <w:tcBorders>
              <w:left w:val="single" w:sz="12" w:space="0" w:color="auto"/>
            </w:tcBorders>
          </w:tcPr>
          <w:p w14:paraId="0DC4B53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E679D12" w14:textId="77777777" w:rsidR="00115914" w:rsidRPr="006E0420" w:rsidRDefault="00115914" w:rsidP="00DF6722">
            <w:pPr>
              <w:spacing w:before="40" w:after="40"/>
              <w:rPr>
                <w:sz w:val="16"/>
                <w:szCs w:val="16"/>
              </w:rPr>
            </w:pPr>
          </w:p>
        </w:tc>
        <w:tc>
          <w:tcPr>
            <w:tcW w:w="529" w:type="pct"/>
          </w:tcPr>
          <w:p w14:paraId="7801A2F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1D4C480" w14:textId="77777777" w:rsidR="00115914" w:rsidRPr="006E0420" w:rsidRDefault="00115914" w:rsidP="00DF6722">
            <w:pPr>
              <w:spacing w:before="40" w:after="40"/>
              <w:rPr>
                <w:sz w:val="16"/>
                <w:szCs w:val="16"/>
              </w:rPr>
            </w:pPr>
          </w:p>
        </w:tc>
        <w:tc>
          <w:tcPr>
            <w:tcW w:w="594" w:type="pct"/>
            <w:tcBorders>
              <w:left w:val="single" w:sz="12" w:space="0" w:color="auto"/>
            </w:tcBorders>
          </w:tcPr>
          <w:p w14:paraId="0A83515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6AD38324" w14:textId="77777777" w:rsidR="00115914" w:rsidRPr="006E0420" w:rsidRDefault="00115914" w:rsidP="00DF6722">
            <w:pPr>
              <w:spacing w:before="40" w:after="40"/>
              <w:rPr>
                <w:sz w:val="16"/>
                <w:szCs w:val="16"/>
              </w:rPr>
            </w:pPr>
          </w:p>
        </w:tc>
      </w:tr>
      <w:tr w:rsidR="00115914" w:rsidRPr="006E0420" w14:paraId="105F76E0"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6B54841D"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Glutaraldehyde</w:t>
            </w:r>
          </w:p>
        </w:tc>
        <w:tc>
          <w:tcPr>
            <w:tcW w:w="506" w:type="pct"/>
            <w:tcBorders>
              <w:right w:val="single" w:sz="12" w:space="0" w:color="auto"/>
            </w:tcBorders>
            <w:shd w:val="clear" w:color="auto" w:fill="EAE9E6"/>
          </w:tcPr>
          <w:p w14:paraId="245D31FD"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111-30-8</w:t>
            </w:r>
          </w:p>
        </w:tc>
        <w:tc>
          <w:tcPr>
            <w:tcW w:w="517" w:type="pct"/>
            <w:tcBorders>
              <w:left w:val="single" w:sz="12" w:space="0" w:color="auto"/>
            </w:tcBorders>
            <w:shd w:val="clear" w:color="auto" w:fill="DEF1DD"/>
          </w:tcPr>
          <w:p w14:paraId="26538EA7"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6E946B0A"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4EDB5EAF"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50CC49BF"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48360CFD" w14:textId="77777777" w:rsidR="00115914" w:rsidRPr="006E0420" w:rsidRDefault="00115914" w:rsidP="00DF6722">
            <w:pPr>
              <w:spacing w:before="40" w:after="40"/>
              <w:jc w:val="center"/>
              <w:rPr>
                <w:sz w:val="16"/>
                <w:szCs w:val="16"/>
              </w:rPr>
            </w:pPr>
          </w:p>
        </w:tc>
        <w:tc>
          <w:tcPr>
            <w:tcW w:w="657" w:type="pct"/>
          </w:tcPr>
          <w:p w14:paraId="5C9D0F43"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6818133C"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39603AAE"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Guar gum</w:t>
            </w:r>
          </w:p>
        </w:tc>
        <w:tc>
          <w:tcPr>
            <w:tcW w:w="506" w:type="pct"/>
            <w:tcBorders>
              <w:right w:val="single" w:sz="12" w:space="0" w:color="auto"/>
            </w:tcBorders>
            <w:shd w:val="clear" w:color="auto" w:fill="EAE9E6"/>
          </w:tcPr>
          <w:p w14:paraId="3BB7EDBE"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9000-30-0</w:t>
            </w:r>
          </w:p>
        </w:tc>
        <w:tc>
          <w:tcPr>
            <w:tcW w:w="517" w:type="pct"/>
            <w:tcBorders>
              <w:left w:val="single" w:sz="12" w:space="0" w:color="auto"/>
            </w:tcBorders>
          </w:tcPr>
          <w:p w14:paraId="1A28654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AC1DA57" w14:textId="77777777" w:rsidR="00115914" w:rsidRPr="006E0420" w:rsidRDefault="00115914" w:rsidP="00DF6722">
            <w:pPr>
              <w:spacing w:before="40" w:after="40"/>
              <w:rPr>
                <w:sz w:val="16"/>
                <w:szCs w:val="16"/>
              </w:rPr>
            </w:pPr>
          </w:p>
        </w:tc>
        <w:tc>
          <w:tcPr>
            <w:tcW w:w="529" w:type="pct"/>
          </w:tcPr>
          <w:p w14:paraId="19E2000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0E276D14"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199040A8" w14:textId="77777777" w:rsidR="00115914" w:rsidRPr="006E0420" w:rsidRDefault="00115914" w:rsidP="00DF6722">
            <w:pPr>
              <w:spacing w:before="40" w:after="40"/>
              <w:jc w:val="center"/>
              <w:rPr>
                <w:sz w:val="16"/>
                <w:szCs w:val="16"/>
              </w:rPr>
            </w:pPr>
          </w:p>
        </w:tc>
        <w:tc>
          <w:tcPr>
            <w:tcW w:w="657" w:type="pct"/>
          </w:tcPr>
          <w:p w14:paraId="4E0D1CD6"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49C2B985"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7EA6C84C"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Guar gum, carboxymethyl 2-hydroxypropyl ether, sodium salt</w:t>
            </w:r>
          </w:p>
        </w:tc>
        <w:tc>
          <w:tcPr>
            <w:tcW w:w="506" w:type="pct"/>
            <w:tcBorders>
              <w:right w:val="single" w:sz="12" w:space="0" w:color="auto"/>
            </w:tcBorders>
            <w:shd w:val="clear" w:color="auto" w:fill="EAE9E6"/>
          </w:tcPr>
          <w:p w14:paraId="5F5F1434"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68130-15-4</w:t>
            </w:r>
          </w:p>
        </w:tc>
        <w:tc>
          <w:tcPr>
            <w:tcW w:w="517" w:type="pct"/>
            <w:tcBorders>
              <w:left w:val="single" w:sz="12" w:space="0" w:color="auto"/>
            </w:tcBorders>
          </w:tcPr>
          <w:p w14:paraId="5D96EDD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022E96D1" w14:textId="77777777" w:rsidR="00115914" w:rsidRPr="006E0420" w:rsidRDefault="00115914" w:rsidP="00DF6722">
            <w:pPr>
              <w:spacing w:before="40" w:after="40"/>
              <w:rPr>
                <w:sz w:val="16"/>
                <w:szCs w:val="16"/>
              </w:rPr>
            </w:pPr>
          </w:p>
        </w:tc>
        <w:tc>
          <w:tcPr>
            <w:tcW w:w="529" w:type="pct"/>
          </w:tcPr>
          <w:p w14:paraId="505C774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06582D0C" w14:textId="77777777" w:rsidR="00115914" w:rsidRPr="006E0420" w:rsidRDefault="00115914" w:rsidP="00DF6722">
            <w:pPr>
              <w:spacing w:before="40" w:after="40"/>
              <w:rPr>
                <w:sz w:val="16"/>
                <w:szCs w:val="16"/>
              </w:rPr>
            </w:pPr>
          </w:p>
        </w:tc>
        <w:tc>
          <w:tcPr>
            <w:tcW w:w="594" w:type="pct"/>
            <w:tcBorders>
              <w:left w:val="single" w:sz="12" w:space="0" w:color="auto"/>
            </w:tcBorders>
          </w:tcPr>
          <w:p w14:paraId="7FC4D87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3DB0FC10" w14:textId="77777777" w:rsidR="00115914" w:rsidRPr="006E0420" w:rsidRDefault="00115914" w:rsidP="00DF6722">
            <w:pPr>
              <w:spacing w:before="40" w:after="40"/>
              <w:rPr>
                <w:sz w:val="16"/>
                <w:szCs w:val="16"/>
              </w:rPr>
            </w:pPr>
          </w:p>
        </w:tc>
      </w:tr>
      <w:tr w:rsidR="00115914" w:rsidRPr="006E0420" w14:paraId="21CCA22C"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4E53F6A3"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Hemicellulase</w:t>
            </w:r>
          </w:p>
        </w:tc>
        <w:tc>
          <w:tcPr>
            <w:tcW w:w="506" w:type="pct"/>
            <w:tcBorders>
              <w:right w:val="single" w:sz="12" w:space="0" w:color="auto"/>
            </w:tcBorders>
            <w:shd w:val="clear" w:color="auto" w:fill="EAE9E6"/>
          </w:tcPr>
          <w:p w14:paraId="0629A475"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9025-56-3</w:t>
            </w:r>
          </w:p>
        </w:tc>
        <w:tc>
          <w:tcPr>
            <w:tcW w:w="517" w:type="pct"/>
            <w:tcBorders>
              <w:left w:val="single" w:sz="12" w:space="0" w:color="auto"/>
            </w:tcBorders>
          </w:tcPr>
          <w:p w14:paraId="0696DCC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4A12BBD" w14:textId="77777777" w:rsidR="00115914" w:rsidRPr="006E0420" w:rsidRDefault="00115914" w:rsidP="00DF6722">
            <w:pPr>
              <w:spacing w:before="40" w:after="40"/>
              <w:rPr>
                <w:sz w:val="16"/>
                <w:szCs w:val="16"/>
              </w:rPr>
            </w:pPr>
          </w:p>
        </w:tc>
        <w:tc>
          <w:tcPr>
            <w:tcW w:w="529" w:type="pct"/>
            <w:shd w:val="clear" w:color="auto" w:fill="FDE9D9"/>
          </w:tcPr>
          <w:p w14:paraId="1617E341"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2D75F62D"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2171F3B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2B9F8561" w14:textId="77777777" w:rsidR="00115914" w:rsidRPr="006E0420" w:rsidRDefault="00115914" w:rsidP="00DF6722">
            <w:pPr>
              <w:spacing w:before="40" w:after="40"/>
              <w:rPr>
                <w:sz w:val="16"/>
                <w:szCs w:val="16"/>
              </w:rPr>
            </w:pPr>
          </w:p>
        </w:tc>
      </w:tr>
      <w:tr w:rsidR="00115914" w:rsidRPr="006E0420" w14:paraId="7FA63CD1"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427633D9"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Hydrochloric acid</w:t>
            </w:r>
          </w:p>
        </w:tc>
        <w:tc>
          <w:tcPr>
            <w:tcW w:w="506" w:type="pct"/>
            <w:tcBorders>
              <w:right w:val="single" w:sz="12" w:space="0" w:color="auto"/>
            </w:tcBorders>
            <w:shd w:val="clear" w:color="auto" w:fill="EAE9E6"/>
          </w:tcPr>
          <w:p w14:paraId="4BAFD8B5"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7647-01-0</w:t>
            </w:r>
          </w:p>
        </w:tc>
        <w:tc>
          <w:tcPr>
            <w:tcW w:w="517" w:type="pct"/>
            <w:tcBorders>
              <w:left w:val="single" w:sz="12" w:space="0" w:color="auto"/>
            </w:tcBorders>
            <w:shd w:val="clear" w:color="auto" w:fill="auto"/>
          </w:tcPr>
          <w:p w14:paraId="34197F8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513E4DD6" w14:textId="77777777" w:rsidR="00115914" w:rsidRPr="006E0420" w:rsidRDefault="00115914" w:rsidP="00DF6722">
            <w:pPr>
              <w:spacing w:before="40" w:after="40"/>
              <w:rPr>
                <w:sz w:val="16"/>
                <w:szCs w:val="16"/>
              </w:rPr>
            </w:pPr>
          </w:p>
        </w:tc>
        <w:tc>
          <w:tcPr>
            <w:tcW w:w="529" w:type="pct"/>
            <w:shd w:val="clear" w:color="auto" w:fill="FDE9D9"/>
          </w:tcPr>
          <w:p w14:paraId="5E3CE4E1"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61257948"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75AAAE6C" w14:textId="77777777" w:rsidR="00115914" w:rsidRPr="006E0420" w:rsidRDefault="00115914" w:rsidP="00DF6722">
            <w:pPr>
              <w:spacing w:before="40" w:after="40"/>
              <w:jc w:val="center"/>
              <w:rPr>
                <w:sz w:val="16"/>
                <w:szCs w:val="16"/>
              </w:rPr>
            </w:pPr>
          </w:p>
        </w:tc>
        <w:tc>
          <w:tcPr>
            <w:tcW w:w="657" w:type="pct"/>
          </w:tcPr>
          <w:p w14:paraId="2FF25B53"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51E39FCA"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27780A93"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Hydrogen peroxide</w:t>
            </w:r>
          </w:p>
        </w:tc>
        <w:tc>
          <w:tcPr>
            <w:tcW w:w="506" w:type="pct"/>
            <w:tcBorders>
              <w:right w:val="single" w:sz="12" w:space="0" w:color="auto"/>
            </w:tcBorders>
            <w:shd w:val="clear" w:color="auto" w:fill="EAE9E6"/>
          </w:tcPr>
          <w:p w14:paraId="433A6B90"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7722-84-1</w:t>
            </w:r>
          </w:p>
        </w:tc>
        <w:tc>
          <w:tcPr>
            <w:tcW w:w="517" w:type="pct"/>
            <w:tcBorders>
              <w:left w:val="single" w:sz="12" w:space="0" w:color="auto"/>
            </w:tcBorders>
            <w:shd w:val="clear" w:color="auto" w:fill="DEF1DD"/>
          </w:tcPr>
          <w:p w14:paraId="333D5C10"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5401A91A"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5EC13BBC"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361D8DB7"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26D266F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70C5087D" w14:textId="77777777" w:rsidR="00115914" w:rsidRPr="006E0420" w:rsidRDefault="00115914" w:rsidP="00DF6722">
            <w:pPr>
              <w:spacing w:before="40" w:after="40"/>
              <w:rPr>
                <w:sz w:val="16"/>
                <w:szCs w:val="16"/>
              </w:rPr>
            </w:pPr>
          </w:p>
        </w:tc>
      </w:tr>
      <w:tr w:rsidR="00115914" w:rsidRPr="006E0420" w14:paraId="3DAC87DF"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2475F64E"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Inner salt of alkyl amines</w:t>
            </w:r>
          </w:p>
        </w:tc>
        <w:tc>
          <w:tcPr>
            <w:tcW w:w="506" w:type="pct"/>
            <w:tcBorders>
              <w:right w:val="single" w:sz="12" w:space="0" w:color="auto"/>
            </w:tcBorders>
            <w:shd w:val="clear" w:color="auto" w:fill="EAE9E6"/>
          </w:tcPr>
          <w:p w14:paraId="5C76D3B8"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shd w:val="clear" w:color="auto" w:fill="DEF1DD"/>
          </w:tcPr>
          <w:p w14:paraId="55A51B53"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3A16250E" w14:textId="77777777" w:rsidR="00115914" w:rsidRPr="006E0420" w:rsidRDefault="00115914" w:rsidP="00DF6722">
            <w:pPr>
              <w:spacing w:before="40" w:after="40"/>
              <w:rPr>
                <w:sz w:val="16"/>
                <w:szCs w:val="16"/>
              </w:rPr>
            </w:pPr>
            <w:r w:rsidRPr="006E0420">
              <w:rPr>
                <w:sz w:val="16"/>
                <w:szCs w:val="16"/>
              </w:rPr>
              <w:t xml:space="preserve">In the event of a pond leak </w:t>
            </w:r>
          </w:p>
        </w:tc>
        <w:tc>
          <w:tcPr>
            <w:tcW w:w="529" w:type="pct"/>
            <w:shd w:val="clear" w:color="auto" w:fill="FDE9D9"/>
          </w:tcPr>
          <w:p w14:paraId="7E98651F"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376C4AB3"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507A995B" w14:textId="77777777" w:rsidR="00115914" w:rsidRPr="006E0420" w:rsidRDefault="00115914" w:rsidP="00DF6722">
            <w:pPr>
              <w:spacing w:before="40" w:after="40"/>
              <w:jc w:val="center"/>
              <w:rPr>
                <w:sz w:val="16"/>
                <w:szCs w:val="16"/>
              </w:rPr>
            </w:pPr>
          </w:p>
        </w:tc>
        <w:tc>
          <w:tcPr>
            <w:tcW w:w="657" w:type="pct"/>
          </w:tcPr>
          <w:p w14:paraId="0A5A1A38"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2B06633A"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1EE55253"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Isopropanol</w:t>
            </w:r>
          </w:p>
        </w:tc>
        <w:tc>
          <w:tcPr>
            <w:tcW w:w="506" w:type="pct"/>
            <w:tcBorders>
              <w:right w:val="single" w:sz="12" w:space="0" w:color="auto"/>
            </w:tcBorders>
            <w:shd w:val="clear" w:color="auto" w:fill="EAE9E6"/>
          </w:tcPr>
          <w:p w14:paraId="5E940B99"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67-63-0</w:t>
            </w:r>
          </w:p>
        </w:tc>
        <w:tc>
          <w:tcPr>
            <w:tcW w:w="517" w:type="pct"/>
            <w:tcBorders>
              <w:left w:val="single" w:sz="12" w:space="0" w:color="auto"/>
            </w:tcBorders>
            <w:shd w:val="clear" w:color="auto" w:fill="DEF1DD"/>
          </w:tcPr>
          <w:p w14:paraId="708DD76D"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0C8E718D"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4FA6F8ED"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53A8799B"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014E2387" w14:textId="77777777" w:rsidR="00115914" w:rsidRPr="006E0420" w:rsidRDefault="00115914" w:rsidP="00DF6722">
            <w:pPr>
              <w:spacing w:before="40" w:after="40"/>
              <w:jc w:val="center"/>
              <w:rPr>
                <w:sz w:val="16"/>
                <w:szCs w:val="16"/>
              </w:rPr>
            </w:pPr>
          </w:p>
        </w:tc>
        <w:tc>
          <w:tcPr>
            <w:tcW w:w="657" w:type="pct"/>
          </w:tcPr>
          <w:p w14:paraId="2DB59AF5"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117938B3"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2F196C38"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Lime</w:t>
            </w:r>
          </w:p>
        </w:tc>
        <w:tc>
          <w:tcPr>
            <w:tcW w:w="506" w:type="pct"/>
            <w:tcBorders>
              <w:right w:val="single" w:sz="12" w:space="0" w:color="auto"/>
            </w:tcBorders>
            <w:shd w:val="clear" w:color="auto" w:fill="EAE9E6"/>
          </w:tcPr>
          <w:p w14:paraId="7D596EC1"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1305-78-8</w:t>
            </w:r>
          </w:p>
        </w:tc>
        <w:tc>
          <w:tcPr>
            <w:tcW w:w="517" w:type="pct"/>
            <w:tcBorders>
              <w:left w:val="single" w:sz="12" w:space="0" w:color="auto"/>
            </w:tcBorders>
            <w:shd w:val="clear" w:color="auto" w:fill="auto"/>
          </w:tcPr>
          <w:p w14:paraId="6AFAD27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33691A7D" w14:textId="77777777" w:rsidR="00115914" w:rsidRPr="006E0420" w:rsidRDefault="00115914" w:rsidP="00DF6722">
            <w:pPr>
              <w:spacing w:before="40" w:after="40"/>
              <w:rPr>
                <w:sz w:val="16"/>
                <w:szCs w:val="16"/>
              </w:rPr>
            </w:pPr>
          </w:p>
        </w:tc>
        <w:tc>
          <w:tcPr>
            <w:tcW w:w="529" w:type="pct"/>
            <w:shd w:val="clear" w:color="auto" w:fill="FDE9D9"/>
          </w:tcPr>
          <w:p w14:paraId="6229FF9B"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003FC11E"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28E04D4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40016B2B" w14:textId="77777777" w:rsidR="00115914" w:rsidRPr="006E0420" w:rsidRDefault="00115914" w:rsidP="00DF6722">
            <w:pPr>
              <w:spacing w:before="40" w:after="40"/>
              <w:rPr>
                <w:sz w:val="16"/>
                <w:szCs w:val="16"/>
              </w:rPr>
            </w:pPr>
          </w:p>
        </w:tc>
      </w:tr>
      <w:tr w:rsidR="00115914" w:rsidRPr="006E0420" w14:paraId="34B91B13"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7280E9F7"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Limestone</w:t>
            </w:r>
          </w:p>
        </w:tc>
        <w:tc>
          <w:tcPr>
            <w:tcW w:w="506" w:type="pct"/>
            <w:tcBorders>
              <w:right w:val="single" w:sz="12" w:space="0" w:color="auto"/>
            </w:tcBorders>
            <w:shd w:val="clear" w:color="auto" w:fill="EAE9E6"/>
          </w:tcPr>
          <w:p w14:paraId="569C98BF"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1317-65-3</w:t>
            </w:r>
          </w:p>
        </w:tc>
        <w:tc>
          <w:tcPr>
            <w:tcW w:w="517" w:type="pct"/>
            <w:tcBorders>
              <w:left w:val="single" w:sz="12" w:space="0" w:color="auto"/>
            </w:tcBorders>
          </w:tcPr>
          <w:p w14:paraId="509CC68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29782B04" w14:textId="77777777" w:rsidR="00115914" w:rsidRPr="006E0420" w:rsidRDefault="00115914" w:rsidP="00DF6722">
            <w:pPr>
              <w:spacing w:before="40" w:after="40"/>
              <w:rPr>
                <w:sz w:val="16"/>
                <w:szCs w:val="16"/>
              </w:rPr>
            </w:pPr>
          </w:p>
        </w:tc>
        <w:tc>
          <w:tcPr>
            <w:tcW w:w="529" w:type="pct"/>
          </w:tcPr>
          <w:p w14:paraId="0216FE5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4728FB52" w14:textId="77777777" w:rsidR="00115914" w:rsidRPr="006E0420" w:rsidRDefault="00115914" w:rsidP="00DF6722">
            <w:pPr>
              <w:spacing w:before="40" w:after="40"/>
              <w:rPr>
                <w:sz w:val="16"/>
                <w:szCs w:val="16"/>
              </w:rPr>
            </w:pPr>
          </w:p>
        </w:tc>
        <w:tc>
          <w:tcPr>
            <w:tcW w:w="594" w:type="pct"/>
            <w:tcBorders>
              <w:left w:val="single" w:sz="12" w:space="0" w:color="auto"/>
            </w:tcBorders>
          </w:tcPr>
          <w:p w14:paraId="0A3E41DA"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1170F023" w14:textId="77777777" w:rsidR="00115914" w:rsidRPr="006E0420" w:rsidRDefault="00115914" w:rsidP="00DF6722">
            <w:pPr>
              <w:spacing w:before="40" w:after="40"/>
              <w:rPr>
                <w:sz w:val="16"/>
                <w:szCs w:val="16"/>
              </w:rPr>
            </w:pPr>
          </w:p>
        </w:tc>
      </w:tr>
      <w:tr w:rsidR="00115914" w:rsidRPr="006E0420" w14:paraId="46C7EA3C"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3C506FC2"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Magnesium chloride</w:t>
            </w:r>
          </w:p>
        </w:tc>
        <w:tc>
          <w:tcPr>
            <w:tcW w:w="506" w:type="pct"/>
            <w:tcBorders>
              <w:right w:val="single" w:sz="12" w:space="0" w:color="auto"/>
            </w:tcBorders>
            <w:shd w:val="clear" w:color="auto" w:fill="EAE9E6"/>
          </w:tcPr>
          <w:p w14:paraId="74DC46BB"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7786-30-3</w:t>
            </w:r>
          </w:p>
        </w:tc>
        <w:tc>
          <w:tcPr>
            <w:tcW w:w="517" w:type="pct"/>
            <w:tcBorders>
              <w:left w:val="single" w:sz="12" w:space="0" w:color="auto"/>
            </w:tcBorders>
          </w:tcPr>
          <w:p w14:paraId="41926B4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292B03B9" w14:textId="77777777" w:rsidR="00115914" w:rsidRPr="006E0420" w:rsidRDefault="00115914" w:rsidP="00DF6722">
            <w:pPr>
              <w:spacing w:before="40" w:after="40"/>
              <w:rPr>
                <w:sz w:val="16"/>
                <w:szCs w:val="16"/>
              </w:rPr>
            </w:pPr>
          </w:p>
        </w:tc>
        <w:tc>
          <w:tcPr>
            <w:tcW w:w="529" w:type="pct"/>
          </w:tcPr>
          <w:p w14:paraId="723AA42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4EB74A3F" w14:textId="77777777" w:rsidR="00115914" w:rsidRPr="006E0420" w:rsidRDefault="00115914" w:rsidP="00DF6722">
            <w:pPr>
              <w:spacing w:before="40" w:after="40"/>
              <w:rPr>
                <w:sz w:val="16"/>
                <w:szCs w:val="16"/>
              </w:rPr>
            </w:pPr>
          </w:p>
        </w:tc>
        <w:tc>
          <w:tcPr>
            <w:tcW w:w="594" w:type="pct"/>
            <w:tcBorders>
              <w:left w:val="single" w:sz="12" w:space="0" w:color="auto"/>
            </w:tcBorders>
          </w:tcPr>
          <w:p w14:paraId="68A83F02"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19860DB0" w14:textId="77777777" w:rsidR="00115914" w:rsidRPr="006E0420" w:rsidRDefault="00115914" w:rsidP="00DF6722">
            <w:pPr>
              <w:spacing w:before="40" w:after="40"/>
              <w:rPr>
                <w:sz w:val="16"/>
                <w:szCs w:val="16"/>
              </w:rPr>
            </w:pPr>
          </w:p>
        </w:tc>
      </w:tr>
      <w:tr w:rsidR="00115914" w:rsidRPr="006E0420" w14:paraId="6BD3DE09"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7E71DCB4"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Methanol</w:t>
            </w:r>
          </w:p>
        </w:tc>
        <w:tc>
          <w:tcPr>
            <w:tcW w:w="506" w:type="pct"/>
            <w:tcBorders>
              <w:right w:val="single" w:sz="12" w:space="0" w:color="auto"/>
            </w:tcBorders>
            <w:shd w:val="clear" w:color="auto" w:fill="EAE9E6"/>
          </w:tcPr>
          <w:p w14:paraId="712CEE95"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67-56-1</w:t>
            </w:r>
          </w:p>
        </w:tc>
        <w:tc>
          <w:tcPr>
            <w:tcW w:w="517" w:type="pct"/>
            <w:tcBorders>
              <w:left w:val="single" w:sz="12" w:space="0" w:color="auto"/>
            </w:tcBorders>
            <w:shd w:val="clear" w:color="auto" w:fill="DEF1DD"/>
          </w:tcPr>
          <w:p w14:paraId="63C9BA72"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4D028C0B"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75C359A9"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6253962A" w14:textId="77777777" w:rsidR="00115914" w:rsidRPr="006E0420" w:rsidRDefault="00115914" w:rsidP="00DF6722">
            <w:pPr>
              <w:spacing w:before="40" w:after="40"/>
              <w:rPr>
                <w:sz w:val="16"/>
                <w:szCs w:val="16"/>
              </w:rPr>
            </w:pPr>
            <w:r w:rsidRPr="006E0420">
              <w:rPr>
                <w:sz w:val="16"/>
                <w:szCs w:val="16"/>
              </w:rPr>
              <w:t xml:space="preserve">When mixing and/or cleaning </w:t>
            </w:r>
          </w:p>
          <w:p w14:paraId="3BB4A725"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1C7D00C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0293669A" w14:textId="77777777" w:rsidR="00115914" w:rsidRPr="006E0420" w:rsidRDefault="00115914" w:rsidP="00DF6722">
            <w:pPr>
              <w:spacing w:before="40" w:after="40"/>
              <w:rPr>
                <w:sz w:val="16"/>
                <w:szCs w:val="16"/>
              </w:rPr>
            </w:pPr>
          </w:p>
        </w:tc>
      </w:tr>
      <w:tr w:rsidR="00115914" w:rsidRPr="006E0420" w14:paraId="0378A438"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39F9F309"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Methyl isobutyl ketone</w:t>
            </w:r>
          </w:p>
        </w:tc>
        <w:tc>
          <w:tcPr>
            <w:tcW w:w="506" w:type="pct"/>
            <w:tcBorders>
              <w:right w:val="single" w:sz="12" w:space="0" w:color="auto"/>
            </w:tcBorders>
            <w:shd w:val="clear" w:color="auto" w:fill="EAE9E6"/>
          </w:tcPr>
          <w:p w14:paraId="44ED831A"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108-10-1</w:t>
            </w:r>
          </w:p>
        </w:tc>
        <w:tc>
          <w:tcPr>
            <w:tcW w:w="517" w:type="pct"/>
            <w:tcBorders>
              <w:left w:val="single" w:sz="12" w:space="0" w:color="auto"/>
            </w:tcBorders>
          </w:tcPr>
          <w:p w14:paraId="66CB465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F55BBBD" w14:textId="77777777" w:rsidR="00115914" w:rsidRPr="006E0420" w:rsidRDefault="00115914" w:rsidP="00DF6722">
            <w:pPr>
              <w:spacing w:before="40" w:after="40"/>
              <w:rPr>
                <w:sz w:val="16"/>
                <w:szCs w:val="16"/>
              </w:rPr>
            </w:pPr>
          </w:p>
        </w:tc>
        <w:tc>
          <w:tcPr>
            <w:tcW w:w="529" w:type="pct"/>
          </w:tcPr>
          <w:p w14:paraId="3710167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F3B37D5"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1DD9EDB4" w14:textId="77777777" w:rsidR="00115914" w:rsidRPr="006E0420" w:rsidRDefault="00115914" w:rsidP="00DF6722">
            <w:pPr>
              <w:spacing w:before="40" w:after="40"/>
              <w:jc w:val="center"/>
              <w:rPr>
                <w:sz w:val="16"/>
                <w:szCs w:val="16"/>
              </w:rPr>
            </w:pPr>
          </w:p>
        </w:tc>
        <w:tc>
          <w:tcPr>
            <w:tcW w:w="657" w:type="pct"/>
          </w:tcPr>
          <w:p w14:paraId="4C80C7AA"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612833C6"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4640BB8E"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Methylchloroisothiazolinone</w:t>
            </w:r>
          </w:p>
        </w:tc>
        <w:tc>
          <w:tcPr>
            <w:tcW w:w="506" w:type="pct"/>
            <w:tcBorders>
              <w:right w:val="single" w:sz="12" w:space="0" w:color="auto"/>
            </w:tcBorders>
            <w:shd w:val="clear" w:color="auto" w:fill="EAE9E6"/>
          </w:tcPr>
          <w:p w14:paraId="3C680DCE"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26172-55-4</w:t>
            </w:r>
          </w:p>
        </w:tc>
        <w:tc>
          <w:tcPr>
            <w:tcW w:w="517" w:type="pct"/>
            <w:tcBorders>
              <w:left w:val="single" w:sz="12" w:space="0" w:color="auto"/>
            </w:tcBorders>
            <w:shd w:val="clear" w:color="auto" w:fill="DEF1DD"/>
          </w:tcPr>
          <w:p w14:paraId="7EE65BCB"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665C7148" w14:textId="77777777" w:rsidR="00115914" w:rsidRPr="006E0420" w:rsidRDefault="00115914" w:rsidP="00DF6722">
            <w:pPr>
              <w:spacing w:before="40" w:after="40"/>
              <w:rPr>
                <w:sz w:val="16"/>
                <w:szCs w:val="16"/>
              </w:rPr>
            </w:pPr>
            <w:r w:rsidRPr="006E0420">
              <w:rPr>
                <w:sz w:val="16"/>
                <w:szCs w:val="16"/>
              </w:rPr>
              <w:t xml:space="preserve">In the event of a transport spill </w:t>
            </w:r>
          </w:p>
        </w:tc>
        <w:tc>
          <w:tcPr>
            <w:tcW w:w="529" w:type="pct"/>
            <w:shd w:val="clear" w:color="auto" w:fill="FDE9D9"/>
          </w:tcPr>
          <w:p w14:paraId="0372BEC9"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640DE083"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036AE3FA" w14:textId="77777777" w:rsidR="00115914" w:rsidRPr="006E0420" w:rsidRDefault="00115914" w:rsidP="00DF6722">
            <w:pPr>
              <w:spacing w:before="40" w:after="40"/>
              <w:jc w:val="center"/>
              <w:rPr>
                <w:sz w:val="16"/>
                <w:szCs w:val="16"/>
              </w:rPr>
            </w:pPr>
          </w:p>
        </w:tc>
        <w:tc>
          <w:tcPr>
            <w:tcW w:w="657" w:type="pct"/>
          </w:tcPr>
          <w:p w14:paraId="36B88DE4"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7FA58A6A"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5E572BDD"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Methylisothiazolone</w:t>
            </w:r>
          </w:p>
        </w:tc>
        <w:tc>
          <w:tcPr>
            <w:tcW w:w="506" w:type="pct"/>
            <w:tcBorders>
              <w:right w:val="single" w:sz="12" w:space="0" w:color="auto"/>
            </w:tcBorders>
            <w:shd w:val="clear" w:color="auto" w:fill="EAE9E6"/>
          </w:tcPr>
          <w:p w14:paraId="513A9D91"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2682-20-4</w:t>
            </w:r>
          </w:p>
        </w:tc>
        <w:tc>
          <w:tcPr>
            <w:tcW w:w="517" w:type="pct"/>
            <w:tcBorders>
              <w:left w:val="single" w:sz="12" w:space="0" w:color="auto"/>
            </w:tcBorders>
            <w:shd w:val="clear" w:color="auto" w:fill="DEF1DD"/>
          </w:tcPr>
          <w:p w14:paraId="50BBAD2D"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4AEF6798"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5D6620A9"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31FFE98F"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41AFD795" w14:textId="77777777" w:rsidR="00115914" w:rsidRPr="006E0420" w:rsidRDefault="00115914" w:rsidP="00DF6722">
            <w:pPr>
              <w:spacing w:before="40" w:after="40"/>
              <w:jc w:val="center"/>
              <w:rPr>
                <w:sz w:val="16"/>
                <w:szCs w:val="16"/>
              </w:rPr>
            </w:pPr>
          </w:p>
        </w:tc>
        <w:tc>
          <w:tcPr>
            <w:tcW w:w="657" w:type="pct"/>
          </w:tcPr>
          <w:p w14:paraId="11EE57A8"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504272AE"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0CBC022B"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Natural fibres I</w:t>
            </w:r>
          </w:p>
        </w:tc>
        <w:tc>
          <w:tcPr>
            <w:tcW w:w="506" w:type="pct"/>
            <w:tcBorders>
              <w:right w:val="single" w:sz="12" w:space="0" w:color="auto"/>
            </w:tcBorders>
            <w:shd w:val="clear" w:color="auto" w:fill="EAE9E6"/>
          </w:tcPr>
          <w:p w14:paraId="23ABD043"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Not specified</w:t>
            </w:r>
          </w:p>
        </w:tc>
        <w:tc>
          <w:tcPr>
            <w:tcW w:w="517" w:type="pct"/>
            <w:tcBorders>
              <w:left w:val="single" w:sz="12" w:space="0" w:color="auto"/>
            </w:tcBorders>
          </w:tcPr>
          <w:p w14:paraId="11616D5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1AD4626" w14:textId="77777777" w:rsidR="00115914" w:rsidRPr="006E0420" w:rsidRDefault="00115914" w:rsidP="00DF6722">
            <w:pPr>
              <w:spacing w:before="40" w:after="40"/>
              <w:rPr>
                <w:sz w:val="16"/>
                <w:szCs w:val="16"/>
              </w:rPr>
            </w:pPr>
          </w:p>
        </w:tc>
        <w:tc>
          <w:tcPr>
            <w:tcW w:w="529" w:type="pct"/>
          </w:tcPr>
          <w:p w14:paraId="4F6916F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0DA1EE0D" w14:textId="77777777" w:rsidR="00115914" w:rsidRPr="006E0420" w:rsidRDefault="00115914" w:rsidP="00DF6722">
            <w:pPr>
              <w:spacing w:before="40" w:after="40"/>
              <w:rPr>
                <w:sz w:val="16"/>
                <w:szCs w:val="16"/>
              </w:rPr>
            </w:pPr>
          </w:p>
        </w:tc>
        <w:tc>
          <w:tcPr>
            <w:tcW w:w="594" w:type="pct"/>
            <w:tcBorders>
              <w:left w:val="single" w:sz="12" w:space="0" w:color="auto"/>
            </w:tcBorders>
          </w:tcPr>
          <w:p w14:paraId="18361BA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6ED0831A" w14:textId="77777777" w:rsidR="00115914" w:rsidRPr="006E0420" w:rsidRDefault="00115914" w:rsidP="00DF6722">
            <w:pPr>
              <w:spacing w:before="40" w:after="40"/>
              <w:rPr>
                <w:sz w:val="16"/>
                <w:szCs w:val="16"/>
              </w:rPr>
            </w:pPr>
          </w:p>
        </w:tc>
      </w:tr>
      <w:tr w:rsidR="00115914" w:rsidRPr="006E0420" w14:paraId="390EA24D"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20366F54"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Natural fibres II</w:t>
            </w:r>
          </w:p>
        </w:tc>
        <w:tc>
          <w:tcPr>
            <w:tcW w:w="506" w:type="pct"/>
            <w:tcBorders>
              <w:right w:val="single" w:sz="12" w:space="0" w:color="auto"/>
            </w:tcBorders>
            <w:shd w:val="clear" w:color="auto" w:fill="EAE9E6"/>
          </w:tcPr>
          <w:p w14:paraId="6359B57E"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Not specified</w:t>
            </w:r>
          </w:p>
        </w:tc>
        <w:tc>
          <w:tcPr>
            <w:tcW w:w="517" w:type="pct"/>
            <w:tcBorders>
              <w:left w:val="single" w:sz="12" w:space="0" w:color="auto"/>
            </w:tcBorders>
          </w:tcPr>
          <w:p w14:paraId="039483A9"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738B988C" w14:textId="77777777" w:rsidR="00115914" w:rsidRPr="006E0420" w:rsidRDefault="00115914" w:rsidP="00DF6722">
            <w:pPr>
              <w:spacing w:before="40" w:after="40"/>
              <w:rPr>
                <w:sz w:val="16"/>
                <w:szCs w:val="16"/>
              </w:rPr>
            </w:pPr>
          </w:p>
        </w:tc>
        <w:tc>
          <w:tcPr>
            <w:tcW w:w="529" w:type="pct"/>
          </w:tcPr>
          <w:p w14:paraId="4D682ED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0DAC5CE" w14:textId="77777777" w:rsidR="00115914" w:rsidRPr="006E0420" w:rsidRDefault="00115914" w:rsidP="00DF6722">
            <w:pPr>
              <w:spacing w:before="40" w:after="40"/>
              <w:rPr>
                <w:sz w:val="16"/>
                <w:szCs w:val="16"/>
              </w:rPr>
            </w:pPr>
          </w:p>
        </w:tc>
        <w:tc>
          <w:tcPr>
            <w:tcW w:w="594" w:type="pct"/>
            <w:tcBorders>
              <w:left w:val="single" w:sz="12" w:space="0" w:color="auto"/>
            </w:tcBorders>
          </w:tcPr>
          <w:p w14:paraId="53E32A6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4CDF9973" w14:textId="77777777" w:rsidR="00115914" w:rsidRPr="006E0420" w:rsidRDefault="00115914" w:rsidP="00DF6722">
            <w:pPr>
              <w:spacing w:before="40" w:after="40"/>
              <w:rPr>
                <w:sz w:val="16"/>
                <w:szCs w:val="16"/>
              </w:rPr>
            </w:pPr>
          </w:p>
        </w:tc>
      </w:tr>
      <w:tr w:rsidR="00115914" w:rsidRPr="006E0420" w14:paraId="0A688761"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01752F6E"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Natural fibres III</w:t>
            </w:r>
          </w:p>
        </w:tc>
        <w:tc>
          <w:tcPr>
            <w:tcW w:w="506" w:type="pct"/>
            <w:tcBorders>
              <w:right w:val="single" w:sz="12" w:space="0" w:color="auto"/>
            </w:tcBorders>
            <w:shd w:val="clear" w:color="auto" w:fill="EAE9E6"/>
          </w:tcPr>
          <w:p w14:paraId="07A93F12"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tcPr>
          <w:p w14:paraId="02E53A2F"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2EF5D53C" w14:textId="77777777" w:rsidR="00115914" w:rsidRPr="006E0420" w:rsidRDefault="00115914" w:rsidP="00DF6722">
            <w:pPr>
              <w:spacing w:before="40" w:after="40"/>
              <w:rPr>
                <w:sz w:val="16"/>
                <w:szCs w:val="16"/>
              </w:rPr>
            </w:pPr>
          </w:p>
        </w:tc>
        <w:tc>
          <w:tcPr>
            <w:tcW w:w="529" w:type="pct"/>
          </w:tcPr>
          <w:p w14:paraId="28022AD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63155BF" w14:textId="77777777" w:rsidR="00115914" w:rsidRPr="006E0420" w:rsidRDefault="00115914" w:rsidP="00DF6722">
            <w:pPr>
              <w:spacing w:before="40" w:after="40"/>
              <w:rPr>
                <w:sz w:val="16"/>
                <w:szCs w:val="16"/>
              </w:rPr>
            </w:pPr>
          </w:p>
        </w:tc>
        <w:tc>
          <w:tcPr>
            <w:tcW w:w="594" w:type="pct"/>
            <w:tcBorders>
              <w:left w:val="single" w:sz="12" w:space="0" w:color="auto"/>
            </w:tcBorders>
          </w:tcPr>
          <w:p w14:paraId="5DB3835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4AC1DDD8" w14:textId="77777777" w:rsidR="00115914" w:rsidRPr="006E0420" w:rsidRDefault="00115914" w:rsidP="00DF6722">
            <w:pPr>
              <w:spacing w:before="40" w:after="40"/>
              <w:rPr>
                <w:sz w:val="16"/>
                <w:szCs w:val="16"/>
              </w:rPr>
            </w:pPr>
          </w:p>
        </w:tc>
      </w:tr>
      <w:tr w:rsidR="00115914" w:rsidRPr="006E0420" w14:paraId="3DA14102"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671E5AE5"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Nitric acid, magnesium salt (2:1)</w:t>
            </w:r>
          </w:p>
        </w:tc>
        <w:tc>
          <w:tcPr>
            <w:tcW w:w="506" w:type="pct"/>
            <w:tcBorders>
              <w:right w:val="single" w:sz="12" w:space="0" w:color="auto"/>
            </w:tcBorders>
            <w:shd w:val="clear" w:color="auto" w:fill="EAE9E6"/>
          </w:tcPr>
          <w:p w14:paraId="1291E80C"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10377-60-3</w:t>
            </w:r>
          </w:p>
        </w:tc>
        <w:tc>
          <w:tcPr>
            <w:tcW w:w="517" w:type="pct"/>
            <w:tcBorders>
              <w:left w:val="single" w:sz="12" w:space="0" w:color="auto"/>
            </w:tcBorders>
          </w:tcPr>
          <w:p w14:paraId="027FDA92"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7DF0CE14" w14:textId="77777777" w:rsidR="00115914" w:rsidRPr="006E0420" w:rsidRDefault="00115914" w:rsidP="00DF6722">
            <w:pPr>
              <w:spacing w:before="40" w:after="40"/>
              <w:rPr>
                <w:sz w:val="16"/>
                <w:szCs w:val="16"/>
              </w:rPr>
            </w:pPr>
          </w:p>
        </w:tc>
        <w:tc>
          <w:tcPr>
            <w:tcW w:w="529" w:type="pct"/>
          </w:tcPr>
          <w:p w14:paraId="1A1EDA9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CB3BC7A" w14:textId="77777777" w:rsidR="00115914" w:rsidRPr="006E0420" w:rsidRDefault="00115914" w:rsidP="00DF6722">
            <w:pPr>
              <w:spacing w:before="40" w:after="40"/>
              <w:rPr>
                <w:sz w:val="16"/>
                <w:szCs w:val="16"/>
              </w:rPr>
            </w:pPr>
          </w:p>
        </w:tc>
        <w:tc>
          <w:tcPr>
            <w:tcW w:w="594" w:type="pct"/>
            <w:tcBorders>
              <w:left w:val="single" w:sz="12" w:space="0" w:color="auto"/>
            </w:tcBorders>
          </w:tcPr>
          <w:p w14:paraId="065258F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202B712B" w14:textId="77777777" w:rsidR="00115914" w:rsidRPr="006E0420" w:rsidRDefault="00115914" w:rsidP="00DF6722">
            <w:pPr>
              <w:spacing w:before="40" w:after="40"/>
              <w:rPr>
                <w:sz w:val="16"/>
                <w:szCs w:val="16"/>
              </w:rPr>
            </w:pPr>
          </w:p>
        </w:tc>
      </w:tr>
      <w:tr w:rsidR="00115914" w:rsidRPr="006E0420" w14:paraId="1F7DBC6C"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6E47C104"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Nitrogen</w:t>
            </w:r>
          </w:p>
        </w:tc>
        <w:tc>
          <w:tcPr>
            <w:tcW w:w="506" w:type="pct"/>
            <w:tcBorders>
              <w:right w:val="single" w:sz="12" w:space="0" w:color="auto"/>
            </w:tcBorders>
            <w:shd w:val="clear" w:color="auto" w:fill="EAE9E6"/>
          </w:tcPr>
          <w:p w14:paraId="51C4A7BE"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7727-37-9</w:t>
            </w:r>
          </w:p>
        </w:tc>
        <w:tc>
          <w:tcPr>
            <w:tcW w:w="517" w:type="pct"/>
            <w:tcBorders>
              <w:left w:val="single" w:sz="12" w:space="0" w:color="auto"/>
            </w:tcBorders>
          </w:tcPr>
          <w:p w14:paraId="0064167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ABDAE8A" w14:textId="77777777" w:rsidR="00115914" w:rsidRPr="006E0420" w:rsidRDefault="00115914" w:rsidP="00DF6722">
            <w:pPr>
              <w:spacing w:before="40" w:after="40"/>
              <w:rPr>
                <w:sz w:val="16"/>
                <w:szCs w:val="16"/>
              </w:rPr>
            </w:pPr>
          </w:p>
        </w:tc>
        <w:tc>
          <w:tcPr>
            <w:tcW w:w="529" w:type="pct"/>
          </w:tcPr>
          <w:p w14:paraId="79DDB48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4963A9CF" w14:textId="77777777" w:rsidR="00115914" w:rsidRPr="006E0420" w:rsidRDefault="00115914" w:rsidP="00DF6722">
            <w:pPr>
              <w:spacing w:before="40" w:after="40"/>
              <w:rPr>
                <w:sz w:val="16"/>
                <w:szCs w:val="16"/>
              </w:rPr>
            </w:pPr>
          </w:p>
        </w:tc>
        <w:tc>
          <w:tcPr>
            <w:tcW w:w="594" w:type="pct"/>
            <w:tcBorders>
              <w:left w:val="single" w:sz="12" w:space="0" w:color="auto"/>
            </w:tcBorders>
          </w:tcPr>
          <w:p w14:paraId="0F76535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49676AEC" w14:textId="77777777" w:rsidR="00115914" w:rsidRPr="006E0420" w:rsidRDefault="00115914" w:rsidP="00DF6722">
            <w:pPr>
              <w:spacing w:before="40" w:after="40"/>
              <w:rPr>
                <w:sz w:val="16"/>
                <w:szCs w:val="16"/>
              </w:rPr>
            </w:pPr>
          </w:p>
        </w:tc>
      </w:tr>
      <w:tr w:rsidR="00115914" w:rsidRPr="006E0420" w14:paraId="5E66C1C4"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35B24929"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Nut hulls</w:t>
            </w:r>
          </w:p>
        </w:tc>
        <w:tc>
          <w:tcPr>
            <w:tcW w:w="506" w:type="pct"/>
            <w:tcBorders>
              <w:right w:val="single" w:sz="12" w:space="0" w:color="auto"/>
            </w:tcBorders>
            <w:shd w:val="clear" w:color="auto" w:fill="EAE9E6"/>
          </w:tcPr>
          <w:p w14:paraId="13AD8024"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Not specified</w:t>
            </w:r>
          </w:p>
        </w:tc>
        <w:tc>
          <w:tcPr>
            <w:tcW w:w="517" w:type="pct"/>
            <w:tcBorders>
              <w:left w:val="single" w:sz="12" w:space="0" w:color="auto"/>
            </w:tcBorders>
          </w:tcPr>
          <w:p w14:paraId="02199B2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2B62ECBC" w14:textId="77777777" w:rsidR="00115914" w:rsidRPr="006E0420" w:rsidRDefault="00115914" w:rsidP="00DF6722">
            <w:pPr>
              <w:spacing w:before="40" w:after="40"/>
              <w:rPr>
                <w:sz w:val="16"/>
                <w:szCs w:val="16"/>
              </w:rPr>
            </w:pPr>
          </w:p>
        </w:tc>
        <w:tc>
          <w:tcPr>
            <w:tcW w:w="529" w:type="pct"/>
          </w:tcPr>
          <w:p w14:paraId="0D20A48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8553479" w14:textId="77777777" w:rsidR="00115914" w:rsidRPr="006E0420" w:rsidRDefault="00115914" w:rsidP="00DF6722">
            <w:pPr>
              <w:spacing w:before="40" w:after="40"/>
              <w:rPr>
                <w:sz w:val="16"/>
                <w:szCs w:val="16"/>
              </w:rPr>
            </w:pPr>
          </w:p>
        </w:tc>
        <w:tc>
          <w:tcPr>
            <w:tcW w:w="594" w:type="pct"/>
            <w:tcBorders>
              <w:left w:val="single" w:sz="12" w:space="0" w:color="auto"/>
            </w:tcBorders>
          </w:tcPr>
          <w:p w14:paraId="37CAE6D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7E069A9F" w14:textId="77777777" w:rsidR="00115914" w:rsidRPr="006E0420" w:rsidRDefault="00115914" w:rsidP="00DF6722">
            <w:pPr>
              <w:spacing w:before="40" w:after="40"/>
              <w:rPr>
                <w:sz w:val="16"/>
                <w:szCs w:val="16"/>
              </w:rPr>
            </w:pPr>
          </w:p>
        </w:tc>
      </w:tr>
      <w:tr w:rsidR="00115914" w:rsidRPr="006E0420" w14:paraId="094EE167"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27246DB9"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Organic acid salt</w:t>
            </w:r>
          </w:p>
        </w:tc>
        <w:tc>
          <w:tcPr>
            <w:tcW w:w="506" w:type="pct"/>
            <w:tcBorders>
              <w:right w:val="single" w:sz="12" w:space="0" w:color="auto"/>
            </w:tcBorders>
            <w:shd w:val="clear" w:color="auto" w:fill="EAE9E6"/>
          </w:tcPr>
          <w:p w14:paraId="3B920CCD" w14:textId="77777777" w:rsidR="00115914" w:rsidRPr="006E0420" w:rsidRDefault="00115914" w:rsidP="00DF6722">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tcPr>
          <w:p w14:paraId="6D01EFF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7E5F81E3" w14:textId="77777777" w:rsidR="00115914" w:rsidRPr="006E0420" w:rsidRDefault="00115914" w:rsidP="00DF6722">
            <w:pPr>
              <w:spacing w:before="40" w:after="40"/>
              <w:rPr>
                <w:sz w:val="16"/>
                <w:szCs w:val="16"/>
              </w:rPr>
            </w:pPr>
          </w:p>
        </w:tc>
        <w:tc>
          <w:tcPr>
            <w:tcW w:w="529" w:type="pct"/>
            <w:shd w:val="clear" w:color="auto" w:fill="FDE9D9"/>
          </w:tcPr>
          <w:p w14:paraId="3106D348"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6DE447B2"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699F6FFF" w14:textId="77777777" w:rsidR="00115914" w:rsidRPr="006E0420" w:rsidRDefault="00115914" w:rsidP="00DF6722">
            <w:pPr>
              <w:spacing w:before="40" w:after="40"/>
              <w:jc w:val="center"/>
              <w:rPr>
                <w:sz w:val="16"/>
                <w:szCs w:val="16"/>
              </w:rPr>
            </w:pPr>
          </w:p>
        </w:tc>
        <w:tc>
          <w:tcPr>
            <w:tcW w:w="657" w:type="pct"/>
          </w:tcPr>
          <w:p w14:paraId="24987F0D"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331286E0"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3229F16E"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Organic sulphate</w:t>
            </w:r>
          </w:p>
        </w:tc>
        <w:tc>
          <w:tcPr>
            <w:tcW w:w="506" w:type="pct"/>
            <w:tcBorders>
              <w:right w:val="single" w:sz="12" w:space="0" w:color="auto"/>
            </w:tcBorders>
            <w:shd w:val="clear" w:color="auto" w:fill="EAE9E6"/>
          </w:tcPr>
          <w:p w14:paraId="0E1FC79B" w14:textId="77777777" w:rsidR="00115914" w:rsidRPr="006E0420" w:rsidRDefault="00115914" w:rsidP="00DF6722">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shd w:val="clear" w:color="auto" w:fill="DEF1DD"/>
          </w:tcPr>
          <w:p w14:paraId="74393316"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5169D285" w14:textId="77777777" w:rsidR="00115914" w:rsidRPr="006E0420" w:rsidRDefault="00115914" w:rsidP="00DF6722">
            <w:pPr>
              <w:spacing w:before="40" w:after="40"/>
              <w:rPr>
                <w:sz w:val="16"/>
                <w:szCs w:val="16"/>
              </w:rPr>
            </w:pPr>
            <w:r w:rsidRPr="006E0420">
              <w:rPr>
                <w:sz w:val="16"/>
                <w:szCs w:val="16"/>
              </w:rPr>
              <w:t xml:space="preserve">In the event of a transport spill </w:t>
            </w:r>
          </w:p>
        </w:tc>
        <w:tc>
          <w:tcPr>
            <w:tcW w:w="529" w:type="pct"/>
            <w:shd w:val="clear" w:color="auto" w:fill="FDE9D9"/>
          </w:tcPr>
          <w:p w14:paraId="63BE1826"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0EB14FDC"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43516D89" w14:textId="77777777" w:rsidR="00115914" w:rsidRPr="006E0420" w:rsidRDefault="00115914" w:rsidP="00DF6722">
            <w:pPr>
              <w:spacing w:before="40" w:after="40"/>
              <w:jc w:val="center"/>
              <w:rPr>
                <w:sz w:val="16"/>
                <w:szCs w:val="16"/>
              </w:rPr>
            </w:pPr>
          </w:p>
        </w:tc>
        <w:tc>
          <w:tcPr>
            <w:tcW w:w="657" w:type="pct"/>
          </w:tcPr>
          <w:p w14:paraId="25E3E69B"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3C19542F"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68CD0C8D"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Pigment Red 5</w:t>
            </w:r>
          </w:p>
        </w:tc>
        <w:tc>
          <w:tcPr>
            <w:tcW w:w="506" w:type="pct"/>
            <w:tcBorders>
              <w:right w:val="single" w:sz="12" w:space="0" w:color="auto"/>
            </w:tcBorders>
            <w:shd w:val="clear" w:color="auto" w:fill="EAE9E6"/>
          </w:tcPr>
          <w:p w14:paraId="1D675A83"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6410-41-9</w:t>
            </w:r>
          </w:p>
        </w:tc>
        <w:tc>
          <w:tcPr>
            <w:tcW w:w="517" w:type="pct"/>
            <w:tcBorders>
              <w:left w:val="single" w:sz="12" w:space="0" w:color="auto"/>
            </w:tcBorders>
          </w:tcPr>
          <w:p w14:paraId="21080C8A"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CD5BF68" w14:textId="77777777" w:rsidR="00115914" w:rsidRPr="006E0420" w:rsidRDefault="00115914" w:rsidP="00DF6722">
            <w:pPr>
              <w:spacing w:before="40" w:after="40"/>
              <w:rPr>
                <w:sz w:val="16"/>
                <w:szCs w:val="16"/>
              </w:rPr>
            </w:pPr>
          </w:p>
        </w:tc>
        <w:tc>
          <w:tcPr>
            <w:tcW w:w="529" w:type="pct"/>
          </w:tcPr>
          <w:p w14:paraId="3F1CD83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50A085BC"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39375484" w14:textId="77777777" w:rsidR="00115914" w:rsidRPr="006E0420" w:rsidRDefault="00115914" w:rsidP="00DF6722">
            <w:pPr>
              <w:spacing w:before="40" w:after="40"/>
              <w:jc w:val="center"/>
              <w:rPr>
                <w:sz w:val="16"/>
                <w:szCs w:val="16"/>
              </w:rPr>
            </w:pPr>
          </w:p>
        </w:tc>
        <w:tc>
          <w:tcPr>
            <w:tcW w:w="657" w:type="pct"/>
          </w:tcPr>
          <w:p w14:paraId="1AB20FEA"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292F8A13"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32BF5030"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Polyamine</w:t>
            </w:r>
          </w:p>
        </w:tc>
        <w:tc>
          <w:tcPr>
            <w:tcW w:w="506" w:type="pct"/>
            <w:tcBorders>
              <w:right w:val="single" w:sz="12" w:space="0" w:color="auto"/>
            </w:tcBorders>
            <w:shd w:val="clear" w:color="auto" w:fill="EAE9E6"/>
          </w:tcPr>
          <w:p w14:paraId="7074155B"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shd w:val="clear" w:color="auto" w:fill="DEF1DD"/>
          </w:tcPr>
          <w:p w14:paraId="30642EAF"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0E5FB556"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08BC5BD8"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3D1C1867" w14:textId="77777777" w:rsidR="00115914" w:rsidRPr="006E0420" w:rsidRDefault="00115914" w:rsidP="00DF6722">
            <w:pPr>
              <w:spacing w:before="40" w:after="40"/>
              <w:rPr>
                <w:sz w:val="16"/>
                <w:szCs w:val="16"/>
              </w:rPr>
            </w:pPr>
            <w:r w:rsidRPr="006E0420">
              <w:rPr>
                <w:sz w:val="16"/>
                <w:szCs w:val="16"/>
              </w:rPr>
              <w:t>In the event of an industrial accident</w:t>
            </w:r>
          </w:p>
          <w:p w14:paraId="79E10453" w14:textId="77777777" w:rsidR="00115914" w:rsidRPr="006E0420" w:rsidRDefault="00115914" w:rsidP="00DF6722">
            <w:pPr>
              <w:spacing w:before="40" w:after="40"/>
              <w:rPr>
                <w:sz w:val="16"/>
                <w:szCs w:val="16"/>
              </w:rPr>
            </w:pPr>
            <w:r w:rsidRPr="006E0420">
              <w:rPr>
                <w:sz w:val="16"/>
                <w:szCs w:val="16"/>
              </w:rPr>
              <w:t>When mixing and/or cleaning</w:t>
            </w:r>
          </w:p>
        </w:tc>
        <w:tc>
          <w:tcPr>
            <w:tcW w:w="594" w:type="pct"/>
            <w:tcBorders>
              <w:left w:val="single" w:sz="12" w:space="0" w:color="auto"/>
            </w:tcBorders>
          </w:tcPr>
          <w:p w14:paraId="486FED59"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08F1394A" w14:textId="77777777" w:rsidR="00115914" w:rsidRPr="006E0420" w:rsidRDefault="00115914" w:rsidP="00DF6722">
            <w:pPr>
              <w:spacing w:before="40" w:after="40"/>
              <w:rPr>
                <w:sz w:val="16"/>
                <w:szCs w:val="16"/>
              </w:rPr>
            </w:pPr>
          </w:p>
        </w:tc>
      </w:tr>
      <w:tr w:rsidR="00115914" w:rsidRPr="006E0420" w14:paraId="7FA95C94"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1FD0CB9A"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Polyacrylamide / polyacrylate copolymer</w:t>
            </w:r>
          </w:p>
        </w:tc>
        <w:tc>
          <w:tcPr>
            <w:tcW w:w="506" w:type="pct"/>
            <w:tcBorders>
              <w:right w:val="single" w:sz="12" w:space="0" w:color="auto"/>
            </w:tcBorders>
            <w:shd w:val="clear" w:color="auto" w:fill="EAE9E6"/>
          </w:tcPr>
          <w:p w14:paraId="281F9E7A"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tcPr>
          <w:p w14:paraId="600F656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9B19A93" w14:textId="77777777" w:rsidR="00115914" w:rsidRPr="006E0420" w:rsidRDefault="00115914" w:rsidP="00DF6722">
            <w:pPr>
              <w:spacing w:before="40" w:after="40"/>
              <w:rPr>
                <w:sz w:val="16"/>
                <w:szCs w:val="16"/>
              </w:rPr>
            </w:pPr>
          </w:p>
        </w:tc>
        <w:tc>
          <w:tcPr>
            <w:tcW w:w="529" w:type="pct"/>
          </w:tcPr>
          <w:p w14:paraId="3D83CCC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04548E52" w14:textId="77777777" w:rsidR="00115914" w:rsidRPr="006E0420" w:rsidRDefault="00115914" w:rsidP="00DF6722">
            <w:pPr>
              <w:spacing w:before="40" w:after="40"/>
              <w:rPr>
                <w:sz w:val="16"/>
                <w:szCs w:val="16"/>
              </w:rPr>
            </w:pPr>
          </w:p>
        </w:tc>
        <w:tc>
          <w:tcPr>
            <w:tcW w:w="594" w:type="pct"/>
            <w:tcBorders>
              <w:left w:val="single" w:sz="12" w:space="0" w:color="auto"/>
            </w:tcBorders>
          </w:tcPr>
          <w:p w14:paraId="3AE49BF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6F3FDA5F" w14:textId="77777777" w:rsidR="00115914" w:rsidRPr="006E0420" w:rsidRDefault="00115914" w:rsidP="00DF6722">
            <w:pPr>
              <w:spacing w:before="40" w:after="40"/>
              <w:rPr>
                <w:sz w:val="16"/>
                <w:szCs w:val="16"/>
              </w:rPr>
            </w:pPr>
          </w:p>
        </w:tc>
      </w:tr>
      <w:tr w:rsidR="00115914" w:rsidRPr="006E0420" w14:paraId="255853B4"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1F519387"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Polyanionic cellulose PAC</w:t>
            </w:r>
          </w:p>
        </w:tc>
        <w:tc>
          <w:tcPr>
            <w:tcW w:w="506" w:type="pct"/>
            <w:tcBorders>
              <w:right w:val="single" w:sz="12" w:space="0" w:color="auto"/>
            </w:tcBorders>
            <w:shd w:val="clear" w:color="auto" w:fill="EAE9E6"/>
          </w:tcPr>
          <w:p w14:paraId="17955BF7"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Not specified</w:t>
            </w:r>
          </w:p>
        </w:tc>
        <w:tc>
          <w:tcPr>
            <w:tcW w:w="517" w:type="pct"/>
            <w:tcBorders>
              <w:left w:val="single" w:sz="12" w:space="0" w:color="auto"/>
            </w:tcBorders>
          </w:tcPr>
          <w:p w14:paraId="57F5D5D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0D1A75E6" w14:textId="77777777" w:rsidR="00115914" w:rsidRPr="006E0420" w:rsidRDefault="00115914" w:rsidP="00DF6722">
            <w:pPr>
              <w:spacing w:before="40" w:after="40"/>
              <w:rPr>
                <w:sz w:val="16"/>
                <w:szCs w:val="16"/>
              </w:rPr>
            </w:pPr>
          </w:p>
        </w:tc>
        <w:tc>
          <w:tcPr>
            <w:tcW w:w="529" w:type="pct"/>
          </w:tcPr>
          <w:p w14:paraId="4B29C0A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1BCFFD04" w14:textId="77777777" w:rsidR="00115914" w:rsidRPr="006E0420" w:rsidRDefault="00115914" w:rsidP="00DF6722">
            <w:pPr>
              <w:spacing w:before="40" w:after="40"/>
              <w:rPr>
                <w:sz w:val="16"/>
                <w:szCs w:val="16"/>
              </w:rPr>
            </w:pPr>
          </w:p>
        </w:tc>
        <w:tc>
          <w:tcPr>
            <w:tcW w:w="594" w:type="pct"/>
            <w:tcBorders>
              <w:left w:val="single" w:sz="12" w:space="0" w:color="auto"/>
            </w:tcBorders>
          </w:tcPr>
          <w:p w14:paraId="152A471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11F5FF85" w14:textId="77777777" w:rsidR="00115914" w:rsidRPr="006E0420" w:rsidRDefault="00115914" w:rsidP="00DF6722">
            <w:pPr>
              <w:spacing w:before="40" w:after="40"/>
              <w:rPr>
                <w:sz w:val="16"/>
                <w:szCs w:val="16"/>
              </w:rPr>
            </w:pPr>
          </w:p>
        </w:tc>
      </w:tr>
      <w:tr w:rsidR="00115914" w:rsidRPr="006E0420" w14:paraId="72E56667"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488FF7AF"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Polydimethyldiallyl-ammonium chloride</w:t>
            </w:r>
          </w:p>
        </w:tc>
        <w:tc>
          <w:tcPr>
            <w:tcW w:w="506" w:type="pct"/>
            <w:tcBorders>
              <w:right w:val="single" w:sz="12" w:space="0" w:color="auto"/>
            </w:tcBorders>
            <w:shd w:val="clear" w:color="auto" w:fill="EAE9E6"/>
          </w:tcPr>
          <w:p w14:paraId="561DBF80"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26062-79-3</w:t>
            </w:r>
          </w:p>
        </w:tc>
        <w:tc>
          <w:tcPr>
            <w:tcW w:w="517" w:type="pct"/>
            <w:tcBorders>
              <w:left w:val="single" w:sz="12" w:space="0" w:color="auto"/>
            </w:tcBorders>
          </w:tcPr>
          <w:p w14:paraId="4E4883EA"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EF98FDC" w14:textId="77777777" w:rsidR="00115914" w:rsidRPr="006E0420" w:rsidRDefault="00115914" w:rsidP="00DF6722">
            <w:pPr>
              <w:spacing w:before="40" w:after="40"/>
              <w:rPr>
                <w:sz w:val="16"/>
                <w:szCs w:val="16"/>
              </w:rPr>
            </w:pPr>
          </w:p>
        </w:tc>
        <w:tc>
          <w:tcPr>
            <w:tcW w:w="529" w:type="pct"/>
            <w:shd w:val="clear" w:color="auto" w:fill="FDE9D9"/>
          </w:tcPr>
          <w:p w14:paraId="5710BB52"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37EF0ECF"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6917E2C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5462F1DC" w14:textId="77777777" w:rsidR="00115914" w:rsidRPr="006E0420" w:rsidRDefault="00115914" w:rsidP="00DF6722">
            <w:pPr>
              <w:spacing w:before="40" w:after="40"/>
              <w:rPr>
                <w:sz w:val="16"/>
                <w:szCs w:val="16"/>
              </w:rPr>
            </w:pPr>
          </w:p>
        </w:tc>
      </w:tr>
      <w:tr w:rsidR="00115914" w:rsidRPr="006E0420" w14:paraId="3FDF2425"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65966352"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Polyesters</w:t>
            </w:r>
          </w:p>
        </w:tc>
        <w:tc>
          <w:tcPr>
            <w:tcW w:w="506" w:type="pct"/>
            <w:tcBorders>
              <w:right w:val="single" w:sz="12" w:space="0" w:color="auto"/>
            </w:tcBorders>
            <w:shd w:val="clear" w:color="auto" w:fill="EAE9E6"/>
          </w:tcPr>
          <w:p w14:paraId="556D1BD3"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Not specified</w:t>
            </w:r>
          </w:p>
        </w:tc>
        <w:tc>
          <w:tcPr>
            <w:tcW w:w="517" w:type="pct"/>
            <w:tcBorders>
              <w:left w:val="single" w:sz="12" w:space="0" w:color="auto"/>
            </w:tcBorders>
          </w:tcPr>
          <w:p w14:paraId="55D1621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5CACF088" w14:textId="77777777" w:rsidR="00115914" w:rsidRPr="006E0420" w:rsidRDefault="00115914" w:rsidP="00DF6722">
            <w:pPr>
              <w:spacing w:before="40" w:after="40"/>
              <w:rPr>
                <w:sz w:val="16"/>
                <w:szCs w:val="16"/>
              </w:rPr>
            </w:pPr>
          </w:p>
        </w:tc>
        <w:tc>
          <w:tcPr>
            <w:tcW w:w="529" w:type="pct"/>
          </w:tcPr>
          <w:p w14:paraId="71948BF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6ACB490A" w14:textId="77777777" w:rsidR="00115914" w:rsidRPr="006E0420" w:rsidRDefault="00115914" w:rsidP="00DF6722">
            <w:pPr>
              <w:spacing w:before="40" w:after="40"/>
              <w:rPr>
                <w:sz w:val="16"/>
                <w:szCs w:val="16"/>
              </w:rPr>
            </w:pPr>
          </w:p>
        </w:tc>
        <w:tc>
          <w:tcPr>
            <w:tcW w:w="594" w:type="pct"/>
            <w:tcBorders>
              <w:left w:val="single" w:sz="12" w:space="0" w:color="auto"/>
            </w:tcBorders>
          </w:tcPr>
          <w:p w14:paraId="13BE06A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7C115462" w14:textId="77777777" w:rsidR="00115914" w:rsidRPr="006E0420" w:rsidRDefault="00115914" w:rsidP="00DF6722">
            <w:pPr>
              <w:spacing w:before="40" w:after="40"/>
              <w:rPr>
                <w:sz w:val="16"/>
                <w:szCs w:val="16"/>
              </w:rPr>
            </w:pPr>
          </w:p>
        </w:tc>
      </w:tr>
      <w:tr w:rsidR="00115914" w:rsidRPr="006E0420" w14:paraId="44ECDB7D"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6E7A72AF"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Polymer I</w:t>
            </w:r>
          </w:p>
        </w:tc>
        <w:tc>
          <w:tcPr>
            <w:tcW w:w="506" w:type="pct"/>
            <w:tcBorders>
              <w:right w:val="single" w:sz="12" w:space="0" w:color="auto"/>
            </w:tcBorders>
            <w:shd w:val="clear" w:color="auto" w:fill="EAE9E6"/>
          </w:tcPr>
          <w:p w14:paraId="6A8E9C35" w14:textId="77777777" w:rsidR="00115914" w:rsidRPr="006E0420" w:rsidRDefault="00115914" w:rsidP="00DF6722">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tcPr>
          <w:p w14:paraId="7C0B882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17407E7" w14:textId="77777777" w:rsidR="00115914" w:rsidRPr="006E0420" w:rsidRDefault="00115914" w:rsidP="00DF6722">
            <w:pPr>
              <w:spacing w:before="40" w:after="40"/>
              <w:rPr>
                <w:sz w:val="16"/>
                <w:szCs w:val="16"/>
              </w:rPr>
            </w:pPr>
          </w:p>
        </w:tc>
        <w:tc>
          <w:tcPr>
            <w:tcW w:w="529" w:type="pct"/>
          </w:tcPr>
          <w:p w14:paraId="3B6015F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0367D0A" w14:textId="77777777" w:rsidR="00115914" w:rsidRPr="006E0420" w:rsidRDefault="00115914" w:rsidP="00DF6722">
            <w:pPr>
              <w:spacing w:before="40" w:after="40"/>
              <w:rPr>
                <w:sz w:val="16"/>
                <w:szCs w:val="16"/>
              </w:rPr>
            </w:pPr>
          </w:p>
        </w:tc>
        <w:tc>
          <w:tcPr>
            <w:tcW w:w="594" w:type="pct"/>
            <w:tcBorders>
              <w:left w:val="single" w:sz="12" w:space="0" w:color="auto"/>
            </w:tcBorders>
          </w:tcPr>
          <w:p w14:paraId="7567D53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2B6B0D60" w14:textId="77777777" w:rsidR="00115914" w:rsidRPr="006E0420" w:rsidRDefault="00115914" w:rsidP="00DF6722">
            <w:pPr>
              <w:spacing w:before="40" w:after="40"/>
              <w:rPr>
                <w:sz w:val="16"/>
                <w:szCs w:val="16"/>
              </w:rPr>
            </w:pPr>
          </w:p>
        </w:tc>
      </w:tr>
      <w:tr w:rsidR="00115914" w:rsidRPr="006E0420" w14:paraId="185268A4"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4DAD2C6A"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Polymer II</w:t>
            </w:r>
          </w:p>
        </w:tc>
        <w:tc>
          <w:tcPr>
            <w:tcW w:w="506" w:type="pct"/>
            <w:tcBorders>
              <w:right w:val="single" w:sz="12" w:space="0" w:color="auto"/>
            </w:tcBorders>
            <w:shd w:val="clear" w:color="auto" w:fill="EAE9E6"/>
          </w:tcPr>
          <w:p w14:paraId="078DCED4" w14:textId="77777777" w:rsidR="00115914" w:rsidRPr="006E0420" w:rsidRDefault="00115914" w:rsidP="00DF6722">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tcPr>
          <w:p w14:paraId="6644593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71F16F3" w14:textId="77777777" w:rsidR="00115914" w:rsidRPr="006E0420" w:rsidRDefault="00115914" w:rsidP="00DF6722">
            <w:pPr>
              <w:spacing w:before="40" w:after="40"/>
              <w:rPr>
                <w:sz w:val="16"/>
                <w:szCs w:val="16"/>
              </w:rPr>
            </w:pPr>
          </w:p>
        </w:tc>
        <w:tc>
          <w:tcPr>
            <w:tcW w:w="529" w:type="pct"/>
          </w:tcPr>
          <w:p w14:paraId="2EC05A2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450010F"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2C456355" w14:textId="77777777" w:rsidR="00115914" w:rsidRPr="006E0420" w:rsidRDefault="00115914" w:rsidP="00DF6722">
            <w:pPr>
              <w:spacing w:before="40" w:after="40"/>
              <w:jc w:val="center"/>
              <w:rPr>
                <w:sz w:val="16"/>
                <w:szCs w:val="16"/>
              </w:rPr>
            </w:pPr>
          </w:p>
        </w:tc>
        <w:tc>
          <w:tcPr>
            <w:tcW w:w="657" w:type="pct"/>
          </w:tcPr>
          <w:p w14:paraId="7D008745"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2A632CC7"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2C8517BF"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Polymer with substituted alkylacrylamide salt</w:t>
            </w:r>
          </w:p>
        </w:tc>
        <w:tc>
          <w:tcPr>
            <w:tcW w:w="506" w:type="pct"/>
            <w:tcBorders>
              <w:right w:val="single" w:sz="12" w:space="0" w:color="auto"/>
            </w:tcBorders>
            <w:shd w:val="clear" w:color="auto" w:fill="EAE9E6"/>
          </w:tcPr>
          <w:p w14:paraId="08ECCEC2" w14:textId="77777777" w:rsidR="00115914" w:rsidRPr="006E0420" w:rsidRDefault="00115914" w:rsidP="00DF6722">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shd w:val="clear" w:color="auto" w:fill="DEF1DD"/>
          </w:tcPr>
          <w:p w14:paraId="7FC4B02E"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37A7CE65"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tcPr>
          <w:p w14:paraId="3BA5D1E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63737E1C"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60B9F287" w14:textId="77777777" w:rsidR="00115914" w:rsidRPr="006E0420" w:rsidRDefault="00115914" w:rsidP="00DF6722">
            <w:pPr>
              <w:spacing w:before="40" w:after="40"/>
              <w:jc w:val="center"/>
              <w:rPr>
                <w:sz w:val="16"/>
                <w:szCs w:val="16"/>
              </w:rPr>
            </w:pPr>
          </w:p>
        </w:tc>
        <w:tc>
          <w:tcPr>
            <w:tcW w:w="657" w:type="pct"/>
          </w:tcPr>
          <w:p w14:paraId="589A16A2"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4F82927A"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39B9A5A9"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Polysaccharide</w:t>
            </w:r>
          </w:p>
        </w:tc>
        <w:tc>
          <w:tcPr>
            <w:tcW w:w="506" w:type="pct"/>
            <w:tcBorders>
              <w:right w:val="single" w:sz="12" w:space="0" w:color="auto"/>
            </w:tcBorders>
            <w:shd w:val="clear" w:color="auto" w:fill="EAE9E6"/>
          </w:tcPr>
          <w:p w14:paraId="2215164B" w14:textId="77777777" w:rsidR="00115914" w:rsidRPr="006E0420" w:rsidRDefault="00115914" w:rsidP="00DF6722">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tcPr>
          <w:p w14:paraId="1E05032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157BD93" w14:textId="77777777" w:rsidR="00115914" w:rsidRPr="006E0420" w:rsidRDefault="00115914" w:rsidP="00DF6722">
            <w:pPr>
              <w:spacing w:before="40" w:after="40"/>
              <w:rPr>
                <w:sz w:val="16"/>
                <w:szCs w:val="16"/>
              </w:rPr>
            </w:pPr>
          </w:p>
        </w:tc>
        <w:tc>
          <w:tcPr>
            <w:tcW w:w="529" w:type="pct"/>
          </w:tcPr>
          <w:p w14:paraId="5E107D4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9A2F492" w14:textId="77777777" w:rsidR="00115914" w:rsidRPr="006E0420" w:rsidRDefault="00115914" w:rsidP="00DF6722">
            <w:pPr>
              <w:spacing w:before="40" w:after="40"/>
              <w:rPr>
                <w:sz w:val="16"/>
                <w:szCs w:val="16"/>
              </w:rPr>
            </w:pPr>
          </w:p>
        </w:tc>
        <w:tc>
          <w:tcPr>
            <w:tcW w:w="594" w:type="pct"/>
            <w:tcBorders>
              <w:left w:val="single" w:sz="12" w:space="0" w:color="auto"/>
            </w:tcBorders>
          </w:tcPr>
          <w:p w14:paraId="3B8D4E7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37082BBC" w14:textId="77777777" w:rsidR="00115914" w:rsidRPr="006E0420" w:rsidRDefault="00115914" w:rsidP="00DF6722">
            <w:pPr>
              <w:spacing w:before="40" w:after="40"/>
              <w:rPr>
                <w:sz w:val="16"/>
                <w:szCs w:val="16"/>
              </w:rPr>
            </w:pPr>
          </w:p>
        </w:tc>
      </w:tr>
      <w:tr w:rsidR="00115914" w:rsidRPr="006E0420" w14:paraId="7D2E8B1F"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5F3A4196"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Potassium carbonate</w:t>
            </w:r>
          </w:p>
        </w:tc>
        <w:tc>
          <w:tcPr>
            <w:tcW w:w="506" w:type="pct"/>
            <w:tcBorders>
              <w:right w:val="single" w:sz="12" w:space="0" w:color="auto"/>
            </w:tcBorders>
            <w:shd w:val="clear" w:color="auto" w:fill="EAE9E6"/>
          </w:tcPr>
          <w:p w14:paraId="58F30D94"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584-08-7</w:t>
            </w:r>
          </w:p>
        </w:tc>
        <w:tc>
          <w:tcPr>
            <w:tcW w:w="517" w:type="pct"/>
            <w:tcBorders>
              <w:left w:val="single" w:sz="12" w:space="0" w:color="auto"/>
            </w:tcBorders>
            <w:shd w:val="clear" w:color="auto" w:fill="auto"/>
          </w:tcPr>
          <w:p w14:paraId="7F5CCAC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25DCBA65" w14:textId="77777777" w:rsidR="00115914" w:rsidRPr="006E0420" w:rsidRDefault="00115914" w:rsidP="00DF6722">
            <w:pPr>
              <w:spacing w:before="40" w:after="40"/>
              <w:rPr>
                <w:sz w:val="16"/>
                <w:szCs w:val="16"/>
              </w:rPr>
            </w:pPr>
          </w:p>
        </w:tc>
        <w:tc>
          <w:tcPr>
            <w:tcW w:w="529" w:type="pct"/>
            <w:shd w:val="clear" w:color="auto" w:fill="FDE9D9"/>
          </w:tcPr>
          <w:p w14:paraId="1FE776DB"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0DC771F3"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376B283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24F2442F" w14:textId="77777777" w:rsidR="00115914" w:rsidRPr="006E0420" w:rsidRDefault="00115914" w:rsidP="00DF6722">
            <w:pPr>
              <w:spacing w:before="40" w:after="40"/>
              <w:rPr>
                <w:sz w:val="16"/>
                <w:szCs w:val="16"/>
              </w:rPr>
            </w:pPr>
          </w:p>
        </w:tc>
      </w:tr>
      <w:tr w:rsidR="00115914" w:rsidRPr="006E0420" w14:paraId="67D7545D"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7D9C3279"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Potassium chloride</w:t>
            </w:r>
          </w:p>
        </w:tc>
        <w:tc>
          <w:tcPr>
            <w:tcW w:w="506" w:type="pct"/>
            <w:tcBorders>
              <w:right w:val="single" w:sz="12" w:space="0" w:color="auto"/>
            </w:tcBorders>
            <w:shd w:val="clear" w:color="auto" w:fill="EAE9E6"/>
          </w:tcPr>
          <w:p w14:paraId="6C4942DE"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7447-40-7</w:t>
            </w:r>
          </w:p>
        </w:tc>
        <w:tc>
          <w:tcPr>
            <w:tcW w:w="517" w:type="pct"/>
            <w:tcBorders>
              <w:left w:val="single" w:sz="12" w:space="0" w:color="auto"/>
            </w:tcBorders>
          </w:tcPr>
          <w:p w14:paraId="519722A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2E1A3392" w14:textId="77777777" w:rsidR="00115914" w:rsidRPr="006E0420" w:rsidRDefault="00115914" w:rsidP="00DF6722">
            <w:pPr>
              <w:spacing w:before="40" w:after="40"/>
              <w:rPr>
                <w:sz w:val="16"/>
                <w:szCs w:val="16"/>
              </w:rPr>
            </w:pPr>
          </w:p>
        </w:tc>
        <w:tc>
          <w:tcPr>
            <w:tcW w:w="529" w:type="pct"/>
          </w:tcPr>
          <w:p w14:paraId="3E39310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31A6382"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16685223" w14:textId="77777777" w:rsidR="00115914" w:rsidRPr="006E0420" w:rsidRDefault="00115914" w:rsidP="00DF6722">
            <w:pPr>
              <w:spacing w:before="40" w:after="40"/>
              <w:jc w:val="center"/>
              <w:rPr>
                <w:sz w:val="16"/>
                <w:szCs w:val="16"/>
              </w:rPr>
            </w:pPr>
          </w:p>
        </w:tc>
        <w:tc>
          <w:tcPr>
            <w:tcW w:w="657" w:type="pct"/>
          </w:tcPr>
          <w:p w14:paraId="3B23CF5F"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015EFFA9"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4ACC605B"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Precipitated silica</w:t>
            </w:r>
          </w:p>
        </w:tc>
        <w:tc>
          <w:tcPr>
            <w:tcW w:w="506" w:type="pct"/>
            <w:tcBorders>
              <w:right w:val="single" w:sz="12" w:space="0" w:color="auto"/>
            </w:tcBorders>
            <w:shd w:val="clear" w:color="auto" w:fill="EAE9E6"/>
          </w:tcPr>
          <w:p w14:paraId="1D996478"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112926-00-8</w:t>
            </w:r>
          </w:p>
        </w:tc>
        <w:tc>
          <w:tcPr>
            <w:tcW w:w="517" w:type="pct"/>
            <w:tcBorders>
              <w:left w:val="single" w:sz="12" w:space="0" w:color="auto"/>
            </w:tcBorders>
          </w:tcPr>
          <w:p w14:paraId="20B0082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C36126B" w14:textId="77777777" w:rsidR="00115914" w:rsidRPr="006E0420" w:rsidRDefault="00115914" w:rsidP="00DF6722">
            <w:pPr>
              <w:spacing w:before="40" w:after="40"/>
              <w:rPr>
                <w:sz w:val="16"/>
                <w:szCs w:val="16"/>
              </w:rPr>
            </w:pPr>
          </w:p>
        </w:tc>
        <w:tc>
          <w:tcPr>
            <w:tcW w:w="529" w:type="pct"/>
          </w:tcPr>
          <w:p w14:paraId="616D6092"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C1EA8BE" w14:textId="77777777" w:rsidR="00115914" w:rsidRPr="006E0420" w:rsidRDefault="00115914" w:rsidP="00DF6722">
            <w:pPr>
              <w:spacing w:before="40" w:after="40"/>
              <w:rPr>
                <w:sz w:val="16"/>
                <w:szCs w:val="16"/>
              </w:rPr>
            </w:pPr>
          </w:p>
        </w:tc>
        <w:tc>
          <w:tcPr>
            <w:tcW w:w="594" w:type="pct"/>
            <w:tcBorders>
              <w:left w:val="single" w:sz="12" w:space="0" w:color="auto"/>
            </w:tcBorders>
          </w:tcPr>
          <w:p w14:paraId="7F3C437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45F5CA4F" w14:textId="77777777" w:rsidR="00115914" w:rsidRPr="006E0420" w:rsidRDefault="00115914" w:rsidP="00DF6722">
            <w:pPr>
              <w:spacing w:before="40" w:after="40"/>
              <w:rPr>
                <w:sz w:val="16"/>
                <w:szCs w:val="16"/>
              </w:rPr>
            </w:pPr>
          </w:p>
        </w:tc>
      </w:tr>
      <w:tr w:rsidR="00115914" w:rsidRPr="006E0420" w14:paraId="59C6C02E"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3482AA65"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1,2,3-Propanetricarboxylic acid, 2-hydroxy-</w:t>
            </w:r>
          </w:p>
        </w:tc>
        <w:tc>
          <w:tcPr>
            <w:tcW w:w="506" w:type="pct"/>
            <w:tcBorders>
              <w:right w:val="single" w:sz="12" w:space="0" w:color="auto"/>
            </w:tcBorders>
            <w:shd w:val="clear" w:color="auto" w:fill="EAE9E6"/>
          </w:tcPr>
          <w:p w14:paraId="13CFC0C8"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77-92-9</w:t>
            </w:r>
          </w:p>
        </w:tc>
        <w:tc>
          <w:tcPr>
            <w:tcW w:w="517" w:type="pct"/>
            <w:tcBorders>
              <w:left w:val="single" w:sz="12" w:space="0" w:color="auto"/>
            </w:tcBorders>
          </w:tcPr>
          <w:p w14:paraId="242380B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010D3287" w14:textId="77777777" w:rsidR="00115914" w:rsidRPr="006E0420" w:rsidRDefault="00115914" w:rsidP="00DF6722">
            <w:pPr>
              <w:spacing w:before="40" w:after="40"/>
              <w:rPr>
                <w:sz w:val="16"/>
                <w:szCs w:val="16"/>
              </w:rPr>
            </w:pPr>
          </w:p>
        </w:tc>
        <w:tc>
          <w:tcPr>
            <w:tcW w:w="529" w:type="pct"/>
          </w:tcPr>
          <w:p w14:paraId="7258188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8B2E7ED" w14:textId="77777777" w:rsidR="00115914" w:rsidRPr="006E0420" w:rsidRDefault="00115914" w:rsidP="00DF6722">
            <w:pPr>
              <w:spacing w:before="40" w:after="40"/>
              <w:rPr>
                <w:sz w:val="16"/>
                <w:szCs w:val="16"/>
              </w:rPr>
            </w:pPr>
          </w:p>
        </w:tc>
        <w:tc>
          <w:tcPr>
            <w:tcW w:w="594" w:type="pct"/>
            <w:tcBorders>
              <w:left w:val="single" w:sz="12" w:space="0" w:color="auto"/>
            </w:tcBorders>
          </w:tcPr>
          <w:p w14:paraId="42783EBF"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1A0C0273" w14:textId="77777777" w:rsidR="00115914" w:rsidRPr="006E0420" w:rsidRDefault="00115914" w:rsidP="00DF6722">
            <w:pPr>
              <w:spacing w:before="40" w:after="40"/>
              <w:rPr>
                <w:sz w:val="16"/>
                <w:szCs w:val="16"/>
              </w:rPr>
            </w:pPr>
          </w:p>
        </w:tc>
      </w:tr>
      <w:tr w:rsidR="00115914" w:rsidRPr="006E0420" w14:paraId="732964C7"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38C78CB6"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1,2,3-Propanetriol</w:t>
            </w:r>
          </w:p>
        </w:tc>
        <w:tc>
          <w:tcPr>
            <w:tcW w:w="506" w:type="pct"/>
            <w:tcBorders>
              <w:right w:val="single" w:sz="12" w:space="0" w:color="auto"/>
            </w:tcBorders>
            <w:shd w:val="clear" w:color="auto" w:fill="EAE9E6"/>
          </w:tcPr>
          <w:p w14:paraId="5A6E0073"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56-81-5</w:t>
            </w:r>
          </w:p>
        </w:tc>
        <w:tc>
          <w:tcPr>
            <w:tcW w:w="517" w:type="pct"/>
            <w:tcBorders>
              <w:left w:val="single" w:sz="12" w:space="0" w:color="auto"/>
            </w:tcBorders>
          </w:tcPr>
          <w:p w14:paraId="49142FEA"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267F12AE" w14:textId="77777777" w:rsidR="00115914" w:rsidRPr="006E0420" w:rsidRDefault="00115914" w:rsidP="00DF6722">
            <w:pPr>
              <w:spacing w:before="40" w:after="40"/>
              <w:rPr>
                <w:sz w:val="16"/>
                <w:szCs w:val="16"/>
              </w:rPr>
            </w:pPr>
          </w:p>
        </w:tc>
        <w:tc>
          <w:tcPr>
            <w:tcW w:w="529" w:type="pct"/>
          </w:tcPr>
          <w:p w14:paraId="73FC5B8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3510EDC"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47B3D148" w14:textId="77777777" w:rsidR="00115914" w:rsidRPr="006E0420" w:rsidRDefault="00115914" w:rsidP="00DF6722">
            <w:pPr>
              <w:spacing w:before="40" w:after="40"/>
              <w:jc w:val="center"/>
              <w:rPr>
                <w:sz w:val="16"/>
                <w:szCs w:val="16"/>
              </w:rPr>
            </w:pPr>
          </w:p>
        </w:tc>
        <w:tc>
          <w:tcPr>
            <w:tcW w:w="657" w:type="pct"/>
          </w:tcPr>
          <w:p w14:paraId="58709C4F"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7C281017"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160C1D95"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2-Propenamide, homopolymer</w:t>
            </w:r>
          </w:p>
        </w:tc>
        <w:tc>
          <w:tcPr>
            <w:tcW w:w="506" w:type="pct"/>
            <w:tcBorders>
              <w:right w:val="single" w:sz="12" w:space="0" w:color="auto"/>
            </w:tcBorders>
            <w:shd w:val="clear" w:color="auto" w:fill="EAE9E6"/>
          </w:tcPr>
          <w:p w14:paraId="69D79732" w14:textId="77777777" w:rsidR="00115914" w:rsidRPr="006E0420" w:rsidRDefault="00115914" w:rsidP="00DF6722">
            <w:pPr>
              <w:spacing w:before="40" w:after="40"/>
              <w:rPr>
                <w:rFonts w:cs="Arial"/>
                <w:bCs/>
                <w:color w:val="000000"/>
                <w:sz w:val="16"/>
                <w:szCs w:val="16"/>
              </w:rPr>
            </w:pPr>
            <w:r w:rsidRPr="006E0420">
              <w:rPr>
                <w:rFonts w:cs="Arial"/>
                <w:bCs/>
                <w:color w:val="000000"/>
                <w:sz w:val="16"/>
                <w:szCs w:val="16"/>
              </w:rPr>
              <w:t>9003-05-8</w:t>
            </w:r>
          </w:p>
        </w:tc>
        <w:tc>
          <w:tcPr>
            <w:tcW w:w="517" w:type="pct"/>
            <w:tcBorders>
              <w:left w:val="single" w:sz="12" w:space="0" w:color="auto"/>
            </w:tcBorders>
          </w:tcPr>
          <w:p w14:paraId="0ED0509A"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8B0EBF3" w14:textId="77777777" w:rsidR="00115914" w:rsidRPr="006E0420" w:rsidRDefault="00115914" w:rsidP="00DF6722">
            <w:pPr>
              <w:spacing w:before="40" w:after="40"/>
              <w:rPr>
                <w:sz w:val="16"/>
                <w:szCs w:val="16"/>
              </w:rPr>
            </w:pPr>
          </w:p>
        </w:tc>
        <w:tc>
          <w:tcPr>
            <w:tcW w:w="529" w:type="pct"/>
          </w:tcPr>
          <w:p w14:paraId="6658B87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4A9C2B6" w14:textId="77777777" w:rsidR="00115914" w:rsidRPr="006E0420" w:rsidRDefault="00115914" w:rsidP="00DF6722">
            <w:pPr>
              <w:spacing w:before="40" w:after="40"/>
              <w:rPr>
                <w:sz w:val="16"/>
                <w:szCs w:val="16"/>
              </w:rPr>
            </w:pPr>
          </w:p>
        </w:tc>
        <w:tc>
          <w:tcPr>
            <w:tcW w:w="594" w:type="pct"/>
            <w:tcBorders>
              <w:left w:val="single" w:sz="12" w:space="0" w:color="auto"/>
            </w:tcBorders>
          </w:tcPr>
          <w:p w14:paraId="2F9FA84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1B072520" w14:textId="77777777" w:rsidR="00115914" w:rsidRPr="006E0420" w:rsidRDefault="00115914" w:rsidP="00DF6722">
            <w:pPr>
              <w:spacing w:before="40" w:after="40"/>
              <w:rPr>
                <w:sz w:val="16"/>
                <w:szCs w:val="16"/>
              </w:rPr>
            </w:pPr>
          </w:p>
        </w:tc>
      </w:tr>
      <w:tr w:rsidR="00115914" w:rsidRPr="006E0420" w14:paraId="4D79BD4B"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27FE4FE6"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2-Propenoic acid, methyl ester, polymer with 1,1-dichloroethene</w:t>
            </w:r>
          </w:p>
        </w:tc>
        <w:tc>
          <w:tcPr>
            <w:tcW w:w="506" w:type="pct"/>
            <w:tcBorders>
              <w:right w:val="single" w:sz="12" w:space="0" w:color="auto"/>
            </w:tcBorders>
            <w:shd w:val="clear" w:color="auto" w:fill="EAE9E6"/>
          </w:tcPr>
          <w:p w14:paraId="624BE2AD"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25038-72-6</w:t>
            </w:r>
          </w:p>
        </w:tc>
        <w:tc>
          <w:tcPr>
            <w:tcW w:w="517" w:type="pct"/>
            <w:tcBorders>
              <w:left w:val="single" w:sz="12" w:space="0" w:color="auto"/>
            </w:tcBorders>
          </w:tcPr>
          <w:p w14:paraId="1443E29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0B576E61" w14:textId="77777777" w:rsidR="00115914" w:rsidRPr="006E0420" w:rsidRDefault="00115914" w:rsidP="00DF6722">
            <w:pPr>
              <w:spacing w:before="40" w:after="40"/>
              <w:rPr>
                <w:sz w:val="16"/>
                <w:szCs w:val="16"/>
              </w:rPr>
            </w:pPr>
          </w:p>
        </w:tc>
        <w:tc>
          <w:tcPr>
            <w:tcW w:w="529" w:type="pct"/>
          </w:tcPr>
          <w:p w14:paraId="34323E5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068DF41C" w14:textId="77777777" w:rsidR="00115914" w:rsidRPr="006E0420" w:rsidRDefault="00115914" w:rsidP="00DF6722">
            <w:pPr>
              <w:spacing w:before="40" w:after="40"/>
              <w:rPr>
                <w:sz w:val="16"/>
                <w:szCs w:val="16"/>
              </w:rPr>
            </w:pPr>
          </w:p>
        </w:tc>
        <w:tc>
          <w:tcPr>
            <w:tcW w:w="594" w:type="pct"/>
            <w:tcBorders>
              <w:left w:val="single" w:sz="12" w:space="0" w:color="auto"/>
            </w:tcBorders>
          </w:tcPr>
          <w:p w14:paraId="0EDA969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72D0C09A" w14:textId="77777777" w:rsidR="00115914" w:rsidRPr="006E0420" w:rsidRDefault="00115914" w:rsidP="00DF6722">
            <w:pPr>
              <w:spacing w:before="40" w:after="40"/>
              <w:rPr>
                <w:sz w:val="16"/>
                <w:szCs w:val="16"/>
              </w:rPr>
            </w:pPr>
          </w:p>
        </w:tc>
      </w:tr>
      <w:tr w:rsidR="00115914" w:rsidRPr="006E0420" w14:paraId="008EA9D5"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525FCF12"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2-Propenoic acid, polymer with 2-propenamide</w:t>
            </w:r>
          </w:p>
        </w:tc>
        <w:tc>
          <w:tcPr>
            <w:tcW w:w="506" w:type="pct"/>
            <w:tcBorders>
              <w:right w:val="single" w:sz="12" w:space="0" w:color="auto"/>
            </w:tcBorders>
            <w:shd w:val="clear" w:color="auto" w:fill="EAE9E6"/>
          </w:tcPr>
          <w:p w14:paraId="4097C3CD"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9003-06-9</w:t>
            </w:r>
          </w:p>
        </w:tc>
        <w:tc>
          <w:tcPr>
            <w:tcW w:w="517" w:type="pct"/>
            <w:tcBorders>
              <w:left w:val="single" w:sz="12" w:space="0" w:color="auto"/>
            </w:tcBorders>
          </w:tcPr>
          <w:p w14:paraId="193F564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2DDDD496" w14:textId="77777777" w:rsidR="00115914" w:rsidRPr="006E0420" w:rsidRDefault="00115914" w:rsidP="00DF6722">
            <w:pPr>
              <w:spacing w:before="40" w:after="40"/>
              <w:rPr>
                <w:sz w:val="16"/>
                <w:szCs w:val="16"/>
              </w:rPr>
            </w:pPr>
          </w:p>
        </w:tc>
        <w:tc>
          <w:tcPr>
            <w:tcW w:w="529" w:type="pct"/>
          </w:tcPr>
          <w:p w14:paraId="32313C7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5E936A9" w14:textId="77777777" w:rsidR="00115914" w:rsidRPr="006E0420" w:rsidRDefault="00115914" w:rsidP="00DF6722">
            <w:pPr>
              <w:spacing w:before="40" w:after="40"/>
              <w:rPr>
                <w:sz w:val="16"/>
                <w:szCs w:val="16"/>
              </w:rPr>
            </w:pPr>
          </w:p>
        </w:tc>
        <w:tc>
          <w:tcPr>
            <w:tcW w:w="594" w:type="pct"/>
            <w:tcBorders>
              <w:left w:val="single" w:sz="12" w:space="0" w:color="auto"/>
            </w:tcBorders>
          </w:tcPr>
          <w:p w14:paraId="7EE2C948"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5D50D1D4" w14:textId="77777777" w:rsidR="00115914" w:rsidRPr="006E0420" w:rsidRDefault="00115914" w:rsidP="00DF6722">
            <w:pPr>
              <w:spacing w:before="40" w:after="40"/>
              <w:rPr>
                <w:sz w:val="16"/>
                <w:szCs w:val="16"/>
              </w:rPr>
            </w:pPr>
          </w:p>
        </w:tc>
      </w:tr>
      <w:tr w:rsidR="00115914" w:rsidRPr="006E0420" w14:paraId="15D1BFA0"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7C15EE7F"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Quartz</w:t>
            </w:r>
          </w:p>
        </w:tc>
        <w:tc>
          <w:tcPr>
            <w:tcW w:w="506" w:type="pct"/>
            <w:tcBorders>
              <w:right w:val="single" w:sz="12" w:space="0" w:color="auto"/>
            </w:tcBorders>
            <w:shd w:val="clear" w:color="auto" w:fill="EAE9E6"/>
          </w:tcPr>
          <w:p w14:paraId="706B7F16"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14808-60-7</w:t>
            </w:r>
          </w:p>
        </w:tc>
        <w:tc>
          <w:tcPr>
            <w:tcW w:w="517" w:type="pct"/>
            <w:tcBorders>
              <w:left w:val="single" w:sz="12" w:space="0" w:color="auto"/>
            </w:tcBorders>
          </w:tcPr>
          <w:p w14:paraId="66F76B99"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3CE7A91E" w14:textId="77777777" w:rsidR="00115914" w:rsidRPr="006E0420" w:rsidRDefault="00115914" w:rsidP="00DF6722">
            <w:pPr>
              <w:spacing w:before="40" w:after="40"/>
              <w:rPr>
                <w:sz w:val="16"/>
                <w:szCs w:val="16"/>
              </w:rPr>
            </w:pPr>
          </w:p>
        </w:tc>
        <w:tc>
          <w:tcPr>
            <w:tcW w:w="529" w:type="pct"/>
            <w:shd w:val="clear" w:color="auto" w:fill="FDE9D9"/>
          </w:tcPr>
          <w:p w14:paraId="1E4FCA41"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760ED7BB" w14:textId="77777777" w:rsidR="00115914" w:rsidRPr="006E0420" w:rsidRDefault="00115914" w:rsidP="00DF6722">
            <w:pPr>
              <w:spacing w:before="40" w:after="40"/>
              <w:rPr>
                <w:sz w:val="16"/>
                <w:szCs w:val="16"/>
              </w:rPr>
            </w:pPr>
            <w:r w:rsidRPr="006E0420">
              <w:rPr>
                <w:sz w:val="16"/>
                <w:szCs w:val="16"/>
              </w:rPr>
              <w:t>When mixing and/or cleaning</w:t>
            </w:r>
          </w:p>
        </w:tc>
        <w:tc>
          <w:tcPr>
            <w:tcW w:w="594" w:type="pct"/>
            <w:tcBorders>
              <w:left w:val="single" w:sz="12" w:space="0" w:color="auto"/>
            </w:tcBorders>
          </w:tcPr>
          <w:p w14:paraId="3277230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1F86EA28" w14:textId="77777777" w:rsidR="00115914" w:rsidRPr="006E0420" w:rsidRDefault="00115914" w:rsidP="00DF6722">
            <w:pPr>
              <w:spacing w:before="40" w:after="40"/>
              <w:rPr>
                <w:sz w:val="16"/>
                <w:szCs w:val="16"/>
              </w:rPr>
            </w:pPr>
          </w:p>
        </w:tc>
      </w:tr>
      <w:tr w:rsidR="00115914" w:rsidRPr="006E0420" w14:paraId="3E0F3757"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2AB10E5B"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Quaternary amine</w:t>
            </w:r>
          </w:p>
        </w:tc>
        <w:tc>
          <w:tcPr>
            <w:tcW w:w="506" w:type="pct"/>
            <w:tcBorders>
              <w:right w:val="single" w:sz="12" w:space="0" w:color="auto"/>
            </w:tcBorders>
            <w:shd w:val="clear" w:color="auto" w:fill="EAE9E6"/>
          </w:tcPr>
          <w:p w14:paraId="6580797F"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tcPr>
          <w:p w14:paraId="0CC1DF12"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04977887" w14:textId="77777777" w:rsidR="00115914" w:rsidRPr="006E0420" w:rsidRDefault="00115914" w:rsidP="00DF6722">
            <w:pPr>
              <w:spacing w:before="40" w:after="40"/>
              <w:rPr>
                <w:sz w:val="16"/>
                <w:szCs w:val="16"/>
              </w:rPr>
            </w:pPr>
          </w:p>
        </w:tc>
        <w:tc>
          <w:tcPr>
            <w:tcW w:w="529" w:type="pct"/>
          </w:tcPr>
          <w:p w14:paraId="41F7955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52299462"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202E42A7" w14:textId="77777777" w:rsidR="00115914" w:rsidRPr="006E0420" w:rsidRDefault="00115914" w:rsidP="00DF6722">
            <w:pPr>
              <w:spacing w:before="40" w:after="40"/>
              <w:jc w:val="center"/>
              <w:rPr>
                <w:sz w:val="16"/>
                <w:szCs w:val="16"/>
              </w:rPr>
            </w:pPr>
          </w:p>
        </w:tc>
        <w:tc>
          <w:tcPr>
            <w:tcW w:w="657" w:type="pct"/>
          </w:tcPr>
          <w:p w14:paraId="29BFCC59"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530499FF"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68CAE99B"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Silica</w:t>
            </w:r>
          </w:p>
        </w:tc>
        <w:tc>
          <w:tcPr>
            <w:tcW w:w="506" w:type="pct"/>
            <w:tcBorders>
              <w:right w:val="single" w:sz="12" w:space="0" w:color="auto"/>
            </w:tcBorders>
            <w:shd w:val="clear" w:color="auto" w:fill="EAE9E6"/>
          </w:tcPr>
          <w:p w14:paraId="4B70D9D1"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7631-86-9</w:t>
            </w:r>
          </w:p>
        </w:tc>
        <w:tc>
          <w:tcPr>
            <w:tcW w:w="517" w:type="pct"/>
            <w:tcBorders>
              <w:left w:val="single" w:sz="12" w:space="0" w:color="auto"/>
            </w:tcBorders>
          </w:tcPr>
          <w:p w14:paraId="4361001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7B4D5209" w14:textId="77777777" w:rsidR="00115914" w:rsidRPr="006E0420" w:rsidRDefault="00115914" w:rsidP="00DF6722">
            <w:pPr>
              <w:spacing w:before="40" w:after="40"/>
              <w:rPr>
                <w:sz w:val="16"/>
                <w:szCs w:val="16"/>
              </w:rPr>
            </w:pPr>
          </w:p>
        </w:tc>
        <w:tc>
          <w:tcPr>
            <w:tcW w:w="529" w:type="pct"/>
          </w:tcPr>
          <w:p w14:paraId="605121BF"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3888D9B" w14:textId="77777777" w:rsidR="00115914" w:rsidRPr="006E0420" w:rsidRDefault="00115914" w:rsidP="00DF6722">
            <w:pPr>
              <w:spacing w:before="40" w:after="40"/>
              <w:rPr>
                <w:sz w:val="16"/>
                <w:szCs w:val="16"/>
              </w:rPr>
            </w:pPr>
          </w:p>
        </w:tc>
        <w:tc>
          <w:tcPr>
            <w:tcW w:w="594" w:type="pct"/>
            <w:tcBorders>
              <w:left w:val="single" w:sz="12" w:space="0" w:color="auto"/>
            </w:tcBorders>
          </w:tcPr>
          <w:p w14:paraId="48AD386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3859404D" w14:textId="77777777" w:rsidR="00115914" w:rsidRPr="006E0420" w:rsidRDefault="00115914" w:rsidP="00DF6722">
            <w:pPr>
              <w:spacing w:before="40" w:after="40"/>
              <w:rPr>
                <w:sz w:val="16"/>
                <w:szCs w:val="16"/>
              </w:rPr>
            </w:pPr>
          </w:p>
        </w:tc>
      </w:tr>
      <w:tr w:rsidR="00115914" w:rsidRPr="006E0420" w14:paraId="4B488F37"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7294A52C"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Sintered bauxite</w:t>
            </w:r>
          </w:p>
        </w:tc>
        <w:tc>
          <w:tcPr>
            <w:tcW w:w="506" w:type="pct"/>
            <w:tcBorders>
              <w:right w:val="single" w:sz="12" w:space="0" w:color="auto"/>
            </w:tcBorders>
            <w:shd w:val="clear" w:color="auto" w:fill="EAE9E6"/>
          </w:tcPr>
          <w:p w14:paraId="4B918B82"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144588-68-1</w:t>
            </w:r>
          </w:p>
        </w:tc>
        <w:tc>
          <w:tcPr>
            <w:tcW w:w="517" w:type="pct"/>
            <w:tcBorders>
              <w:left w:val="single" w:sz="12" w:space="0" w:color="auto"/>
            </w:tcBorders>
            <w:shd w:val="clear" w:color="auto" w:fill="DEF1DD"/>
          </w:tcPr>
          <w:p w14:paraId="29A1E440"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42BE45EA" w14:textId="77777777" w:rsidR="00115914" w:rsidRPr="006E0420" w:rsidRDefault="00115914" w:rsidP="00DF6722">
            <w:pPr>
              <w:spacing w:before="40" w:after="40"/>
              <w:rPr>
                <w:sz w:val="16"/>
                <w:szCs w:val="16"/>
              </w:rPr>
            </w:pPr>
            <w:r w:rsidRPr="006E0420">
              <w:rPr>
                <w:sz w:val="16"/>
                <w:szCs w:val="16"/>
              </w:rPr>
              <w:t xml:space="preserve">In the event of a pond leak </w:t>
            </w:r>
          </w:p>
        </w:tc>
        <w:tc>
          <w:tcPr>
            <w:tcW w:w="529" w:type="pct"/>
            <w:shd w:val="clear" w:color="auto" w:fill="FDE9D9"/>
          </w:tcPr>
          <w:p w14:paraId="188CF39C"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726A53BA"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741AFF4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4AC0389C" w14:textId="77777777" w:rsidR="00115914" w:rsidRPr="006E0420" w:rsidRDefault="00115914" w:rsidP="00DF6722">
            <w:pPr>
              <w:spacing w:before="40" w:after="40"/>
              <w:rPr>
                <w:sz w:val="16"/>
                <w:szCs w:val="16"/>
              </w:rPr>
            </w:pPr>
          </w:p>
        </w:tc>
      </w:tr>
      <w:tr w:rsidR="00115914" w:rsidRPr="006E0420" w14:paraId="3D3E2221"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39AB02F4"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Slaked lime</w:t>
            </w:r>
          </w:p>
        </w:tc>
        <w:tc>
          <w:tcPr>
            <w:tcW w:w="506" w:type="pct"/>
            <w:tcBorders>
              <w:right w:val="single" w:sz="12" w:space="0" w:color="auto"/>
            </w:tcBorders>
            <w:shd w:val="clear" w:color="auto" w:fill="EAE9E6"/>
          </w:tcPr>
          <w:p w14:paraId="709D198A"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1305-62-0</w:t>
            </w:r>
          </w:p>
        </w:tc>
        <w:tc>
          <w:tcPr>
            <w:tcW w:w="517" w:type="pct"/>
            <w:tcBorders>
              <w:left w:val="single" w:sz="12" w:space="0" w:color="auto"/>
            </w:tcBorders>
            <w:shd w:val="clear" w:color="auto" w:fill="auto"/>
          </w:tcPr>
          <w:p w14:paraId="55E9A73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7FC19C68" w14:textId="77777777" w:rsidR="00115914" w:rsidRPr="006E0420" w:rsidRDefault="00115914" w:rsidP="00DF6722">
            <w:pPr>
              <w:spacing w:before="40" w:after="40"/>
              <w:rPr>
                <w:sz w:val="16"/>
                <w:szCs w:val="16"/>
              </w:rPr>
            </w:pPr>
          </w:p>
        </w:tc>
        <w:tc>
          <w:tcPr>
            <w:tcW w:w="529" w:type="pct"/>
            <w:shd w:val="clear" w:color="auto" w:fill="FDE9D9"/>
          </w:tcPr>
          <w:p w14:paraId="419A4C66"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5771C064"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41EEA64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7B6DC57C" w14:textId="77777777" w:rsidR="00115914" w:rsidRPr="006E0420" w:rsidRDefault="00115914" w:rsidP="00DF6722">
            <w:pPr>
              <w:spacing w:before="40" w:after="40"/>
              <w:rPr>
                <w:sz w:val="16"/>
                <w:szCs w:val="16"/>
              </w:rPr>
            </w:pPr>
          </w:p>
        </w:tc>
      </w:tr>
      <w:tr w:rsidR="00115914" w:rsidRPr="006E0420" w14:paraId="5CB413C7"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13B01E0A"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Soda ash</w:t>
            </w:r>
          </w:p>
        </w:tc>
        <w:tc>
          <w:tcPr>
            <w:tcW w:w="506" w:type="pct"/>
            <w:tcBorders>
              <w:right w:val="single" w:sz="12" w:space="0" w:color="auto"/>
            </w:tcBorders>
            <w:shd w:val="clear" w:color="auto" w:fill="EAE9E6"/>
          </w:tcPr>
          <w:p w14:paraId="667D1523"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497-19-8</w:t>
            </w:r>
          </w:p>
        </w:tc>
        <w:tc>
          <w:tcPr>
            <w:tcW w:w="517" w:type="pct"/>
            <w:tcBorders>
              <w:left w:val="single" w:sz="12" w:space="0" w:color="auto"/>
            </w:tcBorders>
            <w:shd w:val="clear" w:color="auto" w:fill="auto"/>
          </w:tcPr>
          <w:p w14:paraId="67A0BFB2"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CE703A8" w14:textId="77777777" w:rsidR="00115914" w:rsidRPr="006E0420" w:rsidRDefault="00115914" w:rsidP="00DF6722">
            <w:pPr>
              <w:spacing w:before="40" w:after="40"/>
              <w:rPr>
                <w:sz w:val="16"/>
                <w:szCs w:val="16"/>
              </w:rPr>
            </w:pPr>
          </w:p>
        </w:tc>
        <w:tc>
          <w:tcPr>
            <w:tcW w:w="529" w:type="pct"/>
            <w:shd w:val="clear" w:color="auto" w:fill="FDE9D9"/>
          </w:tcPr>
          <w:p w14:paraId="6583FE66"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13C37C01"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4D78E9E2" w14:textId="77777777" w:rsidR="00115914" w:rsidRPr="006E0420" w:rsidRDefault="00115914" w:rsidP="00DF6722">
            <w:pPr>
              <w:spacing w:before="40" w:after="40"/>
              <w:jc w:val="center"/>
              <w:rPr>
                <w:sz w:val="16"/>
                <w:szCs w:val="16"/>
              </w:rPr>
            </w:pPr>
          </w:p>
        </w:tc>
        <w:tc>
          <w:tcPr>
            <w:tcW w:w="657" w:type="pct"/>
          </w:tcPr>
          <w:p w14:paraId="32B173CB"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33810EED"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03679BC1"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Sodium borate</w:t>
            </w:r>
          </w:p>
        </w:tc>
        <w:tc>
          <w:tcPr>
            <w:tcW w:w="506" w:type="pct"/>
            <w:tcBorders>
              <w:right w:val="single" w:sz="12" w:space="0" w:color="auto"/>
            </w:tcBorders>
            <w:shd w:val="clear" w:color="auto" w:fill="EAE9E6"/>
          </w:tcPr>
          <w:p w14:paraId="38CEE227"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12008-41-2</w:t>
            </w:r>
          </w:p>
        </w:tc>
        <w:tc>
          <w:tcPr>
            <w:tcW w:w="517" w:type="pct"/>
            <w:tcBorders>
              <w:left w:val="single" w:sz="12" w:space="0" w:color="auto"/>
            </w:tcBorders>
            <w:shd w:val="clear" w:color="auto" w:fill="DEF1DD"/>
          </w:tcPr>
          <w:p w14:paraId="73C6BDFE"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2A73B296"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3396DAF7"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3D5B1198"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69BEC238" w14:textId="77777777" w:rsidR="00115914" w:rsidRPr="006E0420" w:rsidRDefault="00115914" w:rsidP="00DF6722">
            <w:pPr>
              <w:spacing w:before="40" w:after="40"/>
              <w:jc w:val="center"/>
              <w:rPr>
                <w:sz w:val="16"/>
                <w:szCs w:val="16"/>
              </w:rPr>
            </w:pPr>
          </w:p>
        </w:tc>
        <w:tc>
          <w:tcPr>
            <w:tcW w:w="657" w:type="pct"/>
          </w:tcPr>
          <w:p w14:paraId="562DBB8E" w14:textId="77777777" w:rsidR="00115914" w:rsidRPr="006E0420" w:rsidRDefault="00115914" w:rsidP="00DF6722">
            <w:pPr>
              <w:spacing w:before="40" w:after="40"/>
              <w:rPr>
                <w:sz w:val="16"/>
                <w:szCs w:val="16"/>
              </w:rPr>
            </w:pPr>
            <w:r w:rsidRPr="006E0420">
              <w:rPr>
                <w:sz w:val="16"/>
                <w:szCs w:val="16"/>
              </w:rPr>
              <w:t xml:space="preserve">When waste water is reused </w:t>
            </w:r>
          </w:p>
        </w:tc>
      </w:tr>
      <w:tr w:rsidR="00115914" w:rsidRPr="006E0420" w14:paraId="4BC8AC53"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792679DA"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Sodium chloride</w:t>
            </w:r>
          </w:p>
        </w:tc>
        <w:tc>
          <w:tcPr>
            <w:tcW w:w="506" w:type="pct"/>
            <w:tcBorders>
              <w:right w:val="single" w:sz="12" w:space="0" w:color="auto"/>
            </w:tcBorders>
            <w:shd w:val="clear" w:color="auto" w:fill="EAE9E6"/>
          </w:tcPr>
          <w:p w14:paraId="541DA5A4"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7647-14-5</w:t>
            </w:r>
          </w:p>
        </w:tc>
        <w:tc>
          <w:tcPr>
            <w:tcW w:w="517" w:type="pct"/>
            <w:tcBorders>
              <w:left w:val="single" w:sz="12" w:space="0" w:color="auto"/>
            </w:tcBorders>
          </w:tcPr>
          <w:p w14:paraId="106871C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1E09F2E" w14:textId="77777777" w:rsidR="00115914" w:rsidRPr="006E0420" w:rsidRDefault="00115914" w:rsidP="00DF6722">
            <w:pPr>
              <w:spacing w:before="40" w:after="40"/>
              <w:rPr>
                <w:sz w:val="16"/>
                <w:szCs w:val="16"/>
              </w:rPr>
            </w:pPr>
          </w:p>
        </w:tc>
        <w:tc>
          <w:tcPr>
            <w:tcW w:w="529" w:type="pct"/>
          </w:tcPr>
          <w:p w14:paraId="714765A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5B148001"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3C7F7E68" w14:textId="77777777" w:rsidR="00115914" w:rsidRPr="006E0420" w:rsidRDefault="00115914" w:rsidP="00DF6722">
            <w:pPr>
              <w:spacing w:before="40" w:after="40"/>
              <w:jc w:val="center"/>
              <w:rPr>
                <w:sz w:val="16"/>
                <w:szCs w:val="16"/>
              </w:rPr>
            </w:pPr>
          </w:p>
        </w:tc>
        <w:tc>
          <w:tcPr>
            <w:tcW w:w="657" w:type="pct"/>
          </w:tcPr>
          <w:p w14:paraId="02211FAC"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610D8728"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6C87D7C0"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Sodium chlorite</w:t>
            </w:r>
          </w:p>
        </w:tc>
        <w:tc>
          <w:tcPr>
            <w:tcW w:w="506" w:type="pct"/>
            <w:tcBorders>
              <w:right w:val="single" w:sz="12" w:space="0" w:color="auto"/>
            </w:tcBorders>
            <w:shd w:val="clear" w:color="auto" w:fill="EAE9E6"/>
          </w:tcPr>
          <w:p w14:paraId="326CCB4D"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7758-19-2</w:t>
            </w:r>
          </w:p>
        </w:tc>
        <w:tc>
          <w:tcPr>
            <w:tcW w:w="517" w:type="pct"/>
            <w:tcBorders>
              <w:left w:val="single" w:sz="12" w:space="0" w:color="auto"/>
            </w:tcBorders>
            <w:shd w:val="clear" w:color="auto" w:fill="DEF1DD"/>
          </w:tcPr>
          <w:p w14:paraId="12C007D7"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6BF985CA"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tcPr>
          <w:p w14:paraId="5E8E898C"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1D3FA0BE"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2D066D8B" w14:textId="77777777" w:rsidR="00115914" w:rsidRPr="006E0420" w:rsidRDefault="00115914" w:rsidP="00DF6722">
            <w:pPr>
              <w:spacing w:before="40" w:after="40"/>
              <w:jc w:val="center"/>
              <w:rPr>
                <w:sz w:val="16"/>
                <w:szCs w:val="16"/>
              </w:rPr>
            </w:pPr>
          </w:p>
        </w:tc>
        <w:tc>
          <w:tcPr>
            <w:tcW w:w="657" w:type="pct"/>
          </w:tcPr>
          <w:p w14:paraId="6AA54323" w14:textId="77777777" w:rsidR="00115914" w:rsidRPr="006E0420" w:rsidRDefault="00115914" w:rsidP="00DF6722">
            <w:pPr>
              <w:spacing w:before="40" w:after="40"/>
              <w:rPr>
                <w:sz w:val="16"/>
                <w:szCs w:val="16"/>
              </w:rPr>
            </w:pPr>
            <w:r w:rsidRPr="006E0420">
              <w:rPr>
                <w:sz w:val="16"/>
                <w:szCs w:val="16"/>
              </w:rPr>
              <w:t xml:space="preserve">Limited assessment </w:t>
            </w:r>
          </w:p>
        </w:tc>
      </w:tr>
      <w:tr w:rsidR="00115914" w:rsidRPr="006E0420" w14:paraId="6D293261"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5F06E385"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Sodium hypochlorite</w:t>
            </w:r>
          </w:p>
        </w:tc>
        <w:tc>
          <w:tcPr>
            <w:tcW w:w="506" w:type="pct"/>
            <w:tcBorders>
              <w:right w:val="single" w:sz="12" w:space="0" w:color="auto"/>
            </w:tcBorders>
            <w:shd w:val="clear" w:color="auto" w:fill="EAE9E6"/>
          </w:tcPr>
          <w:p w14:paraId="265344ED"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7681-52-9</w:t>
            </w:r>
          </w:p>
        </w:tc>
        <w:tc>
          <w:tcPr>
            <w:tcW w:w="517" w:type="pct"/>
            <w:tcBorders>
              <w:left w:val="single" w:sz="12" w:space="0" w:color="auto"/>
            </w:tcBorders>
            <w:shd w:val="clear" w:color="auto" w:fill="DEF1DD"/>
          </w:tcPr>
          <w:p w14:paraId="6388093E"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74D784DC" w14:textId="77777777" w:rsidR="00115914" w:rsidRPr="006E0420" w:rsidRDefault="00115914" w:rsidP="00DF6722">
            <w:pPr>
              <w:spacing w:before="40" w:after="40"/>
              <w:rPr>
                <w:sz w:val="16"/>
                <w:szCs w:val="16"/>
              </w:rPr>
            </w:pPr>
            <w:r w:rsidRPr="006E0420">
              <w:rPr>
                <w:sz w:val="16"/>
                <w:szCs w:val="16"/>
              </w:rPr>
              <w:t xml:space="preserve">In the event of a transport spill </w:t>
            </w:r>
          </w:p>
        </w:tc>
        <w:tc>
          <w:tcPr>
            <w:tcW w:w="529" w:type="pct"/>
            <w:shd w:val="clear" w:color="auto" w:fill="FDE9D9"/>
          </w:tcPr>
          <w:p w14:paraId="0B10D6FF"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2014BDD8" w14:textId="77777777" w:rsidR="00115914" w:rsidRPr="006E0420" w:rsidRDefault="00115914" w:rsidP="00DF6722">
            <w:pPr>
              <w:spacing w:before="40" w:after="40"/>
              <w:rPr>
                <w:sz w:val="16"/>
                <w:szCs w:val="16"/>
              </w:rPr>
            </w:pPr>
            <w:r w:rsidRPr="006E0420">
              <w:rPr>
                <w:sz w:val="16"/>
                <w:szCs w:val="16"/>
              </w:rPr>
              <w:t>In the event of an industrial accident</w:t>
            </w:r>
          </w:p>
          <w:p w14:paraId="56C3CCB4" w14:textId="77777777" w:rsidR="00115914" w:rsidRPr="006E0420" w:rsidRDefault="00115914" w:rsidP="00DF6722">
            <w:pPr>
              <w:spacing w:before="40" w:after="40"/>
              <w:rPr>
                <w:sz w:val="16"/>
                <w:szCs w:val="16"/>
              </w:rPr>
            </w:pPr>
            <w:r w:rsidRPr="006E0420">
              <w:rPr>
                <w:sz w:val="16"/>
                <w:szCs w:val="16"/>
              </w:rPr>
              <w:t>When mixing and/or cleaning</w:t>
            </w:r>
          </w:p>
        </w:tc>
        <w:tc>
          <w:tcPr>
            <w:tcW w:w="594" w:type="pct"/>
            <w:tcBorders>
              <w:left w:val="single" w:sz="12" w:space="0" w:color="auto"/>
            </w:tcBorders>
            <w:shd w:val="clear" w:color="auto" w:fill="DBE5F1" w:themeFill="accent1" w:themeFillTint="33"/>
          </w:tcPr>
          <w:p w14:paraId="3090E8F0" w14:textId="77777777" w:rsidR="00115914" w:rsidRPr="006E0420" w:rsidRDefault="00115914" w:rsidP="00DF6722">
            <w:pPr>
              <w:spacing w:before="40" w:after="40"/>
              <w:jc w:val="center"/>
              <w:rPr>
                <w:sz w:val="16"/>
                <w:szCs w:val="16"/>
              </w:rPr>
            </w:pPr>
          </w:p>
        </w:tc>
        <w:tc>
          <w:tcPr>
            <w:tcW w:w="657" w:type="pct"/>
          </w:tcPr>
          <w:p w14:paraId="424506F8"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16A338CE"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607EAEB8"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Sodium persulfate</w:t>
            </w:r>
          </w:p>
        </w:tc>
        <w:tc>
          <w:tcPr>
            <w:tcW w:w="506" w:type="pct"/>
            <w:tcBorders>
              <w:right w:val="single" w:sz="12" w:space="0" w:color="auto"/>
            </w:tcBorders>
            <w:shd w:val="clear" w:color="auto" w:fill="EAE9E6"/>
          </w:tcPr>
          <w:p w14:paraId="7701AFDE"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7775-27-1</w:t>
            </w:r>
          </w:p>
        </w:tc>
        <w:tc>
          <w:tcPr>
            <w:tcW w:w="517" w:type="pct"/>
            <w:tcBorders>
              <w:left w:val="single" w:sz="12" w:space="0" w:color="auto"/>
            </w:tcBorders>
            <w:shd w:val="clear" w:color="auto" w:fill="DEF1DD"/>
          </w:tcPr>
          <w:p w14:paraId="16C4CE7D"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17324830"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7F080471"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719F6D4A"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0C30B509" w14:textId="77777777" w:rsidR="00115914" w:rsidRPr="006E0420" w:rsidRDefault="00115914" w:rsidP="00DF6722">
            <w:pPr>
              <w:spacing w:before="40" w:after="40"/>
              <w:jc w:val="center"/>
              <w:rPr>
                <w:sz w:val="16"/>
                <w:szCs w:val="16"/>
              </w:rPr>
            </w:pPr>
          </w:p>
        </w:tc>
        <w:tc>
          <w:tcPr>
            <w:tcW w:w="657" w:type="pct"/>
          </w:tcPr>
          <w:p w14:paraId="439DC534"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16540FEF"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0EC6F34E" w14:textId="5D8CC87B" w:rsidR="00115914" w:rsidRPr="006E0420" w:rsidRDefault="00115914" w:rsidP="00DF6722">
            <w:pPr>
              <w:spacing w:before="40" w:after="40"/>
              <w:rPr>
                <w:rFonts w:cs="Arial"/>
                <w:b/>
                <w:color w:val="000000"/>
                <w:sz w:val="16"/>
                <w:szCs w:val="16"/>
              </w:rPr>
            </w:pPr>
            <w:r w:rsidRPr="006E0420">
              <w:rPr>
                <w:rFonts w:cs="Arial"/>
                <w:b/>
                <w:color w:val="000000"/>
                <w:sz w:val="16"/>
                <w:szCs w:val="16"/>
              </w:rPr>
              <w:t xml:space="preserve">Sodium </w:t>
            </w:r>
            <w:r w:rsidR="008A08A9" w:rsidRPr="006E0420">
              <w:rPr>
                <w:rFonts w:cs="Arial"/>
                <w:b/>
                <w:color w:val="000000"/>
                <w:sz w:val="16"/>
                <w:szCs w:val="16"/>
              </w:rPr>
              <w:t>sulphite</w:t>
            </w:r>
          </w:p>
        </w:tc>
        <w:tc>
          <w:tcPr>
            <w:tcW w:w="506" w:type="pct"/>
            <w:tcBorders>
              <w:right w:val="single" w:sz="12" w:space="0" w:color="auto"/>
            </w:tcBorders>
            <w:shd w:val="clear" w:color="auto" w:fill="EAE9E6"/>
          </w:tcPr>
          <w:p w14:paraId="0170C138"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7757-83-7</w:t>
            </w:r>
          </w:p>
        </w:tc>
        <w:tc>
          <w:tcPr>
            <w:tcW w:w="517" w:type="pct"/>
            <w:tcBorders>
              <w:left w:val="single" w:sz="12" w:space="0" w:color="auto"/>
            </w:tcBorders>
            <w:shd w:val="clear" w:color="auto" w:fill="DEF1DD"/>
          </w:tcPr>
          <w:p w14:paraId="5DB13890"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72D3E77E"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4664C9C1"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239CCA0E"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510045DD" w14:textId="77777777" w:rsidR="00115914" w:rsidRPr="006E0420" w:rsidRDefault="00115914" w:rsidP="00DF6722">
            <w:pPr>
              <w:spacing w:before="40" w:after="40"/>
              <w:jc w:val="center"/>
              <w:rPr>
                <w:sz w:val="16"/>
                <w:szCs w:val="16"/>
              </w:rPr>
            </w:pPr>
          </w:p>
        </w:tc>
        <w:tc>
          <w:tcPr>
            <w:tcW w:w="657" w:type="pct"/>
          </w:tcPr>
          <w:p w14:paraId="128513C4"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0EBF0ABE"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31F41379"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Sodium thiosulfate</w:t>
            </w:r>
          </w:p>
        </w:tc>
        <w:tc>
          <w:tcPr>
            <w:tcW w:w="506" w:type="pct"/>
            <w:tcBorders>
              <w:right w:val="single" w:sz="12" w:space="0" w:color="auto"/>
            </w:tcBorders>
            <w:shd w:val="clear" w:color="auto" w:fill="EAE9E6"/>
          </w:tcPr>
          <w:p w14:paraId="7B9BE604"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7772-98-7</w:t>
            </w:r>
          </w:p>
        </w:tc>
        <w:tc>
          <w:tcPr>
            <w:tcW w:w="517" w:type="pct"/>
            <w:tcBorders>
              <w:left w:val="single" w:sz="12" w:space="0" w:color="auto"/>
            </w:tcBorders>
            <w:shd w:val="clear" w:color="auto" w:fill="DEF1DD"/>
          </w:tcPr>
          <w:p w14:paraId="26D41839"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31B2046C" w14:textId="77777777" w:rsidR="00115914" w:rsidRPr="006E0420" w:rsidRDefault="00115914" w:rsidP="00DF6722">
            <w:pPr>
              <w:spacing w:before="40" w:after="40"/>
              <w:rPr>
                <w:sz w:val="16"/>
                <w:szCs w:val="16"/>
              </w:rPr>
            </w:pPr>
            <w:r w:rsidRPr="006E0420">
              <w:rPr>
                <w:sz w:val="16"/>
                <w:szCs w:val="16"/>
              </w:rPr>
              <w:t xml:space="preserve">In the event of a transport spill </w:t>
            </w:r>
          </w:p>
        </w:tc>
        <w:tc>
          <w:tcPr>
            <w:tcW w:w="529" w:type="pct"/>
          </w:tcPr>
          <w:p w14:paraId="1560622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DA32201" w14:textId="77777777" w:rsidR="00115914" w:rsidRPr="006E0420" w:rsidRDefault="00115914" w:rsidP="00DF6722">
            <w:pPr>
              <w:spacing w:before="40" w:after="40"/>
              <w:rPr>
                <w:sz w:val="16"/>
                <w:szCs w:val="16"/>
              </w:rPr>
            </w:pPr>
          </w:p>
        </w:tc>
        <w:tc>
          <w:tcPr>
            <w:tcW w:w="594" w:type="pct"/>
            <w:tcBorders>
              <w:left w:val="single" w:sz="12" w:space="0" w:color="auto"/>
            </w:tcBorders>
          </w:tcPr>
          <w:p w14:paraId="665C490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7D6B0C2D" w14:textId="77777777" w:rsidR="00115914" w:rsidRPr="006E0420" w:rsidRDefault="00115914" w:rsidP="00DF6722">
            <w:pPr>
              <w:spacing w:before="40" w:after="40"/>
              <w:rPr>
                <w:sz w:val="16"/>
                <w:szCs w:val="16"/>
              </w:rPr>
            </w:pPr>
          </w:p>
        </w:tc>
      </w:tr>
      <w:tr w:rsidR="00115914" w:rsidRPr="006E0420" w14:paraId="3DD77B36"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520BE02E"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Sulfuric acid ammonium salt (1:2)</w:t>
            </w:r>
          </w:p>
        </w:tc>
        <w:tc>
          <w:tcPr>
            <w:tcW w:w="506" w:type="pct"/>
            <w:tcBorders>
              <w:right w:val="single" w:sz="12" w:space="0" w:color="auto"/>
            </w:tcBorders>
            <w:shd w:val="clear" w:color="auto" w:fill="EAE9E6"/>
          </w:tcPr>
          <w:p w14:paraId="2CA437A7"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7783-20-2</w:t>
            </w:r>
          </w:p>
        </w:tc>
        <w:tc>
          <w:tcPr>
            <w:tcW w:w="517" w:type="pct"/>
            <w:tcBorders>
              <w:left w:val="single" w:sz="12" w:space="0" w:color="auto"/>
            </w:tcBorders>
          </w:tcPr>
          <w:p w14:paraId="32F7CD92"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79633F3" w14:textId="77777777" w:rsidR="00115914" w:rsidRPr="006E0420" w:rsidRDefault="00115914" w:rsidP="00DF6722">
            <w:pPr>
              <w:spacing w:before="40" w:after="40"/>
              <w:rPr>
                <w:sz w:val="16"/>
                <w:szCs w:val="16"/>
              </w:rPr>
            </w:pPr>
          </w:p>
        </w:tc>
        <w:tc>
          <w:tcPr>
            <w:tcW w:w="529" w:type="pct"/>
          </w:tcPr>
          <w:p w14:paraId="0853F049"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1735CF6D" w14:textId="77777777" w:rsidR="00115914" w:rsidRPr="006E0420" w:rsidRDefault="00115914" w:rsidP="00DF6722">
            <w:pPr>
              <w:spacing w:before="40" w:after="40"/>
              <w:rPr>
                <w:sz w:val="16"/>
                <w:szCs w:val="16"/>
              </w:rPr>
            </w:pPr>
          </w:p>
        </w:tc>
        <w:tc>
          <w:tcPr>
            <w:tcW w:w="594" w:type="pct"/>
            <w:tcBorders>
              <w:left w:val="single" w:sz="12" w:space="0" w:color="auto"/>
              <w:bottom w:val="single" w:sz="4" w:space="0" w:color="auto"/>
            </w:tcBorders>
            <w:shd w:val="clear" w:color="auto" w:fill="DBE5F1" w:themeFill="accent1" w:themeFillTint="33"/>
          </w:tcPr>
          <w:p w14:paraId="06635734" w14:textId="77777777" w:rsidR="00115914" w:rsidRPr="006E0420" w:rsidRDefault="00115914" w:rsidP="00DF6722">
            <w:pPr>
              <w:spacing w:before="40" w:after="40"/>
              <w:jc w:val="center"/>
              <w:rPr>
                <w:sz w:val="16"/>
                <w:szCs w:val="16"/>
              </w:rPr>
            </w:pPr>
          </w:p>
        </w:tc>
        <w:tc>
          <w:tcPr>
            <w:tcW w:w="657" w:type="pct"/>
          </w:tcPr>
          <w:p w14:paraId="2C1507C2"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3E0C37F3"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0E9EA960"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Sulfuric acid, barium salt (1:1)</w:t>
            </w:r>
          </w:p>
        </w:tc>
        <w:tc>
          <w:tcPr>
            <w:tcW w:w="506" w:type="pct"/>
            <w:tcBorders>
              <w:right w:val="single" w:sz="12" w:space="0" w:color="auto"/>
            </w:tcBorders>
            <w:shd w:val="clear" w:color="auto" w:fill="EAE9E6"/>
          </w:tcPr>
          <w:p w14:paraId="77D48AC8"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7727-43-7</w:t>
            </w:r>
          </w:p>
        </w:tc>
        <w:tc>
          <w:tcPr>
            <w:tcW w:w="517" w:type="pct"/>
            <w:tcBorders>
              <w:left w:val="single" w:sz="12" w:space="0" w:color="auto"/>
            </w:tcBorders>
          </w:tcPr>
          <w:p w14:paraId="2FDD22BA"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518A0E04" w14:textId="77777777" w:rsidR="00115914" w:rsidRPr="006E0420" w:rsidRDefault="00115914" w:rsidP="00DF6722">
            <w:pPr>
              <w:spacing w:before="40" w:after="40"/>
              <w:rPr>
                <w:sz w:val="16"/>
                <w:szCs w:val="16"/>
              </w:rPr>
            </w:pPr>
          </w:p>
        </w:tc>
        <w:tc>
          <w:tcPr>
            <w:tcW w:w="529" w:type="pct"/>
          </w:tcPr>
          <w:p w14:paraId="38487E2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501B8730"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auto"/>
          </w:tcPr>
          <w:p w14:paraId="4B1E160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cPr>
          <w:p w14:paraId="5C40D3DA" w14:textId="77777777" w:rsidR="00115914" w:rsidRPr="006E0420" w:rsidRDefault="00115914" w:rsidP="00DF6722">
            <w:pPr>
              <w:spacing w:before="40" w:after="40"/>
              <w:rPr>
                <w:sz w:val="16"/>
                <w:szCs w:val="16"/>
              </w:rPr>
            </w:pPr>
          </w:p>
        </w:tc>
      </w:tr>
      <w:tr w:rsidR="00115914" w:rsidRPr="006E0420" w14:paraId="65DC2CA9"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75CB3260"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Sulfuric acid, mono-C6-10-alkyl esters, ammonium salts</w:t>
            </w:r>
          </w:p>
        </w:tc>
        <w:tc>
          <w:tcPr>
            <w:tcW w:w="506" w:type="pct"/>
            <w:tcBorders>
              <w:right w:val="single" w:sz="12" w:space="0" w:color="auto"/>
            </w:tcBorders>
            <w:shd w:val="clear" w:color="auto" w:fill="EAE9E6"/>
          </w:tcPr>
          <w:p w14:paraId="0F58898F"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68187-17-7</w:t>
            </w:r>
          </w:p>
        </w:tc>
        <w:tc>
          <w:tcPr>
            <w:tcW w:w="517" w:type="pct"/>
            <w:tcBorders>
              <w:left w:val="single" w:sz="12" w:space="0" w:color="auto"/>
            </w:tcBorders>
            <w:shd w:val="clear" w:color="auto" w:fill="DEF1DD"/>
          </w:tcPr>
          <w:p w14:paraId="52A1F004"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2981A4B8"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6D98E375"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1D5AFDB0"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46C2F7EB" w14:textId="77777777" w:rsidR="00115914" w:rsidRPr="006E0420" w:rsidRDefault="00115914" w:rsidP="00DF6722">
            <w:pPr>
              <w:spacing w:before="40" w:after="40"/>
              <w:jc w:val="center"/>
              <w:rPr>
                <w:sz w:val="16"/>
                <w:szCs w:val="16"/>
              </w:rPr>
            </w:pPr>
          </w:p>
        </w:tc>
        <w:tc>
          <w:tcPr>
            <w:tcW w:w="657" w:type="pct"/>
          </w:tcPr>
          <w:p w14:paraId="40ADC7F1"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7B776D56"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4AAA2D81"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Sulfuric acid potassium salt (1:2)</w:t>
            </w:r>
          </w:p>
        </w:tc>
        <w:tc>
          <w:tcPr>
            <w:tcW w:w="506" w:type="pct"/>
            <w:tcBorders>
              <w:right w:val="single" w:sz="12" w:space="0" w:color="auto"/>
            </w:tcBorders>
            <w:shd w:val="clear" w:color="auto" w:fill="EAE9E6"/>
          </w:tcPr>
          <w:p w14:paraId="7DA08D18"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7778-80-5</w:t>
            </w:r>
          </w:p>
        </w:tc>
        <w:tc>
          <w:tcPr>
            <w:tcW w:w="517" w:type="pct"/>
            <w:tcBorders>
              <w:left w:val="single" w:sz="12" w:space="0" w:color="auto"/>
            </w:tcBorders>
          </w:tcPr>
          <w:p w14:paraId="1351CCC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428C57B" w14:textId="77777777" w:rsidR="00115914" w:rsidRPr="006E0420" w:rsidRDefault="00115914" w:rsidP="00DF6722">
            <w:pPr>
              <w:spacing w:before="40" w:after="40"/>
              <w:rPr>
                <w:sz w:val="16"/>
                <w:szCs w:val="16"/>
              </w:rPr>
            </w:pPr>
          </w:p>
        </w:tc>
        <w:tc>
          <w:tcPr>
            <w:tcW w:w="529" w:type="pct"/>
          </w:tcPr>
          <w:p w14:paraId="6B2CD074"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145EB00"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62553863" w14:textId="77777777" w:rsidR="00115914" w:rsidRPr="006E0420" w:rsidRDefault="00115914" w:rsidP="00DF6722">
            <w:pPr>
              <w:spacing w:before="40" w:after="40"/>
              <w:jc w:val="center"/>
              <w:rPr>
                <w:sz w:val="16"/>
                <w:szCs w:val="16"/>
              </w:rPr>
            </w:pPr>
          </w:p>
        </w:tc>
        <w:tc>
          <w:tcPr>
            <w:tcW w:w="657" w:type="pct"/>
          </w:tcPr>
          <w:p w14:paraId="7A61228D"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251CE1D1"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2FAA6EA9"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Sulfuric acid sodium salt (1:2)</w:t>
            </w:r>
          </w:p>
        </w:tc>
        <w:tc>
          <w:tcPr>
            <w:tcW w:w="506" w:type="pct"/>
            <w:tcBorders>
              <w:right w:val="single" w:sz="12" w:space="0" w:color="auto"/>
            </w:tcBorders>
            <w:shd w:val="clear" w:color="auto" w:fill="EAE9E6"/>
          </w:tcPr>
          <w:p w14:paraId="38640AF5"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7757-82-6</w:t>
            </w:r>
          </w:p>
        </w:tc>
        <w:tc>
          <w:tcPr>
            <w:tcW w:w="517" w:type="pct"/>
            <w:tcBorders>
              <w:left w:val="single" w:sz="12" w:space="0" w:color="auto"/>
            </w:tcBorders>
          </w:tcPr>
          <w:p w14:paraId="7105305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F1D7E68" w14:textId="77777777" w:rsidR="00115914" w:rsidRPr="006E0420" w:rsidRDefault="00115914" w:rsidP="00DF6722">
            <w:pPr>
              <w:spacing w:before="40" w:after="40"/>
              <w:rPr>
                <w:sz w:val="16"/>
                <w:szCs w:val="16"/>
              </w:rPr>
            </w:pPr>
          </w:p>
        </w:tc>
        <w:tc>
          <w:tcPr>
            <w:tcW w:w="529" w:type="pct"/>
          </w:tcPr>
          <w:p w14:paraId="59874A2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36348313"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17953FA1" w14:textId="77777777" w:rsidR="00115914" w:rsidRPr="006E0420" w:rsidRDefault="00115914" w:rsidP="00DF6722">
            <w:pPr>
              <w:spacing w:before="40" w:after="40"/>
              <w:jc w:val="center"/>
              <w:rPr>
                <w:sz w:val="16"/>
                <w:szCs w:val="16"/>
              </w:rPr>
            </w:pPr>
          </w:p>
        </w:tc>
        <w:tc>
          <w:tcPr>
            <w:tcW w:w="657" w:type="pct"/>
          </w:tcPr>
          <w:p w14:paraId="53B6C127"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293013FB"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600FD0F0"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Talc</w:t>
            </w:r>
          </w:p>
        </w:tc>
        <w:tc>
          <w:tcPr>
            <w:tcW w:w="506" w:type="pct"/>
            <w:tcBorders>
              <w:right w:val="single" w:sz="12" w:space="0" w:color="auto"/>
            </w:tcBorders>
            <w:shd w:val="clear" w:color="auto" w:fill="EAE9E6"/>
          </w:tcPr>
          <w:p w14:paraId="59CF6200"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14807-96-6</w:t>
            </w:r>
          </w:p>
        </w:tc>
        <w:tc>
          <w:tcPr>
            <w:tcW w:w="517" w:type="pct"/>
            <w:tcBorders>
              <w:left w:val="single" w:sz="12" w:space="0" w:color="auto"/>
            </w:tcBorders>
          </w:tcPr>
          <w:p w14:paraId="03EF798A"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51646F4" w14:textId="77777777" w:rsidR="00115914" w:rsidRPr="006E0420" w:rsidRDefault="00115914" w:rsidP="00DF6722">
            <w:pPr>
              <w:spacing w:before="40" w:after="40"/>
              <w:rPr>
                <w:sz w:val="16"/>
                <w:szCs w:val="16"/>
              </w:rPr>
            </w:pPr>
          </w:p>
        </w:tc>
        <w:tc>
          <w:tcPr>
            <w:tcW w:w="529" w:type="pct"/>
          </w:tcPr>
          <w:p w14:paraId="12ACAB6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05374637" w14:textId="77777777" w:rsidR="00115914" w:rsidRPr="006E0420" w:rsidRDefault="00115914" w:rsidP="00DF6722">
            <w:pPr>
              <w:spacing w:before="40" w:after="40"/>
              <w:rPr>
                <w:sz w:val="16"/>
                <w:szCs w:val="16"/>
              </w:rPr>
            </w:pPr>
          </w:p>
        </w:tc>
        <w:tc>
          <w:tcPr>
            <w:tcW w:w="594" w:type="pct"/>
            <w:tcBorders>
              <w:left w:val="single" w:sz="12" w:space="0" w:color="auto"/>
            </w:tcBorders>
          </w:tcPr>
          <w:p w14:paraId="348D524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2C99F3F0" w14:textId="77777777" w:rsidR="00115914" w:rsidRPr="006E0420" w:rsidRDefault="00115914" w:rsidP="00DF6722">
            <w:pPr>
              <w:spacing w:before="40" w:after="40"/>
              <w:rPr>
                <w:sz w:val="16"/>
                <w:szCs w:val="16"/>
              </w:rPr>
            </w:pPr>
          </w:p>
        </w:tc>
      </w:tr>
      <w:tr w:rsidR="00115914" w:rsidRPr="006E0420" w14:paraId="75DA9C3B"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347B5D33"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Terpenes and terpenoids</w:t>
            </w:r>
          </w:p>
        </w:tc>
        <w:tc>
          <w:tcPr>
            <w:tcW w:w="506" w:type="pct"/>
            <w:tcBorders>
              <w:right w:val="single" w:sz="12" w:space="0" w:color="auto"/>
            </w:tcBorders>
            <w:shd w:val="clear" w:color="auto" w:fill="EAE9E6"/>
          </w:tcPr>
          <w:p w14:paraId="7BB33F45"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Confidential Business Information</w:t>
            </w:r>
            <w:r w:rsidRPr="006E0420">
              <w:rPr>
                <w:rFonts w:cs="Arial"/>
                <w:color w:val="000000"/>
                <w:sz w:val="16"/>
                <w:szCs w:val="16"/>
                <w:vertAlign w:val="superscript"/>
              </w:rPr>
              <w:t>3</w:t>
            </w:r>
          </w:p>
        </w:tc>
        <w:tc>
          <w:tcPr>
            <w:tcW w:w="517" w:type="pct"/>
            <w:tcBorders>
              <w:left w:val="single" w:sz="12" w:space="0" w:color="auto"/>
            </w:tcBorders>
            <w:shd w:val="clear" w:color="auto" w:fill="DEF1DD"/>
          </w:tcPr>
          <w:p w14:paraId="268F40CA"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60B54FA3"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26BCFA48"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3ADA5C5F"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66167589"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06A7FE7C" w14:textId="77777777" w:rsidR="00115914" w:rsidRPr="006E0420" w:rsidRDefault="00115914" w:rsidP="00DF6722">
            <w:pPr>
              <w:spacing w:before="40" w:after="40"/>
              <w:rPr>
                <w:sz w:val="16"/>
                <w:szCs w:val="16"/>
              </w:rPr>
            </w:pPr>
          </w:p>
        </w:tc>
      </w:tr>
      <w:tr w:rsidR="00115914" w:rsidRPr="006E0420" w14:paraId="38C89A50"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5EA884AF"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Terpenes and terpenoids, sweet orange-oil</w:t>
            </w:r>
          </w:p>
        </w:tc>
        <w:tc>
          <w:tcPr>
            <w:tcW w:w="506" w:type="pct"/>
            <w:tcBorders>
              <w:right w:val="single" w:sz="12" w:space="0" w:color="auto"/>
            </w:tcBorders>
            <w:shd w:val="clear" w:color="auto" w:fill="EAE9E6"/>
          </w:tcPr>
          <w:p w14:paraId="01F71428"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68647-72-3</w:t>
            </w:r>
          </w:p>
        </w:tc>
        <w:tc>
          <w:tcPr>
            <w:tcW w:w="517" w:type="pct"/>
            <w:tcBorders>
              <w:left w:val="single" w:sz="12" w:space="0" w:color="auto"/>
            </w:tcBorders>
            <w:shd w:val="clear" w:color="auto" w:fill="DEF1DD"/>
          </w:tcPr>
          <w:p w14:paraId="7ECCE931"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161AF285" w14:textId="77777777" w:rsidR="00115914" w:rsidRPr="006E0420" w:rsidRDefault="00115914" w:rsidP="00DF6722">
            <w:pPr>
              <w:spacing w:before="40" w:after="40"/>
              <w:rPr>
                <w:sz w:val="16"/>
                <w:szCs w:val="16"/>
              </w:rPr>
            </w:pPr>
            <w:r w:rsidRPr="006E0420">
              <w:rPr>
                <w:sz w:val="16"/>
                <w:szCs w:val="16"/>
              </w:rPr>
              <w:t>In the event of a transport spill</w:t>
            </w:r>
          </w:p>
        </w:tc>
        <w:tc>
          <w:tcPr>
            <w:tcW w:w="529" w:type="pct"/>
            <w:shd w:val="clear" w:color="auto" w:fill="FDE9D9"/>
          </w:tcPr>
          <w:p w14:paraId="22D68A25"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1B7E7F44"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5EE514AA" w14:textId="77777777" w:rsidR="00115914" w:rsidRPr="006E0420" w:rsidRDefault="00115914" w:rsidP="00DF6722">
            <w:pPr>
              <w:spacing w:before="40" w:after="40"/>
              <w:jc w:val="center"/>
              <w:rPr>
                <w:sz w:val="16"/>
                <w:szCs w:val="16"/>
              </w:rPr>
            </w:pPr>
          </w:p>
        </w:tc>
        <w:tc>
          <w:tcPr>
            <w:tcW w:w="657" w:type="pct"/>
          </w:tcPr>
          <w:p w14:paraId="1556AA1B"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3172039E"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02D4B400"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Tetramethylammonium chloride</w:t>
            </w:r>
          </w:p>
        </w:tc>
        <w:tc>
          <w:tcPr>
            <w:tcW w:w="506" w:type="pct"/>
            <w:tcBorders>
              <w:right w:val="single" w:sz="12" w:space="0" w:color="auto"/>
            </w:tcBorders>
            <w:shd w:val="clear" w:color="auto" w:fill="EAE9E6"/>
          </w:tcPr>
          <w:p w14:paraId="350A1BAC"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75-57-0</w:t>
            </w:r>
          </w:p>
        </w:tc>
        <w:tc>
          <w:tcPr>
            <w:tcW w:w="517" w:type="pct"/>
            <w:tcBorders>
              <w:left w:val="single" w:sz="12" w:space="0" w:color="auto"/>
            </w:tcBorders>
            <w:shd w:val="clear" w:color="auto" w:fill="DEF1DD"/>
          </w:tcPr>
          <w:p w14:paraId="5FD46DC0"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73834E8A"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0F6904A3"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4AE3A879" w14:textId="77777777" w:rsidR="00115914" w:rsidRPr="006E0420" w:rsidRDefault="00115914" w:rsidP="00DF6722">
            <w:pPr>
              <w:spacing w:before="40" w:after="40"/>
              <w:rPr>
                <w:sz w:val="16"/>
                <w:szCs w:val="16"/>
              </w:rPr>
            </w:pPr>
            <w:r w:rsidRPr="006E0420">
              <w:rPr>
                <w:sz w:val="16"/>
                <w:szCs w:val="16"/>
              </w:rPr>
              <w:t>In the event of an industrial accident</w:t>
            </w:r>
          </w:p>
          <w:p w14:paraId="1AC2F9D5" w14:textId="77777777" w:rsidR="00115914" w:rsidRPr="006E0420" w:rsidRDefault="00115914" w:rsidP="00DF6722">
            <w:pPr>
              <w:spacing w:before="40" w:after="40"/>
              <w:rPr>
                <w:sz w:val="16"/>
                <w:szCs w:val="16"/>
              </w:rPr>
            </w:pPr>
            <w:r w:rsidRPr="006E0420">
              <w:rPr>
                <w:sz w:val="16"/>
                <w:szCs w:val="16"/>
              </w:rPr>
              <w:t>When mixing and/or cleaning</w:t>
            </w:r>
          </w:p>
        </w:tc>
        <w:tc>
          <w:tcPr>
            <w:tcW w:w="594" w:type="pct"/>
            <w:tcBorders>
              <w:left w:val="single" w:sz="12" w:space="0" w:color="auto"/>
            </w:tcBorders>
            <w:shd w:val="clear" w:color="auto" w:fill="DBE5F1" w:themeFill="accent1" w:themeFillTint="33"/>
          </w:tcPr>
          <w:p w14:paraId="44F72BFB" w14:textId="77777777" w:rsidR="00115914" w:rsidRPr="006E0420" w:rsidRDefault="00115914" w:rsidP="00DF6722">
            <w:pPr>
              <w:spacing w:before="40" w:after="40"/>
              <w:jc w:val="center"/>
              <w:rPr>
                <w:sz w:val="16"/>
                <w:szCs w:val="16"/>
              </w:rPr>
            </w:pPr>
          </w:p>
        </w:tc>
        <w:tc>
          <w:tcPr>
            <w:tcW w:w="657" w:type="pct"/>
          </w:tcPr>
          <w:p w14:paraId="595F2096"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3677CB52"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7E01982A"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Tetrasodium EDTA</w:t>
            </w:r>
          </w:p>
        </w:tc>
        <w:tc>
          <w:tcPr>
            <w:tcW w:w="506" w:type="pct"/>
            <w:tcBorders>
              <w:right w:val="single" w:sz="12" w:space="0" w:color="auto"/>
            </w:tcBorders>
            <w:shd w:val="clear" w:color="auto" w:fill="EAE9E6"/>
          </w:tcPr>
          <w:p w14:paraId="1E37864F"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64-02-8</w:t>
            </w:r>
          </w:p>
        </w:tc>
        <w:tc>
          <w:tcPr>
            <w:tcW w:w="517" w:type="pct"/>
            <w:tcBorders>
              <w:left w:val="single" w:sz="12" w:space="0" w:color="auto"/>
            </w:tcBorders>
          </w:tcPr>
          <w:p w14:paraId="532852B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CF97A3D" w14:textId="77777777" w:rsidR="00115914" w:rsidRPr="006E0420" w:rsidRDefault="00115914" w:rsidP="00DF6722">
            <w:pPr>
              <w:spacing w:before="40" w:after="40"/>
              <w:rPr>
                <w:sz w:val="16"/>
                <w:szCs w:val="16"/>
              </w:rPr>
            </w:pPr>
          </w:p>
        </w:tc>
        <w:tc>
          <w:tcPr>
            <w:tcW w:w="529" w:type="pct"/>
            <w:shd w:val="clear" w:color="auto" w:fill="FDE9D9"/>
          </w:tcPr>
          <w:p w14:paraId="19D34E81"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5A776442"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314E171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1BD7878C" w14:textId="77777777" w:rsidR="00115914" w:rsidRPr="006E0420" w:rsidRDefault="00115914" w:rsidP="00DF6722">
            <w:pPr>
              <w:spacing w:before="40" w:after="40"/>
              <w:rPr>
                <w:sz w:val="16"/>
                <w:szCs w:val="16"/>
              </w:rPr>
            </w:pPr>
          </w:p>
        </w:tc>
      </w:tr>
      <w:tr w:rsidR="00115914" w:rsidRPr="006E0420" w14:paraId="1DDE6296"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2CBFCAE1" w14:textId="77777777" w:rsidR="00115914" w:rsidRPr="006E0420" w:rsidRDefault="000619ED" w:rsidP="00DF6722">
            <w:pPr>
              <w:spacing w:before="40" w:after="40"/>
              <w:rPr>
                <w:rFonts w:cs="Arial"/>
                <w:b/>
                <w:color w:val="000000"/>
                <w:sz w:val="16"/>
                <w:szCs w:val="16"/>
              </w:rPr>
            </w:pPr>
            <w:hyperlink r:id="rId59" w:history="1">
              <w:r w:rsidR="00115914" w:rsidRPr="006E0420">
                <w:rPr>
                  <w:rFonts w:cs="Arial"/>
                  <w:b/>
                  <w:color w:val="000000"/>
                  <w:sz w:val="16"/>
                  <w:szCs w:val="16"/>
                </w:rPr>
                <w:t>Tetrakis(Hydroxymethyl) Phosphonium Sulphate (THPS )</w:t>
              </w:r>
            </w:hyperlink>
          </w:p>
        </w:tc>
        <w:tc>
          <w:tcPr>
            <w:tcW w:w="506" w:type="pct"/>
            <w:tcBorders>
              <w:right w:val="single" w:sz="12" w:space="0" w:color="auto"/>
            </w:tcBorders>
            <w:shd w:val="clear" w:color="auto" w:fill="EAE9E6"/>
          </w:tcPr>
          <w:p w14:paraId="54D6D528"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55566-30-8</w:t>
            </w:r>
          </w:p>
        </w:tc>
        <w:tc>
          <w:tcPr>
            <w:tcW w:w="517" w:type="pct"/>
            <w:tcBorders>
              <w:left w:val="single" w:sz="12" w:space="0" w:color="auto"/>
            </w:tcBorders>
            <w:shd w:val="clear" w:color="auto" w:fill="DEF1DD"/>
          </w:tcPr>
          <w:p w14:paraId="50BC3AF1"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602E2077"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64A06B2A"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793C26B6" w14:textId="77777777" w:rsidR="00115914" w:rsidRPr="006E0420" w:rsidRDefault="00115914" w:rsidP="00DF6722">
            <w:pPr>
              <w:spacing w:before="40" w:after="40"/>
              <w:rPr>
                <w:sz w:val="16"/>
                <w:szCs w:val="16"/>
              </w:rPr>
            </w:pPr>
            <w:r w:rsidRPr="006E0420">
              <w:rPr>
                <w:sz w:val="16"/>
                <w:szCs w:val="16"/>
              </w:rPr>
              <w:t>When mixing and/or cleaning</w:t>
            </w:r>
          </w:p>
          <w:p w14:paraId="13A60902"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shd w:val="clear" w:color="auto" w:fill="DBE5F1" w:themeFill="accent1" w:themeFillTint="33"/>
          </w:tcPr>
          <w:p w14:paraId="63B452FD" w14:textId="77777777" w:rsidR="00115914" w:rsidRPr="006E0420" w:rsidRDefault="00115914" w:rsidP="00DF6722">
            <w:pPr>
              <w:spacing w:before="40" w:after="40"/>
              <w:jc w:val="center"/>
              <w:rPr>
                <w:sz w:val="16"/>
                <w:szCs w:val="16"/>
              </w:rPr>
            </w:pPr>
          </w:p>
        </w:tc>
        <w:tc>
          <w:tcPr>
            <w:tcW w:w="657" w:type="pct"/>
          </w:tcPr>
          <w:p w14:paraId="17E095C5" w14:textId="77777777" w:rsidR="00115914" w:rsidRPr="006E0420" w:rsidRDefault="00115914" w:rsidP="00DF6722">
            <w:pPr>
              <w:spacing w:before="40" w:after="40"/>
              <w:rPr>
                <w:sz w:val="16"/>
                <w:szCs w:val="16"/>
              </w:rPr>
            </w:pPr>
            <w:r w:rsidRPr="006E0420">
              <w:rPr>
                <w:sz w:val="16"/>
                <w:szCs w:val="16"/>
              </w:rPr>
              <w:t>In the event of a transport spill</w:t>
            </w:r>
          </w:p>
        </w:tc>
      </w:tr>
      <w:tr w:rsidR="00115914" w:rsidRPr="006E0420" w14:paraId="3E250A54"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7778DAEC"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Tributyltetradecyl phosphonium chloride</w:t>
            </w:r>
          </w:p>
        </w:tc>
        <w:tc>
          <w:tcPr>
            <w:tcW w:w="506" w:type="pct"/>
            <w:tcBorders>
              <w:right w:val="single" w:sz="12" w:space="0" w:color="auto"/>
            </w:tcBorders>
            <w:shd w:val="clear" w:color="auto" w:fill="EAE9E6"/>
          </w:tcPr>
          <w:p w14:paraId="7273860B"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81741-28-8</w:t>
            </w:r>
          </w:p>
        </w:tc>
        <w:tc>
          <w:tcPr>
            <w:tcW w:w="517" w:type="pct"/>
            <w:tcBorders>
              <w:left w:val="single" w:sz="12" w:space="0" w:color="auto"/>
            </w:tcBorders>
            <w:shd w:val="clear" w:color="auto" w:fill="DEF1DD"/>
          </w:tcPr>
          <w:p w14:paraId="54EA4D01" w14:textId="77777777" w:rsidR="00115914" w:rsidRPr="006E0420" w:rsidRDefault="00115914" w:rsidP="00DF6722">
            <w:pPr>
              <w:spacing w:before="40" w:after="40"/>
              <w:jc w:val="center"/>
              <w:rPr>
                <w:sz w:val="16"/>
                <w:szCs w:val="16"/>
              </w:rPr>
            </w:pPr>
          </w:p>
        </w:tc>
        <w:tc>
          <w:tcPr>
            <w:tcW w:w="666" w:type="pct"/>
            <w:tcBorders>
              <w:right w:val="single" w:sz="12" w:space="0" w:color="auto"/>
            </w:tcBorders>
            <w:shd w:val="clear" w:color="auto" w:fill="auto"/>
          </w:tcPr>
          <w:p w14:paraId="3B9906B1"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78A27A48"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0C3A0F06" w14:textId="77777777" w:rsidR="00115914" w:rsidRPr="006E0420" w:rsidRDefault="00115914" w:rsidP="00DF6722">
            <w:pPr>
              <w:spacing w:before="40" w:after="40"/>
              <w:rPr>
                <w:sz w:val="16"/>
                <w:szCs w:val="16"/>
              </w:rPr>
            </w:pPr>
            <w:r w:rsidRPr="006E0420">
              <w:rPr>
                <w:sz w:val="16"/>
                <w:szCs w:val="16"/>
              </w:rPr>
              <w:t>In the event of an industrial accident</w:t>
            </w:r>
          </w:p>
          <w:p w14:paraId="2A5F1E31" w14:textId="77777777" w:rsidR="00115914" w:rsidRPr="006E0420" w:rsidRDefault="00115914" w:rsidP="00DF6722">
            <w:pPr>
              <w:spacing w:before="40" w:after="40"/>
              <w:rPr>
                <w:sz w:val="16"/>
                <w:szCs w:val="16"/>
              </w:rPr>
            </w:pPr>
            <w:r w:rsidRPr="006E0420">
              <w:rPr>
                <w:sz w:val="16"/>
                <w:szCs w:val="16"/>
              </w:rPr>
              <w:t>When mixing and/or cleaning</w:t>
            </w:r>
          </w:p>
        </w:tc>
        <w:tc>
          <w:tcPr>
            <w:tcW w:w="594" w:type="pct"/>
            <w:tcBorders>
              <w:left w:val="single" w:sz="12" w:space="0" w:color="auto"/>
            </w:tcBorders>
            <w:shd w:val="clear" w:color="auto" w:fill="DBE5F1" w:themeFill="accent1" w:themeFillTint="33"/>
          </w:tcPr>
          <w:p w14:paraId="1E15FC71" w14:textId="77777777" w:rsidR="00115914" w:rsidRPr="006E0420" w:rsidRDefault="00115914" w:rsidP="00DF6722">
            <w:pPr>
              <w:spacing w:before="40" w:after="40"/>
              <w:jc w:val="center"/>
              <w:rPr>
                <w:sz w:val="16"/>
                <w:szCs w:val="16"/>
              </w:rPr>
            </w:pPr>
          </w:p>
        </w:tc>
        <w:tc>
          <w:tcPr>
            <w:tcW w:w="657" w:type="pct"/>
          </w:tcPr>
          <w:p w14:paraId="4C824F32" w14:textId="77777777" w:rsidR="00115914" w:rsidRPr="006E0420" w:rsidRDefault="00115914" w:rsidP="00DF6722">
            <w:pPr>
              <w:spacing w:before="40" w:after="40"/>
              <w:rPr>
                <w:sz w:val="16"/>
                <w:szCs w:val="16"/>
              </w:rPr>
            </w:pPr>
            <w:r w:rsidRPr="006E0420">
              <w:rPr>
                <w:sz w:val="16"/>
                <w:szCs w:val="16"/>
              </w:rPr>
              <w:t>Limited assessment</w:t>
            </w:r>
            <w:r w:rsidRPr="006E0420">
              <w:rPr>
                <w:sz w:val="16"/>
                <w:szCs w:val="16"/>
                <w:vertAlign w:val="superscript"/>
              </w:rPr>
              <w:t>2</w:t>
            </w:r>
            <w:r w:rsidRPr="006E0420">
              <w:rPr>
                <w:sz w:val="16"/>
                <w:szCs w:val="16"/>
              </w:rPr>
              <w:t xml:space="preserve"> </w:t>
            </w:r>
          </w:p>
        </w:tc>
      </w:tr>
      <w:tr w:rsidR="00115914" w:rsidRPr="006E0420" w14:paraId="2A2513E6"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2E0A1833"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Triethanolamine</w:t>
            </w:r>
          </w:p>
        </w:tc>
        <w:tc>
          <w:tcPr>
            <w:tcW w:w="506" w:type="pct"/>
            <w:tcBorders>
              <w:right w:val="single" w:sz="12" w:space="0" w:color="auto"/>
            </w:tcBorders>
            <w:shd w:val="clear" w:color="auto" w:fill="EAE9E6"/>
          </w:tcPr>
          <w:p w14:paraId="544F34A4"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102-71-6</w:t>
            </w:r>
          </w:p>
        </w:tc>
        <w:tc>
          <w:tcPr>
            <w:tcW w:w="517" w:type="pct"/>
            <w:tcBorders>
              <w:left w:val="single" w:sz="12" w:space="0" w:color="auto"/>
            </w:tcBorders>
            <w:shd w:val="clear" w:color="auto" w:fill="DEF1DD"/>
          </w:tcPr>
          <w:p w14:paraId="7DA368CB" w14:textId="77777777" w:rsidR="00115914" w:rsidRPr="006E0420" w:rsidRDefault="00115914" w:rsidP="00DF6722">
            <w:pPr>
              <w:spacing w:before="40" w:after="40"/>
              <w:jc w:val="center"/>
              <w:rPr>
                <w:sz w:val="16"/>
                <w:szCs w:val="16"/>
              </w:rPr>
            </w:pPr>
          </w:p>
        </w:tc>
        <w:tc>
          <w:tcPr>
            <w:tcW w:w="666" w:type="pct"/>
            <w:tcBorders>
              <w:right w:val="single" w:sz="12" w:space="0" w:color="auto"/>
            </w:tcBorders>
          </w:tcPr>
          <w:p w14:paraId="00F81F33" w14:textId="77777777" w:rsidR="00115914" w:rsidRPr="006E0420" w:rsidRDefault="00115914" w:rsidP="00DF6722">
            <w:pPr>
              <w:spacing w:before="40" w:after="40"/>
              <w:rPr>
                <w:sz w:val="16"/>
                <w:szCs w:val="16"/>
              </w:rPr>
            </w:pPr>
            <w:r w:rsidRPr="006E0420">
              <w:rPr>
                <w:sz w:val="16"/>
                <w:szCs w:val="16"/>
              </w:rPr>
              <w:t>In the event of a transport spill or pond leak</w:t>
            </w:r>
          </w:p>
        </w:tc>
        <w:tc>
          <w:tcPr>
            <w:tcW w:w="529" w:type="pct"/>
            <w:shd w:val="clear" w:color="auto" w:fill="FDE9D9"/>
          </w:tcPr>
          <w:p w14:paraId="49D186EC"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0631E9B3" w14:textId="77777777" w:rsidR="00115914" w:rsidRPr="006E0420" w:rsidRDefault="00115914" w:rsidP="00DF6722">
            <w:pPr>
              <w:spacing w:before="40" w:after="40"/>
              <w:rPr>
                <w:sz w:val="16"/>
                <w:szCs w:val="16"/>
              </w:rPr>
            </w:pPr>
            <w:r w:rsidRPr="006E0420">
              <w:rPr>
                <w:sz w:val="16"/>
                <w:szCs w:val="16"/>
              </w:rPr>
              <w:t>In the event of an industrial accident</w:t>
            </w:r>
          </w:p>
        </w:tc>
        <w:tc>
          <w:tcPr>
            <w:tcW w:w="594" w:type="pct"/>
            <w:tcBorders>
              <w:left w:val="single" w:sz="12" w:space="0" w:color="auto"/>
            </w:tcBorders>
          </w:tcPr>
          <w:p w14:paraId="43DF2E6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6404E07D" w14:textId="77777777" w:rsidR="00115914" w:rsidRPr="006E0420" w:rsidRDefault="00115914" w:rsidP="00DF6722">
            <w:pPr>
              <w:spacing w:before="40" w:after="40"/>
              <w:rPr>
                <w:sz w:val="16"/>
                <w:szCs w:val="16"/>
              </w:rPr>
            </w:pPr>
          </w:p>
        </w:tc>
      </w:tr>
      <w:tr w:rsidR="00115914" w:rsidRPr="006E0420" w14:paraId="17A9C659"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6B791506"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Tridymite</w:t>
            </w:r>
          </w:p>
        </w:tc>
        <w:tc>
          <w:tcPr>
            <w:tcW w:w="506" w:type="pct"/>
            <w:tcBorders>
              <w:right w:val="single" w:sz="12" w:space="0" w:color="auto"/>
            </w:tcBorders>
            <w:shd w:val="clear" w:color="auto" w:fill="EAE9E6"/>
          </w:tcPr>
          <w:p w14:paraId="1F288968"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15468-32-3</w:t>
            </w:r>
          </w:p>
        </w:tc>
        <w:tc>
          <w:tcPr>
            <w:tcW w:w="517" w:type="pct"/>
            <w:tcBorders>
              <w:left w:val="single" w:sz="12" w:space="0" w:color="auto"/>
            </w:tcBorders>
          </w:tcPr>
          <w:p w14:paraId="712C28EE"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462B1D9C" w14:textId="77777777" w:rsidR="00115914" w:rsidRPr="006E0420" w:rsidRDefault="00115914" w:rsidP="00DF6722">
            <w:pPr>
              <w:spacing w:before="40" w:after="40"/>
              <w:rPr>
                <w:sz w:val="16"/>
                <w:szCs w:val="16"/>
              </w:rPr>
            </w:pPr>
          </w:p>
        </w:tc>
        <w:tc>
          <w:tcPr>
            <w:tcW w:w="529" w:type="pct"/>
            <w:shd w:val="clear" w:color="auto" w:fill="FDE9D9"/>
          </w:tcPr>
          <w:p w14:paraId="7F1BB9EB" w14:textId="77777777" w:rsidR="00115914" w:rsidRPr="006E0420" w:rsidRDefault="00115914" w:rsidP="00DF6722">
            <w:pPr>
              <w:spacing w:before="40" w:after="40"/>
              <w:jc w:val="center"/>
              <w:rPr>
                <w:sz w:val="16"/>
                <w:szCs w:val="16"/>
              </w:rPr>
            </w:pPr>
          </w:p>
        </w:tc>
        <w:tc>
          <w:tcPr>
            <w:tcW w:w="659" w:type="pct"/>
            <w:tcBorders>
              <w:right w:val="single" w:sz="12" w:space="0" w:color="auto"/>
            </w:tcBorders>
          </w:tcPr>
          <w:p w14:paraId="65B85AD0" w14:textId="77777777" w:rsidR="00115914" w:rsidRPr="006E0420" w:rsidRDefault="00115914" w:rsidP="00DF6722">
            <w:pPr>
              <w:spacing w:before="40" w:after="40"/>
              <w:rPr>
                <w:sz w:val="16"/>
                <w:szCs w:val="16"/>
              </w:rPr>
            </w:pPr>
            <w:r w:rsidRPr="006E0420">
              <w:rPr>
                <w:sz w:val="16"/>
                <w:szCs w:val="16"/>
              </w:rPr>
              <w:t>When mixing and/or cleaning</w:t>
            </w:r>
          </w:p>
        </w:tc>
        <w:tc>
          <w:tcPr>
            <w:tcW w:w="594" w:type="pct"/>
            <w:tcBorders>
              <w:left w:val="single" w:sz="12" w:space="0" w:color="auto"/>
            </w:tcBorders>
          </w:tcPr>
          <w:p w14:paraId="6C80D3DF"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254D0AF3" w14:textId="77777777" w:rsidR="00115914" w:rsidRPr="006E0420" w:rsidRDefault="00115914" w:rsidP="00DF6722">
            <w:pPr>
              <w:spacing w:before="40" w:after="40"/>
              <w:rPr>
                <w:sz w:val="16"/>
                <w:szCs w:val="16"/>
              </w:rPr>
            </w:pPr>
          </w:p>
        </w:tc>
      </w:tr>
      <w:tr w:rsidR="00115914" w:rsidRPr="006E0420" w14:paraId="670D7827"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672B1567"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Walnut hulls</w:t>
            </w:r>
          </w:p>
        </w:tc>
        <w:tc>
          <w:tcPr>
            <w:tcW w:w="506" w:type="pct"/>
            <w:tcBorders>
              <w:right w:val="single" w:sz="12" w:space="0" w:color="auto"/>
            </w:tcBorders>
            <w:shd w:val="clear" w:color="auto" w:fill="EAE9E6"/>
          </w:tcPr>
          <w:p w14:paraId="7AE0FEC9"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Not specified</w:t>
            </w:r>
          </w:p>
        </w:tc>
        <w:tc>
          <w:tcPr>
            <w:tcW w:w="517" w:type="pct"/>
            <w:tcBorders>
              <w:left w:val="single" w:sz="12" w:space="0" w:color="auto"/>
            </w:tcBorders>
          </w:tcPr>
          <w:p w14:paraId="249B5437"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75FA8ABC" w14:textId="77777777" w:rsidR="00115914" w:rsidRPr="006E0420" w:rsidRDefault="00115914" w:rsidP="00DF6722">
            <w:pPr>
              <w:spacing w:before="40" w:after="40"/>
              <w:rPr>
                <w:sz w:val="16"/>
                <w:szCs w:val="16"/>
              </w:rPr>
            </w:pPr>
          </w:p>
        </w:tc>
        <w:tc>
          <w:tcPr>
            <w:tcW w:w="529" w:type="pct"/>
          </w:tcPr>
          <w:p w14:paraId="27A93673"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19A9FD6" w14:textId="77777777" w:rsidR="00115914" w:rsidRPr="006E0420" w:rsidRDefault="00115914" w:rsidP="00DF6722">
            <w:pPr>
              <w:spacing w:before="40" w:after="40"/>
              <w:rPr>
                <w:sz w:val="16"/>
                <w:szCs w:val="16"/>
              </w:rPr>
            </w:pPr>
          </w:p>
        </w:tc>
        <w:tc>
          <w:tcPr>
            <w:tcW w:w="594" w:type="pct"/>
            <w:tcBorders>
              <w:left w:val="single" w:sz="12" w:space="0" w:color="auto"/>
            </w:tcBorders>
          </w:tcPr>
          <w:p w14:paraId="43F2A83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4F2C06CB" w14:textId="77777777" w:rsidR="00115914" w:rsidRPr="006E0420" w:rsidRDefault="00115914" w:rsidP="00DF6722">
            <w:pPr>
              <w:spacing w:before="40" w:after="40"/>
              <w:rPr>
                <w:sz w:val="16"/>
                <w:szCs w:val="16"/>
              </w:rPr>
            </w:pPr>
          </w:p>
        </w:tc>
      </w:tr>
      <w:tr w:rsidR="00115914" w:rsidRPr="006E0420" w14:paraId="15A28DEC"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0AC76B47"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Water</w:t>
            </w:r>
          </w:p>
        </w:tc>
        <w:tc>
          <w:tcPr>
            <w:tcW w:w="506" w:type="pct"/>
            <w:tcBorders>
              <w:right w:val="single" w:sz="12" w:space="0" w:color="auto"/>
            </w:tcBorders>
            <w:shd w:val="clear" w:color="auto" w:fill="EAE9E6"/>
          </w:tcPr>
          <w:p w14:paraId="1F6B46FB"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7732-18-5</w:t>
            </w:r>
          </w:p>
        </w:tc>
        <w:tc>
          <w:tcPr>
            <w:tcW w:w="517" w:type="pct"/>
            <w:tcBorders>
              <w:left w:val="single" w:sz="12" w:space="0" w:color="auto"/>
            </w:tcBorders>
          </w:tcPr>
          <w:p w14:paraId="718EC9E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0DE457AC" w14:textId="77777777" w:rsidR="00115914" w:rsidRPr="006E0420" w:rsidRDefault="00115914" w:rsidP="00DF6722">
            <w:pPr>
              <w:spacing w:before="40" w:after="40"/>
              <w:rPr>
                <w:sz w:val="16"/>
                <w:szCs w:val="16"/>
              </w:rPr>
            </w:pPr>
          </w:p>
        </w:tc>
        <w:tc>
          <w:tcPr>
            <w:tcW w:w="529" w:type="pct"/>
          </w:tcPr>
          <w:p w14:paraId="0C04102B"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12ECFB52" w14:textId="77777777" w:rsidR="00115914" w:rsidRPr="006E0420" w:rsidRDefault="00115914" w:rsidP="00DF6722">
            <w:pPr>
              <w:spacing w:before="40" w:after="40"/>
              <w:rPr>
                <w:sz w:val="16"/>
                <w:szCs w:val="16"/>
              </w:rPr>
            </w:pPr>
          </w:p>
        </w:tc>
        <w:tc>
          <w:tcPr>
            <w:tcW w:w="594" w:type="pct"/>
            <w:tcBorders>
              <w:left w:val="single" w:sz="12" w:space="0" w:color="auto"/>
            </w:tcBorders>
          </w:tcPr>
          <w:p w14:paraId="28722706"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3E4FC76E" w14:textId="77777777" w:rsidR="00115914" w:rsidRPr="006E0420" w:rsidRDefault="00115914" w:rsidP="00DF6722">
            <w:pPr>
              <w:spacing w:before="40" w:after="40"/>
              <w:rPr>
                <w:sz w:val="16"/>
                <w:szCs w:val="16"/>
              </w:rPr>
            </w:pPr>
          </w:p>
        </w:tc>
      </w:tr>
      <w:tr w:rsidR="00115914" w:rsidRPr="006E0420" w14:paraId="293248F9"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182B4ABD"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Wood dust</w:t>
            </w:r>
          </w:p>
        </w:tc>
        <w:tc>
          <w:tcPr>
            <w:tcW w:w="506" w:type="pct"/>
            <w:tcBorders>
              <w:right w:val="single" w:sz="12" w:space="0" w:color="auto"/>
            </w:tcBorders>
            <w:shd w:val="clear" w:color="auto" w:fill="EAE9E6"/>
          </w:tcPr>
          <w:p w14:paraId="4FDEEA62"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Not specified</w:t>
            </w:r>
          </w:p>
        </w:tc>
        <w:tc>
          <w:tcPr>
            <w:tcW w:w="517" w:type="pct"/>
            <w:tcBorders>
              <w:left w:val="single" w:sz="12" w:space="0" w:color="auto"/>
            </w:tcBorders>
          </w:tcPr>
          <w:p w14:paraId="35D29482"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A981012" w14:textId="77777777" w:rsidR="00115914" w:rsidRPr="006E0420" w:rsidRDefault="00115914" w:rsidP="00DF6722">
            <w:pPr>
              <w:spacing w:before="40" w:after="40"/>
              <w:rPr>
                <w:sz w:val="16"/>
                <w:szCs w:val="16"/>
              </w:rPr>
            </w:pPr>
          </w:p>
        </w:tc>
        <w:tc>
          <w:tcPr>
            <w:tcW w:w="529" w:type="pct"/>
          </w:tcPr>
          <w:p w14:paraId="66AD825D"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296F2558" w14:textId="77777777" w:rsidR="00115914" w:rsidRPr="006E0420" w:rsidRDefault="00115914" w:rsidP="00DF6722">
            <w:pPr>
              <w:spacing w:before="40" w:after="40"/>
              <w:rPr>
                <w:sz w:val="16"/>
                <w:szCs w:val="16"/>
              </w:rPr>
            </w:pPr>
          </w:p>
        </w:tc>
        <w:tc>
          <w:tcPr>
            <w:tcW w:w="594" w:type="pct"/>
            <w:tcBorders>
              <w:left w:val="single" w:sz="12" w:space="0" w:color="auto"/>
            </w:tcBorders>
          </w:tcPr>
          <w:p w14:paraId="27F8689A"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7FD1A84B" w14:textId="77777777" w:rsidR="00115914" w:rsidRPr="006E0420" w:rsidRDefault="00115914" w:rsidP="00DF6722">
            <w:pPr>
              <w:spacing w:before="40" w:after="40"/>
              <w:rPr>
                <w:sz w:val="16"/>
                <w:szCs w:val="16"/>
              </w:rPr>
            </w:pPr>
          </w:p>
        </w:tc>
      </w:tr>
      <w:tr w:rsidR="00115914" w:rsidRPr="006E0420" w14:paraId="182EBBA4" w14:textId="77777777" w:rsidTr="00DF6722">
        <w:trPr>
          <w:cnfStyle w:val="000000010000" w:firstRow="0" w:lastRow="0" w:firstColumn="0" w:lastColumn="0" w:oddVBand="0" w:evenVBand="0" w:oddHBand="0" w:evenHBand="1" w:firstRowFirstColumn="0" w:firstRowLastColumn="0" w:lastRowFirstColumn="0" w:lastRowLastColumn="0"/>
        </w:trPr>
        <w:tc>
          <w:tcPr>
            <w:tcW w:w="872" w:type="pct"/>
            <w:shd w:val="clear" w:color="auto" w:fill="EAE9E6"/>
          </w:tcPr>
          <w:p w14:paraId="09263886"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Wood fibre</w:t>
            </w:r>
          </w:p>
        </w:tc>
        <w:tc>
          <w:tcPr>
            <w:tcW w:w="506" w:type="pct"/>
            <w:tcBorders>
              <w:right w:val="single" w:sz="12" w:space="0" w:color="auto"/>
            </w:tcBorders>
            <w:shd w:val="clear" w:color="auto" w:fill="EAE9E6"/>
          </w:tcPr>
          <w:p w14:paraId="1A532BC6"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Not specified</w:t>
            </w:r>
          </w:p>
        </w:tc>
        <w:tc>
          <w:tcPr>
            <w:tcW w:w="517" w:type="pct"/>
            <w:tcBorders>
              <w:left w:val="single" w:sz="12" w:space="0" w:color="auto"/>
            </w:tcBorders>
          </w:tcPr>
          <w:p w14:paraId="03C2FC29"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6A507155" w14:textId="77777777" w:rsidR="00115914" w:rsidRPr="006E0420" w:rsidRDefault="00115914" w:rsidP="00DF6722">
            <w:pPr>
              <w:spacing w:before="40" w:after="40"/>
              <w:rPr>
                <w:sz w:val="16"/>
                <w:szCs w:val="16"/>
              </w:rPr>
            </w:pPr>
          </w:p>
        </w:tc>
        <w:tc>
          <w:tcPr>
            <w:tcW w:w="529" w:type="pct"/>
          </w:tcPr>
          <w:p w14:paraId="2B18ABD0"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6C840D8C" w14:textId="77777777" w:rsidR="00115914" w:rsidRPr="006E0420" w:rsidRDefault="00115914" w:rsidP="00DF6722">
            <w:pPr>
              <w:spacing w:before="40" w:after="40"/>
              <w:rPr>
                <w:sz w:val="16"/>
                <w:szCs w:val="16"/>
              </w:rPr>
            </w:pPr>
          </w:p>
        </w:tc>
        <w:tc>
          <w:tcPr>
            <w:tcW w:w="594" w:type="pct"/>
            <w:tcBorders>
              <w:left w:val="single" w:sz="12" w:space="0" w:color="auto"/>
            </w:tcBorders>
          </w:tcPr>
          <w:p w14:paraId="21089C89"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7" w:type="pct"/>
            <w:shd w:val="clear" w:color="auto" w:fill="DBE5F1" w:themeFill="accent1" w:themeFillTint="33"/>
          </w:tcPr>
          <w:p w14:paraId="626A042A" w14:textId="77777777" w:rsidR="00115914" w:rsidRPr="006E0420" w:rsidRDefault="00115914" w:rsidP="00DF6722">
            <w:pPr>
              <w:spacing w:before="40" w:after="40"/>
              <w:rPr>
                <w:sz w:val="16"/>
                <w:szCs w:val="16"/>
              </w:rPr>
            </w:pPr>
          </w:p>
        </w:tc>
      </w:tr>
      <w:tr w:rsidR="00115914" w:rsidRPr="006E0420" w14:paraId="26EC5360" w14:textId="77777777" w:rsidTr="00DF6722">
        <w:trPr>
          <w:cnfStyle w:val="000000100000" w:firstRow="0" w:lastRow="0" w:firstColumn="0" w:lastColumn="0" w:oddVBand="0" w:evenVBand="0" w:oddHBand="1" w:evenHBand="0" w:firstRowFirstColumn="0" w:firstRowLastColumn="0" w:lastRowFirstColumn="0" w:lastRowLastColumn="0"/>
        </w:trPr>
        <w:tc>
          <w:tcPr>
            <w:tcW w:w="872" w:type="pct"/>
            <w:shd w:val="clear" w:color="auto" w:fill="EAE9E6"/>
          </w:tcPr>
          <w:p w14:paraId="53E14A22" w14:textId="77777777" w:rsidR="00115914" w:rsidRPr="006E0420" w:rsidRDefault="00115914" w:rsidP="00DF6722">
            <w:pPr>
              <w:spacing w:before="40" w:after="40"/>
              <w:rPr>
                <w:rFonts w:cs="Arial"/>
                <w:b/>
                <w:color w:val="000000"/>
                <w:sz w:val="16"/>
                <w:szCs w:val="16"/>
              </w:rPr>
            </w:pPr>
            <w:r w:rsidRPr="006E0420">
              <w:rPr>
                <w:rFonts w:cs="Arial"/>
                <w:b/>
                <w:color w:val="000000"/>
                <w:sz w:val="16"/>
                <w:szCs w:val="16"/>
              </w:rPr>
              <w:t>Xanthan gum</w:t>
            </w:r>
          </w:p>
        </w:tc>
        <w:tc>
          <w:tcPr>
            <w:tcW w:w="506" w:type="pct"/>
            <w:tcBorders>
              <w:right w:val="single" w:sz="12" w:space="0" w:color="auto"/>
            </w:tcBorders>
            <w:shd w:val="clear" w:color="auto" w:fill="EAE9E6"/>
          </w:tcPr>
          <w:p w14:paraId="04E5E61A" w14:textId="77777777" w:rsidR="00115914" w:rsidRPr="006E0420" w:rsidRDefault="00115914" w:rsidP="00DF6722">
            <w:pPr>
              <w:spacing w:before="40" w:after="40"/>
              <w:rPr>
                <w:rFonts w:cs="Arial"/>
                <w:color w:val="000000"/>
                <w:sz w:val="16"/>
                <w:szCs w:val="16"/>
              </w:rPr>
            </w:pPr>
            <w:r w:rsidRPr="006E0420">
              <w:rPr>
                <w:rFonts w:cs="Arial"/>
                <w:color w:val="000000"/>
                <w:sz w:val="16"/>
                <w:szCs w:val="16"/>
              </w:rPr>
              <w:t>11138-66-2</w:t>
            </w:r>
          </w:p>
        </w:tc>
        <w:tc>
          <w:tcPr>
            <w:tcW w:w="517" w:type="pct"/>
            <w:tcBorders>
              <w:left w:val="single" w:sz="12" w:space="0" w:color="auto"/>
            </w:tcBorders>
          </w:tcPr>
          <w:p w14:paraId="02B92E91"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66" w:type="pct"/>
            <w:tcBorders>
              <w:right w:val="single" w:sz="12" w:space="0" w:color="auto"/>
            </w:tcBorders>
            <w:shd w:val="clear" w:color="auto" w:fill="DEF1DD"/>
          </w:tcPr>
          <w:p w14:paraId="153C3038" w14:textId="77777777" w:rsidR="00115914" w:rsidRPr="006E0420" w:rsidRDefault="00115914" w:rsidP="00DF6722">
            <w:pPr>
              <w:spacing w:before="40" w:after="40"/>
              <w:rPr>
                <w:sz w:val="16"/>
                <w:szCs w:val="16"/>
              </w:rPr>
            </w:pPr>
          </w:p>
        </w:tc>
        <w:tc>
          <w:tcPr>
            <w:tcW w:w="529" w:type="pct"/>
          </w:tcPr>
          <w:p w14:paraId="41128905" w14:textId="77777777" w:rsidR="00115914" w:rsidRPr="006E0420" w:rsidRDefault="00115914" w:rsidP="00DF6722">
            <w:pPr>
              <w:spacing w:before="40" w:after="40"/>
              <w:jc w:val="center"/>
              <w:rPr>
                <w:sz w:val="16"/>
                <w:szCs w:val="16"/>
              </w:rPr>
            </w:pPr>
            <w:r w:rsidRPr="006E0420">
              <w:rPr>
                <w:sz w:val="16"/>
                <w:szCs w:val="16"/>
              </w:rPr>
              <w:sym w:font="Wingdings" w:char="F0FC"/>
            </w:r>
          </w:p>
        </w:tc>
        <w:tc>
          <w:tcPr>
            <w:tcW w:w="659" w:type="pct"/>
            <w:tcBorders>
              <w:right w:val="single" w:sz="12" w:space="0" w:color="auto"/>
            </w:tcBorders>
            <w:shd w:val="clear" w:color="auto" w:fill="FDE9D9"/>
          </w:tcPr>
          <w:p w14:paraId="7F1F69E4" w14:textId="77777777" w:rsidR="00115914" w:rsidRPr="006E0420" w:rsidRDefault="00115914" w:rsidP="00DF6722">
            <w:pPr>
              <w:spacing w:before="40" w:after="40"/>
              <w:rPr>
                <w:sz w:val="16"/>
                <w:szCs w:val="16"/>
              </w:rPr>
            </w:pPr>
          </w:p>
        </w:tc>
        <w:tc>
          <w:tcPr>
            <w:tcW w:w="594" w:type="pct"/>
            <w:tcBorders>
              <w:left w:val="single" w:sz="12" w:space="0" w:color="auto"/>
            </w:tcBorders>
            <w:shd w:val="clear" w:color="auto" w:fill="DBE5F1" w:themeFill="accent1" w:themeFillTint="33"/>
          </w:tcPr>
          <w:p w14:paraId="732E514D" w14:textId="77777777" w:rsidR="00115914" w:rsidRPr="006E0420" w:rsidRDefault="00115914" w:rsidP="00DF6722">
            <w:pPr>
              <w:spacing w:before="40" w:after="40"/>
              <w:jc w:val="center"/>
              <w:rPr>
                <w:sz w:val="16"/>
                <w:szCs w:val="16"/>
              </w:rPr>
            </w:pPr>
          </w:p>
        </w:tc>
        <w:tc>
          <w:tcPr>
            <w:tcW w:w="657" w:type="pct"/>
          </w:tcPr>
          <w:p w14:paraId="52F1F261" w14:textId="77777777" w:rsidR="00115914" w:rsidRPr="006E0420" w:rsidRDefault="00115914" w:rsidP="00DF6722">
            <w:pPr>
              <w:spacing w:before="40" w:after="40"/>
              <w:rPr>
                <w:sz w:val="16"/>
                <w:szCs w:val="16"/>
              </w:rPr>
            </w:pPr>
            <w:r w:rsidRPr="006E0420">
              <w:rPr>
                <w:sz w:val="16"/>
                <w:szCs w:val="16"/>
              </w:rPr>
              <w:t>In the event of a transport spill</w:t>
            </w:r>
          </w:p>
        </w:tc>
      </w:tr>
    </w:tbl>
    <w:p w14:paraId="099D6B37" w14:textId="77777777" w:rsidR="0028789E" w:rsidRPr="006E0420" w:rsidRDefault="0028789E" w:rsidP="00115914"/>
    <w:p w14:paraId="47594913" w14:textId="36567B4F" w:rsidR="00E4191E" w:rsidRPr="006E0420" w:rsidRDefault="00E4191E" w:rsidP="00115914">
      <w:r w:rsidRPr="006E0420">
        <w:br w:type="page"/>
      </w:r>
    </w:p>
    <w:p w14:paraId="74167F43" w14:textId="1424D92C" w:rsidR="008A08A9" w:rsidRPr="006E0420" w:rsidRDefault="008A08A9" w:rsidP="00367068">
      <w:pPr>
        <w:pStyle w:val="Text"/>
      </w:pPr>
      <w:r w:rsidRPr="006E0420">
        <w:rPr>
          <w:noProof/>
          <w:lang w:val="en-AU" w:eastAsia="en-AU"/>
        </w:rPr>
        <mc:AlternateContent>
          <mc:Choice Requires="wps">
            <w:drawing>
              <wp:anchor distT="0" distB="0" distL="114300" distR="114300" simplePos="0" relativeHeight="251669513" behindDoc="0" locked="0" layoutInCell="1" allowOverlap="1" wp14:anchorId="4E1DB760" wp14:editId="57FF8ECB">
                <wp:simplePos x="0" y="0"/>
                <wp:positionH relativeFrom="column">
                  <wp:posOffset>-114552</wp:posOffset>
                </wp:positionH>
                <wp:positionV relativeFrom="paragraph">
                  <wp:posOffset>120153</wp:posOffset>
                </wp:positionV>
                <wp:extent cx="6602095" cy="565419"/>
                <wp:effectExtent l="0" t="0" r="0" b="0"/>
                <wp:wrapTopAndBottom/>
                <wp:docPr id="4" name="Rectang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02095" cy="565419"/>
                        </a:xfrm>
                        <a:prstGeom prst="rect">
                          <a:avLst/>
                        </a:prstGeom>
                        <a:noFill/>
                      </wps:spPr>
                      <wps:txbx>
                        <w:txbxContent>
                          <w:p w14:paraId="2DF53509" w14:textId="77777777" w:rsidR="00D30018" w:rsidRPr="008A08A9" w:rsidRDefault="00D30018" w:rsidP="008A08A9">
                            <w:pPr>
                              <w:pStyle w:val="NormalWeb"/>
                              <w:spacing w:before="0" w:beforeAutospacing="0" w:after="0" w:afterAutospacing="0"/>
                              <w:rPr>
                                <w:rFonts w:asciiTheme="minorHAnsi" w:eastAsiaTheme="majorEastAsia" w:hAnsi="Calibri" w:cs="Arial"/>
                                <w:color w:val="002060"/>
                                <w:kern w:val="24"/>
                                <w:sz w:val="44"/>
                                <w:szCs w:val="44"/>
                              </w:rPr>
                            </w:pPr>
                            <w:r w:rsidRPr="008A08A9">
                              <w:rPr>
                                <w:rFonts w:asciiTheme="minorHAnsi" w:eastAsiaTheme="majorEastAsia" w:hAnsi="Calibri" w:cs="Arial"/>
                                <w:color w:val="002060"/>
                                <w:kern w:val="24"/>
                                <w:sz w:val="44"/>
                                <w:szCs w:val="44"/>
                              </w:rPr>
                              <w:t>Where can I find out more about the Assessment?</w:t>
                            </w:r>
                          </w:p>
                          <w:p w14:paraId="39BA66A1" w14:textId="35BB46FD" w:rsidR="00D30018" w:rsidRPr="008A08A9" w:rsidRDefault="00D30018" w:rsidP="00CF431B">
                            <w:pPr>
                              <w:pStyle w:val="NormalWeb"/>
                              <w:spacing w:before="0" w:beforeAutospacing="0" w:after="0" w:afterAutospacing="0"/>
                              <w:rPr>
                                <w:rFonts w:asciiTheme="minorHAnsi" w:eastAsiaTheme="majorEastAsia" w:hAnsi="Calibri" w:cs="Arial"/>
                                <w:color w:val="002060"/>
                                <w:kern w:val="24"/>
                                <w:sz w:val="44"/>
                                <w:szCs w:val="44"/>
                              </w:rPr>
                            </w:pPr>
                          </w:p>
                        </w:txbxContent>
                      </wps:txbx>
                      <wps:bodyPr vert="horz" lIns="91440" tIns="45720" rIns="91440" bIns="45720" rtlCol="0" anchor="ctr">
                        <a:noAutofit/>
                      </wps:bodyPr>
                    </wps:wsp>
                  </a:graphicData>
                </a:graphic>
                <wp14:sizeRelH relativeFrom="margin">
                  <wp14:pctWidth>0</wp14:pctWidth>
                </wp14:sizeRelH>
              </wp:anchor>
            </w:drawing>
          </mc:Choice>
          <mc:Fallback>
            <w:pict>
              <v:rect w14:anchorId="4E1DB760" id="Rectangle 4" o:spid="_x0000_s1034" style="position:absolute;left:0;text-align:left;margin-left:-9pt;margin-top:9.45pt;width:519.85pt;height:44.5pt;z-index:2516695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" filled="f" stroked="f">
                <v:path arrowok="t"/>
                <o:lock v:ext="edit" grouping="t"/>
                <v:textbox>
                  <w:txbxContent>
                    <w:p w14:paraId="2DF53509" w14:textId="77777777" w:rsidR="00D30018" w:rsidRPr="008A08A9" w:rsidRDefault="00D30018" w:rsidP="008A08A9">
                      <w:pPr>
                        <w:pStyle w:val="NormalWeb"/>
                        <w:spacing w:before="0" w:beforeAutospacing="0" w:after="0" w:afterAutospacing="0"/>
                        <w:rPr>
                          <w:rFonts w:asciiTheme="minorHAnsi" w:eastAsiaTheme="majorEastAsia" w:hAnsi="Calibri" w:cs="Arial"/>
                          <w:color w:val="002060"/>
                          <w:kern w:val="24"/>
                          <w:sz w:val="44"/>
                          <w:szCs w:val="44"/>
                        </w:rPr>
                      </w:pPr>
                      <w:r w:rsidRPr="008A08A9">
                        <w:rPr>
                          <w:rFonts w:asciiTheme="minorHAnsi" w:eastAsiaTheme="majorEastAsia" w:hAnsi="Calibri" w:cs="Arial"/>
                          <w:color w:val="002060"/>
                          <w:kern w:val="24"/>
                          <w:sz w:val="44"/>
                          <w:szCs w:val="44"/>
                        </w:rPr>
                        <w:t>Where can I find out more about the Assessment?</w:t>
                      </w:r>
                    </w:p>
                    <w:p w14:paraId="39BA66A1" w14:textId="35BB46FD" w:rsidR="00D30018" w:rsidRPr="008A08A9" w:rsidRDefault="00D30018" w:rsidP="00CF431B">
                      <w:pPr>
                        <w:pStyle w:val="NormalWeb"/>
                        <w:spacing w:before="0" w:beforeAutospacing="0" w:after="0" w:afterAutospacing="0"/>
                        <w:rPr>
                          <w:rFonts w:asciiTheme="minorHAnsi" w:eastAsiaTheme="majorEastAsia" w:hAnsi="Calibri" w:cs="Arial"/>
                          <w:color w:val="002060"/>
                          <w:kern w:val="24"/>
                          <w:sz w:val="44"/>
                          <w:szCs w:val="44"/>
                        </w:rPr>
                      </w:pPr>
                    </w:p>
                  </w:txbxContent>
                </v:textbox>
                <w10:wrap type="topAndBottom"/>
              </v:rect>
            </w:pict>
          </mc:Fallback>
        </mc:AlternateContent>
      </w:r>
      <w:r w:rsidRPr="006E0420">
        <w:rPr>
          <w:noProof/>
          <w:lang w:val="en-AU" w:eastAsia="en-AU"/>
        </w:rPr>
        <mc:AlternateContent>
          <mc:Choice Requires="wps">
            <w:drawing>
              <wp:anchor distT="0" distB="0" distL="114300" distR="114300" simplePos="0" relativeHeight="251670537" behindDoc="0" locked="0" layoutInCell="1" allowOverlap="1" wp14:anchorId="64AC342A" wp14:editId="0215DEBC">
                <wp:simplePos x="0" y="0"/>
                <wp:positionH relativeFrom="column">
                  <wp:posOffset>-114551</wp:posOffset>
                </wp:positionH>
                <wp:positionV relativeFrom="paragraph">
                  <wp:posOffset>56287</wp:posOffset>
                </wp:positionV>
                <wp:extent cx="3130303" cy="63866"/>
                <wp:effectExtent l="0" t="0" r="0" b="0"/>
                <wp:wrapTopAndBottom/>
                <wp:docPr id="9" name="Rectangle 9"/>
                <wp:cNvGraphicFramePr/>
                <a:graphic xmlns:a="http://schemas.openxmlformats.org/drawingml/2006/main">
                  <a:graphicData uri="http://schemas.microsoft.com/office/word/2010/wordprocessingShape">
                    <wps:wsp>
                      <wps:cNvSpPr/>
                      <wps:spPr>
                        <a:xfrm>
                          <a:off x="0" y="0"/>
                          <a:ext cx="3130303" cy="63866"/>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638F1B2" id="Rectangle 9" o:spid="_x0000_s1026" style="position:absolute;margin-left:-9pt;margin-top:4.45pt;width:246.5pt;height:5.05pt;z-index:2516705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" fillcolor="#076150" stroked="f" strokeweight="2pt">
                <w10:wrap type="topAndBottom"/>
              </v:rect>
            </w:pict>
          </mc:Fallback>
        </mc:AlternateContent>
      </w:r>
    </w:p>
    <w:p w14:paraId="7EFF66DB" w14:textId="52980D17" w:rsidR="00CF431B" w:rsidRPr="006E0420" w:rsidRDefault="00CF431B" w:rsidP="00367068">
      <w:pPr>
        <w:pStyle w:val="Text"/>
      </w:pPr>
      <w:r w:rsidRPr="006E0420">
        <w:t xml:space="preserve">The </w:t>
      </w:r>
      <w:hyperlink r:id="rId60" w:history="1">
        <w:r w:rsidRPr="006E0420">
          <w:rPr>
            <w:rStyle w:val="Hyperlink"/>
            <w:rFonts w:eastAsia="Calibri" w:cs="Times New Roman"/>
            <w:bCs w:val="0"/>
            <w:color w:val="002060"/>
            <w:spacing w:val="0"/>
            <w:lang w:val="en-AU"/>
          </w:rPr>
          <w:t>National assessment of chemicals associated with coal seam gas extraction</w:t>
        </w:r>
      </w:hyperlink>
      <w:r w:rsidRPr="006E0420">
        <w:rPr>
          <w:color w:val="002060"/>
        </w:rPr>
        <w:t xml:space="preserve"> </w:t>
      </w:r>
      <w:r w:rsidRPr="006E0420">
        <w:t>webpage provides more detailed information about the Assessment, its findings and the measures in place to protect human health and the environment. The full literature reviews and technical reports are also available on this page.</w:t>
      </w:r>
    </w:p>
    <w:p w14:paraId="3CA688EB" w14:textId="1E487C13" w:rsidR="00CF431B" w:rsidRPr="006E0420" w:rsidRDefault="008A08A9" w:rsidP="0024696F">
      <w:pPr>
        <w:pStyle w:val="Heading3"/>
      </w:pPr>
      <w:r w:rsidRPr="006E0420">
        <w:rPr>
          <w:noProof/>
          <w:sz w:val="22"/>
          <w:szCs w:val="22"/>
          <w:u w:val="single"/>
          <w:lang w:eastAsia="en-AU"/>
        </w:rPr>
        <mc:AlternateContent>
          <mc:Choice Requires="wps">
            <w:drawing>
              <wp:anchor distT="0" distB="0" distL="114300" distR="114300" simplePos="0" relativeHeight="251661321" behindDoc="0" locked="0" layoutInCell="1" allowOverlap="1" wp14:anchorId="536360F6" wp14:editId="2389F7C9">
                <wp:simplePos x="0" y="0"/>
                <wp:positionH relativeFrom="column">
                  <wp:posOffset>-151158</wp:posOffset>
                </wp:positionH>
                <wp:positionV relativeFrom="paragraph">
                  <wp:posOffset>563583</wp:posOffset>
                </wp:positionV>
                <wp:extent cx="6602095" cy="565419"/>
                <wp:effectExtent l="0" t="0" r="0" b="0"/>
                <wp:wrapTopAndBottom/>
                <wp:docPr id="7" name="Rectangle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02095" cy="565419"/>
                        </a:xfrm>
                        <a:prstGeom prst="rect">
                          <a:avLst/>
                        </a:prstGeom>
                        <a:noFill/>
                      </wps:spPr>
                      <wps:txbx>
                        <w:txbxContent>
                          <w:p w14:paraId="175F8AB7" w14:textId="0D755B3C" w:rsidR="00D30018" w:rsidRPr="008A08A9" w:rsidRDefault="00D30018" w:rsidP="00930524">
                            <w:pPr>
                              <w:pStyle w:val="NormalWeb"/>
                              <w:spacing w:before="0" w:beforeAutospacing="0" w:after="0" w:afterAutospacing="0"/>
                              <w:rPr>
                                <w:rFonts w:asciiTheme="minorHAnsi" w:eastAsiaTheme="majorEastAsia" w:hAnsi="Calibri" w:cs="Arial"/>
                                <w:color w:val="002060"/>
                                <w:kern w:val="24"/>
                                <w:sz w:val="44"/>
                                <w:szCs w:val="44"/>
                              </w:rPr>
                            </w:pPr>
                            <w:r w:rsidRPr="008A08A9">
                              <w:rPr>
                                <w:rFonts w:asciiTheme="minorHAnsi" w:eastAsiaTheme="majorEastAsia" w:hAnsi="Calibri" w:cs="Arial"/>
                                <w:color w:val="002060"/>
                                <w:kern w:val="24"/>
                                <w:sz w:val="44"/>
                                <w:szCs w:val="44"/>
                              </w:rPr>
                              <w:t xml:space="preserve">List of Report Titles </w:t>
                            </w:r>
                          </w:p>
                        </w:txbxContent>
                      </wps:txbx>
                      <wps:bodyPr vert="horz" lIns="91440" tIns="45720" rIns="91440" bIns="45720" rtlCol="0" anchor="ctr">
                        <a:noAutofit/>
                      </wps:bodyPr>
                    </wps:wsp>
                  </a:graphicData>
                </a:graphic>
              </wp:anchor>
            </w:drawing>
          </mc:Choice>
          <mc:Fallback>
            <w:pict>
              <v:rect w14:anchorId="536360F6" id="Rectangle 7" o:spid="_x0000_s1035" style="position:absolute;margin-left:-11.9pt;margin-top:44.4pt;width:519.85pt;height:44.5pt;z-index:251661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" filled="f" stroked="f">
                <v:path arrowok="t"/>
                <o:lock v:ext="edit" grouping="t"/>
                <v:textbox>
                  <w:txbxContent>
                    <w:p w14:paraId="175F8AB7" w14:textId="0D755B3C" w:rsidR="00D30018" w:rsidRPr="008A08A9" w:rsidRDefault="00D30018" w:rsidP="00930524">
                      <w:pPr>
                        <w:pStyle w:val="NormalWeb"/>
                        <w:spacing w:before="0" w:beforeAutospacing="0" w:after="0" w:afterAutospacing="0"/>
                        <w:rPr>
                          <w:rFonts w:asciiTheme="minorHAnsi" w:eastAsiaTheme="majorEastAsia" w:hAnsi="Calibri" w:cs="Arial"/>
                          <w:color w:val="002060"/>
                          <w:kern w:val="24"/>
                          <w:sz w:val="44"/>
                          <w:szCs w:val="44"/>
                        </w:rPr>
                      </w:pPr>
                      <w:r w:rsidRPr="008A08A9">
                        <w:rPr>
                          <w:rFonts w:asciiTheme="minorHAnsi" w:eastAsiaTheme="majorEastAsia" w:hAnsi="Calibri" w:cs="Arial"/>
                          <w:color w:val="002060"/>
                          <w:kern w:val="24"/>
                          <w:sz w:val="44"/>
                          <w:szCs w:val="44"/>
                        </w:rPr>
                        <w:t xml:space="preserve">List of Report Titles </w:t>
                      </w:r>
                    </w:p>
                  </w:txbxContent>
                </v:textbox>
                <w10:wrap type="topAndBottom"/>
              </v:rect>
            </w:pict>
          </mc:Fallback>
        </mc:AlternateContent>
      </w:r>
      <w:r w:rsidRPr="006E0420">
        <w:rPr>
          <w:noProof/>
          <w:sz w:val="22"/>
          <w:szCs w:val="22"/>
          <w:u w:val="single"/>
          <w:lang w:eastAsia="en-AU"/>
        </w:rPr>
        <mc:AlternateContent>
          <mc:Choice Requires="wps">
            <w:drawing>
              <wp:anchor distT="0" distB="0" distL="114300" distR="114300" simplePos="0" relativeHeight="251662345" behindDoc="0" locked="0" layoutInCell="1" allowOverlap="1" wp14:anchorId="7942DD4B" wp14:editId="5FB18C40">
                <wp:simplePos x="0" y="0"/>
                <wp:positionH relativeFrom="column">
                  <wp:posOffset>-151157</wp:posOffset>
                </wp:positionH>
                <wp:positionV relativeFrom="paragraph">
                  <wp:posOffset>499717</wp:posOffset>
                </wp:positionV>
                <wp:extent cx="3130303" cy="63866"/>
                <wp:effectExtent l="0" t="0" r="0" b="0"/>
                <wp:wrapTopAndBottom/>
                <wp:docPr id="8" name="Rectangle 8"/>
                <wp:cNvGraphicFramePr/>
                <a:graphic xmlns:a="http://schemas.openxmlformats.org/drawingml/2006/main">
                  <a:graphicData uri="http://schemas.microsoft.com/office/word/2010/wordprocessingShape">
                    <wps:wsp>
                      <wps:cNvSpPr/>
                      <wps:spPr>
                        <a:xfrm>
                          <a:off x="0" y="0"/>
                          <a:ext cx="3130303" cy="63866"/>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A16510E" id="Rectangle 8" o:spid="_x0000_s1026" style="position:absolute;margin-left:-11.9pt;margin-top:39.35pt;width:246.5pt;height:5.05pt;z-index:251662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" fillcolor="#076150" stroked="f" strokeweight="2pt">
                <w10:wrap type="topAndBottom"/>
              </v:rect>
            </w:pict>
          </mc:Fallback>
        </mc:AlternateContent>
      </w:r>
    </w:p>
    <w:p w14:paraId="47553964" w14:textId="72CAE86F" w:rsidR="00930524" w:rsidRPr="006E0420" w:rsidRDefault="00355DD3" w:rsidP="00930524">
      <w:pPr>
        <w:rPr>
          <w:noProof/>
          <w:lang w:eastAsia="en-AU"/>
        </w:rPr>
      </w:pPr>
      <w:r w:rsidRPr="006E0420">
        <w:t xml:space="preserve">This table lists the reports commissioned for the </w:t>
      </w:r>
      <w:r w:rsidRPr="006E0420">
        <w:rPr>
          <w:i/>
        </w:rPr>
        <w:t>National assessment of chemicals associated with coal seam gas</w:t>
      </w:r>
      <w:r w:rsidRPr="006E0420">
        <w:rPr>
          <w:i/>
          <w:noProof/>
          <w:lang w:eastAsia="en-AU"/>
        </w:rPr>
        <w:t xml:space="preserve"> extraction in Australia</w:t>
      </w:r>
      <w:r w:rsidRPr="006E0420">
        <w:rPr>
          <w:noProof/>
          <w:lang w:eastAsia="en-AU"/>
        </w:rPr>
        <w:t>.</w:t>
      </w:r>
    </w:p>
    <w:tbl>
      <w:tblPr>
        <w:tblW w:w="10123" w:type="dxa"/>
        <w:tblInd w:w="80" w:type="dxa"/>
        <w:tblLayout w:type="fixed"/>
        <w:tblCellMar>
          <w:left w:w="0" w:type="dxa"/>
          <w:right w:w="0" w:type="dxa"/>
        </w:tblCellMar>
        <w:tblLook w:val="0000" w:firstRow="0" w:lastRow="0" w:firstColumn="0" w:lastColumn="0" w:noHBand="0" w:noVBand="0"/>
      </w:tblPr>
      <w:tblGrid>
        <w:gridCol w:w="1463"/>
        <w:gridCol w:w="992"/>
        <w:gridCol w:w="7668"/>
      </w:tblGrid>
      <w:tr w:rsidR="00CF431B" w:rsidRPr="006E0420" w14:paraId="6914ADAC" w14:textId="77777777" w:rsidTr="009F61A9">
        <w:trPr>
          <w:trHeight w:val="305"/>
          <w:tblHeader/>
        </w:trPr>
        <w:tc>
          <w:tcPr>
            <w:tcW w:w="146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26BA43D" w14:textId="77777777" w:rsidR="00CF431B" w:rsidRPr="006E0420" w:rsidRDefault="00CF431B" w:rsidP="00CF431B">
            <w:pPr>
              <w:pStyle w:val="NoParagraphStyle"/>
              <w:spacing w:line="240" w:lineRule="auto"/>
              <w:textAlignment w:val="auto"/>
              <w:rPr>
                <w:rFonts w:asciiTheme="minorHAnsi" w:hAnsiTheme="minorHAnsi" w:cs="Times New Roman"/>
                <w:color w:val="000000" w:themeColor="text1"/>
              </w:rPr>
            </w:pP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6889C6A" w14:textId="77777777" w:rsidR="00CF431B" w:rsidRPr="006E0420" w:rsidRDefault="00CF431B" w:rsidP="00367068">
            <w:pPr>
              <w:pStyle w:val="Text"/>
            </w:pPr>
            <w:r w:rsidRPr="006E0420">
              <w:t>Number</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1E569B2" w14:textId="77777777" w:rsidR="00CF431B" w:rsidRPr="006E0420" w:rsidRDefault="00CF431B" w:rsidP="00367068">
            <w:pPr>
              <w:pStyle w:val="Text"/>
            </w:pPr>
            <w:r w:rsidRPr="006E0420">
              <w:t>Report Title</w:t>
            </w:r>
          </w:p>
        </w:tc>
      </w:tr>
      <w:tr w:rsidR="007C2F68" w:rsidRPr="006E0420" w14:paraId="749A5CF5" w14:textId="77777777" w:rsidTr="009F61A9">
        <w:trPr>
          <w:trHeight w:val="271"/>
        </w:trPr>
        <w:tc>
          <w:tcPr>
            <w:tcW w:w="1463" w:type="dxa"/>
            <w:tcBorders>
              <w:top w:val="single" w:sz="2" w:space="0" w:color="000000"/>
              <w:left w:val="single" w:sz="2" w:space="0" w:color="000000"/>
              <w:bottom w:val="single" w:sz="6" w:space="0" w:color="auto"/>
              <w:right w:val="single" w:sz="2" w:space="0" w:color="000000"/>
            </w:tcBorders>
            <w:tcMar>
              <w:top w:w="80" w:type="dxa"/>
              <w:left w:w="80" w:type="dxa"/>
              <w:bottom w:w="80" w:type="dxa"/>
              <w:right w:w="80" w:type="dxa"/>
            </w:tcMar>
          </w:tcPr>
          <w:p w14:paraId="5553D78C" w14:textId="2826B793" w:rsidR="007C2F68" w:rsidRPr="006E0420" w:rsidRDefault="007C2F68" w:rsidP="00367068">
            <w:pPr>
              <w:pStyle w:val="Text"/>
            </w:pPr>
            <w:r w:rsidRPr="006E0420">
              <w:t>Reviewing existing literature</w:t>
            </w: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C80EA88" w14:textId="19449E28" w:rsidR="007C2F68" w:rsidRPr="006E0420" w:rsidRDefault="007C2F68" w:rsidP="00367068">
            <w:pPr>
              <w:pStyle w:val="Text"/>
              <w:rPr>
                <w:rStyle w:val="Links"/>
                <w:rFonts w:eastAsiaTheme="minorHAnsi"/>
                <w:u w:val="none"/>
              </w:rPr>
            </w:pPr>
            <w:r w:rsidRPr="006E0420">
              <w:rPr>
                <w:rStyle w:val="Links"/>
                <w:rFonts w:eastAsiaTheme="minorHAnsi"/>
                <w:u w:val="none"/>
              </w:rPr>
              <w:t>1</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1DE3471" w14:textId="77777777" w:rsidR="007C2F68" w:rsidRPr="006E0420" w:rsidRDefault="000619ED" w:rsidP="007C2F68">
            <w:pPr>
              <w:pStyle w:val="Heading3"/>
              <w:rPr>
                <w:rStyle w:val="Hyperlink"/>
                <w:color w:val="002060"/>
                <w:sz w:val="22"/>
                <w:szCs w:val="22"/>
              </w:rPr>
            </w:pPr>
            <w:hyperlink r:id="rId61" w:history="1">
              <w:r w:rsidR="007C2F68" w:rsidRPr="006E0420">
                <w:rPr>
                  <w:rStyle w:val="Hyperlink"/>
                  <w:color w:val="002060"/>
                  <w:sz w:val="22"/>
                  <w:szCs w:val="22"/>
                </w:rPr>
                <w:t>Literature review: Summary report (NICNAS, 2017)</w:t>
              </w:r>
            </w:hyperlink>
          </w:p>
          <w:p w14:paraId="48B2209F" w14:textId="448E85A1" w:rsidR="007C2F68" w:rsidRPr="006E0420" w:rsidRDefault="007C2F68" w:rsidP="00367068">
            <w:pPr>
              <w:pStyle w:val="Text"/>
            </w:pPr>
            <w:r w:rsidRPr="006E0420">
              <w:t>This review summarises the results of the various literature reviews listed below.</w:t>
            </w:r>
          </w:p>
        </w:tc>
      </w:tr>
      <w:tr w:rsidR="007C2F68" w:rsidRPr="006E0420" w14:paraId="59B50BB7" w14:textId="77777777" w:rsidTr="009F61A9">
        <w:trPr>
          <w:trHeight w:val="271"/>
        </w:trPr>
        <w:tc>
          <w:tcPr>
            <w:tcW w:w="1463" w:type="dxa"/>
            <w:tcBorders>
              <w:top w:val="single" w:sz="2" w:space="0" w:color="000000"/>
              <w:left w:val="single" w:sz="2" w:space="0" w:color="000000"/>
              <w:bottom w:val="single" w:sz="6" w:space="0" w:color="auto"/>
              <w:right w:val="single" w:sz="2" w:space="0" w:color="000000"/>
            </w:tcBorders>
            <w:tcMar>
              <w:top w:w="80" w:type="dxa"/>
              <w:left w:w="80" w:type="dxa"/>
              <w:bottom w:w="80" w:type="dxa"/>
              <w:right w:w="80" w:type="dxa"/>
            </w:tcMar>
          </w:tcPr>
          <w:p w14:paraId="5957A1C9" w14:textId="2460D2CD" w:rsidR="007C2F68" w:rsidRPr="006E0420" w:rsidRDefault="007C2F68" w:rsidP="00367068">
            <w:pPr>
              <w:pStyle w:val="Text"/>
            </w:pP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1E670FE" w14:textId="7874299D" w:rsidR="007C2F68" w:rsidRPr="006E0420" w:rsidRDefault="007C2F68" w:rsidP="00367068">
            <w:pPr>
              <w:pStyle w:val="Text"/>
            </w:pPr>
            <w:r w:rsidRPr="006E0420">
              <w:rPr>
                <w:rStyle w:val="Links"/>
                <w:rFonts w:eastAsiaTheme="minorHAnsi"/>
                <w:u w:val="none"/>
              </w:rPr>
              <w:t>2</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0897300" w14:textId="3AB736E3" w:rsidR="007C2F68" w:rsidRPr="006E0420" w:rsidRDefault="000619ED" w:rsidP="007C2F68">
            <w:pPr>
              <w:pStyle w:val="Heading3"/>
              <w:rPr>
                <w:rStyle w:val="Hyperlink"/>
                <w:color w:val="002060"/>
                <w:sz w:val="22"/>
                <w:szCs w:val="22"/>
              </w:rPr>
            </w:pPr>
            <w:hyperlink r:id="rId62" w:history="1">
              <w:r w:rsidR="007C2F68" w:rsidRPr="006E0420">
                <w:rPr>
                  <w:rStyle w:val="Hyperlink"/>
                  <w:color w:val="002060"/>
                  <w:sz w:val="22"/>
                  <w:szCs w:val="22"/>
                </w:rPr>
                <w:t>Literature review: Human health Implications (NICNAS, 2017)</w:t>
              </w:r>
            </w:hyperlink>
          </w:p>
          <w:p w14:paraId="440D9FB7" w14:textId="77777777" w:rsidR="007C2F68" w:rsidRPr="006E0420" w:rsidRDefault="007C2F68" w:rsidP="00367068">
            <w:pPr>
              <w:pStyle w:val="Text"/>
            </w:pPr>
            <w:r w:rsidRPr="006E0420">
              <w:t>This report reviews the literature about human health, regulation of chemicals and gas extraction available before 2013.</w:t>
            </w:r>
          </w:p>
        </w:tc>
      </w:tr>
      <w:tr w:rsidR="007C2F68" w:rsidRPr="006E0420" w14:paraId="11522B01" w14:textId="77777777" w:rsidTr="009F61A9">
        <w:trPr>
          <w:trHeight w:val="271"/>
        </w:trPr>
        <w:tc>
          <w:tcPr>
            <w:tcW w:w="1463"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18F5C53" w14:textId="77777777" w:rsidR="007C2F68" w:rsidRPr="006E0420" w:rsidRDefault="007C2F68" w:rsidP="007C2F68">
            <w:pPr>
              <w:pStyle w:val="NoParagraphStyle"/>
              <w:spacing w:line="240" w:lineRule="auto"/>
              <w:textAlignment w:val="auto"/>
              <w:rPr>
                <w:rFonts w:asciiTheme="minorHAnsi" w:hAnsiTheme="minorHAnsi" w:cs="Times New Roman"/>
                <w:color w:val="000000" w:themeColor="text1"/>
              </w:rPr>
            </w:pP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3D5A4C2" w14:textId="1B6D5802" w:rsidR="007C2F68" w:rsidRPr="006E0420" w:rsidRDefault="007C2F68" w:rsidP="00367068">
            <w:pPr>
              <w:pStyle w:val="Text"/>
            </w:pPr>
            <w:r w:rsidRPr="006E0420">
              <w:rPr>
                <w:rStyle w:val="Links"/>
                <w:rFonts w:eastAsiaTheme="minorHAnsi"/>
                <w:u w:val="none"/>
              </w:rPr>
              <w:t>3</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61E80B0" w14:textId="177CC5FE" w:rsidR="007C2F68" w:rsidRPr="006E0420" w:rsidRDefault="000619ED" w:rsidP="007C2F68">
            <w:pPr>
              <w:pStyle w:val="Heading3"/>
              <w:rPr>
                <w:rStyle w:val="Hyperlink"/>
                <w:color w:val="002060"/>
                <w:sz w:val="22"/>
                <w:szCs w:val="22"/>
              </w:rPr>
            </w:pPr>
            <w:hyperlink r:id="rId63" w:history="1">
              <w:r w:rsidR="007C2F68" w:rsidRPr="006E0420">
                <w:rPr>
                  <w:rStyle w:val="Hyperlink"/>
                  <w:bCs/>
                  <w:color w:val="002060"/>
                  <w:sz w:val="22"/>
                  <w:szCs w:val="22"/>
                </w:rPr>
                <w:t>Literature review: Environmental risks posed by chemicals used in coal seam gas operations (DoEE, 2017)</w:t>
              </w:r>
            </w:hyperlink>
          </w:p>
          <w:p w14:paraId="0B3BD474" w14:textId="77777777" w:rsidR="007C2F68" w:rsidRPr="006E0420" w:rsidRDefault="007C2F68" w:rsidP="00367068">
            <w:pPr>
              <w:pStyle w:val="Text"/>
            </w:pPr>
            <w:r w:rsidRPr="006E0420">
              <w:t>This report reviews the literature about the environment and gas extraction available up until 2013.</w:t>
            </w:r>
          </w:p>
        </w:tc>
      </w:tr>
      <w:tr w:rsidR="007C2F68" w:rsidRPr="006E0420" w14:paraId="553E5692" w14:textId="77777777" w:rsidTr="009F61A9">
        <w:trPr>
          <w:trHeight w:val="271"/>
        </w:trPr>
        <w:tc>
          <w:tcPr>
            <w:tcW w:w="1463"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8487612" w14:textId="77777777" w:rsidR="007C2F68" w:rsidRPr="006E0420" w:rsidRDefault="007C2F68" w:rsidP="007C2F68">
            <w:pPr>
              <w:pStyle w:val="NoParagraphStyle"/>
              <w:spacing w:line="240" w:lineRule="auto"/>
              <w:textAlignment w:val="auto"/>
              <w:rPr>
                <w:rFonts w:asciiTheme="minorHAnsi" w:hAnsiTheme="minorHAnsi" w:cs="Times New Roman"/>
                <w:color w:val="000000" w:themeColor="text1"/>
              </w:rPr>
            </w:pP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EE64690" w14:textId="4CD614D3" w:rsidR="007C2F68" w:rsidRPr="006E0420" w:rsidRDefault="007C2F68" w:rsidP="00367068">
            <w:pPr>
              <w:pStyle w:val="Text"/>
            </w:pPr>
            <w:r w:rsidRPr="006E0420">
              <w:rPr>
                <w:rStyle w:val="Links"/>
                <w:rFonts w:eastAsiaTheme="minorHAnsi"/>
                <w:u w:val="none"/>
              </w:rPr>
              <w:t>4</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32DDABA" w14:textId="10D705B3" w:rsidR="007C2F68" w:rsidRPr="006E0420" w:rsidRDefault="000619ED" w:rsidP="007C2F68">
            <w:pPr>
              <w:pStyle w:val="Heading3"/>
              <w:rPr>
                <w:rStyle w:val="Links"/>
                <w:rFonts w:eastAsiaTheme="minorHAnsi"/>
                <w:color w:val="002060"/>
              </w:rPr>
            </w:pPr>
            <w:hyperlink r:id="rId64" w:history="1">
              <w:r w:rsidR="007C2F68" w:rsidRPr="006E0420">
                <w:rPr>
                  <w:rStyle w:val="Hyperlink"/>
                  <w:bCs/>
                  <w:color w:val="002060"/>
                  <w:sz w:val="22"/>
                  <w:szCs w:val="22"/>
                </w:rPr>
                <w:t>Literature review: Hydraulic fracture growth and well integrity (Jeffery et al., 2017)</w:t>
              </w:r>
            </w:hyperlink>
          </w:p>
          <w:p w14:paraId="212CF84D" w14:textId="77777777" w:rsidR="007C2F68" w:rsidRPr="006E0420" w:rsidRDefault="007C2F68" w:rsidP="00367068">
            <w:pPr>
              <w:pStyle w:val="Text"/>
            </w:pPr>
            <w:r w:rsidRPr="006E0420">
              <w:t>This report reviews the literature about hydraulic fracturing and coal seam gas wells available before 2013.</w:t>
            </w:r>
          </w:p>
        </w:tc>
      </w:tr>
      <w:tr w:rsidR="007C2F68" w:rsidRPr="006E0420" w14:paraId="634D12CB" w14:textId="77777777" w:rsidTr="009F61A9">
        <w:trPr>
          <w:trHeight w:val="271"/>
        </w:trPr>
        <w:tc>
          <w:tcPr>
            <w:tcW w:w="1463"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538C0C82" w14:textId="77777777" w:rsidR="007C2F68" w:rsidRPr="006E0420" w:rsidRDefault="007C2F68" w:rsidP="007C2F68">
            <w:pPr>
              <w:pStyle w:val="NoParagraphStyle"/>
              <w:spacing w:line="240" w:lineRule="auto"/>
              <w:textAlignment w:val="auto"/>
              <w:rPr>
                <w:rFonts w:asciiTheme="minorHAnsi" w:hAnsiTheme="minorHAnsi" w:cs="Times New Roman"/>
                <w:color w:val="000000" w:themeColor="text1"/>
              </w:rPr>
            </w:pP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EC8BF87" w14:textId="4BE9C329" w:rsidR="007C2F68" w:rsidRPr="006E0420" w:rsidRDefault="007C2F68" w:rsidP="00367068">
            <w:pPr>
              <w:pStyle w:val="Text"/>
            </w:pPr>
            <w:r w:rsidRPr="006E0420">
              <w:rPr>
                <w:rStyle w:val="Links"/>
                <w:rFonts w:eastAsiaTheme="minorHAnsi"/>
                <w:u w:val="none"/>
              </w:rPr>
              <w:t>5</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66871E3" w14:textId="77777777" w:rsidR="007C2F68" w:rsidRPr="006E0420" w:rsidRDefault="007C2F68" w:rsidP="007C2F68">
            <w:pPr>
              <w:pStyle w:val="Heading3"/>
              <w:rPr>
                <w:rStyle w:val="Hyperlink"/>
                <w:color w:val="002060"/>
                <w:sz w:val="22"/>
                <w:szCs w:val="22"/>
              </w:rPr>
            </w:pPr>
            <w:r w:rsidRPr="006E0420">
              <w:rPr>
                <w:rStyle w:val="Hyperlink"/>
                <w:color w:val="002060"/>
                <w:sz w:val="22"/>
                <w:szCs w:val="22"/>
              </w:rPr>
              <w:fldChar w:fldCharType="begin"/>
            </w:r>
            <w:r w:rsidRPr="006E0420">
              <w:rPr>
                <w:rStyle w:val="Hyperlink"/>
                <w:color w:val="002060"/>
                <w:sz w:val="22"/>
                <w:szCs w:val="22"/>
              </w:rPr>
              <w:instrText>HYPERLINK  "http://www.environment.gov.au/water/coal-and-coal-seam-gas/publications/literature-review-geogenic-contaminants-associated-with-coal-seam-gas-operations</w:instrText>
            </w:r>
          </w:p>
          <w:p w14:paraId="5FE5F51E" w14:textId="088D856B" w:rsidR="007C2F68" w:rsidRPr="006E0420" w:rsidRDefault="007C2F68" w:rsidP="007C2F68">
            <w:pPr>
              <w:pStyle w:val="Heading3"/>
              <w:rPr>
                <w:rStyle w:val="Hyperlink"/>
                <w:color w:val="002060"/>
                <w:sz w:val="22"/>
                <w:szCs w:val="22"/>
              </w:rPr>
            </w:pPr>
            <w:r w:rsidRPr="006E0420">
              <w:rPr>
                <w:rStyle w:val="Hyperlink"/>
                <w:color w:val="002060"/>
                <w:sz w:val="22"/>
                <w:szCs w:val="22"/>
              </w:rPr>
              <w:instrText>"</w:instrText>
            </w:r>
            <w:r w:rsidRPr="006E0420">
              <w:rPr>
                <w:rStyle w:val="Hyperlink"/>
                <w:color w:val="002060"/>
                <w:sz w:val="22"/>
                <w:szCs w:val="22"/>
              </w:rPr>
              <w:fldChar w:fldCharType="separate"/>
            </w:r>
            <w:r w:rsidRPr="006E0420">
              <w:rPr>
                <w:rStyle w:val="Hyperlink"/>
                <w:color w:val="002060"/>
                <w:sz w:val="22"/>
                <w:szCs w:val="22"/>
              </w:rPr>
              <w:t>Literature review: Geogenic contaminants associated with coal seam operations (Apte et al., 2017)</w:t>
            </w:r>
            <w:r w:rsidRPr="006E0420">
              <w:rPr>
                <w:rStyle w:val="Hyperlink"/>
                <w:color w:val="002060"/>
                <w:sz w:val="22"/>
                <w:szCs w:val="22"/>
              </w:rPr>
              <w:fldChar w:fldCharType="end"/>
            </w:r>
          </w:p>
          <w:p w14:paraId="13F97012" w14:textId="77777777" w:rsidR="007C2F68" w:rsidRPr="006E0420" w:rsidRDefault="007C2F68" w:rsidP="00367068">
            <w:pPr>
              <w:pStyle w:val="Text"/>
            </w:pPr>
            <w:r w:rsidRPr="006E0420">
              <w:t>This report reviews the literature about naturally occurring chemicals and hydraulic fracturing available before 2013.</w:t>
            </w:r>
          </w:p>
        </w:tc>
      </w:tr>
      <w:tr w:rsidR="007C2F68" w:rsidRPr="006E0420" w14:paraId="73D527FE" w14:textId="77777777" w:rsidTr="009F61A9">
        <w:trPr>
          <w:trHeight w:val="1275"/>
        </w:trPr>
        <w:tc>
          <w:tcPr>
            <w:tcW w:w="1463"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ED6CEB0" w14:textId="77777777" w:rsidR="007C2F68" w:rsidRPr="006E0420" w:rsidRDefault="007C2F68" w:rsidP="007C2F68">
            <w:pPr>
              <w:pStyle w:val="NoParagraphStyle"/>
              <w:spacing w:line="240" w:lineRule="auto"/>
              <w:textAlignment w:val="auto"/>
              <w:rPr>
                <w:rFonts w:asciiTheme="minorHAnsi" w:hAnsiTheme="minorHAnsi" w:cs="Times New Roman"/>
                <w:color w:val="000000" w:themeColor="text1"/>
              </w:rPr>
            </w:pP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1C400B8" w14:textId="61F0D3EF" w:rsidR="007C2F68" w:rsidRPr="006E0420" w:rsidRDefault="007C2F68" w:rsidP="00367068">
            <w:pPr>
              <w:pStyle w:val="Text"/>
            </w:pPr>
            <w:r w:rsidRPr="006E0420">
              <w:rPr>
                <w:rStyle w:val="Links"/>
                <w:rFonts w:eastAsiaTheme="minorHAnsi"/>
                <w:u w:val="none"/>
              </w:rPr>
              <w:t>6</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75C50F6" w14:textId="77777777" w:rsidR="007C2F68" w:rsidRPr="006E0420" w:rsidRDefault="007C2F68" w:rsidP="007C2F68">
            <w:pPr>
              <w:pStyle w:val="Heading3"/>
              <w:rPr>
                <w:rStyle w:val="Hyperlink"/>
                <w:bCs/>
                <w:color w:val="002060"/>
                <w:sz w:val="22"/>
                <w:szCs w:val="22"/>
              </w:rPr>
            </w:pPr>
            <w:r w:rsidRPr="006E0420">
              <w:rPr>
                <w:rStyle w:val="Hyperlink"/>
                <w:bCs/>
                <w:color w:val="002060"/>
                <w:sz w:val="22"/>
                <w:szCs w:val="22"/>
              </w:rPr>
              <w:fldChar w:fldCharType="begin"/>
            </w:r>
            <w:r w:rsidRPr="006E0420">
              <w:rPr>
                <w:rStyle w:val="Hyperlink"/>
                <w:bCs/>
                <w:color w:val="002060"/>
                <w:sz w:val="22"/>
                <w:szCs w:val="22"/>
              </w:rPr>
              <w:instrText>HYPERLINK  "http://www.environment.gov.au/water/coal-and-coal-seam-gas/publications/literature-review-identification-potential-pathways-shallow-groundwater-fluids-associated-with-hydraulic-fracturing</w:instrText>
            </w:r>
          </w:p>
          <w:p w14:paraId="3B9AB719" w14:textId="26F7530A" w:rsidR="007C2F68" w:rsidRPr="006E0420" w:rsidRDefault="007C2F68" w:rsidP="007C2F68">
            <w:pPr>
              <w:pStyle w:val="Heading3"/>
              <w:rPr>
                <w:rStyle w:val="Hyperlink"/>
                <w:bCs/>
                <w:color w:val="002060"/>
                <w:sz w:val="22"/>
                <w:szCs w:val="22"/>
              </w:rPr>
            </w:pPr>
            <w:r w:rsidRPr="006E0420">
              <w:rPr>
                <w:rStyle w:val="Hyperlink"/>
                <w:bCs/>
                <w:color w:val="002060"/>
                <w:sz w:val="22"/>
                <w:szCs w:val="22"/>
              </w:rPr>
              <w:instrText>"</w:instrText>
            </w:r>
            <w:r w:rsidRPr="006E0420">
              <w:rPr>
                <w:rStyle w:val="Hyperlink"/>
                <w:bCs/>
                <w:color w:val="002060"/>
                <w:sz w:val="22"/>
                <w:szCs w:val="22"/>
              </w:rPr>
              <w:fldChar w:fldCharType="separate"/>
            </w:r>
            <w:r w:rsidRPr="006E0420">
              <w:rPr>
                <w:rStyle w:val="Hyperlink"/>
                <w:bCs/>
                <w:color w:val="002060"/>
                <w:sz w:val="22"/>
                <w:szCs w:val="22"/>
              </w:rPr>
              <w:t>Literature review: Identification of potential pathways to shallow groundwater of fluids associated with hydraulic fracturing (Mallants et al., 2017)</w:t>
            </w:r>
            <w:r w:rsidRPr="006E0420">
              <w:rPr>
                <w:rStyle w:val="Hyperlink"/>
                <w:bCs/>
                <w:color w:val="002060"/>
                <w:sz w:val="22"/>
                <w:szCs w:val="22"/>
              </w:rPr>
              <w:fldChar w:fldCharType="end"/>
            </w:r>
          </w:p>
          <w:p w14:paraId="396F09BB" w14:textId="77777777" w:rsidR="007C2F68" w:rsidRPr="006E0420" w:rsidRDefault="007C2F68" w:rsidP="00367068">
            <w:pPr>
              <w:pStyle w:val="Text"/>
            </w:pPr>
            <w:r w:rsidRPr="006E0420">
              <w:t xml:space="preserve">This report reviews the literature about leaks, accidents and spills associated with gas extraction available before 2013. </w:t>
            </w:r>
          </w:p>
        </w:tc>
      </w:tr>
      <w:tr w:rsidR="007C2F68" w:rsidRPr="006E0420" w14:paraId="11BDF57E" w14:textId="77777777" w:rsidTr="00DF6722">
        <w:trPr>
          <w:trHeight w:val="271"/>
        </w:trPr>
        <w:tc>
          <w:tcPr>
            <w:tcW w:w="146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36C2C0A" w14:textId="74E6C4B5" w:rsidR="007C2F68" w:rsidRPr="006E0420" w:rsidRDefault="007C2F68" w:rsidP="00367068">
            <w:pPr>
              <w:pStyle w:val="Text"/>
              <w:rPr>
                <w:rFonts w:cs="Times New Roman"/>
              </w:rPr>
            </w:pPr>
            <w:r w:rsidRPr="006E0420">
              <w:t>Identifying chemicals</w:t>
            </w: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7E263B5" w14:textId="7774FB94" w:rsidR="007C2F68" w:rsidRPr="006E0420" w:rsidRDefault="007C2F68" w:rsidP="00367068">
            <w:pPr>
              <w:pStyle w:val="Text"/>
            </w:pPr>
            <w:r w:rsidRPr="006E0420">
              <w:rPr>
                <w:rStyle w:val="Links"/>
                <w:rFonts w:eastAsiaTheme="minorHAnsi"/>
                <w:u w:val="none"/>
              </w:rPr>
              <w:t>7</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BB5B484" w14:textId="77777777" w:rsidR="007C2F68" w:rsidRPr="006E0420" w:rsidRDefault="007C2F68" w:rsidP="007C2F68">
            <w:pPr>
              <w:pStyle w:val="Heading3"/>
              <w:rPr>
                <w:rStyle w:val="Hyperlink"/>
                <w:bCs/>
                <w:color w:val="002060"/>
                <w:sz w:val="22"/>
                <w:szCs w:val="22"/>
              </w:rPr>
            </w:pPr>
            <w:r w:rsidRPr="006E0420">
              <w:rPr>
                <w:rStyle w:val="Hyperlink"/>
                <w:bCs/>
                <w:color w:val="002060"/>
                <w:sz w:val="22"/>
                <w:szCs w:val="22"/>
              </w:rPr>
              <w:fldChar w:fldCharType="begin"/>
            </w:r>
            <w:r w:rsidRPr="006E0420">
              <w:rPr>
                <w:rStyle w:val="Hyperlink"/>
                <w:bCs/>
                <w:color w:val="002060"/>
                <w:sz w:val="22"/>
                <w:szCs w:val="22"/>
              </w:rPr>
              <w:instrText>HYPERLINK  "http://www.environment.gov.au/water/coal-and-coal-seam-gas/publications/identification-chemicals-associated-with-csg-extraction-australia</w:instrText>
            </w:r>
          </w:p>
          <w:p w14:paraId="24DAFA2E" w14:textId="77777777" w:rsidR="007C2F68" w:rsidRPr="006E0420" w:rsidRDefault="007C2F68" w:rsidP="007C2F68">
            <w:pPr>
              <w:pStyle w:val="Heading3"/>
              <w:rPr>
                <w:rStyle w:val="Hyperlink"/>
                <w:bCs/>
                <w:color w:val="002060"/>
                <w:sz w:val="22"/>
                <w:szCs w:val="22"/>
              </w:rPr>
            </w:pPr>
            <w:r w:rsidRPr="006E0420">
              <w:rPr>
                <w:rStyle w:val="Hyperlink"/>
                <w:bCs/>
                <w:color w:val="002060"/>
                <w:sz w:val="22"/>
                <w:szCs w:val="22"/>
              </w:rPr>
              <w:instrText>"</w:instrText>
            </w:r>
            <w:r w:rsidRPr="006E0420">
              <w:rPr>
                <w:rStyle w:val="Hyperlink"/>
                <w:bCs/>
                <w:color w:val="002060"/>
                <w:sz w:val="22"/>
                <w:szCs w:val="22"/>
              </w:rPr>
              <w:fldChar w:fldCharType="separate"/>
            </w:r>
            <w:r w:rsidRPr="006E0420">
              <w:rPr>
                <w:rStyle w:val="Hyperlink"/>
                <w:bCs/>
                <w:color w:val="002060"/>
                <w:sz w:val="22"/>
                <w:szCs w:val="22"/>
              </w:rPr>
              <w:t>Identification of chemicals associated with coal seam gas extraction in Australia (NICNAS, 2017)</w:t>
            </w:r>
            <w:r w:rsidRPr="006E0420">
              <w:rPr>
                <w:rStyle w:val="Hyperlink"/>
                <w:bCs/>
                <w:color w:val="002060"/>
                <w:sz w:val="22"/>
                <w:szCs w:val="22"/>
              </w:rPr>
              <w:fldChar w:fldCharType="end"/>
            </w:r>
          </w:p>
          <w:p w14:paraId="0A2D951B" w14:textId="7FBC8276" w:rsidR="007C2F68" w:rsidRPr="006E0420" w:rsidRDefault="007C2F68" w:rsidP="00367068">
            <w:pPr>
              <w:pStyle w:val="Text"/>
            </w:pPr>
            <w:r w:rsidRPr="006E0420">
              <w:t xml:space="preserve">This report identifies 113 chemicals used in drilling and hydraulic fracturing for coal seam gas in Australia. </w:t>
            </w:r>
          </w:p>
        </w:tc>
      </w:tr>
      <w:tr w:rsidR="007C2F68" w:rsidRPr="006E0420" w14:paraId="6F7C6AD3" w14:textId="77777777" w:rsidTr="009F61A9">
        <w:trPr>
          <w:trHeight w:val="628"/>
        </w:trPr>
        <w:tc>
          <w:tcPr>
            <w:tcW w:w="146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F7F9D98" w14:textId="0D0E33D2" w:rsidR="007C2F68" w:rsidRPr="006E0420" w:rsidRDefault="007C2F68" w:rsidP="00367068">
            <w:pPr>
              <w:pStyle w:val="Text"/>
            </w:pPr>
            <w:r w:rsidRPr="006E0420">
              <w:t>Modelling how chemicals could be released during coal seam gas extraction</w:t>
            </w: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DCD9A40" w14:textId="5600972A" w:rsidR="007C2F68" w:rsidRPr="006E0420" w:rsidRDefault="007C2F68" w:rsidP="00367068">
            <w:pPr>
              <w:pStyle w:val="Text"/>
            </w:pPr>
            <w:r w:rsidRPr="006E0420">
              <w:rPr>
                <w:rStyle w:val="Links"/>
                <w:rFonts w:eastAsiaTheme="minorHAnsi"/>
                <w:u w:val="none"/>
              </w:rPr>
              <w:t>8</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B8AE1AD" w14:textId="77777777" w:rsidR="007C2F68" w:rsidRPr="006E0420" w:rsidRDefault="007C2F68" w:rsidP="00367068">
            <w:pPr>
              <w:pStyle w:val="Text"/>
              <w:rPr>
                <w:rStyle w:val="Links"/>
                <w:rFonts w:eastAsiaTheme="minorHAnsi"/>
                <w:color w:val="002060"/>
              </w:rPr>
            </w:pPr>
            <w:r w:rsidRPr="006E0420">
              <w:rPr>
                <w:rStyle w:val="Links"/>
                <w:rFonts w:eastAsiaTheme="minorHAnsi"/>
                <w:color w:val="002060"/>
              </w:rPr>
              <w:fldChar w:fldCharType="begin"/>
            </w:r>
            <w:r w:rsidRPr="006E0420">
              <w:rPr>
                <w:rStyle w:val="Links"/>
                <w:rFonts w:eastAsiaTheme="minorHAnsi"/>
                <w:color w:val="002060"/>
              </w:rPr>
              <w:instrText>HYPERLINK  "http://www.environment.gov.au/water/coal-and-coal-seam-gas/publications/human-environmental-exposure-conceptualisation-soil-shallow-groundwater-pathways</w:instrText>
            </w:r>
          </w:p>
          <w:p w14:paraId="4A00A5DB" w14:textId="77777777" w:rsidR="007C2F68" w:rsidRPr="006E0420" w:rsidRDefault="007C2F68" w:rsidP="007C2F68">
            <w:pPr>
              <w:pStyle w:val="Heading3"/>
              <w:rPr>
                <w:rStyle w:val="Links"/>
                <w:rFonts w:eastAsiaTheme="minorHAnsi"/>
                <w:color w:val="002060"/>
              </w:rPr>
            </w:pPr>
            <w:r w:rsidRPr="006E0420">
              <w:rPr>
                <w:rStyle w:val="Links"/>
                <w:rFonts w:eastAsiaTheme="minorHAnsi"/>
                <w:color w:val="002060"/>
              </w:rPr>
              <w:instrText>"</w:instrText>
            </w:r>
            <w:r w:rsidRPr="006E0420">
              <w:rPr>
                <w:rStyle w:val="Links"/>
                <w:rFonts w:eastAsiaTheme="minorHAnsi"/>
                <w:color w:val="002060"/>
              </w:rPr>
              <w:fldChar w:fldCharType="separate"/>
            </w:r>
            <w:r w:rsidRPr="006E0420">
              <w:rPr>
                <w:rStyle w:val="Hyperlink"/>
                <w:color w:val="002060"/>
                <w:sz w:val="22"/>
                <w:szCs w:val="22"/>
              </w:rPr>
              <w:t>Human and environmental exposure conceptualisation: Soil to shallow groundwater pathways (Mallants et al., 2017)</w:t>
            </w:r>
          </w:p>
          <w:p w14:paraId="3E842B42" w14:textId="15E78DB7" w:rsidR="007C2F68" w:rsidRPr="006E0420" w:rsidRDefault="007C2F68" w:rsidP="00367068">
            <w:pPr>
              <w:pStyle w:val="Text"/>
            </w:pPr>
            <w:r w:rsidRPr="006E0420">
              <w:rPr>
                <w:rStyle w:val="Links"/>
                <w:rFonts w:eastAsiaTheme="minorHAnsi"/>
                <w:color w:val="002060"/>
              </w:rPr>
              <w:fldChar w:fldCharType="end"/>
            </w:r>
            <w:r w:rsidRPr="006E0420">
              <w:t>This report describes how chemicals could be released during the coal seam gas extraction process into soil and shallow groundwater.</w:t>
            </w:r>
          </w:p>
        </w:tc>
      </w:tr>
      <w:tr w:rsidR="007C2F68" w:rsidRPr="006E0420" w14:paraId="4DC01CE8" w14:textId="77777777" w:rsidTr="009F61A9">
        <w:trPr>
          <w:trHeight w:val="628"/>
        </w:trPr>
        <w:tc>
          <w:tcPr>
            <w:tcW w:w="1463" w:type="dxa"/>
            <w:vMerge w:val="restar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5004A71" w14:textId="77777777" w:rsidR="007C2F68" w:rsidRPr="006E0420" w:rsidRDefault="007C2F68" w:rsidP="00367068">
            <w:pPr>
              <w:pStyle w:val="Text"/>
            </w:pPr>
            <w:r w:rsidRPr="006E0420">
              <w:t>Modelling how chemicals could be released during coal seam gas extraction</w:t>
            </w:r>
          </w:p>
          <w:p w14:paraId="131B176B" w14:textId="31A4744B" w:rsidR="007C2F68" w:rsidRPr="006E0420" w:rsidRDefault="007C2F68" w:rsidP="00367068">
            <w:pPr>
              <w:pStyle w:val="Text"/>
            </w:pPr>
            <w:r w:rsidRPr="006E0420">
              <w:t xml:space="preserve">Assessing risks to workers and the public </w:t>
            </w: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15E139B" w14:textId="01584039" w:rsidR="007C2F68" w:rsidRPr="006E0420" w:rsidRDefault="007C2F68" w:rsidP="00367068">
            <w:pPr>
              <w:pStyle w:val="Text"/>
            </w:pPr>
            <w:r w:rsidRPr="006E0420">
              <w:rPr>
                <w:rStyle w:val="Links"/>
                <w:rFonts w:eastAsiaTheme="minorHAnsi"/>
                <w:u w:val="none"/>
              </w:rPr>
              <w:t>9</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EF60384" w14:textId="77777777" w:rsidR="007C2F68" w:rsidRPr="006E0420" w:rsidRDefault="000619ED" w:rsidP="007C2F68">
            <w:pPr>
              <w:pStyle w:val="Heading3"/>
              <w:rPr>
                <w:rStyle w:val="Links"/>
                <w:rFonts w:eastAsiaTheme="minorHAnsi"/>
                <w:color w:val="002060"/>
              </w:rPr>
            </w:pPr>
            <w:hyperlink r:id="rId65" w:history="1">
              <w:r w:rsidR="007C2F68" w:rsidRPr="006E0420">
                <w:rPr>
                  <w:rStyle w:val="Hyperlink"/>
                  <w:bCs/>
                  <w:color w:val="002060"/>
                  <w:sz w:val="22"/>
                  <w:szCs w:val="22"/>
                </w:rPr>
                <w:t>Environmental exposure conceptualisation: Surface to surface water pathways (DoEE, 2017)</w:t>
              </w:r>
            </w:hyperlink>
          </w:p>
          <w:p w14:paraId="74B48E32" w14:textId="6EF1D7A9" w:rsidR="007C2F68" w:rsidRPr="006E0420" w:rsidRDefault="007C2F68" w:rsidP="00367068">
            <w:pPr>
              <w:pStyle w:val="Text"/>
            </w:pPr>
            <w:r w:rsidRPr="006E0420">
              <w:t xml:space="preserve">This report describes how chemicals could be released during coal seam gas extraction processes into the environment and what aquatic plants and animals might be affected. </w:t>
            </w:r>
          </w:p>
        </w:tc>
      </w:tr>
      <w:tr w:rsidR="007C2F68" w:rsidRPr="006E0420" w14:paraId="61327ABB" w14:textId="77777777" w:rsidTr="009F61A9">
        <w:trPr>
          <w:trHeight w:val="566"/>
        </w:trPr>
        <w:tc>
          <w:tcPr>
            <w:tcW w:w="1463" w:type="dxa"/>
            <w:vMerge/>
            <w:tcBorders>
              <w:top w:val="single" w:sz="2" w:space="0" w:color="000000"/>
              <w:left w:val="single" w:sz="2" w:space="0" w:color="000000"/>
              <w:bottom w:val="single" w:sz="2" w:space="0" w:color="000000"/>
              <w:right w:val="single" w:sz="2" w:space="0" w:color="000000"/>
            </w:tcBorders>
          </w:tcPr>
          <w:p w14:paraId="5E21DD27" w14:textId="77777777" w:rsidR="007C2F68" w:rsidRPr="006E0420" w:rsidRDefault="007C2F68" w:rsidP="007C2F68">
            <w:pPr>
              <w:pStyle w:val="NoParagraphStyle"/>
              <w:spacing w:line="240" w:lineRule="auto"/>
              <w:textAlignment w:val="auto"/>
              <w:rPr>
                <w:rFonts w:asciiTheme="minorHAnsi" w:hAnsiTheme="minorHAnsi" w:cs="Times New Roman"/>
                <w:color w:val="000000" w:themeColor="text1"/>
              </w:rPr>
            </w:pP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42DF815" w14:textId="7CB3307E" w:rsidR="007C2F68" w:rsidRPr="006E0420" w:rsidRDefault="007C2F68" w:rsidP="00367068">
            <w:pPr>
              <w:pStyle w:val="Text"/>
            </w:pPr>
            <w:r w:rsidRPr="006E0420">
              <w:rPr>
                <w:rStyle w:val="Links"/>
                <w:rFonts w:eastAsiaTheme="minorHAnsi"/>
                <w:u w:val="none"/>
              </w:rPr>
              <w:t>10</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8532F8D" w14:textId="77777777" w:rsidR="007C2F68" w:rsidRPr="006E0420" w:rsidRDefault="000619ED" w:rsidP="007C2F68">
            <w:pPr>
              <w:pStyle w:val="Heading3"/>
              <w:rPr>
                <w:rStyle w:val="Links"/>
                <w:rFonts w:eastAsiaTheme="minorHAnsi"/>
              </w:rPr>
            </w:pPr>
            <w:hyperlink r:id="rId66" w:history="1">
              <w:r w:rsidR="007C2F68" w:rsidRPr="006E0420">
                <w:rPr>
                  <w:rStyle w:val="Hyperlink"/>
                  <w:color w:val="002060"/>
                  <w:sz w:val="22"/>
                  <w:szCs w:val="22"/>
                </w:rPr>
                <w:t>Human and environmental exposure assessment: Soil to shallow groundwater pathways – A study of predicted environmental concentrations (Mallants et al., 2017)</w:t>
              </w:r>
              <w:r w:rsidR="007C2F68" w:rsidRPr="006E0420">
                <w:rPr>
                  <w:rStyle w:val="Links"/>
                  <w:rFonts w:eastAsiaTheme="minorHAnsi"/>
                </w:rPr>
                <w:t xml:space="preserve"> </w:t>
              </w:r>
            </w:hyperlink>
          </w:p>
          <w:p w14:paraId="6402F9B5" w14:textId="4A53F1F7" w:rsidR="007C2F68" w:rsidRPr="006E0420" w:rsidRDefault="007C2F68" w:rsidP="00367068">
            <w:pPr>
              <w:pStyle w:val="Text"/>
            </w:pPr>
            <w:r w:rsidRPr="006E0420">
              <w:t>This report calculates potential concentrations of chemicals in soils and shallow groundwater based on how chemicals could be released during the coal seam gas extraction process.</w:t>
            </w:r>
          </w:p>
        </w:tc>
      </w:tr>
      <w:tr w:rsidR="007C2F68" w:rsidRPr="006E0420" w14:paraId="692C94D9" w14:textId="77777777" w:rsidTr="00DF6722">
        <w:trPr>
          <w:trHeight w:val="1091"/>
        </w:trPr>
        <w:tc>
          <w:tcPr>
            <w:tcW w:w="1463" w:type="dxa"/>
            <w:vMerge/>
            <w:tcBorders>
              <w:top w:val="single" w:sz="2" w:space="0" w:color="000000"/>
              <w:left w:val="single" w:sz="2" w:space="0" w:color="000000"/>
              <w:bottom w:val="single" w:sz="6" w:space="0" w:color="auto"/>
              <w:right w:val="single" w:sz="2" w:space="0" w:color="000000"/>
            </w:tcBorders>
          </w:tcPr>
          <w:p w14:paraId="689B50F1" w14:textId="77777777" w:rsidR="007C2F68" w:rsidRPr="006E0420" w:rsidRDefault="007C2F68" w:rsidP="007C2F68">
            <w:pPr>
              <w:pStyle w:val="NoParagraphStyle"/>
              <w:spacing w:line="240" w:lineRule="auto"/>
              <w:textAlignment w:val="auto"/>
              <w:rPr>
                <w:rFonts w:asciiTheme="minorHAnsi" w:hAnsiTheme="minorHAnsi" w:cs="Times New Roman"/>
                <w:color w:val="000000" w:themeColor="text1"/>
              </w:rPr>
            </w:pP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97D14CE" w14:textId="7894B7E6" w:rsidR="007C2F68" w:rsidRPr="006E0420" w:rsidRDefault="007C2F68" w:rsidP="00367068">
            <w:pPr>
              <w:pStyle w:val="Text"/>
            </w:pPr>
            <w:r w:rsidRPr="006E0420">
              <w:rPr>
                <w:rStyle w:val="Links"/>
                <w:rFonts w:eastAsiaTheme="minorHAnsi"/>
                <w:u w:val="none"/>
              </w:rPr>
              <w:t>11</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735F6B5" w14:textId="77777777" w:rsidR="007C2F68" w:rsidRPr="006E0420" w:rsidRDefault="000619ED" w:rsidP="007C2F68">
            <w:pPr>
              <w:pStyle w:val="Heading3"/>
              <w:rPr>
                <w:rStyle w:val="Hyperlink"/>
                <w:bCs/>
                <w:color w:val="002060"/>
                <w:sz w:val="22"/>
                <w:szCs w:val="22"/>
              </w:rPr>
            </w:pPr>
            <w:hyperlink r:id="rId67" w:history="1">
              <w:r w:rsidR="007C2F68" w:rsidRPr="006E0420">
                <w:rPr>
                  <w:rStyle w:val="Hyperlink"/>
                  <w:bCs/>
                  <w:color w:val="002060"/>
                  <w:sz w:val="22"/>
                  <w:szCs w:val="22"/>
                </w:rPr>
                <w:t xml:space="preserve">Chemicals of low concern for human health based on an initial assessment of hazards (NICNAS, 2017) </w:t>
              </w:r>
            </w:hyperlink>
          </w:p>
          <w:p w14:paraId="4A4C38D1" w14:textId="3C463E1E" w:rsidR="007C2F68" w:rsidRPr="006E0420" w:rsidRDefault="007C2F68" w:rsidP="00367068">
            <w:pPr>
              <w:pStyle w:val="Text"/>
            </w:pPr>
            <w:r w:rsidRPr="006E0420">
              <w:t>This report identifies the chemicals used in coal seam gas extraction that are unlikely to cause harm to human health.</w:t>
            </w:r>
          </w:p>
        </w:tc>
      </w:tr>
      <w:tr w:rsidR="007C2F68" w:rsidRPr="006E0420" w14:paraId="28E7E205" w14:textId="77777777" w:rsidTr="00DF6722">
        <w:trPr>
          <w:trHeight w:val="361"/>
        </w:trPr>
        <w:tc>
          <w:tcPr>
            <w:tcW w:w="1463"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E572A63" w14:textId="19AF7F4B" w:rsidR="007C2F68" w:rsidRPr="006E0420" w:rsidRDefault="007C2F68" w:rsidP="00367068">
            <w:pPr>
              <w:pStyle w:val="Text"/>
            </w:pP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464D047" w14:textId="77777777" w:rsidR="007C2F68" w:rsidRPr="006E0420" w:rsidRDefault="007C2F68" w:rsidP="00367068">
            <w:pPr>
              <w:pStyle w:val="Text"/>
              <w:rPr>
                <w:rStyle w:val="Links"/>
                <w:rFonts w:eastAsiaTheme="minorHAnsi"/>
                <w:u w:val="none"/>
              </w:rPr>
            </w:pPr>
            <w:r w:rsidRPr="006E0420">
              <w:rPr>
                <w:rStyle w:val="Links"/>
                <w:rFonts w:eastAsiaTheme="minorHAnsi"/>
                <w:u w:val="none"/>
              </w:rPr>
              <w:t>12</w:t>
            </w:r>
          </w:p>
          <w:p w14:paraId="210204D6" w14:textId="68E92CB3" w:rsidR="007C2F68" w:rsidRPr="006E0420" w:rsidRDefault="007C2F68" w:rsidP="00367068">
            <w:pPr>
              <w:pStyle w:val="Text"/>
            </w:pP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1D89BAB" w14:textId="77777777" w:rsidR="007C2F68" w:rsidRPr="006E0420" w:rsidRDefault="000619ED" w:rsidP="007C2F68">
            <w:pPr>
              <w:pStyle w:val="Heading3"/>
              <w:rPr>
                <w:rStyle w:val="Hyperlink"/>
                <w:bCs/>
                <w:color w:val="002060"/>
                <w:sz w:val="22"/>
                <w:szCs w:val="22"/>
              </w:rPr>
            </w:pPr>
            <w:hyperlink r:id="rId68" w:history="1">
              <w:r w:rsidR="007C2F68" w:rsidRPr="006E0420">
                <w:rPr>
                  <w:rStyle w:val="Hyperlink"/>
                  <w:color w:val="002060"/>
                  <w:sz w:val="22"/>
                  <w:szCs w:val="22"/>
                </w:rPr>
                <w:t>Human health hazards of chemicals associated with coal seam gas extraction in Australia (NICNAS, 2017)</w:t>
              </w:r>
            </w:hyperlink>
          </w:p>
          <w:p w14:paraId="7DD8C296" w14:textId="77777777" w:rsidR="007C2F68" w:rsidRPr="006E0420" w:rsidRDefault="007C2F68" w:rsidP="007C2F68">
            <w:pPr>
              <w:pStyle w:val="Heading3"/>
              <w:rPr>
                <w:rStyle w:val="Hyperlink"/>
                <w:color w:val="002060"/>
                <w:sz w:val="22"/>
                <w:szCs w:val="22"/>
              </w:rPr>
            </w:pPr>
            <w:r w:rsidRPr="006E0420">
              <w:rPr>
                <w:rStyle w:val="Hyperlink"/>
                <w:color w:val="002060"/>
                <w:sz w:val="22"/>
                <w:szCs w:val="22"/>
              </w:rPr>
              <w:t xml:space="preserve">Appendix A – Hazard Assessment Sheets (NICNAS, 2017) </w:t>
            </w:r>
          </w:p>
          <w:p w14:paraId="08726DB8" w14:textId="7FAE0207" w:rsidR="007C2F68" w:rsidRPr="006E0420" w:rsidRDefault="007C2F68" w:rsidP="00367068">
            <w:pPr>
              <w:pStyle w:val="Text"/>
            </w:pPr>
            <w:r w:rsidRPr="006E0420">
              <w:t xml:space="preserve">This report assesses the potential harm that the chemicals used in coal seam gas extraction may cause. </w:t>
            </w:r>
          </w:p>
        </w:tc>
      </w:tr>
      <w:tr w:rsidR="007C2F68" w:rsidRPr="006E0420" w14:paraId="1C14355F" w14:textId="77777777" w:rsidTr="00DF6722">
        <w:trPr>
          <w:trHeight w:val="1555"/>
        </w:trPr>
        <w:tc>
          <w:tcPr>
            <w:tcW w:w="1463" w:type="dxa"/>
            <w:tcBorders>
              <w:top w:val="single" w:sz="6" w:space="0" w:color="auto"/>
              <w:left w:val="single" w:sz="2" w:space="0" w:color="000000"/>
              <w:bottom w:val="single" w:sz="2" w:space="0" w:color="000000"/>
              <w:right w:val="single" w:sz="2" w:space="0" w:color="000000"/>
            </w:tcBorders>
            <w:tcMar>
              <w:top w:w="80" w:type="dxa"/>
              <w:left w:w="80" w:type="dxa"/>
              <w:bottom w:w="80" w:type="dxa"/>
              <w:right w:w="80" w:type="dxa"/>
            </w:tcMar>
          </w:tcPr>
          <w:p w14:paraId="62D699CE" w14:textId="05549A48" w:rsidR="007C2F68" w:rsidRPr="006E0420" w:rsidRDefault="007C2F68" w:rsidP="007C2F68">
            <w:pPr>
              <w:pStyle w:val="NoParagraphStyle"/>
              <w:spacing w:line="240" w:lineRule="auto"/>
              <w:textAlignment w:val="auto"/>
              <w:rPr>
                <w:rFonts w:asciiTheme="minorHAnsi" w:hAnsiTheme="minorHAnsi" w:cs="Times New Roman"/>
                <w:color w:val="000000" w:themeColor="text1"/>
              </w:rPr>
            </w:pP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87DEF81" w14:textId="7BCD20ED" w:rsidR="007C2F68" w:rsidRPr="006E0420" w:rsidRDefault="007C2F68" w:rsidP="00367068">
            <w:pPr>
              <w:pStyle w:val="Text"/>
            </w:pPr>
            <w:r w:rsidRPr="006E0420">
              <w:rPr>
                <w:rStyle w:val="Links"/>
                <w:rFonts w:eastAsiaTheme="minorHAnsi"/>
                <w:u w:val="none"/>
              </w:rPr>
              <w:t>13</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51DE2CA" w14:textId="77777777" w:rsidR="007C2F68" w:rsidRPr="006E0420" w:rsidRDefault="000619ED" w:rsidP="007C2F68">
            <w:pPr>
              <w:pStyle w:val="Heading3"/>
              <w:rPr>
                <w:rStyle w:val="Hyperlink"/>
                <w:bCs/>
                <w:color w:val="002060"/>
                <w:sz w:val="22"/>
                <w:szCs w:val="22"/>
              </w:rPr>
            </w:pPr>
            <w:hyperlink r:id="rId69" w:history="1">
              <w:r w:rsidR="007C2F68" w:rsidRPr="006E0420">
                <w:rPr>
                  <w:rStyle w:val="Hyperlink"/>
                  <w:bCs/>
                  <w:color w:val="002060"/>
                  <w:sz w:val="22"/>
                  <w:szCs w:val="22"/>
                </w:rPr>
                <w:t xml:space="preserve">Human health risks associated with surface handling of chemicals used in coal seam gas extraction (NICNAS, 2017) </w:t>
              </w:r>
            </w:hyperlink>
          </w:p>
          <w:p w14:paraId="56922344" w14:textId="77777777" w:rsidR="007C2F68" w:rsidRPr="006E0420" w:rsidRDefault="000619ED" w:rsidP="007C2F68">
            <w:pPr>
              <w:pStyle w:val="Heading3"/>
              <w:rPr>
                <w:rStyle w:val="Hyperlink"/>
                <w:bCs/>
                <w:color w:val="002060"/>
                <w:sz w:val="22"/>
                <w:szCs w:val="22"/>
              </w:rPr>
            </w:pPr>
            <w:hyperlink r:id="rId70" w:history="1">
              <w:r w:rsidR="007C2F68" w:rsidRPr="006E0420">
                <w:rPr>
                  <w:rStyle w:val="Hyperlink"/>
                  <w:bCs/>
                  <w:color w:val="002060"/>
                  <w:sz w:val="22"/>
                  <w:szCs w:val="22"/>
                </w:rPr>
                <w:t>Appendix D – Human health chemical risk assessment sheets (NICNAS, 2017)</w:t>
              </w:r>
            </w:hyperlink>
            <w:r w:rsidR="007C2F68" w:rsidRPr="006E0420">
              <w:rPr>
                <w:rStyle w:val="Hyperlink"/>
                <w:bCs/>
                <w:color w:val="002060"/>
                <w:sz w:val="22"/>
                <w:szCs w:val="22"/>
              </w:rPr>
              <w:t xml:space="preserve"> </w:t>
            </w:r>
          </w:p>
          <w:p w14:paraId="3C6F7CD1" w14:textId="3F5FD746" w:rsidR="007C2F68" w:rsidRPr="006E0420" w:rsidRDefault="007C2F68" w:rsidP="00367068">
            <w:pPr>
              <w:pStyle w:val="Text"/>
            </w:pPr>
            <w:r w:rsidRPr="006E0420">
              <w:t>This report assesses whether chemicals could be harmful to workers or the public in scenarios specific to coal seam gas extraction in Australia.</w:t>
            </w:r>
          </w:p>
        </w:tc>
      </w:tr>
      <w:tr w:rsidR="007C2F68" w:rsidRPr="006E0420" w14:paraId="1D5A9551" w14:textId="77777777" w:rsidTr="00DF6722">
        <w:trPr>
          <w:trHeight w:val="1705"/>
        </w:trPr>
        <w:tc>
          <w:tcPr>
            <w:tcW w:w="146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E503003" w14:textId="4855240B" w:rsidR="007C2F68" w:rsidRPr="006E0420" w:rsidRDefault="007C2F68" w:rsidP="00367068">
            <w:pPr>
              <w:pStyle w:val="Text"/>
              <w:rPr>
                <w:rFonts w:cs="Times New Roman"/>
              </w:rPr>
            </w:pPr>
            <w:r w:rsidRPr="006E0420">
              <w:t>Assessing risks to the environment</w:t>
            </w:r>
          </w:p>
        </w:tc>
        <w:tc>
          <w:tcPr>
            <w:tcW w:w="99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54ECD43" w14:textId="6574372F" w:rsidR="007C2F68" w:rsidRPr="006E0420" w:rsidRDefault="007C2F68" w:rsidP="00367068">
            <w:pPr>
              <w:pStyle w:val="Text"/>
            </w:pPr>
            <w:r w:rsidRPr="006E0420">
              <w:rPr>
                <w:rStyle w:val="Links"/>
                <w:rFonts w:eastAsiaTheme="minorHAnsi"/>
                <w:u w:val="none"/>
              </w:rPr>
              <w:t>14</w:t>
            </w:r>
          </w:p>
        </w:tc>
        <w:tc>
          <w:tcPr>
            <w:tcW w:w="76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8268B9C" w14:textId="77777777" w:rsidR="007C2F68" w:rsidRPr="006E0420" w:rsidRDefault="007C2F68" w:rsidP="007C2F68">
            <w:pPr>
              <w:pStyle w:val="Heading3"/>
              <w:rPr>
                <w:rStyle w:val="Hyperlink"/>
                <w:color w:val="002060"/>
                <w:sz w:val="22"/>
                <w:szCs w:val="22"/>
              </w:rPr>
            </w:pPr>
            <w:r w:rsidRPr="006E0420">
              <w:rPr>
                <w:rStyle w:val="Hyperlink"/>
                <w:color w:val="002060"/>
                <w:sz w:val="22"/>
                <w:szCs w:val="22"/>
              </w:rPr>
              <w:fldChar w:fldCharType="begin"/>
            </w:r>
            <w:r w:rsidRPr="006E0420">
              <w:rPr>
                <w:rStyle w:val="Hyperlink"/>
                <w:color w:val="002060"/>
                <w:sz w:val="22"/>
                <w:szCs w:val="22"/>
              </w:rPr>
              <w:instrText>HYPERLINK  "http://www.environment.gov.au/water/coal-and-coal-seam-gas/publications/environmental-risks-associated-with-surface-handling-of-chemicals-used-in-csg-extraction</w:instrText>
            </w:r>
          </w:p>
          <w:p w14:paraId="29C6D683" w14:textId="77777777" w:rsidR="007C2F68" w:rsidRPr="006E0420" w:rsidRDefault="007C2F68" w:rsidP="007C2F68">
            <w:pPr>
              <w:pStyle w:val="Heading3"/>
              <w:rPr>
                <w:rStyle w:val="Hyperlink"/>
                <w:color w:val="002060"/>
                <w:sz w:val="22"/>
                <w:szCs w:val="22"/>
              </w:rPr>
            </w:pPr>
            <w:r w:rsidRPr="006E0420">
              <w:rPr>
                <w:rStyle w:val="Hyperlink"/>
                <w:color w:val="002060"/>
                <w:sz w:val="22"/>
                <w:szCs w:val="22"/>
              </w:rPr>
              <w:instrText>"</w:instrText>
            </w:r>
            <w:r w:rsidRPr="006E0420">
              <w:rPr>
                <w:rStyle w:val="Hyperlink"/>
                <w:color w:val="002060"/>
                <w:sz w:val="22"/>
                <w:szCs w:val="22"/>
              </w:rPr>
              <w:fldChar w:fldCharType="separate"/>
            </w:r>
            <w:r w:rsidRPr="006E0420">
              <w:rPr>
                <w:rStyle w:val="Hyperlink"/>
                <w:color w:val="002060"/>
                <w:sz w:val="22"/>
                <w:szCs w:val="22"/>
              </w:rPr>
              <w:t xml:space="preserve">Environmental risks associated with surface handling of chemicals used in coal seam gas extraction (DoEE, 2017) </w:t>
            </w:r>
            <w:r w:rsidRPr="006E0420">
              <w:rPr>
                <w:rStyle w:val="Hyperlink"/>
                <w:color w:val="002060"/>
                <w:sz w:val="22"/>
                <w:szCs w:val="22"/>
              </w:rPr>
              <w:fldChar w:fldCharType="end"/>
            </w:r>
          </w:p>
          <w:p w14:paraId="4C201636" w14:textId="77777777" w:rsidR="007C2F68" w:rsidRPr="006E0420" w:rsidRDefault="000619ED" w:rsidP="007C2F68">
            <w:pPr>
              <w:pStyle w:val="Heading3"/>
              <w:rPr>
                <w:rStyle w:val="Hyperlink"/>
                <w:color w:val="002060"/>
                <w:sz w:val="22"/>
                <w:szCs w:val="22"/>
              </w:rPr>
            </w:pPr>
            <w:hyperlink r:id="rId71" w:history="1">
              <w:r w:rsidR="007C2F68" w:rsidRPr="006E0420">
                <w:rPr>
                  <w:rStyle w:val="Hyperlink"/>
                  <w:color w:val="002060"/>
                  <w:sz w:val="22"/>
                  <w:szCs w:val="22"/>
                </w:rPr>
                <w:t>Appendices A, B, C, D, F, and G (DoEE, 2017)</w:t>
              </w:r>
            </w:hyperlink>
          </w:p>
          <w:p w14:paraId="0600FF6B" w14:textId="77777777" w:rsidR="007C2F68" w:rsidRPr="006E0420" w:rsidRDefault="000619ED" w:rsidP="007C2F68">
            <w:pPr>
              <w:pStyle w:val="Heading3"/>
              <w:rPr>
                <w:rStyle w:val="Hyperlink"/>
                <w:bCs/>
                <w:color w:val="002060"/>
                <w:sz w:val="22"/>
                <w:szCs w:val="22"/>
              </w:rPr>
            </w:pPr>
            <w:hyperlink r:id="rId72" w:history="1">
              <w:r w:rsidR="007C2F68" w:rsidRPr="006E0420">
                <w:rPr>
                  <w:rStyle w:val="Hyperlink"/>
                  <w:color w:val="002060"/>
                  <w:sz w:val="22"/>
                  <w:szCs w:val="22"/>
                </w:rPr>
                <w:t>Appendix E (DoEE, 2017)</w:t>
              </w:r>
            </w:hyperlink>
          </w:p>
          <w:p w14:paraId="53772887" w14:textId="6F5371A0" w:rsidR="007C2F68" w:rsidRPr="006E0420" w:rsidRDefault="007C2F68" w:rsidP="00367068">
            <w:pPr>
              <w:pStyle w:val="Text"/>
            </w:pPr>
            <w:r w:rsidRPr="006E0420">
              <w:t>This report assesses whether chemicals could be harmful to the environment in scenarios specific to coal seam gas extraction in Australia.</w:t>
            </w:r>
          </w:p>
        </w:tc>
      </w:tr>
    </w:tbl>
    <w:p w14:paraId="5B74CC81" w14:textId="1000B3DE" w:rsidR="00CF727A" w:rsidRPr="006E0420" w:rsidRDefault="00CF727A" w:rsidP="00CF431B"/>
    <w:p w14:paraId="060111C9" w14:textId="77777777" w:rsidR="00CF727A" w:rsidRPr="006E0420" w:rsidRDefault="00CF727A">
      <w:pPr>
        <w:spacing w:before="0" w:after="0" w:line="240" w:lineRule="auto"/>
      </w:pPr>
      <w:r w:rsidRPr="006E0420">
        <w:br w:type="page"/>
      </w:r>
    </w:p>
    <w:p w14:paraId="61E3B678" w14:textId="14A5DF6D" w:rsidR="008A037E" w:rsidRPr="006E0420" w:rsidRDefault="008A037E" w:rsidP="008A037E">
      <w:pPr>
        <w:pStyle w:val="NormalWeb"/>
        <w:spacing w:before="0" w:beforeAutospacing="0" w:after="0" w:afterAutospacing="0"/>
        <w:rPr>
          <w:rFonts w:asciiTheme="minorHAnsi" w:eastAsiaTheme="majorEastAsia" w:hAnsiTheme="minorHAnsi" w:cs="Arial"/>
          <w:color w:val="002060"/>
          <w:kern w:val="24"/>
          <w:sz w:val="44"/>
          <w:szCs w:val="44"/>
        </w:rPr>
      </w:pPr>
      <w:r w:rsidRPr="006E0420">
        <w:rPr>
          <w:rFonts w:asciiTheme="minorHAnsi" w:hAnsiTheme="minorHAnsi"/>
          <w:noProof/>
          <w:sz w:val="22"/>
          <w:szCs w:val="22"/>
          <w:u w:val="single"/>
        </w:rPr>
        <mc:AlternateContent>
          <mc:Choice Requires="wps">
            <w:drawing>
              <wp:anchor distT="0" distB="0" distL="114300" distR="114300" simplePos="0" relativeHeight="251683849" behindDoc="0" locked="0" layoutInCell="1" allowOverlap="1" wp14:anchorId="1D0B0B3C" wp14:editId="19F66057">
                <wp:simplePos x="0" y="0"/>
                <wp:positionH relativeFrom="column">
                  <wp:posOffset>87630</wp:posOffset>
                </wp:positionH>
                <wp:positionV relativeFrom="paragraph">
                  <wp:posOffset>460375</wp:posOffset>
                </wp:positionV>
                <wp:extent cx="3129915" cy="45085"/>
                <wp:effectExtent l="0" t="0" r="0" b="0"/>
                <wp:wrapTopAndBottom/>
                <wp:docPr id="1" name="Rectangle 1"/>
                <wp:cNvGraphicFramePr/>
                <a:graphic xmlns:a="http://schemas.openxmlformats.org/drawingml/2006/main">
                  <a:graphicData uri="http://schemas.microsoft.com/office/word/2010/wordprocessingShape">
                    <wps:wsp>
                      <wps:cNvSpPr/>
                      <wps:spPr>
                        <a:xfrm>
                          <a:off x="0" y="0"/>
                          <a:ext cx="3129915" cy="45085"/>
                        </a:xfrm>
                        <a:prstGeom prst="rect">
                          <a:avLst/>
                        </a:prstGeom>
                        <a:solidFill>
                          <a:srgbClr val="0761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5B5DC38" id="Rectangle 1" o:spid="_x0000_s1026" style="position:absolute;margin-left:6.9pt;margin-top:36.25pt;width:246.45pt;height:3.55pt;z-index:251683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" fillcolor="#076150" stroked="f" strokeweight="2pt">
                <w10:wrap type="topAndBottom"/>
              </v:rect>
            </w:pict>
          </mc:Fallback>
        </mc:AlternateContent>
      </w:r>
      <w:r w:rsidR="000D2650" w:rsidRPr="006E0420">
        <w:rPr>
          <w:rFonts w:asciiTheme="minorHAnsi" w:eastAsiaTheme="majorEastAsia" w:hAnsiTheme="minorHAnsi" w:cs="Arial"/>
          <w:color w:val="002060"/>
          <w:kern w:val="24"/>
          <w:sz w:val="44"/>
          <w:szCs w:val="44"/>
        </w:rPr>
        <w:t>Additional supporting r</w:t>
      </w:r>
      <w:r w:rsidRPr="006E0420">
        <w:rPr>
          <w:rFonts w:asciiTheme="minorHAnsi" w:eastAsiaTheme="majorEastAsia" w:hAnsiTheme="minorHAnsi" w:cs="Arial"/>
          <w:color w:val="002060"/>
          <w:kern w:val="24"/>
          <w:sz w:val="44"/>
          <w:szCs w:val="44"/>
        </w:rPr>
        <w:t>esearch</w:t>
      </w:r>
    </w:p>
    <w:p w14:paraId="57AC0EBF" w14:textId="77777777" w:rsidR="00751977" w:rsidRPr="006E0420" w:rsidRDefault="00751977" w:rsidP="00751977">
      <w:pPr>
        <w:spacing w:before="0" w:line="360" w:lineRule="atLeast"/>
        <w:textAlignment w:val="baseline"/>
        <w:rPr>
          <w:b/>
          <w:sz w:val="20"/>
          <w:szCs w:val="20"/>
          <w:lang w:val="en"/>
        </w:rPr>
      </w:pPr>
    </w:p>
    <w:p w14:paraId="162014DB" w14:textId="7EBEA45A" w:rsidR="00751977" w:rsidRPr="006E0420" w:rsidRDefault="00751977" w:rsidP="000D2650">
      <w:pPr>
        <w:spacing w:before="0" w:line="240" w:lineRule="auto"/>
        <w:textAlignment w:val="baseline"/>
        <w:rPr>
          <w:b/>
          <w:sz w:val="20"/>
          <w:szCs w:val="20"/>
          <w:lang w:val="en"/>
        </w:rPr>
      </w:pPr>
      <w:r w:rsidRPr="006E0420">
        <w:rPr>
          <w:b/>
          <w:sz w:val="20"/>
          <w:szCs w:val="20"/>
          <w:lang w:val="en"/>
        </w:rPr>
        <w:t xml:space="preserve">Deeper groundwater hazard screening for chemicals used in coal seam gas extraction </w:t>
      </w:r>
    </w:p>
    <w:p w14:paraId="5B7B48DF" w14:textId="77777777" w:rsidR="00751977" w:rsidRPr="006E0420" w:rsidRDefault="006F1708" w:rsidP="000D2650">
      <w:pPr>
        <w:spacing w:before="0" w:line="240" w:lineRule="auto"/>
        <w:textAlignment w:val="baseline"/>
        <w:rPr>
          <w:sz w:val="20"/>
          <w:szCs w:val="20"/>
          <w:lang w:val="en"/>
        </w:rPr>
      </w:pPr>
      <w:r w:rsidRPr="006E0420">
        <w:rPr>
          <w:sz w:val="20"/>
          <w:szCs w:val="20"/>
          <w:lang w:val="en"/>
        </w:rPr>
        <w:t>The Department of the Environment and Energy commissioned CSIRO to conduct further research on how chemicals used in coal seam gas extraction might move from deeper groundwater to other parts of the environment, how long this movement might take, and what the concentrations of chemicals might be at receiving environments such as water bores and streams. The research found that chemicals remaining underground after hydraulic fracturing are unlikely to reach people or ecosystems in concentrations that would cause concern. This conclusion is based on natural dilution and degradation that reduce concentrations to negligible levels. Risks are therefore likely to be very low.</w:t>
      </w:r>
    </w:p>
    <w:p w14:paraId="5C8633E8" w14:textId="691EB7D5" w:rsidR="006F1708" w:rsidRPr="006E0420" w:rsidRDefault="00751977" w:rsidP="000D2650">
      <w:pPr>
        <w:spacing w:before="0" w:line="240" w:lineRule="auto"/>
        <w:textAlignment w:val="baseline"/>
        <w:rPr>
          <w:rStyle w:val="Hyperlink"/>
          <w:sz w:val="20"/>
          <w:szCs w:val="20"/>
        </w:rPr>
      </w:pPr>
      <w:r w:rsidRPr="006E0420">
        <w:rPr>
          <w:rFonts w:eastAsia="Times New Roman"/>
          <w:sz w:val="20"/>
          <w:szCs w:val="20"/>
          <w:lang w:val="en" w:eastAsia="en-AU"/>
        </w:rPr>
        <w:t>The research developed methods that can be used on a project-by-project basis to assess risks to human health and the environment from chemicals remaining deep underground as a result of hydraulic fracturing in coal seam gas operations. It did not assess the risks associated with any existing or proposed coal seam gas project.</w:t>
      </w:r>
      <w:r w:rsidRPr="006E0420">
        <w:rPr>
          <w:sz w:val="20"/>
          <w:szCs w:val="20"/>
          <w:lang w:val="en"/>
        </w:rPr>
        <w:t xml:space="preserve"> </w:t>
      </w:r>
      <w:r w:rsidR="006F1708" w:rsidRPr="006E0420">
        <w:rPr>
          <w:sz w:val="20"/>
          <w:szCs w:val="20"/>
          <w:lang w:val="en"/>
        </w:rPr>
        <w:t xml:space="preserve">The results of this research are available on the Department’s </w:t>
      </w:r>
      <w:hyperlink r:id="rId73" w:history="1">
        <w:r w:rsidR="006F1708" w:rsidRPr="006E0420">
          <w:rPr>
            <w:rStyle w:val="Hyperlink"/>
            <w:sz w:val="20"/>
            <w:szCs w:val="20"/>
          </w:rPr>
          <w:t>website</w:t>
        </w:r>
      </w:hyperlink>
      <w:r w:rsidR="006F1708" w:rsidRPr="006E0420">
        <w:rPr>
          <w:rStyle w:val="Hyperlink"/>
          <w:sz w:val="20"/>
          <w:szCs w:val="20"/>
        </w:rPr>
        <w:t>.</w:t>
      </w:r>
    </w:p>
    <w:p w14:paraId="089FE6E4" w14:textId="77777777" w:rsidR="00751977" w:rsidRPr="006E0420" w:rsidRDefault="00751977" w:rsidP="000D2650">
      <w:pPr>
        <w:pStyle w:val="NormalWeb"/>
        <w:spacing w:after="0"/>
        <w:rPr>
          <w:rFonts w:asciiTheme="minorHAnsi" w:hAnsiTheme="minorHAnsi"/>
          <w:sz w:val="20"/>
          <w:szCs w:val="20"/>
          <w:lang w:val="en"/>
        </w:rPr>
      </w:pPr>
      <w:r w:rsidRPr="006E0420">
        <w:rPr>
          <w:rFonts w:asciiTheme="minorHAnsi" w:eastAsia="Calibri" w:hAnsiTheme="minorHAnsi"/>
          <w:b/>
          <w:sz w:val="20"/>
          <w:szCs w:val="20"/>
          <w:lang w:val="en" w:eastAsia="en-US"/>
        </w:rPr>
        <w:t>Risk Assessment Guidance Manual: for chemicals associated with coal seam gas extraction – Exposure draft</w:t>
      </w:r>
      <w:r w:rsidRPr="006E0420">
        <w:rPr>
          <w:rFonts w:asciiTheme="minorHAnsi" w:hAnsiTheme="minorHAnsi"/>
          <w:sz w:val="20"/>
          <w:szCs w:val="20"/>
          <w:lang w:val="en"/>
        </w:rPr>
        <w:t xml:space="preserve"> </w:t>
      </w:r>
    </w:p>
    <w:p w14:paraId="795F0B3B" w14:textId="350ADD37" w:rsidR="006F1708" w:rsidRPr="006E0420" w:rsidRDefault="006F1708" w:rsidP="000D2650">
      <w:pPr>
        <w:pStyle w:val="NormalWeb"/>
        <w:spacing w:after="0"/>
        <w:rPr>
          <w:rFonts w:asciiTheme="minorHAnsi" w:hAnsiTheme="minorHAnsi"/>
          <w:sz w:val="20"/>
          <w:szCs w:val="20"/>
          <w:lang w:val="en"/>
        </w:rPr>
      </w:pPr>
      <w:r w:rsidRPr="006E0420">
        <w:rPr>
          <w:rFonts w:asciiTheme="minorHAnsi" w:hAnsiTheme="minorHAnsi"/>
          <w:sz w:val="20"/>
          <w:szCs w:val="20"/>
          <w:lang w:val="en"/>
        </w:rPr>
        <w:t xml:space="preserve">The Department is also developing a chemical risk assessment </w:t>
      </w:r>
      <w:hyperlink r:id="rId74" w:history="1">
        <w:r w:rsidRPr="00D30018">
          <w:rPr>
            <w:rStyle w:val="Hyperlink"/>
            <w:rFonts w:asciiTheme="minorHAnsi" w:hAnsiTheme="minorHAnsi"/>
            <w:sz w:val="20"/>
            <w:szCs w:val="20"/>
            <w:lang w:val="en"/>
          </w:rPr>
          <w:t>guidance manual</w:t>
        </w:r>
      </w:hyperlink>
      <w:r w:rsidRPr="006E0420">
        <w:rPr>
          <w:rFonts w:asciiTheme="minorHAnsi" w:hAnsiTheme="minorHAnsi"/>
          <w:sz w:val="20"/>
          <w:szCs w:val="20"/>
          <w:lang w:val="en"/>
        </w:rPr>
        <w:t xml:space="preserve"> based on the improved methods from the Assessment</w:t>
      </w:r>
      <w:r w:rsidR="008E01D0" w:rsidRPr="006E0420">
        <w:rPr>
          <w:rFonts w:asciiTheme="minorHAnsi" w:hAnsiTheme="minorHAnsi"/>
          <w:sz w:val="20"/>
          <w:szCs w:val="20"/>
          <w:lang w:val="en"/>
        </w:rPr>
        <w:t>. This</w:t>
      </w:r>
      <w:r w:rsidRPr="006E0420">
        <w:rPr>
          <w:rFonts w:asciiTheme="minorHAnsi" w:hAnsiTheme="minorHAnsi"/>
          <w:sz w:val="20"/>
          <w:szCs w:val="20"/>
          <w:lang w:val="en"/>
        </w:rPr>
        <w:t xml:space="preserve"> </w:t>
      </w:r>
      <w:r w:rsidR="008E01D0" w:rsidRPr="006E0420">
        <w:rPr>
          <w:rFonts w:asciiTheme="minorHAnsi" w:hAnsiTheme="minorHAnsi"/>
          <w:sz w:val="20"/>
          <w:szCs w:val="20"/>
        </w:rPr>
        <w:t xml:space="preserve">has been peer-reviewed and released as an exposure draft and will be finalised </w:t>
      </w:r>
      <w:r w:rsidR="006E0420">
        <w:rPr>
          <w:rFonts w:asciiTheme="minorHAnsi" w:hAnsiTheme="minorHAnsi"/>
          <w:sz w:val="20"/>
          <w:szCs w:val="20"/>
        </w:rPr>
        <w:t>after consultation</w:t>
      </w:r>
      <w:r w:rsidRPr="006E0420">
        <w:rPr>
          <w:rFonts w:asciiTheme="minorHAnsi" w:hAnsiTheme="minorHAnsi"/>
          <w:sz w:val="20"/>
          <w:szCs w:val="20"/>
          <w:lang w:val="en"/>
        </w:rPr>
        <w:t>. The guidance manual will provide a consistent and transparent approach to assessing risks associated with these chemicals.</w:t>
      </w:r>
    </w:p>
    <w:p w14:paraId="31D8B336" w14:textId="0068067D" w:rsidR="00CF2FBF" w:rsidRPr="006E0420" w:rsidRDefault="00CF2FBF">
      <w:pPr>
        <w:spacing w:before="0" w:after="0" w:line="240" w:lineRule="auto"/>
        <w:rPr>
          <w:rFonts w:eastAsia="Times New Roman"/>
          <w:sz w:val="20"/>
          <w:szCs w:val="20"/>
          <w:lang w:val="en" w:eastAsia="en-AU"/>
        </w:rPr>
      </w:pPr>
      <w:r w:rsidRPr="006E0420">
        <w:rPr>
          <w:sz w:val="20"/>
          <w:szCs w:val="20"/>
          <w:lang w:val="en"/>
        </w:rPr>
        <w:br w:type="page"/>
      </w:r>
    </w:p>
    <w:p w14:paraId="5C67EBA4" w14:textId="465FE27C" w:rsidR="00CF2FBF" w:rsidRPr="006E0420" w:rsidRDefault="00CF2FBF">
      <w:pPr>
        <w:spacing w:before="0" w:after="0" w:line="240" w:lineRule="auto"/>
        <w:rPr>
          <w:rFonts w:eastAsia="Times New Roman"/>
          <w:sz w:val="20"/>
          <w:szCs w:val="20"/>
          <w:lang w:val="en" w:eastAsia="en-AU"/>
        </w:rPr>
      </w:pPr>
      <w:r w:rsidRPr="006E0420">
        <w:rPr>
          <w:noProof/>
          <w:lang w:eastAsia="en-AU"/>
        </w:rPr>
        <w:drawing>
          <wp:anchor distT="0" distB="0" distL="114300" distR="114300" simplePos="0" relativeHeight="251685897" behindDoc="0" locked="0" layoutInCell="1" allowOverlap="0" wp14:anchorId="074ADADC" wp14:editId="4358F7D8">
            <wp:simplePos x="0" y="0"/>
            <wp:positionH relativeFrom="margin">
              <wp:align>left</wp:align>
            </wp:positionH>
            <wp:positionV relativeFrom="margin">
              <wp:align>top</wp:align>
            </wp:positionV>
            <wp:extent cx="5913755" cy="8983345"/>
            <wp:effectExtent l="0" t="0" r="0" b="8255"/>
            <wp:wrapTopAndBottom/>
            <wp:docPr id="70244" name="Picture 70244" descr="Chemicals used in hydraulic fracturing and&#10;Other common uses&#10;&#10;PROPPANTS (eg sand, silica and quartz)&#10; Keeps the fracture open to allow gas and water to flow more freely High purity silica sands for glassmaking and metallurgical uses &#10;MICROBIAL CONTROLS (eg tetrakis (hydroxymethyl phosphonium sulphate))&#10; Helps stop the growth of organisms which could contaminate the coal seam gas and the fracturing fluid Household bleach, stain remover and disinfectant &#10;BUFFERS, STABILISERS, SOLVENTS ETC (eg 2-Butoxyethanol)&#10; Helps bond the chemicals and maintain the stability of the fracturing fluid Solvent, vinegar, medicinal uses &#10;CLAY MANAGEMENT (eg Sodium Chloride)&#10; Minimises clay swelling in the vicinity of the well and in the underground formation Salt-chemical-based dehumidifiers in domestic and other environments to absorb dampness/moisture from the air &#10;GELLING AGENTS AND BINDERS (eg bentonite, polymers, guar gum)&#10; Thicken the fracturing fluid to allow more sand to be carried into the fractures Pet litter, groundwater barrier, drilling mud &#10;BREAKERS, SURFACTANTS, FRICTION REDUCERS (eg Ammonium Persulfate)&#10; Assists in breaking down the chemical bonds and surface tension in the gel, allowing the chemicals to be pumped back out as a fluid Bleach, etching zinc, soil conditioner, surface cleaners, personal care products, medicines &#10;pH CONTROLLERS (eg acetic acid)&#10; Adjusts the pH of the hydraulic fracturing fluid to maximise the effectiveness of other additives Manufacture of pulp, paper, textiles, soaps and detergents &#10;MINERAL DISSOLUTION AGENTS (eg hydrochloric acid, acetic acid)&#10; Helps dissolve minerals and initiate cracks in the rock Household cleaning, descaling, food production &#10;FOAMING AGENTS (eg 2-Butoxyethanol)&#10; Helps carry the proppant and minimise water use Laundry detergents and household cleaning products &#10;CORROSION INHIBITORS (eg Ethylene Glycol)&#10; Prevents pipe corrosion Plywood, paint, confectionary, cleaning products and camping stoves &#10;" title="What does fracking fluid contain?"/>
            <wp:cNvGraphicFramePr/>
            <a:graphic xmlns:a="http://schemas.openxmlformats.org/drawingml/2006/main">
              <a:graphicData uri="http://schemas.openxmlformats.org/drawingml/2006/picture">
                <pic:pic xmlns:pic="http://schemas.openxmlformats.org/drawingml/2006/picture">
                  <pic:nvPicPr>
                    <pic:cNvPr id="70244" name="Picture 70244"/>
                    <pic:cNvPicPr/>
                  </pic:nvPicPr>
                  <pic:blipFill>
                    <a:blip r:embed="rId75"/>
                    <a:stretch>
                      <a:fillRect/>
                    </a:stretch>
                  </pic:blipFill>
                  <pic:spPr>
                    <a:xfrm>
                      <a:off x="0" y="0"/>
                      <a:ext cx="5913755" cy="8983345"/>
                    </a:xfrm>
                    <a:prstGeom prst="rect">
                      <a:avLst/>
                    </a:prstGeom>
                  </pic:spPr>
                </pic:pic>
              </a:graphicData>
            </a:graphic>
            <wp14:sizeRelH relativeFrom="margin">
              <wp14:pctWidth>0</wp14:pctWidth>
            </wp14:sizeRelH>
            <wp14:sizeRelV relativeFrom="margin">
              <wp14:pctHeight>0</wp14:pctHeight>
            </wp14:sizeRelV>
          </wp:anchor>
        </w:drawing>
      </w:r>
      <w:r w:rsidRPr="006E0420">
        <w:rPr>
          <w:sz w:val="20"/>
          <w:szCs w:val="20"/>
          <w:lang w:val="en"/>
        </w:rPr>
        <w:br w:type="page"/>
      </w:r>
    </w:p>
    <w:p w14:paraId="4BE23218" w14:textId="06B3526C" w:rsidR="006E0420" w:rsidRPr="006E0420" w:rsidRDefault="006E0420" w:rsidP="006E0420">
      <w:pPr>
        <w:spacing w:after="369"/>
        <w:ind w:left="-6"/>
      </w:pPr>
      <w:r w:rsidRPr="006E0420">
        <w:rPr>
          <w:noProof/>
          <w:lang w:eastAsia="en-AU"/>
        </w:rPr>
        <w:drawing>
          <wp:inline distT="0" distB="0" distL="0" distR="0" wp14:anchorId="4443D737" wp14:editId="79A42567">
            <wp:extent cx="3209545" cy="554736"/>
            <wp:effectExtent l="0" t="0" r="0" b="0"/>
            <wp:docPr id="70249" name="Picture 70249"/>
            <wp:cNvGraphicFramePr/>
            <a:graphic xmlns:a="http://schemas.openxmlformats.org/drawingml/2006/main">
              <a:graphicData uri="http://schemas.openxmlformats.org/drawingml/2006/picture">
                <pic:pic xmlns:pic="http://schemas.openxmlformats.org/drawingml/2006/picture">
                  <pic:nvPicPr>
                    <pic:cNvPr id="70249" name="Picture 70249"/>
                    <pic:cNvPicPr/>
                  </pic:nvPicPr>
                  <pic:blipFill>
                    <a:blip r:embed="rId76"/>
                    <a:stretch>
                      <a:fillRect/>
                    </a:stretch>
                  </pic:blipFill>
                  <pic:spPr>
                    <a:xfrm>
                      <a:off x="0" y="0"/>
                      <a:ext cx="3209545" cy="554736"/>
                    </a:xfrm>
                    <a:prstGeom prst="rect">
                      <a:avLst/>
                    </a:prstGeom>
                  </pic:spPr>
                </pic:pic>
              </a:graphicData>
            </a:graphic>
          </wp:inline>
        </w:drawing>
      </w:r>
    </w:p>
    <w:p w14:paraId="3FA89A63" w14:textId="77777777" w:rsidR="006E0420" w:rsidRPr="006E0420" w:rsidRDefault="006E0420" w:rsidP="006E0420">
      <w:pPr>
        <w:spacing w:after="161"/>
        <w:ind w:left="-5" w:hanging="10"/>
      </w:pPr>
      <w:r w:rsidRPr="006E0420">
        <w:rPr>
          <w:color w:val="2F3540"/>
          <w:sz w:val="32"/>
        </w:rPr>
        <w:t>Regulations and Practices to keep People and the Environment Safe: Chemicals used in Coal Seam Gas</w:t>
      </w:r>
    </w:p>
    <w:p w14:paraId="42378F5F" w14:textId="77777777" w:rsidR="006E0420" w:rsidRPr="006E0420" w:rsidRDefault="006E0420" w:rsidP="006E0420">
      <w:pPr>
        <w:pStyle w:val="Heading2"/>
        <w:spacing w:after="61" w:line="218" w:lineRule="auto"/>
        <w:ind w:left="-5"/>
      </w:pPr>
      <w:r w:rsidRPr="006E0420">
        <w:rPr>
          <w:b w:val="0"/>
          <w:sz w:val="36"/>
        </w:rPr>
        <w:t>Case Study: Ammonium Persulfate</w:t>
      </w:r>
    </w:p>
    <w:p w14:paraId="68840D52" w14:textId="77777777" w:rsidR="006E0420" w:rsidRPr="006E0420" w:rsidRDefault="006E0420" w:rsidP="006E0420">
      <w:pPr>
        <w:spacing w:after="0"/>
        <w:ind w:right="-623"/>
      </w:pPr>
      <w:r w:rsidRPr="006E0420">
        <w:rPr>
          <w:noProof/>
          <w:lang w:eastAsia="en-AU"/>
        </w:rPr>
        <mc:AlternateContent>
          <mc:Choice Requires="wpg">
            <w:drawing>
              <wp:inline distT="0" distB="0" distL="0" distR="0" wp14:anchorId="293BEB1D" wp14:editId="7AB77366">
                <wp:extent cx="6120003" cy="36005"/>
                <wp:effectExtent l="0" t="0" r="0" b="0"/>
                <wp:docPr id="68368" name="Group 68368"/>
                <wp:cNvGraphicFramePr/>
                <a:graphic xmlns:a="http://schemas.openxmlformats.org/drawingml/2006/main">
                  <a:graphicData uri="http://schemas.microsoft.com/office/word/2010/wordprocessingGroup">
                    <wpg:wgp>
                      <wpg:cNvGrpSpPr/>
                      <wpg:grpSpPr>
                        <a:xfrm>
                          <a:off x="0" y="0"/>
                          <a:ext cx="6120003" cy="36005"/>
                          <a:chOff x="0" y="0"/>
                          <a:chExt cx="6120003" cy="36005"/>
                        </a:xfrm>
                      </wpg:grpSpPr>
                      <wps:wsp>
                        <wps:cNvPr id="73685" name="Shape 73685"/>
                        <wps:cNvSpPr/>
                        <wps:spPr>
                          <a:xfrm>
                            <a:off x="0" y="0"/>
                            <a:ext cx="6120003" cy="36005"/>
                          </a:xfrm>
                          <a:custGeom>
                            <a:avLst/>
                            <a:gdLst/>
                            <a:ahLst/>
                            <a:cxnLst/>
                            <a:rect l="0" t="0" r="0" b="0"/>
                            <a:pathLst>
                              <a:path w="6120003" h="36005">
                                <a:moveTo>
                                  <a:pt x="0" y="0"/>
                                </a:moveTo>
                                <a:lnTo>
                                  <a:pt x="6120003" y="0"/>
                                </a:lnTo>
                                <a:lnTo>
                                  <a:pt x="6120003" y="36005"/>
                                </a:lnTo>
                                <a:lnTo>
                                  <a:pt x="0" y="36005"/>
                                </a:lnTo>
                                <a:lnTo>
                                  <a:pt x="0" y="0"/>
                                </a:lnTo>
                              </a:path>
                            </a:pathLst>
                          </a:custGeom>
                          <a:ln w="0" cap="flat">
                            <a:miter lim="127000"/>
                          </a:ln>
                        </wps:spPr>
                        <wps:style>
                          <a:lnRef idx="0">
                            <a:srgbClr val="000000">
                              <a:alpha val="0"/>
                            </a:srgbClr>
                          </a:lnRef>
                          <a:fillRef idx="1">
                            <a:srgbClr val="00A14A"/>
                          </a:fillRef>
                          <a:effectRef idx="0">
                            <a:scrgbClr r="0" g="0" b="0"/>
                          </a:effectRef>
                          <a:fontRef idx="none"/>
                        </wps:style>
                        <wps:bodyPr/>
                      </wps:wsp>
                    </wpg:wgp>
                  </a:graphicData>
                </a:graphic>
              </wp:inline>
            </w:drawing>
          </mc:Choice>
          <mc:Fallback>
            <w:pict>
              <v:group w14:anchorId="00EC83FD" id="Group 68368" o:spid="_x0000_s1026" style="width:481.9pt;height:2.85pt;mso-position-horizontal-relative:char;mso-position-vertical-relative:line" coordsize="612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">
                <v:shape id="Shape 73685" o:spid="_x0000_s1027" style="position:absolute;width:61200;height:360;visibility:visible;mso-wrap-style:square;v-text-anchor:top" coordsize="6120003,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rdccA&#10;AADeAAAADwAAAGRycy9kb3ducmV2LnhtbESPQWvCQBSE7wX/w/KE3uqmlmiIrlIqpT1IJdpLb4/s&#10;MxuafRuyG5P+e1coeBxm5htmvR1tIy7U+dqxgudZAoK4dLrmSsH36f0pA+EDssbGMSn4Iw/bzeRh&#10;jbl2Axd0OYZKRAj7HBWYENpcSl8asuhnriWO3tl1FkOUXSV1h0OE20bOk2QhLdYcFwy29Gao/D32&#10;VsFu/zWaqvwIP1zofWYPfVose6Uep+PrCkSgMdzD/+1PrWD5sshSuN2JV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8a3XHAAAA3gAAAA8AAAAAAAAAAAAAAAAAmAIAAGRy&#10;cy9kb3ducmV2LnhtbFBLBQYAAAAABAAEAPUAAACMAwAAAAA=&#10;" path="m,l6120003,r,36005l,36005,,e" fillcolor="#00a14a" stroked="f" strokeweight="0">
                  <v:stroke miterlimit="83231f" joinstyle="miter"/>
                  <v:path arrowok="t" textboxrect="0,0,6120003,36005"/>
                </v:shape>
                <w10:anchorlock/>
              </v:group>
            </w:pict>
          </mc:Fallback>
        </mc:AlternateContent>
      </w:r>
    </w:p>
    <w:p w14:paraId="2CFFEC84" w14:textId="77777777" w:rsidR="006E0420" w:rsidRPr="006E0420" w:rsidRDefault="006E0420" w:rsidP="006E0420">
      <w:pPr>
        <w:sectPr w:rsidR="006E0420" w:rsidRPr="006E0420">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1906" w:h="16838"/>
          <w:pgMar w:top="608" w:right="1757" w:bottom="1107" w:left="1134" w:header="720" w:footer="720" w:gutter="0"/>
          <w:pgNumType w:start="0"/>
          <w:cols w:space="720"/>
          <w:titlePg/>
        </w:sectPr>
      </w:pPr>
    </w:p>
    <w:p w14:paraId="712142BE" w14:textId="77777777" w:rsidR="006E0420" w:rsidRPr="006E0420" w:rsidRDefault="006E0420" w:rsidP="006E0420">
      <w:pPr>
        <w:spacing w:after="174" w:line="232" w:lineRule="auto"/>
        <w:ind w:left="-5" w:right="40" w:hanging="10"/>
      </w:pPr>
      <w:r w:rsidRPr="006E0420">
        <w:rPr>
          <w:color w:val="181717"/>
        </w:rPr>
        <w:t>Coal seam gas extraction is regulated by state and Commonwealth governments, which require protective measures to be in place to safeguard health and the environment. While the requirements vary from jurisdiction to jurisdiction, this regulatory framework applies to all aspects of the industry, including the handling and use of chemicals.</w:t>
      </w:r>
    </w:p>
    <w:p w14:paraId="240A551B" w14:textId="286D9C3A" w:rsidR="006E0420" w:rsidRPr="006E0420" w:rsidRDefault="006E0420" w:rsidP="006E0420">
      <w:pPr>
        <w:spacing w:after="174" w:line="232" w:lineRule="auto"/>
        <w:ind w:left="-5" w:right="120" w:hanging="10"/>
      </w:pPr>
      <w:r w:rsidRPr="006E0420">
        <w:rPr>
          <w:color w:val="181717"/>
        </w:rPr>
        <w:t xml:space="preserve">The National Assessment of Chemicals Associated with </w:t>
      </w:r>
      <w:r w:rsidRPr="006E0420">
        <w:rPr>
          <w:b/>
          <w:color w:val="486BA5"/>
        </w:rPr>
        <w:t>Coal Seam Gas Extraction in Australia</w:t>
      </w:r>
      <w:r w:rsidRPr="006E0420">
        <w:rPr>
          <w:color w:val="181717"/>
        </w:rPr>
        <w:t xml:space="preserve"> (the Assessment) found that, in the absence of safety precautions required by law, some chemicals could be a risk to:</w:t>
      </w:r>
    </w:p>
    <w:p w14:paraId="3B6FBDCF" w14:textId="77777777" w:rsidR="006E0420" w:rsidRPr="006E0420" w:rsidRDefault="006E0420" w:rsidP="006E0420">
      <w:pPr>
        <w:numPr>
          <w:ilvl w:val="0"/>
          <w:numId w:val="15"/>
        </w:numPr>
        <w:spacing w:before="0" w:after="174" w:line="232" w:lineRule="auto"/>
        <w:ind w:right="40" w:hanging="360"/>
      </w:pPr>
      <w:r w:rsidRPr="006E0420">
        <w:rPr>
          <w:color w:val="181717"/>
        </w:rPr>
        <w:t>workers in the event of an industrial accident or through short or long-term handling when mixing or cleaning</w:t>
      </w:r>
    </w:p>
    <w:p w14:paraId="48D16F3D" w14:textId="77777777" w:rsidR="006E0420" w:rsidRPr="006E0420" w:rsidRDefault="006E0420" w:rsidP="006E0420">
      <w:pPr>
        <w:numPr>
          <w:ilvl w:val="0"/>
          <w:numId w:val="15"/>
        </w:numPr>
        <w:spacing w:before="0" w:after="174" w:line="232" w:lineRule="auto"/>
        <w:ind w:right="40" w:hanging="360"/>
      </w:pPr>
      <w:r w:rsidRPr="006E0420">
        <w:rPr>
          <w:color w:val="181717"/>
        </w:rPr>
        <w:t>the public through a large-scale transport spill or a long-term leak from a storage pond</w:t>
      </w:r>
    </w:p>
    <w:p w14:paraId="25A5441D" w14:textId="77777777" w:rsidR="006E0420" w:rsidRPr="006E0420" w:rsidRDefault="006E0420" w:rsidP="006E0420">
      <w:pPr>
        <w:numPr>
          <w:ilvl w:val="0"/>
          <w:numId w:val="15"/>
        </w:numPr>
        <w:spacing w:before="0" w:after="174" w:line="232" w:lineRule="auto"/>
        <w:ind w:right="40" w:hanging="360"/>
      </w:pPr>
      <w:r w:rsidRPr="006E0420">
        <w:rPr>
          <w:color w:val="181717"/>
        </w:rPr>
        <w:t>the environment through a large-scale transport accident or when waste water is reused.</w:t>
      </w:r>
    </w:p>
    <w:p w14:paraId="5032D4EA" w14:textId="77777777" w:rsidR="006E0420" w:rsidRPr="006E0420" w:rsidRDefault="006E0420" w:rsidP="006E0420">
      <w:pPr>
        <w:spacing w:after="174" w:line="232" w:lineRule="auto"/>
        <w:ind w:left="-5" w:right="40" w:hanging="10"/>
      </w:pPr>
      <w:r w:rsidRPr="006E0420">
        <w:rPr>
          <w:color w:val="181717"/>
        </w:rPr>
        <w:t xml:space="preserve">The </w:t>
      </w:r>
      <w:r w:rsidRPr="006E0420">
        <w:rPr>
          <w:b/>
          <w:color w:val="486BA5"/>
        </w:rPr>
        <w:t xml:space="preserve">deeper groundwater hazard screening </w:t>
      </w:r>
      <w:r w:rsidRPr="006E0420">
        <w:rPr>
          <w:color w:val="181717"/>
        </w:rPr>
        <w:t>research found that chemicals remaining underground after hydraulic fracturing are unlikely to reach people or ecosystems in concentrations that would cause concern. This conclusion is based on natural attenuation processes that reduce concentrations (by chemicals being diluted (‘watered down’) or naturally degraded  (‘broken down’) to negligible levels. Risks are therefore likely to be very low.</w:t>
      </w:r>
    </w:p>
    <w:p w14:paraId="491F00AE" w14:textId="77777777" w:rsidR="006E0420" w:rsidRPr="006E0420" w:rsidRDefault="006E0420" w:rsidP="006E0420">
      <w:pPr>
        <w:spacing w:after="174" w:line="232" w:lineRule="auto"/>
        <w:ind w:left="-5" w:right="40" w:hanging="10"/>
      </w:pPr>
      <w:r w:rsidRPr="006E0420">
        <w:rPr>
          <w:color w:val="181717"/>
        </w:rPr>
        <w:t>Here, we use the example of one of the chemicals from the Assessment – ammonium persulfate – to illustrate how regulations and industry practices keep people and the environment safe. Ammonium persulfate was found to be potentially harmful, in the absence of safety precautions required by law, in all of the assessed scenarios except the reuse of waste water.</w:t>
      </w:r>
    </w:p>
    <w:p w14:paraId="4569EDB9" w14:textId="77777777" w:rsidR="006E0420" w:rsidRPr="006E0420" w:rsidRDefault="006E0420" w:rsidP="006E0420">
      <w:pPr>
        <w:spacing w:after="4"/>
        <w:ind w:left="-5" w:hanging="10"/>
      </w:pPr>
      <w:r w:rsidRPr="006E0420">
        <w:rPr>
          <w:color w:val="2F3540"/>
          <w:sz w:val="32"/>
        </w:rPr>
        <w:t>What is ammonium persulfate?</w:t>
      </w:r>
    </w:p>
    <w:p w14:paraId="0BD1BC3C" w14:textId="77777777" w:rsidR="006E0420" w:rsidRPr="006E0420" w:rsidRDefault="006E0420" w:rsidP="006E0420">
      <w:pPr>
        <w:spacing w:after="174" w:line="232" w:lineRule="auto"/>
        <w:ind w:left="-5" w:right="127" w:hanging="10"/>
      </w:pPr>
      <w:r w:rsidRPr="006E0420">
        <w:rPr>
          <w:color w:val="181717"/>
        </w:rPr>
        <w:t>Ammonium persulfate is a white powder that is highly soluble in water. It is a strong oxidising agent, which means that it can speed up the development of a fire and make it burn more intensely. Ammonium persulfate can cause skin and respiratory allergies, irritate the skin and eyes and can be harmful if swallowed or inhaled. It is mainly used outside of the coal seam gas industry, e.g. to etch circuit boards, in making polymers, and in some bleaching products used by hairdressers.</w:t>
      </w:r>
    </w:p>
    <w:p w14:paraId="082EFE1A" w14:textId="77777777" w:rsidR="006E0420" w:rsidRPr="006E0420" w:rsidRDefault="006E0420" w:rsidP="006E0420">
      <w:pPr>
        <w:spacing w:after="28" w:line="232" w:lineRule="auto"/>
      </w:pPr>
      <w:r w:rsidRPr="006E0420">
        <w:rPr>
          <w:b/>
          <w:color w:val="2F3540"/>
        </w:rPr>
        <w:t xml:space="preserve">“Breakers” such as ammonium persulfate are used in the coal seam gas industry to dissolve hydraulic fracturing gels so the fracturing chemicals can be pumped back up the well. </w:t>
      </w:r>
      <w:r w:rsidRPr="006E0420">
        <w:rPr>
          <w:i/>
          <w:color w:val="181717"/>
        </w:rPr>
        <w:t xml:space="preserve"> </w:t>
      </w:r>
    </w:p>
    <w:p w14:paraId="0DD6D6AF" w14:textId="77777777" w:rsidR="006E0420" w:rsidRPr="006E0420" w:rsidRDefault="006E0420" w:rsidP="006E0420">
      <w:pPr>
        <w:spacing w:after="225"/>
      </w:pPr>
      <w:r w:rsidRPr="006E0420">
        <w:rPr>
          <w:i/>
          <w:color w:val="181717"/>
        </w:rPr>
        <w:t xml:space="preserve">— </w:t>
      </w:r>
      <w:r w:rsidRPr="006E0420">
        <w:rPr>
          <w:i/>
          <w:color w:val="181717"/>
          <w:sz w:val="18"/>
        </w:rPr>
        <w:t>The Australian Inventory of Chemical Substances</w:t>
      </w:r>
    </w:p>
    <w:p w14:paraId="05F6A3A3" w14:textId="77777777" w:rsidR="006E0420" w:rsidRPr="006E0420" w:rsidRDefault="006E0420" w:rsidP="006E0420">
      <w:pPr>
        <w:spacing w:after="522"/>
        <w:ind w:left="109"/>
      </w:pPr>
      <w:r w:rsidRPr="006E0420">
        <w:rPr>
          <w:noProof/>
          <w:lang w:eastAsia="en-AU"/>
        </w:rPr>
        <mc:AlternateContent>
          <mc:Choice Requires="wpg">
            <w:drawing>
              <wp:inline distT="0" distB="0" distL="0" distR="0" wp14:anchorId="6AD31546" wp14:editId="3EE41D22">
                <wp:extent cx="2818456" cy="2063231"/>
                <wp:effectExtent l="0" t="0" r="0" b="0"/>
                <wp:docPr id="68364" name="Group 68364"/>
                <wp:cNvGraphicFramePr/>
                <a:graphic xmlns:a="http://schemas.openxmlformats.org/drawingml/2006/main">
                  <a:graphicData uri="http://schemas.microsoft.com/office/word/2010/wordprocessingGroup">
                    <wpg:wgp>
                      <wpg:cNvGrpSpPr/>
                      <wpg:grpSpPr>
                        <a:xfrm>
                          <a:off x="0" y="0"/>
                          <a:ext cx="2818456" cy="2063231"/>
                          <a:chOff x="0" y="0"/>
                          <a:chExt cx="2818456" cy="2063231"/>
                        </a:xfrm>
                      </wpg:grpSpPr>
                      <wps:wsp>
                        <wps:cNvPr id="7168" name="Shape 7168"/>
                        <wps:cNvSpPr/>
                        <wps:spPr>
                          <a:xfrm>
                            <a:off x="24258" y="1756740"/>
                            <a:ext cx="1479792" cy="217945"/>
                          </a:xfrm>
                          <a:custGeom>
                            <a:avLst/>
                            <a:gdLst/>
                            <a:ahLst/>
                            <a:cxnLst/>
                            <a:rect l="0" t="0" r="0" b="0"/>
                            <a:pathLst>
                              <a:path w="1479792" h="217945">
                                <a:moveTo>
                                  <a:pt x="0" y="0"/>
                                </a:moveTo>
                                <a:lnTo>
                                  <a:pt x="1479792" y="0"/>
                                </a:lnTo>
                                <a:lnTo>
                                  <a:pt x="1479792" y="217945"/>
                                </a:lnTo>
                                <a:lnTo>
                                  <a:pt x="1373010" y="217945"/>
                                </a:lnTo>
                                <a:lnTo>
                                  <a:pt x="1373010" y="183071"/>
                                </a:lnTo>
                                <a:lnTo>
                                  <a:pt x="1028662" y="183071"/>
                                </a:lnTo>
                                <a:lnTo>
                                  <a:pt x="1028662" y="217945"/>
                                </a:lnTo>
                                <a:lnTo>
                                  <a:pt x="865213" y="217945"/>
                                </a:lnTo>
                                <a:lnTo>
                                  <a:pt x="865213" y="183071"/>
                                </a:lnTo>
                                <a:lnTo>
                                  <a:pt x="645097" y="183071"/>
                                </a:lnTo>
                                <a:lnTo>
                                  <a:pt x="645097" y="217945"/>
                                </a:lnTo>
                                <a:lnTo>
                                  <a:pt x="490360" y="217945"/>
                                </a:lnTo>
                                <a:lnTo>
                                  <a:pt x="490360" y="183071"/>
                                </a:lnTo>
                                <a:lnTo>
                                  <a:pt x="165633" y="183071"/>
                                </a:lnTo>
                                <a:lnTo>
                                  <a:pt x="165633" y="217945"/>
                                </a:lnTo>
                                <a:lnTo>
                                  <a:pt x="0" y="217945"/>
                                </a:lnTo>
                                <a:lnTo>
                                  <a:pt x="0" y="0"/>
                                </a:lnTo>
                                <a:close/>
                              </a:path>
                            </a:pathLst>
                          </a:custGeom>
                          <a:ln w="0" cap="flat">
                            <a:miter lim="127000"/>
                          </a:ln>
                        </wps:spPr>
                        <wps:style>
                          <a:lnRef idx="0">
                            <a:srgbClr val="000000">
                              <a:alpha val="0"/>
                            </a:srgbClr>
                          </a:lnRef>
                          <a:fillRef idx="1">
                            <a:srgbClr val="B8AA9B"/>
                          </a:fillRef>
                          <a:effectRef idx="0">
                            <a:scrgbClr r="0" g="0" b="0"/>
                          </a:effectRef>
                          <a:fontRef idx="none"/>
                        </wps:style>
                        <wps:bodyPr/>
                      </wps:wsp>
                      <wps:wsp>
                        <wps:cNvPr id="7169" name="Shape 7169"/>
                        <wps:cNvSpPr/>
                        <wps:spPr>
                          <a:xfrm>
                            <a:off x="24258" y="1698984"/>
                            <a:ext cx="1529372" cy="57759"/>
                          </a:xfrm>
                          <a:custGeom>
                            <a:avLst/>
                            <a:gdLst/>
                            <a:ahLst/>
                            <a:cxnLst/>
                            <a:rect l="0" t="0" r="0" b="0"/>
                            <a:pathLst>
                              <a:path w="1529372" h="57759">
                                <a:moveTo>
                                  <a:pt x="88811" y="0"/>
                                </a:moveTo>
                                <a:lnTo>
                                  <a:pt x="1529372" y="0"/>
                                </a:lnTo>
                                <a:lnTo>
                                  <a:pt x="1479792" y="57759"/>
                                </a:lnTo>
                                <a:lnTo>
                                  <a:pt x="0" y="57759"/>
                                </a:lnTo>
                                <a:lnTo>
                                  <a:pt x="88811" y="0"/>
                                </a:lnTo>
                                <a:close/>
                              </a:path>
                            </a:pathLst>
                          </a:custGeom>
                          <a:ln w="0" cap="flat">
                            <a:miter lim="127000"/>
                          </a:ln>
                        </wps:spPr>
                        <wps:style>
                          <a:lnRef idx="0">
                            <a:srgbClr val="000000">
                              <a:alpha val="0"/>
                            </a:srgbClr>
                          </a:lnRef>
                          <a:fillRef idx="1">
                            <a:srgbClr val="71665D"/>
                          </a:fillRef>
                          <a:effectRef idx="0">
                            <a:scrgbClr r="0" g="0" b="0"/>
                          </a:effectRef>
                          <a:fontRef idx="none"/>
                        </wps:style>
                        <wps:bodyPr/>
                      </wps:wsp>
                      <wps:wsp>
                        <wps:cNvPr id="7170" name="Shape 7170"/>
                        <wps:cNvSpPr/>
                        <wps:spPr>
                          <a:xfrm>
                            <a:off x="1402924" y="1955316"/>
                            <a:ext cx="96536" cy="104282"/>
                          </a:xfrm>
                          <a:custGeom>
                            <a:avLst/>
                            <a:gdLst/>
                            <a:ahLst/>
                            <a:cxnLst/>
                            <a:rect l="0" t="0" r="0" b="0"/>
                            <a:pathLst>
                              <a:path w="96536" h="104282">
                                <a:moveTo>
                                  <a:pt x="90968" y="860"/>
                                </a:moveTo>
                                <a:cubicBezTo>
                                  <a:pt x="94126" y="1721"/>
                                  <a:pt x="96536" y="4540"/>
                                  <a:pt x="95037" y="8477"/>
                                </a:cubicBezTo>
                                <a:cubicBezTo>
                                  <a:pt x="79467" y="49371"/>
                                  <a:pt x="50765" y="82531"/>
                                  <a:pt x="12157" y="103245"/>
                                </a:cubicBezTo>
                                <a:cubicBezTo>
                                  <a:pt x="10303" y="104242"/>
                                  <a:pt x="8500" y="104282"/>
                                  <a:pt x="6955" y="103720"/>
                                </a:cubicBezTo>
                                <a:cubicBezTo>
                                  <a:pt x="2319" y="102034"/>
                                  <a:pt x="0" y="94926"/>
                                  <a:pt x="5553" y="91954"/>
                                </a:cubicBezTo>
                                <a:cubicBezTo>
                                  <a:pt x="41037" y="72917"/>
                                  <a:pt x="68088" y="42678"/>
                                  <a:pt x="82414" y="4997"/>
                                </a:cubicBezTo>
                                <a:cubicBezTo>
                                  <a:pt x="83906" y="1098"/>
                                  <a:pt x="87811" y="0"/>
                                  <a:pt x="90968" y="860"/>
                                </a:cubicBezTo>
                                <a:close/>
                              </a:path>
                            </a:pathLst>
                          </a:custGeom>
                          <a:ln w="0" cap="flat">
                            <a:miter lim="127000"/>
                          </a:ln>
                        </wps:spPr>
                        <wps:style>
                          <a:lnRef idx="0">
                            <a:srgbClr val="000000">
                              <a:alpha val="0"/>
                            </a:srgbClr>
                          </a:lnRef>
                          <a:fillRef idx="1">
                            <a:srgbClr val="C6BDB6"/>
                          </a:fillRef>
                          <a:effectRef idx="0">
                            <a:scrgbClr r="0" g="0" b="0"/>
                          </a:effectRef>
                          <a:fontRef idx="none"/>
                        </wps:style>
                        <wps:bodyPr/>
                      </wps:wsp>
                      <wps:wsp>
                        <wps:cNvPr id="7171" name="Shape 7171"/>
                        <wps:cNvSpPr/>
                        <wps:spPr>
                          <a:xfrm>
                            <a:off x="1947574" y="1802805"/>
                            <a:ext cx="105347" cy="93403"/>
                          </a:xfrm>
                          <a:custGeom>
                            <a:avLst/>
                            <a:gdLst/>
                            <a:ahLst/>
                            <a:cxnLst/>
                            <a:rect l="0" t="0" r="0" b="0"/>
                            <a:pathLst>
                              <a:path w="105347" h="93403">
                                <a:moveTo>
                                  <a:pt x="99833" y="857"/>
                                </a:moveTo>
                                <a:cubicBezTo>
                                  <a:pt x="102994" y="1715"/>
                                  <a:pt x="105347" y="4496"/>
                                  <a:pt x="103721" y="8375"/>
                                </a:cubicBezTo>
                                <a:cubicBezTo>
                                  <a:pt x="86703" y="48787"/>
                                  <a:pt x="53746" y="78722"/>
                                  <a:pt x="11544" y="91028"/>
                                </a:cubicBezTo>
                                <a:cubicBezTo>
                                  <a:pt x="3429" y="93403"/>
                                  <a:pt x="0" y="80779"/>
                                  <a:pt x="8065" y="78442"/>
                                </a:cubicBezTo>
                                <a:cubicBezTo>
                                  <a:pt x="45466" y="67532"/>
                                  <a:pt x="75946" y="40913"/>
                                  <a:pt x="91097" y="4883"/>
                                </a:cubicBezTo>
                                <a:cubicBezTo>
                                  <a:pt x="92704" y="1067"/>
                                  <a:pt x="96672" y="0"/>
                                  <a:pt x="99833" y="857"/>
                                </a:cubicBezTo>
                                <a:close/>
                              </a:path>
                            </a:pathLst>
                          </a:custGeom>
                          <a:ln w="0" cap="flat">
                            <a:miter lim="127000"/>
                          </a:ln>
                        </wps:spPr>
                        <wps:style>
                          <a:lnRef idx="0">
                            <a:srgbClr val="000000">
                              <a:alpha val="0"/>
                            </a:srgbClr>
                          </a:lnRef>
                          <a:fillRef idx="1">
                            <a:srgbClr val="C6BDB6"/>
                          </a:fillRef>
                          <a:effectRef idx="0">
                            <a:scrgbClr r="0" g="0" b="0"/>
                          </a:effectRef>
                          <a:fontRef idx="none"/>
                        </wps:style>
                        <wps:bodyPr/>
                      </wps:wsp>
                      <wps:wsp>
                        <wps:cNvPr id="7172" name="Shape 7172"/>
                        <wps:cNvSpPr/>
                        <wps:spPr>
                          <a:xfrm>
                            <a:off x="1469459" y="1308164"/>
                            <a:ext cx="162763" cy="110175"/>
                          </a:xfrm>
                          <a:custGeom>
                            <a:avLst/>
                            <a:gdLst/>
                            <a:ahLst/>
                            <a:cxnLst/>
                            <a:rect l="0" t="0" r="0" b="0"/>
                            <a:pathLst>
                              <a:path w="162763" h="110175">
                                <a:moveTo>
                                  <a:pt x="5512" y="857"/>
                                </a:moveTo>
                                <a:cubicBezTo>
                                  <a:pt x="8668" y="0"/>
                                  <a:pt x="12624" y="1076"/>
                                  <a:pt x="14211" y="4918"/>
                                </a:cubicBezTo>
                                <a:cubicBezTo>
                                  <a:pt x="38125" y="62754"/>
                                  <a:pt x="91948" y="96980"/>
                                  <a:pt x="154330" y="95926"/>
                                </a:cubicBezTo>
                                <a:cubicBezTo>
                                  <a:pt x="162763" y="95799"/>
                                  <a:pt x="162737" y="108868"/>
                                  <a:pt x="154330" y="109007"/>
                                </a:cubicBezTo>
                                <a:cubicBezTo>
                                  <a:pt x="85674" y="110175"/>
                                  <a:pt x="27749" y="71631"/>
                                  <a:pt x="1613" y="8398"/>
                                </a:cubicBezTo>
                                <a:cubicBezTo>
                                  <a:pt x="0" y="4505"/>
                                  <a:pt x="2356" y="1715"/>
                                  <a:pt x="5512" y="857"/>
                                </a:cubicBezTo>
                                <a:close/>
                              </a:path>
                            </a:pathLst>
                          </a:custGeom>
                          <a:ln w="0" cap="flat">
                            <a:miter lim="127000"/>
                          </a:ln>
                        </wps:spPr>
                        <wps:style>
                          <a:lnRef idx="0">
                            <a:srgbClr val="000000">
                              <a:alpha val="0"/>
                            </a:srgbClr>
                          </a:lnRef>
                          <a:fillRef idx="1">
                            <a:srgbClr val="C6BDB6"/>
                          </a:fillRef>
                          <a:effectRef idx="0">
                            <a:scrgbClr r="0" g="0" b="0"/>
                          </a:effectRef>
                          <a:fontRef idx="none"/>
                        </wps:style>
                        <wps:bodyPr/>
                      </wps:wsp>
                      <wps:wsp>
                        <wps:cNvPr id="7173" name="Shape 7173"/>
                        <wps:cNvSpPr/>
                        <wps:spPr>
                          <a:xfrm>
                            <a:off x="2123398" y="1077707"/>
                            <a:ext cx="695058" cy="985524"/>
                          </a:xfrm>
                          <a:custGeom>
                            <a:avLst/>
                            <a:gdLst/>
                            <a:ahLst/>
                            <a:cxnLst/>
                            <a:rect l="0" t="0" r="0" b="0"/>
                            <a:pathLst>
                              <a:path w="695058" h="985524">
                                <a:moveTo>
                                  <a:pt x="681158" y="760"/>
                                </a:moveTo>
                                <a:cubicBezTo>
                                  <a:pt x="683479" y="1521"/>
                                  <a:pt x="685336" y="3496"/>
                                  <a:pt x="685304" y="6696"/>
                                </a:cubicBezTo>
                                <a:cubicBezTo>
                                  <a:pt x="684568" y="87582"/>
                                  <a:pt x="665086" y="165294"/>
                                  <a:pt x="627837" y="237024"/>
                                </a:cubicBezTo>
                                <a:cubicBezTo>
                                  <a:pt x="654558" y="390554"/>
                                  <a:pt x="660400" y="546357"/>
                                  <a:pt x="645350" y="701373"/>
                                </a:cubicBezTo>
                                <a:cubicBezTo>
                                  <a:pt x="645173" y="704104"/>
                                  <a:pt x="645058" y="706834"/>
                                  <a:pt x="644893" y="709565"/>
                                </a:cubicBezTo>
                                <a:cubicBezTo>
                                  <a:pt x="644791" y="710912"/>
                                  <a:pt x="644449" y="712092"/>
                                  <a:pt x="644258" y="713375"/>
                                </a:cubicBezTo>
                                <a:cubicBezTo>
                                  <a:pt x="644005" y="715826"/>
                                  <a:pt x="643852" y="718252"/>
                                  <a:pt x="643598" y="720703"/>
                                </a:cubicBezTo>
                                <a:lnTo>
                                  <a:pt x="643496" y="720958"/>
                                </a:lnTo>
                                <a:cubicBezTo>
                                  <a:pt x="674891" y="803825"/>
                                  <a:pt x="692036" y="890159"/>
                                  <a:pt x="694944" y="978691"/>
                                </a:cubicBezTo>
                                <a:cubicBezTo>
                                  <a:pt x="695058" y="982196"/>
                                  <a:pt x="692836" y="984139"/>
                                  <a:pt x="690207" y="984748"/>
                                </a:cubicBezTo>
                                <a:cubicBezTo>
                                  <a:pt x="689343" y="985206"/>
                                  <a:pt x="688352" y="985524"/>
                                  <a:pt x="687108" y="985510"/>
                                </a:cubicBezTo>
                                <a:cubicBezTo>
                                  <a:pt x="625627" y="984419"/>
                                  <a:pt x="569341" y="961063"/>
                                  <a:pt x="525132" y="918671"/>
                                </a:cubicBezTo>
                                <a:cubicBezTo>
                                  <a:pt x="387731" y="952885"/>
                                  <a:pt x="246316" y="959971"/>
                                  <a:pt x="106159" y="940222"/>
                                </a:cubicBezTo>
                                <a:lnTo>
                                  <a:pt x="105346" y="940908"/>
                                </a:lnTo>
                                <a:cubicBezTo>
                                  <a:pt x="75603" y="957456"/>
                                  <a:pt x="43370" y="966029"/>
                                  <a:pt x="9334" y="966448"/>
                                </a:cubicBezTo>
                                <a:cubicBezTo>
                                  <a:pt x="4470" y="966499"/>
                                  <a:pt x="2515" y="962206"/>
                                  <a:pt x="3251" y="958511"/>
                                </a:cubicBezTo>
                                <a:cubicBezTo>
                                  <a:pt x="0" y="881168"/>
                                  <a:pt x="10198" y="805235"/>
                                  <a:pt x="33756" y="731498"/>
                                </a:cubicBezTo>
                                <a:lnTo>
                                  <a:pt x="33934" y="731168"/>
                                </a:lnTo>
                                <a:cubicBezTo>
                                  <a:pt x="35420" y="586908"/>
                                  <a:pt x="45085" y="442992"/>
                                  <a:pt x="62890" y="299850"/>
                                </a:cubicBezTo>
                                <a:lnTo>
                                  <a:pt x="63297" y="298606"/>
                                </a:lnTo>
                                <a:cubicBezTo>
                                  <a:pt x="40348" y="211992"/>
                                  <a:pt x="28968" y="123561"/>
                                  <a:pt x="29311" y="33937"/>
                                </a:cubicBezTo>
                                <a:cubicBezTo>
                                  <a:pt x="29337" y="29632"/>
                                  <a:pt x="32766" y="27563"/>
                                  <a:pt x="36093" y="27651"/>
                                </a:cubicBezTo>
                                <a:lnTo>
                                  <a:pt x="37630" y="27156"/>
                                </a:lnTo>
                                <a:cubicBezTo>
                                  <a:pt x="179934" y="9592"/>
                                  <a:pt x="323240" y="13643"/>
                                  <a:pt x="464388" y="38726"/>
                                </a:cubicBezTo>
                                <a:lnTo>
                                  <a:pt x="465163" y="38294"/>
                                </a:lnTo>
                                <a:cubicBezTo>
                                  <a:pt x="533248" y="16907"/>
                                  <a:pt x="602983" y="4905"/>
                                  <a:pt x="674231" y="2111"/>
                                </a:cubicBezTo>
                                <a:cubicBezTo>
                                  <a:pt x="676053" y="454"/>
                                  <a:pt x="678837" y="0"/>
                                  <a:pt x="681158" y="760"/>
                                </a:cubicBez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74" name="Shape 7174"/>
                        <wps:cNvSpPr/>
                        <wps:spPr>
                          <a:xfrm>
                            <a:off x="2169927" y="1725647"/>
                            <a:ext cx="102470" cy="96155"/>
                          </a:xfrm>
                          <a:custGeom>
                            <a:avLst/>
                            <a:gdLst/>
                            <a:ahLst/>
                            <a:cxnLst/>
                            <a:rect l="0" t="0" r="0" b="0"/>
                            <a:pathLst>
                              <a:path w="102470" h="96155">
                                <a:moveTo>
                                  <a:pt x="92246" y="2553"/>
                                </a:moveTo>
                                <a:cubicBezTo>
                                  <a:pt x="100247" y="0"/>
                                  <a:pt x="102470" y="12903"/>
                                  <a:pt x="94558" y="15431"/>
                                </a:cubicBezTo>
                                <a:cubicBezTo>
                                  <a:pt x="57321" y="27254"/>
                                  <a:pt x="28035" y="55195"/>
                                  <a:pt x="13786" y="91428"/>
                                </a:cubicBezTo>
                                <a:cubicBezTo>
                                  <a:pt x="12249" y="95339"/>
                                  <a:pt x="8417" y="96155"/>
                                  <a:pt x="5355" y="95012"/>
                                </a:cubicBezTo>
                                <a:cubicBezTo>
                                  <a:pt x="2292" y="93869"/>
                                  <a:pt x="0" y="90767"/>
                                  <a:pt x="1543" y="86843"/>
                                </a:cubicBezTo>
                                <a:cubicBezTo>
                                  <a:pt x="17634" y="45910"/>
                                  <a:pt x="50438" y="15825"/>
                                  <a:pt x="92246" y="2553"/>
                                </a:cubicBezTo>
                                <a:close/>
                              </a:path>
                            </a:pathLst>
                          </a:custGeom>
                          <a:ln w="0" cap="flat">
                            <a:miter lim="127000"/>
                          </a:ln>
                        </wps:spPr>
                        <wps:style>
                          <a:lnRef idx="0">
                            <a:srgbClr val="000000">
                              <a:alpha val="0"/>
                            </a:srgbClr>
                          </a:lnRef>
                          <a:fillRef idx="1">
                            <a:srgbClr val="837A74"/>
                          </a:fillRef>
                          <a:effectRef idx="0">
                            <a:scrgbClr r="0" g="0" b="0"/>
                          </a:effectRef>
                          <a:fontRef idx="none"/>
                        </wps:style>
                        <wps:bodyPr/>
                      </wps:wsp>
                      <wps:wsp>
                        <wps:cNvPr id="7175" name="Shape 7175"/>
                        <wps:cNvSpPr/>
                        <wps:spPr>
                          <a:xfrm>
                            <a:off x="2577649" y="1319678"/>
                            <a:ext cx="162758" cy="110169"/>
                          </a:xfrm>
                          <a:custGeom>
                            <a:avLst/>
                            <a:gdLst/>
                            <a:ahLst/>
                            <a:cxnLst/>
                            <a:rect l="0" t="0" r="0" b="0"/>
                            <a:pathLst>
                              <a:path w="162758" h="110169">
                                <a:moveTo>
                                  <a:pt x="157241" y="856"/>
                                </a:moveTo>
                                <a:cubicBezTo>
                                  <a:pt x="160398" y="1711"/>
                                  <a:pt x="162758" y="4498"/>
                                  <a:pt x="161151" y="8391"/>
                                </a:cubicBezTo>
                                <a:cubicBezTo>
                                  <a:pt x="135014" y="71624"/>
                                  <a:pt x="77077" y="110169"/>
                                  <a:pt x="8420" y="109000"/>
                                </a:cubicBezTo>
                                <a:cubicBezTo>
                                  <a:pt x="26" y="108848"/>
                                  <a:pt x="0" y="95780"/>
                                  <a:pt x="8420" y="95920"/>
                                </a:cubicBezTo>
                                <a:cubicBezTo>
                                  <a:pt x="70816" y="96974"/>
                                  <a:pt x="124626" y="62747"/>
                                  <a:pt x="148540" y="4912"/>
                                </a:cubicBezTo>
                                <a:cubicBezTo>
                                  <a:pt x="150127" y="1077"/>
                                  <a:pt x="154084" y="0"/>
                                  <a:pt x="157241" y="856"/>
                                </a:cubicBezTo>
                                <a:close/>
                              </a:path>
                            </a:pathLst>
                          </a:custGeom>
                          <a:ln w="0" cap="flat">
                            <a:miter lim="127000"/>
                          </a:ln>
                        </wps:spPr>
                        <wps:style>
                          <a:lnRef idx="0">
                            <a:srgbClr val="000000">
                              <a:alpha val="0"/>
                            </a:srgbClr>
                          </a:lnRef>
                          <a:fillRef idx="1">
                            <a:srgbClr val="837A74"/>
                          </a:fillRef>
                          <a:effectRef idx="0">
                            <a:scrgbClr r="0" g="0" b="0"/>
                          </a:effectRef>
                          <a:fontRef idx="none"/>
                        </wps:style>
                        <wps:bodyPr/>
                      </wps:wsp>
                      <wps:wsp>
                        <wps:cNvPr id="7176" name="Shape 7176"/>
                        <wps:cNvSpPr/>
                        <wps:spPr>
                          <a:xfrm>
                            <a:off x="0" y="36781"/>
                            <a:ext cx="415684" cy="1659449"/>
                          </a:xfrm>
                          <a:custGeom>
                            <a:avLst/>
                            <a:gdLst/>
                            <a:ahLst/>
                            <a:cxnLst/>
                            <a:rect l="0" t="0" r="0" b="0"/>
                            <a:pathLst>
                              <a:path w="415684" h="1659449">
                                <a:moveTo>
                                  <a:pt x="314638" y="1803"/>
                                </a:moveTo>
                                <a:cubicBezTo>
                                  <a:pt x="345781" y="0"/>
                                  <a:pt x="377205" y="1129"/>
                                  <a:pt x="408530" y="5266"/>
                                </a:cubicBezTo>
                                <a:lnTo>
                                  <a:pt x="415684" y="6915"/>
                                </a:lnTo>
                                <a:lnTo>
                                  <a:pt x="415684" y="20234"/>
                                </a:lnTo>
                                <a:lnTo>
                                  <a:pt x="407865" y="18422"/>
                                </a:lnTo>
                                <a:cubicBezTo>
                                  <a:pt x="377465" y="14343"/>
                                  <a:pt x="346955" y="13152"/>
                                  <a:pt x="316708" y="14792"/>
                                </a:cubicBezTo>
                                <a:cubicBezTo>
                                  <a:pt x="215884" y="20258"/>
                                  <a:pt x="117983" y="57172"/>
                                  <a:pt x="36830" y="123371"/>
                                </a:cubicBezTo>
                                <a:cubicBezTo>
                                  <a:pt x="113462" y="242484"/>
                                  <a:pt x="254407" y="289246"/>
                                  <a:pt x="390093" y="296675"/>
                                </a:cubicBezTo>
                                <a:lnTo>
                                  <a:pt x="415684" y="297266"/>
                                </a:lnTo>
                                <a:lnTo>
                                  <a:pt x="415684" y="309944"/>
                                </a:lnTo>
                                <a:lnTo>
                                  <a:pt x="390093" y="309743"/>
                                </a:lnTo>
                                <a:cubicBezTo>
                                  <a:pt x="341973" y="307114"/>
                                  <a:pt x="293383" y="299507"/>
                                  <a:pt x="247028" y="285905"/>
                                </a:cubicBezTo>
                                <a:lnTo>
                                  <a:pt x="246977" y="285931"/>
                                </a:lnTo>
                                <a:cubicBezTo>
                                  <a:pt x="157950" y="309769"/>
                                  <a:pt x="79489" y="358041"/>
                                  <a:pt x="17945" y="426621"/>
                                </a:cubicBezTo>
                                <a:cubicBezTo>
                                  <a:pt x="115875" y="517909"/>
                                  <a:pt x="240005" y="552097"/>
                                  <a:pt x="372237" y="543220"/>
                                </a:cubicBezTo>
                                <a:lnTo>
                                  <a:pt x="415684" y="539798"/>
                                </a:lnTo>
                                <a:lnTo>
                                  <a:pt x="415684" y="552971"/>
                                </a:lnTo>
                                <a:lnTo>
                                  <a:pt x="412646" y="553175"/>
                                </a:lnTo>
                                <a:cubicBezTo>
                                  <a:pt x="378227" y="556113"/>
                                  <a:pt x="344024" y="558740"/>
                                  <a:pt x="310680" y="558257"/>
                                </a:cubicBezTo>
                                <a:cubicBezTo>
                                  <a:pt x="280861" y="557825"/>
                                  <a:pt x="251447" y="554383"/>
                                  <a:pt x="222784" y="548211"/>
                                </a:cubicBezTo>
                                <a:cubicBezTo>
                                  <a:pt x="222479" y="550485"/>
                                  <a:pt x="221171" y="552643"/>
                                  <a:pt x="218440" y="553596"/>
                                </a:cubicBezTo>
                                <a:cubicBezTo>
                                  <a:pt x="145529" y="578895"/>
                                  <a:pt x="88176" y="634127"/>
                                  <a:pt x="60351" y="706148"/>
                                </a:cubicBezTo>
                                <a:lnTo>
                                  <a:pt x="59106" y="708117"/>
                                </a:lnTo>
                                <a:lnTo>
                                  <a:pt x="62052" y="710327"/>
                                </a:lnTo>
                                <a:cubicBezTo>
                                  <a:pt x="139510" y="815953"/>
                                  <a:pt x="285305" y="806313"/>
                                  <a:pt x="401866" y="807812"/>
                                </a:cubicBezTo>
                                <a:lnTo>
                                  <a:pt x="415684" y="808324"/>
                                </a:lnTo>
                                <a:lnTo>
                                  <a:pt x="415684" y="821308"/>
                                </a:lnTo>
                                <a:lnTo>
                                  <a:pt x="375831" y="820550"/>
                                </a:lnTo>
                                <a:cubicBezTo>
                                  <a:pt x="315011" y="819775"/>
                                  <a:pt x="248996" y="819458"/>
                                  <a:pt x="189065" y="804396"/>
                                </a:cubicBezTo>
                                <a:cubicBezTo>
                                  <a:pt x="188303" y="805195"/>
                                  <a:pt x="187325" y="805856"/>
                                  <a:pt x="185865" y="806085"/>
                                </a:cubicBezTo>
                                <a:cubicBezTo>
                                  <a:pt x="136995" y="813895"/>
                                  <a:pt x="95263" y="840425"/>
                                  <a:pt x="67742" y="881078"/>
                                </a:cubicBezTo>
                                <a:lnTo>
                                  <a:pt x="69063" y="883834"/>
                                </a:lnTo>
                                <a:cubicBezTo>
                                  <a:pt x="97922" y="1027219"/>
                                  <a:pt x="257484" y="1023877"/>
                                  <a:pt x="377477" y="1008132"/>
                                </a:cubicBezTo>
                                <a:lnTo>
                                  <a:pt x="415684" y="1002528"/>
                                </a:lnTo>
                                <a:lnTo>
                                  <a:pt x="415684" y="1015709"/>
                                </a:lnTo>
                                <a:lnTo>
                                  <a:pt x="330149" y="1028259"/>
                                </a:lnTo>
                                <a:cubicBezTo>
                                  <a:pt x="282766" y="1033225"/>
                                  <a:pt x="229146" y="1030710"/>
                                  <a:pt x="181737" y="1015787"/>
                                </a:cubicBezTo>
                                <a:cubicBezTo>
                                  <a:pt x="181026" y="1016638"/>
                                  <a:pt x="180149" y="1017413"/>
                                  <a:pt x="178879" y="1017857"/>
                                </a:cubicBezTo>
                                <a:cubicBezTo>
                                  <a:pt x="126607" y="1036539"/>
                                  <a:pt x="84684" y="1073166"/>
                                  <a:pt x="58369" y="1121731"/>
                                </a:cubicBezTo>
                                <a:cubicBezTo>
                                  <a:pt x="87681" y="1166218"/>
                                  <a:pt x="138163" y="1183871"/>
                                  <a:pt x="187630" y="1196635"/>
                                </a:cubicBezTo>
                                <a:cubicBezTo>
                                  <a:pt x="246837" y="1211925"/>
                                  <a:pt x="307429" y="1222416"/>
                                  <a:pt x="368249" y="1228551"/>
                                </a:cubicBezTo>
                                <a:lnTo>
                                  <a:pt x="415684" y="1231615"/>
                                </a:lnTo>
                                <a:lnTo>
                                  <a:pt x="415684" y="1244904"/>
                                </a:lnTo>
                                <a:lnTo>
                                  <a:pt x="331432" y="1237376"/>
                                </a:lnTo>
                                <a:cubicBezTo>
                                  <a:pt x="292735" y="1232347"/>
                                  <a:pt x="253568" y="1226086"/>
                                  <a:pt x="215151" y="1217311"/>
                                </a:cubicBezTo>
                                <a:cubicBezTo>
                                  <a:pt x="139243" y="1242978"/>
                                  <a:pt x="78410" y="1296571"/>
                                  <a:pt x="42609" y="1368034"/>
                                </a:cubicBezTo>
                                <a:cubicBezTo>
                                  <a:pt x="122885" y="1443463"/>
                                  <a:pt x="238602" y="1453704"/>
                                  <a:pt x="348842" y="1454454"/>
                                </a:cubicBezTo>
                                <a:lnTo>
                                  <a:pt x="415684" y="1454234"/>
                                </a:lnTo>
                                <a:lnTo>
                                  <a:pt x="415684" y="1466806"/>
                                </a:lnTo>
                                <a:lnTo>
                                  <a:pt x="295496" y="1464778"/>
                                </a:lnTo>
                                <a:cubicBezTo>
                                  <a:pt x="254327" y="1462878"/>
                                  <a:pt x="213138" y="1458751"/>
                                  <a:pt x="173901" y="1449365"/>
                                </a:cubicBezTo>
                                <a:lnTo>
                                  <a:pt x="171793" y="1451498"/>
                                </a:lnTo>
                                <a:cubicBezTo>
                                  <a:pt x="120434" y="1483872"/>
                                  <a:pt x="79261" y="1527546"/>
                                  <a:pt x="49771" y="1580607"/>
                                </a:cubicBezTo>
                                <a:lnTo>
                                  <a:pt x="48616" y="1581953"/>
                                </a:lnTo>
                                <a:cubicBezTo>
                                  <a:pt x="130848" y="1613278"/>
                                  <a:pt x="216205" y="1630458"/>
                                  <a:pt x="302768" y="1639295"/>
                                </a:cubicBezTo>
                                <a:lnTo>
                                  <a:pt x="415684" y="1645979"/>
                                </a:lnTo>
                                <a:lnTo>
                                  <a:pt x="415684" y="1659449"/>
                                </a:lnTo>
                                <a:lnTo>
                                  <a:pt x="291568" y="1651357"/>
                                </a:lnTo>
                                <a:cubicBezTo>
                                  <a:pt x="205277" y="1641951"/>
                                  <a:pt x="120244" y="1624098"/>
                                  <a:pt x="38443" y="1592113"/>
                                </a:cubicBezTo>
                                <a:cubicBezTo>
                                  <a:pt x="32144" y="1589650"/>
                                  <a:pt x="33262" y="1580988"/>
                                  <a:pt x="38075" y="1579388"/>
                                </a:cubicBezTo>
                                <a:cubicBezTo>
                                  <a:pt x="37427" y="1577813"/>
                                  <a:pt x="37402" y="1575947"/>
                                  <a:pt x="38481" y="1574002"/>
                                </a:cubicBezTo>
                                <a:cubicBezTo>
                                  <a:pt x="67551" y="1521678"/>
                                  <a:pt x="108064" y="1478207"/>
                                  <a:pt x="157772" y="1445199"/>
                                </a:cubicBezTo>
                                <a:cubicBezTo>
                                  <a:pt x="110706" y="1431915"/>
                                  <a:pt x="66929" y="1410250"/>
                                  <a:pt x="30112" y="1374435"/>
                                </a:cubicBezTo>
                                <a:cubicBezTo>
                                  <a:pt x="28054" y="1372441"/>
                                  <a:pt x="27864" y="1370066"/>
                                  <a:pt x="28613" y="1368034"/>
                                </a:cubicBezTo>
                                <a:lnTo>
                                  <a:pt x="29299" y="1365139"/>
                                </a:lnTo>
                                <a:cubicBezTo>
                                  <a:pt x="63398" y="1294705"/>
                                  <a:pt x="121374" y="1241224"/>
                                  <a:pt x="193104" y="1211938"/>
                                </a:cubicBezTo>
                                <a:cubicBezTo>
                                  <a:pt x="179248" y="1208370"/>
                                  <a:pt x="165507" y="1204445"/>
                                  <a:pt x="151968" y="1200052"/>
                                </a:cubicBezTo>
                                <a:cubicBezTo>
                                  <a:pt x="110389" y="1186552"/>
                                  <a:pt x="72327" y="1166092"/>
                                  <a:pt x="47727" y="1129262"/>
                                </a:cubicBezTo>
                                <a:cubicBezTo>
                                  <a:pt x="44552" y="1127801"/>
                                  <a:pt x="42202" y="1124106"/>
                                  <a:pt x="44260" y="1120080"/>
                                </a:cubicBezTo>
                                <a:cubicBezTo>
                                  <a:pt x="70117" y="1069432"/>
                                  <a:pt x="112332" y="1031256"/>
                                  <a:pt x="164452" y="1009729"/>
                                </a:cubicBezTo>
                                <a:cubicBezTo>
                                  <a:pt x="112903" y="989333"/>
                                  <a:pt x="71247" y="952249"/>
                                  <a:pt x="57506" y="891213"/>
                                </a:cubicBezTo>
                                <a:cubicBezTo>
                                  <a:pt x="53010" y="891187"/>
                                  <a:pt x="48514" y="886615"/>
                                  <a:pt x="51549" y="881625"/>
                                </a:cubicBezTo>
                                <a:cubicBezTo>
                                  <a:pt x="77343" y="839320"/>
                                  <a:pt x="117424" y="809526"/>
                                  <a:pt x="164732" y="797284"/>
                                </a:cubicBezTo>
                                <a:cubicBezTo>
                                  <a:pt x="120663" y="782526"/>
                                  <a:pt x="80963" y="758117"/>
                                  <a:pt x="50775" y="716918"/>
                                </a:cubicBezTo>
                                <a:cubicBezTo>
                                  <a:pt x="48832" y="714289"/>
                                  <a:pt x="49378" y="711724"/>
                                  <a:pt x="51041" y="709920"/>
                                </a:cubicBezTo>
                                <a:cubicBezTo>
                                  <a:pt x="48285" y="708841"/>
                                  <a:pt x="46355" y="706263"/>
                                  <a:pt x="47739" y="702668"/>
                                </a:cubicBezTo>
                                <a:cubicBezTo>
                                  <a:pt x="76226" y="628932"/>
                                  <a:pt x="133083" y="572583"/>
                                  <a:pt x="206515" y="544426"/>
                                </a:cubicBezTo>
                                <a:cubicBezTo>
                                  <a:pt x="130975" y="525199"/>
                                  <a:pt x="61265" y="486515"/>
                                  <a:pt x="4001" y="431600"/>
                                </a:cubicBezTo>
                                <a:cubicBezTo>
                                  <a:pt x="0" y="427764"/>
                                  <a:pt x="2642" y="422558"/>
                                  <a:pt x="6642" y="421020"/>
                                </a:cubicBezTo>
                                <a:lnTo>
                                  <a:pt x="8141" y="417947"/>
                                </a:lnTo>
                                <a:cubicBezTo>
                                  <a:pt x="66904" y="352263"/>
                                  <a:pt x="141326" y="304930"/>
                                  <a:pt x="225108" y="278971"/>
                                </a:cubicBezTo>
                                <a:cubicBezTo>
                                  <a:pt x="143548" y="251031"/>
                                  <a:pt x="70752" y="202797"/>
                                  <a:pt x="23025" y="126292"/>
                                </a:cubicBezTo>
                                <a:cubicBezTo>
                                  <a:pt x="20968" y="123002"/>
                                  <a:pt x="22301" y="119904"/>
                                  <a:pt x="24714" y="118126"/>
                                </a:cubicBezTo>
                                <a:cubicBezTo>
                                  <a:pt x="24943" y="116970"/>
                                  <a:pt x="25464" y="115814"/>
                                  <a:pt x="26696" y="114798"/>
                                </a:cubicBezTo>
                                <a:cubicBezTo>
                                  <a:pt x="110150" y="46409"/>
                                  <a:pt x="210830" y="7815"/>
                                  <a:pt x="314638" y="1803"/>
                                </a:cubicBez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77" name="Shape 7177"/>
                        <wps:cNvSpPr/>
                        <wps:spPr>
                          <a:xfrm>
                            <a:off x="415684" y="1672894"/>
                            <a:ext cx="477050" cy="24918"/>
                          </a:xfrm>
                          <a:custGeom>
                            <a:avLst/>
                            <a:gdLst/>
                            <a:ahLst/>
                            <a:cxnLst/>
                            <a:rect l="0" t="0" r="0" b="0"/>
                            <a:pathLst>
                              <a:path w="477050" h="24918">
                                <a:moveTo>
                                  <a:pt x="477050" y="0"/>
                                </a:moveTo>
                                <a:lnTo>
                                  <a:pt x="477050" y="13177"/>
                                </a:lnTo>
                                <a:lnTo>
                                  <a:pt x="421207" y="15239"/>
                                </a:lnTo>
                                <a:cubicBezTo>
                                  <a:pt x="326333" y="18700"/>
                                  <a:pt x="231451" y="21837"/>
                                  <a:pt x="136563" y="23805"/>
                                </a:cubicBezTo>
                                <a:cubicBezTo>
                                  <a:pt x="93145" y="24707"/>
                                  <a:pt x="49549" y="24918"/>
                                  <a:pt x="6020" y="23728"/>
                                </a:cubicBezTo>
                                <a:lnTo>
                                  <a:pt x="0" y="23336"/>
                                </a:lnTo>
                                <a:lnTo>
                                  <a:pt x="0" y="9865"/>
                                </a:lnTo>
                                <a:lnTo>
                                  <a:pt x="17595" y="10907"/>
                                </a:lnTo>
                                <a:cubicBezTo>
                                  <a:pt x="61240" y="11880"/>
                                  <a:pt x="104947" y="11492"/>
                                  <a:pt x="148476" y="10470"/>
                                </a:cubicBezTo>
                                <a:cubicBezTo>
                                  <a:pt x="241377" y="8286"/>
                                  <a:pt x="334271" y="5180"/>
                                  <a:pt x="427158" y="1822"/>
                                </a:cubicBezTo>
                                <a:lnTo>
                                  <a:pt x="47705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78" name="Shape 7178"/>
                        <wps:cNvSpPr/>
                        <wps:spPr>
                          <a:xfrm>
                            <a:off x="415684" y="1478059"/>
                            <a:ext cx="477050" cy="27455"/>
                          </a:xfrm>
                          <a:custGeom>
                            <a:avLst/>
                            <a:gdLst/>
                            <a:ahLst/>
                            <a:cxnLst/>
                            <a:rect l="0" t="0" r="0" b="0"/>
                            <a:pathLst>
                              <a:path w="477050" h="27455">
                                <a:moveTo>
                                  <a:pt x="477050" y="0"/>
                                </a:moveTo>
                                <a:lnTo>
                                  <a:pt x="477050" y="13709"/>
                                </a:lnTo>
                                <a:lnTo>
                                  <a:pt x="474904" y="13256"/>
                                </a:lnTo>
                                <a:cubicBezTo>
                                  <a:pt x="317233" y="23137"/>
                                  <a:pt x="159259" y="27455"/>
                                  <a:pt x="1283" y="25550"/>
                                </a:cubicBezTo>
                                <a:lnTo>
                                  <a:pt x="0" y="25528"/>
                                </a:lnTo>
                                <a:lnTo>
                                  <a:pt x="0" y="12956"/>
                                </a:lnTo>
                                <a:lnTo>
                                  <a:pt x="40056" y="12824"/>
                                </a:lnTo>
                                <a:cubicBezTo>
                                  <a:pt x="113945" y="13243"/>
                                  <a:pt x="187824" y="12326"/>
                                  <a:pt x="261665" y="10123"/>
                                </a:cubicBezTo>
                                <a:lnTo>
                                  <a:pt x="47705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79" name="Shape 7179"/>
                        <wps:cNvSpPr/>
                        <wps:spPr>
                          <a:xfrm>
                            <a:off x="415684" y="1027364"/>
                            <a:ext cx="477050" cy="292875"/>
                          </a:xfrm>
                          <a:custGeom>
                            <a:avLst/>
                            <a:gdLst/>
                            <a:ahLst/>
                            <a:cxnLst/>
                            <a:rect l="0" t="0" r="0" b="0"/>
                            <a:pathLst>
                              <a:path w="477050" h="292875">
                                <a:moveTo>
                                  <a:pt x="103158" y="1904"/>
                                </a:moveTo>
                                <a:cubicBezTo>
                                  <a:pt x="194783" y="0"/>
                                  <a:pt x="282594" y="19048"/>
                                  <a:pt x="365519" y="68663"/>
                                </a:cubicBezTo>
                                <a:cubicBezTo>
                                  <a:pt x="367297" y="69717"/>
                                  <a:pt x="368211" y="71203"/>
                                  <a:pt x="368516" y="72765"/>
                                </a:cubicBezTo>
                                <a:cubicBezTo>
                                  <a:pt x="398876" y="57233"/>
                                  <a:pt x="433315" y="50722"/>
                                  <a:pt x="468365" y="47741"/>
                                </a:cubicBezTo>
                                <a:lnTo>
                                  <a:pt x="477050" y="47327"/>
                                </a:lnTo>
                                <a:lnTo>
                                  <a:pt x="477050" y="60245"/>
                                </a:lnTo>
                                <a:lnTo>
                                  <a:pt x="475558" y="60339"/>
                                </a:lnTo>
                                <a:cubicBezTo>
                                  <a:pt x="457881" y="62054"/>
                                  <a:pt x="440389" y="64485"/>
                                  <a:pt x="423228" y="68003"/>
                                </a:cubicBezTo>
                                <a:cubicBezTo>
                                  <a:pt x="356769" y="81618"/>
                                  <a:pt x="278283" y="143288"/>
                                  <a:pt x="320967" y="218067"/>
                                </a:cubicBezTo>
                                <a:cubicBezTo>
                                  <a:pt x="322707" y="221102"/>
                                  <a:pt x="321653" y="223844"/>
                                  <a:pt x="319685" y="225661"/>
                                </a:cubicBezTo>
                                <a:cubicBezTo>
                                  <a:pt x="346111" y="236920"/>
                                  <a:pt x="372895" y="247183"/>
                                  <a:pt x="399977" y="256445"/>
                                </a:cubicBezTo>
                                <a:lnTo>
                                  <a:pt x="477050" y="279709"/>
                                </a:lnTo>
                                <a:lnTo>
                                  <a:pt x="477050" y="292875"/>
                                </a:lnTo>
                                <a:lnTo>
                                  <a:pt x="397950" y="269418"/>
                                </a:lnTo>
                                <a:cubicBezTo>
                                  <a:pt x="368521" y="259435"/>
                                  <a:pt x="339423" y="248288"/>
                                  <a:pt x="310731" y="235986"/>
                                </a:cubicBezTo>
                                <a:cubicBezTo>
                                  <a:pt x="212938" y="253750"/>
                                  <a:pt x="113623" y="260534"/>
                                  <a:pt x="14603" y="255626"/>
                                </a:cubicBezTo>
                                <a:lnTo>
                                  <a:pt x="0" y="254321"/>
                                </a:lnTo>
                                <a:lnTo>
                                  <a:pt x="0" y="241032"/>
                                </a:lnTo>
                                <a:lnTo>
                                  <a:pt x="41561" y="243716"/>
                                </a:lnTo>
                                <a:cubicBezTo>
                                  <a:pt x="130634" y="246269"/>
                                  <a:pt x="219780" y="239295"/>
                                  <a:pt x="307620" y="223311"/>
                                </a:cubicBezTo>
                                <a:lnTo>
                                  <a:pt x="309004" y="223337"/>
                                </a:lnTo>
                                <a:cubicBezTo>
                                  <a:pt x="281140" y="172841"/>
                                  <a:pt x="304064" y="115425"/>
                                  <a:pt x="349466" y="83980"/>
                                </a:cubicBezTo>
                                <a:cubicBezTo>
                                  <a:pt x="352019" y="82227"/>
                                  <a:pt x="354686" y="80652"/>
                                  <a:pt x="357315" y="79039"/>
                                </a:cubicBezTo>
                                <a:cubicBezTo>
                                  <a:pt x="290729" y="39543"/>
                                  <a:pt x="216205" y="16111"/>
                                  <a:pt x="138633" y="13037"/>
                                </a:cubicBezTo>
                                <a:cubicBezTo>
                                  <a:pt x="100762" y="11526"/>
                                  <a:pt x="63427" y="15724"/>
                                  <a:pt x="26207" y="21280"/>
                                </a:cubicBezTo>
                                <a:lnTo>
                                  <a:pt x="0" y="25126"/>
                                </a:lnTo>
                                <a:lnTo>
                                  <a:pt x="0" y="11945"/>
                                </a:lnTo>
                                <a:lnTo>
                                  <a:pt x="10300" y="10434"/>
                                </a:lnTo>
                                <a:cubicBezTo>
                                  <a:pt x="41650" y="5500"/>
                                  <a:pt x="72616" y="2538"/>
                                  <a:pt x="103158" y="1904"/>
                                </a:cubicBez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80" name="Shape 7180"/>
                        <wps:cNvSpPr/>
                        <wps:spPr>
                          <a:xfrm>
                            <a:off x="415684" y="37597"/>
                            <a:ext cx="477050" cy="866005"/>
                          </a:xfrm>
                          <a:custGeom>
                            <a:avLst/>
                            <a:gdLst/>
                            <a:ahLst/>
                            <a:cxnLst/>
                            <a:rect l="0" t="0" r="0" b="0"/>
                            <a:pathLst>
                              <a:path w="477050" h="866005">
                                <a:moveTo>
                                  <a:pt x="0" y="6099"/>
                                </a:moveTo>
                                <a:lnTo>
                                  <a:pt x="86144" y="25959"/>
                                </a:lnTo>
                                <a:cubicBezTo>
                                  <a:pt x="87338" y="26352"/>
                                  <a:pt x="88189" y="27013"/>
                                  <a:pt x="88888" y="27762"/>
                                </a:cubicBezTo>
                                <a:cubicBezTo>
                                  <a:pt x="203784" y="0"/>
                                  <a:pt x="321526" y="71501"/>
                                  <a:pt x="390398" y="159576"/>
                                </a:cubicBezTo>
                                <a:cubicBezTo>
                                  <a:pt x="412388" y="146971"/>
                                  <a:pt x="435020" y="134891"/>
                                  <a:pt x="458160" y="123603"/>
                                </a:cubicBezTo>
                                <a:lnTo>
                                  <a:pt x="477050" y="115277"/>
                                </a:lnTo>
                                <a:lnTo>
                                  <a:pt x="477050" y="129677"/>
                                </a:lnTo>
                                <a:lnTo>
                                  <a:pt x="448734" y="142846"/>
                                </a:lnTo>
                                <a:cubicBezTo>
                                  <a:pt x="427393" y="153691"/>
                                  <a:pt x="406534" y="165169"/>
                                  <a:pt x="386271" y="177050"/>
                                </a:cubicBezTo>
                                <a:cubicBezTo>
                                  <a:pt x="384201" y="178257"/>
                                  <a:pt x="382232" y="178143"/>
                                  <a:pt x="380594" y="177368"/>
                                </a:cubicBezTo>
                                <a:cubicBezTo>
                                  <a:pt x="353352" y="214287"/>
                                  <a:pt x="319037" y="241376"/>
                                  <a:pt x="280683" y="261289"/>
                                </a:cubicBezTo>
                                <a:cubicBezTo>
                                  <a:pt x="322720" y="295669"/>
                                  <a:pt x="375793" y="308039"/>
                                  <a:pt x="428778" y="316065"/>
                                </a:cubicBezTo>
                                <a:lnTo>
                                  <a:pt x="477050" y="322187"/>
                                </a:lnTo>
                                <a:lnTo>
                                  <a:pt x="477050" y="335604"/>
                                </a:lnTo>
                                <a:lnTo>
                                  <a:pt x="410426" y="326327"/>
                                </a:lnTo>
                                <a:cubicBezTo>
                                  <a:pt x="358356" y="317525"/>
                                  <a:pt x="308128" y="302552"/>
                                  <a:pt x="267805" y="267639"/>
                                </a:cubicBezTo>
                                <a:cubicBezTo>
                                  <a:pt x="246317" y="277647"/>
                                  <a:pt x="223660" y="285509"/>
                                  <a:pt x="200330" y="291643"/>
                                </a:cubicBezTo>
                                <a:cubicBezTo>
                                  <a:pt x="254394" y="303657"/>
                                  <a:pt x="301638" y="330581"/>
                                  <a:pt x="338620" y="367284"/>
                                </a:cubicBezTo>
                                <a:cubicBezTo>
                                  <a:pt x="338938" y="365099"/>
                                  <a:pt x="340297" y="363144"/>
                                  <a:pt x="343141" y="362471"/>
                                </a:cubicBezTo>
                                <a:cubicBezTo>
                                  <a:pt x="369310" y="356336"/>
                                  <a:pt x="395691" y="351317"/>
                                  <a:pt x="422207" y="347418"/>
                                </a:cubicBezTo>
                                <a:lnTo>
                                  <a:pt x="477050" y="341700"/>
                                </a:lnTo>
                                <a:lnTo>
                                  <a:pt x="477050" y="355118"/>
                                </a:lnTo>
                                <a:lnTo>
                                  <a:pt x="441043" y="357917"/>
                                </a:lnTo>
                                <a:cubicBezTo>
                                  <a:pt x="409345" y="362026"/>
                                  <a:pt x="377822" y="367760"/>
                                  <a:pt x="346609" y="375082"/>
                                </a:cubicBezTo>
                                <a:lnTo>
                                  <a:pt x="346164" y="375094"/>
                                </a:lnTo>
                                <a:cubicBezTo>
                                  <a:pt x="398869" y="431609"/>
                                  <a:pt x="428168" y="509130"/>
                                  <a:pt x="421361" y="592138"/>
                                </a:cubicBezTo>
                                <a:cubicBezTo>
                                  <a:pt x="434004" y="586870"/>
                                  <a:pt x="447096" y="582807"/>
                                  <a:pt x="460473" y="579693"/>
                                </a:cubicBezTo>
                                <a:lnTo>
                                  <a:pt x="477050" y="576952"/>
                                </a:lnTo>
                                <a:lnTo>
                                  <a:pt x="477050" y="589930"/>
                                </a:lnTo>
                                <a:lnTo>
                                  <a:pt x="452672" y="595049"/>
                                </a:lnTo>
                                <a:cubicBezTo>
                                  <a:pt x="440213" y="598591"/>
                                  <a:pt x="428014" y="603084"/>
                                  <a:pt x="416179" y="608749"/>
                                </a:cubicBezTo>
                                <a:cubicBezTo>
                                  <a:pt x="355473" y="637806"/>
                                  <a:pt x="313436" y="703809"/>
                                  <a:pt x="341109" y="770509"/>
                                </a:cubicBezTo>
                                <a:lnTo>
                                  <a:pt x="341122" y="770585"/>
                                </a:lnTo>
                                <a:cubicBezTo>
                                  <a:pt x="364312" y="783098"/>
                                  <a:pt x="387955" y="793097"/>
                                  <a:pt x="411945" y="800899"/>
                                </a:cubicBezTo>
                                <a:lnTo>
                                  <a:pt x="477050" y="816199"/>
                                </a:lnTo>
                                <a:lnTo>
                                  <a:pt x="477050" y="828315"/>
                                </a:lnTo>
                                <a:lnTo>
                                  <a:pt x="415274" y="815596"/>
                                </a:lnTo>
                                <a:cubicBezTo>
                                  <a:pt x="387216" y="807030"/>
                                  <a:pt x="359601" y="795598"/>
                                  <a:pt x="332588" y="780821"/>
                                </a:cubicBezTo>
                                <a:cubicBezTo>
                                  <a:pt x="315430" y="791502"/>
                                  <a:pt x="297371" y="799465"/>
                                  <a:pt x="278714" y="805409"/>
                                </a:cubicBezTo>
                                <a:cubicBezTo>
                                  <a:pt x="325698" y="812241"/>
                                  <a:pt x="372209" y="821582"/>
                                  <a:pt x="418021" y="833596"/>
                                </a:cubicBezTo>
                                <a:lnTo>
                                  <a:pt x="477050" y="852919"/>
                                </a:lnTo>
                                <a:lnTo>
                                  <a:pt x="477050" y="866005"/>
                                </a:lnTo>
                                <a:lnTo>
                                  <a:pt x="389285" y="839645"/>
                                </a:lnTo>
                                <a:cubicBezTo>
                                  <a:pt x="346161" y="829268"/>
                                  <a:pt x="302463" y="821258"/>
                                  <a:pt x="258394" y="815556"/>
                                </a:cubicBezTo>
                                <a:cubicBezTo>
                                  <a:pt x="256045" y="815251"/>
                                  <a:pt x="254432" y="813930"/>
                                  <a:pt x="253416" y="812279"/>
                                </a:cubicBezTo>
                                <a:cubicBezTo>
                                  <a:pt x="226225" y="818312"/>
                                  <a:pt x="198069" y="820852"/>
                                  <a:pt x="169736" y="821627"/>
                                </a:cubicBezTo>
                                <a:cubicBezTo>
                                  <a:pt x="134862" y="822579"/>
                                  <a:pt x="99905" y="822328"/>
                                  <a:pt x="64946" y="821728"/>
                                </a:cubicBezTo>
                                <a:lnTo>
                                  <a:pt x="0" y="820492"/>
                                </a:lnTo>
                                <a:lnTo>
                                  <a:pt x="0" y="807508"/>
                                </a:lnTo>
                                <a:lnTo>
                                  <a:pt x="69893" y="810099"/>
                                </a:lnTo>
                                <a:cubicBezTo>
                                  <a:pt x="98734" y="811328"/>
                                  <a:pt x="128198" y="812252"/>
                                  <a:pt x="157342" y="811371"/>
                                </a:cubicBezTo>
                                <a:cubicBezTo>
                                  <a:pt x="215630" y="809609"/>
                                  <a:pt x="272638" y="800627"/>
                                  <a:pt x="320815" y="772427"/>
                                </a:cubicBezTo>
                                <a:cubicBezTo>
                                  <a:pt x="319774" y="769048"/>
                                  <a:pt x="321882" y="765061"/>
                                  <a:pt x="325247" y="764006"/>
                                </a:cubicBezTo>
                                <a:cubicBezTo>
                                  <a:pt x="312509" y="723925"/>
                                  <a:pt x="321983" y="682714"/>
                                  <a:pt x="345682" y="649859"/>
                                </a:cubicBezTo>
                                <a:cubicBezTo>
                                  <a:pt x="344323" y="649453"/>
                                  <a:pt x="343053" y="648602"/>
                                  <a:pt x="342151" y="647002"/>
                                </a:cubicBezTo>
                                <a:cubicBezTo>
                                  <a:pt x="330340" y="626097"/>
                                  <a:pt x="314757" y="608051"/>
                                  <a:pt x="295885" y="593318"/>
                                </a:cubicBezTo>
                                <a:lnTo>
                                  <a:pt x="295237" y="593039"/>
                                </a:lnTo>
                                <a:cubicBezTo>
                                  <a:pt x="235363" y="552298"/>
                                  <a:pt x="168647" y="543880"/>
                                  <a:pt x="100227" y="545408"/>
                                </a:cubicBezTo>
                                <a:lnTo>
                                  <a:pt x="0" y="552155"/>
                                </a:lnTo>
                                <a:lnTo>
                                  <a:pt x="0" y="538982"/>
                                </a:lnTo>
                                <a:lnTo>
                                  <a:pt x="43322" y="535570"/>
                                </a:lnTo>
                                <a:cubicBezTo>
                                  <a:pt x="130856" y="529228"/>
                                  <a:pt x="219253" y="529104"/>
                                  <a:pt x="295606" y="577901"/>
                                </a:cubicBezTo>
                                <a:lnTo>
                                  <a:pt x="298857" y="579031"/>
                                </a:lnTo>
                                <a:cubicBezTo>
                                  <a:pt x="321221" y="595541"/>
                                  <a:pt x="339560" y="615950"/>
                                  <a:pt x="353276" y="640156"/>
                                </a:cubicBezTo>
                                <a:cubicBezTo>
                                  <a:pt x="361112" y="630962"/>
                                  <a:pt x="370040" y="622541"/>
                                  <a:pt x="379984" y="615239"/>
                                </a:cubicBezTo>
                                <a:cubicBezTo>
                                  <a:pt x="389370" y="608355"/>
                                  <a:pt x="399212" y="602577"/>
                                  <a:pt x="409372" y="597573"/>
                                </a:cubicBezTo>
                                <a:cubicBezTo>
                                  <a:pt x="408598" y="596570"/>
                                  <a:pt x="408077" y="595300"/>
                                  <a:pt x="408229" y="593598"/>
                                </a:cubicBezTo>
                                <a:cubicBezTo>
                                  <a:pt x="420802" y="449186"/>
                                  <a:pt x="321729" y="322770"/>
                                  <a:pt x="178575" y="300507"/>
                                </a:cubicBezTo>
                                <a:cubicBezTo>
                                  <a:pt x="176441" y="300177"/>
                                  <a:pt x="175108" y="299085"/>
                                  <a:pt x="174422" y="297675"/>
                                </a:cubicBezTo>
                                <a:cubicBezTo>
                                  <a:pt x="141510" y="304457"/>
                                  <a:pt x="107588" y="308149"/>
                                  <a:pt x="73854" y="309707"/>
                                </a:cubicBezTo>
                                <a:lnTo>
                                  <a:pt x="0" y="309128"/>
                                </a:lnTo>
                                <a:lnTo>
                                  <a:pt x="0" y="296450"/>
                                </a:lnTo>
                                <a:lnTo>
                                  <a:pt x="46807" y="297530"/>
                                </a:lnTo>
                                <a:cubicBezTo>
                                  <a:pt x="120734" y="296605"/>
                                  <a:pt x="197653" y="286604"/>
                                  <a:pt x="263157" y="255943"/>
                                </a:cubicBezTo>
                                <a:cubicBezTo>
                                  <a:pt x="264567" y="254216"/>
                                  <a:pt x="266726" y="253149"/>
                                  <a:pt x="269024" y="253340"/>
                                </a:cubicBezTo>
                                <a:cubicBezTo>
                                  <a:pt x="309499" y="233413"/>
                                  <a:pt x="345351" y="205295"/>
                                  <a:pt x="373012" y="166039"/>
                                </a:cubicBezTo>
                                <a:cubicBezTo>
                                  <a:pt x="374028" y="164592"/>
                                  <a:pt x="375374" y="163843"/>
                                  <a:pt x="376771" y="163475"/>
                                </a:cubicBezTo>
                                <a:cubicBezTo>
                                  <a:pt x="310109" y="81293"/>
                                  <a:pt x="199670" y="13716"/>
                                  <a:pt x="91148" y="40602"/>
                                </a:cubicBezTo>
                                <a:cubicBezTo>
                                  <a:pt x="88557" y="41249"/>
                                  <a:pt x="86525" y="40348"/>
                                  <a:pt x="85103" y="38862"/>
                                </a:cubicBezTo>
                                <a:lnTo>
                                  <a:pt x="82677" y="38570"/>
                                </a:lnTo>
                                <a:lnTo>
                                  <a:pt x="0" y="19418"/>
                                </a:lnTo>
                                <a:lnTo>
                                  <a:pt x="0" y="6099"/>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81" name="Shape 7181"/>
                        <wps:cNvSpPr/>
                        <wps:spPr>
                          <a:xfrm>
                            <a:off x="892734" y="1665594"/>
                            <a:ext cx="199970" cy="20478"/>
                          </a:xfrm>
                          <a:custGeom>
                            <a:avLst/>
                            <a:gdLst/>
                            <a:ahLst/>
                            <a:cxnLst/>
                            <a:rect l="0" t="0" r="0" b="0"/>
                            <a:pathLst>
                              <a:path w="199970" h="20478">
                                <a:moveTo>
                                  <a:pt x="199970" y="0"/>
                                </a:moveTo>
                                <a:lnTo>
                                  <a:pt x="199970" y="13093"/>
                                </a:lnTo>
                                <a:lnTo>
                                  <a:pt x="0" y="20478"/>
                                </a:lnTo>
                                <a:lnTo>
                                  <a:pt x="0" y="7300"/>
                                </a:lnTo>
                                <a:lnTo>
                                  <a:pt x="19997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82" name="Shape 7182"/>
                        <wps:cNvSpPr/>
                        <wps:spPr>
                          <a:xfrm>
                            <a:off x="892734" y="1351401"/>
                            <a:ext cx="153679" cy="141120"/>
                          </a:xfrm>
                          <a:custGeom>
                            <a:avLst/>
                            <a:gdLst/>
                            <a:ahLst/>
                            <a:cxnLst/>
                            <a:rect l="0" t="0" r="0" b="0"/>
                            <a:pathLst>
                              <a:path w="153679" h="141120">
                                <a:moveTo>
                                  <a:pt x="143533" y="1009"/>
                                </a:moveTo>
                                <a:cubicBezTo>
                                  <a:pt x="147974" y="0"/>
                                  <a:pt x="153679" y="5179"/>
                                  <a:pt x="151156" y="10894"/>
                                </a:cubicBezTo>
                                <a:cubicBezTo>
                                  <a:pt x="124473" y="71600"/>
                                  <a:pt x="74244" y="116800"/>
                                  <a:pt x="11913" y="138098"/>
                                </a:cubicBezTo>
                                <a:cubicBezTo>
                                  <a:pt x="10998" y="138732"/>
                                  <a:pt x="9957" y="139215"/>
                                  <a:pt x="8611" y="139304"/>
                                </a:cubicBezTo>
                                <a:lnTo>
                                  <a:pt x="8598" y="139304"/>
                                </a:lnTo>
                                <a:cubicBezTo>
                                  <a:pt x="6896" y="139862"/>
                                  <a:pt x="5283" y="140599"/>
                                  <a:pt x="3569" y="141120"/>
                                </a:cubicBezTo>
                                <a:lnTo>
                                  <a:pt x="0" y="140367"/>
                                </a:lnTo>
                                <a:lnTo>
                                  <a:pt x="0" y="126657"/>
                                </a:lnTo>
                                <a:lnTo>
                                  <a:pt x="5995" y="126375"/>
                                </a:lnTo>
                                <a:cubicBezTo>
                                  <a:pt x="66383" y="106348"/>
                                  <a:pt x="114160" y="62761"/>
                                  <a:pt x="139865" y="4290"/>
                                </a:cubicBezTo>
                                <a:cubicBezTo>
                                  <a:pt x="140713" y="2370"/>
                                  <a:pt x="142053" y="1346"/>
                                  <a:pt x="143533" y="1009"/>
                                </a:cubicBez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83" name="Shape 7183"/>
                        <wps:cNvSpPr/>
                        <wps:spPr>
                          <a:xfrm>
                            <a:off x="892734" y="1307073"/>
                            <a:ext cx="199970" cy="48364"/>
                          </a:xfrm>
                          <a:custGeom>
                            <a:avLst/>
                            <a:gdLst/>
                            <a:ahLst/>
                            <a:cxnLst/>
                            <a:rect l="0" t="0" r="0" b="0"/>
                            <a:pathLst>
                              <a:path w="199970" h="48364">
                                <a:moveTo>
                                  <a:pt x="0" y="0"/>
                                </a:moveTo>
                                <a:lnTo>
                                  <a:pt x="5000" y="1510"/>
                                </a:lnTo>
                                <a:cubicBezTo>
                                  <a:pt x="60228" y="16015"/>
                                  <a:pt x="116398" y="26493"/>
                                  <a:pt x="173017" y="32896"/>
                                </a:cubicBezTo>
                                <a:lnTo>
                                  <a:pt x="199970" y="34642"/>
                                </a:lnTo>
                                <a:lnTo>
                                  <a:pt x="199970" y="48364"/>
                                </a:lnTo>
                                <a:lnTo>
                                  <a:pt x="192754" y="47955"/>
                                </a:lnTo>
                                <a:cubicBezTo>
                                  <a:pt x="131226" y="42083"/>
                                  <a:pt x="70150" y="31465"/>
                                  <a:pt x="10110" y="16164"/>
                                </a:cubicBezTo>
                                <a:lnTo>
                                  <a:pt x="0" y="13166"/>
                                </a:lnTo>
                                <a:lnTo>
                                  <a:pt x="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84" name="Shape 7184"/>
                        <wps:cNvSpPr/>
                        <wps:spPr>
                          <a:xfrm>
                            <a:off x="892734" y="1066157"/>
                            <a:ext cx="199970" cy="21452"/>
                          </a:xfrm>
                          <a:custGeom>
                            <a:avLst/>
                            <a:gdLst/>
                            <a:ahLst/>
                            <a:cxnLst/>
                            <a:rect l="0" t="0" r="0" b="0"/>
                            <a:pathLst>
                              <a:path w="199970" h="21452">
                                <a:moveTo>
                                  <a:pt x="199970" y="0"/>
                                </a:moveTo>
                                <a:lnTo>
                                  <a:pt x="199970" y="13778"/>
                                </a:lnTo>
                                <a:lnTo>
                                  <a:pt x="158585" y="15456"/>
                                </a:lnTo>
                                <a:cubicBezTo>
                                  <a:pt x="123679" y="16955"/>
                                  <a:pt x="87738" y="16875"/>
                                  <a:pt x="51943" y="18180"/>
                                </a:cubicBezTo>
                                <a:lnTo>
                                  <a:pt x="0" y="21452"/>
                                </a:lnTo>
                                <a:lnTo>
                                  <a:pt x="0" y="8534"/>
                                </a:lnTo>
                                <a:lnTo>
                                  <a:pt x="43915" y="6442"/>
                                </a:lnTo>
                                <a:cubicBezTo>
                                  <a:pt x="61313" y="6032"/>
                                  <a:pt x="78429" y="5820"/>
                                  <a:pt x="94831" y="5118"/>
                                </a:cubicBezTo>
                                <a:cubicBezTo>
                                  <a:pt x="120879" y="4001"/>
                                  <a:pt x="147701" y="1895"/>
                                  <a:pt x="174730" y="378"/>
                                </a:cubicBezTo>
                                <a:lnTo>
                                  <a:pt x="19997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85" name="Shape 7185"/>
                        <wps:cNvSpPr/>
                        <wps:spPr>
                          <a:xfrm>
                            <a:off x="892734" y="851703"/>
                            <a:ext cx="199970" cy="138081"/>
                          </a:xfrm>
                          <a:custGeom>
                            <a:avLst/>
                            <a:gdLst/>
                            <a:ahLst/>
                            <a:cxnLst/>
                            <a:rect l="0" t="0" r="0" b="0"/>
                            <a:pathLst>
                              <a:path w="199970" h="138081">
                                <a:moveTo>
                                  <a:pt x="199970" y="0"/>
                                </a:moveTo>
                                <a:lnTo>
                                  <a:pt x="199970" y="27722"/>
                                </a:lnTo>
                                <a:lnTo>
                                  <a:pt x="152042" y="42129"/>
                                </a:lnTo>
                                <a:cubicBezTo>
                                  <a:pt x="130355" y="49823"/>
                                  <a:pt x="109009" y="58590"/>
                                  <a:pt x="88087" y="68403"/>
                                </a:cubicBezTo>
                                <a:cubicBezTo>
                                  <a:pt x="118929" y="80366"/>
                                  <a:pt x="155105" y="93822"/>
                                  <a:pt x="187011" y="112172"/>
                                </a:cubicBezTo>
                                <a:lnTo>
                                  <a:pt x="199970" y="121601"/>
                                </a:lnTo>
                                <a:lnTo>
                                  <a:pt x="199970" y="138081"/>
                                </a:lnTo>
                                <a:lnTo>
                                  <a:pt x="194201" y="133812"/>
                                </a:lnTo>
                                <a:cubicBezTo>
                                  <a:pt x="184479" y="127791"/>
                                  <a:pt x="174244" y="122346"/>
                                  <a:pt x="163970" y="117184"/>
                                </a:cubicBezTo>
                                <a:cubicBezTo>
                                  <a:pt x="123673" y="96928"/>
                                  <a:pt x="82080" y="79211"/>
                                  <a:pt x="39688" y="63818"/>
                                </a:cubicBezTo>
                                <a:lnTo>
                                  <a:pt x="0" y="51898"/>
                                </a:lnTo>
                                <a:lnTo>
                                  <a:pt x="0" y="38812"/>
                                </a:lnTo>
                                <a:lnTo>
                                  <a:pt x="76086" y="63717"/>
                                </a:lnTo>
                                <a:cubicBezTo>
                                  <a:pt x="75832" y="61558"/>
                                  <a:pt x="76683" y="59349"/>
                                  <a:pt x="79337" y="58091"/>
                                </a:cubicBezTo>
                                <a:cubicBezTo>
                                  <a:pt x="117742" y="39917"/>
                                  <a:pt x="157581" y="25185"/>
                                  <a:pt x="198336" y="14034"/>
                                </a:cubicBezTo>
                                <a:cubicBezTo>
                                  <a:pt x="139808" y="22728"/>
                                  <a:pt x="81121" y="25674"/>
                                  <a:pt x="23560" y="19059"/>
                                </a:cubicBezTo>
                                <a:lnTo>
                                  <a:pt x="0" y="14208"/>
                                </a:lnTo>
                                <a:lnTo>
                                  <a:pt x="0" y="2092"/>
                                </a:lnTo>
                                <a:lnTo>
                                  <a:pt x="7797" y="3924"/>
                                </a:lnTo>
                                <a:cubicBezTo>
                                  <a:pt x="56950" y="11374"/>
                                  <a:pt x="107065" y="11302"/>
                                  <a:pt x="157291" y="6241"/>
                                </a:cubicBezTo>
                                <a:lnTo>
                                  <a:pt x="19997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86" name="Shape 7186"/>
                        <wps:cNvSpPr/>
                        <wps:spPr>
                          <a:xfrm>
                            <a:off x="892734" y="607433"/>
                            <a:ext cx="199970" cy="20094"/>
                          </a:xfrm>
                          <a:custGeom>
                            <a:avLst/>
                            <a:gdLst/>
                            <a:ahLst/>
                            <a:cxnLst/>
                            <a:rect l="0" t="0" r="0" b="0"/>
                            <a:pathLst>
                              <a:path w="199970" h="20094">
                                <a:moveTo>
                                  <a:pt x="107048" y="572"/>
                                </a:moveTo>
                                <a:lnTo>
                                  <a:pt x="199970" y="6289"/>
                                </a:lnTo>
                                <a:lnTo>
                                  <a:pt x="199970" y="19234"/>
                                </a:lnTo>
                                <a:lnTo>
                                  <a:pt x="143916" y="14859"/>
                                </a:lnTo>
                                <a:cubicBezTo>
                                  <a:pt x="126867" y="14097"/>
                                  <a:pt x="109488" y="13331"/>
                                  <a:pt x="92023" y="13083"/>
                                </a:cubicBezTo>
                                <a:cubicBezTo>
                                  <a:pt x="65827" y="12710"/>
                                  <a:pt x="39438" y="13503"/>
                                  <a:pt x="13681" y="17221"/>
                                </a:cubicBezTo>
                                <a:lnTo>
                                  <a:pt x="0" y="20094"/>
                                </a:lnTo>
                                <a:lnTo>
                                  <a:pt x="0" y="7115"/>
                                </a:lnTo>
                                <a:lnTo>
                                  <a:pt x="24241" y="3107"/>
                                </a:lnTo>
                                <a:cubicBezTo>
                                  <a:pt x="51803" y="165"/>
                                  <a:pt x="79845" y="0"/>
                                  <a:pt x="107048" y="572"/>
                                </a:cubicBez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87" name="Shape 7187"/>
                        <wps:cNvSpPr/>
                        <wps:spPr>
                          <a:xfrm>
                            <a:off x="892734" y="359783"/>
                            <a:ext cx="199970" cy="36845"/>
                          </a:xfrm>
                          <a:custGeom>
                            <a:avLst/>
                            <a:gdLst/>
                            <a:ahLst/>
                            <a:cxnLst/>
                            <a:rect l="0" t="0" r="0" b="0"/>
                            <a:pathLst>
                              <a:path w="199970" h="36845">
                                <a:moveTo>
                                  <a:pt x="0" y="0"/>
                                </a:moveTo>
                                <a:lnTo>
                                  <a:pt x="50119" y="6356"/>
                                </a:lnTo>
                                <a:cubicBezTo>
                                  <a:pt x="83052" y="9553"/>
                                  <a:pt x="116084" y="11614"/>
                                  <a:pt x="149111" y="12014"/>
                                </a:cubicBezTo>
                                <a:lnTo>
                                  <a:pt x="199970" y="9584"/>
                                </a:lnTo>
                                <a:lnTo>
                                  <a:pt x="199970" y="36845"/>
                                </a:lnTo>
                                <a:lnTo>
                                  <a:pt x="155199" y="30855"/>
                                </a:lnTo>
                                <a:cubicBezTo>
                                  <a:pt x="123341" y="28321"/>
                                  <a:pt x="91389" y="27485"/>
                                  <a:pt x="59476" y="28310"/>
                                </a:cubicBezTo>
                                <a:lnTo>
                                  <a:pt x="0" y="32932"/>
                                </a:lnTo>
                                <a:lnTo>
                                  <a:pt x="0" y="19513"/>
                                </a:lnTo>
                                <a:lnTo>
                                  <a:pt x="25032" y="16903"/>
                                </a:lnTo>
                                <a:lnTo>
                                  <a:pt x="0" y="13417"/>
                                </a:lnTo>
                                <a:lnTo>
                                  <a:pt x="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88" name="Shape 7188"/>
                        <wps:cNvSpPr/>
                        <wps:spPr>
                          <a:xfrm>
                            <a:off x="892734" y="88221"/>
                            <a:ext cx="199970" cy="79053"/>
                          </a:xfrm>
                          <a:custGeom>
                            <a:avLst/>
                            <a:gdLst/>
                            <a:ahLst/>
                            <a:cxnLst/>
                            <a:rect l="0" t="0" r="0" b="0"/>
                            <a:pathLst>
                              <a:path w="199970" h="79053">
                                <a:moveTo>
                                  <a:pt x="199970" y="0"/>
                                </a:moveTo>
                                <a:lnTo>
                                  <a:pt x="199970" y="14643"/>
                                </a:lnTo>
                                <a:lnTo>
                                  <a:pt x="173737" y="18043"/>
                                </a:lnTo>
                                <a:cubicBezTo>
                                  <a:pt x="127298" y="27925"/>
                                  <a:pt x="81432" y="43140"/>
                                  <a:pt x="37044" y="61825"/>
                                </a:cubicBezTo>
                                <a:lnTo>
                                  <a:pt x="0" y="79053"/>
                                </a:lnTo>
                                <a:lnTo>
                                  <a:pt x="0" y="64652"/>
                                </a:lnTo>
                                <a:lnTo>
                                  <a:pt x="51925" y="41764"/>
                                </a:lnTo>
                                <a:cubicBezTo>
                                  <a:pt x="99976" y="22897"/>
                                  <a:pt x="149533" y="8275"/>
                                  <a:pt x="199536" y="42"/>
                                </a:cubicBezTo>
                                <a:lnTo>
                                  <a:pt x="19997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89" name="Shape 7189"/>
                        <wps:cNvSpPr/>
                        <wps:spPr>
                          <a:xfrm>
                            <a:off x="1092704" y="1664264"/>
                            <a:ext cx="37203" cy="14423"/>
                          </a:xfrm>
                          <a:custGeom>
                            <a:avLst/>
                            <a:gdLst/>
                            <a:ahLst/>
                            <a:cxnLst/>
                            <a:rect l="0" t="0" r="0" b="0"/>
                            <a:pathLst>
                              <a:path w="37203" h="14423">
                                <a:moveTo>
                                  <a:pt x="28783" y="279"/>
                                </a:moveTo>
                                <a:cubicBezTo>
                                  <a:pt x="37203" y="0"/>
                                  <a:pt x="37165" y="13081"/>
                                  <a:pt x="28783" y="13360"/>
                                </a:cubicBezTo>
                                <a:lnTo>
                                  <a:pt x="0" y="14423"/>
                                </a:lnTo>
                                <a:lnTo>
                                  <a:pt x="0" y="1330"/>
                                </a:lnTo>
                                <a:lnTo>
                                  <a:pt x="28783" y="279"/>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90" name="Shape 7190"/>
                        <wps:cNvSpPr/>
                        <wps:spPr>
                          <a:xfrm>
                            <a:off x="1092704" y="1341715"/>
                            <a:ext cx="165384" cy="18554"/>
                          </a:xfrm>
                          <a:custGeom>
                            <a:avLst/>
                            <a:gdLst/>
                            <a:ahLst/>
                            <a:cxnLst/>
                            <a:rect l="0" t="0" r="0" b="0"/>
                            <a:pathLst>
                              <a:path w="165384" h="18554">
                                <a:moveTo>
                                  <a:pt x="0" y="0"/>
                                </a:moveTo>
                                <a:lnTo>
                                  <a:pt x="86740" y="5617"/>
                                </a:lnTo>
                                <a:lnTo>
                                  <a:pt x="165384" y="2389"/>
                                </a:lnTo>
                                <a:lnTo>
                                  <a:pt x="165384" y="15339"/>
                                </a:lnTo>
                                <a:lnTo>
                                  <a:pt x="85344" y="18554"/>
                                </a:lnTo>
                                <a:lnTo>
                                  <a:pt x="0" y="13722"/>
                                </a:lnTo>
                                <a:lnTo>
                                  <a:pt x="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91" name="Shape 7191"/>
                        <wps:cNvSpPr/>
                        <wps:spPr>
                          <a:xfrm>
                            <a:off x="1092704" y="973305"/>
                            <a:ext cx="165384" cy="128564"/>
                          </a:xfrm>
                          <a:custGeom>
                            <a:avLst/>
                            <a:gdLst/>
                            <a:ahLst/>
                            <a:cxnLst/>
                            <a:rect l="0" t="0" r="0" b="0"/>
                            <a:pathLst>
                              <a:path w="165384" h="128564">
                                <a:moveTo>
                                  <a:pt x="0" y="0"/>
                                </a:moveTo>
                                <a:lnTo>
                                  <a:pt x="30496" y="22192"/>
                                </a:lnTo>
                                <a:cubicBezTo>
                                  <a:pt x="43113" y="34239"/>
                                  <a:pt x="53462" y="47935"/>
                                  <a:pt x="60342" y="63705"/>
                                </a:cubicBezTo>
                                <a:cubicBezTo>
                                  <a:pt x="61663" y="62816"/>
                                  <a:pt x="63314" y="62321"/>
                                  <a:pt x="65270" y="62651"/>
                                </a:cubicBezTo>
                                <a:lnTo>
                                  <a:pt x="165384" y="74390"/>
                                </a:lnTo>
                                <a:lnTo>
                                  <a:pt x="165384" y="88533"/>
                                </a:lnTo>
                                <a:lnTo>
                                  <a:pt x="165084" y="88519"/>
                                </a:lnTo>
                                <a:cubicBezTo>
                                  <a:pt x="131532" y="85555"/>
                                  <a:pt x="98080" y="81262"/>
                                  <a:pt x="64788" y="75719"/>
                                </a:cubicBezTo>
                                <a:cubicBezTo>
                                  <a:pt x="65841" y="79238"/>
                                  <a:pt x="66921" y="82755"/>
                                  <a:pt x="67645" y="86476"/>
                                </a:cubicBezTo>
                                <a:cubicBezTo>
                                  <a:pt x="68153" y="89105"/>
                                  <a:pt x="67137" y="91175"/>
                                  <a:pt x="65562" y="92623"/>
                                </a:cubicBezTo>
                                <a:cubicBezTo>
                                  <a:pt x="95077" y="94566"/>
                                  <a:pt x="124084" y="99316"/>
                                  <a:pt x="151795" y="109095"/>
                                </a:cubicBezTo>
                                <a:lnTo>
                                  <a:pt x="165384" y="115111"/>
                                </a:lnTo>
                                <a:lnTo>
                                  <a:pt x="165384" y="128564"/>
                                </a:lnTo>
                                <a:lnTo>
                                  <a:pt x="128834" y="115953"/>
                                </a:lnTo>
                                <a:cubicBezTo>
                                  <a:pt x="90674" y="106139"/>
                                  <a:pt x="51042" y="105082"/>
                                  <a:pt x="11383" y="106169"/>
                                </a:cubicBezTo>
                                <a:lnTo>
                                  <a:pt x="0" y="106630"/>
                                </a:lnTo>
                                <a:lnTo>
                                  <a:pt x="0" y="92852"/>
                                </a:lnTo>
                                <a:lnTo>
                                  <a:pt x="55897" y="92014"/>
                                </a:lnTo>
                                <a:lnTo>
                                  <a:pt x="55034" y="89957"/>
                                </a:lnTo>
                                <a:cubicBezTo>
                                  <a:pt x="50303" y="65674"/>
                                  <a:pt x="37819" y="47243"/>
                                  <a:pt x="21380" y="32301"/>
                                </a:cubicBezTo>
                                <a:lnTo>
                                  <a:pt x="0" y="16480"/>
                                </a:lnTo>
                                <a:lnTo>
                                  <a:pt x="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92" name="Shape 7192"/>
                        <wps:cNvSpPr/>
                        <wps:spPr>
                          <a:xfrm>
                            <a:off x="1092704" y="814290"/>
                            <a:ext cx="165384" cy="65135"/>
                          </a:xfrm>
                          <a:custGeom>
                            <a:avLst/>
                            <a:gdLst/>
                            <a:ahLst/>
                            <a:cxnLst/>
                            <a:rect l="0" t="0" r="0" b="0"/>
                            <a:pathLst>
                              <a:path w="165384" h="65135">
                                <a:moveTo>
                                  <a:pt x="165384" y="0"/>
                                </a:moveTo>
                                <a:lnTo>
                                  <a:pt x="165384" y="13576"/>
                                </a:lnTo>
                                <a:lnTo>
                                  <a:pt x="98061" y="31674"/>
                                </a:lnTo>
                                <a:lnTo>
                                  <a:pt x="165384" y="27408"/>
                                </a:lnTo>
                                <a:lnTo>
                                  <a:pt x="165384" y="40243"/>
                                </a:lnTo>
                                <a:lnTo>
                                  <a:pt x="154142" y="39982"/>
                                </a:lnTo>
                                <a:cubicBezTo>
                                  <a:pt x="108214" y="42016"/>
                                  <a:pt x="62629" y="48661"/>
                                  <a:pt x="18066" y="59704"/>
                                </a:cubicBezTo>
                                <a:lnTo>
                                  <a:pt x="0" y="65135"/>
                                </a:lnTo>
                                <a:lnTo>
                                  <a:pt x="0" y="37413"/>
                                </a:lnTo>
                                <a:lnTo>
                                  <a:pt x="32638" y="32640"/>
                                </a:lnTo>
                                <a:cubicBezTo>
                                  <a:pt x="70232" y="25579"/>
                                  <a:pt x="107650" y="16423"/>
                                  <a:pt x="144532" y="6244"/>
                                </a:cubicBezTo>
                                <a:lnTo>
                                  <a:pt x="165384"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93" name="Shape 7193"/>
                        <wps:cNvSpPr/>
                        <wps:spPr>
                          <a:xfrm>
                            <a:off x="1092704" y="613722"/>
                            <a:ext cx="165384" cy="34890"/>
                          </a:xfrm>
                          <a:custGeom>
                            <a:avLst/>
                            <a:gdLst/>
                            <a:ahLst/>
                            <a:cxnLst/>
                            <a:rect l="0" t="0" r="0" b="0"/>
                            <a:pathLst>
                              <a:path w="165384" h="34890">
                                <a:moveTo>
                                  <a:pt x="0" y="0"/>
                                </a:moveTo>
                                <a:lnTo>
                                  <a:pt x="39068" y="2404"/>
                                </a:lnTo>
                                <a:lnTo>
                                  <a:pt x="165384" y="21401"/>
                                </a:lnTo>
                                <a:lnTo>
                                  <a:pt x="165384" y="34890"/>
                                </a:lnTo>
                                <a:lnTo>
                                  <a:pt x="155021" y="32509"/>
                                </a:lnTo>
                                <a:cubicBezTo>
                                  <a:pt x="120210" y="25994"/>
                                  <a:pt x="85127" y="20800"/>
                                  <a:pt x="49903" y="16839"/>
                                </a:cubicBezTo>
                                <a:lnTo>
                                  <a:pt x="0" y="12945"/>
                                </a:lnTo>
                                <a:lnTo>
                                  <a:pt x="0"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94" name="Shape 7194"/>
                        <wps:cNvSpPr/>
                        <wps:spPr>
                          <a:xfrm>
                            <a:off x="1092704" y="339206"/>
                            <a:ext cx="165384" cy="94417"/>
                          </a:xfrm>
                          <a:custGeom>
                            <a:avLst/>
                            <a:gdLst/>
                            <a:ahLst/>
                            <a:cxnLst/>
                            <a:rect l="0" t="0" r="0" b="0"/>
                            <a:pathLst>
                              <a:path w="165384" h="94417">
                                <a:moveTo>
                                  <a:pt x="165384" y="0"/>
                                </a:moveTo>
                                <a:lnTo>
                                  <a:pt x="165384" y="14271"/>
                                </a:lnTo>
                                <a:lnTo>
                                  <a:pt x="87885" y="34375"/>
                                </a:lnTo>
                                <a:cubicBezTo>
                                  <a:pt x="61501" y="39273"/>
                                  <a:pt x="34691" y="42443"/>
                                  <a:pt x="7751" y="44136"/>
                                </a:cubicBezTo>
                                <a:cubicBezTo>
                                  <a:pt x="31132" y="47323"/>
                                  <a:pt x="54437" y="51349"/>
                                  <a:pt x="77576" y="56366"/>
                                </a:cubicBezTo>
                                <a:cubicBezTo>
                                  <a:pt x="104119" y="62131"/>
                                  <a:pt x="131856" y="68977"/>
                                  <a:pt x="159276" y="77638"/>
                                </a:cubicBezTo>
                                <a:lnTo>
                                  <a:pt x="159644" y="76787"/>
                                </a:lnTo>
                                <a:lnTo>
                                  <a:pt x="165384" y="70217"/>
                                </a:lnTo>
                                <a:lnTo>
                                  <a:pt x="165384" y="94417"/>
                                </a:lnTo>
                                <a:lnTo>
                                  <a:pt x="137695" y="84138"/>
                                </a:lnTo>
                                <a:cubicBezTo>
                                  <a:pt x="107963" y="75754"/>
                                  <a:pt x="78173" y="69421"/>
                                  <a:pt x="50386" y="64164"/>
                                </a:cubicBezTo>
                                <a:lnTo>
                                  <a:pt x="0" y="57422"/>
                                </a:lnTo>
                                <a:lnTo>
                                  <a:pt x="0" y="30161"/>
                                </a:lnTo>
                                <a:lnTo>
                                  <a:pt x="41736" y="28167"/>
                                </a:lnTo>
                                <a:cubicBezTo>
                                  <a:pt x="64763" y="25570"/>
                                  <a:pt x="87607" y="21775"/>
                                  <a:pt x="110060" y="16606"/>
                                </a:cubicBezTo>
                                <a:lnTo>
                                  <a:pt x="165384"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95" name="Shape 7195"/>
                        <wps:cNvSpPr/>
                        <wps:spPr>
                          <a:xfrm>
                            <a:off x="1092704" y="80484"/>
                            <a:ext cx="165384" cy="22380"/>
                          </a:xfrm>
                          <a:custGeom>
                            <a:avLst/>
                            <a:gdLst/>
                            <a:ahLst/>
                            <a:cxnLst/>
                            <a:rect l="0" t="0" r="0" b="0"/>
                            <a:pathLst>
                              <a:path w="165384" h="22380">
                                <a:moveTo>
                                  <a:pt x="74773" y="490"/>
                                </a:moveTo>
                                <a:cubicBezTo>
                                  <a:pt x="93592" y="0"/>
                                  <a:pt x="112400" y="559"/>
                                  <a:pt x="131139" y="2281"/>
                                </a:cubicBezTo>
                                <a:lnTo>
                                  <a:pt x="165384" y="7646"/>
                                </a:lnTo>
                                <a:lnTo>
                                  <a:pt x="165384" y="20646"/>
                                </a:lnTo>
                                <a:lnTo>
                                  <a:pt x="123229" y="14617"/>
                                </a:lnTo>
                                <a:cubicBezTo>
                                  <a:pt x="104577" y="13172"/>
                                  <a:pt x="85862" y="12899"/>
                                  <a:pt x="67142" y="13677"/>
                                </a:cubicBezTo>
                                <a:lnTo>
                                  <a:pt x="0" y="22380"/>
                                </a:lnTo>
                                <a:lnTo>
                                  <a:pt x="0" y="7737"/>
                                </a:lnTo>
                                <a:lnTo>
                                  <a:pt x="74773" y="49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96" name="Shape 7196"/>
                        <wps:cNvSpPr/>
                        <wps:spPr>
                          <a:xfrm>
                            <a:off x="1258088" y="747133"/>
                            <a:ext cx="163836" cy="80733"/>
                          </a:xfrm>
                          <a:custGeom>
                            <a:avLst/>
                            <a:gdLst/>
                            <a:ahLst/>
                            <a:cxnLst/>
                            <a:rect l="0" t="0" r="0" b="0"/>
                            <a:pathLst>
                              <a:path w="163836" h="80733">
                                <a:moveTo>
                                  <a:pt x="154950" y="107"/>
                                </a:moveTo>
                                <a:cubicBezTo>
                                  <a:pt x="159733" y="429"/>
                                  <a:pt x="163836" y="6776"/>
                                  <a:pt x="159474" y="11328"/>
                                </a:cubicBezTo>
                                <a:cubicBezTo>
                                  <a:pt x="142951" y="28537"/>
                                  <a:pt x="123127" y="41123"/>
                                  <a:pt x="100940" y="49352"/>
                                </a:cubicBezTo>
                                <a:cubicBezTo>
                                  <a:pt x="100203" y="50203"/>
                                  <a:pt x="99301" y="50965"/>
                                  <a:pt x="97980" y="51372"/>
                                </a:cubicBezTo>
                                <a:cubicBezTo>
                                  <a:pt x="71241" y="59811"/>
                                  <a:pt x="43996" y="68272"/>
                                  <a:pt x="16396" y="76326"/>
                                </a:cubicBezTo>
                                <a:lnTo>
                                  <a:pt x="0" y="80733"/>
                                </a:lnTo>
                                <a:lnTo>
                                  <a:pt x="0" y="67158"/>
                                </a:lnTo>
                                <a:lnTo>
                                  <a:pt x="87833" y="40856"/>
                                </a:lnTo>
                                <a:lnTo>
                                  <a:pt x="90234" y="39522"/>
                                </a:lnTo>
                                <a:cubicBezTo>
                                  <a:pt x="113373" y="32195"/>
                                  <a:pt x="133439" y="19583"/>
                                  <a:pt x="150228" y="2083"/>
                                </a:cubicBezTo>
                                <a:cubicBezTo>
                                  <a:pt x="151686" y="562"/>
                                  <a:pt x="153356" y="0"/>
                                  <a:pt x="154950" y="107"/>
                                </a:cubicBez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97" name="Shape 7197"/>
                        <wps:cNvSpPr/>
                        <wps:spPr>
                          <a:xfrm>
                            <a:off x="1258088" y="710"/>
                            <a:ext cx="489071" cy="2062511"/>
                          </a:xfrm>
                          <a:custGeom>
                            <a:avLst/>
                            <a:gdLst/>
                            <a:ahLst/>
                            <a:cxnLst/>
                            <a:rect l="0" t="0" r="0" b="0"/>
                            <a:pathLst>
                              <a:path w="489071" h="2062511">
                                <a:moveTo>
                                  <a:pt x="489071" y="0"/>
                                </a:moveTo>
                                <a:lnTo>
                                  <a:pt x="489071" y="14524"/>
                                </a:lnTo>
                                <a:lnTo>
                                  <a:pt x="445478" y="16147"/>
                                </a:lnTo>
                                <a:cubicBezTo>
                                  <a:pt x="380949" y="23590"/>
                                  <a:pt x="316890" y="39401"/>
                                  <a:pt x="257454" y="65893"/>
                                </a:cubicBezTo>
                                <a:cubicBezTo>
                                  <a:pt x="199060" y="91928"/>
                                  <a:pt x="117411" y="132822"/>
                                  <a:pt x="110566" y="204006"/>
                                </a:cubicBezTo>
                                <a:lnTo>
                                  <a:pt x="111785" y="206787"/>
                                </a:lnTo>
                                <a:cubicBezTo>
                                  <a:pt x="123508" y="277882"/>
                                  <a:pt x="204508" y="291877"/>
                                  <a:pt x="263906" y="300767"/>
                                </a:cubicBezTo>
                                <a:cubicBezTo>
                                  <a:pt x="296012" y="305580"/>
                                  <a:pt x="328422" y="308339"/>
                                  <a:pt x="360883" y="309103"/>
                                </a:cubicBezTo>
                                <a:cubicBezTo>
                                  <a:pt x="393345" y="309866"/>
                                  <a:pt x="425857" y="308634"/>
                                  <a:pt x="458165" y="305466"/>
                                </a:cubicBezTo>
                                <a:lnTo>
                                  <a:pt x="489071" y="300494"/>
                                </a:lnTo>
                                <a:lnTo>
                                  <a:pt x="489071" y="314159"/>
                                </a:lnTo>
                                <a:lnTo>
                                  <a:pt x="458165" y="318547"/>
                                </a:lnTo>
                                <a:cubicBezTo>
                                  <a:pt x="386817" y="325532"/>
                                  <a:pt x="314350" y="322941"/>
                                  <a:pt x="243700" y="310597"/>
                                </a:cubicBezTo>
                                <a:cubicBezTo>
                                  <a:pt x="242748" y="311206"/>
                                  <a:pt x="241605" y="311638"/>
                                  <a:pt x="240093" y="311524"/>
                                </a:cubicBezTo>
                                <a:cubicBezTo>
                                  <a:pt x="148425" y="304348"/>
                                  <a:pt x="59868" y="345293"/>
                                  <a:pt x="6667" y="420388"/>
                                </a:cubicBezTo>
                                <a:cubicBezTo>
                                  <a:pt x="86716" y="447554"/>
                                  <a:pt x="161925" y="491534"/>
                                  <a:pt x="193649" y="572242"/>
                                </a:cubicBezTo>
                                <a:cubicBezTo>
                                  <a:pt x="276031" y="549744"/>
                                  <a:pt x="369236" y="528996"/>
                                  <a:pt x="460013" y="526442"/>
                                </a:cubicBezTo>
                                <a:lnTo>
                                  <a:pt x="489071" y="527779"/>
                                </a:lnTo>
                                <a:lnTo>
                                  <a:pt x="489071" y="539664"/>
                                </a:lnTo>
                                <a:lnTo>
                                  <a:pt x="426466" y="540879"/>
                                </a:lnTo>
                                <a:cubicBezTo>
                                  <a:pt x="346553" y="547078"/>
                                  <a:pt x="266117" y="565924"/>
                                  <a:pt x="194856" y="585450"/>
                                </a:cubicBezTo>
                                <a:cubicBezTo>
                                  <a:pt x="168592" y="623195"/>
                                  <a:pt x="130670" y="648938"/>
                                  <a:pt x="86080" y="659021"/>
                                </a:cubicBezTo>
                                <a:cubicBezTo>
                                  <a:pt x="124828" y="675214"/>
                                  <a:pt x="159474" y="698874"/>
                                  <a:pt x="184925" y="735120"/>
                                </a:cubicBezTo>
                                <a:cubicBezTo>
                                  <a:pt x="186334" y="737126"/>
                                  <a:pt x="186296" y="739044"/>
                                  <a:pt x="185522" y="740670"/>
                                </a:cubicBezTo>
                                <a:lnTo>
                                  <a:pt x="187985" y="742156"/>
                                </a:lnTo>
                                <a:cubicBezTo>
                                  <a:pt x="254060" y="803620"/>
                                  <a:pt x="339880" y="822973"/>
                                  <a:pt x="426731" y="824163"/>
                                </a:cubicBezTo>
                                <a:lnTo>
                                  <a:pt x="489071" y="821296"/>
                                </a:lnTo>
                                <a:lnTo>
                                  <a:pt x="489071" y="834837"/>
                                </a:lnTo>
                                <a:lnTo>
                                  <a:pt x="477255" y="835857"/>
                                </a:lnTo>
                                <a:cubicBezTo>
                                  <a:pt x="415413" y="839203"/>
                                  <a:pt x="352774" y="835812"/>
                                  <a:pt x="295072" y="817733"/>
                                </a:cubicBezTo>
                                <a:cubicBezTo>
                                  <a:pt x="295859" y="821442"/>
                                  <a:pt x="293916" y="825836"/>
                                  <a:pt x="289014" y="825798"/>
                                </a:cubicBezTo>
                                <a:cubicBezTo>
                                  <a:pt x="254788" y="825556"/>
                                  <a:pt x="223838" y="838282"/>
                                  <a:pt x="199669" y="862552"/>
                                </a:cubicBezTo>
                                <a:lnTo>
                                  <a:pt x="197574" y="863948"/>
                                </a:lnTo>
                                <a:cubicBezTo>
                                  <a:pt x="277432" y="886567"/>
                                  <a:pt x="351562" y="926978"/>
                                  <a:pt x="402577" y="994797"/>
                                </a:cubicBezTo>
                                <a:lnTo>
                                  <a:pt x="489071" y="997637"/>
                                </a:lnTo>
                                <a:lnTo>
                                  <a:pt x="489071" y="1010665"/>
                                </a:lnTo>
                                <a:lnTo>
                                  <a:pt x="466561" y="1011127"/>
                                </a:lnTo>
                                <a:cubicBezTo>
                                  <a:pt x="443555" y="1010631"/>
                                  <a:pt x="420691" y="1009300"/>
                                  <a:pt x="398323" y="1007535"/>
                                </a:cubicBezTo>
                                <a:lnTo>
                                  <a:pt x="396939" y="1008957"/>
                                </a:lnTo>
                                <a:cubicBezTo>
                                  <a:pt x="329108" y="1050575"/>
                                  <a:pt x="249326" y="1060214"/>
                                  <a:pt x="171310" y="1064342"/>
                                </a:cubicBezTo>
                                <a:cubicBezTo>
                                  <a:pt x="152933" y="1065320"/>
                                  <a:pt x="134557" y="1065739"/>
                                  <a:pt x="116167" y="1065854"/>
                                </a:cubicBezTo>
                                <a:cubicBezTo>
                                  <a:pt x="120510" y="1068799"/>
                                  <a:pt x="119304" y="1077486"/>
                                  <a:pt x="112484" y="1077893"/>
                                </a:cubicBezTo>
                                <a:cubicBezTo>
                                  <a:pt x="84455" y="1079557"/>
                                  <a:pt x="58941" y="1088789"/>
                                  <a:pt x="36157" y="1104715"/>
                                </a:cubicBezTo>
                                <a:cubicBezTo>
                                  <a:pt x="81826" y="1130763"/>
                                  <a:pt x="121869" y="1166920"/>
                                  <a:pt x="160388" y="1202302"/>
                                </a:cubicBezTo>
                                <a:cubicBezTo>
                                  <a:pt x="150762" y="1163796"/>
                                  <a:pt x="145707" y="1124146"/>
                                  <a:pt x="145326" y="1083697"/>
                                </a:cubicBezTo>
                                <a:cubicBezTo>
                                  <a:pt x="145275" y="1077296"/>
                                  <a:pt x="152768" y="1075785"/>
                                  <a:pt x="156413" y="1079112"/>
                                </a:cubicBezTo>
                                <a:cubicBezTo>
                                  <a:pt x="227686" y="1081906"/>
                                  <a:pt x="297421" y="1093908"/>
                                  <a:pt x="365480" y="1115282"/>
                                </a:cubicBezTo>
                                <a:lnTo>
                                  <a:pt x="366268" y="1115713"/>
                                </a:lnTo>
                                <a:cubicBezTo>
                                  <a:pt x="401552" y="1109446"/>
                                  <a:pt x="436971" y="1104492"/>
                                  <a:pt x="472477" y="1100862"/>
                                </a:cubicBezTo>
                                <a:lnTo>
                                  <a:pt x="489071" y="1099786"/>
                                </a:lnTo>
                                <a:lnTo>
                                  <a:pt x="489071" y="2024194"/>
                                </a:lnTo>
                                <a:lnTo>
                                  <a:pt x="409234" y="2016243"/>
                                </a:lnTo>
                                <a:cubicBezTo>
                                  <a:pt x="374464" y="2011077"/>
                                  <a:pt x="339861" y="2004221"/>
                                  <a:pt x="305511" y="1995671"/>
                                </a:cubicBezTo>
                                <a:cubicBezTo>
                                  <a:pt x="261290" y="2038064"/>
                                  <a:pt x="205016" y="2061419"/>
                                  <a:pt x="143535" y="2062498"/>
                                </a:cubicBezTo>
                                <a:cubicBezTo>
                                  <a:pt x="142291" y="2062511"/>
                                  <a:pt x="141300" y="2062207"/>
                                  <a:pt x="140436" y="2061736"/>
                                </a:cubicBezTo>
                                <a:cubicBezTo>
                                  <a:pt x="137820" y="2061139"/>
                                  <a:pt x="135598" y="2059196"/>
                                  <a:pt x="135699" y="2055691"/>
                                </a:cubicBezTo>
                                <a:cubicBezTo>
                                  <a:pt x="138608" y="1967160"/>
                                  <a:pt x="155778" y="1880825"/>
                                  <a:pt x="187147" y="1797958"/>
                                </a:cubicBezTo>
                                <a:lnTo>
                                  <a:pt x="187058" y="1797691"/>
                                </a:lnTo>
                                <a:cubicBezTo>
                                  <a:pt x="186804" y="1795252"/>
                                  <a:pt x="186652" y="1792814"/>
                                  <a:pt x="186385" y="1790375"/>
                                </a:cubicBezTo>
                                <a:cubicBezTo>
                                  <a:pt x="186207" y="1789093"/>
                                  <a:pt x="185852" y="1787912"/>
                                  <a:pt x="185763" y="1786565"/>
                                </a:cubicBezTo>
                                <a:cubicBezTo>
                                  <a:pt x="185572" y="1783835"/>
                                  <a:pt x="185471" y="1781105"/>
                                  <a:pt x="185306" y="1778348"/>
                                </a:cubicBezTo>
                                <a:cubicBezTo>
                                  <a:pt x="170790" y="1628895"/>
                                  <a:pt x="175895" y="1478743"/>
                                  <a:pt x="200228" y="1330572"/>
                                </a:cubicBezTo>
                                <a:cubicBezTo>
                                  <a:pt x="199479" y="1331270"/>
                                  <a:pt x="198590" y="1331842"/>
                                  <a:pt x="197333" y="1332096"/>
                                </a:cubicBezTo>
                                <a:cubicBezTo>
                                  <a:pt x="151579" y="1342119"/>
                                  <a:pt x="105424" y="1349401"/>
                                  <a:pt x="59113" y="1353969"/>
                                </a:cubicBezTo>
                                <a:lnTo>
                                  <a:pt x="0" y="1356344"/>
                                </a:lnTo>
                                <a:lnTo>
                                  <a:pt x="0" y="1343394"/>
                                </a:lnTo>
                                <a:lnTo>
                                  <a:pt x="58134" y="1341007"/>
                                </a:lnTo>
                                <a:cubicBezTo>
                                  <a:pt x="103637" y="1336494"/>
                                  <a:pt x="148965" y="1329332"/>
                                  <a:pt x="193865" y="1319497"/>
                                </a:cubicBezTo>
                                <a:cubicBezTo>
                                  <a:pt x="197523" y="1318697"/>
                                  <a:pt x="200165" y="1320818"/>
                                  <a:pt x="201333" y="1323511"/>
                                </a:cubicBezTo>
                                <a:cubicBezTo>
                                  <a:pt x="201854" y="1320361"/>
                                  <a:pt x="202260" y="1317173"/>
                                  <a:pt x="202806" y="1314011"/>
                                </a:cubicBezTo>
                                <a:cubicBezTo>
                                  <a:pt x="186182" y="1281982"/>
                                  <a:pt x="173266" y="1248683"/>
                                  <a:pt x="163817" y="1214507"/>
                                </a:cubicBezTo>
                                <a:cubicBezTo>
                                  <a:pt x="161493" y="1216742"/>
                                  <a:pt x="157696" y="1217580"/>
                                  <a:pt x="154648" y="1214773"/>
                                </a:cubicBezTo>
                                <a:cubicBezTo>
                                  <a:pt x="107912" y="1171822"/>
                                  <a:pt x="59779" y="1127512"/>
                                  <a:pt x="1067" y="1101527"/>
                                </a:cubicBezTo>
                                <a:lnTo>
                                  <a:pt x="0" y="1101159"/>
                                </a:lnTo>
                                <a:lnTo>
                                  <a:pt x="0" y="1087706"/>
                                </a:lnTo>
                                <a:lnTo>
                                  <a:pt x="23736" y="1098213"/>
                                </a:lnTo>
                                <a:lnTo>
                                  <a:pt x="25540" y="1096206"/>
                                </a:lnTo>
                                <a:cubicBezTo>
                                  <a:pt x="47955" y="1079518"/>
                                  <a:pt x="73292" y="1069473"/>
                                  <a:pt x="100597" y="1065942"/>
                                </a:cubicBezTo>
                                <a:lnTo>
                                  <a:pt x="0" y="1061128"/>
                                </a:lnTo>
                                <a:lnTo>
                                  <a:pt x="0" y="1046985"/>
                                </a:lnTo>
                                <a:lnTo>
                                  <a:pt x="28937" y="1050378"/>
                                </a:lnTo>
                                <a:cubicBezTo>
                                  <a:pt x="72146" y="1053197"/>
                                  <a:pt x="115500" y="1053743"/>
                                  <a:pt x="158864" y="1051870"/>
                                </a:cubicBezTo>
                                <a:cubicBezTo>
                                  <a:pt x="233731" y="1048645"/>
                                  <a:pt x="310972" y="1041139"/>
                                  <a:pt x="377584" y="1004932"/>
                                </a:cubicBezTo>
                                <a:cubicBezTo>
                                  <a:pt x="372644" y="1001642"/>
                                  <a:pt x="373609" y="992358"/>
                                  <a:pt x="380733" y="992993"/>
                                </a:cubicBezTo>
                                <a:cubicBezTo>
                                  <a:pt x="382003" y="993108"/>
                                  <a:pt x="383324" y="993222"/>
                                  <a:pt x="384620" y="993323"/>
                                </a:cubicBezTo>
                                <a:cubicBezTo>
                                  <a:pt x="311683" y="903357"/>
                                  <a:pt x="192837" y="865943"/>
                                  <a:pt x="80874" y="855706"/>
                                </a:cubicBezTo>
                                <a:lnTo>
                                  <a:pt x="0" y="853823"/>
                                </a:lnTo>
                                <a:lnTo>
                                  <a:pt x="0" y="840988"/>
                                </a:lnTo>
                                <a:lnTo>
                                  <a:pt x="18037" y="839846"/>
                                </a:lnTo>
                                <a:cubicBezTo>
                                  <a:pt x="46603" y="839796"/>
                                  <a:pt x="75228" y="841527"/>
                                  <a:pt x="103759" y="845114"/>
                                </a:cubicBezTo>
                                <a:cubicBezTo>
                                  <a:pt x="132715" y="848747"/>
                                  <a:pt x="161760" y="854208"/>
                                  <a:pt x="190183" y="861828"/>
                                </a:cubicBezTo>
                                <a:cubicBezTo>
                                  <a:pt x="188239" y="859503"/>
                                  <a:pt x="187668" y="856075"/>
                                  <a:pt x="190424" y="853306"/>
                                </a:cubicBezTo>
                                <a:cubicBezTo>
                                  <a:pt x="214909" y="828706"/>
                                  <a:pt x="246443" y="814812"/>
                                  <a:pt x="280734" y="813060"/>
                                </a:cubicBezTo>
                                <a:cubicBezTo>
                                  <a:pt x="243916" y="799724"/>
                                  <a:pt x="209398" y="779913"/>
                                  <a:pt x="178740" y="751401"/>
                                </a:cubicBezTo>
                                <a:cubicBezTo>
                                  <a:pt x="176378" y="749204"/>
                                  <a:pt x="176301" y="746499"/>
                                  <a:pt x="177444" y="744302"/>
                                </a:cubicBezTo>
                                <a:cubicBezTo>
                                  <a:pt x="176022" y="743946"/>
                                  <a:pt x="174676" y="743184"/>
                                  <a:pt x="173634" y="741724"/>
                                </a:cubicBezTo>
                                <a:cubicBezTo>
                                  <a:pt x="141611" y="696099"/>
                                  <a:pt x="93422" y="672156"/>
                                  <a:pt x="41855" y="657516"/>
                                </a:cubicBezTo>
                                <a:lnTo>
                                  <a:pt x="0" y="647902"/>
                                </a:lnTo>
                                <a:lnTo>
                                  <a:pt x="0" y="634413"/>
                                </a:lnTo>
                                <a:lnTo>
                                  <a:pt x="4445" y="635082"/>
                                </a:lnTo>
                                <a:cubicBezTo>
                                  <a:pt x="26848" y="639565"/>
                                  <a:pt x="49009" y="645242"/>
                                  <a:pt x="70218" y="652837"/>
                                </a:cubicBezTo>
                                <a:cubicBezTo>
                                  <a:pt x="70536" y="650665"/>
                                  <a:pt x="71907" y="648760"/>
                                  <a:pt x="74803" y="648226"/>
                                </a:cubicBezTo>
                                <a:cubicBezTo>
                                  <a:pt x="118885" y="640238"/>
                                  <a:pt x="156896" y="616451"/>
                                  <a:pt x="182791" y="579862"/>
                                </a:cubicBezTo>
                                <a:cubicBezTo>
                                  <a:pt x="161061" y="520890"/>
                                  <a:pt x="114402" y="481847"/>
                                  <a:pt x="59280" y="454918"/>
                                </a:cubicBezTo>
                                <a:lnTo>
                                  <a:pt x="0" y="432912"/>
                                </a:lnTo>
                                <a:lnTo>
                                  <a:pt x="0" y="408713"/>
                                </a:lnTo>
                                <a:lnTo>
                                  <a:pt x="33780" y="370050"/>
                                </a:lnTo>
                                <a:cubicBezTo>
                                  <a:pt x="77628" y="329735"/>
                                  <a:pt x="133528" y="304644"/>
                                  <a:pt x="193078" y="298976"/>
                                </a:cubicBezTo>
                                <a:cubicBezTo>
                                  <a:pt x="174434" y="293223"/>
                                  <a:pt x="156324" y="285667"/>
                                  <a:pt x="141021" y="274872"/>
                                </a:cubicBezTo>
                                <a:lnTo>
                                  <a:pt x="140589" y="275393"/>
                                </a:lnTo>
                                <a:cubicBezTo>
                                  <a:pt x="98190" y="310419"/>
                                  <a:pt x="50575" y="335537"/>
                                  <a:pt x="89" y="352743"/>
                                </a:cubicBezTo>
                                <a:lnTo>
                                  <a:pt x="0" y="352766"/>
                                </a:lnTo>
                                <a:lnTo>
                                  <a:pt x="0" y="338496"/>
                                </a:lnTo>
                                <a:lnTo>
                                  <a:pt x="10657" y="335297"/>
                                </a:lnTo>
                                <a:cubicBezTo>
                                  <a:pt x="53589" y="319110"/>
                                  <a:pt x="94133" y="296722"/>
                                  <a:pt x="130632" y="266718"/>
                                </a:cubicBezTo>
                                <a:cubicBezTo>
                                  <a:pt x="115379" y="253193"/>
                                  <a:pt x="104165" y="235705"/>
                                  <a:pt x="99784" y="212946"/>
                                </a:cubicBezTo>
                                <a:cubicBezTo>
                                  <a:pt x="98095" y="211956"/>
                                  <a:pt x="96888" y="210254"/>
                                  <a:pt x="97041" y="207651"/>
                                </a:cubicBezTo>
                                <a:cubicBezTo>
                                  <a:pt x="98527" y="182225"/>
                                  <a:pt x="108153" y="160737"/>
                                  <a:pt x="122453" y="142233"/>
                                </a:cubicBezTo>
                                <a:cubicBezTo>
                                  <a:pt x="86947" y="123144"/>
                                  <a:pt x="50493" y="110171"/>
                                  <a:pt x="13556" y="102359"/>
                                </a:cubicBezTo>
                                <a:lnTo>
                                  <a:pt x="0" y="100420"/>
                                </a:lnTo>
                                <a:lnTo>
                                  <a:pt x="0" y="87420"/>
                                </a:lnTo>
                                <a:lnTo>
                                  <a:pt x="21715" y="90822"/>
                                </a:lnTo>
                                <a:cubicBezTo>
                                  <a:pt x="58812" y="99142"/>
                                  <a:pt x="95415" y="112566"/>
                                  <a:pt x="131077" y="131997"/>
                                </a:cubicBezTo>
                                <a:cubicBezTo>
                                  <a:pt x="155384" y="105555"/>
                                  <a:pt x="189103" y="85718"/>
                                  <a:pt x="220320" y="69386"/>
                                </a:cubicBezTo>
                                <a:cubicBezTo>
                                  <a:pt x="284848" y="35629"/>
                                  <a:pt x="355727" y="15169"/>
                                  <a:pt x="427698" y="5289"/>
                                </a:cubicBezTo>
                                <a:cubicBezTo>
                                  <a:pt x="444773" y="2947"/>
                                  <a:pt x="462114" y="1197"/>
                                  <a:pt x="479560" y="157"/>
                                </a:cubicBezTo>
                                <a:lnTo>
                                  <a:pt x="489071"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98" name="Shape 7198"/>
                        <wps:cNvSpPr/>
                        <wps:spPr>
                          <a:xfrm>
                            <a:off x="1747158" y="1092706"/>
                            <a:ext cx="341586" cy="951503"/>
                          </a:xfrm>
                          <a:custGeom>
                            <a:avLst/>
                            <a:gdLst/>
                            <a:ahLst/>
                            <a:cxnLst/>
                            <a:rect l="0" t="0" r="0" b="0"/>
                            <a:pathLst>
                              <a:path w="341586" h="951503">
                                <a:moveTo>
                                  <a:pt x="90134" y="1951"/>
                                </a:moveTo>
                                <a:cubicBezTo>
                                  <a:pt x="161392" y="0"/>
                                  <a:pt x="232797" y="3378"/>
                                  <a:pt x="303955" y="12160"/>
                                </a:cubicBezTo>
                                <a:lnTo>
                                  <a:pt x="305479" y="12655"/>
                                </a:lnTo>
                                <a:cubicBezTo>
                                  <a:pt x="308820" y="12567"/>
                                  <a:pt x="312236" y="14636"/>
                                  <a:pt x="312261" y="18929"/>
                                </a:cubicBezTo>
                                <a:cubicBezTo>
                                  <a:pt x="312604" y="108553"/>
                                  <a:pt x="301225" y="196996"/>
                                  <a:pt x="278276" y="283610"/>
                                </a:cubicBezTo>
                                <a:lnTo>
                                  <a:pt x="278683" y="284855"/>
                                </a:lnTo>
                                <a:cubicBezTo>
                                  <a:pt x="296513" y="427996"/>
                                  <a:pt x="306165" y="571912"/>
                                  <a:pt x="307639" y="716172"/>
                                </a:cubicBezTo>
                                <a:lnTo>
                                  <a:pt x="307816" y="716502"/>
                                </a:lnTo>
                                <a:cubicBezTo>
                                  <a:pt x="331388" y="790239"/>
                                  <a:pt x="341586" y="866172"/>
                                  <a:pt x="338322" y="943515"/>
                                </a:cubicBezTo>
                                <a:cubicBezTo>
                                  <a:pt x="339058" y="947198"/>
                                  <a:pt x="337115" y="951503"/>
                                  <a:pt x="332251" y="951452"/>
                                </a:cubicBezTo>
                                <a:cubicBezTo>
                                  <a:pt x="298202" y="951033"/>
                                  <a:pt x="265983" y="942460"/>
                                  <a:pt x="236226" y="925913"/>
                                </a:cubicBezTo>
                                <a:lnTo>
                                  <a:pt x="235414" y="925227"/>
                                </a:lnTo>
                                <a:cubicBezTo>
                                  <a:pt x="165341" y="935095"/>
                                  <a:pt x="94948" y="938257"/>
                                  <a:pt x="24898" y="934677"/>
                                </a:cubicBezTo>
                                <a:lnTo>
                                  <a:pt x="0" y="932197"/>
                                </a:lnTo>
                                <a:lnTo>
                                  <a:pt x="0" y="7790"/>
                                </a:lnTo>
                                <a:lnTo>
                                  <a:pt x="90134" y="1951"/>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199" name="Shape 7199"/>
                        <wps:cNvSpPr/>
                        <wps:spPr>
                          <a:xfrm>
                            <a:off x="1747158" y="0"/>
                            <a:ext cx="318840" cy="1104727"/>
                          </a:xfrm>
                          <a:custGeom>
                            <a:avLst/>
                            <a:gdLst/>
                            <a:ahLst/>
                            <a:cxnLst/>
                            <a:rect l="0" t="0" r="0" b="0"/>
                            <a:pathLst>
                              <a:path w="318840" h="1104727">
                                <a:moveTo>
                                  <a:pt x="42975" y="0"/>
                                </a:moveTo>
                                <a:cubicBezTo>
                                  <a:pt x="147922" y="3008"/>
                                  <a:pt x="250778" y="35907"/>
                                  <a:pt x="316529" y="124528"/>
                                </a:cubicBezTo>
                                <a:lnTo>
                                  <a:pt x="316846" y="125226"/>
                                </a:lnTo>
                                <a:cubicBezTo>
                                  <a:pt x="318065" y="126636"/>
                                  <a:pt x="318840" y="128503"/>
                                  <a:pt x="318484" y="130764"/>
                                </a:cubicBezTo>
                                <a:cubicBezTo>
                                  <a:pt x="308413" y="197718"/>
                                  <a:pt x="253549" y="238612"/>
                                  <a:pt x="194697" y="263466"/>
                                </a:cubicBezTo>
                                <a:cubicBezTo>
                                  <a:pt x="175901" y="271391"/>
                                  <a:pt x="156699" y="278452"/>
                                  <a:pt x="137255" y="284738"/>
                                </a:cubicBezTo>
                                <a:cubicBezTo>
                                  <a:pt x="211411" y="304830"/>
                                  <a:pt x="274301" y="351756"/>
                                  <a:pt x="315157" y="417555"/>
                                </a:cubicBezTo>
                                <a:lnTo>
                                  <a:pt x="315411" y="417911"/>
                                </a:lnTo>
                                <a:lnTo>
                                  <a:pt x="315525" y="418063"/>
                                </a:lnTo>
                                <a:lnTo>
                                  <a:pt x="315551" y="418152"/>
                                </a:lnTo>
                                <a:lnTo>
                                  <a:pt x="316440" y="420578"/>
                                </a:lnTo>
                                <a:lnTo>
                                  <a:pt x="316465" y="420933"/>
                                </a:lnTo>
                                <a:lnTo>
                                  <a:pt x="316312" y="422508"/>
                                </a:lnTo>
                                <a:lnTo>
                                  <a:pt x="314751" y="425442"/>
                                </a:lnTo>
                                <a:cubicBezTo>
                                  <a:pt x="266313" y="493857"/>
                                  <a:pt x="189618" y="535767"/>
                                  <a:pt x="107245" y="539983"/>
                                </a:cubicBezTo>
                                <a:cubicBezTo>
                                  <a:pt x="180067" y="557611"/>
                                  <a:pt x="246120" y="594783"/>
                                  <a:pt x="296983" y="662170"/>
                                </a:cubicBezTo>
                                <a:cubicBezTo>
                                  <a:pt x="299828" y="663262"/>
                                  <a:pt x="302216" y="665980"/>
                                  <a:pt x="301555" y="669803"/>
                                </a:cubicBezTo>
                                <a:lnTo>
                                  <a:pt x="301352" y="670704"/>
                                </a:lnTo>
                                <a:lnTo>
                                  <a:pt x="301123" y="671606"/>
                                </a:lnTo>
                                <a:cubicBezTo>
                                  <a:pt x="288195" y="741723"/>
                                  <a:pt x="237001" y="780775"/>
                                  <a:pt x="176346" y="803432"/>
                                </a:cubicBezTo>
                                <a:cubicBezTo>
                                  <a:pt x="225889" y="809528"/>
                                  <a:pt x="269970" y="833658"/>
                                  <a:pt x="301098" y="873434"/>
                                </a:cubicBezTo>
                                <a:cubicBezTo>
                                  <a:pt x="302013" y="874603"/>
                                  <a:pt x="302355" y="875861"/>
                                  <a:pt x="302457" y="877105"/>
                                </a:cubicBezTo>
                                <a:cubicBezTo>
                                  <a:pt x="305657" y="878578"/>
                                  <a:pt x="307740" y="882096"/>
                                  <a:pt x="305124" y="885779"/>
                                </a:cubicBezTo>
                                <a:cubicBezTo>
                                  <a:pt x="274720" y="928515"/>
                                  <a:pt x="236087" y="957381"/>
                                  <a:pt x="192970" y="976774"/>
                                </a:cubicBezTo>
                                <a:cubicBezTo>
                                  <a:pt x="243402" y="1000079"/>
                                  <a:pt x="281642" y="1040884"/>
                                  <a:pt x="301047" y="1093436"/>
                                </a:cubicBezTo>
                                <a:cubicBezTo>
                                  <a:pt x="303968" y="1101348"/>
                                  <a:pt x="291319" y="1104727"/>
                                  <a:pt x="288423" y="1096904"/>
                                </a:cubicBezTo>
                                <a:cubicBezTo>
                                  <a:pt x="269818" y="1046459"/>
                                  <a:pt x="231540" y="1006403"/>
                                  <a:pt x="181845" y="985753"/>
                                </a:cubicBezTo>
                                <a:cubicBezTo>
                                  <a:pt x="180384" y="985144"/>
                                  <a:pt x="179419" y="984128"/>
                                  <a:pt x="178721" y="982997"/>
                                </a:cubicBezTo>
                                <a:cubicBezTo>
                                  <a:pt x="137433" y="999202"/>
                                  <a:pt x="92434" y="1007279"/>
                                  <a:pt x="46572" y="1010423"/>
                                </a:cubicBezTo>
                                <a:lnTo>
                                  <a:pt x="0" y="1011376"/>
                                </a:lnTo>
                                <a:lnTo>
                                  <a:pt x="0" y="998347"/>
                                </a:lnTo>
                                <a:lnTo>
                                  <a:pt x="17304" y="998915"/>
                                </a:lnTo>
                                <a:cubicBezTo>
                                  <a:pt x="122185" y="996363"/>
                                  <a:pt x="226137" y="971323"/>
                                  <a:pt x="291497" y="882273"/>
                                </a:cubicBezTo>
                                <a:cubicBezTo>
                                  <a:pt x="260395" y="842764"/>
                                  <a:pt x="216313" y="818786"/>
                                  <a:pt x="165995" y="815243"/>
                                </a:cubicBezTo>
                                <a:cubicBezTo>
                                  <a:pt x="162185" y="814976"/>
                                  <a:pt x="160204" y="812119"/>
                                  <a:pt x="159849" y="809147"/>
                                </a:cubicBezTo>
                                <a:cubicBezTo>
                                  <a:pt x="123539" y="820729"/>
                                  <a:pt x="84906" y="827232"/>
                                  <a:pt x="49549" y="831270"/>
                                </a:cubicBezTo>
                                <a:lnTo>
                                  <a:pt x="0" y="835547"/>
                                </a:lnTo>
                                <a:lnTo>
                                  <a:pt x="0" y="822006"/>
                                </a:lnTo>
                                <a:lnTo>
                                  <a:pt x="24162" y="820894"/>
                                </a:lnTo>
                                <a:cubicBezTo>
                                  <a:pt x="124835" y="811179"/>
                                  <a:pt x="263341" y="789563"/>
                                  <a:pt x="287712" y="671377"/>
                                </a:cubicBezTo>
                                <a:cubicBezTo>
                                  <a:pt x="219399" y="579118"/>
                                  <a:pt x="121425" y="544796"/>
                                  <a:pt x="16775" y="540048"/>
                                </a:cubicBezTo>
                                <a:lnTo>
                                  <a:pt x="0" y="540374"/>
                                </a:lnTo>
                                <a:lnTo>
                                  <a:pt x="0" y="528489"/>
                                </a:lnTo>
                                <a:lnTo>
                                  <a:pt x="60420" y="531271"/>
                                </a:lnTo>
                                <a:cubicBezTo>
                                  <a:pt x="60662" y="528261"/>
                                  <a:pt x="62668" y="525619"/>
                                  <a:pt x="66567" y="526013"/>
                                </a:cubicBezTo>
                                <a:cubicBezTo>
                                  <a:pt x="158172" y="535233"/>
                                  <a:pt x="247707" y="495634"/>
                                  <a:pt x="301771" y="421086"/>
                                </a:cubicBezTo>
                                <a:cubicBezTo>
                                  <a:pt x="259175" y="354411"/>
                                  <a:pt x="193059" y="308919"/>
                                  <a:pt x="115424" y="292905"/>
                                </a:cubicBezTo>
                                <a:lnTo>
                                  <a:pt x="113405" y="292041"/>
                                </a:lnTo>
                                <a:cubicBezTo>
                                  <a:pt x="89827" y="298797"/>
                                  <a:pt x="65903" y="304414"/>
                                  <a:pt x="41797" y="308935"/>
                                </a:cubicBezTo>
                                <a:lnTo>
                                  <a:pt x="0" y="314869"/>
                                </a:lnTo>
                                <a:lnTo>
                                  <a:pt x="0" y="301204"/>
                                </a:lnTo>
                                <a:lnTo>
                                  <a:pt x="65192" y="290717"/>
                                </a:lnTo>
                                <a:cubicBezTo>
                                  <a:pt x="96869" y="283589"/>
                                  <a:pt x="128105" y="274502"/>
                                  <a:pt x="158642" y="263504"/>
                                </a:cubicBezTo>
                                <a:cubicBezTo>
                                  <a:pt x="223323" y="240212"/>
                                  <a:pt x="291941" y="204513"/>
                                  <a:pt x="305124" y="131005"/>
                                </a:cubicBezTo>
                                <a:cubicBezTo>
                                  <a:pt x="244592" y="49519"/>
                                  <a:pt x="149700" y="17860"/>
                                  <a:pt x="52791" y="13269"/>
                                </a:cubicBezTo>
                                <a:lnTo>
                                  <a:pt x="0" y="15234"/>
                                </a:lnTo>
                                <a:lnTo>
                                  <a:pt x="0" y="710"/>
                                </a:lnTo>
                                <a:lnTo>
                                  <a:pt x="42975" y="0"/>
                                </a:ln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200" name="Shape 7200"/>
                        <wps:cNvSpPr/>
                        <wps:spPr>
                          <a:xfrm>
                            <a:off x="942781" y="1371302"/>
                            <a:ext cx="493573" cy="317268"/>
                          </a:xfrm>
                          <a:custGeom>
                            <a:avLst/>
                            <a:gdLst/>
                            <a:ahLst/>
                            <a:cxnLst/>
                            <a:rect l="0" t="0" r="0" b="0"/>
                            <a:pathLst>
                              <a:path w="493573" h="317268">
                                <a:moveTo>
                                  <a:pt x="302957" y="18595"/>
                                </a:moveTo>
                                <a:cubicBezTo>
                                  <a:pt x="366557" y="23532"/>
                                  <a:pt x="429579" y="43880"/>
                                  <a:pt x="486486" y="80137"/>
                                </a:cubicBezTo>
                                <a:cubicBezTo>
                                  <a:pt x="493573" y="84658"/>
                                  <a:pt x="487007" y="95974"/>
                                  <a:pt x="479882" y="91440"/>
                                </a:cubicBezTo>
                                <a:cubicBezTo>
                                  <a:pt x="336410" y="0"/>
                                  <a:pt x="152717" y="12662"/>
                                  <a:pt x="23609" y="122174"/>
                                </a:cubicBezTo>
                                <a:lnTo>
                                  <a:pt x="24282" y="122911"/>
                                </a:lnTo>
                                <a:cubicBezTo>
                                  <a:pt x="67246" y="192240"/>
                                  <a:pt x="131267" y="247015"/>
                                  <a:pt x="207569" y="276593"/>
                                </a:cubicBezTo>
                                <a:cubicBezTo>
                                  <a:pt x="293269" y="309816"/>
                                  <a:pt x="385305" y="303784"/>
                                  <a:pt x="475069" y="296761"/>
                                </a:cubicBezTo>
                                <a:cubicBezTo>
                                  <a:pt x="483476" y="296088"/>
                                  <a:pt x="483413" y="309182"/>
                                  <a:pt x="475069" y="309829"/>
                                </a:cubicBezTo>
                                <a:cubicBezTo>
                                  <a:pt x="451282" y="311690"/>
                                  <a:pt x="427397" y="313422"/>
                                  <a:pt x="403546" y="314384"/>
                                </a:cubicBezTo>
                                <a:cubicBezTo>
                                  <a:pt x="331991" y="317268"/>
                                  <a:pt x="260734" y="313210"/>
                                  <a:pt x="193307" y="284836"/>
                                </a:cubicBezTo>
                                <a:cubicBezTo>
                                  <a:pt x="118542" y="253353"/>
                                  <a:pt x="56223" y="198882"/>
                                  <a:pt x="13462" y="130188"/>
                                </a:cubicBezTo>
                                <a:cubicBezTo>
                                  <a:pt x="7379" y="133286"/>
                                  <a:pt x="0" y="125222"/>
                                  <a:pt x="5778" y="120028"/>
                                </a:cubicBezTo>
                                <a:cubicBezTo>
                                  <a:pt x="89352" y="44947"/>
                                  <a:pt x="196957" y="10367"/>
                                  <a:pt x="302957" y="18595"/>
                                </a:cubicBezTo>
                                <a:close/>
                              </a:path>
                            </a:pathLst>
                          </a:custGeom>
                          <a:ln w="0" cap="flat">
                            <a:miter lim="127000"/>
                          </a:ln>
                        </wps:spPr>
                        <wps:style>
                          <a:lnRef idx="0">
                            <a:srgbClr val="000000">
                              <a:alpha val="0"/>
                            </a:srgbClr>
                          </a:lnRef>
                          <a:fillRef idx="1">
                            <a:srgbClr val="9E948D"/>
                          </a:fillRef>
                          <a:effectRef idx="0">
                            <a:scrgbClr r="0" g="0" b="0"/>
                          </a:effectRef>
                          <a:fontRef idx="none"/>
                        </wps:style>
                        <wps:bodyPr/>
                      </wps:wsp>
                      <wps:wsp>
                        <wps:cNvPr id="7201" name="Shape 7201"/>
                        <wps:cNvSpPr/>
                        <wps:spPr>
                          <a:xfrm>
                            <a:off x="1677862" y="14667"/>
                            <a:ext cx="9804" cy="1097547"/>
                          </a:xfrm>
                          <a:custGeom>
                            <a:avLst/>
                            <a:gdLst/>
                            <a:ahLst/>
                            <a:cxnLst/>
                            <a:rect l="0" t="0" r="0" b="0"/>
                            <a:pathLst>
                              <a:path w="9804" h="1097547">
                                <a:moveTo>
                                  <a:pt x="4902" y="0"/>
                                </a:moveTo>
                                <a:cubicBezTo>
                                  <a:pt x="7607" y="0"/>
                                  <a:pt x="9804" y="2197"/>
                                  <a:pt x="9804" y="4902"/>
                                </a:cubicBezTo>
                                <a:lnTo>
                                  <a:pt x="9804" y="1092645"/>
                                </a:lnTo>
                                <a:cubicBezTo>
                                  <a:pt x="9804" y="1095350"/>
                                  <a:pt x="7607" y="1097547"/>
                                  <a:pt x="4902" y="1097547"/>
                                </a:cubicBezTo>
                                <a:cubicBezTo>
                                  <a:pt x="2197" y="1097547"/>
                                  <a:pt x="0" y="1095350"/>
                                  <a:pt x="0" y="1092645"/>
                                </a:cubicBezTo>
                                <a:lnTo>
                                  <a:pt x="0" y="4902"/>
                                </a:lnTo>
                                <a:cubicBezTo>
                                  <a:pt x="0" y="2197"/>
                                  <a:pt x="2197" y="0"/>
                                  <a:pt x="4902" y="0"/>
                                </a:cubicBezTo>
                                <a:close/>
                              </a:path>
                            </a:pathLst>
                          </a:custGeom>
                          <a:ln w="0" cap="flat">
                            <a:miter lim="127000"/>
                          </a:ln>
                        </wps:spPr>
                        <wps:style>
                          <a:lnRef idx="0">
                            <a:srgbClr val="000000">
                              <a:alpha val="0"/>
                            </a:srgbClr>
                          </a:lnRef>
                          <a:fillRef idx="1">
                            <a:srgbClr val="605853"/>
                          </a:fillRef>
                          <a:effectRef idx="0">
                            <a:scrgbClr r="0" g="0" b="0"/>
                          </a:effectRef>
                          <a:fontRef idx="none"/>
                        </wps:style>
                        <wps:bodyPr/>
                      </wps:wsp>
                      <wps:wsp>
                        <wps:cNvPr id="7202" name="Shape 7202"/>
                        <wps:cNvSpPr/>
                        <wps:spPr>
                          <a:xfrm>
                            <a:off x="474848" y="71539"/>
                            <a:ext cx="9804" cy="1873174"/>
                          </a:xfrm>
                          <a:custGeom>
                            <a:avLst/>
                            <a:gdLst/>
                            <a:ahLst/>
                            <a:cxnLst/>
                            <a:rect l="0" t="0" r="0" b="0"/>
                            <a:pathLst>
                              <a:path w="9804" h="1873174">
                                <a:moveTo>
                                  <a:pt x="4902" y="0"/>
                                </a:moveTo>
                                <a:cubicBezTo>
                                  <a:pt x="7607" y="0"/>
                                  <a:pt x="9804" y="2197"/>
                                  <a:pt x="9804" y="4915"/>
                                </a:cubicBezTo>
                                <a:lnTo>
                                  <a:pt x="9804" y="1868272"/>
                                </a:lnTo>
                                <a:cubicBezTo>
                                  <a:pt x="9804" y="1870977"/>
                                  <a:pt x="7607" y="1873174"/>
                                  <a:pt x="4902" y="1873174"/>
                                </a:cubicBezTo>
                                <a:cubicBezTo>
                                  <a:pt x="2197" y="1873174"/>
                                  <a:pt x="0" y="1870977"/>
                                  <a:pt x="0" y="1868272"/>
                                </a:cubicBezTo>
                                <a:lnTo>
                                  <a:pt x="0" y="4915"/>
                                </a:lnTo>
                                <a:cubicBezTo>
                                  <a:pt x="0" y="2197"/>
                                  <a:pt x="2197" y="0"/>
                                  <a:pt x="4902" y="0"/>
                                </a:cubicBezTo>
                                <a:close/>
                              </a:path>
                            </a:pathLst>
                          </a:custGeom>
                          <a:ln w="0" cap="flat">
                            <a:miter lim="127000"/>
                          </a:ln>
                        </wps:spPr>
                        <wps:style>
                          <a:lnRef idx="0">
                            <a:srgbClr val="000000">
                              <a:alpha val="0"/>
                            </a:srgbClr>
                          </a:lnRef>
                          <a:fillRef idx="1">
                            <a:srgbClr val="605853"/>
                          </a:fillRef>
                          <a:effectRef idx="0">
                            <a:scrgbClr r="0" g="0" b="0"/>
                          </a:effectRef>
                          <a:fontRef idx="none"/>
                        </wps:style>
                        <wps:bodyPr/>
                      </wps:wsp>
                      <wps:wsp>
                        <wps:cNvPr id="7203" name="Shape 7203"/>
                        <wps:cNvSpPr/>
                        <wps:spPr>
                          <a:xfrm>
                            <a:off x="1482121" y="1336379"/>
                            <a:ext cx="96532" cy="104283"/>
                          </a:xfrm>
                          <a:custGeom>
                            <a:avLst/>
                            <a:gdLst/>
                            <a:ahLst/>
                            <a:cxnLst/>
                            <a:rect l="0" t="0" r="0" b="0"/>
                            <a:pathLst>
                              <a:path w="96532" h="104283">
                                <a:moveTo>
                                  <a:pt x="5566" y="860"/>
                                </a:moveTo>
                                <a:cubicBezTo>
                                  <a:pt x="8722" y="0"/>
                                  <a:pt x="12624" y="1098"/>
                                  <a:pt x="14110" y="4997"/>
                                </a:cubicBezTo>
                                <a:cubicBezTo>
                                  <a:pt x="28461" y="42691"/>
                                  <a:pt x="55486" y="72917"/>
                                  <a:pt x="90970" y="91954"/>
                                </a:cubicBezTo>
                                <a:cubicBezTo>
                                  <a:pt x="96532" y="94936"/>
                                  <a:pt x="94216" y="102039"/>
                                  <a:pt x="89575" y="103722"/>
                                </a:cubicBezTo>
                                <a:cubicBezTo>
                                  <a:pt x="88028" y="104283"/>
                                  <a:pt x="86223" y="104241"/>
                                  <a:pt x="84366" y="103244"/>
                                </a:cubicBezTo>
                                <a:cubicBezTo>
                                  <a:pt x="45758" y="82531"/>
                                  <a:pt x="17069" y="49359"/>
                                  <a:pt x="1498" y="8477"/>
                                </a:cubicBezTo>
                                <a:cubicBezTo>
                                  <a:pt x="0" y="4540"/>
                                  <a:pt x="2410" y="1721"/>
                                  <a:pt x="5566" y="860"/>
                                </a:cubicBezTo>
                                <a:close/>
                              </a:path>
                            </a:pathLst>
                          </a:custGeom>
                          <a:ln w="0" cap="flat">
                            <a:miter lim="127000"/>
                          </a:ln>
                        </wps:spPr>
                        <wps:style>
                          <a:lnRef idx="0">
                            <a:srgbClr val="000000">
                              <a:alpha val="0"/>
                            </a:srgbClr>
                          </a:lnRef>
                          <a:fillRef idx="1">
                            <a:srgbClr val="837A74"/>
                          </a:fillRef>
                          <a:effectRef idx="0">
                            <a:scrgbClr r="0" g="0" b="0"/>
                          </a:effectRef>
                          <a:fontRef idx="none"/>
                        </wps:style>
                        <wps:bodyPr/>
                      </wps:wsp>
                      <wps:wsp>
                        <wps:cNvPr id="7204" name="Shape 7204"/>
                        <wps:cNvSpPr/>
                        <wps:spPr>
                          <a:xfrm>
                            <a:off x="1869139" y="1820563"/>
                            <a:ext cx="162770" cy="110170"/>
                          </a:xfrm>
                          <a:custGeom>
                            <a:avLst/>
                            <a:gdLst/>
                            <a:ahLst/>
                            <a:cxnLst/>
                            <a:rect l="0" t="0" r="0" b="0"/>
                            <a:pathLst>
                              <a:path w="162770" h="110170">
                                <a:moveTo>
                                  <a:pt x="157247" y="854"/>
                                </a:moveTo>
                                <a:cubicBezTo>
                                  <a:pt x="160407" y="1708"/>
                                  <a:pt x="162770" y="4493"/>
                                  <a:pt x="161163" y="8379"/>
                                </a:cubicBezTo>
                                <a:cubicBezTo>
                                  <a:pt x="135014" y="71613"/>
                                  <a:pt x="77089" y="110170"/>
                                  <a:pt x="8433" y="109001"/>
                                </a:cubicBezTo>
                                <a:cubicBezTo>
                                  <a:pt x="26" y="108849"/>
                                  <a:pt x="0" y="95781"/>
                                  <a:pt x="8433" y="95921"/>
                                </a:cubicBezTo>
                                <a:cubicBezTo>
                                  <a:pt x="70828" y="96975"/>
                                  <a:pt x="124638" y="62748"/>
                                  <a:pt x="148539" y="4912"/>
                                </a:cubicBezTo>
                                <a:cubicBezTo>
                                  <a:pt x="150127" y="1077"/>
                                  <a:pt x="154086" y="0"/>
                                  <a:pt x="157247" y="854"/>
                                </a:cubicBezTo>
                                <a:close/>
                              </a:path>
                            </a:pathLst>
                          </a:custGeom>
                          <a:ln w="0" cap="flat">
                            <a:miter lim="127000"/>
                          </a:ln>
                        </wps:spPr>
                        <wps:style>
                          <a:lnRef idx="0">
                            <a:srgbClr val="000000">
                              <a:alpha val="0"/>
                            </a:srgbClr>
                          </a:lnRef>
                          <a:fillRef idx="1">
                            <a:srgbClr val="837A74"/>
                          </a:fillRef>
                          <a:effectRef idx="0">
                            <a:scrgbClr r="0" g="0" b="0"/>
                          </a:effectRef>
                          <a:fontRef idx="none"/>
                        </wps:style>
                        <wps:bodyPr/>
                      </wps:wsp>
                      <wps:wsp>
                        <wps:cNvPr id="7218" name="Rectangle 7218"/>
                        <wps:cNvSpPr/>
                        <wps:spPr>
                          <a:xfrm>
                            <a:off x="1556287" y="1234960"/>
                            <a:ext cx="501156" cy="86022"/>
                          </a:xfrm>
                          <a:prstGeom prst="rect">
                            <a:avLst/>
                          </a:prstGeom>
                          <a:ln>
                            <a:noFill/>
                          </a:ln>
                        </wps:spPr>
                        <wps:txbx>
                          <w:txbxContent>
                            <w:p w14:paraId="7B662FD2" w14:textId="77777777" w:rsidR="00D30018" w:rsidRDefault="00D30018" w:rsidP="006E0420">
                              <w:r>
                                <w:rPr>
                                  <w:color w:val="181717"/>
                                  <w:sz w:val="10"/>
                                </w:rPr>
                                <w:t xml:space="preserve">AMMONIUM </w:t>
                              </w:r>
                            </w:p>
                          </w:txbxContent>
                        </wps:txbx>
                        <wps:bodyPr horzOverflow="overflow" vert="horz" lIns="0" tIns="0" rIns="0" bIns="0" rtlCol="0">
                          <a:noAutofit/>
                        </wps:bodyPr>
                      </wps:wsp>
                      <wps:wsp>
                        <wps:cNvPr id="7219" name="Rectangle 7219"/>
                        <wps:cNvSpPr/>
                        <wps:spPr>
                          <a:xfrm>
                            <a:off x="1556350" y="1293979"/>
                            <a:ext cx="476723" cy="90323"/>
                          </a:xfrm>
                          <a:prstGeom prst="rect">
                            <a:avLst/>
                          </a:prstGeom>
                          <a:ln>
                            <a:noFill/>
                          </a:ln>
                        </wps:spPr>
                        <wps:txbx>
                          <w:txbxContent>
                            <w:p w14:paraId="7813BD61" w14:textId="77777777" w:rsidR="00D30018" w:rsidRDefault="00D30018" w:rsidP="006E0420">
                              <w:r>
                                <w:rPr>
                                  <w:color w:val="181717"/>
                                  <w:sz w:val="11"/>
                                </w:rPr>
                                <w:t>PERSULFATE</w:t>
                              </w:r>
                            </w:p>
                          </w:txbxContent>
                        </wps:txbx>
                        <wps:bodyPr horzOverflow="overflow" vert="horz" lIns="0" tIns="0" rIns="0" bIns="0" rtlCol="0">
                          <a:noAutofit/>
                        </wps:bodyPr>
                      </wps:wsp>
                      <pic:pic xmlns:pic="http://schemas.openxmlformats.org/drawingml/2006/picture">
                        <pic:nvPicPr>
                          <pic:cNvPr id="7220" name="Picture 7220"/>
                          <pic:cNvPicPr/>
                        </pic:nvPicPr>
                        <pic:blipFill>
                          <a:blip r:embed="rId83"/>
                          <a:stretch>
                            <a:fillRect/>
                          </a:stretch>
                        </pic:blipFill>
                        <pic:spPr>
                          <a:xfrm>
                            <a:off x="2293047" y="1546761"/>
                            <a:ext cx="346710" cy="346710"/>
                          </a:xfrm>
                          <a:prstGeom prst="rect">
                            <a:avLst/>
                          </a:prstGeom>
                        </pic:spPr>
                      </pic:pic>
                      <pic:pic xmlns:pic="http://schemas.openxmlformats.org/drawingml/2006/picture">
                        <pic:nvPicPr>
                          <pic:cNvPr id="7222" name="Picture 7222"/>
                          <pic:cNvPicPr/>
                        </pic:nvPicPr>
                        <pic:blipFill>
                          <a:blip r:embed="rId83"/>
                          <a:stretch>
                            <a:fillRect/>
                          </a:stretch>
                        </pic:blipFill>
                        <pic:spPr>
                          <a:xfrm>
                            <a:off x="1576814" y="1546761"/>
                            <a:ext cx="346710" cy="346710"/>
                          </a:xfrm>
                          <a:prstGeom prst="rect">
                            <a:avLst/>
                          </a:prstGeom>
                        </pic:spPr>
                      </pic:pic>
                      <wps:wsp>
                        <wps:cNvPr id="7223" name="Rectangle 7223"/>
                        <wps:cNvSpPr/>
                        <wps:spPr>
                          <a:xfrm>
                            <a:off x="2272520" y="1234960"/>
                            <a:ext cx="501156" cy="86022"/>
                          </a:xfrm>
                          <a:prstGeom prst="rect">
                            <a:avLst/>
                          </a:prstGeom>
                          <a:ln>
                            <a:noFill/>
                          </a:ln>
                        </wps:spPr>
                        <wps:txbx>
                          <w:txbxContent>
                            <w:p w14:paraId="68997E11" w14:textId="77777777" w:rsidR="00D30018" w:rsidRDefault="00D30018" w:rsidP="006E0420">
                              <w:r>
                                <w:rPr>
                                  <w:color w:val="181717"/>
                                  <w:sz w:val="10"/>
                                </w:rPr>
                                <w:t xml:space="preserve">AMMONIUM </w:t>
                              </w:r>
                            </w:p>
                          </w:txbxContent>
                        </wps:txbx>
                        <wps:bodyPr horzOverflow="overflow" vert="horz" lIns="0" tIns="0" rIns="0" bIns="0" rtlCol="0">
                          <a:noAutofit/>
                        </wps:bodyPr>
                      </wps:wsp>
                      <wps:wsp>
                        <wps:cNvPr id="7224" name="Rectangle 7224"/>
                        <wps:cNvSpPr/>
                        <wps:spPr>
                          <a:xfrm>
                            <a:off x="2272583" y="1293979"/>
                            <a:ext cx="476722" cy="90323"/>
                          </a:xfrm>
                          <a:prstGeom prst="rect">
                            <a:avLst/>
                          </a:prstGeom>
                          <a:ln>
                            <a:noFill/>
                          </a:ln>
                        </wps:spPr>
                        <wps:txbx>
                          <w:txbxContent>
                            <w:p w14:paraId="317257AA" w14:textId="77777777" w:rsidR="00D30018" w:rsidRDefault="00D30018" w:rsidP="006E0420">
                              <w:r>
                                <w:rPr>
                                  <w:color w:val="181717"/>
                                  <w:sz w:val="11"/>
                                </w:rPr>
                                <w:t>PERSULFATE</w:t>
                              </w:r>
                            </w:p>
                          </w:txbxContent>
                        </wps:txbx>
                        <wps:bodyPr horzOverflow="overflow" vert="horz" lIns="0" tIns="0" rIns="0" bIns="0" rtlCol="0">
                          <a:noAutofit/>
                        </wps:bodyPr>
                      </wps:wsp>
                    </wpg:wgp>
                  </a:graphicData>
                </a:graphic>
              </wp:inline>
            </w:drawing>
          </mc:Choice>
          <mc:Fallback>
            <w:pict>
              <v:group w14:anchorId="6AD31546" id="Group 68364" o:spid="_x0000_s1036" style="width:221.95pt;height:162.45pt;mso-position-horizontal-relative:char;mso-position-vertical-relative:line" coordsize="28184,20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">
                <v:shape id="Shape 7168" o:spid="_x0000_s1037" style="position:absolute;left:242;top:17567;width:14798;height:2179;visibility:visible;mso-wrap-style:square;v-text-anchor:top" coordsize="1479792,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wmsYA&#10;AADdAAAADwAAAGRycy9kb3ducmV2LnhtbERPPW/CMBDdK/U/WIfEVhwYKA0YhCpFZaAIKAixXeNr&#10;kiY+h9iElF9fD5U6Pr3v2aIzlWipcYVlBcNBBII4tbrgTMHhI3magHAeWWNlmRT8kIPF/PFhhrG2&#10;N95Ru/eZCCHsYlSQe1/HUro0J4NuYGviwH3ZxqAPsMmkbvAWwk0lR1E0lgYLDg051vSaU1rur0bB&#10;+yZ5c9vL+bsdvRzvyfpUHj83pVL9XrecgvDU+X/xn3ulFTwPx2FueB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wmsYAAADdAAAADwAAAAAAAAAAAAAAAACYAgAAZHJz&#10;L2Rvd25yZXYueG1sUEsFBgAAAAAEAAQA9QAAAIsDAAAAAA==&#10;" path="m,l1479792,r,217945l1373010,217945r,-34874l1028662,183071r,34874l865213,217945r,-34874l645097,183071r,34874l490360,217945r,-34874l165633,183071r,34874l,217945,,xe" fillcolor="#b8aa9b" stroked="f" strokeweight="0">
                  <v:stroke miterlimit="83231f" joinstyle="miter"/>
                  <v:path arrowok="t" textboxrect="0,0,1479792,217945"/>
                </v:shape>
                <v:shape id="Shape 7169" o:spid="_x0000_s1038" style="position:absolute;left:242;top:16989;width:15294;height:578;visibility:visible;mso-wrap-style:square;v-text-anchor:top" coordsize="1529372,5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B6sgA&#10;AADdAAAADwAAAGRycy9kb3ducmV2LnhtbESPT2vCQBTE7wW/w/IEb80mBf80uoq0Fb1VrbZ4e2af&#10;SWr2bchuNf323YLgcZiZ3zCTWWsqcaHGlZYVJFEMgjizuuRcwe5j8TgC4TyyxsoyKfglB7Np52GC&#10;qbZX3tBl63MRIOxSVFB4X6dSuqwggy6yNXHwTrYx6INscqkbvAa4qeRTHA+kwZLDQoE1vRSUnbc/&#10;RkH/eHhn8/lt2vNq/3oYJevl19taqV63nY9BeGr9PXxrr7SCYTJ4hv8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MHqyAAAAN0AAAAPAAAAAAAAAAAAAAAAAJgCAABk&#10;cnMvZG93bnJldi54bWxQSwUGAAAAAAQABAD1AAAAjQMAAAAA&#10;" path="m88811,l1529372,r-49580,57759l,57759,88811,xe" fillcolor="#71665d" stroked="f" strokeweight="0">
                  <v:stroke miterlimit="83231f" joinstyle="miter"/>
                  <v:path arrowok="t" textboxrect="0,0,1529372,57759"/>
                </v:shape>
                <v:shape id="Shape 7170" o:spid="_x0000_s1039" style="position:absolute;left:14029;top:19553;width:965;height:1042;visibility:visible;mso-wrap-style:square;v-text-anchor:top" coordsize="96536,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09cQA&#10;AADdAAAADwAAAGRycy9kb3ducmV2LnhtbERPS2vCQBC+F/wPyxR6KXUTBR9pVilFsVdtD/Y2ZMck&#10;JDsbs1ON/fXdQ8Hjx/fO14Nr1YX6UHs2kI4TUMSFtzWXBr4+ty8LUEGQLbaeycCNAqxXo4ccM+uv&#10;vKfLQUoVQzhkaKAS6TKtQ1GRwzD2HXHkTr53KBH2pbY9XmO4a/UkSWbaYc2xocKO3isqmsOPMxAW&#10;yXD8PcvuW6aT1HXPm2Oz3Bjz9Di8vYISGuQu/nd/WAPzdB73xzfxC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dPXEAAAA3QAAAA8AAAAAAAAAAAAAAAAAmAIAAGRycy9k&#10;b3ducmV2LnhtbFBLBQYAAAAABAAEAPUAAACJAwAAAAA=&#10;" path="m90968,860v3158,861,5568,3680,4069,7617c79467,49371,50765,82531,12157,103245v-1854,997,-3657,1037,-5202,475c2319,102034,,94926,5553,91954,41037,72917,68088,42678,82414,4997,83906,1098,87811,,90968,860xe" fillcolor="#c6bdb6" stroked="f" strokeweight="0">
                  <v:stroke miterlimit="83231f" joinstyle="miter"/>
                  <v:path arrowok="t" textboxrect="0,0,96536,104282"/>
                </v:shape>
                <v:shape id="Shape 7171" o:spid="_x0000_s1040" style="position:absolute;left:19475;top:18028;width:1054;height:934;visibility:visible;mso-wrap-style:square;v-text-anchor:top" coordsize="105347,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jecUA&#10;AADdAAAADwAAAGRycy9kb3ducmV2LnhtbESPQWvCQBSE74L/YXmCN92kB5XUVUSsCEKhaYvXR/aZ&#10;hGTfxuxqYn99VxA8DjPzDbNc96YWN2pdaVlBPI1AEGdWl5wr+Pn+mCxAOI+ssbZMCu7kYL0aDpaY&#10;aNvxF91Sn4sAYZeggsL7JpHSZQUZdFPbEAfvbFuDPsg2l7rFLsBNLd+iaCYNlhwWCmxoW1BWpVej&#10;wNbmc1+djkebm7/uVG3S3e+lVGo86jfvIDz1/hV+tg9awTyex/B4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ON5xQAAAN0AAAAPAAAAAAAAAAAAAAAAAJgCAABkcnMv&#10;ZG93bnJldi54bWxQSwUGAAAAAAQABAD1AAAAigMAAAAA&#10;" path="m99833,857v3161,858,5514,3639,3888,7518c86703,48787,53746,78722,11544,91028,3429,93403,,80779,8065,78442,45466,67532,75946,40913,91097,4883,92704,1067,96672,,99833,857xe" fillcolor="#c6bdb6" stroked="f" strokeweight="0">
                  <v:stroke miterlimit="83231f" joinstyle="miter"/>
                  <v:path arrowok="t" textboxrect="0,0,105347,93403"/>
                </v:shape>
                <v:shape id="Shape 7172" o:spid="_x0000_s1041" style="position:absolute;left:14694;top:13081;width:1628;height:1102;visibility:visible;mso-wrap-style:square;v-text-anchor:top" coordsize="162763,11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cPscA&#10;AADdAAAADwAAAGRycy9kb3ducmV2LnhtbESPQWvCQBSE74X+h+UVeil1kxxUUlcpAUs9CFYFe3zN&#10;PrPB7Ns0uzXx37tCweMwM98ws8VgG3GmzteOFaSjBARx6XTNlYL9bvk6BeEDssbGMSm4kIfF/PFh&#10;hrl2PX/ReRsqESHsc1RgQmhzKX1pyKIfuZY4ekfXWQxRdpXUHfYRbhuZJclYWqw5LhhsqTBUnrZ/&#10;VsFvgS/yZ7lap7XJzMf4uz9Mi41Sz0/D+xuIQEO4h//bn1rBJJ1k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EXD7HAAAA3QAAAA8AAAAAAAAAAAAAAAAAmAIAAGRy&#10;cy9kb3ducmV2LnhtbFBLBQYAAAAABAAEAPUAAACMAwAAAAA=&#10;" path="m5512,857c8668,,12624,1076,14211,4918,38125,62754,91948,96980,154330,95926v8433,-127,8407,12942,,13081c85674,110175,27749,71631,1613,8398,,4505,2356,1715,5512,857xe" fillcolor="#c6bdb6" stroked="f" strokeweight="0">
                  <v:stroke miterlimit="83231f" joinstyle="miter"/>
                  <v:path arrowok="t" textboxrect="0,0,162763,110175"/>
                </v:shape>
                <v:shape id="Shape 7173" o:spid="_x0000_s1042" style="position:absolute;left:21233;top:10777;width:6951;height:9855;visibility:visible;mso-wrap-style:square;v-text-anchor:top" coordsize="695058,98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escA&#10;AADdAAAADwAAAGRycy9kb3ducmV2LnhtbESPT2vCQBTE74V+h+UVvBTd+Acj0VWKIubgpdaDx2f2&#10;mQSzb0N2G2M/fVcQPA4z8xtmsepMJVpqXGlZwXAQgSDOrC45V3D82fZnIJxH1lhZJgV3crBavr8t&#10;MNH2xt/UHnwuAoRdggoK7+tESpcVZNANbE0cvIttDPogm1zqBm8Bbio5iqKpNFhyWCiwpnVB2fXw&#10;axTwrtWjyWk33Zwj/bfephTv00+leh/d1xyEp86/ws92qhXEw3gMj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y3rHAAAA3QAAAA8AAAAAAAAAAAAAAAAAmAIAAGRy&#10;cy9kb3ducmV2LnhtbFBLBQYAAAAABAAEAPUAAACMAwAAAAA=&#10;" path="m681158,760v2321,761,4178,2736,4146,5936c684568,87582,665086,165294,627837,237024v26721,153530,32563,309333,17513,464349c645173,704104,645058,706834,644893,709565v-102,1347,-444,2527,-635,3810c644005,715826,643852,718252,643598,720703r-102,255c674891,803825,692036,890159,694944,978691v114,3505,-2108,5448,-4737,6057c689343,985206,688352,985524,687108,985510,625627,984419,569341,961063,525132,918671,387731,952885,246316,959971,106159,940222r-813,686c75603,957456,43370,966029,9334,966448v-4864,51,-6819,-4242,-6083,-7937c,881168,10198,805235,33756,731498r178,-330c35420,586908,45085,442992,62890,299850r407,-1244c40348,211992,28968,123561,29311,33937v26,-4305,3455,-6374,6782,-6286l37630,27156c179934,9592,323240,13643,464388,38726r775,-432c533248,16907,602983,4905,674231,2111,676053,454,678837,,681158,760xe" fillcolor="#9e948d" stroked="f" strokeweight="0">
                  <v:stroke miterlimit="83231f" joinstyle="miter"/>
                  <v:path arrowok="t" textboxrect="0,0,695058,985524"/>
                </v:shape>
                <v:shape id="Shape 7174" o:spid="_x0000_s1043" style="position:absolute;left:21699;top:17256;width:1024;height:962;visibility:visible;mso-wrap-style:square;v-text-anchor:top" coordsize="102470,9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urccA&#10;AADdAAAADwAAAGRycy9kb3ducmV2LnhtbESPT2sCMRTE7wW/Q3iFXopmrfUPW6NoUehRVz14e2xe&#10;N0s3L0uS6tpP3xQKHoeZ+Q0zX3a2ERfyoXasYDjIQBCXTtdcKTgetv0ZiBCRNTaOScGNAiwXvYc5&#10;5tpdeU+XIlYiQTjkqMDE2OZShtKQxTBwLXHyPp23GJP0ldQerwluG/mSZRNpsea0YLCld0PlV/Ft&#10;FTTP1Wh1Gs+25rwrRmbj9wf9s1bq6bFbvYGI1MV7+L/9oRVMh9NX+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Abq3HAAAA3QAAAA8AAAAAAAAAAAAAAAAAmAIAAGRy&#10;cy9kb3ducmV2LnhtbFBLBQYAAAAABAAEAPUAAACMAwAAAAA=&#10;" path="m92246,2553c100247,,102470,12903,94558,15431,57321,27254,28035,55195,13786,91428v-1537,3911,-5369,4727,-8431,3584c2292,93869,,90767,1543,86843,17634,45910,50438,15825,92246,2553xe" fillcolor="#837a74" stroked="f" strokeweight="0">
                  <v:stroke miterlimit="83231f" joinstyle="miter"/>
                  <v:path arrowok="t" textboxrect="0,0,102470,96155"/>
                </v:shape>
                <v:shape id="Shape 7175" o:spid="_x0000_s1044" style="position:absolute;left:25776;top:13196;width:1628;height:1102;visibility:visible;mso-wrap-style:square;v-text-anchor:top" coordsize="162758,11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NssUA&#10;AADdAAAADwAAAGRycy9kb3ducmV2LnhtbESPT2vCQBTE7wW/w/IEb3VjpVWiq4gitLfW+Of6yD6T&#10;4O7bNLvG+O27BcHjMDO/YebLzhrRUuMrxwpGwwQEce50xYWCfbZ9nYLwAVmjcUwK7uRhuei9zDHV&#10;7sY/1O5CISKEfYoKyhDqVEqfl2TRD11NHL2zayyGKJtC6gZvEW6NfEuSD2mx4rhQYk3rkvLL7moV&#10;HA5mvck23+aov+T9N2tPF09jpQb9bjUDEagLz/Cj/akVTEaTd/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E2yxQAAAN0AAAAPAAAAAAAAAAAAAAAAAJgCAABkcnMv&#10;ZG93bnJldi54bWxQSwUGAAAAAAQABAD1AAAAigMAAAAA&#10;" path="m157241,856v3157,855,5517,3642,3910,7535c135014,71624,77077,110169,8420,109000,26,108848,,95780,8420,95920,70816,96974,124626,62747,148540,4912,150127,1077,154084,,157241,856xe" fillcolor="#837a74" stroked="f" strokeweight="0">
                  <v:stroke miterlimit="83231f" joinstyle="miter"/>
                  <v:path arrowok="t" textboxrect="0,0,162758,110169"/>
                </v:shape>
                <v:shape id="Shape 7176" o:spid="_x0000_s1045" style="position:absolute;top:367;width:4156;height:16595;visibility:visible;mso-wrap-style:square;v-text-anchor:top" coordsize="415684,165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L7MYA&#10;AADdAAAADwAAAGRycy9kb3ducmV2LnhtbESPwW7CMBBE75X4B2uRuDUOHJKSYlChQop6aQl8wBJv&#10;k9B4HcVukv59XakSx9HMvNFsdpNpxUC9aywrWEYxCOLS6oYrBZfz8fEJhPPIGlvLpOCHHOy2s4cN&#10;ZtqOfKKh8JUIEHYZKqi97zIpXVmTQRfZjjh4n7Y36IPsK6l7HAPctHIVx4k02HBYqLGjQ03lV/Ft&#10;FJxymdzexqF9t+V1ffuYXi/7/VmpxXx6eQbhafL38H871wrSZZrA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XL7MYAAADdAAAADwAAAAAAAAAAAAAAAACYAgAAZHJz&#10;L2Rvd25yZXYueG1sUEsFBgAAAAAEAAQA9QAAAIsDAAAAAA==&#10;" path="m314638,1803c345781,,377205,1129,408530,5266r7154,1649l415684,20234r-7819,-1812c377465,14343,346955,13152,316708,14792,215884,20258,117983,57172,36830,123371v76632,119113,217577,165875,353263,173304l415684,297266r,12678l390093,309743c341973,307114,293383,299507,247028,285905r-51,26c157950,309769,79489,358041,17945,426621v97930,91288,222060,125476,354292,116599l415684,539798r,13173l412646,553175v-34419,2938,-68622,5565,-101966,5082c280861,557825,251447,554383,222784,548211v-305,2274,-1613,4432,-4344,5385c145529,578895,88176,634127,60351,706148r-1245,1969l62052,710327v77458,105626,223253,95986,339814,97485l415684,808324r,12984l375831,820550v-60820,-775,-126835,-1092,-186766,-16154c188303,805195,187325,805856,185865,806085v-48870,7810,-90602,34340,-118123,74993l69063,883834v28859,143385,188421,140043,308414,124298l415684,1002528r,13181l330149,1028259v-47383,4966,-101003,2451,-148412,-12472c181026,1016638,180149,1017413,178879,1017857v-52272,18682,-94195,55309,-120510,103874c87681,1166218,138163,1183871,187630,1196635v59207,15290,119799,25781,180619,31916l415684,1231615r,13289l331432,1237376v-38697,-5029,-77864,-11290,-116281,-20065c139243,1242978,78410,1296571,42609,1368034v80276,75429,195993,85670,306233,86420l415684,1454234r,12572l295496,1464778v-41169,-1900,-82358,-6027,-121595,-15413l171793,1451498v-51359,32374,-92532,76048,-122022,129109l48616,1581953v82232,31325,167589,48505,254152,57342l415684,1645979r,13470l291568,1651357v-86291,-9406,-171324,-27259,-253125,-59244c32144,1589650,33262,1580988,38075,1579388v-648,-1575,-673,-3441,406,-5386c67551,1521678,108064,1478207,157772,1445199,110706,1431915,66929,1410250,30112,1374435v-2058,-1994,-2248,-4369,-1499,-6401l29299,1365139v34099,-70434,92075,-123915,163805,-153201c179248,1208370,165507,1204445,151968,1200052,110389,1186552,72327,1166092,47727,1129262v-3175,-1461,-5525,-5156,-3467,-9182c70117,1069432,112332,1031256,164452,1009729,112903,989333,71247,952249,57506,891213v-4496,-26,-8992,-4598,-5957,-9588c77343,839320,117424,809526,164732,797284,120663,782526,80963,758117,50775,716918v-1943,-2629,-1397,-5194,266,-6998c48285,708841,46355,706263,47739,702668,76226,628932,133083,572583,206515,544426,130975,525199,61265,486515,4001,431600,,427764,2642,422558,6642,421020r1499,-3073c66904,352263,141326,304930,225108,278971,143548,251031,70752,202797,23025,126292v-2057,-3290,-724,-6388,1689,-8166c24943,116970,25464,115814,26696,114798,110150,46409,210830,7815,314638,1803xe" fillcolor="#9e948d" stroked="f" strokeweight="0">
                  <v:stroke miterlimit="83231f" joinstyle="miter"/>
                  <v:path arrowok="t" textboxrect="0,0,415684,1659449"/>
                </v:shape>
                <v:shape id="Shape 7177" o:spid="_x0000_s1046" style="position:absolute;left:4156;top:16728;width:4771;height:250;visibility:visible;mso-wrap-style:square;v-text-anchor:top" coordsize="477050,2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L8YA&#10;AADdAAAADwAAAGRycy9kb3ducmV2LnhtbESP0WrCQBRE3wv9h+UWfKubiCSauoooLVp80fYDLtlr&#10;Epu9G3a3JvXr3UKhj8PMnGEWq8G04krON5YVpOMEBHFpdcOVgs+P1+cZCB+QNbaWScEPeVgtHx8W&#10;WGjb85Gup1CJCGFfoII6hK6Q0pc1GfRj2xFH72ydwRClq6R22Ee4aeUkSTJpsOG4UGNHm5rKr9O3&#10;UVDtz9M3yrL+8j4/+Pk23AaXXpQaPQ3rFxCBhvAf/mvvtII8zXP4fR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R/L8YAAADdAAAADwAAAAAAAAAAAAAAAACYAgAAZHJz&#10;L2Rvd25yZXYueG1sUEsFBgAAAAAEAAQA9QAAAIsDAAAAAA==&#10;" path="m477050,r,13177l421207,15239v-94874,3461,-189756,6598,-284644,8566c93145,24707,49549,24918,6020,23728l,23336,,9865r17595,1042c61240,11880,104947,11492,148476,10470,241377,8286,334271,5180,427158,1822l477050,xe" fillcolor="#9e948d" stroked="f" strokeweight="0">
                  <v:stroke miterlimit="83231f" joinstyle="miter"/>
                  <v:path arrowok="t" textboxrect="0,0,477050,24918"/>
                </v:shape>
                <v:shape id="Shape 7178" o:spid="_x0000_s1047" style="position:absolute;left:4156;top:14780;width:4771;height:275;visibility:visible;mso-wrap-style:square;v-text-anchor:top" coordsize="477050,2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6wMIA&#10;AADdAAAADwAAAGRycy9kb3ducmV2LnhtbERPTYvCMBC9C/sfwizsTVM9WK1GKbsIwuJBq/exGdtq&#10;MylNbLv/fnMQPD7e93o7mFp01LrKsoLpJAJBnFtdcaHgnO3GCxDOI2usLZOCP3Kw3XyM1pho2/OR&#10;upMvRAhhl6CC0vsmkdLlJRl0E9sQB+5mW4M+wLaQusU+hJtazqJoLg1WHBpKbOi7pPxxehoF80N9&#10;9Km55p352T/75T2+ZOmvUl+fQ7oC4Wnwb/HLvdcK4mkc5oY34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vrAwgAAAN0AAAAPAAAAAAAAAAAAAAAAAJgCAABkcnMvZG93&#10;bnJldi54bWxQSwUGAAAAAAQABAD1AAAAhwMAAAAA&#10;" path="m477050,r,13709l474904,13256c317233,23137,159259,27455,1283,25550l,25528,,12956r40056,-132c113945,13243,187824,12326,261665,10123l477050,xe" fillcolor="#9e948d" stroked="f" strokeweight="0">
                  <v:stroke miterlimit="83231f" joinstyle="miter"/>
                  <v:path arrowok="t" textboxrect="0,0,477050,27455"/>
                </v:shape>
                <v:shape id="Shape 7179" o:spid="_x0000_s1048" style="position:absolute;left:4156;top:10273;width:4771;height:2929;visibility:visible;mso-wrap-style:square;v-text-anchor:top" coordsize="477050,29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4MYA&#10;AADdAAAADwAAAGRycy9kb3ducmV2LnhtbESPzWvCQBTE7wX/h+UJvRTd6MGP6CqtYKntwU88P7LP&#10;JJh9G7NbE/3rXaHQ4zAzv2Gm88YU4kqVyy0r6HUjEMSJ1TmnCg77ZWcEwnlkjYVlUnAjB/NZ62WK&#10;sbY1b+m686kIEHYxKsi8L2MpXZKRQde1JXHwTrYy6IOsUqkrrAPcFLIfRQNpMOewkGFJi4yS8+7X&#10;KPjO8YfKdXL/4M86PZ5WtN5c3pR6bTfvExCeGv8f/mt/aQXD3n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D24MYAAADdAAAADwAAAAAAAAAAAAAAAACYAgAAZHJz&#10;L2Rvd25yZXYueG1sUEsFBgAAAAAEAAQA9QAAAIsDAAAAAA==&#10;" path="m103158,1904c194783,,282594,19048,365519,68663v1778,1054,2692,2540,2997,4102c398876,57233,433315,50722,468365,47741r8685,-414l477050,60245r-1492,94c457881,62054,440389,64485,423228,68003,356769,81618,278283,143288,320967,218067v1740,3035,686,5777,-1282,7594c346111,236920,372895,247183,399977,256445r77073,23264l477050,292875,397950,269418v-29429,-9983,-58527,-21130,-87219,-33432c212938,253750,113623,260534,14603,255626l,254321,,241032r41561,2684c130634,246269,219780,239295,307620,223311r1384,26c281140,172841,304064,115425,349466,83980v2553,-1753,5220,-3328,7849,-4941c290729,39543,216205,16111,138633,13037,100762,11526,63427,15724,26207,21280l,25126,,11945,10300,10434c41650,5500,72616,2538,103158,1904xe" fillcolor="#9e948d" stroked="f" strokeweight="0">
                  <v:stroke miterlimit="83231f" joinstyle="miter"/>
                  <v:path arrowok="t" textboxrect="0,0,477050,292875"/>
                </v:shape>
                <v:shape id="Shape 7180" o:spid="_x0000_s1049" style="position:absolute;left:4156;top:375;width:4771;height:8661;visibility:visible;mso-wrap-style:square;v-text-anchor:top" coordsize="477050,86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S2sMA&#10;AADdAAAADwAAAGRycy9kb3ducmV2LnhtbERPTWsCMRC9C/0PYQpepCZacGVrFFEEDx7UCr1ON9Pd&#10;pZvJNom69tebg+Dx8b5ni8424kI+1I41jIYKBHHhTM2lhtPn5m0KIkRkg41j0nCjAIv5S2+GuXFX&#10;PtDlGEuRQjjkqKGKsc2lDEVFFsPQtcSJ+3HeYkzQl9J4vKZw28ixUhNpsebUUGFLq4qK3+PZanj/&#10;myzr7OT3uN7wF+6+1eBfKq37r93yA0SkLj7FD/fWaMhG07Q/vU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3S2sMAAADdAAAADwAAAAAAAAAAAAAAAACYAgAAZHJzL2Rv&#10;d25yZXYueG1sUEsFBgAAAAAEAAQA9QAAAIgDAAAAAA==&#10;" path="m,6099l86144,25959v1194,393,2045,1054,2744,1803c203784,,321526,71501,390398,159576v21990,-12605,44622,-24685,67762,-35973l477050,115277r,14400l448734,142846v-21341,10845,-42200,22323,-62463,34204c384201,178257,382232,178143,380594,177368v-27242,36919,-61557,64008,-99911,83921c322720,295669,375793,308039,428778,316065r48272,6122l477050,335604r-66624,-9277c358356,317525,308128,302552,267805,267639v-21488,10008,-44145,17870,-67475,24004c254394,303657,301638,330581,338620,367284v318,-2185,1677,-4140,4521,-4813c369310,356336,395691,351317,422207,347418r54843,-5718l477050,355118r-36007,2799c409345,362026,377822,367760,346609,375082r-445,12c398869,431609,428168,509130,421361,592138v12643,-5268,25735,-9331,39112,-12445l477050,576952r,12978l452672,595049v-12459,3542,-24658,8035,-36493,13700c355473,637806,313436,703809,341109,770509r13,76c364312,783098,387955,793097,411945,800899r65105,15300l477050,828315,415274,815596v-28058,-8566,-55673,-19998,-82686,-34775c315430,791502,297371,799465,278714,805409v46984,6832,93495,16173,139307,28187l477050,852919r,13086l389285,839645c346161,829268,302463,821258,258394,815556v-2349,-305,-3962,-1626,-4978,-3277c226225,818312,198069,820852,169736,821627v-34874,952,-69831,701,-104790,101l,820492,,807508r69893,2591c98734,811328,128198,812252,157342,811371v58288,-1762,115296,-10744,163473,-38944c319774,769048,321882,765061,325247,764006v-12738,-40081,-3264,-81292,20435,-114147c344323,649453,343053,648602,342151,647002,330340,626097,314757,608051,295885,593318r-648,-279c235363,552298,168647,543880,100227,545408l,552155,,538982r43322,-3412c130856,529228,219253,529104,295606,577901r3251,1130c321221,595541,339560,615950,353276,640156v7836,-9194,16764,-17615,26708,-24917c389370,608355,399212,602577,409372,597573v-774,-1003,-1295,-2273,-1143,-3975c420802,449186,321729,322770,178575,300507v-2134,-330,-3467,-1422,-4153,-2832c141510,304457,107588,308149,73854,309707l,309128,,296450r46807,1080c120734,296605,197653,286604,263157,255943v1410,-1727,3569,-2794,5867,-2603c309499,233413,345351,205295,373012,166039v1016,-1447,2362,-2196,3759,-2564c310109,81293,199670,13716,91148,40602v-2591,647,-4623,-254,-6045,-1740l82677,38570,,19418,,6099xe" fillcolor="#9e948d" stroked="f" strokeweight="0">
                  <v:stroke miterlimit="83231f" joinstyle="miter"/>
                  <v:path arrowok="t" textboxrect="0,0,477050,866005"/>
                </v:shape>
                <v:shape id="Shape 7181" o:spid="_x0000_s1050" style="position:absolute;left:8927;top:16655;width:2000;height:205;visibility:visible;mso-wrap-style:square;v-text-anchor:top" coordsize="199970,2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v68YA&#10;AADdAAAADwAAAGRycy9kb3ducmV2LnhtbESPQWvCQBSE70L/w/IKvUjdRNCmqZtQBMGLBE17f2Rf&#10;k9Ds25DdmtRf7wqCx2FmvmE2+WQ6cabBtZYVxIsIBHFldcu1gq9y95qAcB5ZY2eZFPyTgzx7mm0w&#10;1XbkI51PvhYBwi5FBY33fSqlqxoy6Ba2Jw7ejx0M+iCHWuoBxwA3nVxG0VoabDksNNjTtqHq9/Rn&#10;FPSXcnVYX4rdd1IV86gweizrd6VenqfPDxCeJv8I39t7reAtTmK4vQ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sv68YAAADdAAAADwAAAAAAAAAAAAAAAACYAgAAZHJz&#10;L2Rvd25yZXYueG1sUEsFBgAAAAAEAAQA9QAAAIsDAAAAAA==&#10;" path="m199970,r,13093l,20478,,7300,199970,xe" fillcolor="#9e948d" stroked="f" strokeweight="0">
                  <v:stroke miterlimit="83231f" joinstyle="miter"/>
                  <v:path arrowok="t" textboxrect="0,0,199970,20478"/>
                </v:shape>
                <v:shape id="Shape 7182" o:spid="_x0000_s1051" style="position:absolute;left:8927;top:13514;width:1537;height:1411;visibility:visible;mso-wrap-style:square;v-text-anchor:top" coordsize="153679,1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LTcMA&#10;AADdAAAADwAAAGRycy9kb3ducmV2LnhtbESPXWvCMBSG7wf7D+EMvJup4mqpRtkGhe3SD7w+NMc2&#10;rjkpSdRuv34RBC9f3o+Hd7kebCcu5INxrGAyzkAQ104bbhTsd9VrASJEZI2dY1LwSwHWq+enJZba&#10;XXlDl21sRBrhUKKCNsa+lDLULVkMY9cTJ+/ovMWYpG+k9nhN47aT0yzLpUXDidBiT58t1T/bs01c&#10;//Ft3qq6oNz9nQ75jKqdOSs1ehneFyAiDfERvre/tIL5pJjC7U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dLTcMAAADdAAAADwAAAAAAAAAAAAAAAACYAgAAZHJzL2Rv&#10;d25yZXYueG1sUEsFBgAAAAAEAAQA9QAAAIgDAAAAAA==&#10;" path="m143533,1009v4441,-1009,10146,4170,7623,9885c124473,71600,74244,116800,11913,138098v-915,634,-1956,1117,-3302,1206l8598,139304v-1702,558,-3315,1295,-5029,1816l,140367,,126657r5995,-282c66383,106348,114160,62761,139865,4290v848,-1920,2188,-2944,3668,-3281xe" fillcolor="#9e948d" stroked="f" strokeweight="0">
                  <v:stroke miterlimit="83231f" joinstyle="miter"/>
                  <v:path arrowok="t" textboxrect="0,0,153679,141120"/>
                </v:shape>
                <v:shape id="Shape 7183" o:spid="_x0000_s1052" style="position:absolute;left:8927;top:13070;width:2000;height:484;visibility:visible;mso-wrap-style:square;v-text-anchor:top" coordsize="199970,4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pwsYA&#10;AADdAAAADwAAAGRycy9kb3ducmV2LnhtbESPQWsCMRSE74L/ITyhF6nZbUFlaxStir2qRfH22Lxu&#10;FjcvyybVrb/eFASPw8x8w0xmra3EhRpfOlaQDhIQxLnTJRcKvvfr1zEIH5A1Vo5JwR95mE27nQlm&#10;2l15S5ddKESEsM9QgQmhzqT0uSGLfuBq4uj9uMZiiLIppG7wGuG2km9JMpQWS44LBmv6NJSfd79W&#10;wWEZTuubXqyWK+7fiuPebI7pQqmXXjv/ABGoDc/wo/2lFYzS8Tv8v4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4pwsYAAADdAAAADwAAAAAAAAAAAAAAAACYAgAAZHJz&#10;L2Rvd25yZXYueG1sUEsFBgAAAAAEAAQA9QAAAIsDAAAAAA==&#10;" path="m,l5000,1510c60228,16015,116398,26493,173017,32896r26953,1746l199970,48364r-7216,-409c131226,42083,70150,31465,10110,16164l,13166,,xe" fillcolor="#9e948d" stroked="f" strokeweight="0">
                  <v:stroke miterlimit="83231f" joinstyle="miter"/>
                  <v:path arrowok="t" textboxrect="0,0,199970,48364"/>
                </v:shape>
                <v:shape id="Shape 7184" o:spid="_x0000_s1053" style="position:absolute;left:8927;top:10661;width:2000;height:215;visibility:visible;mso-wrap-style:square;v-text-anchor:top" coordsize="199970,2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kW8cA&#10;AADdAAAADwAAAGRycy9kb3ducmV2LnhtbESP3WrCQBSE7wXfYTkF73STYjWmriIFq/RC/HuA0+xp&#10;Es2eDdmtRp++WxC8HGbmG2Y6b00lLtS40rKCeBCBIM6sLjlXcDws+wkI55E1VpZJwY0czGfdzhRT&#10;ba+8o8ve5yJA2KWooPC+TqV0WUEG3cDWxMH7sY1BH2STS93gNcBNJV+jaCQNlhwWCqzpo6DsvP81&#10;Ck5vX5vTNrHx6nt9G33axX25mtyV6r20i3cQnlr/DD/aa61gHCdD+H8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5FvHAAAA3QAAAA8AAAAAAAAAAAAAAAAAmAIAAGRy&#10;cy9kb3ducmV2LnhtbFBLBQYAAAAABAAEAPUAAACMAwAAAAA=&#10;" path="m199970,r,13778l158585,15456c123679,16955,87738,16875,51943,18180l,21452,,8534,43915,6442c61313,6032,78429,5820,94831,5118,120879,4001,147701,1895,174730,378l199970,xe" fillcolor="#9e948d" stroked="f" strokeweight="0">
                  <v:stroke miterlimit="83231f" joinstyle="miter"/>
                  <v:path arrowok="t" textboxrect="0,0,199970,21452"/>
                </v:shape>
                <v:shape id="Shape 7185" o:spid="_x0000_s1054" style="position:absolute;left:8927;top:8517;width:2000;height:1380;visibility:visible;mso-wrap-style:square;v-text-anchor:top" coordsize="199970,138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MsQA&#10;AADdAAAADwAAAGRycy9kb3ducmV2LnhtbESPQWvCQBSE7wX/w/IEb3VjQRuiqwShIEVBbfH8zD6T&#10;YPZt2N3G+O9dQehxmJlvmMWqN43oyPnasoLJOAFBXFhdc6ng9+frPQXhA7LGxjIpuJOH1XLwtsBM&#10;2xsfqDuGUkQI+wwVVCG0mZS+qMigH9uWOHoX6wyGKF0ptcNbhJtGfiTJTBqsOS5U2NK6ouJ6/DMK&#10;dodmuj11533u6naTfl/3lk65UqNhn89BBOrDf/jV3mgFn5N0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1lzLEAAAA3QAAAA8AAAAAAAAAAAAAAAAAmAIAAGRycy9k&#10;b3ducmV2LnhtbFBLBQYAAAAABAAEAPUAAACJAwAAAAA=&#10;" path="m199970,r,27722l152042,42129c130355,49823,109009,58590,88087,68403v30842,11963,67018,25419,98924,43769l199970,121601r,16480l194201,133812v-9722,-6021,-19957,-11466,-30231,-16628c123673,96928,82080,79211,39688,63818l,51898,,38812,76086,63717v-254,-2159,597,-4368,3251,-5626c117742,39917,157581,25185,198336,14034,139808,22728,81121,25674,23560,19059l,14208,,2092,7797,3924v49153,7450,99268,7378,149494,2317l199970,xe" fillcolor="#9e948d" stroked="f" strokeweight="0">
                  <v:stroke miterlimit="83231f" joinstyle="miter"/>
                  <v:path arrowok="t" textboxrect="0,0,199970,138081"/>
                </v:shape>
                <v:shape id="Shape 7186" o:spid="_x0000_s1055" style="position:absolute;left:8927;top:6074;width:2000;height:201;visibility:visible;mso-wrap-style:square;v-text-anchor:top" coordsize="199970,20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71cQA&#10;AADdAAAADwAAAGRycy9kb3ducmV2LnhtbESPT2sCMRTE70K/Q3gFb5q4gpWtUfoHRY/VQq+vyetm&#10;cfOybKKufnpTKPQ4zMxvmMWq9404UxfrwBomYwWC2ARbc6Xh87AezUHEhGyxCUwarhRhtXwYLLC0&#10;4cIfdN6nSmQIxxI1uJTaUspoHHmM49ASZ+8ndB5Tll0lbYeXDPeNLJSaSY815wWHLb05Msf9yWtQ&#10;h2pnNu+vX6YoQj+9OVV/01Hr4WP/8gwiUZ/+w3/trdXwNJnP4PdNf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h+9XEAAAA3QAAAA8AAAAAAAAAAAAAAAAAmAIAAGRycy9k&#10;b3ducmV2LnhtbFBLBQYAAAAABAAEAPUAAACJAwAAAAA=&#10;" path="m107048,572r92922,5717l199970,19234,143916,14859c126867,14097,109488,13331,92023,13083v-26196,-373,-52585,420,-78342,4138l,20094,,7115,24241,3107c51803,165,79845,,107048,572xe" fillcolor="#9e948d" stroked="f" strokeweight="0">
                  <v:stroke miterlimit="83231f" joinstyle="miter"/>
                  <v:path arrowok="t" textboxrect="0,0,199970,20094"/>
                </v:shape>
                <v:shape id="Shape 7187" o:spid="_x0000_s1056" style="position:absolute;left:8927;top:3597;width:2000;height:369;visibility:visible;mso-wrap-style:square;v-text-anchor:top" coordsize="199970,3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9BcYA&#10;AADdAAAADwAAAGRycy9kb3ducmV2LnhtbESPQWvCQBSE70L/w/IKvUjdRKSG6CoiWHpQqNFDj8/s&#10;axKafRuzWxP/vSsIHoeZ+YaZL3tTiwu1rrKsIB5FIIhzqysuFBwPm/cEhPPIGmvLpOBKDpaLl8Ec&#10;U2073tMl84UIEHYpKii9b1IpXV6SQTeyDXHwfm1r0AfZFlK32AW4qeU4ij6kwYrDQokNrUvK/7J/&#10;o4CTcdLUw8M+/tl2J/z0+vs82Sn19tqvZiA89f4ZfrS/tIJpnEz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q9BcYAAADdAAAADwAAAAAAAAAAAAAAAACYAgAAZHJz&#10;L2Rvd25yZXYueG1sUEsFBgAAAAAEAAQA9QAAAIsDAAAAAA==&#10;" path="m,l50119,6356v32933,3197,65965,5258,98992,5658l199970,9584r,27261l155199,30855c123341,28321,91389,27485,59476,28310l,32932,,19513,25032,16903,,13417,,xe" fillcolor="#9e948d" stroked="f" strokeweight="0">
                  <v:stroke miterlimit="83231f" joinstyle="miter"/>
                  <v:path arrowok="t" textboxrect="0,0,199970,36845"/>
                </v:shape>
                <v:shape id="Shape 7188" o:spid="_x0000_s1057" style="position:absolute;left:8927;top:882;width:2000;height:790;visibility:visible;mso-wrap-style:square;v-text-anchor:top" coordsize="199970,7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nlsUA&#10;AADdAAAADwAAAGRycy9kb3ducmV2LnhtbESPwWrCQBCG7wXfYRnBW91ESiupq6iQ4qWltUqvQ3aa&#10;hGZnl+yq8e07B8Hj8M//zTeL1eA6daY+tp4N5NMMFHHlbcu1gcN3+TgHFROyxc4zGbhShNVy9LDA&#10;wvoLf9F5n2olEI4FGmhSCoXWsWrIYZz6QCzZr+8dJhn7WtseLwJ3nZ5l2bN22LJcaDDQtqHqb39y&#10;ohFi+Nxch4/T0f3w21Np3/PSGjMZD+tXUImGdF++tXfWwEs+F135Rh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ieWxQAAAN0AAAAPAAAAAAAAAAAAAAAAAJgCAABkcnMv&#10;ZG93bnJldi54bWxQSwUGAAAAAAQABAD1AAAAigMAAAAA&#10;" path="m199970,r,14643l173737,18043c127298,27925,81432,43140,37044,61825l,79053,,64652,51925,41764c99976,22897,149533,8275,199536,42l199970,xe" fillcolor="#9e948d" stroked="f" strokeweight="0">
                  <v:stroke miterlimit="83231f" joinstyle="miter"/>
                  <v:path arrowok="t" textboxrect="0,0,199970,79053"/>
                </v:shape>
                <v:shape id="Shape 7189" o:spid="_x0000_s1058" style="position:absolute;left:10927;top:16642;width:372;height:144;visibility:visible;mso-wrap-style:square;v-text-anchor:top" coordsize="37203,1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GG8YA&#10;AADdAAAADwAAAGRycy9kb3ducmV2LnhtbESPT2vCQBTE7wW/w/IEb3UTD/5JXaUoYo9WI+jtkX3N&#10;xmbfhuxq4rfvFgo9DjPzG2a57m0tHtT6yrGCdJyAIC6crrhUkJ92r3MQPiBrrB2Tgid5WK8GL0vM&#10;tOv4kx7HUIoIYZ+hAhNCk0npC0MW/dg1xNH7cq3FEGVbSt1iF+G2lpMkmUqLFccFgw1tDBXfx7tV&#10;cLnNDiGfJNM0v5lrt9+eD93zrNRo2L+/gQjUh//wX/tDK5il8wX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7GG8YAAADdAAAADwAAAAAAAAAAAAAAAACYAgAAZHJz&#10;L2Rvd25yZXYueG1sUEsFBgAAAAAEAAQA9QAAAIsDAAAAAA==&#10;" path="m28783,279v8420,-279,8382,12802,,13081l,14423,,1330,28783,279xe" fillcolor="#9e948d" stroked="f" strokeweight="0">
                  <v:stroke miterlimit="83231f" joinstyle="miter"/>
                  <v:path arrowok="t" textboxrect="0,0,37203,14423"/>
                </v:shape>
                <v:shape id="Shape 7190" o:spid="_x0000_s1059" style="position:absolute;left:10927;top:13417;width:1653;height:185;visibility:visible;mso-wrap-style:square;v-text-anchor:top" coordsize="165384,1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FDMAA&#10;AADdAAAADwAAAGRycy9kb3ducmV2LnhtbERPy4rCMBTdD/gP4QpuBk1V8FGNIoKgMgg+PuDaXNti&#10;c1OSqPXvzUKY5eG858vGVOJJzpeWFfR7CQjizOqScwWX86Y7AeEDssbKMil4k4flovUzx1TbFx/p&#10;eQq5iCHsU1RQhFCnUvqsIIO+Z2viyN2sMxgidLnUDl8x3FRykCQjabDk2FBgTeuCsvvpYRTcRvss&#10;GZp8Yg6/j+sOD39eOq9Up92sZiACNeFf/HVvtYJxfxr3xzfxCc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TFDMAAAADdAAAADwAAAAAAAAAAAAAAAACYAgAAZHJzL2Rvd25y&#10;ZXYueG1sUEsFBgAAAAAEAAQA9QAAAIUDAAAAAA==&#10;" path="m,l86740,5617,165384,2389r,12950l85344,18554,,13722,,xe" fillcolor="#9e948d" stroked="f" strokeweight="0">
                  <v:stroke miterlimit="83231f" joinstyle="miter"/>
                  <v:path arrowok="t" textboxrect="0,0,165384,18554"/>
                </v:shape>
                <v:shape id="Shape 7191" o:spid="_x0000_s1060" style="position:absolute;left:10927;top:9733;width:1653;height:1285;visibility:visible;mso-wrap-style:square;v-text-anchor:top" coordsize="165384,128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ajskA&#10;AADdAAAADwAAAGRycy9kb3ducmV2LnhtbESPT2vCQBTE74V+h+UVvBTdxIJto6tI8E8PHtpYCN6e&#10;2WcSzL4N2a2m/fRuodDjMDO/YWaL3jTiQp2rLSuIRxEI4sLqmksFn/v18AWE88gaG8uk4JscLOb3&#10;dzNMtL3yB10yX4oAYZeggsr7NpHSFRUZdCPbEgfvZDuDPsiulLrDa4CbRo6jaCIN1hwWKmwprag4&#10;Z19GQdv85MdJv8qf9OEx323SdLN9z5QaPPTLKQhPvf8P/7XftILn+DWG3zfhCc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kajskAAADdAAAADwAAAAAAAAAAAAAAAACYAgAA&#10;ZHJzL2Rvd25yZXYueG1sUEsFBgAAAAAEAAQA9QAAAI4DAAAAAA==&#10;" path="m,l30496,22192c43113,34239,53462,47935,60342,63705v1321,-889,2972,-1384,4928,-1054l165384,74390r,14143l165084,88519c131532,85555,98080,81262,64788,75719v1053,3519,2133,7036,2857,10757c68153,89105,67137,91175,65562,92623v29515,1943,58522,6693,86233,16472l165384,115111r,13453l128834,115953c90674,106139,51042,105082,11383,106169l,106630,,92852r55897,-838l55034,89957c50303,65674,37819,47243,21380,32301l,16480,,xe" fillcolor="#9e948d" stroked="f" strokeweight="0">
                  <v:stroke miterlimit="83231f" joinstyle="miter"/>
                  <v:path arrowok="t" textboxrect="0,0,165384,128564"/>
                </v:shape>
                <v:shape id="Shape 7192" o:spid="_x0000_s1061" style="position:absolute;left:10927;top:8142;width:1653;height:652;visibility:visible;mso-wrap-style:square;v-text-anchor:top" coordsize="165384,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HkMUA&#10;AADdAAAADwAAAGRycy9kb3ducmV2LnhtbESPQWsCMRSE7wX/Q3iCt5pdD9quRhHBIvVQq4LX5+a5&#10;CW5elk26bv99Uyj0OMzMN8xi1btadNQG61lBPs5AEJdeW64UnE/b5xcQISJrrD2Tgm8KsFoOnhZY&#10;aP/gT+qOsRIJwqFABSbGppAylIYchrFviJN3863DmGRbSd3iI8FdLSdZNpUOLacFgw1tDJX345dT&#10;YN+Ckff3bL1vpvawP1xmTB9XpUbDfj0HEamP/+G/9k4rmOWvE/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IeQxQAAAN0AAAAPAAAAAAAAAAAAAAAAAJgCAABkcnMv&#10;ZG93bnJldi54bWxQSwUGAAAAAAQABAD1AAAAigMAAAAA&#10;" path="m165384,r,13576l98061,31674r67323,-4266l165384,40243r-11242,-261c108214,42016,62629,48661,18066,59704l,65135,,37413,32638,32640c70232,25579,107650,16423,144532,6244l165384,xe" fillcolor="#9e948d" stroked="f" strokeweight="0">
                  <v:stroke miterlimit="83231f" joinstyle="miter"/>
                  <v:path arrowok="t" textboxrect="0,0,165384,65135"/>
                </v:shape>
                <v:shape id="Shape 7193" o:spid="_x0000_s1062" style="position:absolute;left:10927;top:6137;width:1653;height:349;visibility:visible;mso-wrap-style:square;v-text-anchor:top" coordsize="165384,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c3sYA&#10;AADdAAAADwAAAGRycy9kb3ducmV2LnhtbESPQWvCQBSE74L/YXmCN91Eq6apqwRpoeqpVqHHR/Y1&#10;CWbfhuyq6b93C4LHYWa+YZbrztTiSq2rLCuIxxEI4tzqigsFx++PUQLCeWSNtWVS8EcO1qt+b4mp&#10;tjf+ouvBFyJA2KWooPS+SaV0eUkG3dg2xMH7ta1BH2RbSN3iLcBNLSdRNJcGKw4LJTa0KSk/Hy5G&#10;wTzbVz+X7eQlS+zsfbfYnnY6iZUaDrrsDYSnzj/Dj/anVrCIX6fw/y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4c3sYAAADdAAAADwAAAAAAAAAAAAAAAACYAgAAZHJz&#10;L2Rvd25yZXYueG1sUEsFBgAAAAAEAAQA9QAAAIsDAAAAAA==&#10;" path="m,l39068,2404,165384,21401r,13489l155021,32509c120210,25994,85127,20800,49903,16839l,12945,,xe" fillcolor="#9e948d" stroked="f" strokeweight="0">
                  <v:stroke miterlimit="83231f" joinstyle="miter"/>
                  <v:path arrowok="t" textboxrect="0,0,165384,34890"/>
                </v:shape>
                <v:shape id="Shape 7194" o:spid="_x0000_s1063" style="position:absolute;left:10927;top:3392;width:1653;height:944;visibility:visible;mso-wrap-style:square;v-text-anchor:top" coordsize="165384,9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UlcYA&#10;AADdAAAADwAAAGRycy9kb3ducmV2LnhtbESPQWvCQBSE74X+h+UVvNVNqhhNXaUVBI9t2np+Zl+z&#10;odm3IbuaxF/fLQg9DjPzDbPeDrYRF+p87VhBOk1AEJdO11wp+PzYPy5B+ICssXFMCkbysN3c360x&#10;167nd7oUoRIRwj5HBSaENpfSl4Ys+qlriaP37TqLIcqukrrDPsJtI5+SZCEt1hwXDLa0M1T+FGer&#10;oNfZ+GqOs+OpuI7Lryzbv+1CqtTkYXh5BhFoCP/hW/ugFWTpag5/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pUlcYAAADdAAAADwAAAAAAAAAAAAAAAACYAgAAZHJz&#10;L2Rvd25yZXYueG1sUEsFBgAAAAAEAAQA9QAAAIsDAAAAAA==&#10;" path="m165384,r,14271l87885,34375c61501,39273,34691,42443,7751,44136v23381,3187,46686,7213,69825,12230c104119,62131,131856,68977,159276,77638r368,-851l165384,70217r,24200l137695,84138c107963,75754,78173,69421,50386,64164l,57422,,30161,41736,28167c64763,25570,87607,21775,110060,16606l165384,xe" fillcolor="#9e948d" stroked="f" strokeweight="0">
                  <v:stroke miterlimit="83231f" joinstyle="miter"/>
                  <v:path arrowok="t" textboxrect="0,0,165384,94417"/>
                </v:shape>
                <v:shape id="Shape 7195" o:spid="_x0000_s1064" style="position:absolute;left:10927;top:804;width:1653;height:224;visibility:visible;mso-wrap-style:square;v-text-anchor:top" coordsize="165384,2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ZKcYA&#10;AADdAAAADwAAAGRycy9kb3ducmV2LnhtbESPQWvCQBSE7wX/w/IEb7pJQavRVaSl0kIvasz5kX0m&#10;wezbkF2TtL++WxB6HGbmG2azG0wtOmpdZVlBPItAEOdWV1woSM/v0yUI55E11pZJwTc52G1HTxtM&#10;tO35SN3JFyJA2CWooPS+SaR0eUkG3cw2xMG72tagD7ItpG6xD3BTy+coWkiDFYeFEht6LSm/ne5G&#10;wTzOFviZvv2k2dclu6Rsunt/UGoyHvZrEJ4G/x9+tD+0gpd4NYe/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MZKcYAAADdAAAADwAAAAAAAAAAAAAAAACYAgAAZHJz&#10;L2Rvd25yZXYueG1sUEsFBgAAAAAEAAQA9QAAAIsDAAAAAA==&#10;" path="m74773,490c93592,,112400,559,131139,2281r34245,5365l165384,20646,123229,14617c104577,13172,85862,12899,67142,13677l,22380,,7737,74773,490xe" fillcolor="#9e948d" stroked="f" strokeweight="0">
                  <v:stroke miterlimit="83231f" joinstyle="miter"/>
                  <v:path arrowok="t" textboxrect="0,0,165384,22380"/>
                </v:shape>
                <v:shape id="Shape 7196" o:spid="_x0000_s1065" style="position:absolute;left:12580;top:7471;width:1639;height:807;visibility:visible;mso-wrap-style:square;v-text-anchor:top" coordsize="163836,8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nTsYA&#10;AADdAAAADwAAAGRycy9kb3ducmV2LnhtbESP0WrCQBRE3wv+w3IFX0Q3Fmts6ipSKYhF0egH3GZv&#10;k2D2bshuNf69Kwh9HGbmDDNbtKYSF2pcaVnBaBiBIM6sLjlXcDp+DaYgnEfWWFkmBTdysJh3XmaY&#10;aHvlA11Sn4sAYZeggsL7OpHSZQUZdENbEwfv1zYGfZBNLnWD1wA3lXyNook0WHJYKLCmz4Kyc/pn&#10;FOzHByf7brN6o3jfv+2+f+w2jZXqddvlBwhPrf8PP9trrSAevU/g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nnTsYAAADdAAAADwAAAAAAAAAAAAAAAACYAgAAZHJz&#10;L2Rvd25yZXYueG1sUEsFBgAAAAAEAAQA9QAAAIsDAAAAAA==&#10;" path="m154950,107v4783,322,8886,6669,4524,11221c142951,28537,123127,41123,100940,49352v-737,851,-1639,1613,-2960,2020c71241,59811,43996,68272,16396,76326l,80733,,67158,87833,40856r2401,-1334c113373,32195,133439,19583,150228,2083,151686,562,153356,,154950,107xe" fillcolor="#9e948d" stroked="f" strokeweight="0">
                  <v:stroke miterlimit="83231f" joinstyle="miter"/>
                  <v:path arrowok="t" textboxrect="0,0,163836,80733"/>
                </v:shape>
                <v:shape id="Shape 7197" o:spid="_x0000_s1066" style="position:absolute;left:12580;top:7;width:4891;height:20625;visibility:visible;mso-wrap-style:square;v-text-anchor:top" coordsize="489071,206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Bv6cgA&#10;AADdAAAADwAAAGRycy9kb3ducmV2LnhtbESPQUvDQBSE74L/YXmCF7Gb9mCa2G1RS0G9lNZS6O2R&#10;fSah2bcx+0zSf+8KgsdhZr5hFqvRNaqnLtSeDUwnCSjiwtuaSwOHj839HFQQZIuNZzJwoQCr5fXV&#10;AnPrB95Rv5dSRQiHHA1UIm2udSgqchgmviWO3qfvHEqUXalth0OEu0bPkuRBO6w5LlTY0ktFxXn/&#10;7Qw8by7b8/FUrIf37KsXdydvxzQz5vZmfHoEJTTKf/iv/WoNpNMshd838Qn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G/pyAAAAN0AAAAPAAAAAAAAAAAAAAAAAJgCAABk&#10;cnMvZG93bnJldi54bWxQSwUGAAAAAAQABAD1AAAAjQMAAAAA&#10;" path="m489071,r,14524l445478,16147c380949,23590,316890,39401,257454,65893,199060,91928,117411,132822,110566,204006r1219,2781c123508,277882,204508,291877,263906,300767v32106,4813,64516,7572,96977,8336c393345,309866,425857,308634,458165,305466r30906,-4972l489071,314159r-30906,4388c386817,325532,314350,322941,243700,310597v-952,609,-2095,1041,-3607,927c148425,304348,59868,345293,6667,420388v80049,27166,155258,71146,186982,151854c276031,549744,369236,528996,460013,526442r29058,1337l489071,539664r-62605,1215c346553,547078,266117,565924,194856,585450v-26264,37745,-64186,63488,-108776,73571c124828,675214,159474,698874,184925,735120v1409,2006,1371,3924,597,5550l187985,742156v66075,61464,151895,80817,238746,82007l489071,821296r,13541l477255,835857v-61842,3346,-124481,-45,-182183,-18124c295859,821442,293916,825836,289014,825798v-34226,-242,-65176,12484,-89345,36754l197574,863948v79858,22619,153988,63030,205003,130849l489071,997637r,13028l466561,1011127v-23006,-496,-45870,-1827,-68238,-3592l396939,1008957v-67831,41618,-147613,51257,-225629,55385c152933,1065320,134557,1065739,116167,1065854v4343,2945,3137,11632,-3683,12039c84455,1079557,58941,1088789,36157,1104715v45669,26048,85712,62205,124231,97587c150762,1163796,145707,1124146,145326,1083697v-51,-6401,7442,-7912,11087,-4585c227686,1081906,297421,1093908,365480,1115282r788,431c401552,1109446,436971,1104492,472477,1100862r16594,-1076l489071,2024194r-79837,-7951c374464,2011077,339861,2004221,305511,1995671v-44221,42393,-100495,65748,-161976,66827c142291,2062511,141300,2062207,140436,2061736v-2616,-597,-4838,-2540,-4737,-6045c138608,1967160,155778,1880825,187147,1797958r-89,-267c186804,1795252,186652,1792814,186385,1790375v-178,-1282,-533,-2463,-622,-3810c185572,1783835,185471,1781105,185306,1778348v-14516,-149453,-9411,-299605,14922,-447776c199479,1331270,198590,1331842,197333,1332096v-45754,10023,-91909,17305,-138220,21873l,1356344r,-12950l58134,1341007v45503,-4513,90831,-11675,135731,-21510c197523,1318697,200165,1320818,201333,1323511v521,-3150,927,-6338,1473,-9500c186182,1281982,173266,1248683,163817,1214507v-2324,2235,-6121,3073,-9169,266c107912,1171822,59779,1127512,1067,1101527l,1101159r,-13453l23736,1098213r1804,-2007c47955,1079518,73292,1069473,100597,1065942l,1061128r,-14143l28937,1050378v43209,2819,86563,3365,129927,1492c233731,1048645,310972,1041139,377584,1004932v-4940,-3290,-3975,-12574,3149,-11939c382003,993108,383324,993222,384620,993323,311683,903357,192837,865943,80874,855706l,853823,,840988r18037,-1142c46603,839796,75228,841527,103759,845114v28956,3633,58001,9094,86424,16714c188239,859503,187668,856075,190424,853306v24485,-24600,56019,-38494,90310,-40246c243916,799724,209398,779913,178740,751401v-2362,-2197,-2439,-4902,-1296,-7099c176022,743946,174676,743184,173634,741724,141611,696099,93422,672156,41855,657516l,647902,,634413r4445,669c26848,639565,49009,645242,70218,652837v318,-2172,1689,-4077,4585,-4611c118885,640238,156896,616451,182791,579862,161061,520890,114402,481847,59280,454918l,432912,,408713,33780,370050v43848,-40315,99748,-65406,159298,-71074c174434,293223,156324,285667,141021,274872r-432,521c98190,310419,50575,335537,89,352743r-89,23l,338496r10657,-3199c53589,319110,94133,296722,130632,266718,115379,253193,104165,235705,99784,212946v-1689,-990,-2896,-2692,-2743,-5295c98527,182225,108153,160737,122453,142233,86947,123144,50493,110171,13556,102359l,100420,,87420r21715,3402c58812,99142,95415,112566,131077,131997v24307,-26442,58026,-46279,89243,-62611c284848,35629,355727,15169,427698,5289,444773,2947,462114,1197,479560,157l489071,xe" fillcolor="#9e948d" stroked="f" strokeweight="0">
                  <v:stroke miterlimit="83231f" joinstyle="miter"/>
                  <v:path arrowok="t" textboxrect="0,0,489071,2062511"/>
                </v:shape>
                <v:shape id="Shape 7198" o:spid="_x0000_s1067" style="position:absolute;left:17471;top:10927;width:3416;height:9515;visibility:visible;mso-wrap-style:square;v-text-anchor:top" coordsize="341586,95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dIMIA&#10;AADdAAAADwAAAGRycy9kb3ducmV2LnhtbERP3WrCMBS+H/gO4Qi7GZo6YWpnFFsRduPFnA9wSM6a&#10;YnNSmtjWtzcXg11+fP/b/ega0VMXas8KFvMMBLH2puZKwfXnNFuDCBHZYOOZFDwowH43edlibvzA&#10;39RfYiVSCIccFdgY21zKoC05DHPfEifu13cOY4JdJU2HQwp3jXzPsg/psObUYLGl0pK+Xe5OQXkq&#10;5FkfV+6uz+GRLX1h35ajUq/T8fAJItIY/8V/7i+jYLXYpLnpTXo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V0gwgAAAN0AAAAPAAAAAAAAAAAAAAAAAJgCAABkcnMvZG93&#10;bnJldi54bWxQSwUGAAAAAAQABAD1AAAAhwMAAAAA&#10;" path="m90134,1951c161392,,232797,3378,303955,12160r1524,495c308820,12567,312236,14636,312261,18929v343,89624,-11036,178067,-33985,264681l278683,284855v17830,143141,27482,287057,28956,431317l307816,716502v23572,73737,33770,149670,30506,227013c339058,947198,337115,951503,332251,951452v-34049,-419,-66268,-8992,-96025,-25539l235414,925227v-70073,9868,-140466,13030,-210516,9450l,932197,,7790,90134,1951xe" fillcolor="#9e948d" stroked="f" strokeweight="0">
                  <v:stroke miterlimit="83231f" joinstyle="miter"/>
                  <v:path arrowok="t" textboxrect="0,0,341586,951503"/>
                </v:shape>
                <v:shape id="Shape 7199" o:spid="_x0000_s1068" style="position:absolute;left:17471;width:3188;height:11047;visibility:visible;mso-wrap-style:square;v-text-anchor:top" coordsize="318840,110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lJ8cA&#10;AADdAAAADwAAAGRycy9kb3ducmV2LnhtbESPzW7CMBCE70h9B2uRekHgwIGfgEEVqIVDOfDzAKt4&#10;cSLidYgNpDw9roTEcTQz32hmi8aW4ka1Lxwr6PcSEMSZ0wUbBcfDd3cMwgdkjaVjUvBHHhbzj9YM&#10;U+3uvKPbPhgRIexTVJCHUKVS+iwni77nKuLonVxtMURZG6lrvEe4LeUgSYbSYsFxIceKljll5/3V&#10;Ktj8hvW6M2ge1Y8ZHcz2srqUw5VSn+3mawoiUBPe4Vd7oxWM+pMJ/L+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JSfHAAAA3QAAAA8AAAAAAAAAAAAAAAAAmAIAAGRy&#10;cy9kb3ducmV2LnhtbFBLBQYAAAAABAAEAPUAAACMAwAAAAA=&#10;" path="m42975,c147922,3008,250778,35907,316529,124528r317,698c318065,126636,318840,128503,318484,130764,308413,197718,253549,238612,194697,263466v-18796,7925,-37998,14986,-57442,21272c211411,304830,274301,351756,315157,417555r254,356l315525,418063r26,89l316440,420578r25,355l316312,422508r-1561,2934c266313,493857,189618,535767,107245,539983v72822,17628,138875,54800,189738,122187c299828,663262,302216,665980,301555,669803r-203,901l301123,671606c288195,741723,237001,780775,176346,803432v49543,6096,93624,30226,124752,70002c302013,874603,302355,875861,302457,877105v3200,1473,5283,4991,2667,8674c274720,928515,236087,957381,192970,976774v50432,23305,88672,64110,108077,116662c303968,1101348,291319,1104727,288423,1096904,269818,1046459,231540,1006403,181845,985753v-1461,-609,-2426,-1625,-3124,-2756c137433,999202,92434,1007279,46572,1010423l,1011376,,998347r17304,568c122185,996363,226137,971323,291497,882273,260395,842764,216313,818786,165995,815243v-3810,-267,-5791,-3124,-6146,-6096c123539,820729,84906,827232,49549,831270l,835547,,822006r24162,-1112c124835,811179,263341,789563,287712,671377,219399,579118,121425,544796,16775,540048l,540374,,528489r60420,2782c60662,528261,62668,525619,66567,526013v91605,9220,181140,-30379,235204,-104927c259175,354411,193059,308919,115424,292905r-2019,-864c89827,298797,65903,304414,41797,308935l,314869,,301204,65192,290717v31677,-7128,62913,-16215,93450,-27213c223323,240212,291941,204513,305124,131005,244592,49519,149700,17860,52791,13269l,15234,,710,42975,xe" fillcolor="#9e948d" stroked="f" strokeweight="0">
                  <v:stroke miterlimit="83231f" joinstyle="miter"/>
                  <v:path arrowok="t" textboxrect="0,0,318840,1104727"/>
                </v:shape>
                <v:shape id="Shape 7200" o:spid="_x0000_s1069" style="position:absolute;left:9427;top:13713;width:4936;height:3172;visibility:visible;mso-wrap-style:square;v-text-anchor:top" coordsize="493573,31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ZfMEA&#10;AADdAAAADwAAAGRycy9kb3ducmV2LnhtbESPS6vCMBSE94L/IRzh7jTVRa9UoxRFvN6dr/2hOX1g&#10;c1KaaOu/N4LgcpiZb5jluje1eFDrKssKppMIBHFmdcWFgst5N56DcB5ZY22ZFDzJwXo1HCwx0bbj&#10;Iz1OvhABwi5BBaX3TSKly0oy6Ca2IQ5ebluDPsi2kLrFLsBNLWdRFEuDFYeFEhvalJTdTnejIL5v&#10;/+f5vrimeXTemXjbp4fuqNTPqE8XIDz1/hv+tP+0gt+AhPeb8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RmXzBAAAA3QAAAA8AAAAAAAAAAAAAAAAAmAIAAGRycy9kb3du&#10;cmV2LnhtbFBLBQYAAAAABAAEAPUAAACGAwAAAAA=&#10;" path="m302957,18595v63600,4937,126622,25285,183529,61542c493573,84658,487007,95974,479882,91440,336410,,152717,12662,23609,122174r673,737c67246,192240,131267,247015,207569,276593v85700,33223,177736,27191,267500,20168c483476,296088,483413,309182,475069,309829v-23787,1861,-47672,3593,-71523,4555c331991,317268,260734,313210,193307,284836,118542,253353,56223,198882,13462,130188,7379,133286,,125222,5778,120028,89352,44947,196957,10367,302957,18595xe" fillcolor="#9e948d" stroked="f" strokeweight="0">
                  <v:stroke miterlimit="83231f" joinstyle="miter"/>
                  <v:path arrowok="t" textboxrect="0,0,493573,317268"/>
                </v:shape>
                <v:shape id="Shape 7201" o:spid="_x0000_s1070" style="position:absolute;left:16778;top:146;width:98;height:10976;visibility:visible;mso-wrap-style:square;v-text-anchor:top" coordsize="9804,109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CcQA&#10;AADdAAAADwAAAGRycy9kb3ducmV2LnhtbESPQYvCMBSE7wv+h/AEL4um1UWlGkUEQfCwrIrnZ/Ns&#10;is1LbaLWf79ZWPA4zMw3zHzZ2ko8qPGlYwXpIAFBnDtdcqHgeNj0pyB8QNZYOSYFL/KwXHQ+5php&#10;9+QfeuxDISKEfYYKTAh1JqXPDVn0A1cTR+/iGoshyqaQusFnhNtKDpNkLC2WHBcM1rQ2lF/3d6tg&#10;5MNufd5+766nmzW36ujST/elVK/brmYgArXhHf5vb7WCyTBJ4e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gnEAAAA3QAAAA8AAAAAAAAAAAAAAAAAmAIAAGRycy9k&#10;b3ducmV2LnhtbFBLBQYAAAAABAAEAPUAAACJAwAAAAA=&#10;" path="m4902,c7607,,9804,2197,9804,4902r,1087743c9804,1095350,7607,1097547,4902,1097547,2197,1097547,,1095350,,1092645l,4902c,2197,2197,,4902,xe" fillcolor="#605853" stroked="f" strokeweight="0">
                  <v:stroke miterlimit="83231f" joinstyle="miter"/>
                  <v:path arrowok="t" textboxrect="0,0,9804,1097547"/>
                </v:shape>
                <v:shape id="Shape 7202" o:spid="_x0000_s1071" style="position:absolute;left:4748;top:715;width:98;height:18732;visibility:visible;mso-wrap-style:square;v-text-anchor:top" coordsize="9804,187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Sc8QA&#10;AADdAAAADwAAAGRycy9kb3ducmV2LnhtbESPQWsCMRSE7wX/Q3iCt27WPdS6GkVEoYVScPXi7bF5&#10;bhY3L0sSdf33TaHQ4zAz3zDL9WA7cScfWscKplkOgrh2uuVGwem4f30HESKyxs4xKXhSgPVq9LLE&#10;UrsHH+hexUYkCIcSFZgY+1LKUBuyGDLXEyfv4rzFmKRvpPb4SHDbySLP36TFltOCwZ62huprdbMK&#10;5ubA5vzpv3e2rSrtr18z0welJuNhswARaYj/4b/2h1YwK/IC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knPEAAAA3QAAAA8AAAAAAAAAAAAAAAAAmAIAAGRycy9k&#10;b3ducmV2LnhtbFBLBQYAAAAABAAEAPUAAACJAwAAAAA=&#10;" path="m4902,c7607,,9804,2197,9804,4915r,1863357c9804,1870977,7607,1873174,4902,1873174,2197,1873174,,1870977,,1868272l,4915c,2197,2197,,4902,xe" fillcolor="#605853" stroked="f" strokeweight="0">
                  <v:stroke miterlimit="83231f" joinstyle="miter"/>
                  <v:path arrowok="t" textboxrect="0,0,9804,1873174"/>
                </v:shape>
                <v:shape id="Shape 7203" o:spid="_x0000_s1072" style="position:absolute;left:14821;top:13363;width:965;height:1043;visibility:visible;mso-wrap-style:square;v-text-anchor:top" coordsize="96532,10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KMUA&#10;AADdAAAADwAAAGRycy9kb3ducmV2LnhtbESPQWvCQBSE74X+h+UVvNWNilpTVylFQaEIpnp/Zl+T&#10;YPZt2N1o9Nd3hUKPw8x8w8yXnanFhZyvLCsY9BMQxLnVFRcKDt/r1zcQPiBrrC2Tght5WC6en+aY&#10;anvlPV2yUIgIYZ+igjKEJpXS5yUZ9H3bEEfvxzqDIUpXSO3wGuGmlsMkmUiDFceFEhv6LCk/Z61R&#10;0FI27u6rtuZBMTtuz18nuRs5pXov3cc7iEBd+A//tTdawXSYjODx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1coxQAAAN0AAAAPAAAAAAAAAAAAAAAAAJgCAABkcnMv&#10;ZG93bnJldi54bWxQSwUGAAAAAAQABAD1AAAAigMAAAAA&#10;" path="m5566,860c8722,,12624,1098,14110,4997,28461,42691,55486,72917,90970,91954v5562,2982,3246,10085,-1395,11768c88028,104283,86223,104241,84366,103244,45758,82531,17069,49359,1498,8477,,4540,2410,1721,5566,860xe" fillcolor="#837a74" stroked="f" strokeweight="0">
                  <v:stroke miterlimit="83231f" joinstyle="miter"/>
                  <v:path arrowok="t" textboxrect="0,0,96532,104283"/>
                </v:shape>
                <v:shape id="Shape 7204" o:spid="_x0000_s1073" style="position:absolute;left:18691;top:18205;width:1628;height:1102;visibility:visible;mso-wrap-style:square;v-text-anchor:top" coordsize="162770,1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yf8QA&#10;AADdAAAADwAAAGRycy9kb3ducmV2LnhtbESPQUsDMRSE74L/ITzBm00somXbtKiwUI+tLbq3180z&#10;Wdy8LElst//eCEKPw8x8wyxWo+/FkWLqAmu4nygQxG0wHVsNu/f6bgYiZWSDfWDScKYEq+X11QIr&#10;E068oeM2W1EgnCrU4HIeKilT68hjmoSBuHhfIXrMRUYrTcRTgfteTpV6lB47LgsOB3p11H5vf7yG&#10;vY9q3ezcZ50b9/bRvNg6H6zWtzfj8xxEpjFfwv/ttdHwNFUP8Pe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Mn/EAAAA3QAAAA8AAAAAAAAAAAAAAAAAmAIAAGRycy9k&#10;b3ducmV2LnhtbFBLBQYAAAAABAAEAPUAAACJAwAAAAA=&#10;" path="m157247,854v3160,854,5523,3639,3916,7525c135014,71613,77089,110170,8433,109001,26,108849,,95781,8433,95921,70828,96975,124638,62748,148539,4912,150127,1077,154086,,157247,854xe" fillcolor="#837a74" stroked="f" strokeweight="0">
                  <v:stroke miterlimit="83231f" joinstyle="miter"/>
                  <v:path arrowok="t" textboxrect="0,0,162770,110170"/>
                </v:shape>
                <v:rect id="Rectangle 7218" o:spid="_x0000_s1074" style="position:absolute;left:15562;top:12349;width:501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kkcEA&#10;AADdAAAADwAAAGRycy9kb3ducmV2LnhtbERPy4rCMBTdC/5DuMLsNNWFj2oU0RFd+gJ1d2mubbG5&#10;KU3Gdvx6sxBcHs57tmhMIZ5Uudyygn4vAkGcWJ1zquB82nTHIJxH1lhYJgX/5GAxb7dmGGtb84Ge&#10;R5+KEMIuRgWZ92UspUsyMuh6tiQO3N1WBn2AVSp1hXUIN4UcRNFQGsw5NGRY0iqj5HH8Mwq243J5&#10;3dlXnRa/t+1lf5msTxOv1E+nWU5BeGr8V/xx77SC0aAf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UpJHBAAAA3QAAAA8AAAAAAAAAAAAAAAAAmAIAAGRycy9kb3du&#10;cmV2LnhtbFBLBQYAAAAABAAEAPUAAACGAwAAAAA=&#10;" filled="f" stroked="f">
                  <v:textbox inset="0,0,0,0">
                    <w:txbxContent>
                      <w:p w14:paraId="7B662FD2" w14:textId="77777777" w:rsidR="00D30018" w:rsidRDefault="00D30018" w:rsidP="006E0420">
                        <w:r>
                          <w:rPr>
                            <w:color w:val="181717"/>
                            <w:sz w:val="10"/>
                          </w:rPr>
                          <w:t xml:space="preserve">AMMONIUM </w:t>
                        </w:r>
                      </w:p>
                    </w:txbxContent>
                  </v:textbox>
                </v:rect>
                <v:rect id="Rectangle 7219" o:spid="_x0000_s1075" style="position:absolute;left:15563;top:12939;width:4767;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BCscA&#10;AADdAAAADwAAAGRycy9kb3ducmV2LnhtbESPQWvCQBSE7wX/w/KE3upGD62JriFoix5bI0Rvj+wz&#10;CWbfhuzWpP313UKhx2FmvmHW6WhacafeNZYVzGcRCOLS6oYrBaf87WkJwnlkja1lUvBFDtLN5GGN&#10;ibYDf9D96CsRIOwSVFB73yVSurImg25mO+LgXW1v0AfZV1L3OAS4aeUiip6lwYbDQo0dbWsqb8dP&#10;o2C/7LLzwX4PVft62RfvRbzLY6/U43TMViA8jf4//Nc+aAUvi3k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AQrHAAAA3QAAAA8AAAAAAAAAAAAAAAAAmAIAAGRy&#10;cy9kb3ducmV2LnhtbFBLBQYAAAAABAAEAPUAAACMAwAAAAA=&#10;" filled="f" stroked="f">
                  <v:textbox inset="0,0,0,0">
                    <w:txbxContent>
                      <w:p w14:paraId="7813BD61" w14:textId="77777777" w:rsidR="00D30018" w:rsidRDefault="00D30018" w:rsidP="006E0420">
                        <w:r>
                          <w:rPr>
                            <w:color w:val="181717"/>
                            <w:sz w:val="11"/>
                          </w:rPr>
                          <w:t>PERSULFATE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20" o:spid="_x0000_s1076" type="#_x0000_t75" style="position:absolute;left:22930;top:15467;width:346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75erEAAAA3QAAAA8AAABkcnMvZG93bnJldi54bWxET8tqwkAU3Rf6D8MtdFcnplIlOpFSaCld&#10;CE0j4u6SuXlo5s6QGTX+vbMQujyc92o9ml6cafCdZQXTSQKCuLK640ZB+ff5sgDhA7LG3jIpuJKH&#10;df74sMJM2wv/0rkIjYgh7DNU0IbgMil91ZJBP7GOOHK1HQyGCIdG6gEvMdz0Mk2SN2mw49jQoqOP&#10;lqpjcTIK6unWbXh83R92X+yKMt38yNlJqeen8X0JItAY/sV397dWME/TuD++iU9A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75erEAAAA3QAAAA8AAAAAAAAAAAAAAAAA&#10;nwIAAGRycy9kb3ducmV2LnhtbFBLBQYAAAAABAAEAPcAAACQAwAAAAA=&#10;">
                  <v:imagedata r:id="rId84" o:title=""/>
                </v:shape>
                <v:shape id="Picture 7222" o:spid="_x0000_s1077" type="#_x0000_t75" style="position:absolute;left:15768;top:15467;width:3467;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3gbGAAAA3QAAAA8AAABkcnMvZG93bnJldi54bWxEj0FrAjEUhO8F/0N4hd5q1rRU2RpFCi2l&#10;B8FVEW+PzXN3281L2ERd/70RCh6HmfmGmc5724oTdaFxrGE0zEAQl840XGnYrD+fJyBCRDbYOiYN&#10;Fwownw0eppgbd+YVnYpYiQThkKOGOkafSxnKmiyGofPEyTu4zmJMsquk6fCc4LaVKsvepMWG00KN&#10;nj5qKv+Ko9VwGG39kvuX/e/ui32xUcsf+XrU+umxX7yDiNTHe/i//W00jJVScHuTn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XeBsYAAADdAAAADwAAAAAAAAAAAAAA&#10;AACfAgAAZHJzL2Rvd25yZXYueG1sUEsFBgAAAAAEAAQA9wAAAJIDAAAAAA==&#10;">
                  <v:imagedata r:id="rId84" o:title=""/>
                </v:shape>
                <v:rect id="Rectangle 7223" o:spid="_x0000_s1078" style="position:absolute;left:22725;top:12349;width:5011;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8XccA&#10;AADdAAAADwAAAGRycy9kb3ducmV2LnhtbESPQWvCQBSE74X+h+UVems2TUF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c/F3HAAAA3QAAAA8AAAAAAAAAAAAAAAAAmAIAAGRy&#10;cy9kb3ducmV2LnhtbFBLBQYAAAAABAAEAPUAAACMAwAAAAA=&#10;" filled="f" stroked="f">
                  <v:textbox inset="0,0,0,0">
                    <w:txbxContent>
                      <w:p w14:paraId="68997E11" w14:textId="77777777" w:rsidR="00D30018" w:rsidRDefault="00D30018" w:rsidP="006E0420">
                        <w:r>
                          <w:rPr>
                            <w:color w:val="181717"/>
                            <w:sz w:val="10"/>
                          </w:rPr>
                          <w:t xml:space="preserve">AMMONIUM </w:t>
                        </w:r>
                      </w:p>
                    </w:txbxContent>
                  </v:textbox>
                </v:rect>
                <v:rect id="Rectangle 7224" o:spid="_x0000_s1079" style="position:absolute;left:22725;top:12939;width:476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kKccA&#10;AADdAAAADwAAAGRycy9kb3ducmV2LnhtbESPQWvCQBSE74X+h+UVems2DUV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1ZCnHAAAA3QAAAA8AAAAAAAAAAAAAAAAAmAIAAGRy&#10;cy9kb3ducmV2LnhtbFBLBQYAAAAABAAEAPUAAACMAwAAAAA=&#10;" filled="f" stroked="f">
                  <v:textbox inset="0,0,0,0">
                    <w:txbxContent>
                      <w:p w14:paraId="317257AA" w14:textId="77777777" w:rsidR="00D30018" w:rsidRDefault="00D30018" w:rsidP="006E0420">
                        <w:r>
                          <w:rPr>
                            <w:color w:val="181717"/>
                            <w:sz w:val="11"/>
                          </w:rPr>
                          <w:t>PERSULFATE</w:t>
                        </w:r>
                      </w:p>
                    </w:txbxContent>
                  </v:textbox>
                </v:rect>
                <w10:anchorlock/>
              </v:group>
            </w:pict>
          </mc:Fallback>
        </mc:AlternateContent>
      </w:r>
    </w:p>
    <w:p w14:paraId="61F05032" w14:textId="77777777" w:rsidR="006E0420" w:rsidRPr="006E0420" w:rsidRDefault="006E0420" w:rsidP="006E0420">
      <w:pPr>
        <w:spacing w:after="0" w:line="232" w:lineRule="auto"/>
        <w:ind w:left="-5" w:right="210" w:hanging="10"/>
      </w:pPr>
      <w:r w:rsidRPr="006E0420">
        <w:rPr>
          <w:color w:val="181717"/>
        </w:rPr>
        <w:t xml:space="preserve">Industrial chemicals may only be imported or manufactured if they are listed on the Australian Inventory of Chemical Substances (AICS) and satisfy any conditions of use shown on the AICS listing. For a chemical not on AICS, the </w:t>
      </w:r>
    </w:p>
    <w:p w14:paraId="5B417FE7" w14:textId="77777777" w:rsidR="006E0420" w:rsidRPr="006E0420" w:rsidRDefault="006E0420" w:rsidP="006E0420">
      <w:pPr>
        <w:spacing w:after="174" w:line="232" w:lineRule="auto"/>
        <w:ind w:left="-5" w:right="40" w:hanging="10"/>
      </w:pPr>
      <w:r w:rsidRPr="006E0420">
        <w:rPr>
          <w:color w:val="181717"/>
        </w:rPr>
        <w:t>National Industrial Chemicals Notification and Assessment Scheme (NICNAS) must assess risks to the environment and human health before adding a chemical to AICS or modifying its listed conditions of use. There are some exemptions to this requirement but they are unlikely to apply to chemicals used in coal seam gas extraction.</w:t>
      </w:r>
    </w:p>
    <w:p w14:paraId="7AD4B6C7" w14:textId="77777777" w:rsidR="006E0420" w:rsidRPr="006E0420" w:rsidRDefault="000619ED" w:rsidP="006E0420">
      <w:pPr>
        <w:spacing w:after="174" w:line="232" w:lineRule="auto"/>
        <w:ind w:left="-5" w:right="194" w:hanging="10"/>
      </w:pPr>
      <w:hyperlink r:id="rId85">
        <w:r w:rsidR="006E0420" w:rsidRPr="006E0420">
          <w:rPr>
            <w:b/>
            <w:color w:val="486BA5"/>
          </w:rPr>
          <w:t>Ammonium persulfate</w:t>
        </w:r>
      </w:hyperlink>
      <w:r w:rsidR="006E0420" w:rsidRPr="006E0420">
        <w:rPr>
          <w:b/>
          <w:color w:val="486BA5"/>
        </w:rPr>
        <w:t xml:space="preserve"> </w:t>
      </w:r>
      <w:r w:rsidR="006E0420" w:rsidRPr="006E0420">
        <w:rPr>
          <w:color w:val="181717"/>
        </w:rPr>
        <w:t xml:space="preserve">(CAS RN: 7727-54-0) was listed in the ACIS as an industrial chemical when it was originally compiled. This means it can be manufactured, imported and used for any industrial purpose in Australia. </w:t>
      </w:r>
    </w:p>
    <w:p w14:paraId="4D74E5C8" w14:textId="77777777" w:rsidR="006E0420" w:rsidRPr="006E0420" w:rsidRDefault="006E0420" w:rsidP="006E0420">
      <w:pPr>
        <w:spacing w:after="513" w:line="232" w:lineRule="auto"/>
        <w:ind w:left="-5" w:right="40" w:hanging="10"/>
      </w:pPr>
      <w:r w:rsidRPr="006E0420">
        <w:rPr>
          <w:color w:val="181717"/>
        </w:rPr>
        <w:t>NICNAS was established</w:t>
      </w:r>
      <w:r w:rsidRPr="006E0420">
        <w:t xml:space="preserve"> by the </w:t>
      </w:r>
      <w:r w:rsidRPr="006E0420">
        <w:rPr>
          <w:i/>
          <w:color w:val="181717"/>
        </w:rPr>
        <w:t>Industrial Chemicals (Notification and Assessment)</w:t>
      </w:r>
      <w:r w:rsidRPr="006E0420">
        <w:rPr>
          <w:i/>
        </w:rPr>
        <w:t xml:space="preserve"> </w:t>
      </w:r>
      <w:r w:rsidRPr="006E0420">
        <w:rPr>
          <w:i/>
          <w:color w:val="181717"/>
        </w:rPr>
        <w:t xml:space="preserve">Act 1989 </w:t>
      </w:r>
      <w:r w:rsidRPr="006E0420">
        <w:t xml:space="preserve">to assess the risks of industrial chemicals to health and the environment and make recommendations to promote their safe use. NICNAS has assessed ammonium persulfate as a </w:t>
      </w:r>
      <w:hyperlink r:id="rId86">
        <w:r w:rsidRPr="006E0420">
          <w:rPr>
            <w:b/>
            <w:color w:val="486BA5"/>
          </w:rPr>
          <w:t>Priority Existing Chemical</w:t>
        </w:r>
      </w:hyperlink>
      <w:r w:rsidRPr="006E0420">
        <w:rPr>
          <w:color w:val="181717"/>
        </w:rPr>
        <w:t xml:space="preserve"> for use in the hairdressing industry and at </w:t>
      </w:r>
      <w:hyperlink r:id="rId87">
        <w:r w:rsidRPr="006E0420">
          <w:rPr>
            <w:b/>
            <w:color w:val="486BA5"/>
          </w:rPr>
          <w:t>Tier 2</w:t>
        </w:r>
      </w:hyperlink>
      <w:r w:rsidRPr="006E0420">
        <w:rPr>
          <w:color w:val="181717"/>
        </w:rPr>
        <w:t xml:space="preserve"> in the Inventory Multi-tiered Assessment and Prioritisation (IMAP) framework. The IMAP Tier 2 assessment found that ‘current risk management measures are considered adequate to protect public and workers’ health and safety, provided that all requirements are met under workplace health and safety, and poisons legislation as adopted by the relevant state or territory’. Neither of the NICNAS assessments considered the use of ammonium persulfate in coal seam gas extraction – this use was considered in the National Assessment.</w:t>
      </w:r>
    </w:p>
    <w:p w14:paraId="189FFC4E" w14:textId="77777777" w:rsidR="006E0420" w:rsidRPr="006E0420" w:rsidRDefault="006E0420" w:rsidP="006E0420">
      <w:pPr>
        <w:pStyle w:val="Heading3"/>
        <w:ind w:left="-5"/>
      </w:pPr>
      <w:r w:rsidRPr="006E0420">
        <w:t>Protecting against transport spills</w:t>
      </w:r>
    </w:p>
    <w:p w14:paraId="4C9EFD39" w14:textId="77777777" w:rsidR="006E0420" w:rsidRPr="006E0420" w:rsidRDefault="006E0420" w:rsidP="006E0420">
      <w:pPr>
        <w:spacing w:after="0" w:line="232" w:lineRule="auto"/>
        <w:ind w:left="-5" w:right="148" w:hanging="10"/>
      </w:pPr>
      <w:r w:rsidRPr="006E0420">
        <w:rPr>
          <w:color w:val="181717"/>
        </w:rPr>
        <w:t>State and Federal guidelines set out the way in which a given chemical can be transported or stored. Ammonium persulfate is classified as a dangerous good under the</w:t>
      </w:r>
      <w:r w:rsidRPr="006E0420">
        <w:rPr>
          <w:i/>
          <w:color w:val="181717"/>
        </w:rPr>
        <w:t xml:space="preserve"> Australian Dangerous Goods Code (ADG Code) for Transport by Road and Rail. </w:t>
      </w:r>
      <w:r w:rsidRPr="006E0420">
        <w:rPr>
          <w:color w:val="181717"/>
        </w:rPr>
        <w:t>The ADG Code is given legal force by the</w:t>
      </w:r>
      <w:r w:rsidRPr="006E0420">
        <w:rPr>
          <w:i/>
          <w:color w:val="181717"/>
        </w:rPr>
        <w:t xml:space="preserve"> Transport Operations (Road Use Management) </w:t>
      </w:r>
    </w:p>
    <w:p w14:paraId="0A655917" w14:textId="77777777" w:rsidR="006E0420" w:rsidRPr="006E0420" w:rsidRDefault="006E0420" w:rsidP="006E0420">
      <w:pPr>
        <w:spacing w:after="0" w:line="232" w:lineRule="auto"/>
        <w:ind w:left="-5" w:hanging="10"/>
      </w:pPr>
      <w:r w:rsidRPr="006E0420">
        <w:rPr>
          <w:i/>
          <w:color w:val="181717"/>
        </w:rPr>
        <w:t xml:space="preserve">Act 1995 </w:t>
      </w:r>
      <w:r w:rsidRPr="006E0420">
        <w:rPr>
          <w:color w:val="181717"/>
        </w:rPr>
        <w:t>in Queensland and the</w:t>
      </w:r>
      <w:r w:rsidRPr="006E0420">
        <w:rPr>
          <w:i/>
          <w:color w:val="181717"/>
        </w:rPr>
        <w:t xml:space="preserve"> Dangerous Goods </w:t>
      </w:r>
    </w:p>
    <w:p w14:paraId="6D17719D" w14:textId="77777777" w:rsidR="006E0420" w:rsidRPr="006E0420" w:rsidRDefault="006E0420" w:rsidP="006E0420">
      <w:pPr>
        <w:spacing w:after="170" w:line="232" w:lineRule="auto"/>
        <w:ind w:left="-5" w:hanging="10"/>
      </w:pPr>
      <w:r w:rsidRPr="006E0420">
        <w:rPr>
          <w:i/>
          <w:color w:val="181717"/>
        </w:rPr>
        <w:t xml:space="preserve">(Road and Rail Transport) Act 2008 </w:t>
      </w:r>
      <w:r w:rsidRPr="006E0420">
        <w:rPr>
          <w:color w:val="181717"/>
        </w:rPr>
        <w:t>and</w:t>
      </w:r>
      <w:r w:rsidRPr="006E0420">
        <w:rPr>
          <w:i/>
          <w:color w:val="181717"/>
        </w:rPr>
        <w:t xml:space="preserve"> Dangerous Goods (Road and Rail </w:t>
      </w:r>
      <w:r w:rsidRPr="006E0420">
        <w:rPr>
          <w:color w:val="181717"/>
        </w:rPr>
        <w:t xml:space="preserve">Transport) </w:t>
      </w:r>
      <w:r w:rsidRPr="006E0420">
        <w:rPr>
          <w:i/>
          <w:color w:val="181717"/>
        </w:rPr>
        <w:t>Regulation 2014</w:t>
      </w:r>
      <w:r w:rsidRPr="006E0420">
        <w:rPr>
          <w:color w:val="181717"/>
        </w:rPr>
        <w:t xml:space="preserve"> in NSW.</w:t>
      </w:r>
    </w:p>
    <w:p w14:paraId="376E7EF5" w14:textId="77777777" w:rsidR="006E0420" w:rsidRPr="006E0420" w:rsidRDefault="006E0420" w:rsidP="006E0420">
      <w:pPr>
        <w:spacing w:after="174" w:line="232" w:lineRule="auto"/>
        <w:ind w:left="-5" w:right="224" w:hanging="10"/>
      </w:pPr>
      <w:r w:rsidRPr="006E0420">
        <w:rPr>
          <w:color w:val="181717"/>
        </w:rPr>
        <w:t>Under the ADG Code, drivers responsible for moving large quantities of ammonium persulfate must hold a dangerous goods driver’s licence. Licences are only granted to people who have completed appropriate training and have an acceptable criminal and traffic history. Vehicles used to transport large quantities of ammonium persulfate must have a dangerous goods vehicle licence. Because ammonium persulfate is an oxidising agent, there are also regulations about what else may be carried on a vehicle loaded with it, the warning symbols to be displayed on the outside of the vehicle, and packaging.</w:t>
      </w:r>
    </w:p>
    <w:p w14:paraId="25095EA3" w14:textId="77777777" w:rsidR="006E0420" w:rsidRPr="006E0420" w:rsidRDefault="006E0420" w:rsidP="006E0420">
      <w:pPr>
        <w:spacing w:after="600" w:line="232" w:lineRule="auto"/>
        <w:ind w:left="-5" w:right="40" w:hanging="10"/>
      </w:pPr>
      <w:r w:rsidRPr="006E0420">
        <w:rPr>
          <w:color w:val="181717"/>
        </w:rPr>
        <w:t xml:space="preserve">Companies transporting ammonium persulfate must use the Signal Word “Danger” and display the pictograms:  </w:t>
      </w:r>
    </w:p>
    <w:p w14:paraId="738060B0" w14:textId="77777777" w:rsidR="006E0420" w:rsidRPr="006E0420" w:rsidRDefault="006E0420" w:rsidP="006E0420">
      <w:pPr>
        <w:spacing w:after="174" w:line="232" w:lineRule="auto"/>
        <w:ind w:left="-5" w:right="941" w:hanging="10"/>
      </w:pPr>
      <w:r w:rsidRPr="006E0420">
        <w:rPr>
          <w:noProof/>
          <w:lang w:eastAsia="en-AU"/>
        </w:rPr>
        <mc:AlternateContent>
          <mc:Choice Requires="wpg">
            <w:drawing>
              <wp:anchor distT="0" distB="0" distL="114300" distR="114300" simplePos="0" relativeHeight="251687945" behindDoc="0" locked="0" layoutInCell="1" allowOverlap="1" wp14:anchorId="503E812F" wp14:editId="08EECE21">
                <wp:simplePos x="0" y="0"/>
                <wp:positionH relativeFrom="column">
                  <wp:posOffset>1732453</wp:posOffset>
                </wp:positionH>
                <wp:positionV relativeFrom="paragraph">
                  <wp:posOffset>-293471</wp:posOffset>
                </wp:positionV>
                <wp:extent cx="578866" cy="1148752"/>
                <wp:effectExtent l="0" t="0" r="0" b="0"/>
                <wp:wrapSquare wrapText="bothSides"/>
                <wp:docPr id="64349" name="Group 64349"/>
                <wp:cNvGraphicFramePr/>
                <a:graphic xmlns:a="http://schemas.openxmlformats.org/drawingml/2006/main">
                  <a:graphicData uri="http://schemas.microsoft.com/office/word/2010/wordprocessingGroup">
                    <wpg:wgp>
                      <wpg:cNvGrpSpPr/>
                      <wpg:grpSpPr>
                        <a:xfrm>
                          <a:off x="0" y="0"/>
                          <a:ext cx="578866" cy="1148752"/>
                          <a:chOff x="0" y="0"/>
                          <a:chExt cx="578866" cy="1148752"/>
                        </a:xfrm>
                      </wpg:grpSpPr>
                      <pic:pic xmlns:pic="http://schemas.openxmlformats.org/drawingml/2006/picture">
                        <pic:nvPicPr>
                          <pic:cNvPr id="70251" name="Picture 70251"/>
                          <pic:cNvPicPr/>
                        </pic:nvPicPr>
                        <pic:blipFill>
                          <a:blip r:embed="rId88"/>
                          <a:stretch>
                            <a:fillRect/>
                          </a:stretch>
                        </pic:blipFill>
                        <pic:spPr>
                          <a:xfrm>
                            <a:off x="-2412" y="-2450"/>
                            <a:ext cx="582168" cy="597408"/>
                          </a:xfrm>
                          <a:prstGeom prst="rect">
                            <a:avLst/>
                          </a:prstGeom>
                        </pic:spPr>
                      </pic:pic>
                      <pic:pic xmlns:pic="http://schemas.openxmlformats.org/drawingml/2006/picture">
                        <pic:nvPicPr>
                          <pic:cNvPr id="7751" name="Picture 7751"/>
                          <pic:cNvPicPr/>
                        </pic:nvPicPr>
                        <pic:blipFill>
                          <a:blip r:embed="rId89"/>
                          <a:stretch>
                            <a:fillRect/>
                          </a:stretch>
                        </pic:blipFill>
                        <pic:spPr>
                          <a:xfrm>
                            <a:off x="47947" y="635773"/>
                            <a:ext cx="512978" cy="512978"/>
                          </a:xfrm>
                          <a:prstGeom prst="rect">
                            <a:avLst/>
                          </a:prstGeom>
                        </pic:spPr>
                      </pic:pic>
                    </wpg:wgp>
                  </a:graphicData>
                </a:graphic>
              </wp:anchor>
            </w:drawing>
          </mc:Choice>
          <mc:Fallback>
            <w:pict>
              <v:group w14:anchorId="290C5052" id="Group 64349" o:spid="_x0000_s1026" style="position:absolute;margin-left:136.4pt;margin-top:-23.1pt;width:45.6pt;height:90.45pt;z-index:251687945" coordsize="5788,114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">
                <v:shape id="Picture 70251" o:spid="_x0000_s1027" type="#_x0000_t75" style="position:absolute;left:-24;top:-24;width:5821;height:5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6oi/GAAAA3gAAAA8AAABkcnMvZG93bnJldi54bWxEj9FqwkAURN8F/2G5gi+iG1MbS+oqEpAK&#10;4kNjP+CSvU2C2bshu2r0691CwcdhZs4wq01vGnGlztWWFcxnEQjiwuqaSwU/p930A4TzyBoby6Tg&#10;Tg426+Fgham2N/6ma+5LESDsUlRQed+mUrqiIoNuZlvi4P3azqAPsiul7vAW4KaRcRQl0mDNYaHC&#10;lrKKinN+MYGS4VucLB7HLD9MJjF95cmS70qNR/32E4Sn3r/C/+29VrCM4vc5/N0JV0Cu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qiL8YAAADeAAAADwAAAAAAAAAAAAAA&#10;AACfAgAAZHJzL2Rvd25yZXYueG1sUEsFBgAAAAAEAAQA9wAAAJIDAAAAAA==&#10;">
                  <v:imagedata r:id="rId90" o:title=""/>
                </v:shape>
                <v:shape id="Picture 7751" o:spid="_x0000_s1028" type="#_x0000_t75" style="position:absolute;left:479;top:6357;width:5130;height: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T1bEAAAA3QAAAA8AAABkcnMvZG93bnJldi54bWxEj92KwjAUhO8XfIdwBG8WTRXcajWKLKi7&#10;l/48wKE5tsXmpCTZWn16syB4OczMN8xy3ZlatOR8ZVnBeJSAIM6trrhQcD5thzMQPiBrrC2Tgjt5&#10;WK96H0vMtL3xgdpjKESEsM9QQRlCk0np85IM+pFtiKN3sc5giNIVUju8Rbip5SRJvqTBiuNCiQ19&#10;l5Rfj39GQXfW10f6u9eTdNdu3V439/nnVKlBv9ssQATqwjv8av9oBWk6HcP/m/g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nT1bEAAAA3QAAAA8AAAAAAAAAAAAAAAAA&#10;nwIAAGRycy9kb3ducmV2LnhtbFBLBQYAAAAABAAEAPcAAACQAwAAAAA=&#10;">
                  <v:imagedata r:id="rId91" o:title=""/>
                </v:shape>
                <w10:wrap type="square"/>
              </v:group>
            </w:pict>
          </mc:Fallback>
        </mc:AlternateContent>
      </w:r>
      <w:r w:rsidRPr="006E0420">
        <w:rPr>
          <w:color w:val="181717"/>
        </w:rPr>
        <w:t xml:space="preserve">— (GHS03 Flame over Circle) </w:t>
      </w:r>
    </w:p>
    <w:p w14:paraId="1F0A3919" w14:textId="77777777" w:rsidR="006E0420" w:rsidRPr="006E0420" w:rsidRDefault="006E0420" w:rsidP="006E0420">
      <w:pPr>
        <w:spacing w:after="174" w:line="232" w:lineRule="auto"/>
        <w:ind w:left="-5" w:right="941" w:hanging="10"/>
      </w:pPr>
      <w:r w:rsidRPr="006E0420">
        <w:rPr>
          <w:color w:val="FFFEFD"/>
        </w:rPr>
        <w:t>—</w:t>
      </w:r>
      <w:r w:rsidRPr="006E0420">
        <w:rPr>
          <w:color w:val="181717"/>
        </w:rPr>
        <w:t xml:space="preserve"> and;</w:t>
      </w:r>
    </w:p>
    <w:p w14:paraId="663D42FB" w14:textId="77777777" w:rsidR="006E0420" w:rsidRPr="006E0420" w:rsidRDefault="006E0420" w:rsidP="006E0420">
      <w:pPr>
        <w:spacing w:after="595" w:line="232" w:lineRule="auto"/>
        <w:ind w:left="-5" w:right="941" w:hanging="10"/>
      </w:pPr>
      <w:r w:rsidRPr="006E0420">
        <w:rPr>
          <w:color w:val="181717"/>
        </w:rPr>
        <w:t>— (GHS08 Health Hazard).</w:t>
      </w:r>
    </w:p>
    <w:p w14:paraId="573F7B49" w14:textId="77777777" w:rsidR="006E0420" w:rsidRPr="006E0420" w:rsidRDefault="006E0420" w:rsidP="006E0420">
      <w:pPr>
        <w:spacing w:after="453" w:line="232" w:lineRule="auto"/>
        <w:ind w:left="-5" w:right="40" w:hanging="10"/>
      </w:pPr>
      <w:r w:rsidRPr="006E0420">
        <w:rPr>
          <w:color w:val="181717"/>
        </w:rPr>
        <w:t xml:space="preserve">Companies transporting ammonium persulfate must ensure the packaging and vehicle are marked to signal the dangerous good hazard. </w:t>
      </w:r>
    </w:p>
    <w:p w14:paraId="39699322" w14:textId="77777777" w:rsidR="006E0420" w:rsidRPr="006E0420" w:rsidRDefault="006E0420" w:rsidP="006E0420">
      <w:pPr>
        <w:spacing w:after="543" w:line="232" w:lineRule="auto"/>
        <w:ind w:left="-5" w:right="129" w:hanging="10"/>
      </w:pPr>
      <w:r w:rsidRPr="006E0420">
        <w:rPr>
          <w:noProof/>
          <w:lang w:eastAsia="en-AU"/>
        </w:rPr>
        <w:drawing>
          <wp:anchor distT="0" distB="0" distL="114300" distR="114300" simplePos="0" relativeHeight="251688969" behindDoc="0" locked="0" layoutInCell="1" allowOverlap="0" wp14:anchorId="4C668A99" wp14:editId="14DFFBC8">
            <wp:simplePos x="0" y="0"/>
            <wp:positionH relativeFrom="column">
              <wp:posOffset>2314121</wp:posOffset>
            </wp:positionH>
            <wp:positionV relativeFrom="paragraph">
              <wp:posOffset>-147398</wp:posOffset>
            </wp:positionV>
            <wp:extent cx="512979" cy="512978"/>
            <wp:effectExtent l="0" t="0" r="0" b="0"/>
            <wp:wrapSquare wrapText="bothSides"/>
            <wp:docPr id="7753" name="Picture 7753"/>
            <wp:cNvGraphicFramePr/>
            <a:graphic xmlns:a="http://schemas.openxmlformats.org/drawingml/2006/main">
              <a:graphicData uri="http://schemas.openxmlformats.org/drawingml/2006/picture">
                <pic:pic xmlns:pic="http://schemas.openxmlformats.org/drawingml/2006/picture">
                  <pic:nvPicPr>
                    <pic:cNvPr id="7753" name="Picture 7753"/>
                    <pic:cNvPicPr/>
                  </pic:nvPicPr>
                  <pic:blipFill>
                    <a:blip r:embed="rId92"/>
                    <a:stretch>
                      <a:fillRect/>
                    </a:stretch>
                  </pic:blipFill>
                  <pic:spPr>
                    <a:xfrm>
                      <a:off x="0" y="0"/>
                      <a:ext cx="512979" cy="512978"/>
                    </a:xfrm>
                    <a:prstGeom prst="rect">
                      <a:avLst/>
                    </a:prstGeom>
                  </pic:spPr>
                </pic:pic>
              </a:graphicData>
            </a:graphic>
          </wp:anchor>
        </w:drawing>
      </w:r>
      <w:r w:rsidRPr="006E0420">
        <w:rPr>
          <w:color w:val="181717"/>
        </w:rPr>
        <w:t>This includes pictograms on the vehicle and marking of the package.</w:t>
      </w:r>
    </w:p>
    <w:p w14:paraId="223E639C" w14:textId="77777777" w:rsidR="006E0420" w:rsidRPr="006E0420" w:rsidRDefault="006E0420" w:rsidP="006E0420">
      <w:pPr>
        <w:spacing w:after="174" w:line="232" w:lineRule="auto"/>
        <w:ind w:left="-5" w:right="40" w:hanging="10"/>
      </w:pPr>
      <w:r w:rsidRPr="006E0420">
        <w:rPr>
          <w:color w:val="181717"/>
        </w:rPr>
        <w:t>The packaging, storage and transport requirements are outlined in the Safety Data Sheet (SDS) provided by the manufacturer or supplier of the ammonium persulfate. These include precautions such as:</w:t>
      </w:r>
    </w:p>
    <w:p w14:paraId="4E800C7F" w14:textId="77777777" w:rsidR="006E0420" w:rsidRPr="006E0420" w:rsidRDefault="006E0420" w:rsidP="006E0420">
      <w:pPr>
        <w:numPr>
          <w:ilvl w:val="0"/>
          <w:numId w:val="16"/>
        </w:numPr>
        <w:spacing w:before="0" w:after="174" w:line="232" w:lineRule="auto"/>
        <w:ind w:right="40" w:hanging="360"/>
      </w:pPr>
      <w:r w:rsidRPr="006E0420">
        <w:rPr>
          <w:color w:val="181717"/>
        </w:rPr>
        <w:t>using specially constructed containers</w:t>
      </w:r>
    </w:p>
    <w:p w14:paraId="216C4027" w14:textId="77777777" w:rsidR="006E0420" w:rsidRPr="006E0420" w:rsidRDefault="006E0420" w:rsidP="006E0420">
      <w:pPr>
        <w:numPr>
          <w:ilvl w:val="0"/>
          <w:numId w:val="16"/>
        </w:numPr>
        <w:spacing w:before="0" w:after="174" w:line="232" w:lineRule="auto"/>
        <w:ind w:right="40" w:hanging="360"/>
      </w:pPr>
      <w:r w:rsidRPr="006E0420">
        <w:rPr>
          <w:color w:val="181717"/>
        </w:rPr>
        <w:t>keeping containers tightly closed in a dry, cool and well-ventilated place</w:t>
      </w:r>
    </w:p>
    <w:p w14:paraId="50E5CDBE" w14:textId="77777777" w:rsidR="006E0420" w:rsidRPr="006E0420" w:rsidRDefault="006E0420" w:rsidP="006E0420">
      <w:pPr>
        <w:numPr>
          <w:ilvl w:val="0"/>
          <w:numId w:val="16"/>
        </w:numPr>
        <w:spacing w:before="0" w:after="174" w:line="232" w:lineRule="auto"/>
        <w:ind w:right="40" w:hanging="360"/>
      </w:pPr>
      <w:r w:rsidRPr="006E0420">
        <w:rPr>
          <w:color w:val="181717"/>
        </w:rPr>
        <w:t>protecting the chemical from moisture, keeping away from open flames, hot surfaces and sources of ignition</w:t>
      </w:r>
    </w:p>
    <w:p w14:paraId="1B12C6FF" w14:textId="77777777" w:rsidR="006E0420" w:rsidRPr="006E0420" w:rsidRDefault="006E0420" w:rsidP="006E0420">
      <w:pPr>
        <w:numPr>
          <w:ilvl w:val="0"/>
          <w:numId w:val="16"/>
        </w:numPr>
        <w:spacing w:before="0" w:after="174" w:line="232" w:lineRule="auto"/>
        <w:ind w:right="40" w:hanging="360"/>
      </w:pPr>
      <w:r w:rsidRPr="006E0420">
        <w:rPr>
          <w:color w:val="181717"/>
        </w:rPr>
        <w:t xml:space="preserve">keeping ammonium persulfate away from flammable and combustible materials. </w:t>
      </w:r>
    </w:p>
    <w:p w14:paraId="3A68D75D" w14:textId="77777777" w:rsidR="006E0420" w:rsidRPr="006E0420" w:rsidRDefault="006E0420" w:rsidP="006E0420">
      <w:pPr>
        <w:numPr>
          <w:ilvl w:val="0"/>
          <w:numId w:val="16"/>
        </w:numPr>
        <w:spacing w:before="0" w:after="174" w:line="232" w:lineRule="auto"/>
        <w:ind w:right="40" w:hanging="360"/>
      </w:pPr>
      <w:r w:rsidRPr="006E0420">
        <w:rPr>
          <w:color w:val="181717"/>
        </w:rPr>
        <w:t>keeping it away from direct sunlight and not storing with strong acids and bases.</w:t>
      </w:r>
    </w:p>
    <w:p w14:paraId="631AE380" w14:textId="77777777" w:rsidR="006E0420" w:rsidRPr="006E0420" w:rsidRDefault="006E0420" w:rsidP="006E0420">
      <w:pPr>
        <w:spacing w:after="174" w:line="232" w:lineRule="auto"/>
        <w:ind w:left="-5" w:right="40" w:hanging="10"/>
      </w:pPr>
      <w:r w:rsidRPr="006E0420">
        <w:rPr>
          <w:color w:val="181717"/>
        </w:rPr>
        <w:t xml:space="preserve">Companies involved in coal seam gas extraction also have a general environmental duty of care under the </w:t>
      </w:r>
      <w:r w:rsidRPr="006E0420">
        <w:rPr>
          <w:i/>
          <w:color w:val="181717"/>
        </w:rPr>
        <w:t xml:space="preserve">Environmental Protection Act 1994 (Qld) </w:t>
      </w:r>
      <w:r w:rsidRPr="006E0420">
        <w:rPr>
          <w:color w:val="181717"/>
        </w:rPr>
        <w:t>and</w:t>
      </w:r>
      <w:r w:rsidRPr="006E0420">
        <w:rPr>
          <w:i/>
          <w:color w:val="181717"/>
        </w:rPr>
        <w:t xml:space="preserve"> the Protection of the Environment Operations Act 1997 (NSW). </w:t>
      </w:r>
      <w:r w:rsidRPr="006E0420">
        <w:rPr>
          <w:color w:val="181717"/>
        </w:rPr>
        <w:t>These laws require companies to take precautions to prevent spills and leaks of chemicals that may harm the environment. In both NSW and Queensland there are specific offences relating to wilfully or negligently releasing a contaminant that harms, or is likely to harm, the environment. There are also requirements to report potentially harmful leaks and spills to state authorities who investigate emergency incidents 24 hours a day, 7 days a week.</w:t>
      </w:r>
    </w:p>
    <w:p w14:paraId="199681BD" w14:textId="77777777" w:rsidR="006E0420" w:rsidRPr="006E0420" w:rsidRDefault="006E0420" w:rsidP="006E0420">
      <w:pPr>
        <w:spacing w:after="553" w:line="232" w:lineRule="auto"/>
        <w:ind w:left="-5" w:right="40" w:hanging="10"/>
      </w:pPr>
      <w:r w:rsidRPr="006E0420">
        <w:rPr>
          <w:color w:val="181717"/>
        </w:rPr>
        <w:t>Coal seam gas companies respond to these requirements with measures such as internal journey management systems that include expectations that transport workers will read and carry SDS sheets for all hazardous chemicals being transported. Companies also undertake vehicle checks, route planning, timing and tracking of vehicles, and monitoring of drivers for fatigue and speed with systems that can track vehicle movements in real time using GPS. Companies also use emergency response plans and emergency contacts.</w:t>
      </w:r>
    </w:p>
    <w:p w14:paraId="3DFBFA24" w14:textId="77777777" w:rsidR="006E0420" w:rsidRPr="006E0420" w:rsidRDefault="006E0420" w:rsidP="006E0420">
      <w:pPr>
        <w:pStyle w:val="Heading3"/>
        <w:ind w:left="-5"/>
      </w:pPr>
      <w:r w:rsidRPr="006E0420">
        <w:t>Protecting against leaks from storage ponds</w:t>
      </w:r>
    </w:p>
    <w:p w14:paraId="06B7FFB0" w14:textId="77777777" w:rsidR="006E0420" w:rsidRPr="006E0420" w:rsidRDefault="006E0420" w:rsidP="006E0420">
      <w:pPr>
        <w:spacing w:after="174" w:line="232" w:lineRule="auto"/>
        <w:ind w:left="-5" w:right="40" w:hanging="10"/>
      </w:pPr>
      <w:r w:rsidRPr="006E0420">
        <w:rPr>
          <w:color w:val="181717"/>
        </w:rPr>
        <w:t xml:space="preserve">Ponds are often used to store water produced during hydraulic fracturing that may contain naturally-occurring salts and minerals or trace quantities of industrial additives such as ammonium persulfate. Ponds must be constructed to minimise the risk that stored water poses to human health and the environment. Specific regulatory requirements apply to the management and storage of water produced during hydraulic fracturing. These regulations vary from state to state and cover the design, approval, construction, operation, and decommissioning of coal seam gas related storage ponds. If the extraction of coal seam gas is likely to have a significant impact on a matter of national environmental significance (which, for coal seam gas projects, includes water resources), the project is required by </w:t>
      </w:r>
      <w:r w:rsidRPr="006E0420">
        <w:rPr>
          <w:i/>
          <w:color w:val="181717"/>
        </w:rPr>
        <w:t xml:space="preserve">Environment Protection Biodiversity Conservation Act 1999 </w:t>
      </w:r>
      <w:r w:rsidRPr="006E0420">
        <w:rPr>
          <w:color w:val="181717"/>
        </w:rPr>
        <w:t>(the EPBC Act) to be referred to the Commonwealth Minister for the Environment and Energy for assessment and approval. As part of an approval under the EPBC Act, the Minister for the Environment and Energy may attach conditions to ensure any impact on protected matters, including water resources for coal seam gas projects and any water resource potentially impacted by the project, are acceptable.</w:t>
      </w:r>
    </w:p>
    <w:p w14:paraId="5BD8B6C9" w14:textId="77777777" w:rsidR="006E0420" w:rsidRPr="006E0420" w:rsidRDefault="006E0420" w:rsidP="006E0420">
      <w:pPr>
        <w:spacing w:after="174" w:line="232" w:lineRule="auto"/>
        <w:ind w:left="-5" w:right="40" w:hanging="10"/>
      </w:pPr>
      <w:r w:rsidRPr="006E0420">
        <w:rPr>
          <w:color w:val="181717"/>
        </w:rPr>
        <w:t xml:space="preserve">In Queensland, the design of storage ponds must take into account legislative requirements under the </w:t>
      </w:r>
      <w:r w:rsidRPr="006E0420">
        <w:rPr>
          <w:i/>
          <w:color w:val="181717"/>
        </w:rPr>
        <w:t xml:space="preserve">Environmental Protection Act 1994 </w:t>
      </w:r>
      <w:r w:rsidRPr="006E0420">
        <w:rPr>
          <w:color w:val="181717"/>
        </w:rPr>
        <w:t xml:space="preserve">(Qld), information in guidelines (such as “Structures which are dams or levees constructed as part of environmentally relevant activities (EM634)” and manuals including Manual for Assessing Hazard Consequence and Hydraulic Performance of Structures [EM635]). </w:t>
      </w:r>
    </w:p>
    <w:p w14:paraId="23E93189" w14:textId="77777777" w:rsidR="006E0420" w:rsidRPr="006E0420" w:rsidRDefault="006E0420" w:rsidP="006E0420">
      <w:pPr>
        <w:spacing w:after="174" w:line="232" w:lineRule="auto"/>
        <w:ind w:left="-5" w:right="40" w:hanging="10"/>
      </w:pPr>
      <w:r w:rsidRPr="006E0420">
        <w:rPr>
          <w:color w:val="181717"/>
        </w:rPr>
        <w:t xml:space="preserve">In NSW, the requirements are similar and the NSW Dam Safety Committee reviews all design and construction certification reports along with the NSW Government’s other regulating bodies. All chemicals used during drilling for exploration activities are required to be listed and the impact to the environment from their use assessed as part of the activity approval process. The Division of Resources and Geoscience assesses this, in accordance with Part 5 Environmental Planning and Assessment Act 1979  </w:t>
      </w:r>
    </w:p>
    <w:p w14:paraId="441E198E" w14:textId="77777777" w:rsidR="006E0420" w:rsidRPr="006E0420" w:rsidRDefault="006E0420" w:rsidP="006E0420">
      <w:pPr>
        <w:spacing w:after="174" w:line="232" w:lineRule="auto"/>
        <w:ind w:left="-5" w:right="40" w:hanging="10"/>
      </w:pPr>
      <w:r w:rsidRPr="006E0420">
        <w:rPr>
          <w:color w:val="181717"/>
        </w:rPr>
        <w:t xml:space="preserve">In addition, the NSW Code of Practice for Coal Seam Gas Fracture Stimulation also provides requirements for chemicals used during these types of processes. </w:t>
      </w:r>
    </w:p>
    <w:p w14:paraId="51C72CAF" w14:textId="77777777" w:rsidR="006E0420" w:rsidRPr="006E0420" w:rsidRDefault="006E0420" w:rsidP="006E0420">
      <w:pPr>
        <w:spacing w:after="174" w:line="232" w:lineRule="auto"/>
        <w:ind w:left="-5" w:right="40" w:hanging="10"/>
      </w:pPr>
      <w:r w:rsidRPr="006E0420">
        <w:rPr>
          <w:color w:val="181717"/>
        </w:rPr>
        <w:t xml:space="preserve">Suitably qualified and experienced designers must approve and oversee the construction of storage ponds. In Queensland, the construction is typically certified by a Registered Professional Engineer of Queensland. Geotechnical investigation, design, construction and certification of the completed structure are subject to regulatory oversight and must meet specified standards. Ponds that hold water returned from wells that have been hydraulically fractured must be designed with a floor and sides of material that will ensure the contents are kept within the bounds of the containment system during the pond’s operational life, and in some cases, a double lining system may be used. Ponds are often required to have a system for detecting leaks through either the floor or sides of the dam, and this further reduces the risk that leaks will affect soil or groundwater. </w:t>
      </w:r>
    </w:p>
    <w:p w14:paraId="610A1615" w14:textId="77777777" w:rsidR="006E0420" w:rsidRPr="006E0420" w:rsidRDefault="006E0420" w:rsidP="006E0420">
      <w:pPr>
        <w:spacing w:after="100" w:line="308" w:lineRule="auto"/>
        <w:ind w:right="701"/>
        <w:jc w:val="both"/>
      </w:pPr>
      <w:r w:rsidRPr="006E0420">
        <w:rPr>
          <w:color w:val="181717"/>
        </w:rPr>
        <w:t>Coal seam gas companies respond to these requirements with measures such as:</w:t>
      </w:r>
      <w:r w:rsidRPr="006E0420">
        <w:rPr>
          <w:color w:val="333333"/>
        </w:rPr>
        <w:t xml:space="preserve"> </w:t>
      </w:r>
      <w:r w:rsidRPr="006E0420">
        <w:rPr>
          <w:color w:val="181717"/>
        </w:rPr>
        <w:t>• leak detection</w:t>
      </w:r>
    </w:p>
    <w:p w14:paraId="5AFDFBAB" w14:textId="77777777" w:rsidR="006E0420" w:rsidRPr="006E0420" w:rsidRDefault="006E0420" w:rsidP="006E0420">
      <w:pPr>
        <w:numPr>
          <w:ilvl w:val="0"/>
          <w:numId w:val="17"/>
        </w:numPr>
        <w:spacing w:before="0" w:after="174" w:line="232" w:lineRule="auto"/>
        <w:ind w:right="40" w:hanging="360"/>
      </w:pPr>
      <w:r w:rsidRPr="006E0420">
        <w:rPr>
          <w:color w:val="181717"/>
        </w:rPr>
        <w:t>groundwater monitoring of multiple parameters</w:t>
      </w:r>
    </w:p>
    <w:p w14:paraId="5CACB95E" w14:textId="77777777" w:rsidR="006E0420" w:rsidRPr="006E0420" w:rsidRDefault="006E0420" w:rsidP="006E0420">
      <w:pPr>
        <w:numPr>
          <w:ilvl w:val="0"/>
          <w:numId w:val="17"/>
        </w:numPr>
        <w:spacing w:before="0" w:after="174" w:line="232" w:lineRule="auto"/>
        <w:ind w:right="40" w:hanging="360"/>
      </w:pPr>
      <w:r w:rsidRPr="006E0420">
        <w:rPr>
          <w:color w:val="181717"/>
        </w:rPr>
        <w:t xml:space="preserve">seepage monitoring of potential contaminants to groundwater </w:t>
      </w:r>
    </w:p>
    <w:p w14:paraId="69503AB7" w14:textId="77777777" w:rsidR="006E0420" w:rsidRPr="006E0420" w:rsidRDefault="006E0420" w:rsidP="006E0420">
      <w:pPr>
        <w:numPr>
          <w:ilvl w:val="0"/>
          <w:numId w:val="17"/>
        </w:numPr>
        <w:spacing w:before="0" w:after="174" w:line="232" w:lineRule="auto"/>
        <w:ind w:right="40" w:hanging="360"/>
      </w:pPr>
      <w:r w:rsidRPr="006E0420">
        <w:rPr>
          <w:color w:val="181717"/>
        </w:rPr>
        <w:t>annual inspections and reporting (required for regulated ponds).</w:t>
      </w:r>
    </w:p>
    <w:p w14:paraId="45E96A14" w14:textId="77777777" w:rsidR="006E0420" w:rsidRPr="006E0420" w:rsidRDefault="006E0420" w:rsidP="006E0420">
      <w:pPr>
        <w:pStyle w:val="Heading3"/>
        <w:ind w:left="-5"/>
      </w:pPr>
      <w:r w:rsidRPr="006E0420">
        <w:t>Protecting workers</w:t>
      </w:r>
    </w:p>
    <w:p w14:paraId="269754D0" w14:textId="77777777" w:rsidR="006E0420" w:rsidRPr="006E0420" w:rsidRDefault="006E0420" w:rsidP="006E0420">
      <w:pPr>
        <w:spacing w:after="174" w:line="232" w:lineRule="auto"/>
        <w:ind w:left="-5" w:right="40" w:hanging="10"/>
      </w:pPr>
      <w:r w:rsidRPr="006E0420">
        <w:rPr>
          <w:color w:val="181717"/>
        </w:rPr>
        <w:t>Ammonium persulfate can harm workers if they breathe air with ammonium persulfate dust in it, if it gets on their skin or in their eyes, or if they swallow it. Work, health and safety laws require companies to make sure measures are in place to stop any of these things happening. The measures required will depend on a number of conditions including the conditions at the site, handling methods used and how a worker may be exposed. The SDS, required under Commonwealth and state government workplace health and safety legislation, lists the protective measures that may be required (depending on site conditions). These may include ventilation that ensures the concentration of ammonium persulfate in the air stays as low as reasonably practicable and below the workplace exposure standard of 0.1 mg/ m</w:t>
      </w:r>
      <w:r w:rsidRPr="006E0420">
        <w:rPr>
          <w:color w:val="181717"/>
          <w:sz w:val="20"/>
          <w:vertAlign w:val="superscript"/>
        </w:rPr>
        <w:t>3</w:t>
      </w:r>
      <w:r w:rsidRPr="006E0420">
        <w:rPr>
          <w:color w:val="181717"/>
        </w:rPr>
        <w:t xml:space="preserve"> (peak limitation); wearing overalls, chemical goggles, safety shoes, and impervious gloves when handling the chemical; and adequate training for workers. Respiratory protection may also be needed depending on the levels in air in the workplace.</w:t>
      </w:r>
    </w:p>
    <w:p w14:paraId="169D7759" w14:textId="77777777" w:rsidR="006E0420" w:rsidRPr="006E0420" w:rsidRDefault="006E0420" w:rsidP="006E0420">
      <w:pPr>
        <w:spacing w:after="174" w:line="232" w:lineRule="auto"/>
        <w:ind w:left="-5" w:right="510" w:hanging="10"/>
      </w:pPr>
      <w:r w:rsidRPr="006E0420">
        <w:rPr>
          <w:color w:val="181717"/>
        </w:rPr>
        <w:t>Ammonium persulfate has been classified by Safe Work Australia as a hazardous substance with the following classification</w:t>
      </w:r>
      <w:r w:rsidRPr="006E0420">
        <w:rPr>
          <w:color w:val="333333"/>
        </w:rPr>
        <w:t xml:space="preserve">: </w:t>
      </w:r>
      <w:r w:rsidRPr="006E0420">
        <w:rPr>
          <w:color w:val="181717"/>
        </w:rPr>
        <w:t xml:space="preserve">• </w:t>
      </w:r>
      <w:r w:rsidRPr="006E0420">
        <w:rPr>
          <w:color w:val="181717"/>
        </w:rPr>
        <w:tab/>
        <w:t>Acute toxicity – category 4</w:t>
      </w:r>
    </w:p>
    <w:p w14:paraId="31F84542" w14:textId="77777777" w:rsidR="006E0420" w:rsidRPr="006E0420" w:rsidRDefault="006E0420" w:rsidP="006E0420">
      <w:pPr>
        <w:numPr>
          <w:ilvl w:val="0"/>
          <w:numId w:val="18"/>
        </w:numPr>
        <w:spacing w:before="0" w:after="174" w:line="232" w:lineRule="auto"/>
        <w:ind w:right="40" w:hanging="360"/>
      </w:pPr>
      <w:r w:rsidRPr="006E0420">
        <w:rPr>
          <w:color w:val="181717"/>
        </w:rPr>
        <w:t>Eye irritation – category 2A</w:t>
      </w:r>
    </w:p>
    <w:p w14:paraId="1C85CA19" w14:textId="77777777" w:rsidR="006E0420" w:rsidRPr="006E0420" w:rsidRDefault="006E0420" w:rsidP="006E0420">
      <w:pPr>
        <w:numPr>
          <w:ilvl w:val="0"/>
          <w:numId w:val="18"/>
        </w:numPr>
        <w:spacing w:before="0" w:after="24" w:line="232" w:lineRule="auto"/>
        <w:ind w:right="40" w:hanging="360"/>
      </w:pPr>
      <w:r w:rsidRPr="006E0420">
        <w:rPr>
          <w:color w:val="181717"/>
        </w:rPr>
        <w:t xml:space="preserve">Specific target organ toxicity (single exposure) </w:t>
      </w:r>
    </w:p>
    <w:p w14:paraId="53A6E1BF" w14:textId="77777777" w:rsidR="006E0420" w:rsidRPr="006E0420" w:rsidRDefault="006E0420" w:rsidP="006E0420">
      <w:pPr>
        <w:spacing w:after="174" w:line="232" w:lineRule="auto"/>
        <w:ind w:left="370" w:right="40" w:hanging="10"/>
      </w:pPr>
      <w:r w:rsidRPr="006E0420">
        <w:rPr>
          <w:color w:val="181717"/>
        </w:rPr>
        <w:t>– category 3</w:t>
      </w:r>
    </w:p>
    <w:p w14:paraId="442F2CDC" w14:textId="77777777" w:rsidR="006E0420" w:rsidRPr="006E0420" w:rsidRDefault="006E0420" w:rsidP="006E0420">
      <w:pPr>
        <w:numPr>
          <w:ilvl w:val="0"/>
          <w:numId w:val="18"/>
        </w:numPr>
        <w:spacing w:before="0" w:after="174" w:line="232" w:lineRule="auto"/>
        <w:ind w:right="40" w:hanging="360"/>
      </w:pPr>
      <w:r w:rsidRPr="006E0420">
        <w:rPr>
          <w:color w:val="181717"/>
        </w:rPr>
        <w:t>Skin irritation – category 2</w:t>
      </w:r>
    </w:p>
    <w:p w14:paraId="60D8D0E8" w14:textId="77777777" w:rsidR="006E0420" w:rsidRPr="006E0420" w:rsidRDefault="006E0420" w:rsidP="006E0420">
      <w:pPr>
        <w:numPr>
          <w:ilvl w:val="0"/>
          <w:numId w:val="18"/>
        </w:numPr>
        <w:spacing w:before="0" w:after="174" w:line="232" w:lineRule="auto"/>
        <w:ind w:right="40" w:hanging="360"/>
      </w:pPr>
      <w:r w:rsidRPr="006E0420">
        <w:rPr>
          <w:color w:val="181717"/>
        </w:rPr>
        <w:t>Respiratory sensitisation – category 1</w:t>
      </w:r>
    </w:p>
    <w:p w14:paraId="78D33E14" w14:textId="77777777" w:rsidR="006E0420" w:rsidRPr="006E0420" w:rsidRDefault="006E0420" w:rsidP="006E0420">
      <w:pPr>
        <w:numPr>
          <w:ilvl w:val="0"/>
          <w:numId w:val="18"/>
        </w:numPr>
        <w:spacing w:before="0" w:after="174" w:line="232" w:lineRule="auto"/>
        <w:ind w:right="40" w:hanging="360"/>
      </w:pPr>
      <w:r w:rsidRPr="006E0420">
        <w:rPr>
          <w:color w:val="181717"/>
        </w:rPr>
        <w:t>Skin sensitisation – category 1</w:t>
      </w:r>
    </w:p>
    <w:p w14:paraId="5B017163" w14:textId="77777777" w:rsidR="006E0420" w:rsidRPr="006E0420" w:rsidRDefault="006E0420" w:rsidP="006E0420">
      <w:pPr>
        <w:numPr>
          <w:ilvl w:val="0"/>
          <w:numId w:val="18"/>
        </w:numPr>
        <w:spacing w:before="0" w:after="217" w:line="232" w:lineRule="auto"/>
        <w:ind w:right="40" w:hanging="360"/>
      </w:pPr>
      <w:r w:rsidRPr="006E0420">
        <w:rPr>
          <w:color w:val="181717"/>
        </w:rPr>
        <w:t>Oxidising solid – category 3.</w:t>
      </w:r>
    </w:p>
    <w:p w14:paraId="6167C100" w14:textId="77777777" w:rsidR="006E0420" w:rsidRPr="006E0420" w:rsidRDefault="006E0420" w:rsidP="006E0420">
      <w:pPr>
        <w:spacing w:after="322"/>
        <w:ind w:left="-144"/>
      </w:pPr>
      <w:r w:rsidRPr="006E0420">
        <w:rPr>
          <w:noProof/>
          <w:lang w:eastAsia="en-AU"/>
        </w:rPr>
        <w:drawing>
          <wp:inline distT="0" distB="0" distL="0" distR="0" wp14:anchorId="6FCAE638" wp14:editId="55EEE5E2">
            <wp:extent cx="2019300" cy="704850"/>
            <wp:effectExtent l="0" t="0" r="0" b="0"/>
            <wp:docPr id="7952" name="Picture 7952"/>
            <wp:cNvGraphicFramePr/>
            <a:graphic xmlns:a="http://schemas.openxmlformats.org/drawingml/2006/main">
              <a:graphicData uri="http://schemas.openxmlformats.org/drawingml/2006/picture">
                <pic:pic xmlns:pic="http://schemas.openxmlformats.org/drawingml/2006/picture">
                  <pic:nvPicPr>
                    <pic:cNvPr id="7952" name="Picture 7952"/>
                    <pic:cNvPicPr/>
                  </pic:nvPicPr>
                  <pic:blipFill>
                    <a:blip r:embed="rId93"/>
                    <a:stretch>
                      <a:fillRect/>
                    </a:stretch>
                  </pic:blipFill>
                  <pic:spPr>
                    <a:xfrm>
                      <a:off x="0" y="0"/>
                      <a:ext cx="2019300" cy="704850"/>
                    </a:xfrm>
                    <a:prstGeom prst="rect">
                      <a:avLst/>
                    </a:prstGeom>
                  </pic:spPr>
                </pic:pic>
              </a:graphicData>
            </a:graphic>
          </wp:inline>
        </w:drawing>
      </w:r>
    </w:p>
    <w:p w14:paraId="6463F543" w14:textId="77777777" w:rsidR="006E0420" w:rsidRPr="006E0420" w:rsidRDefault="006E0420" w:rsidP="006E0420">
      <w:pPr>
        <w:spacing w:after="174" w:line="232" w:lineRule="auto"/>
        <w:ind w:left="-5" w:right="40" w:hanging="10"/>
      </w:pPr>
      <w:r w:rsidRPr="006E0420">
        <w:rPr>
          <w:color w:val="181717"/>
        </w:rPr>
        <w:t>Danger</w:t>
      </w:r>
    </w:p>
    <w:p w14:paraId="69C50A7E" w14:textId="77777777" w:rsidR="006E0420" w:rsidRPr="006E0420" w:rsidRDefault="006E0420" w:rsidP="006E0420">
      <w:pPr>
        <w:spacing w:after="174" w:line="232" w:lineRule="auto"/>
        <w:ind w:left="-5" w:right="40" w:hanging="10"/>
      </w:pPr>
      <w:r w:rsidRPr="006E0420">
        <w:rPr>
          <w:color w:val="181717"/>
        </w:rPr>
        <w:t>Businesses have specific duties under Work, Health and Safety regulations to manage the risks to health and safety associated with using, handling, generating and storing hazardous chemicals at a workplace. For more details see the</w:t>
      </w:r>
      <w:r w:rsidRPr="006E0420">
        <w:rPr>
          <w:b/>
          <w:color w:val="486BA5"/>
        </w:rPr>
        <w:t xml:space="preserve"> </w:t>
      </w:r>
      <w:hyperlink r:id="rId94">
        <w:r w:rsidRPr="006E0420">
          <w:rPr>
            <w:b/>
            <w:color w:val="486BA5"/>
          </w:rPr>
          <w:t>Safe Work Australia’s</w:t>
        </w:r>
      </w:hyperlink>
      <w:r w:rsidRPr="006E0420">
        <w:rPr>
          <w:b/>
          <w:color w:val="486BA5"/>
        </w:rPr>
        <w:t xml:space="preserve"> </w:t>
      </w:r>
      <w:r w:rsidRPr="006E0420">
        <w:rPr>
          <w:color w:val="181717"/>
        </w:rPr>
        <w:t>website.</w:t>
      </w:r>
    </w:p>
    <w:p w14:paraId="3795A40A" w14:textId="77777777" w:rsidR="006E0420" w:rsidRDefault="006E0420" w:rsidP="006E0420">
      <w:pPr>
        <w:spacing w:after="0" w:line="232" w:lineRule="auto"/>
        <w:ind w:left="-5" w:hanging="10"/>
        <w:rPr>
          <w:color w:val="181717"/>
        </w:rPr>
      </w:pPr>
    </w:p>
    <w:p w14:paraId="02C2E742" w14:textId="77777777" w:rsidR="006E0420" w:rsidRDefault="006E0420" w:rsidP="006E0420">
      <w:pPr>
        <w:spacing w:after="0" w:line="232" w:lineRule="auto"/>
        <w:ind w:left="-5" w:hanging="10"/>
        <w:rPr>
          <w:color w:val="181717"/>
        </w:rPr>
      </w:pPr>
    </w:p>
    <w:p w14:paraId="473066FA" w14:textId="77777777" w:rsidR="006E0420" w:rsidRPr="006E0420" w:rsidRDefault="006E0420" w:rsidP="006E0420">
      <w:pPr>
        <w:spacing w:after="0" w:line="232" w:lineRule="auto"/>
        <w:ind w:left="-5" w:hanging="10"/>
      </w:pPr>
      <w:r w:rsidRPr="006E0420">
        <w:rPr>
          <w:color w:val="181717"/>
        </w:rPr>
        <w:t xml:space="preserve">For more information on </w:t>
      </w:r>
      <w:r w:rsidRPr="006E0420">
        <w:rPr>
          <w:i/>
          <w:color w:val="181717"/>
        </w:rPr>
        <w:t xml:space="preserve">The National Assessment of Chemicals Associated with Coal Seam Gas Extraction in Australia </w:t>
      </w:r>
      <w:r w:rsidRPr="006E0420">
        <w:rPr>
          <w:color w:val="181717"/>
        </w:rPr>
        <w:t xml:space="preserve">visit </w:t>
      </w:r>
      <w:hyperlink r:id="rId95">
        <w:r w:rsidRPr="006E0420">
          <w:rPr>
            <w:b/>
            <w:color w:val="486BA5"/>
          </w:rPr>
          <w:t>http://www.</w:t>
        </w:r>
      </w:hyperlink>
    </w:p>
    <w:p w14:paraId="26EB718B" w14:textId="77777777" w:rsidR="006E0420" w:rsidRPr="006E0420" w:rsidRDefault="000619ED" w:rsidP="006E0420">
      <w:pPr>
        <w:spacing w:after="0" w:line="232" w:lineRule="auto"/>
      </w:pPr>
      <w:hyperlink r:id="rId96">
        <w:r w:rsidR="006E0420" w:rsidRPr="006E0420">
          <w:rPr>
            <w:b/>
            <w:color w:val="486BA5"/>
          </w:rPr>
          <w:t>environment.gov.au/water/coal-and-coal-seam</w:t>
        </w:r>
      </w:hyperlink>
      <w:hyperlink r:id="rId97">
        <w:r w:rsidR="006E0420" w:rsidRPr="006E0420">
          <w:rPr>
            <w:b/>
            <w:color w:val="486BA5"/>
          </w:rPr>
          <w:t>gas/national-assessment-chemicals</w:t>
        </w:r>
      </w:hyperlink>
    </w:p>
    <w:p w14:paraId="316FAA7A" w14:textId="77777777" w:rsidR="006E0420" w:rsidRPr="006E0420" w:rsidRDefault="006E0420" w:rsidP="006E0420">
      <w:pPr>
        <w:sectPr w:rsidR="006E0420" w:rsidRPr="006E0420">
          <w:footnotePr>
            <w:numRestart w:val="eachPage"/>
          </w:footnotePr>
          <w:type w:val="continuous"/>
          <w:pgSz w:w="11906" w:h="16838"/>
          <w:pgMar w:top="1134" w:right="1145" w:bottom="1107" w:left="1134" w:header="720" w:footer="720" w:gutter="0"/>
          <w:cols w:num="2" w:space="452"/>
        </w:sectPr>
      </w:pPr>
    </w:p>
    <w:p w14:paraId="23EBE104" w14:textId="77777777" w:rsidR="006E0420" w:rsidRPr="006E0420" w:rsidRDefault="006E0420" w:rsidP="006E0420">
      <w:pPr>
        <w:spacing w:after="189"/>
        <w:ind w:left="-6"/>
      </w:pPr>
      <w:r w:rsidRPr="006E0420">
        <w:rPr>
          <w:noProof/>
          <w:lang w:eastAsia="en-AU"/>
        </w:rPr>
        <w:drawing>
          <wp:inline distT="0" distB="0" distL="0" distR="0" wp14:anchorId="48F5EC89" wp14:editId="1D803104">
            <wp:extent cx="3209545" cy="554736"/>
            <wp:effectExtent l="0" t="0" r="0" b="0"/>
            <wp:docPr id="70254" name="Picture 70254"/>
            <wp:cNvGraphicFramePr/>
            <a:graphic xmlns:a="http://schemas.openxmlformats.org/drawingml/2006/main">
              <a:graphicData uri="http://schemas.openxmlformats.org/drawingml/2006/picture">
                <pic:pic xmlns:pic="http://schemas.openxmlformats.org/drawingml/2006/picture">
                  <pic:nvPicPr>
                    <pic:cNvPr id="70254" name="Picture 70254"/>
                    <pic:cNvPicPr/>
                  </pic:nvPicPr>
                  <pic:blipFill>
                    <a:blip r:embed="rId76"/>
                    <a:stretch>
                      <a:fillRect/>
                    </a:stretch>
                  </pic:blipFill>
                  <pic:spPr>
                    <a:xfrm>
                      <a:off x="0" y="0"/>
                      <a:ext cx="3209545" cy="554736"/>
                    </a:xfrm>
                    <a:prstGeom prst="rect">
                      <a:avLst/>
                    </a:prstGeom>
                  </pic:spPr>
                </pic:pic>
              </a:graphicData>
            </a:graphic>
          </wp:inline>
        </w:drawing>
      </w:r>
    </w:p>
    <w:p w14:paraId="2B241000" w14:textId="77777777" w:rsidR="006E0420" w:rsidRPr="006E0420" w:rsidRDefault="006E0420" w:rsidP="006E0420">
      <w:pPr>
        <w:pStyle w:val="Heading2"/>
        <w:spacing w:after="0" w:line="218" w:lineRule="auto"/>
        <w:ind w:left="-5"/>
      </w:pPr>
      <w:r w:rsidRPr="006E0420">
        <w:rPr>
          <w:b w:val="0"/>
          <w:sz w:val="36"/>
        </w:rPr>
        <w:t>Overview: Deeper groundwater hazard screening for chemicals used in coal seam gas extraction</w:t>
      </w:r>
    </w:p>
    <w:p w14:paraId="218696A9" w14:textId="77777777" w:rsidR="006E0420" w:rsidRPr="006E0420" w:rsidRDefault="006E0420" w:rsidP="006E0420">
      <w:pPr>
        <w:spacing w:after="217"/>
      </w:pPr>
      <w:r w:rsidRPr="006E0420">
        <w:rPr>
          <w:noProof/>
          <w:lang w:eastAsia="en-AU"/>
        </w:rPr>
        <mc:AlternateContent>
          <mc:Choice Requires="wpg">
            <w:drawing>
              <wp:inline distT="0" distB="0" distL="0" distR="0" wp14:anchorId="59E539D9" wp14:editId="49E91A0A">
                <wp:extent cx="6120003" cy="36005"/>
                <wp:effectExtent l="0" t="0" r="0" b="0"/>
                <wp:docPr id="69931" name="Group 69931"/>
                <wp:cNvGraphicFramePr/>
                <a:graphic xmlns:a="http://schemas.openxmlformats.org/drawingml/2006/main">
                  <a:graphicData uri="http://schemas.microsoft.com/office/word/2010/wordprocessingGroup">
                    <wpg:wgp>
                      <wpg:cNvGrpSpPr/>
                      <wpg:grpSpPr>
                        <a:xfrm>
                          <a:off x="0" y="0"/>
                          <a:ext cx="6120003" cy="36005"/>
                          <a:chOff x="0" y="0"/>
                          <a:chExt cx="6120003" cy="36005"/>
                        </a:xfrm>
                      </wpg:grpSpPr>
                      <wps:wsp>
                        <wps:cNvPr id="73686" name="Shape 73686"/>
                        <wps:cNvSpPr/>
                        <wps:spPr>
                          <a:xfrm>
                            <a:off x="0" y="0"/>
                            <a:ext cx="6120003" cy="36005"/>
                          </a:xfrm>
                          <a:custGeom>
                            <a:avLst/>
                            <a:gdLst/>
                            <a:ahLst/>
                            <a:cxnLst/>
                            <a:rect l="0" t="0" r="0" b="0"/>
                            <a:pathLst>
                              <a:path w="6120003" h="36005">
                                <a:moveTo>
                                  <a:pt x="0" y="0"/>
                                </a:moveTo>
                                <a:lnTo>
                                  <a:pt x="6120003" y="0"/>
                                </a:lnTo>
                                <a:lnTo>
                                  <a:pt x="6120003" y="36005"/>
                                </a:lnTo>
                                <a:lnTo>
                                  <a:pt x="0" y="36005"/>
                                </a:lnTo>
                                <a:lnTo>
                                  <a:pt x="0" y="0"/>
                                </a:lnTo>
                              </a:path>
                            </a:pathLst>
                          </a:custGeom>
                          <a:ln w="0" cap="flat">
                            <a:miter lim="127000"/>
                          </a:ln>
                        </wps:spPr>
                        <wps:style>
                          <a:lnRef idx="0">
                            <a:srgbClr val="000000">
                              <a:alpha val="0"/>
                            </a:srgbClr>
                          </a:lnRef>
                          <a:fillRef idx="1">
                            <a:srgbClr val="00A14A"/>
                          </a:fillRef>
                          <a:effectRef idx="0">
                            <a:scrgbClr r="0" g="0" b="0"/>
                          </a:effectRef>
                          <a:fontRef idx="none"/>
                        </wps:style>
                        <wps:bodyPr/>
                      </wps:wsp>
                    </wpg:wgp>
                  </a:graphicData>
                </a:graphic>
              </wp:inline>
            </w:drawing>
          </mc:Choice>
          <mc:Fallback>
            <w:pict>
              <v:group w14:anchorId="2B6815FC" id="Group 69931" o:spid="_x0000_s1026" style="width:481.9pt;height:2.85pt;mso-position-horizontal-relative:char;mso-position-vertical-relative:line" coordsize="612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">
                <v:shape id="Shape 73686" o:spid="_x0000_s1027" style="position:absolute;width:61200;height:360;visibility:visible;mso-wrap-style:square;v-text-anchor:top" coordsize="6120003,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1AsYA&#10;AADeAAAADwAAAGRycy9kb3ducmV2LnhtbESPQWvCQBSE7wX/w/KE3urGFmOIriItpR5Eie3F2yP7&#10;mg3Nvg3Zjab/3hUEj8PMfMMs14NtxJk6XztWMJ0kIIhLp2uuFPx8f75kIHxA1tg4JgX/5GG9Gj0t&#10;MdfuwgWdj6ESEcI+RwUmhDaX0peGLPqJa4mj9+s6iyHKrpK6w0uE20a+JkkqLdYcFwy29G6o/Dv2&#10;VsHHbj+YqvwKJy70LrOHflbMe6Wex8NmASLQEB7he3urFczf0iyF2514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71AsYAAADeAAAADwAAAAAAAAAAAAAAAACYAgAAZHJz&#10;L2Rvd25yZXYueG1sUEsFBgAAAAAEAAQA9QAAAIsDAAAAAA==&#10;" path="m,l6120003,r,36005l,36005,,e" fillcolor="#00a14a" stroked="f" strokeweight="0">
                  <v:stroke miterlimit="83231f" joinstyle="miter"/>
                  <v:path arrowok="t" textboxrect="0,0,6120003,36005"/>
                </v:shape>
                <w10:anchorlock/>
              </v:group>
            </w:pict>
          </mc:Fallback>
        </mc:AlternateContent>
      </w:r>
    </w:p>
    <w:p w14:paraId="434E8FE3" w14:textId="77777777" w:rsidR="006E0420" w:rsidRPr="006E0420" w:rsidRDefault="006E0420" w:rsidP="006E0420">
      <w:pPr>
        <w:spacing w:after="161" w:line="224" w:lineRule="auto"/>
        <w:ind w:left="-5" w:right="482" w:hanging="10"/>
      </w:pPr>
      <w:r w:rsidRPr="006E0420">
        <w:rPr>
          <w:color w:val="181717"/>
        </w:rPr>
        <w:t xml:space="preserve">In summary, the deeper groundwater hazard screening research found that chemicals remaining underground after hydraulic fracturing are unlikely to reach people or groundwater dependent terrestrial ecosystems in concentrations that would cause concern. Risks are therefore likely to be very low. Risks from naturally-occurring chemicals in the coal seam mobilised by hydraulic fracturing are likely to be very low for the same reasons. Note that strict regulatory controls apply to the handling and use of chemicals in coal seam gas extraction. </w:t>
      </w:r>
    </w:p>
    <w:p w14:paraId="37F2BDAC" w14:textId="77777777" w:rsidR="006E0420" w:rsidRPr="006E0420" w:rsidRDefault="006E0420" w:rsidP="006E0420">
      <w:pPr>
        <w:spacing w:after="161" w:line="224" w:lineRule="auto"/>
        <w:ind w:left="-5" w:right="482" w:hanging="10"/>
      </w:pPr>
      <w:r w:rsidRPr="006E0420">
        <w:rPr>
          <w:color w:val="181717"/>
        </w:rPr>
        <w:t xml:space="preserve">This research complements the </w:t>
      </w:r>
      <w:r w:rsidRPr="006E0420">
        <w:rPr>
          <w:i/>
          <w:color w:val="181717"/>
        </w:rPr>
        <w:t>National assessment of chemicals associated with coal seam gas extraction</w:t>
      </w:r>
      <w:r w:rsidRPr="006E0420">
        <w:rPr>
          <w:color w:val="181717"/>
        </w:rPr>
        <w:t xml:space="preserve">, which focussed on risks to human health and the environment from surface handling of chemicals used in coal seam gas extraction. </w:t>
      </w:r>
    </w:p>
    <w:p w14:paraId="766350E3" w14:textId="77777777" w:rsidR="006E0420" w:rsidRPr="006E0420" w:rsidRDefault="006E0420" w:rsidP="006E0420">
      <w:pPr>
        <w:spacing w:after="161" w:line="224" w:lineRule="auto"/>
        <w:ind w:left="-5" w:right="482" w:hanging="10"/>
      </w:pPr>
      <w:r w:rsidRPr="006E0420">
        <w:rPr>
          <w:color w:val="181717"/>
        </w:rPr>
        <w:t>The research developed methods that can be used on a project-by-project basis to assess risks to human health and the environment from chemicals remaining deep underground as a result of hydraulic fracturing in coal seam gas operations. It did not assess the risks associated with any existing or proposed coal seam gas project, which are considered as part of the State and Federal government approval processes.</w:t>
      </w:r>
    </w:p>
    <w:p w14:paraId="5B2319C3" w14:textId="77777777" w:rsidR="006E0420" w:rsidRPr="006E0420" w:rsidRDefault="006E0420" w:rsidP="006E0420">
      <w:pPr>
        <w:spacing w:after="241" w:line="224" w:lineRule="auto"/>
        <w:ind w:left="-5" w:right="610" w:hanging="10"/>
      </w:pPr>
      <w:r w:rsidRPr="006E0420">
        <w:rPr>
          <w:color w:val="181717"/>
        </w:rPr>
        <w:t>The movement of chemicals underground depends on the local geology and the properties of the chemicals. The project therefore used two case study areas, one in the Surat Basin and one in the Gunnedah Basin, to develop the methods. It used information about the chemical and physical properties of 13 chemicals chosen because they represent the range of chemicals used in coal seam gas extraction. Whenever the method made assumptions, care was taken they were always conservative (that is, likely to overestimate rather than underestimate risk factors) so that risks would not be underestimated.</w:t>
      </w:r>
    </w:p>
    <w:p w14:paraId="6CA02D12" w14:textId="77777777" w:rsidR="006E0420" w:rsidRPr="006E0420" w:rsidRDefault="006E0420" w:rsidP="006E0420">
      <w:pPr>
        <w:pStyle w:val="Heading3"/>
        <w:ind w:left="-5" w:right="162"/>
      </w:pPr>
      <w:r w:rsidRPr="006E0420">
        <w:t>Chemicals in deeper groundwater</w:t>
      </w:r>
    </w:p>
    <w:p w14:paraId="57EE0692" w14:textId="77777777" w:rsidR="006E0420" w:rsidRPr="006E0420" w:rsidRDefault="006E0420" w:rsidP="006E0420">
      <w:pPr>
        <w:spacing w:after="161" w:line="224" w:lineRule="auto"/>
        <w:ind w:left="-5" w:right="482" w:hanging="10"/>
      </w:pPr>
      <w:r w:rsidRPr="006E0420">
        <w:rPr>
          <w:color w:val="181717"/>
        </w:rPr>
        <w:t xml:space="preserve">Hydraulic fracturing leaves a fraction of the chemicals injected deep underground, and can cause chemicals that occur naturally in the coal seam to move through the underground environment. </w:t>
      </w:r>
    </w:p>
    <w:p w14:paraId="617EF2C4" w14:textId="77777777" w:rsidR="006E0420" w:rsidRPr="006E0420" w:rsidRDefault="006E0420" w:rsidP="006E0420">
      <w:pPr>
        <w:spacing w:after="103" w:line="224" w:lineRule="auto"/>
        <w:ind w:left="-5" w:right="482" w:hanging="10"/>
      </w:pPr>
      <w:r w:rsidRPr="006E0420">
        <w:rPr>
          <w:color w:val="181717"/>
        </w:rPr>
        <w:t>This research identified four potential pathways for chemicals to move from a hydraulic fracturing site to places where people or ecosystems might come into contact with them. The project found that all four pathways are either unlikely or extremely unlikely to exist in the study areas, which have similar geology to other areas where coal seam gas extraction is taking place or proposed in Australia.</w:t>
      </w:r>
    </w:p>
    <w:p w14:paraId="5E344056" w14:textId="5D0E2627" w:rsidR="006E0420" w:rsidRPr="006E0420" w:rsidRDefault="00491111" w:rsidP="006E0420">
      <w:pPr>
        <w:spacing w:after="0"/>
        <w:ind w:left="-947" w:right="-14"/>
        <w:jc w:val="right"/>
      </w:pPr>
      <w:r>
        <w:rPr>
          <w:noProof/>
          <w:lang w:eastAsia="en-AU"/>
        </w:rPr>
        <mc:AlternateContent>
          <mc:Choice Requires="wps">
            <w:drawing>
              <wp:anchor distT="45720" distB="45720" distL="114300" distR="114300" simplePos="0" relativeHeight="251691017" behindDoc="1" locked="0" layoutInCell="1" allowOverlap="1" wp14:anchorId="02DA86E8" wp14:editId="0FAD4E60">
                <wp:simplePos x="0" y="0"/>
                <wp:positionH relativeFrom="column">
                  <wp:posOffset>5912279</wp:posOffset>
                </wp:positionH>
                <wp:positionV relativeFrom="paragraph">
                  <wp:posOffset>3275866</wp:posOffset>
                </wp:positionV>
                <wp:extent cx="640715" cy="2546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54635"/>
                        </a:xfrm>
                        <a:prstGeom prst="rect">
                          <a:avLst/>
                        </a:prstGeom>
                        <a:noFill/>
                        <a:ln w="9525">
                          <a:noFill/>
                          <a:miter lim="800000"/>
                          <a:headEnd/>
                          <a:tailEnd/>
                        </a:ln>
                      </wps:spPr>
                      <wps:txbx>
                        <w:txbxContent>
                          <w:p w14:paraId="4DCA63A3" w14:textId="7FD4E4FB" w:rsidR="00D30018" w:rsidRPr="00491111" w:rsidRDefault="00D30018">
                            <w:pPr>
                              <w:rPr>
                                <w:color w:val="808080" w:themeColor="background1" w:themeShade="80"/>
                              </w:rPr>
                            </w:pPr>
                            <w:r w:rsidRPr="00491111">
                              <w:rPr>
                                <w:color w:val="808080" w:themeColor="background1" w:themeShade="80"/>
                                <w:sz w:val="10"/>
                              </w:rPr>
                              <w:t>Basement rock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A86E8" id="_x0000_s1080" type="#_x0000_t202" style="position:absolute;left:0;text-align:left;margin-left:465.55pt;margin-top:257.95pt;width:50.45pt;height:20.05pt;z-index:-2516254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" filled="f" stroked="f">
                <v:textbox>
                  <w:txbxContent>
                    <w:p w14:paraId="4DCA63A3" w14:textId="7FD4E4FB" w:rsidR="00D30018" w:rsidRPr="00491111" w:rsidRDefault="00D30018">
                      <w:pPr>
                        <w:rPr>
                          <w:color w:val="808080" w:themeColor="background1" w:themeShade="80"/>
                        </w:rPr>
                      </w:pPr>
                      <w:r w:rsidRPr="00491111">
                        <w:rPr>
                          <w:color w:val="808080" w:themeColor="background1" w:themeShade="80"/>
                          <w:sz w:val="10"/>
                        </w:rPr>
                        <w:t>Basement rock</w:t>
                      </w:r>
                    </w:p>
                  </w:txbxContent>
                </v:textbox>
              </v:shape>
            </w:pict>
          </mc:Fallback>
        </mc:AlternateContent>
      </w:r>
      <w:r w:rsidR="006E0420" w:rsidRPr="006E0420">
        <w:rPr>
          <w:noProof/>
          <w:lang w:eastAsia="en-AU"/>
        </w:rPr>
        <w:drawing>
          <wp:inline distT="0" distB="0" distL="0" distR="0" wp14:anchorId="0E98D42B" wp14:editId="4A81E8A1">
            <wp:extent cx="7031737" cy="3877056"/>
            <wp:effectExtent l="0" t="0" r="0" b="9525"/>
            <wp:docPr id="70252" name="Picture 70252" descr=" First, a fracture&#10;might spread from the coal seam&#10;targeted by hydraulic fracturing&#10;to an aquifer used by people or&#10;the environment (pathway A).&#10;The second pathway requires&#10;a rupture in the casing of the&#10;CSG well to result in hydraulic&#10;fracturing fluid being injected&#10;into an aquifer (pathway C). The&#10;other pathways involve chemicals&#10;travelling along the targeted&#10;coal seam until they encounter&#10;either a water bore (pathway B)&#10;or a fault leading to an aquifer (pathway D)&#10;Based on Figure 2-31 from deepr groundwater report" title="Figure 1: Plausible pathways for chemicals in deeper groundwater"/>
            <wp:cNvGraphicFramePr/>
            <a:graphic xmlns:a="http://schemas.openxmlformats.org/drawingml/2006/main">
              <a:graphicData uri="http://schemas.openxmlformats.org/drawingml/2006/picture">
                <pic:pic xmlns:pic="http://schemas.openxmlformats.org/drawingml/2006/picture">
                  <pic:nvPicPr>
                    <pic:cNvPr id="70252" name="Picture 70252"/>
                    <pic:cNvPicPr/>
                  </pic:nvPicPr>
                  <pic:blipFill>
                    <a:blip r:embed="rId98"/>
                    <a:stretch>
                      <a:fillRect/>
                    </a:stretch>
                  </pic:blipFill>
                  <pic:spPr>
                    <a:xfrm>
                      <a:off x="0" y="0"/>
                      <a:ext cx="7031737" cy="3877056"/>
                    </a:xfrm>
                    <a:prstGeom prst="rect">
                      <a:avLst/>
                    </a:prstGeom>
                  </pic:spPr>
                </pic:pic>
              </a:graphicData>
            </a:graphic>
          </wp:inline>
        </w:drawing>
      </w:r>
    </w:p>
    <w:p w14:paraId="15951C1B" w14:textId="77777777" w:rsidR="006E0420" w:rsidRPr="006E0420" w:rsidRDefault="006E0420" w:rsidP="006E0420">
      <w:pPr>
        <w:pStyle w:val="Heading3"/>
        <w:ind w:left="-5" w:right="162"/>
      </w:pPr>
      <w:r w:rsidRPr="006E0420">
        <w:t>Chemicals become less concentrated as they move underground</w:t>
      </w:r>
    </w:p>
    <w:p w14:paraId="1463EAC3" w14:textId="77777777" w:rsidR="006E0420" w:rsidRPr="006E0420" w:rsidRDefault="006E0420" w:rsidP="006E0420">
      <w:pPr>
        <w:spacing w:after="182" w:line="224" w:lineRule="auto"/>
        <w:ind w:left="-5" w:right="482" w:hanging="10"/>
      </w:pPr>
      <w:r w:rsidRPr="006E0420">
        <w:rPr>
          <w:color w:val="181717"/>
        </w:rPr>
        <w:t>Where a chemical requires more detailed assessment it will often be useful to calculate how much of it people or ecosystems might come into contact with. This research developed a method to do this.</w:t>
      </w:r>
    </w:p>
    <w:p w14:paraId="58320218" w14:textId="77777777" w:rsidR="006E0420" w:rsidRPr="006E0420" w:rsidRDefault="006E0420" w:rsidP="006E0420">
      <w:pPr>
        <w:spacing w:after="343" w:line="232" w:lineRule="auto"/>
        <w:ind w:right="738"/>
        <w:jc w:val="both"/>
      </w:pPr>
      <w:r w:rsidRPr="006E0420">
        <w:rPr>
          <w:color w:val="181717"/>
        </w:rPr>
        <w:t>This method involves calculating how far a chemical must travel to reach a place where people or ecosystems might come into contact with it, how long it will take to get there, and how much its concentration will be reduced when it arrives. The longer a chemical takes to reach a place where people or ecosystems might come into contact with it and the further it has to travel, the more its concentration will be reduced. For most locations investigated, chemicals would not reach people or ecosystems in detectable concentrations.</w:t>
      </w:r>
    </w:p>
    <w:p w14:paraId="118748F5" w14:textId="77777777" w:rsidR="006E0420" w:rsidRPr="006E0420" w:rsidRDefault="006E0420" w:rsidP="006E0420">
      <w:pPr>
        <w:spacing w:after="4"/>
        <w:ind w:left="-5" w:right="162" w:hanging="10"/>
      </w:pPr>
      <w:r w:rsidRPr="006E0420">
        <w:rPr>
          <w:color w:val="2F3540"/>
          <w:sz w:val="32"/>
        </w:rPr>
        <w:t>How long will it take for the chemical to reach a place where people and ecosystems might come into contact with it?</w:t>
      </w:r>
    </w:p>
    <w:p w14:paraId="0E06AA9C" w14:textId="77777777" w:rsidR="006E0420" w:rsidRPr="006E0420" w:rsidRDefault="006E0420" w:rsidP="006E0420">
      <w:pPr>
        <w:spacing w:after="182" w:line="224" w:lineRule="auto"/>
        <w:ind w:left="-5" w:right="482" w:hanging="10"/>
      </w:pPr>
      <w:r w:rsidRPr="006E0420">
        <w:rPr>
          <w:color w:val="181717"/>
        </w:rPr>
        <w:t>The project used a groundwater model to calculate how fast a chemical could travel along the pathways that might link it to places where people and ecosystems might come into contact with it. The project found that chemicals tend to move extremely slowly underground. In most cases the chemicals would take decades or centuries to reach a place where people and ecosystems might come into contact with it; by this time they are unlikely to do harm.</w:t>
      </w:r>
    </w:p>
    <w:p w14:paraId="30CBE0B7" w14:textId="77777777" w:rsidR="006E0420" w:rsidRPr="006E0420" w:rsidRDefault="006E0420" w:rsidP="006E0420">
      <w:pPr>
        <w:spacing w:after="351" w:line="224" w:lineRule="auto"/>
        <w:ind w:left="-5" w:right="482" w:hanging="10"/>
      </w:pPr>
      <w:r w:rsidRPr="006E0420">
        <w:rPr>
          <w:color w:val="181717"/>
        </w:rPr>
        <w:t>The time taken to reach a given location depends on the local geology and the properties of the chemical. The properties of the chemical are important because some chemicals ‘stick’ more strongly to surfaces and therefore move more slowly. Most organic chemicals will partially or completely degrade (break down) prior to reaching people or ecosystems.</w:t>
      </w:r>
    </w:p>
    <w:p w14:paraId="774152C0" w14:textId="77777777" w:rsidR="00491111" w:rsidRDefault="00491111">
      <w:pPr>
        <w:spacing w:before="0" w:after="0" w:line="240" w:lineRule="auto"/>
        <w:rPr>
          <w:color w:val="2F3540"/>
          <w:sz w:val="32"/>
        </w:rPr>
      </w:pPr>
      <w:r>
        <w:rPr>
          <w:color w:val="2F3540"/>
          <w:sz w:val="32"/>
        </w:rPr>
        <w:br w:type="page"/>
      </w:r>
    </w:p>
    <w:p w14:paraId="18788F3F" w14:textId="74C651E9" w:rsidR="006E0420" w:rsidRPr="006E0420" w:rsidRDefault="006E0420" w:rsidP="006E0420">
      <w:pPr>
        <w:spacing w:after="4"/>
        <w:ind w:left="-5" w:right="162" w:hanging="10"/>
      </w:pPr>
      <w:r w:rsidRPr="006E0420">
        <w:rPr>
          <w:color w:val="2F3540"/>
          <w:sz w:val="32"/>
        </w:rPr>
        <w:t>How far does the chemical need to travel to reach a place where people and ecosystems might come into contact with it?</w:t>
      </w:r>
    </w:p>
    <w:p w14:paraId="641C114B" w14:textId="77777777" w:rsidR="006E0420" w:rsidRPr="006E0420" w:rsidRDefault="006E0420" w:rsidP="006E0420">
      <w:pPr>
        <w:spacing w:after="351" w:line="224" w:lineRule="auto"/>
        <w:ind w:left="-5" w:right="482" w:hanging="10"/>
      </w:pPr>
      <w:r w:rsidRPr="006E0420">
        <w:rPr>
          <w:color w:val="181717"/>
        </w:rPr>
        <w:t>In each study area, the research identified coal seam gas wells and water-dependent assets such as water bores, surface water features, and vegetation. The project then calculated the distances between each well and each asset. This gave an indication, based on a straight distance, of how far a chemical would need to travel in order to reach an asset. For example, in the Surat Basin there were twenty groundwater bores within 500 metres of a CSG well; all these bores were used to water stock.</w:t>
      </w:r>
    </w:p>
    <w:p w14:paraId="23D046EF" w14:textId="77777777" w:rsidR="006E0420" w:rsidRPr="006E0420" w:rsidRDefault="006E0420" w:rsidP="006E0420">
      <w:pPr>
        <w:spacing w:after="8"/>
      </w:pPr>
      <w:r w:rsidRPr="006E0420">
        <w:rPr>
          <w:color w:val="2F3540"/>
          <w:sz w:val="32"/>
        </w:rPr>
        <w:t>How much will the concentration of the chemical be reduced?</w:t>
      </w:r>
    </w:p>
    <w:p w14:paraId="083E0CC1" w14:textId="77777777" w:rsidR="006E0420" w:rsidRPr="006E0420" w:rsidRDefault="006E0420" w:rsidP="006E0420">
      <w:pPr>
        <w:spacing w:after="182" w:line="224" w:lineRule="auto"/>
        <w:ind w:left="-5" w:right="995" w:hanging="10"/>
      </w:pPr>
      <w:r w:rsidRPr="006E0420">
        <w:rPr>
          <w:color w:val="181717"/>
        </w:rPr>
        <w:t xml:space="preserve">The concentration of a chemical can be reduced by dilution (‘watered down’) or degradation (‘broken down’). </w:t>
      </w:r>
    </w:p>
    <w:p w14:paraId="4F7BF7FE" w14:textId="77777777" w:rsidR="006E0420" w:rsidRPr="006E0420" w:rsidRDefault="006E0420" w:rsidP="006E0420">
      <w:pPr>
        <w:spacing w:after="182" w:line="224" w:lineRule="auto"/>
        <w:ind w:left="-5" w:right="918" w:hanging="10"/>
      </w:pPr>
      <w:r w:rsidRPr="006E0420">
        <w:rPr>
          <w:color w:val="181717"/>
        </w:rPr>
        <w:t>All chemicals moving though deeper groundwater are diluted. The degree of dilution depends on the volume of hydraulic fracturing fluid injected and how far the chemical travels. The research found that dilution alone reduces the concentration of chemicals that travel 500 metres by a factor of about a thousand (when one million litres of fracturing fluid is injected). Dilution is greater for travel over longer distances.</w:t>
      </w:r>
    </w:p>
    <w:p w14:paraId="61E5A7BC" w14:textId="77777777" w:rsidR="006E0420" w:rsidRPr="006E0420" w:rsidRDefault="006E0420" w:rsidP="006E0420">
      <w:pPr>
        <w:spacing w:after="182" w:line="224" w:lineRule="auto"/>
        <w:ind w:left="-5" w:right="482" w:hanging="10"/>
      </w:pPr>
      <w:r w:rsidRPr="006E0420">
        <w:rPr>
          <w:color w:val="181717"/>
        </w:rPr>
        <w:t>Organic chemicals are degraded (broken down) by chemical reactions and biological processes. The degree of degradation depends on the chemical, the conditions underground, and how long it takes to reach the location of interest. The conditions underground are important because many chemicals break down faster when temperatures are higher or oxygen is present. Some micro-organisms, which may be found underground, can also speed up the breakdown of some chemicals.</w:t>
      </w:r>
    </w:p>
    <w:p w14:paraId="4260B6AE" w14:textId="77777777" w:rsidR="006E0420" w:rsidRPr="006E0420" w:rsidRDefault="006E0420" w:rsidP="006E0420">
      <w:pPr>
        <w:spacing w:after="182" w:line="224" w:lineRule="auto"/>
        <w:ind w:left="-5" w:right="482" w:hanging="10"/>
      </w:pPr>
      <w:r w:rsidRPr="006E0420">
        <w:rPr>
          <w:color w:val="181717"/>
        </w:rPr>
        <w:t>The research calculated how fast sample chemicals break down under the range of conditions found at the study sites. It found that degradation reduces the concentration of many chemicals close to zero over relatively short travel distances. Other chemicals – mostly inorganics – do not degrade at all.</w:t>
      </w:r>
    </w:p>
    <w:p w14:paraId="134D13D2" w14:textId="77777777" w:rsidR="006E0420" w:rsidRPr="006E0420" w:rsidRDefault="006E0420" w:rsidP="006E0420">
      <w:pPr>
        <w:spacing w:after="182" w:line="224" w:lineRule="auto"/>
        <w:ind w:left="-5" w:right="482" w:hanging="10"/>
      </w:pPr>
      <w:r w:rsidRPr="006E0420">
        <w:rPr>
          <w:color w:val="181717"/>
        </w:rPr>
        <w:t>The combined effect of dilution and degradation reduces the concentration of chemicals that travel 500 metres by factors ranging from a thousand (for slowly degrading chemicals) to ten billion (for quickly degrading chemicals). The smaller values are for chemicals that do not degrade. The larger values are for chemicals that degrade quickly and travel through environments conducive to degradation.</w:t>
      </w:r>
    </w:p>
    <w:p w14:paraId="0EFE1444" w14:textId="77777777" w:rsidR="006E0420" w:rsidRPr="006E0420" w:rsidRDefault="006E0420" w:rsidP="006E0420">
      <w:pPr>
        <w:pStyle w:val="Heading3"/>
        <w:ind w:left="-5" w:right="162"/>
      </w:pPr>
      <w:r w:rsidRPr="006E0420">
        <w:t>Using this research to improve risk assessments</w:t>
      </w:r>
    </w:p>
    <w:p w14:paraId="445C384A" w14:textId="7146C8CE" w:rsidR="006E0420" w:rsidRPr="006E0420" w:rsidRDefault="006E0420" w:rsidP="006E0420">
      <w:pPr>
        <w:spacing w:after="182" w:line="224" w:lineRule="auto"/>
        <w:ind w:left="-5" w:right="670" w:hanging="10"/>
      </w:pPr>
      <w:r w:rsidRPr="006E0420">
        <w:rPr>
          <w:color w:val="181717"/>
        </w:rPr>
        <w:t xml:space="preserve">The methods developed in this research can be used to estimate the concentration of a chemical when it reaches a water-dependent asset, such as a water bore or a groundwater-dependent ecosystem. These </w:t>
      </w:r>
      <w:r w:rsidRPr="006E0420">
        <w:rPr>
          <w:i/>
          <w:color w:val="181717"/>
        </w:rPr>
        <w:t>predicted environmental concentrations</w:t>
      </w:r>
      <w:r w:rsidRPr="006E0420">
        <w:rPr>
          <w:color w:val="181717"/>
        </w:rPr>
        <w:t xml:space="preserve"> can be used to assess risks to human health and/or the environment. See the box for an example. More details about assessing risks of chemicals used in coal seam gas extraction can be found in </w:t>
      </w:r>
      <w:r w:rsidR="00D30018">
        <w:rPr>
          <w:color w:val="181717"/>
        </w:rPr>
        <w:t xml:space="preserve">the risk assessment </w:t>
      </w:r>
      <w:hyperlink r:id="rId99" w:history="1">
        <w:r w:rsidRPr="00D30018">
          <w:rPr>
            <w:rStyle w:val="Hyperlink"/>
          </w:rPr>
          <w:t>guidance manual</w:t>
        </w:r>
      </w:hyperlink>
      <w:r w:rsidRPr="006E0420">
        <w:rPr>
          <w:color w:val="181717"/>
        </w:rPr>
        <w:t xml:space="preserve">.  </w:t>
      </w:r>
    </w:p>
    <w:p w14:paraId="20E84294" w14:textId="77777777" w:rsidR="006E0420" w:rsidRPr="006E0420" w:rsidRDefault="006E0420" w:rsidP="006E0420">
      <w:pPr>
        <w:spacing w:after="182" w:line="224" w:lineRule="auto"/>
        <w:ind w:left="-5" w:right="593" w:hanging="10"/>
      </w:pPr>
      <w:r w:rsidRPr="006E0420">
        <w:rPr>
          <w:color w:val="181717"/>
        </w:rPr>
        <w:t>Dilution alone might reduce the concentration of chemicals reaching places where people and the environment may come into contact with them to an acceptable level. When dilution over short distances is considered, differences in regional geology do not make much difference to how much chemicals are diluted as they travel underground. This means risk assessments over short distances can use the information from the deeper groundwater hazard screening research without any further modelling.</w:t>
      </w:r>
    </w:p>
    <w:p w14:paraId="094EFD7D" w14:textId="77777777" w:rsidR="006E0420" w:rsidRPr="006E0420" w:rsidRDefault="006E0420" w:rsidP="006E0420">
      <w:pPr>
        <w:spacing w:after="475" w:line="224" w:lineRule="auto"/>
        <w:ind w:left="-5" w:right="482" w:hanging="10"/>
      </w:pPr>
      <w:r w:rsidRPr="006E0420">
        <w:rPr>
          <w:color w:val="181717"/>
        </w:rPr>
        <w:t>If risk assessments also wish to include degradation for calculating concentrations, differences in regional geology can make a difference to how fast chemicals degrade, so it may be necessary to do some modelling using the approaches set out in the deeper groundwater hazard screening research.</w:t>
      </w:r>
    </w:p>
    <w:p w14:paraId="365F5018" w14:textId="77777777" w:rsidR="006E0420" w:rsidRPr="006E0420" w:rsidRDefault="006E0420" w:rsidP="006E0420">
      <w:pPr>
        <w:pStyle w:val="Heading3"/>
        <w:shd w:val="clear" w:color="auto" w:fill="C2BCC1"/>
        <w:spacing w:after="79" w:line="216" w:lineRule="auto"/>
        <w:ind w:left="155" w:right="649"/>
      </w:pPr>
      <w:r w:rsidRPr="006E0420">
        <w:t>Using the research to calculate predicted environmental concentrations: an example</w:t>
      </w:r>
    </w:p>
    <w:p w14:paraId="01907E97" w14:textId="77777777" w:rsidR="006E0420" w:rsidRPr="006E0420" w:rsidRDefault="006E0420" w:rsidP="006E0420">
      <w:pPr>
        <w:shd w:val="clear" w:color="auto" w:fill="C2BCC1"/>
        <w:spacing w:after="170" w:line="232" w:lineRule="auto"/>
        <w:ind w:left="165" w:right="649" w:hanging="10"/>
      </w:pPr>
      <w:r w:rsidRPr="006E0420">
        <w:rPr>
          <w:color w:val="181717"/>
        </w:rPr>
        <w:t>Suppose a CSG well was hydraulically fractured using one million litres of a fluid containing 525 milligrams per litre of acetic acid and 2600 milligrams per litre of guar gum. There is unlikely to be a pathway for the chemicals to move from the well site to a place where people or ecosystems might come into contact with them. But supposing there was a pathway, would the concentrations of acetic acid and guar gum at a site 1000 metres from the well be a risk to aquatic ecosystems?</w:t>
      </w:r>
    </w:p>
    <w:p w14:paraId="1F55207A" w14:textId="77777777" w:rsidR="006E0420" w:rsidRPr="006E0420" w:rsidRDefault="006E0420" w:rsidP="006E0420">
      <w:pPr>
        <w:shd w:val="clear" w:color="auto" w:fill="C2BCC1"/>
        <w:spacing w:after="170" w:line="232" w:lineRule="auto"/>
        <w:ind w:left="165" w:right="649" w:hanging="10"/>
      </w:pPr>
      <w:r w:rsidRPr="006E0420">
        <w:rPr>
          <w:color w:val="181717"/>
        </w:rPr>
        <w:t xml:space="preserve">Dilution alone would reduce the concentration of acetic acid to 0.2 milligrams a litre. This is well below the concentration of 15 milligrams a litre that has been found to have no effect on aquatic ecosystems. There is no need to consider degradation, which would reduce concentrations further. Note that the chemical would be further diluted if it entered a stream, wetland or other water body. </w:t>
      </w:r>
    </w:p>
    <w:p w14:paraId="1FCBB5F3" w14:textId="77777777" w:rsidR="006E0420" w:rsidRPr="006E0420" w:rsidRDefault="006E0420" w:rsidP="006E0420">
      <w:pPr>
        <w:shd w:val="clear" w:color="auto" w:fill="C2BCC1"/>
        <w:spacing w:after="392" w:line="232" w:lineRule="auto"/>
        <w:ind w:left="165" w:right="649" w:hanging="10"/>
      </w:pPr>
      <w:r w:rsidRPr="006E0420">
        <w:rPr>
          <w:color w:val="181717"/>
        </w:rPr>
        <w:t>Dilution alone would reduce the concentration of guar gum to 1 milligram a litre. This is higher than the concentration of 0.22 milligrams a litre that has been found to have no effect on aquatic ecosystems. However, if we take degradation into account (based on an estimation of the time typically taken for a chemical to be carried 1000 metres) the concentration of guar gum falls to 0.001 milligrams a litre. This result holds in the two case study regions. Because local geology can affect degradation, additional modelling might be needed in other regions. Note that the chemical would be further diluted if it entered a stream, wetland or other water body.</w:t>
      </w:r>
    </w:p>
    <w:p w14:paraId="650FF125" w14:textId="77777777" w:rsidR="006E0420" w:rsidRPr="006E0420" w:rsidRDefault="006E0420" w:rsidP="006E0420">
      <w:pPr>
        <w:spacing w:after="182" w:line="224" w:lineRule="auto"/>
        <w:ind w:left="-5" w:right="482" w:hanging="10"/>
      </w:pPr>
      <w:r w:rsidRPr="006E0420">
        <w:rPr>
          <w:color w:val="181717"/>
        </w:rPr>
        <w:t>The methods developed in this research can be also be used to calculate:</w:t>
      </w:r>
    </w:p>
    <w:p w14:paraId="2FA31409" w14:textId="77777777" w:rsidR="006E0420" w:rsidRPr="006E0420" w:rsidRDefault="006E0420" w:rsidP="006E0420">
      <w:pPr>
        <w:numPr>
          <w:ilvl w:val="0"/>
          <w:numId w:val="19"/>
        </w:numPr>
        <w:spacing w:before="0" w:after="182" w:line="224" w:lineRule="auto"/>
        <w:ind w:right="482" w:hanging="360"/>
      </w:pPr>
      <w:r w:rsidRPr="006E0420">
        <w:rPr>
          <w:color w:val="181717"/>
        </w:rPr>
        <w:t>the maximum concentration of a chemical in hydraulic fracturing fluid that will be reduced to an acceptable concentration at a given distance from the well, and</w:t>
      </w:r>
    </w:p>
    <w:p w14:paraId="1E447B88" w14:textId="77777777" w:rsidR="006E0420" w:rsidRPr="006E0420" w:rsidRDefault="006E0420" w:rsidP="006E0420">
      <w:pPr>
        <w:numPr>
          <w:ilvl w:val="0"/>
          <w:numId w:val="19"/>
        </w:numPr>
        <w:spacing w:before="0" w:after="182" w:line="224" w:lineRule="auto"/>
        <w:ind w:right="482" w:hanging="360"/>
      </w:pPr>
      <w:r w:rsidRPr="006E0420">
        <w:rPr>
          <w:color w:val="181717"/>
        </w:rPr>
        <w:t xml:space="preserve">the minimum distance between a hydraulically fractured well and a water body, water bore or groundwater-dependent ecosystem needed to reduce a given concentration of a chemical to an acceptable level. </w:t>
      </w:r>
    </w:p>
    <w:p w14:paraId="39B97FDE" w14:textId="77777777" w:rsidR="00CF2FBF" w:rsidRPr="006E0420" w:rsidRDefault="00CF2FBF">
      <w:pPr>
        <w:spacing w:before="0" w:after="0" w:line="240" w:lineRule="auto"/>
        <w:rPr>
          <w:rFonts w:eastAsia="Times New Roman"/>
          <w:sz w:val="20"/>
          <w:szCs w:val="20"/>
          <w:lang w:val="en" w:eastAsia="en-AU"/>
        </w:rPr>
      </w:pPr>
    </w:p>
    <w:p w14:paraId="31CD9C96" w14:textId="54A19E18" w:rsidR="008A037E" w:rsidRPr="006E0420" w:rsidRDefault="008A037E" w:rsidP="00BE3018">
      <w:pPr>
        <w:pStyle w:val="NormalWeb"/>
        <w:spacing w:after="0" w:line="360" w:lineRule="atLeast"/>
        <w:rPr>
          <w:rFonts w:asciiTheme="minorHAnsi" w:hAnsiTheme="minorHAnsi"/>
          <w:sz w:val="20"/>
          <w:szCs w:val="20"/>
          <w:lang w:val="en"/>
        </w:rPr>
      </w:pPr>
    </w:p>
    <w:sectPr w:rsidR="008A037E" w:rsidRPr="006E0420" w:rsidSect="006E0420">
      <w:footerReference w:type="default" r:id="rId100"/>
      <w:footnotePr>
        <w:pos w:val="beneathText"/>
      </w:footnotePr>
      <w:pgSz w:w="11906" w:h="16838"/>
      <w:pgMar w:top="1134" w:right="1077" w:bottom="1134" w:left="1077"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27733" w14:textId="77777777" w:rsidR="00D30018" w:rsidRDefault="00D30018" w:rsidP="00B36B98">
      <w:r>
        <w:separator/>
      </w:r>
    </w:p>
  </w:endnote>
  <w:endnote w:type="continuationSeparator" w:id="0">
    <w:p w14:paraId="403821FE" w14:textId="77777777" w:rsidR="00D30018" w:rsidRDefault="00D30018" w:rsidP="00B36B98">
      <w:r>
        <w:continuationSeparator/>
      </w:r>
    </w:p>
  </w:endnote>
  <w:endnote w:type="continuationNotice" w:id="1">
    <w:p w14:paraId="7B4EDAC3" w14:textId="77777777" w:rsidR="00D30018" w:rsidRDefault="00D300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inionPro-Bold">
    <w:altName w:val="Minion Pro"/>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548FB" w14:textId="17A97C42" w:rsidR="00D30018" w:rsidRDefault="00D30018">
    <w:pPr>
      <w:tabs>
        <w:tab w:val="center" w:pos="3162"/>
      </w:tabs>
      <w:spacing w:after="0"/>
      <w:ind w:left="-414"/>
    </w:pPr>
    <w:r>
      <w:fldChar w:fldCharType="begin"/>
    </w:r>
    <w:r>
      <w:instrText xml:space="preserve"> PAGE   \* MERGEFORMAT </w:instrText>
    </w:r>
    <w:r>
      <w:fldChar w:fldCharType="separate"/>
    </w:r>
    <w:r w:rsidR="000619ED" w:rsidRPr="000619ED">
      <w:rPr>
        <w:noProof/>
        <w:color w:val="737473"/>
        <w:sz w:val="16"/>
      </w:rPr>
      <w:t>20</w:t>
    </w:r>
    <w:r>
      <w:rPr>
        <w:color w:val="737473"/>
        <w:sz w:val="16"/>
      </w:rPr>
      <w:fldChar w:fldCharType="end"/>
    </w:r>
    <w:r>
      <w:rPr>
        <w:color w:val="737473"/>
        <w:sz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9F411" w14:textId="5C10AF37" w:rsidR="00D30018" w:rsidRDefault="00D30018">
    <w:pPr>
      <w:tabs>
        <w:tab w:val="center" w:pos="3162"/>
      </w:tabs>
      <w:spacing w:after="0"/>
      <w:ind w:left="-414"/>
    </w:pPr>
    <w:r>
      <w:fldChar w:fldCharType="begin"/>
    </w:r>
    <w:r>
      <w:instrText xml:space="preserve"> PAGE   \* MERGEFORMAT </w:instrText>
    </w:r>
    <w:r>
      <w:fldChar w:fldCharType="separate"/>
    </w:r>
    <w:r w:rsidR="000619ED" w:rsidRPr="000619ED">
      <w:rPr>
        <w:noProof/>
        <w:color w:val="737473"/>
        <w:sz w:val="16"/>
      </w:rPr>
      <w:t>1</w:t>
    </w:r>
    <w:r>
      <w:rPr>
        <w:color w:val="737473"/>
        <w:sz w:val="16"/>
      </w:rPr>
      <w:fldChar w:fldCharType="end"/>
    </w:r>
    <w:r>
      <w:rPr>
        <w:color w:val="737473"/>
        <w:sz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50419" w14:textId="77777777" w:rsidR="00795549" w:rsidRDefault="007955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8C8E4" w14:textId="33F5233D" w:rsidR="00D30018" w:rsidRDefault="00D30018" w:rsidP="009F61A9">
    <w:pPr>
      <w:pStyle w:val="Footer"/>
      <w:jc w:val="right"/>
    </w:pPr>
    <w:r w:rsidRPr="006837F0">
      <w:rPr>
        <w:sz w:val="18"/>
        <w:szCs w:val="18"/>
      </w:rPr>
      <w:fldChar w:fldCharType="begin"/>
    </w:r>
    <w:r w:rsidRPr="006837F0">
      <w:rPr>
        <w:sz w:val="18"/>
        <w:szCs w:val="18"/>
      </w:rPr>
      <w:instrText xml:space="preserve"> PAGE   \* MERGEFORMAT </w:instrText>
    </w:r>
    <w:r w:rsidRPr="006837F0">
      <w:rPr>
        <w:sz w:val="18"/>
        <w:szCs w:val="18"/>
      </w:rPr>
      <w:fldChar w:fldCharType="separate"/>
    </w:r>
    <w:r w:rsidR="000619ED">
      <w:rPr>
        <w:noProof/>
        <w:sz w:val="18"/>
        <w:szCs w:val="18"/>
      </w:rPr>
      <w:t>41</w:t>
    </w:r>
    <w:r w:rsidRPr="006837F0">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C2389" w14:textId="77777777" w:rsidR="00D30018" w:rsidRDefault="00D30018" w:rsidP="00B36B98">
      <w:r>
        <w:separator/>
      </w:r>
    </w:p>
  </w:footnote>
  <w:footnote w:type="continuationSeparator" w:id="0">
    <w:p w14:paraId="3F7ED158" w14:textId="77777777" w:rsidR="00D30018" w:rsidRDefault="00D30018" w:rsidP="00B36B98">
      <w:r>
        <w:continuationSeparator/>
      </w:r>
    </w:p>
  </w:footnote>
  <w:footnote w:type="continuationNotice" w:id="1">
    <w:p w14:paraId="74381E72" w14:textId="77777777" w:rsidR="00D30018" w:rsidRDefault="00D30018">
      <w:pPr>
        <w:spacing w:before="0" w:after="0" w:line="240" w:lineRule="auto"/>
      </w:pPr>
    </w:p>
  </w:footnote>
  <w:footnote w:id="2">
    <w:p w14:paraId="27DFF4AA" w14:textId="77777777" w:rsidR="00D30018" w:rsidRPr="00F00A1F" w:rsidRDefault="00D30018" w:rsidP="00367068">
      <w:pPr>
        <w:pStyle w:val="Text"/>
        <w:rPr>
          <w:sz w:val="16"/>
          <w:szCs w:val="16"/>
        </w:rPr>
      </w:pPr>
      <w:r>
        <w:rPr>
          <w:rStyle w:val="FootnoteReference"/>
        </w:rPr>
        <w:footnoteRef/>
      </w:r>
      <w:r>
        <w:t xml:space="preserve"> </w:t>
      </w:r>
      <w:r w:rsidRPr="00F00A1F">
        <w:rPr>
          <w:sz w:val="16"/>
          <w:szCs w:val="16"/>
        </w:rPr>
        <w:t>Each chemical is identified by a unique numerical identifier assigned by Chemical Abstracts Service (CAS) to every chemical substance.</w:t>
      </w:r>
    </w:p>
  </w:footnote>
  <w:footnote w:id="3">
    <w:p w14:paraId="55B9DC2C" w14:textId="1E35D07F" w:rsidR="00D30018" w:rsidRPr="00F00A1F" w:rsidRDefault="00D30018" w:rsidP="00367068">
      <w:pPr>
        <w:pStyle w:val="Text"/>
        <w:rPr>
          <w:sz w:val="16"/>
          <w:szCs w:val="16"/>
        </w:rPr>
      </w:pPr>
      <w:r w:rsidRPr="00F00A1F">
        <w:rPr>
          <w:sz w:val="16"/>
          <w:szCs w:val="16"/>
        </w:rPr>
        <w:footnoteRef/>
      </w:r>
      <w:r w:rsidRPr="00F00A1F">
        <w:rPr>
          <w:sz w:val="16"/>
          <w:szCs w:val="16"/>
        </w:rPr>
        <w:t xml:space="preserve"> </w:t>
      </w:r>
      <w:r>
        <w:rPr>
          <w:sz w:val="16"/>
          <w:szCs w:val="16"/>
        </w:rPr>
        <w:t xml:space="preserve">Where detailed information was unavailable the chemicals could only be assessed at the earliest, most conservative level of testing which was designed to overestimate risk. The chemicals were classed as potentially harmful at this level, but further information and testing would be required to determine the actual level of risk. </w:t>
      </w:r>
    </w:p>
  </w:footnote>
  <w:footnote w:id="4">
    <w:p w14:paraId="56406996" w14:textId="77777777" w:rsidR="00D30018" w:rsidRPr="00F00A1F" w:rsidRDefault="00D30018" w:rsidP="00367068">
      <w:pPr>
        <w:pStyle w:val="Text"/>
        <w:rPr>
          <w:sz w:val="16"/>
          <w:szCs w:val="16"/>
        </w:rPr>
      </w:pPr>
      <w:r w:rsidRPr="00F00A1F">
        <w:rPr>
          <w:sz w:val="16"/>
          <w:szCs w:val="16"/>
        </w:rPr>
        <w:footnoteRef/>
      </w:r>
      <w:r w:rsidRPr="00F00A1F">
        <w:rPr>
          <w:sz w:val="16"/>
          <w:szCs w:val="16"/>
        </w:rPr>
        <w:t xml:space="preserve"> Confidential Business Information is not disclosed publically but all information was available to the scientists conducting the assessment.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93191" w14:textId="77777777" w:rsidR="00795549" w:rsidRDefault="007955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C34E3" w14:textId="77777777" w:rsidR="00795549" w:rsidRDefault="007955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3F3BB" w14:textId="77777777" w:rsidR="00795549" w:rsidRDefault="007955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8BC4538"/>
    <w:multiLevelType w:val="hybridMultilevel"/>
    <w:tmpl w:val="61E4EE84"/>
    <w:lvl w:ilvl="0" w:tplc="E3C0BC60">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A4EC8E8">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0FE07B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770306E">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B880BBA">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415CC310">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A0455C8">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35A00FE">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CD8F9E4">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17014731"/>
    <w:multiLevelType w:val="multilevel"/>
    <w:tmpl w:val="E782F442"/>
    <w:lvl w:ilvl="0">
      <w:start w:val="1"/>
      <w:numFmt w:val="bullet"/>
      <w:lvlText w:val=""/>
      <w:lvlJc w:val="left"/>
      <w:pPr>
        <w:ind w:left="717"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745BC2"/>
    <w:multiLevelType w:val="multilevel"/>
    <w:tmpl w:val="E5E89F92"/>
    <w:numStyleLink w:val="BulletList"/>
  </w:abstractNum>
  <w:abstractNum w:abstractNumId="4" w15:restartNumberingAfterBreak="0">
    <w:nsid w:val="21A445B3"/>
    <w:multiLevelType w:val="hybridMultilevel"/>
    <w:tmpl w:val="905C7BC6"/>
    <w:lvl w:ilvl="0" w:tplc="DC6A7808">
      <w:start w:val="1"/>
      <w:numFmt w:val="bullet"/>
      <w:pStyle w:val="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CA181B"/>
    <w:multiLevelType w:val="hybridMultilevel"/>
    <w:tmpl w:val="142E6B66"/>
    <w:lvl w:ilvl="0" w:tplc="5C883474">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E8C734E"/>
    <w:multiLevelType w:val="hybridMultilevel"/>
    <w:tmpl w:val="7D24313A"/>
    <w:lvl w:ilvl="0" w:tplc="E37A7894">
      <w:start w:val="1"/>
      <w:numFmt w:val="bullet"/>
      <w:lvlText w:val="•"/>
      <w:lvlJc w:val="left"/>
      <w:pPr>
        <w:tabs>
          <w:tab w:val="num" w:pos="720"/>
        </w:tabs>
        <w:ind w:left="720" w:hanging="360"/>
      </w:pPr>
      <w:rPr>
        <w:rFonts w:ascii="Arial" w:hAnsi="Arial" w:hint="default"/>
      </w:rPr>
    </w:lvl>
    <w:lvl w:ilvl="1" w:tplc="2CA4EC88" w:tentative="1">
      <w:start w:val="1"/>
      <w:numFmt w:val="bullet"/>
      <w:lvlText w:val="•"/>
      <w:lvlJc w:val="left"/>
      <w:pPr>
        <w:tabs>
          <w:tab w:val="num" w:pos="1440"/>
        </w:tabs>
        <w:ind w:left="1440" w:hanging="360"/>
      </w:pPr>
      <w:rPr>
        <w:rFonts w:ascii="Arial" w:hAnsi="Arial" w:hint="default"/>
      </w:rPr>
    </w:lvl>
    <w:lvl w:ilvl="2" w:tplc="E16EC8DA" w:tentative="1">
      <w:start w:val="1"/>
      <w:numFmt w:val="bullet"/>
      <w:lvlText w:val="•"/>
      <w:lvlJc w:val="left"/>
      <w:pPr>
        <w:tabs>
          <w:tab w:val="num" w:pos="2160"/>
        </w:tabs>
        <w:ind w:left="2160" w:hanging="360"/>
      </w:pPr>
      <w:rPr>
        <w:rFonts w:ascii="Arial" w:hAnsi="Arial" w:hint="default"/>
      </w:rPr>
    </w:lvl>
    <w:lvl w:ilvl="3" w:tplc="F5A41C20" w:tentative="1">
      <w:start w:val="1"/>
      <w:numFmt w:val="bullet"/>
      <w:lvlText w:val="•"/>
      <w:lvlJc w:val="left"/>
      <w:pPr>
        <w:tabs>
          <w:tab w:val="num" w:pos="2880"/>
        </w:tabs>
        <w:ind w:left="2880" w:hanging="360"/>
      </w:pPr>
      <w:rPr>
        <w:rFonts w:ascii="Arial" w:hAnsi="Arial" w:hint="default"/>
      </w:rPr>
    </w:lvl>
    <w:lvl w:ilvl="4" w:tplc="74E2A286" w:tentative="1">
      <w:start w:val="1"/>
      <w:numFmt w:val="bullet"/>
      <w:lvlText w:val="•"/>
      <w:lvlJc w:val="left"/>
      <w:pPr>
        <w:tabs>
          <w:tab w:val="num" w:pos="3600"/>
        </w:tabs>
        <w:ind w:left="3600" w:hanging="360"/>
      </w:pPr>
      <w:rPr>
        <w:rFonts w:ascii="Arial" w:hAnsi="Arial" w:hint="default"/>
      </w:rPr>
    </w:lvl>
    <w:lvl w:ilvl="5" w:tplc="666EF50C" w:tentative="1">
      <w:start w:val="1"/>
      <w:numFmt w:val="bullet"/>
      <w:lvlText w:val="•"/>
      <w:lvlJc w:val="left"/>
      <w:pPr>
        <w:tabs>
          <w:tab w:val="num" w:pos="4320"/>
        </w:tabs>
        <w:ind w:left="4320" w:hanging="360"/>
      </w:pPr>
      <w:rPr>
        <w:rFonts w:ascii="Arial" w:hAnsi="Arial" w:hint="default"/>
      </w:rPr>
    </w:lvl>
    <w:lvl w:ilvl="6" w:tplc="80ACED6C" w:tentative="1">
      <w:start w:val="1"/>
      <w:numFmt w:val="bullet"/>
      <w:lvlText w:val="•"/>
      <w:lvlJc w:val="left"/>
      <w:pPr>
        <w:tabs>
          <w:tab w:val="num" w:pos="5040"/>
        </w:tabs>
        <w:ind w:left="5040" w:hanging="360"/>
      </w:pPr>
      <w:rPr>
        <w:rFonts w:ascii="Arial" w:hAnsi="Arial" w:hint="default"/>
      </w:rPr>
    </w:lvl>
    <w:lvl w:ilvl="7" w:tplc="CEB8FF28" w:tentative="1">
      <w:start w:val="1"/>
      <w:numFmt w:val="bullet"/>
      <w:lvlText w:val="•"/>
      <w:lvlJc w:val="left"/>
      <w:pPr>
        <w:tabs>
          <w:tab w:val="num" w:pos="5760"/>
        </w:tabs>
        <w:ind w:left="5760" w:hanging="360"/>
      </w:pPr>
      <w:rPr>
        <w:rFonts w:ascii="Arial" w:hAnsi="Arial" w:hint="default"/>
      </w:rPr>
    </w:lvl>
    <w:lvl w:ilvl="8" w:tplc="3BFE13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CA666D"/>
    <w:multiLevelType w:val="multilevel"/>
    <w:tmpl w:val="C88AE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59F4FF4"/>
    <w:multiLevelType w:val="hybridMultilevel"/>
    <w:tmpl w:val="19D6735E"/>
    <w:lvl w:ilvl="0" w:tplc="3DA421D6">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BEAF874">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178420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912D4B4">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B1AC6CE">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3DE80E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192729E">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92262CE2">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D7C31F2">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9B76919"/>
    <w:multiLevelType w:val="hybridMultilevel"/>
    <w:tmpl w:val="56E2814A"/>
    <w:lvl w:ilvl="0" w:tplc="5726B49E">
      <w:start w:val="1"/>
      <w:numFmt w:val="bullet"/>
      <w:lvlText w:val="•"/>
      <w:lvlJc w:val="left"/>
      <w:pPr>
        <w:tabs>
          <w:tab w:val="num" w:pos="720"/>
        </w:tabs>
        <w:ind w:left="720" w:hanging="360"/>
      </w:pPr>
      <w:rPr>
        <w:rFonts w:ascii="Arial" w:hAnsi="Arial" w:hint="default"/>
      </w:rPr>
    </w:lvl>
    <w:lvl w:ilvl="1" w:tplc="A8961BFC" w:tentative="1">
      <w:start w:val="1"/>
      <w:numFmt w:val="bullet"/>
      <w:lvlText w:val="•"/>
      <w:lvlJc w:val="left"/>
      <w:pPr>
        <w:tabs>
          <w:tab w:val="num" w:pos="1440"/>
        </w:tabs>
        <w:ind w:left="1440" w:hanging="360"/>
      </w:pPr>
      <w:rPr>
        <w:rFonts w:ascii="Arial" w:hAnsi="Arial" w:hint="default"/>
      </w:rPr>
    </w:lvl>
    <w:lvl w:ilvl="2" w:tplc="103C51C4" w:tentative="1">
      <w:start w:val="1"/>
      <w:numFmt w:val="bullet"/>
      <w:lvlText w:val="•"/>
      <w:lvlJc w:val="left"/>
      <w:pPr>
        <w:tabs>
          <w:tab w:val="num" w:pos="2160"/>
        </w:tabs>
        <w:ind w:left="2160" w:hanging="360"/>
      </w:pPr>
      <w:rPr>
        <w:rFonts w:ascii="Arial" w:hAnsi="Arial" w:hint="default"/>
      </w:rPr>
    </w:lvl>
    <w:lvl w:ilvl="3" w:tplc="40E88D8E" w:tentative="1">
      <w:start w:val="1"/>
      <w:numFmt w:val="bullet"/>
      <w:lvlText w:val="•"/>
      <w:lvlJc w:val="left"/>
      <w:pPr>
        <w:tabs>
          <w:tab w:val="num" w:pos="2880"/>
        </w:tabs>
        <w:ind w:left="2880" w:hanging="360"/>
      </w:pPr>
      <w:rPr>
        <w:rFonts w:ascii="Arial" w:hAnsi="Arial" w:hint="default"/>
      </w:rPr>
    </w:lvl>
    <w:lvl w:ilvl="4" w:tplc="1D96848A" w:tentative="1">
      <w:start w:val="1"/>
      <w:numFmt w:val="bullet"/>
      <w:lvlText w:val="•"/>
      <w:lvlJc w:val="left"/>
      <w:pPr>
        <w:tabs>
          <w:tab w:val="num" w:pos="3600"/>
        </w:tabs>
        <w:ind w:left="3600" w:hanging="360"/>
      </w:pPr>
      <w:rPr>
        <w:rFonts w:ascii="Arial" w:hAnsi="Arial" w:hint="default"/>
      </w:rPr>
    </w:lvl>
    <w:lvl w:ilvl="5" w:tplc="05B2D982" w:tentative="1">
      <w:start w:val="1"/>
      <w:numFmt w:val="bullet"/>
      <w:lvlText w:val="•"/>
      <w:lvlJc w:val="left"/>
      <w:pPr>
        <w:tabs>
          <w:tab w:val="num" w:pos="4320"/>
        </w:tabs>
        <w:ind w:left="4320" w:hanging="360"/>
      </w:pPr>
      <w:rPr>
        <w:rFonts w:ascii="Arial" w:hAnsi="Arial" w:hint="default"/>
      </w:rPr>
    </w:lvl>
    <w:lvl w:ilvl="6" w:tplc="08840E66" w:tentative="1">
      <w:start w:val="1"/>
      <w:numFmt w:val="bullet"/>
      <w:lvlText w:val="•"/>
      <w:lvlJc w:val="left"/>
      <w:pPr>
        <w:tabs>
          <w:tab w:val="num" w:pos="5040"/>
        </w:tabs>
        <w:ind w:left="5040" w:hanging="360"/>
      </w:pPr>
      <w:rPr>
        <w:rFonts w:ascii="Arial" w:hAnsi="Arial" w:hint="default"/>
      </w:rPr>
    </w:lvl>
    <w:lvl w:ilvl="7" w:tplc="99B2C23E" w:tentative="1">
      <w:start w:val="1"/>
      <w:numFmt w:val="bullet"/>
      <w:lvlText w:val="•"/>
      <w:lvlJc w:val="left"/>
      <w:pPr>
        <w:tabs>
          <w:tab w:val="num" w:pos="5760"/>
        </w:tabs>
        <w:ind w:left="5760" w:hanging="360"/>
      </w:pPr>
      <w:rPr>
        <w:rFonts w:ascii="Arial" w:hAnsi="Arial" w:hint="default"/>
      </w:rPr>
    </w:lvl>
    <w:lvl w:ilvl="8" w:tplc="5B38E5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F765C2E"/>
    <w:multiLevelType w:val="hybridMultilevel"/>
    <w:tmpl w:val="4214611E"/>
    <w:lvl w:ilvl="0" w:tplc="19C8703C">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7E40F5C">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B36DAC2">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2CC4CD0">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59EC71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D3CA81A">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5649244">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BD2CDDD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C942440">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415F1F81"/>
    <w:multiLevelType w:val="hybridMultilevel"/>
    <w:tmpl w:val="81CE2ADC"/>
    <w:lvl w:ilvl="0" w:tplc="5C883474">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456429"/>
    <w:multiLevelType w:val="multilevel"/>
    <w:tmpl w:val="E898CC72"/>
    <w:numStyleLink w:val="KeyPoints"/>
  </w:abstractNum>
  <w:abstractNum w:abstractNumId="15" w15:restartNumberingAfterBreak="0">
    <w:nsid w:val="6B9B71B6"/>
    <w:multiLevelType w:val="hybridMultilevel"/>
    <w:tmpl w:val="1CCE76D2"/>
    <w:lvl w:ilvl="0" w:tplc="5C883474">
      <w:start w:val="1"/>
      <w:numFmt w:val="decimal"/>
      <w:pStyle w:val="Numbers"/>
      <w:lvlText w:val="%1."/>
      <w:lvlJc w:val="left"/>
      <w:pPr>
        <w:ind w:left="360" w:hanging="360"/>
      </w:pPr>
      <w:rPr>
        <w:rFonts w:cs="Times New Roman"/>
        <w:b w:val="0"/>
        <w:bCs w:val="0"/>
        <w:i w:val="0"/>
        <w:iCs w:val="0"/>
        <w:caps w:val="0"/>
        <w:smallCaps w:val="0"/>
        <w:strike w:val="0"/>
        <w:dstrike w:val="0"/>
        <w:noProof w:val="0"/>
        <w:vanish w:val="0"/>
        <w:webHidden w:val="0"/>
        <w:color w:val="215868"/>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
      <w:lvlJc w:val="left"/>
      <w:pPr>
        <w:ind w:left="1080" w:hanging="360"/>
      </w:pPr>
      <w:rPr>
        <w:rFonts w:ascii="Symbol" w:hAnsi="Symbol"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6EE81634"/>
    <w:multiLevelType w:val="hybridMultilevel"/>
    <w:tmpl w:val="FD3817D6"/>
    <w:lvl w:ilvl="0" w:tplc="E83E1EB8">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B32EF8C">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9CE543E">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405438FC">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2E8AC4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D7220B2">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F368046">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6FE6634">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E94B6D0">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8" w15:restartNumberingAfterBreak="0">
    <w:nsid w:val="79D818C8"/>
    <w:multiLevelType w:val="hybridMultilevel"/>
    <w:tmpl w:val="B0BA526A"/>
    <w:lvl w:ilvl="0" w:tplc="155E1EA8">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C685498">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A914FDBE">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7B0D0A2">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FA2F2B2">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5A8768C">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5B04D0E">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132840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2422406">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abstractNumId w:val="17"/>
  </w:num>
  <w:num w:numId="2">
    <w:abstractNumId w:val="0"/>
  </w:num>
  <w:num w:numId="3">
    <w:abstractNumId w:val="10"/>
  </w:num>
  <w:num w:numId="4">
    <w:abstractNumId w:val="7"/>
  </w:num>
  <w:num w:numId="5">
    <w:abstractNumId w:val="14"/>
  </w:num>
  <w:num w:numId="6">
    <w:abstractNumId w:val="3"/>
    <w:lvlOverride w:ilvl="0">
      <w:lvl w:ilvl="0">
        <w:start w:val="1"/>
        <w:numFmt w:val="bullet"/>
        <w:pStyle w:val="ListBullet"/>
        <w:lvlText w:val=""/>
        <w:lvlJc w:val="left"/>
        <w:pPr>
          <w:ind w:left="369" w:hanging="369"/>
        </w:pPr>
        <w:rPr>
          <w:rFonts w:ascii="Symbol" w:hAnsi="Symbol" w:hint="default"/>
          <w:color w:val="076150"/>
        </w:rPr>
      </w:lvl>
    </w:lvlOverride>
  </w:num>
  <w:num w:numId="7">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3"/>
  </w:num>
  <w:num w:numId="10">
    <w:abstractNumId w:val="11"/>
  </w:num>
  <w:num w:numId="11">
    <w:abstractNumId w:val="6"/>
  </w:num>
  <w:num w:numId="12">
    <w:abstractNumId w:val="4"/>
  </w:num>
  <w:num w:numId="13">
    <w:abstractNumId w:val="8"/>
  </w:num>
  <w:num w:numId="14">
    <w:abstractNumId w:val="2"/>
  </w:num>
  <w:num w:numId="15">
    <w:abstractNumId w:val="16"/>
  </w:num>
  <w:num w:numId="16">
    <w:abstractNumId w:val="18"/>
  </w:num>
  <w:num w:numId="17">
    <w:abstractNumId w:val="9"/>
  </w:num>
  <w:num w:numId="18">
    <w:abstractNumId w:val="12"/>
  </w:num>
  <w:num w:numId="1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evenAndOddHeaders/>
  <w:drawingGridHorizontalSpacing w:val="110"/>
  <w:displayHorizontalDrawingGridEvery w:val="2"/>
  <w:displayVerticalDrawingGridEvery w:val="2"/>
  <w:characterSpacingControl w:val="doNotCompress"/>
  <w:hdrShapeDefaults>
    <o:shapedefaults v:ext="edit" spidmax="129025"/>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E17"/>
    <w:rsid w:val="00004AEE"/>
    <w:rsid w:val="00005CAA"/>
    <w:rsid w:val="0000691F"/>
    <w:rsid w:val="00010210"/>
    <w:rsid w:val="00012D66"/>
    <w:rsid w:val="00015ADA"/>
    <w:rsid w:val="00020C99"/>
    <w:rsid w:val="000238EF"/>
    <w:rsid w:val="0002707B"/>
    <w:rsid w:val="000306D2"/>
    <w:rsid w:val="00031CFF"/>
    <w:rsid w:val="00047C7F"/>
    <w:rsid w:val="00051468"/>
    <w:rsid w:val="0005148E"/>
    <w:rsid w:val="000619ED"/>
    <w:rsid w:val="000621C4"/>
    <w:rsid w:val="0006362D"/>
    <w:rsid w:val="0006449A"/>
    <w:rsid w:val="00072C5A"/>
    <w:rsid w:val="00074CB5"/>
    <w:rsid w:val="00075398"/>
    <w:rsid w:val="000759E5"/>
    <w:rsid w:val="00084AC6"/>
    <w:rsid w:val="000914D5"/>
    <w:rsid w:val="00091608"/>
    <w:rsid w:val="0009333C"/>
    <w:rsid w:val="00095C0C"/>
    <w:rsid w:val="0009704F"/>
    <w:rsid w:val="000A0F11"/>
    <w:rsid w:val="000A107C"/>
    <w:rsid w:val="000A125A"/>
    <w:rsid w:val="000A57CD"/>
    <w:rsid w:val="000B1A84"/>
    <w:rsid w:val="000B3758"/>
    <w:rsid w:val="000B437D"/>
    <w:rsid w:val="000B7681"/>
    <w:rsid w:val="000B7B42"/>
    <w:rsid w:val="000C02B7"/>
    <w:rsid w:val="000C23A2"/>
    <w:rsid w:val="000C5100"/>
    <w:rsid w:val="000C5342"/>
    <w:rsid w:val="000C706A"/>
    <w:rsid w:val="000D2650"/>
    <w:rsid w:val="000D2887"/>
    <w:rsid w:val="000D6D63"/>
    <w:rsid w:val="000E0081"/>
    <w:rsid w:val="000E07CF"/>
    <w:rsid w:val="000E31C1"/>
    <w:rsid w:val="000F2CF2"/>
    <w:rsid w:val="000F4F1C"/>
    <w:rsid w:val="00100BEF"/>
    <w:rsid w:val="001037D6"/>
    <w:rsid w:val="00111326"/>
    <w:rsid w:val="0011498E"/>
    <w:rsid w:val="00115914"/>
    <w:rsid w:val="001173CE"/>
    <w:rsid w:val="00117A45"/>
    <w:rsid w:val="001224AE"/>
    <w:rsid w:val="00125633"/>
    <w:rsid w:val="001337D4"/>
    <w:rsid w:val="00134985"/>
    <w:rsid w:val="00147C12"/>
    <w:rsid w:val="001527A1"/>
    <w:rsid w:val="001530DC"/>
    <w:rsid w:val="00154989"/>
    <w:rsid w:val="00155A9F"/>
    <w:rsid w:val="00156D33"/>
    <w:rsid w:val="00160262"/>
    <w:rsid w:val="0016780A"/>
    <w:rsid w:val="001713FA"/>
    <w:rsid w:val="00173EBF"/>
    <w:rsid w:val="00175ED3"/>
    <w:rsid w:val="0017610A"/>
    <w:rsid w:val="00177266"/>
    <w:rsid w:val="00177F8B"/>
    <w:rsid w:val="001805DB"/>
    <w:rsid w:val="001842A2"/>
    <w:rsid w:val="00186018"/>
    <w:rsid w:val="00187FA8"/>
    <w:rsid w:val="00191AC3"/>
    <w:rsid w:val="00192F5E"/>
    <w:rsid w:val="00197772"/>
    <w:rsid w:val="001A1C12"/>
    <w:rsid w:val="001A2A05"/>
    <w:rsid w:val="001A51C8"/>
    <w:rsid w:val="001B08CF"/>
    <w:rsid w:val="001B21BB"/>
    <w:rsid w:val="001B4CA8"/>
    <w:rsid w:val="001B5EA1"/>
    <w:rsid w:val="001B64FF"/>
    <w:rsid w:val="001C38B1"/>
    <w:rsid w:val="001C4F3D"/>
    <w:rsid w:val="001D0CDC"/>
    <w:rsid w:val="001D1D82"/>
    <w:rsid w:val="001D594E"/>
    <w:rsid w:val="001D6538"/>
    <w:rsid w:val="001E020C"/>
    <w:rsid w:val="001E1182"/>
    <w:rsid w:val="001E1CC3"/>
    <w:rsid w:val="001E4CDB"/>
    <w:rsid w:val="001E5BA1"/>
    <w:rsid w:val="001E5EE0"/>
    <w:rsid w:val="001F2ECA"/>
    <w:rsid w:val="001F4C62"/>
    <w:rsid w:val="00202C90"/>
    <w:rsid w:val="002074F3"/>
    <w:rsid w:val="00213DE8"/>
    <w:rsid w:val="00216118"/>
    <w:rsid w:val="002209AB"/>
    <w:rsid w:val="002251E3"/>
    <w:rsid w:val="00227A95"/>
    <w:rsid w:val="002316BD"/>
    <w:rsid w:val="00234E7B"/>
    <w:rsid w:val="00245299"/>
    <w:rsid w:val="0024696F"/>
    <w:rsid w:val="002473FC"/>
    <w:rsid w:val="00247545"/>
    <w:rsid w:val="00252E3C"/>
    <w:rsid w:val="00254F44"/>
    <w:rsid w:val="00255808"/>
    <w:rsid w:val="00262198"/>
    <w:rsid w:val="00263151"/>
    <w:rsid w:val="00265D74"/>
    <w:rsid w:val="00265F12"/>
    <w:rsid w:val="00285F1B"/>
    <w:rsid w:val="0028789E"/>
    <w:rsid w:val="00290DEE"/>
    <w:rsid w:val="00292B81"/>
    <w:rsid w:val="0029518E"/>
    <w:rsid w:val="002A56D0"/>
    <w:rsid w:val="002B0B08"/>
    <w:rsid w:val="002B18AE"/>
    <w:rsid w:val="002B1F15"/>
    <w:rsid w:val="002B6823"/>
    <w:rsid w:val="002B69B4"/>
    <w:rsid w:val="002C042B"/>
    <w:rsid w:val="002C1C93"/>
    <w:rsid w:val="002C42A3"/>
    <w:rsid w:val="002C5066"/>
    <w:rsid w:val="002C5813"/>
    <w:rsid w:val="002D4AAC"/>
    <w:rsid w:val="002E6B6C"/>
    <w:rsid w:val="002F045A"/>
    <w:rsid w:val="002F660B"/>
    <w:rsid w:val="002F7D98"/>
    <w:rsid w:val="0030039D"/>
    <w:rsid w:val="0030326F"/>
    <w:rsid w:val="00305DF0"/>
    <w:rsid w:val="00306A34"/>
    <w:rsid w:val="00306EF2"/>
    <w:rsid w:val="00310701"/>
    <w:rsid w:val="00312F88"/>
    <w:rsid w:val="003155C0"/>
    <w:rsid w:val="00315980"/>
    <w:rsid w:val="0031610B"/>
    <w:rsid w:val="00316F7F"/>
    <w:rsid w:val="003218E8"/>
    <w:rsid w:val="00325E34"/>
    <w:rsid w:val="00330DCE"/>
    <w:rsid w:val="00331E11"/>
    <w:rsid w:val="00334761"/>
    <w:rsid w:val="00337EBC"/>
    <w:rsid w:val="00341DCD"/>
    <w:rsid w:val="003428DA"/>
    <w:rsid w:val="00342A9E"/>
    <w:rsid w:val="0034563E"/>
    <w:rsid w:val="003518D6"/>
    <w:rsid w:val="00353269"/>
    <w:rsid w:val="00353A1E"/>
    <w:rsid w:val="0035460C"/>
    <w:rsid w:val="003556BD"/>
    <w:rsid w:val="00355DD3"/>
    <w:rsid w:val="00365147"/>
    <w:rsid w:val="00365F79"/>
    <w:rsid w:val="00367068"/>
    <w:rsid w:val="0037016E"/>
    <w:rsid w:val="00372908"/>
    <w:rsid w:val="00373F65"/>
    <w:rsid w:val="00381A6F"/>
    <w:rsid w:val="00382CDF"/>
    <w:rsid w:val="00383020"/>
    <w:rsid w:val="003836DE"/>
    <w:rsid w:val="00385903"/>
    <w:rsid w:val="003865BA"/>
    <w:rsid w:val="00394D7E"/>
    <w:rsid w:val="00395BD7"/>
    <w:rsid w:val="003975FD"/>
    <w:rsid w:val="003A509A"/>
    <w:rsid w:val="003A6809"/>
    <w:rsid w:val="003A7DB8"/>
    <w:rsid w:val="003B057D"/>
    <w:rsid w:val="003B2E9C"/>
    <w:rsid w:val="003B60CC"/>
    <w:rsid w:val="003C1B25"/>
    <w:rsid w:val="003C2443"/>
    <w:rsid w:val="003C4023"/>
    <w:rsid w:val="003C5DA3"/>
    <w:rsid w:val="003D0693"/>
    <w:rsid w:val="003D4BCD"/>
    <w:rsid w:val="003D5B48"/>
    <w:rsid w:val="003D6C2B"/>
    <w:rsid w:val="003E01D8"/>
    <w:rsid w:val="003E0E92"/>
    <w:rsid w:val="003E15ED"/>
    <w:rsid w:val="003E2100"/>
    <w:rsid w:val="003E5A8E"/>
    <w:rsid w:val="003E5DB4"/>
    <w:rsid w:val="003E6E68"/>
    <w:rsid w:val="003F6631"/>
    <w:rsid w:val="003F6F5B"/>
    <w:rsid w:val="0040342D"/>
    <w:rsid w:val="00406E17"/>
    <w:rsid w:val="0041192D"/>
    <w:rsid w:val="004121A1"/>
    <w:rsid w:val="00413EE1"/>
    <w:rsid w:val="004205F3"/>
    <w:rsid w:val="0042128E"/>
    <w:rsid w:val="004220D6"/>
    <w:rsid w:val="00423D7C"/>
    <w:rsid w:val="00425D43"/>
    <w:rsid w:val="00432B60"/>
    <w:rsid w:val="00440698"/>
    <w:rsid w:val="00445030"/>
    <w:rsid w:val="00446D6B"/>
    <w:rsid w:val="004540E2"/>
    <w:rsid w:val="00454454"/>
    <w:rsid w:val="00467924"/>
    <w:rsid w:val="00470A9E"/>
    <w:rsid w:val="004712A5"/>
    <w:rsid w:val="0047266F"/>
    <w:rsid w:val="00474D2E"/>
    <w:rsid w:val="00476018"/>
    <w:rsid w:val="00476D6B"/>
    <w:rsid w:val="00491111"/>
    <w:rsid w:val="00491FDB"/>
    <w:rsid w:val="00492945"/>
    <w:rsid w:val="00492C16"/>
    <w:rsid w:val="004A0678"/>
    <w:rsid w:val="004A48A3"/>
    <w:rsid w:val="004B0D92"/>
    <w:rsid w:val="004B0EC0"/>
    <w:rsid w:val="004B66F1"/>
    <w:rsid w:val="004C3EA0"/>
    <w:rsid w:val="004C5853"/>
    <w:rsid w:val="004D0CFA"/>
    <w:rsid w:val="004E3634"/>
    <w:rsid w:val="004E5EE1"/>
    <w:rsid w:val="004F1ACA"/>
    <w:rsid w:val="004F7169"/>
    <w:rsid w:val="0050003F"/>
    <w:rsid w:val="00500D66"/>
    <w:rsid w:val="00506E65"/>
    <w:rsid w:val="00514C8E"/>
    <w:rsid w:val="00524787"/>
    <w:rsid w:val="00526B81"/>
    <w:rsid w:val="00531DBF"/>
    <w:rsid w:val="005379B0"/>
    <w:rsid w:val="00540193"/>
    <w:rsid w:val="00545759"/>
    <w:rsid w:val="00545BE0"/>
    <w:rsid w:val="0054646D"/>
    <w:rsid w:val="00546930"/>
    <w:rsid w:val="00554C6A"/>
    <w:rsid w:val="00562E85"/>
    <w:rsid w:val="0056332F"/>
    <w:rsid w:val="005641D7"/>
    <w:rsid w:val="005719B3"/>
    <w:rsid w:val="0057295E"/>
    <w:rsid w:val="00575518"/>
    <w:rsid w:val="00581C39"/>
    <w:rsid w:val="00582697"/>
    <w:rsid w:val="00585937"/>
    <w:rsid w:val="00586E22"/>
    <w:rsid w:val="00587D3F"/>
    <w:rsid w:val="005903B6"/>
    <w:rsid w:val="00595E75"/>
    <w:rsid w:val="005A0247"/>
    <w:rsid w:val="005A126E"/>
    <w:rsid w:val="005A411F"/>
    <w:rsid w:val="005A452F"/>
    <w:rsid w:val="005B06A5"/>
    <w:rsid w:val="005B140D"/>
    <w:rsid w:val="005C0D9F"/>
    <w:rsid w:val="005C1FEA"/>
    <w:rsid w:val="005C3495"/>
    <w:rsid w:val="005C384D"/>
    <w:rsid w:val="005D2446"/>
    <w:rsid w:val="005D35BD"/>
    <w:rsid w:val="005E3DFC"/>
    <w:rsid w:val="005E52F7"/>
    <w:rsid w:val="005E5942"/>
    <w:rsid w:val="005E60AF"/>
    <w:rsid w:val="005F1DEA"/>
    <w:rsid w:val="005F6937"/>
    <w:rsid w:val="006010F2"/>
    <w:rsid w:val="0060740E"/>
    <w:rsid w:val="00607FC9"/>
    <w:rsid w:val="006145AB"/>
    <w:rsid w:val="00621CBB"/>
    <w:rsid w:val="00622000"/>
    <w:rsid w:val="00622FE1"/>
    <w:rsid w:val="0062521C"/>
    <w:rsid w:val="00630A2B"/>
    <w:rsid w:val="00632DC7"/>
    <w:rsid w:val="006344CB"/>
    <w:rsid w:val="00634B4B"/>
    <w:rsid w:val="006357FB"/>
    <w:rsid w:val="006406FC"/>
    <w:rsid w:val="00640E57"/>
    <w:rsid w:val="00641A91"/>
    <w:rsid w:val="00641D89"/>
    <w:rsid w:val="00646122"/>
    <w:rsid w:val="00653E16"/>
    <w:rsid w:val="006543F6"/>
    <w:rsid w:val="00657220"/>
    <w:rsid w:val="00657362"/>
    <w:rsid w:val="0066104B"/>
    <w:rsid w:val="00664D2B"/>
    <w:rsid w:val="006655EE"/>
    <w:rsid w:val="00665973"/>
    <w:rsid w:val="00667C10"/>
    <w:rsid w:val="00667EF4"/>
    <w:rsid w:val="00676FCA"/>
    <w:rsid w:val="00677177"/>
    <w:rsid w:val="00681B71"/>
    <w:rsid w:val="006837F0"/>
    <w:rsid w:val="0068612E"/>
    <w:rsid w:val="00687C92"/>
    <w:rsid w:val="0069534E"/>
    <w:rsid w:val="0069669C"/>
    <w:rsid w:val="006A0A8A"/>
    <w:rsid w:val="006A1200"/>
    <w:rsid w:val="006A4049"/>
    <w:rsid w:val="006A4F4E"/>
    <w:rsid w:val="006A6C23"/>
    <w:rsid w:val="006A740A"/>
    <w:rsid w:val="006B14DB"/>
    <w:rsid w:val="006B21C4"/>
    <w:rsid w:val="006C4A1A"/>
    <w:rsid w:val="006D0393"/>
    <w:rsid w:val="006D1A83"/>
    <w:rsid w:val="006D4211"/>
    <w:rsid w:val="006D7603"/>
    <w:rsid w:val="006E0420"/>
    <w:rsid w:val="006E1CFE"/>
    <w:rsid w:val="006E61C2"/>
    <w:rsid w:val="006F0FF7"/>
    <w:rsid w:val="006F10C4"/>
    <w:rsid w:val="006F1708"/>
    <w:rsid w:val="006F24B3"/>
    <w:rsid w:val="006F40E9"/>
    <w:rsid w:val="006F5603"/>
    <w:rsid w:val="006F7B87"/>
    <w:rsid w:val="00701400"/>
    <w:rsid w:val="00701CEA"/>
    <w:rsid w:val="007037CF"/>
    <w:rsid w:val="00705104"/>
    <w:rsid w:val="00705F7C"/>
    <w:rsid w:val="0071674E"/>
    <w:rsid w:val="007167C0"/>
    <w:rsid w:val="00720481"/>
    <w:rsid w:val="00720EA5"/>
    <w:rsid w:val="00720F42"/>
    <w:rsid w:val="007251DF"/>
    <w:rsid w:val="00725585"/>
    <w:rsid w:val="00733193"/>
    <w:rsid w:val="00744DDA"/>
    <w:rsid w:val="00745E03"/>
    <w:rsid w:val="00751977"/>
    <w:rsid w:val="00753A33"/>
    <w:rsid w:val="0075732A"/>
    <w:rsid w:val="00757B83"/>
    <w:rsid w:val="007600F8"/>
    <w:rsid w:val="00760262"/>
    <w:rsid w:val="0076310C"/>
    <w:rsid w:val="00765566"/>
    <w:rsid w:val="00765793"/>
    <w:rsid w:val="0076744F"/>
    <w:rsid w:val="00767BCE"/>
    <w:rsid w:val="00767EFC"/>
    <w:rsid w:val="007707DE"/>
    <w:rsid w:val="00770B5D"/>
    <w:rsid w:val="007752F1"/>
    <w:rsid w:val="00776768"/>
    <w:rsid w:val="0078187A"/>
    <w:rsid w:val="007851A0"/>
    <w:rsid w:val="00785E9E"/>
    <w:rsid w:val="007903C8"/>
    <w:rsid w:val="00792929"/>
    <w:rsid w:val="00794ED8"/>
    <w:rsid w:val="00795549"/>
    <w:rsid w:val="007A06CB"/>
    <w:rsid w:val="007A2573"/>
    <w:rsid w:val="007B106C"/>
    <w:rsid w:val="007B1A4E"/>
    <w:rsid w:val="007B3D05"/>
    <w:rsid w:val="007B5503"/>
    <w:rsid w:val="007C179C"/>
    <w:rsid w:val="007C2E10"/>
    <w:rsid w:val="007C2F68"/>
    <w:rsid w:val="007C4EA7"/>
    <w:rsid w:val="007C6BB3"/>
    <w:rsid w:val="007C6FDB"/>
    <w:rsid w:val="007D14B4"/>
    <w:rsid w:val="007D3AD7"/>
    <w:rsid w:val="007E24F6"/>
    <w:rsid w:val="007E4064"/>
    <w:rsid w:val="007E4EEB"/>
    <w:rsid w:val="007F03BC"/>
    <w:rsid w:val="007F4AF1"/>
    <w:rsid w:val="007F7B95"/>
    <w:rsid w:val="007F7F8A"/>
    <w:rsid w:val="00800F64"/>
    <w:rsid w:val="00801050"/>
    <w:rsid w:val="00802F0B"/>
    <w:rsid w:val="00807DAD"/>
    <w:rsid w:val="00810A67"/>
    <w:rsid w:val="00811CC9"/>
    <w:rsid w:val="0082488C"/>
    <w:rsid w:val="00833CF7"/>
    <w:rsid w:val="00834CDE"/>
    <w:rsid w:val="00842464"/>
    <w:rsid w:val="00845601"/>
    <w:rsid w:val="008473B2"/>
    <w:rsid w:val="00851640"/>
    <w:rsid w:val="00854E90"/>
    <w:rsid w:val="00855C5C"/>
    <w:rsid w:val="00856B61"/>
    <w:rsid w:val="00862852"/>
    <w:rsid w:val="0086351D"/>
    <w:rsid w:val="008648F7"/>
    <w:rsid w:val="00865B78"/>
    <w:rsid w:val="00866942"/>
    <w:rsid w:val="00870DB3"/>
    <w:rsid w:val="0087426F"/>
    <w:rsid w:val="008815C9"/>
    <w:rsid w:val="00881A0A"/>
    <w:rsid w:val="00882B5C"/>
    <w:rsid w:val="00892122"/>
    <w:rsid w:val="008931C9"/>
    <w:rsid w:val="008A037E"/>
    <w:rsid w:val="008A08A9"/>
    <w:rsid w:val="008A2A72"/>
    <w:rsid w:val="008A3C96"/>
    <w:rsid w:val="008B4019"/>
    <w:rsid w:val="008B65C9"/>
    <w:rsid w:val="008B69CF"/>
    <w:rsid w:val="008C2D4A"/>
    <w:rsid w:val="008C7E18"/>
    <w:rsid w:val="008D3900"/>
    <w:rsid w:val="008D49B5"/>
    <w:rsid w:val="008D6E1D"/>
    <w:rsid w:val="008E01D0"/>
    <w:rsid w:val="008F39B4"/>
    <w:rsid w:val="008F4162"/>
    <w:rsid w:val="008F4FA1"/>
    <w:rsid w:val="00903E02"/>
    <w:rsid w:val="00913175"/>
    <w:rsid w:val="00916EDB"/>
    <w:rsid w:val="00920861"/>
    <w:rsid w:val="00922B13"/>
    <w:rsid w:val="009242EF"/>
    <w:rsid w:val="00930524"/>
    <w:rsid w:val="00932291"/>
    <w:rsid w:val="00932861"/>
    <w:rsid w:val="0093408E"/>
    <w:rsid w:val="0094375A"/>
    <w:rsid w:val="0095073D"/>
    <w:rsid w:val="00952DDF"/>
    <w:rsid w:val="009610A3"/>
    <w:rsid w:val="00961949"/>
    <w:rsid w:val="00961F50"/>
    <w:rsid w:val="00963B6A"/>
    <w:rsid w:val="00963EA6"/>
    <w:rsid w:val="00970950"/>
    <w:rsid w:val="00971F9E"/>
    <w:rsid w:val="009723C6"/>
    <w:rsid w:val="009812D4"/>
    <w:rsid w:val="009920D8"/>
    <w:rsid w:val="009952F5"/>
    <w:rsid w:val="0099725F"/>
    <w:rsid w:val="00997D61"/>
    <w:rsid w:val="009A06B1"/>
    <w:rsid w:val="009A106A"/>
    <w:rsid w:val="009B2116"/>
    <w:rsid w:val="009B38BE"/>
    <w:rsid w:val="009C0493"/>
    <w:rsid w:val="009C3D0F"/>
    <w:rsid w:val="009D0A87"/>
    <w:rsid w:val="009D7F9C"/>
    <w:rsid w:val="009E169E"/>
    <w:rsid w:val="009E1B19"/>
    <w:rsid w:val="009E1C8F"/>
    <w:rsid w:val="009F2674"/>
    <w:rsid w:val="009F35E2"/>
    <w:rsid w:val="009F61A9"/>
    <w:rsid w:val="009F65F9"/>
    <w:rsid w:val="009F68BA"/>
    <w:rsid w:val="009F7F06"/>
    <w:rsid w:val="00A03A63"/>
    <w:rsid w:val="00A04868"/>
    <w:rsid w:val="00A06277"/>
    <w:rsid w:val="00A0649E"/>
    <w:rsid w:val="00A079DC"/>
    <w:rsid w:val="00A111C2"/>
    <w:rsid w:val="00A14087"/>
    <w:rsid w:val="00A20D6A"/>
    <w:rsid w:val="00A26672"/>
    <w:rsid w:val="00A338E7"/>
    <w:rsid w:val="00A35CAA"/>
    <w:rsid w:val="00A36E7F"/>
    <w:rsid w:val="00A4134A"/>
    <w:rsid w:val="00A41E65"/>
    <w:rsid w:val="00A421D6"/>
    <w:rsid w:val="00A43E0A"/>
    <w:rsid w:val="00A530C7"/>
    <w:rsid w:val="00A55F5B"/>
    <w:rsid w:val="00A60185"/>
    <w:rsid w:val="00A62EB0"/>
    <w:rsid w:val="00A661EA"/>
    <w:rsid w:val="00A71A26"/>
    <w:rsid w:val="00A830E5"/>
    <w:rsid w:val="00A87135"/>
    <w:rsid w:val="00A93280"/>
    <w:rsid w:val="00A9349E"/>
    <w:rsid w:val="00A951EA"/>
    <w:rsid w:val="00AA2548"/>
    <w:rsid w:val="00AA26D8"/>
    <w:rsid w:val="00AA58C4"/>
    <w:rsid w:val="00AA6DA8"/>
    <w:rsid w:val="00AA7003"/>
    <w:rsid w:val="00AB11C8"/>
    <w:rsid w:val="00AB4F87"/>
    <w:rsid w:val="00AC04C4"/>
    <w:rsid w:val="00AC08A8"/>
    <w:rsid w:val="00AC31B2"/>
    <w:rsid w:val="00AC4E10"/>
    <w:rsid w:val="00AD4ADE"/>
    <w:rsid w:val="00AD5117"/>
    <w:rsid w:val="00AD56C8"/>
    <w:rsid w:val="00AD58F2"/>
    <w:rsid w:val="00AE5E64"/>
    <w:rsid w:val="00B0512A"/>
    <w:rsid w:val="00B0529F"/>
    <w:rsid w:val="00B11256"/>
    <w:rsid w:val="00B1418B"/>
    <w:rsid w:val="00B151C5"/>
    <w:rsid w:val="00B1713C"/>
    <w:rsid w:val="00B21195"/>
    <w:rsid w:val="00B24B22"/>
    <w:rsid w:val="00B25310"/>
    <w:rsid w:val="00B303D7"/>
    <w:rsid w:val="00B323C2"/>
    <w:rsid w:val="00B32F8F"/>
    <w:rsid w:val="00B342B6"/>
    <w:rsid w:val="00B3492A"/>
    <w:rsid w:val="00B36B98"/>
    <w:rsid w:val="00B508F1"/>
    <w:rsid w:val="00B54DE9"/>
    <w:rsid w:val="00B553EC"/>
    <w:rsid w:val="00B55E3F"/>
    <w:rsid w:val="00B617D1"/>
    <w:rsid w:val="00B63C1E"/>
    <w:rsid w:val="00B66BD9"/>
    <w:rsid w:val="00B6732A"/>
    <w:rsid w:val="00B76CCB"/>
    <w:rsid w:val="00B83021"/>
    <w:rsid w:val="00B9075C"/>
    <w:rsid w:val="00B93DD0"/>
    <w:rsid w:val="00B97732"/>
    <w:rsid w:val="00BA4344"/>
    <w:rsid w:val="00BA65A8"/>
    <w:rsid w:val="00BA6D19"/>
    <w:rsid w:val="00BA7461"/>
    <w:rsid w:val="00BA7DA9"/>
    <w:rsid w:val="00BB3C6B"/>
    <w:rsid w:val="00BB5A48"/>
    <w:rsid w:val="00BB7F80"/>
    <w:rsid w:val="00BC4215"/>
    <w:rsid w:val="00BC5B19"/>
    <w:rsid w:val="00BC7863"/>
    <w:rsid w:val="00BD1A6F"/>
    <w:rsid w:val="00BD3ECD"/>
    <w:rsid w:val="00BE3018"/>
    <w:rsid w:val="00BE6D3C"/>
    <w:rsid w:val="00BE7852"/>
    <w:rsid w:val="00BF003F"/>
    <w:rsid w:val="00BF20C4"/>
    <w:rsid w:val="00BF7CEE"/>
    <w:rsid w:val="00C018B1"/>
    <w:rsid w:val="00C02629"/>
    <w:rsid w:val="00C03880"/>
    <w:rsid w:val="00C0484E"/>
    <w:rsid w:val="00C11A46"/>
    <w:rsid w:val="00C135CF"/>
    <w:rsid w:val="00C21C26"/>
    <w:rsid w:val="00C21FCF"/>
    <w:rsid w:val="00C2365F"/>
    <w:rsid w:val="00C2683F"/>
    <w:rsid w:val="00C26C31"/>
    <w:rsid w:val="00C3184D"/>
    <w:rsid w:val="00C34EF9"/>
    <w:rsid w:val="00C350B6"/>
    <w:rsid w:val="00C4714E"/>
    <w:rsid w:val="00C51CCA"/>
    <w:rsid w:val="00C53180"/>
    <w:rsid w:val="00C5504F"/>
    <w:rsid w:val="00C57B55"/>
    <w:rsid w:val="00C60955"/>
    <w:rsid w:val="00C61351"/>
    <w:rsid w:val="00C63376"/>
    <w:rsid w:val="00C65A37"/>
    <w:rsid w:val="00C70C10"/>
    <w:rsid w:val="00C74F97"/>
    <w:rsid w:val="00C8276E"/>
    <w:rsid w:val="00C842AC"/>
    <w:rsid w:val="00C95D34"/>
    <w:rsid w:val="00C96688"/>
    <w:rsid w:val="00CA0723"/>
    <w:rsid w:val="00CA3732"/>
    <w:rsid w:val="00CB1690"/>
    <w:rsid w:val="00CC1790"/>
    <w:rsid w:val="00CC4365"/>
    <w:rsid w:val="00CD11B0"/>
    <w:rsid w:val="00CD15E6"/>
    <w:rsid w:val="00CD204A"/>
    <w:rsid w:val="00CD5584"/>
    <w:rsid w:val="00CE71C2"/>
    <w:rsid w:val="00CF2FBF"/>
    <w:rsid w:val="00CF34E9"/>
    <w:rsid w:val="00CF42D5"/>
    <w:rsid w:val="00CF431B"/>
    <w:rsid w:val="00CF4EDA"/>
    <w:rsid w:val="00CF727A"/>
    <w:rsid w:val="00D021CB"/>
    <w:rsid w:val="00D035B6"/>
    <w:rsid w:val="00D05980"/>
    <w:rsid w:val="00D10F1A"/>
    <w:rsid w:val="00D116F8"/>
    <w:rsid w:val="00D17596"/>
    <w:rsid w:val="00D21D54"/>
    <w:rsid w:val="00D22640"/>
    <w:rsid w:val="00D26D3A"/>
    <w:rsid w:val="00D274AE"/>
    <w:rsid w:val="00D30018"/>
    <w:rsid w:val="00D3361F"/>
    <w:rsid w:val="00D34419"/>
    <w:rsid w:val="00D351E1"/>
    <w:rsid w:val="00D405A9"/>
    <w:rsid w:val="00D45EE3"/>
    <w:rsid w:val="00D50618"/>
    <w:rsid w:val="00D509E9"/>
    <w:rsid w:val="00D5371A"/>
    <w:rsid w:val="00D53B1C"/>
    <w:rsid w:val="00D6061D"/>
    <w:rsid w:val="00D669FB"/>
    <w:rsid w:val="00D8230F"/>
    <w:rsid w:val="00D83F42"/>
    <w:rsid w:val="00D85ECF"/>
    <w:rsid w:val="00DA1B12"/>
    <w:rsid w:val="00DA260D"/>
    <w:rsid w:val="00DA54C9"/>
    <w:rsid w:val="00DA6739"/>
    <w:rsid w:val="00DA6CAE"/>
    <w:rsid w:val="00DA7D43"/>
    <w:rsid w:val="00DB1A9E"/>
    <w:rsid w:val="00DB31D6"/>
    <w:rsid w:val="00DB4005"/>
    <w:rsid w:val="00DC34EB"/>
    <w:rsid w:val="00DF1E5B"/>
    <w:rsid w:val="00DF2275"/>
    <w:rsid w:val="00DF3F5E"/>
    <w:rsid w:val="00DF5341"/>
    <w:rsid w:val="00DF5653"/>
    <w:rsid w:val="00DF6722"/>
    <w:rsid w:val="00DF7EA8"/>
    <w:rsid w:val="00E0596E"/>
    <w:rsid w:val="00E06F66"/>
    <w:rsid w:val="00E263C5"/>
    <w:rsid w:val="00E26DA9"/>
    <w:rsid w:val="00E3005C"/>
    <w:rsid w:val="00E3269E"/>
    <w:rsid w:val="00E356E5"/>
    <w:rsid w:val="00E3619E"/>
    <w:rsid w:val="00E36F81"/>
    <w:rsid w:val="00E4191E"/>
    <w:rsid w:val="00E44700"/>
    <w:rsid w:val="00E44869"/>
    <w:rsid w:val="00E45765"/>
    <w:rsid w:val="00E46327"/>
    <w:rsid w:val="00E5098C"/>
    <w:rsid w:val="00E576A5"/>
    <w:rsid w:val="00E60213"/>
    <w:rsid w:val="00E64A49"/>
    <w:rsid w:val="00E661B2"/>
    <w:rsid w:val="00E74D29"/>
    <w:rsid w:val="00E83C74"/>
    <w:rsid w:val="00E83CEE"/>
    <w:rsid w:val="00E853B2"/>
    <w:rsid w:val="00E91F18"/>
    <w:rsid w:val="00E9226D"/>
    <w:rsid w:val="00EA2C72"/>
    <w:rsid w:val="00EA416C"/>
    <w:rsid w:val="00EA5941"/>
    <w:rsid w:val="00EB4445"/>
    <w:rsid w:val="00EB5B86"/>
    <w:rsid w:val="00EB60CE"/>
    <w:rsid w:val="00EB7D53"/>
    <w:rsid w:val="00ED2914"/>
    <w:rsid w:val="00ED5865"/>
    <w:rsid w:val="00EE3146"/>
    <w:rsid w:val="00EE7106"/>
    <w:rsid w:val="00EF50BB"/>
    <w:rsid w:val="00EF53FF"/>
    <w:rsid w:val="00F00149"/>
    <w:rsid w:val="00F00192"/>
    <w:rsid w:val="00F00A1F"/>
    <w:rsid w:val="00F01DF6"/>
    <w:rsid w:val="00F0340D"/>
    <w:rsid w:val="00F059A6"/>
    <w:rsid w:val="00F05D90"/>
    <w:rsid w:val="00F07014"/>
    <w:rsid w:val="00F14364"/>
    <w:rsid w:val="00F204F0"/>
    <w:rsid w:val="00F20568"/>
    <w:rsid w:val="00F21DBF"/>
    <w:rsid w:val="00F23756"/>
    <w:rsid w:val="00F2523A"/>
    <w:rsid w:val="00F25FFA"/>
    <w:rsid w:val="00F310D2"/>
    <w:rsid w:val="00F3227A"/>
    <w:rsid w:val="00F36F3D"/>
    <w:rsid w:val="00F41F27"/>
    <w:rsid w:val="00F45184"/>
    <w:rsid w:val="00F477BD"/>
    <w:rsid w:val="00F47A28"/>
    <w:rsid w:val="00F53491"/>
    <w:rsid w:val="00F559A6"/>
    <w:rsid w:val="00F60C98"/>
    <w:rsid w:val="00F65A1C"/>
    <w:rsid w:val="00F66F50"/>
    <w:rsid w:val="00F81546"/>
    <w:rsid w:val="00F82FF8"/>
    <w:rsid w:val="00F8330D"/>
    <w:rsid w:val="00F84305"/>
    <w:rsid w:val="00F8485C"/>
    <w:rsid w:val="00F87149"/>
    <w:rsid w:val="00F87FFE"/>
    <w:rsid w:val="00F93BBE"/>
    <w:rsid w:val="00F954C9"/>
    <w:rsid w:val="00FA4CF0"/>
    <w:rsid w:val="00FA61AA"/>
    <w:rsid w:val="00FA69A4"/>
    <w:rsid w:val="00FB1279"/>
    <w:rsid w:val="00FB1495"/>
    <w:rsid w:val="00FB4052"/>
    <w:rsid w:val="00FB6EDD"/>
    <w:rsid w:val="00FC748E"/>
    <w:rsid w:val="00FC7EEF"/>
    <w:rsid w:val="00FD1694"/>
    <w:rsid w:val="00FD1D24"/>
    <w:rsid w:val="00FD7636"/>
    <w:rsid w:val="00FE3229"/>
    <w:rsid w:val="00FE4711"/>
    <w:rsid w:val="00FE641B"/>
    <w:rsid w:val="00FE74C3"/>
    <w:rsid w:val="00FF215C"/>
    <w:rsid w:val="00FF49E8"/>
    <w:rsid w:val="00FF5942"/>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7292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B98"/>
    <w:pPr>
      <w:spacing w:before="120" w:after="120" w:line="276" w:lineRule="auto"/>
    </w:pPr>
    <w:rPr>
      <w:rFonts w:asciiTheme="minorHAnsi" w:hAnsiTheme="minorHAnsi"/>
      <w:sz w:val="22"/>
      <w:szCs w:val="22"/>
      <w:lang w:eastAsia="en-US"/>
    </w:rPr>
  </w:style>
  <w:style w:type="paragraph" w:styleId="Heading1">
    <w:name w:val="heading 1"/>
    <w:basedOn w:val="Normal"/>
    <w:next w:val="Normal"/>
    <w:link w:val="Heading1Char"/>
    <w:uiPriority w:val="99"/>
    <w:qFormat/>
    <w:rsid w:val="00B36B98"/>
    <w:pPr>
      <w:spacing w:before="0" w:after="200"/>
      <w:outlineLvl w:val="0"/>
    </w:pPr>
    <w:rPr>
      <w:rFonts w:eastAsiaTheme="minorHAnsi" w:cstheme="minorBidi"/>
      <w:b/>
      <w:sz w:val="28"/>
      <w:szCs w:val="28"/>
    </w:rPr>
  </w:style>
  <w:style w:type="paragraph" w:styleId="Heading2">
    <w:name w:val="heading 2"/>
    <w:basedOn w:val="Normal"/>
    <w:next w:val="Normal"/>
    <w:link w:val="Heading2Char"/>
    <w:uiPriority w:val="99"/>
    <w:qFormat/>
    <w:rsid w:val="009C0493"/>
    <w:pPr>
      <w:keepNext/>
      <w:spacing w:before="240"/>
      <w:outlineLvl w:val="1"/>
    </w:pPr>
    <w:rPr>
      <w:b/>
      <w:color w:val="076150"/>
      <w:sz w:val="26"/>
      <w:szCs w:val="26"/>
    </w:rPr>
  </w:style>
  <w:style w:type="paragraph" w:styleId="Heading3">
    <w:name w:val="heading 3"/>
    <w:basedOn w:val="Heading2"/>
    <w:next w:val="Normal"/>
    <w:link w:val="Heading3Char"/>
    <w:uiPriority w:val="99"/>
    <w:qFormat/>
    <w:rsid w:val="009C0493"/>
    <w:pPr>
      <w:outlineLvl w:val="2"/>
    </w:pPr>
    <w:rPr>
      <w:b w:val="0"/>
    </w:rPr>
  </w:style>
  <w:style w:type="paragraph" w:styleId="Heading4">
    <w:name w:val="heading 4"/>
    <w:basedOn w:val="Normal"/>
    <w:next w:val="Normal"/>
    <w:link w:val="Heading4Char"/>
    <w:uiPriority w:val="9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B36B98"/>
    <w:rPr>
      <w:rFonts w:asciiTheme="minorHAnsi" w:eastAsiaTheme="minorHAnsi" w:hAnsiTheme="minorHAnsi" w:cstheme="minorBidi"/>
      <w:b/>
      <w:sz w:val="28"/>
      <w:szCs w:val="28"/>
      <w:lang w:eastAsia="en-US"/>
    </w:rPr>
  </w:style>
  <w:style w:type="character" w:customStyle="1" w:styleId="Heading2Char">
    <w:name w:val="Heading 2 Char"/>
    <w:basedOn w:val="DefaultParagraphFont"/>
    <w:link w:val="Heading2"/>
    <w:uiPriority w:val="99"/>
    <w:rsid w:val="009C0493"/>
    <w:rPr>
      <w:rFonts w:asciiTheme="minorHAnsi" w:hAnsiTheme="minorHAnsi"/>
      <w:b/>
      <w:color w:val="076150"/>
      <w:sz w:val="26"/>
      <w:szCs w:val="26"/>
      <w:lang w:eastAsia="en-US"/>
    </w:rPr>
  </w:style>
  <w:style w:type="character" w:customStyle="1" w:styleId="Heading3Char">
    <w:name w:val="Heading 3 Char"/>
    <w:basedOn w:val="DefaultParagraphFont"/>
    <w:link w:val="Heading3"/>
    <w:uiPriority w:val="9"/>
    <w:rsid w:val="009C0493"/>
    <w:rPr>
      <w:rFonts w:asciiTheme="minorHAnsi" w:hAnsiTheme="minorHAnsi"/>
      <w:color w:val="076150"/>
      <w:sz w:val="26"/>
      <w:szCs w:val="26"/>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link w:val="ListBulletChar"/>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DocumentMap">
    <w:name w:val="Document Map"/>
    <w:basedOn w:val="Normal"/>
    <w:link w:val="DocumentMapChar"/>
    <w:uiPriority w:val="99"/>
    <w:semiHidden/>
    <w:unhideWhenUsed/>
    <w:rsid w:val="00B36B9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6B98"/>
    <w:rPr>
      <w:rFonts w:ascii="Tahoma" w:hAnsi="Tahoma" w:cs="Tahoma"/>
      <w:sz w:val="16"/>
      <w:szCs w:val="16"/>
      <w:lang w:eastAsia="en-US"/>
    </w:rPr>
  </w:style>
  <w:style w:type="character" w:styleId="CommentReference">
    <w:name w:val="annotation reference"/>
    <w:basedOn w:val="DefaultParagraphFont"/>
    <w:uiPriority w:val="99"/>
    <w:unhideWhenUsed/>
    <w:rsid w:val="001F4C62"/>
    <w:rPr>
      <w:sz w:val="16"/>
      <w:szCs w:val="16"/>
    </w:rPr>
  </w:style>
  <w:style w:type="paragraph" w:styleId="CommentText">
    <w:name w:val="annotation text"/>
    <w:basedOn w:val="Normal"/>
    <w:link w:val="CommentTextChar"/>
    <w:uiPriority w:val="99"/>
    <w:unhideWhenUsed/>
    <w:rsid w:val="001F4C62"/>
    <w:pPr>
      <w:spacing w:before="0" w:after="20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1F4C62"/>
    <w:rPr>
      <w:rFonts w:asciiTheme="minorHAnsi" w:eastAsiaTheme="minorHAnsi" w:hAnsiTheme="minorHAnsi" w:cstheme="minorBidi"/>
      <w:lang w:eastAsia="en-US"/>
    </w:rPr>
  </w:style>
  <w:style w:type="character" w:customStyle="1" w:styleId="NumbersChar">
    <w:name w:val="Numbers Char"/>
    <w:basedOn w:val="DefaultParagraphFont"/>
    <w:link w:val="Numbers"/>
    <w:locked/>
    <w:rsid w:val="001F4C62"/>
    <w:rPr>
      <w:rFonts w:ascii="Calibri" w:hAnsi="Calibri"/>
    </w:rPr>
  </w:style>
  <w:style w:type="paragraph" w:customStyle="1" w:styleId="Numbers">
    <w:name w:val="Numbers"/>
    <w:basedOn w:val="Normal"/>
    <w:link w:val="NumbersChar"/>
    <w:rsid w:val="001F4C62"/>
    <w:pPr>
      <w:numPr>
        <w:numId w:val="7"/>
      </w:numPr>
      <w:spacing w:after="200" w:line="240" w:lineRule="auto"/>
    </w:pPr>
    <w:rPr>
      <w:rFonts w:ascii="Calibri" w:hAnsi="Calibri"/>
      <w:sz w:val="20"/>
      <w:szCs w:val="20"/>
      <w:lang w:eastAsia="en-AU"/>
    </w:rPr>
  </w:style>
  <w:style w:type="character" w:styleId="Hyperlink">
    <w:name w:val="Hyperlink"/>
    <w:uiPriority w:val="99"/>
    <w:unhideWhenUsed/>
    <w:qFormat/>
    <w:rsid w:val="00997D61"/>
    <w:rPr>
      <w:color w:val="076150"/>
      <w:u w:val="single"/>
    </w:rPr>
  </w:style>
  <w:style w:type="character" w:customStyle="1" w:styleId="Normal2Char">
    <w:name w:val="Normal 2 Char"/>
    <w:basedOn w:val="DefaultParagraphFont"/>
    <w:link w:val="Normal2"/>
    <w:locked/>
    <w:rsid w:val="00961F50"/>
    <w:rPr>
      <w:rFonts w:asciiTheme="minorHAnsi" w:hAnsiTheme="minorHAnsi"/>
      <w:noProof/>
      <w:sz w:val="22"/>
      <w:szCs w:val="22"/>
    </w:rPr>
  </w:style>
  <w:style w:type="paragraph" w:customStyle="1" w:styleId="Normal2">
    <w:name w:val="Normal 2"/>
    <w:basedOn w:val="Normal"/>
    <w:link w:val="Normal2Char"/>
    <w:qFormat/>
    <w:rsid w:val="00961F50"/>
    <w:pPr>
      <w:spacing w:before="0"/>
      <w:ind w:left="1985"/>
    </w:pPr>
    <w:rPr>
      <w:noProof/>
      <w:lang w:eastAsia="en-AU"/>
    </w:rPr>
  </w:style>
  <w:style w:type="character" w:customStyle="1" w:styleId="A3">
    <w:name w:val="A3"/>
    <w:uiPriority w:val="99"/>
    <w:rsid w:val="00961F50"/>
    <w:rPr>
      <w:rFonts w:ascii="Calibri Light" w:hAnsi="Calibri Light" w:cs="Calibri Light" w:hint="default"/>
      <w:color w:val="000000"/>
      <w:sz w:val="22"/>
      <w:szCs w:val="22"/>
    </w:rPr>
  </w:style>
  <w:style w:type="paragraph" w:customStyle="1" w:styleId="bullets">
    <w:name w:val="bullets"/>
    <w:basedOn w:val="ListBullet"/>
    <w:link w:val="bulletsChar"/>
    <w:qFormat/>
    <w:rsid w:val="00961F50"/>
  </w:style>
  <w:style w:type="paragraph" w:customStyle="1" w:styleId="OWSNormal11pt">
    <w:name w:val="OWS Normal 11pt"/>
    <w:basedOn w:val="Normal"/>
    <w:link w:val="OWSNormal11ptChar"/>
    <w:qFormat/>
    <w:rsid w:val="005379B0"/>
    <w:pPr>
      <w:autoSpaceDE w:val="0"/>
      <w:autoSpaceDN w:val="0"/>
      <w:spacing w:before="200" w:after="200" w:line="240" w:lineRule="auto"/>
    </w:pPr>
    <w:rPr>
      <w:rFonts w:ascii="Arial" w:eastAsiaTheme="minorEastAsia" w:hAnsi="Arial" w:cs="Arial"/>
      <w:color w:val="000000"/>
      <w:lang w:eastAsia="ja-JP"/>
    </w:rPr>
  </w:style>
  <w:style w:type="character" w:customStyle="1" w:styleId="ListBulletChar">
    <w:name w:val="List Bullet Char"/>
    <w:basedOn w:val="DefaultParagraphFont"/>
    <w:link w:val="ListBullet"/>
    <w:uiPriority w:val="99"/>
    <w:rsid w:val="00961F50"/>
    <w:rPr>
      <w:rFonts w:asciiTheme="minorHAnsi" w:hAnsiTheme="minorHAnsi"/>
      <w:sz w:val="22"/>
      <w:szCs w:val="22"/>
      <w:lang w:eastAsia="en-US"/>
    </w:rPr>
  </w:style>
  <w:style w:type="character" w:customStyle="1" w:styleId="bulletsChar">
    <w:name w:val="bullets Char"/>
    <w:basedOn w:val="ListBulletChar"/>
    <w:link w:val="bullets"/>
    <w:rsid w:val="00961F50"/>
    <w:rPr>
      <w:rFonts w:asciiTheme="minorHAnsi" w:hAnsiTheme="minorHAnsi"/>
      <w:sz w:val="22"/>
      <w:szCs w:val="22"/>
      <w:lang w:eastAsia="en-US"/>
    </w:rPr>
  </w:style>
  <w:style w:type="character" w:customStyle="1" w:styleId="OWSNormal11ptChar">
    <w:name w:val="OWS Normal 11pt Char"/>
    <w:basedOn w:val="DefaultParagraphFont"/>
    <w:link w:val="OWSNormal11pt"/>
    <w:rsid w:val="005379B0"/>
    <w:rPr>
      <w:rFonts w:eastAsiaTheme="minorEastAsia" w:cs="Arial"/>
      <w:color w:val="000000"/>
      <w:sz w:val="22"/>
      <w:szCs w:val="22"/>
      <w:lang w:eastAsia="ja-JP"/>
    </w:rPr>
  </w:style>
  <w:style w:type="character" w:customStyle="1" w:styleId="ListParagraphChar">
    <w:name w:val="List Paragraph Char"/>
    <w:basedOn w:val="DefaultParagraphFont"/>
    <w:link w:val="ListParagraph"/>
    <w:uiPriority w:val="34"/>
    <w:locked/>
    <w:rsid w:val="005379B0"/>
    <w:rPr>
      <w:rFonts w:asciiTheme="minorHAnsi" w:hAnsiTheme="minorHAnsi"/>
      <w:sz w:val="22"/>
      <w:szCs w:val="22"/>
      <w:lang w:eastAsia="en-US"/>
    </w:rPr>
  </w:style>
  <w:style w:type="paragraph" w:styleId="CommentSubject">
    <w:name w:val="annotation subject"/>
    <w:basedOn w:val="CommentText"/>
    <w:next w:val="CommentText"/>
    <w:link w:val="CommentSubjectChar"/>
    <w:uiPriority w:val="99"/>
    <w:semiHidden/>
    <w:unhideWhenUsed/>
    <w:rsid w:val="00B1713C"/>
    <w:pPr>
      <w:spacing w:before="120" w:after="120"/>
    </w:pPr>
    <w:rPr>
      <w:rFonts w:eastAsia="Calibri" w:cs="Times New Roman"/>
      <w:b/>
      <w:bCs/>
    </w:rPr>
  </w:style>
  <w:style w:type="character" w:customStyle="1" w:styleId="CommentSubjectChar">
    <w:name w:val="Comment Subject Char"/>
    <w:basedOn w:val="CommentTextChar"/>
    <w:link w:val="CommentSubject"/>
    <w:uiPriority w:val="99"/>
    <w:semiHidden/>
    <w:rsid w:val="00B1713C"/>
    <w:rPr>
      <w:rFonts w:asciiTheme="minorHAnsi" w:eastAsiaTheme="minorHAnsi" w:hAnsiTheme="minorHAnsi" w:cstheme="minorBidi"/>
      <w:b/>
      <w:bCs/>
      <w:lang w:eastAsia="en-US"/>
    </w:rPr>
  </w:style>
  <w:style w:type="paragraph" w:styleId="Revision">
    <w:name w:val="Revision"/>
    <w:hidden/>
    <w:uiPriority w:val="99"/>
    <w:semiHidden/>
    <w:rsid w:val="002074F3"/>
    <w:rPr>
      <w:rFonts w:asciiTheme="minorHAnsi" w:hAnsiTheme="minorHAnsi"/>
      <w:sz w:val="22"/>
      <w:szCs w:val="22"/>
      <w:lang w:eastAsia="en-US"/>
    </w:rPr>
  </w:style>
  <w:style w:type="paragraph" w:styleId="NormalWeb">
    <w:name w:val="Normal (Web)"/>
    <w:basedOn w:val="Normal"/>
    <w:uiPriority w:val="99"/>
    <w:semiHidden/>
    <w:unhideWhenUsed/>
    <w:rsid w:val="00031CFF"/>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ext">
    <w:name w:val="Text"/>
    <w:basedOn w:val="Normal"/>
    <w:autoRedefine/>
    <w:uiPriority w:val="99"/>
    <w:qFormat/>
    <w:rsid w:val="00367068"/>
    <w:pPr>
      <w:widowControl w:val="0"/>
      <w:suppressAutoHyphens/>
      <w:autoSpaceDE w:val="0"/>
      <w:autoSpaceDN w:val="0"/>
      <w:adjustRightInd w:val="0"/>
      <w:spacing w:before="80" w:after="80" w:line="260" w:lineRule="atLeast"/>
      <w:ind w:left="34"/>
      <w:textAlignment w:val="center"/>
    </w:pPr>
    <w:rPr>
      <w:rFonts w:eastAsia="Times New Roman" w:cs="Calibri-Bold"/>
      <w:bCs/>
      <w:color w:val="000000" w:themeColor="text1"/>
      <w:spacing w:val="2"/>
      <w:lang w:val="en-US"/>
    </w:rPr>
  </w:style>
  <w:style w:type="character" w:customStyle="1" w:styleId="Links">
    <w:name w:val="Links"/>
    <w:uiPriority w:val="99"/>
    <w:qFormat/>
    <w:rsid w:val="00A03A63"/>
    <w:rPr>
      <w:b w:val="0"/>
      <w:bCs/>
      <w:color w:val="auto"/>
      <w:sz w:val="22"/>
      <w:szCs w:val="22"/>
      <w:u w:val="single"/>
    </w:rPr>
  </w:style>
  <w:style w:type="paragraph" w:customStyle="1" w:styleId="Bullet">
    <w:name w:val="Bullet"/>
    <w:basedOn w:val="Text"/>
    <w:autoRedefine/>
    <w:uiPriority w:val="99"/>
    <w:qFormat/>
    <w:rsid w:val="00A03A63"/>
    <w:pPr>
      <w:numPr>
        <w:numId w:val="12"/>
      </w:numPr>
      <w:spacing w:after="57"/>
    </w:pPr>
    <w:rPr>
      <w:rFonts w:ascii="Calibri-Light" w:hAnsi="Calibri-Light"/>
    </w:rPr>
  </w:style>
  <w:style w:type="paragraph" w:customStyle="1" w:styleId="NoParagraphStyle">
    <w:name w:val="[No Paragraph Style]"/>
    <w:rsid w:val="00C26C31"/>
    <w:pPr>
      <w:widowControl w:val="0"/>
      <w:autoSpaceDE w:val="0"/>
      <w:autoSpaceDN w:val="0"/>
      <w:adjustRightInd w:val="0"/>
      <w:spacing w:line="288" w:lineRule="auto"/>
      <w:textAlignment w:val="center"/>
    </w:pPr>
    <w:rPr>
      <w:rFonts w:ascii="MinionPro-Regular" w:eastAsia="Times New Roman" w:hAnsi="MinionPro-Regular" w:cs="MinionPro-Regular"/>
      <w:color w:val="000000"/>
      <w:sz w:val="24"/>
      <w:szCs w:val="24"/>
      <w:lang w:val="en-US" w:eastAsia="en-US"/>
    </w:rPr>
  </w:style>
  <w:style w:type="paragraph" w:customStyle="1" w:styleId="BasicParagraph">
    <w:name w:val="[Basic Paragraph]"/>
    <w:basedOn w:val="NoParagraphStyle"/>
    <w:uiPriority w:val="99"/>
    <w:rsid w:val="00C26C31"/>
  </w:style>
  <w:style w:type="paragraph" w:styleId="Quote">
    <w:name w:val="Quote"/>
    <w:basedOn w:val="NoParagraphStyle"/>
    <w:link w:val="QuoteChar"/>
    <w:uiPriority w:val="99"/>
    <w:rsid w:val="00C26C31"/>
    <w:pPr>
      <w:suppressAutoHyphens/>
      <w:spacing w:before="57" w:after="227" w:line="340" w:lineRule="atLeast"/>
    </w:pPr>
    <w:rPr>
      <w:rFonts w:ascii="MinionPro-Bold" w:hAnsi="MinionPro-Bold" w:cs="MinionPro-Bold"/>
      <w:b/>
      <w:bCs/>
      <w:color w:val="000019"/>
      <w:spacing w:val="3"/>
      <w:sz w:val="28"/>
      <w:szCs w:val="28"/>
    </w:rPr>
  </w:style>
  <w:style w:type="character" w:customStyle="1" w:styleId="QuoteChar">
    <w:name w:val="Quote Char"/>
    <w:basedOn w:val="DefaultParagraphFont"/>
    <w:link w:val="Quote"/>
    <w:uiPriority w:val="99"/>
    <w:rsid w:val="00C26C31"/>
    <w:rPr>
      <w:rFonts w:ascii="MinionPro-Bold" w:eastAsia="Times New Roman" w:hAnsi="MinionPro-Bold" w:cs="MinionPro-Bold"/>
      <w:b/>
      <w:bCs/>
      <w:color w:val="000019"/>
      <w:spacing w:val="3"/>
      <w:sz w:val="28"/>
      <w:szCs w:val="28"/>
      <w:lang w:val="en-US" w:eastAsia="en-US"/>
    </w:rPr>
  </w:style>
  <w:style w:type="paragraph" w:styleId="FootnoteText">
    <w:name w:val="footnote text"/>
    <w:basedOn w:val="Normal"/>
    <w:link w:val="FootnoteTextChar"/>
    <w:uiPriority w:val="99"/>
    <w:unhideWhenUsed/>
    <w:rsid w:val="00C26C31"/>
    <w:pPr>
      <w:widowControl w:val="0"/>
      <w:autoSpaceDE w:val="0"/>
      <w:autoSpaceDN w:val="0"/>
      <w:adjustRightInd w:val="0"/>
      <w:spacing w:before="0" w:after="200"/>
      <w:textAlignment w:val="center"/>
    </w:pPr>
    <w:rPr>
      <w:rFonts w:ascii="ArialMT" w:eastAsia="Times New Roman" w:hAnsi="ArialMT" w:cs="ArialMT"/>
      <w:color w:val="000000"/>
      <w:sz w:val="24"/>
      <w:szCs w:val="24"/>
      <w:lang w:val="en-US"/>
    </w:rPr>
  </w:style>
  <w:style w:type="character" w:customStyle="1" w:styleId="FootnoteTextChar">
    <w:name w:val="Footnote Text Char"/>
    <w:basedOn w:val="DefaultParagraphFont"/>
    <w:link w:val="FootnoteText"/>
    <w:uiPriority w:val="99"/>
    <w:rsid w:val="00C26C31"/>
    <w:rPr>
      <w:rFonts w:ascii="ArialMT" w:eastAsia="Times New Roman" w:hAnsi="ArialMT" w:cs="ArialMT"/>
      <w:color w:val="000000"/>
      <w:sz w:val="24"/>
      <w:szCs w:val="24"/>
      <w:lang w:val="en-US" w:eastAsia="en-US"/>
    </w:rPr>
  </w:style>
  <w:style w:type="character" w:styleId="FootnoteReference">
    <w:name w:val="footnote reference"/>
    <w:basedOn w:val="DefaultParagraphFont"/>
    <w:uiPriority w:val="99"/>
    <w:unhideWhenUsed/>
    <w:rsid w:val="00C26C31"/>
    <w:rPr>
      <w:vertAlign w:val="superscript"/>
    </w:rPr>
  </w:style>
  <w:style w:type="character" w:customStyle="1" w:styleId="Boldblue">
    <w:name w:val="Bold blue"/>
    <w:uiPriority w:val="99"/>
    <w:rsid w:val="00C26C31"/>
    <w:rPr>
      <w:b/>
      <w:bCs/>
      <w:color w:val="287FFF"/>
      <w:sz w:val="22"/>
      <w:szCs w:val="22"/>
    </w:rPr>
  </w:style>
  <w:style w:type="character" w:styleId="FollowedHyperlink">
    <w:name w:val="FollowedHyperlink"/>
    <w:basedOn w:val="DefaultParagraphFont"/>
    <w:uiPriority w:val="99"/>
    <w:semiHidden/>
    <w:unhideWhenUsed/>
    <w:rsid w:val="00C26C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9936">
      <w:bodyDiv w:val="1"/>
      <w:marLeft w:val="0"/>
      <w:marRight w:val="0"/>
      <w:marTop w:val="0"/>
      <w:marBottom w:val="0"/>
      <w:divBdr>
        <w:top w:val="none" w:sz="0" w:space="0" w:color="auto"/>
        <w:left w:val="none" w:sz="0" w:space="0" w:color="auto"/>
        <w:bottom w:val="none" w:sz="0" w:space="0" w:color="auto"/>
        <w:right w:val="none" w:sz="0" w:space="0" w:color="auto"/>
      </w:divBdr>
    </w:div>
    <w:div w:id="43411852">
      <w:bodyDiv w:val="1"/>
      <w:marLeft w:val="0"/>
      <w:marRight w:val="0"/>
      <w:marTop w:val="0"/>
      <w:marBottom w:val="0"/>
      <w:divBdr>
        <w:top w:val="none" w:sz="0" w:space="0" w:color="auto"/>
        <w:left w:val="none" w:sz="0" w:space="0" w:color="auto"/>
        <w:bottom w:val="none" w:sz="0" w:space="0" w:color="auto"/>
        <w:right w:val="none" w:sz="0" w:space="0" w:color="auto"/>
      </w:divBdr>
      <w:divsChild>
        <w:div w:id="90979512">
          <w:marLeft w:val="0"/>
          <w:marRight w:val="0"/>
          <w:marTop w:val="0"/>
          <w:marBottom w:val="0"/>
          <w:divBdr>
            <w:top w:val="none" w:sz="0" w:space="0" w:color="auto"/>
            <w:left w:val="none" w:sz="0" w:space="0" w:color="auto"/>
            <w:bottom w:val="none" w:sz="0" w:space="0" w:color="auto"/>
            <w:right w:val="none" w:sz="0" w:space="0" w:color="auto"/>
          </w:divBdr>
          <w:divsChild>
            <w:div w:id="1549992957">
              <w:marLeft w:val="0"/>
              <w:marRight w:val="0"/>
              <w:marTop w:val="0"/>
              <w:marBottom w:val="0"/>
              <w:divBdr>
                <w:top w:val="none" w:sz="0" w:space="0" w:color="auto"/>
                <w:left w:val="none" w:sz="0" w:space="0" w:color="auto"/>
                <w:bottom w:val="none" w:sz="0" w:space="0" w:color="auto"/>
                <w:right w:val="none" w:sz="0" w:space="0" w:color="auto"/>
              </w:divBdr>
              <w:divsChild>
                <w:div w:id="1788813814">
                  <w:marLeft w:val="0"/>
                  <w:marRight w:val="0"/>
                  <w:marTop w:val="0"/>
                  <w:marBottom w:val="0"/>
                  <w:divBdr>
                    <w:top w:val="none" w:sz="0" w:space="0" w:color="auto"/>
                    <w:left w:val="none" w:sz="0" w:space="0" w:color="auto"/>
                    <w:bottom w:val="none" w:sz="0" w:space="0" w:color="auto"/>
                    <w:right w:val="none" w:sz="0" w:space="0" w:color="auto"/>
                  </w:divBdr>
                  <w:divsChild>
                    <w:div w:id="493105448">
                      <w:marLeft w:val="150"/>
                      <w:marRight w:val="150"/>
                      <w:marTop w:val="0"/>
                      <w:marBottom w:val="0"/>
                      <w:divBdr>
                        <w:top w:val="none" w:sz="0" w:space="0" w:color="auto"/>
                        <w:left w:val="none" w:sz="0" w:space="0" w:color="auto"/>
                        <w:bottom w:val="none" w:sz="0" w:space="0" w:color="auto"/>
                        <w:right w:val="none" w:sz="0" w:space="0" w:color="auto"/>
                      </w:divBdr>
                      <w:divsChild>
                        <w:div w:id="1039668793">
                          <w:marLeft w:val="0"/>
                          <w:marRight w:val="0"/>
                          <w:marTop w:val="0"/>
                          <w:marBottom w:val="0"/>
                          <w:divBdr>
                            <w:top w:val="none" w:sz="0" w:space="0" w:color="auto"/>
                            <w:left w:val="none" w:sz="0" w:space="0" w:color="auto"/>
                            <w:bottom w:val="none" w:sz="0" w:space="0" w:color="auto"/>
                            <w:right w:val="none" w:sz="0" w:space="0" w:color="auto"/>
                          </w:divBdr>
                          <w:divsChild>
                            <w:div w:id="179589604">
                              <w:marLeft w:val="0"/>
                              <w:marRight w:val="0"/>
                              <w:marTop w:val="0"/>
                              <w:marBottom w:val="240"/>
                              <w:divBdr>
                                <w:top w:val="none" w:sz="0" w:space="0" w:color="auto"/>
                                <w:left w:val="none" w:sz="0" w:space="0" w:color="auto"/>
                                <w:bottom w:val="none" w:sz="0" w:space="0" w:color="auto"/>
                                <w:right w:val="none" w:sz="0" w:space="0" w:color="auto"/>
                              </w:divBdr>
                              <w:divsChild>
                                <w:div w:id="1286812953">
                                  <w:marLeft w:val="0"/>
                                  <w:marRight w:val="0"/>
                                  <w:marTop w:val="0"/>
                                  <w:marBottom w:val="0"/>
                                  <w:divBdr>
                                    <w:top w:val="none" w:sz="0" w:space="0" w:color="auto"/>
                                    <w:left w:val="none" w:sz="0" w:space="0" w:color="auto"/>
                                    <w:bottom w:val="none" w:sz="0" w:space="0" w:color="auto"/>
                                    <w:right w:val="none" w:sz="0" w:space="0" w:color="auto"/>
                                  </w:divBdr>
                                  <w:divsChild>
                                    <w:div w:id="960499508">
                                      <w:marLeft w:val="0"/>
                                      <w:marRight w:val="0"/>
                                      <w:marTop w:val="0"/>
                                      <w:marBottom w:val="0"/>
                                      <w:divBdr>
                                        <w:top w:val="none" w:sz="0" w:space="0" w:color="auto"/>
                                        <w:left w:val="none" w:sz="0" w:space="0" w:color="auto"/>
                                        <w:bottom w:val="none" w:sz="0" w:space="0" w:color="auto"/>
                                        <w:right w:val="none" w:sz="0" w:space="0" w:color="auto"/>
                                      </w:divBdr>
                                      <w:divsChild>
                                        <w:div w:id="1866366509">
                                          <w:marLeft w:val="0"/>
                                          <w:marRight w:val="0"/>
                                          <w:marTop w:val="0"/>
                                          <w:marBottom w:val="0"/>
                                          <w:divBdr>
                                            <w:top w:val="none" w:sz="0" w:space="0" w:color="auto"/>
                                            <w:left w:val="none" w:sz="0" w:space="0" w:color="auto"/>
                                            <w:bottom w:val="none" w:sz="0" w:space="0" w:color="auto"/>
                                            <w:right w:val="none" w:sz="0" w:space="0" w:color="auto"/>
                                          </w:divBdr>
                                          <w:divsChild>
                                            <w:div w:id="1973050758">
                                              <w:marLeft w:val="0"/>
                                              <w:marRight w:val="0"/>
                                              <w:marTop w:val="0"/>
                                              <w:marBottom w:val="0"/>
                                              <w:divBdr>
                                                <w:top w:val="none" w:sz="0" w:space="0" w:color="auto"/>
                                                <w:left w:val="none" w:sz="0" w:space="0" w:color="auto"/>
                                                <w:bottom w:val="none" w:sz="0" w:space="0" w:color="auto"/>
                                                <w:right w:val="none" w:sz="0" w:space="0" w:color="auto"/>
                                              </w:divBdr>
                                              <w:divsChild>
                                                <w:div w:id="214046838">
                                                  <w:marLeft w:val="0"/>
                                                  <w:marRight w:val="0"/>
                                                  <w:marTop w:val="0"/>
                                                  <w:marBottom w:val="0"/>
                                                  <w:divBdr>
                                                    <w:top w:val="none" w:sz="0" w:space="0" w:color="auto"/>
                                                    <w:left w:val="none" w:sz="0" w:space="0" w:color="auto"/>
                                                    <w:bottom w:val="none" w:sz="0" w:space="0" w:color="auto"/>
                                                    <w:right w:val="none" w:sz="0" w:space="0" w:color="auto"/>
                                                  </w:divBdr>
                                                  <w:divsChild>
                                                    <w:div w:id="14244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081392">
      <w:bodyDiv w:val="1"/>
      <w:marLeft w:val="0"/>
      <w:marRight w:val="0"/>
      <w:marTop w:val="0"/>
      <w:marBottom w:val="0"/>
      <w:divBdr>
        <w:top w:val="none" w:sz="0" w:space="0" w:color="auto"/>
        <w:left w:val="none" w:sz="0" w:space="0" w:color="auto"/>
        <w:bottom w:val="none" w:sz="0" w:space="0" w:color="auto"/>
        <w:right w:val="none" w:sz="0" w:space="0" w:color="auto"/>
      </w:divBdr>
    </w:div>
    <w:div w:id="262612466">
      <w:bodyDiv w:val="1"/>
      <w:marLeft w:val="0"/>
      <w:marRight w:val="0"/>
      <w:marTop w:val="0"/>
      <w:marBottom w:val="0"/>
      <w:divBdr>
        <w:top w:val="none" w:sz="0" w:space="0" w:color="auto"/>
        <w:left w:val="none" w:sz="0" w:space="0" w:color="auto"/>
        <w:bottom w:val="none" w:sz="0" w:space="0" w:color="auto"/>
        <w:right w:val="none" w:sz="0" w:space="0" w:color="auto"/>
      </w:divBdr>
    </w:div>
    <w:div w:id="288048487">
      <w:bodyDiv w:val="1"/>
      <w:marLeft w:val="0"/>
      <w:marRight w:val="0"/>
      <w:marTop w:val="0"/>
      <w:marBottom w:val="0"/>
      <w:divBdr>
        <w:top w:val="none" w:sz="0" w:space="0" w:color="auto"/>
        <w:left w:val="none" w:sz="0" w:space="0" w:color="auto"/>
        <w:bottom w:val="none" w:sz="0" w:space="0" w:color="auto"/>
        <w:right w:val="none" w:sz="0" w:space="0" w:color="auto"/>
      </w:divBdr>
    </w:div>
    <w:div w:id="310408471">
      <w:bodyDiv w:val="1"/>
      <w:marLeft w:val="0"/>
      <w:marRight w:val="0"/>
      <w:marTop w:val="0"/>
      <w:marBottom w:val="0"/>
      <w:divBdr>
        <w:top w:val="none" w:sz="0" w:space="0" w:color="auto"/>
        <w:left w:val="none" w:sz="0" w:space="0" w:color="auto"/>
        <w:bottom w:val="none" w:sz="0" w:space="0" w:color="auto"/>
        <w:right w:val="none" w:sz="0" w:space="0" w:color="auto"/>
      </w:divBdr>
    </w:div>
    <w:div w:id="311258655">
      <w:bodyDiv w:val="1"/>
      <w:marLeft w:val="0"/>
      <w:marRight w:val="0"/>
      <w:marTop w:val="0"/>
      <w:marBottom w:val="0"/>
      <w:divBdr>
        <w:top w:val="none" w:sz="0" w:space="0" w:color="auto"/>
        <w:left w:val="none" w:sz="0" w:space="0" w:color="auto"/>
        <w:bottom w:val="none" w:sz="0" w:space="0" w:color="auto"/>
        <w:right w:val="none" w:sz="0" w:space="0" w:color="auto"/>
      </w:divBdr>
    </w:div>
    <w:div w:id="338851348">
      <w:bodyDiv w:val="1"/>
      <w:marLeft w:val="0"/>
      <w:marRight w:val="0"/>
      <w:marTop w:val="0"/>
      <w:marBottom w:val="0"/>
      <w:divBdr>
        <w:top w:val="none" w:sz="0" w:space="0" w:color="auto"/>
        <w:left w:val="none" w:sz="0" w:space="0" w:color="auto"/>
        <w:bottom w:val="none" w:sz="0" w:space="0" w:color="auto"/>
        <w:right w:val="none" w:sz="0" w:space="0" w:color="auto"/>
      </w:divBdr>
    </w:div>
    <w:div w:id="341783000">
      <w:bodyDiv w:val="1"/>
      <w:marLeft w:val="0"/>
      <w:marRight w:val="0"/>
      <w:marTop w:val="0"/>
      <w:marBottom w:val="0"/>
      <w:divBdr>
        <w:top w:val="none" w:sz="0" w:space="0" w:color="auto"/>
        <w:left w:val="none" w:sz="0" w:space="0" w:color="auto"/>
        <w:bottom w:val="none" w:sz="0" w:space="0" w:color="auto"/>
        <w:right w:val="none" w:sz="0" w:space="0" w:color="auto"/>
      </w:divBdr>
    </w:div>
    <w:div w:id="421880962">
      <w:bodyDiv w:val="1"/>
      <w:marLeft w:val="0"/>
      <w:marRight w:val="0"/>
      <w:marTop w:val="0"/>
      <w:marBottom w:val="0"/>
      <w:divBdr>
        <w:top w:val="none" w:sz="0" w:space="0" w:color="auto"/>
        <w:left w:val="none" w:sz="0" w:space="0" w:color="auto"/>
        <w:bottom w:val="none" w:sz="0" w:space="0" w:color="auto"/>
        <w:right w:val="none" w:sz="0" w:space="0" w:color="auto"/>
      </w:divBdr>
      <w:divsChild>
        <w:div w:id="975570346">
          <w:marLeft w:val="720"/>
          <w:marRight w:val="0"/>
          <w:marTop w:val="240"/>
          <w:marBottom w:val="0"/>
          <w:divBdr>
            <w:top w:val="none" w:sz="0" w:space="0" w:color="auto"/>
            <w:left w:val="none" w:sz="0" w:space="0" w:color="auto"/>
            <w:bottom w:val="none" w:sz="0" w:space="0" w:color="auto"/>
            <w:right w:val="none" w:sz="0" w:space="0" w:color="auto"/>
          </w:divBdr>
        </w:div>
        <w:div w:id="1551303526">
          <w:marLeft w:val="720"/>
          <w:marRight w:val="0"/>
          <w:marTop w:val="240"/>
          <w:marBottom w:val="0"/>
          <w:divBdr>
            <w:top w:val="none" w:sz="0" w:space="0" w:color="auto"/>
            <w:left w:val="none" w:sz="0" w:space="0" w:color="auto"/>
            <w:bottom w:val="none" w:sz="0" w:space="0" w:color="auto"/>
            <w:right w:val="none" w:sz="0" w:space="0" w:color="auto"/>
          </w:divBdr>
        </w:div>
        <w:div w:id="1942254621">
          <w:marLeft w:val="720"/>
          <w:marRight w:val="0"/>
          <w:marTop w:val="240"/>
          <w:marBottom w:val="0"/>
          <w:divBdr>
            <w:top w:val="none" w:sz="0" w:space="0" w:color="auto"/>
            <w:left w:val="none" w:sz="0" w:space="0" w:color="auto"/>
            <w:bottom w:val="none" w:sz="0" w:space="0" w:color="auto"/>
            <w:right w:val="none" w:sz="0" w:space="0" w:color="auto"/>
          </w:divBdr>
        </w:div>
        <w:div w:id="778522356">
          <w:marLeft w:val="720"/>
          <w:marRight w:val="0"/>
          <w:marTop w:val="240"/>
          <w:marBottom w:val="0"/>
          <w:divBdr>
            <w:top w:val="none" w:sz="0" w:space="0" w:color="auto"/>
            <w:left w:val="none" w:sz="0" w:space="0" w:color="auto"/>
            <w:bottom w:val="none" w:sz="0" w:space="0" w:color="auto"/>
            <w:right w:val="none" w:sz="0" w:space="0" w:color="auto"/>
          </w:divBdr>
        </w:div>
        <w:div w:id="139616987">
          <w:marLeft w:val="720"/>
          <w:marRight w:val="0"/>
          <w:marTop w:val="240"/>
          <w:marBottom w:val="0"/>
          <w:divBdr>
            <w:top w:val="none" w:sz="0" w:space="0" w:color="auto"/>
            <w:left w:val="none" w:sz="0" w:space="0" w:color="auto"/>
            <w:bottom w:val="none" w:sz="0" w:space="0" w:color="auto"/>
            <w:right w:val="none" w:sz="0" w:space="0" w:color="auto"/>
          </w:divBdr>
        </w:div>
      </w:divsChild>
    </w:div>
    <w:div w:id="490565571">
      <w:bodyDiv w:val="1"/>
      <w:marLeft w:val="0"/>
      <w:marRight w:val="0"/>
      <w:marTop w:val="0"/>
      <w:marBottom w:val="0"/>
      <w:divBdr>
        <w:top w:val="none" w:sz="0" w:space="0" w:color="auto"/>
        <w:left w:val="none" w:sz="0" w:space="0" w:color="auto"/>
        <w:bottom w:val="none" w:sz="0" w:space="0" w:color="auto"/>
        <w:right w:val="none" w:sz="0" w:space="0" w:color="auto"/>
      </w:divBdr>
    </w:div>
    <w:div w:id="852108192">
      <w:bodyDiv w:val="1"/>
      <w:marLeft w:val="0"/>
      <w:marRight w:val="0"/>
      <w:marTop w:val="0"/>
      <w:marBottom w:val="0"/>
      <w:divBdr>
        <w:top w:val="none" w:sz="0" w:space="0" w:color="auto"/>
        <w:left w:val="none" w:sz="0" w:space="0" w:color="auto"/>
        <w:bottom w:val="none" w:sz="0" w:space="0" w:color="auto"/>
        <w:right w:val="none" w:sz="0" w:space="0" w:color="auto"/>
      </w:divBdr>
    </w:div>
    <w:div w:id="888225217">
      <w:bodyDiv w:val="1"/>
      <w:marLeft w:val="0"/>
      <w:marRight w:val="0"/>
      <w:marTop w:val="0"/>
      <w:marBottom w:val="0"/>
      <w:divBdr>
        <w:top w:val="none" w:sz="0" w:space="0" w:color="auto"/>
        <w:left w:val="none" w:sz="0" w:space="0" w:color="auto"/>
        <w:bottom w:val="none" w:sz="0" w:space="0" w:color="auto"/>
        <w:right w:val="none" w:sz="0" w:space="0" w:color="auto"/>
      </w:divBdr>
    </w:div>
    <w:div w:id="963847053">
      <w:bodyDiv w:val="1"/>
      <w:marLeft w:val="0"/>
      <w:marRight w:val="0"/>
      <w:marTop w:val="0"/>
      <w:marBottom w:val="0"/>
      <w:divBdr>
        <w:top w:val="none" w:sz="0" w:space="0" w:color="auto"/>
        <w:left w:val="none" w:sz="0" w:space="0" w:color="auto"/>
        <w:bottom w:val="none" w:sz="0" w:space="0" w:color="auto"/>
        <w:right w:val="none" w:sz="0" w:space="0" w:color="auto"/>
      </w:divBdr>
    </w:div>
    <w:div w:id="1056514067">
      <w:bodyDiv w:val="1"/>
      <w:marLeft w:val="0"/>
      <w:marRight w:val="0"/>
      <w:marTop w:val="0"/>
      <w:marBottom w:val="0"/>
      <w:divBdr>
        <w:top w:val="none" w:sz="0" w:space="0" w:color="auto"/>
        <w:left w:val="none" w:sz="0" w:space="0" w:color="auto"/>
        <w:bottom w:val="none" w:sz="0" w:space="0" w:color="auto"/>
        <w:right w:val="none" w:sz="0" w:space="0" w:color="auto"/>
      </w:divBdr>
    </w:div>
    <w:div w:id="1233659736">
      <w:bodyDiv w:val="1"/>
      <w:marLeft w:val="0"/>
      <w:marRight w:val="0"/>
      <w:marTop w:val="0"/>
      <w:marBottom w:val="0"/>
      <w:divBdr>
        <w:top w:val="none" w:sz="0" w:space="0" w:color="auto"/>
        <w:left w:val="none" w:sz="0" w:space="0" w:color="auto"/>
        <w:bottom w:val="none" w:sz="0" w:space="0" w:color="auto"/>
        <w:right w:val="none" w:sz="0" w:space="0" w:color="auto"/>
      </w:divBdr>
    </w:div>
    <w:div w:id="1282957045">
      <w:bodyDiv w:val="1"/>
      <w:marLeft w:val="0"/>
      <w:marRight w:val="0"/>
      <w:marTop w:val="0"/>
      <w:marBottom w:val="0"/>
      <w:divBdr>
        <w:top w:val="none" w:sz="0" w:space="0" w:color="auto"/>
        <w:left w:val="none" w:sz="0" w:space="0" w:color="auto"/>
        <w:bottom w:val="none" w:sz="0" w:space="0" w:color="auto"/>
        <w:right w:val="none" w:sz="0" w:space="0" w:color="auto"/>
      </w:divBdr>
    </w:div>
    <w:div w:id="1304312201">
      <w:bodyDiv w:val="1"/>
      <w:marLeft w:val="0"/>
      <w:marRight w:val="0"/>
      <w:marTop w:val="0"/>
      <w:marBottom w:val="0"/>
      <w:divBdr>
        <w:top w:val="none" w:sz="0" w:space="0" w:color="auto"/>
        <w:left w:val="none" w:sz="0" w:space="0" w:color="auto"/>
        <w:bottom w:val="none" w:sz="0" w:space="0" w:color="auto"/>
        <w:right w:val="none" w:sz="0" w:space="0" w:color="auto"/>
      </w:divBdr>
    </w:div>
    <w:div w:id="1474758461">
      <w:bodyDiv w:val="1"/>
      <w:marLeft w:val="0"/>
      <w:marRight w:val="0"/>
      <w:marTop w:val="0"/>
      <w:marBottom w:val="0"/>
      <w:divBdr>
        <w:top w:val="none" w:sz="0" w:space="0" w:color="auto"/>
        <w:left w:val="none" w:sz="0" w:space="0" w:color="auto"/>
        <w:bottom w:val="none" w:sz="0" w:space="0" w:color="auto"/>
        <w:right w:val="none" w:sz="0" w:space="0" w:color="auto"/>
      </w:divBdr>
    </w:div>
    <w:div w:id="1560045270">
      <w:bodyDiv w:val="1"/>
      <w:marLeft w:val="0"/>
      <w:marRight w:val="0"/>
      <w:marTop w:val="0"/>
      <w:marBottom w:val="0"/>
      <w:divBdr>
        <w:top w:val="none" w:sz="0" w:space="0" w:color="auto"/>
        <w:left w:val="none" w:sz="0" w:space="0" w:color="auto"/>
        <w:bottom w:val="none" w:sz="0" w:space="0" w:color="auto"/>
        <w:right w:val="none" w:sz="0" w:space="0" w:color="auto"/>
      </w:divBdr>
    </w:div>
    <w:div w:id="1586575938">
      <w:bodyDiv w:val="1"/>
      <w:marLeft w:val="0"/>
      <w:marRight w:val="0"/>
      <w:marTop w:val="0"/>
      <w:marBottom w:val="0"/>
      <w:divBdr>
        <w:top w:val="none" w:sz="0" w:space="0" w:color="auto"/>
        <w:left w:val="none" w:sz="0" w:space="0" w:color="auto"/>
        <w:bottom w:val="none" w:sz="0" w:space="0" w:color="auto"/>
        <w:right w:val="none" w:sz="0" w:space="0" w:color="auto"/>
      </w:divBdr>
    </w:div>
    <w:div w:id="1620064034">
      <w:bodyDiv w:val="1"/>
      <w:marLeft w:val="0"/>
      <w:marRight w:val="0"/>
      <w:marTop w:val="0"/>
      <w:marBottom w:val="0"/>
      <w:divBdr>
        <w:top w:val="none" w:sz="0" w:space="0" w:color="auto"/>
        <w:left w:val="none" w:sz="0" w:space="0" w:color="auto"/>
        <w:bottom w:val="none" w:sz="0" w:space="0" w:color="auto"/>
        <w:right w:val="none" w:sz="0" w:space="0" w:color="auto"/>
      </w:divBdr>
    </w:div>
    <w:div w:id="1718896956">
      <w:bodyDiv w:val="1"/>
      <w:marLeft w:val="0"/>
      <w:marRight w:val="0"/>
      <w:marTop w:val="0"/>
      <w:marBottom w:val="0"/>
      <w:divBdr>
        <w:top w:val="none" w:sz="0" w:space="0" w:color="auto"/>
        <w:left w:val="none" w:sz="0" w:space="0" w:color="auto"/>
        <w:bottom w:val="none" w:sz="0" w:space="0" w:color="auto"/>
        <w:right w:val="none" w:sz="0" w:space="0" w:color="auto"/>
      </w:divBdr>
    </w:div>
    <w:div w:id="1755472575">
      <w:bodyDiv w:val="1"/>
      <w:marLeft w:val="0"/>
      <w:marRight w:val="0"/>
      <w:marTop w:val="0"/>
      <w:marBottom w:val="0"/>
      <w:divBdr>
        <w:top w:val="none" w:sz="0" w:space="0" w:color="auto"/>
        <w:left w:val="none" w:sz="0" w:space="0" w:color="auto"/>
        <w:bottom w:val="none" w:sz="0" w:space="0" w:color="auto"/>
        <w:right w:val="none" w:sz="0" w:space="0" w:color="auto"/>
      </w:divBdr>
    </w:div>
    <w:div w:id="1829320990">
      <w:bodyDiv w:val="1"/>
      <w:marLeft w:val="0"/>
      <w:marRight w:val="0"/>
      <w:marTop w:val="0"/>
      <w:marBottom w:val="0"/>
      <w:divBdr>
        <w:top w:val="none" w:sz="0" w:space="0" w:color="auto"/>
        <w:left w:val="none" w:sz="0" w:space="0" w:color="auto"/>
        <w:bottom w:val="none" w:sz="0" w:space="0" w:color="auto"/>
        <w:right w:val="none" w:sz="0" w:space="0" w:color="auto"/>
      </w:divBdr>
      <w:divsChild>
        <w:div w:id="1720544914">
          <w:marLeft w:val="0"/>
          <w:marRight w:val="0"/>
          <w:marTop w:val="0"/>
          <w:marBottom w:val="0"/>
          <w:divBdr>
            <w:top w:val="none" w:sz="0" w:space="0" w:color="auto"/>
            <w:left w:val="none" w:sz="0" w:space="0" w:color="auto"/>
            <w:bottom w:val="none" w:sz="0" w:space="0" w:color="auto"/>
            <w:right w:val="none" w:sz="0" w:space="0" w:color="auto"/>
          </w:divBdr>
          <w:divsChild>
            <w:div w:id="1785273899">
              <w:marLeft w:val="0"/>
              <w:marRight w:val="0"/>
              <w:marTop w:val="0"/>
              <w:marBottom w:val="0"/>
              <w:divBdr>
                <w:top w:val="none" w:sz="0" w:space="0" w:color="auto"/>
                <w:left w:val="none" w:sz="0" w:space="0" w:color="auto"/>
                <w:bottom w:val="none" w:sz="0" w:space="0" w:color="auto"/>
                <w:right w:val="none" w:sz="0" w:space="0" w:color="auto"/>
              </w:divBdr>
              <w:divsChild>
                <w:div w:id="506793801">
                  <w:marLeft w:val="0"/>
                  <w:marRight w:val="0"/>
                  <w:marTop w:val="0"/>
                  <w:marBottom w:val="0"/>
                  <w:divBdr>
                    <w:top w:val="none" w:sz="0" w:space="0" w:color="auto"/>
                    <w:left w:val="none" w:sz="0" w:space="0" w:color="auto"/>
                    <w:bottom w:val="none" w:sz="0" w:space="0" w:color="auto"/>
                    <w:right w:val="none" w:sz="0" w:space="0" w:color="auto"/>
                  </w:divBdr>
                  <w:divsChild>
                    <w:div w:id="118229080">
                      <w:marLeft w:val="150"/>
                      <w:marRight w:val="150"/>
                      <w:marTop w:val="0"/>
                      <w:marBottom w:val="0"/>
                      <w:divBdr>
                        <w:top w:val="none" w:sz="0" w:space="0" w:color="auto"/>
                        <w:left w:val="none" w:sz="0" w:space="0" w:color="auto"/>
                        <w:bottom w:val="none" w:sz="0" w:space="0" w:color="auto"/>
                        <w:right w:val="none" w:sz="0" w:space="0" w:color="auto"/>
                      </w:divBdr>
                      <w:divsChild>
                        <w:div w:id="1143079186">
                          <w:marLeft w:val="0"/>
                          <w:marRight w:val="0"/>
                          <w:marTop w:val="0"/>
                          <w:marBottom w:val="0"/>
                          <w:divBdr>
                            <w:top w:val="none" w:sz="0" w:space="0" w:color="auto"/>
                            <w:left w:val="none" w:sz="0" w:space="0" w:color="auto"/>
                            <w:bottom w:val="none" w:sz="0" w:space="0" w:color="auto"/>
                            <w:right w:val="none" w:sz="0" w:space="0" w:color="auto"/>
                          </w:divBdr>
                          <w:divsChild>
                            <w:div w:id="1602906545">
                              <w:marLeft w:val="0"/>
                              <w:marRight w:val="0"/>
                              <w:marTop w:val="0"/>
                              <w:marBottom w:val="240"/>
                              <w:divBdr>
                                <w:top w:val="none" w:sz="0" w:space="0" w:color="auto"/>
                                <w:left w:val="none" w:sz="0" w:space="0" w:color="auto"/>
                                <w:bottom w:val="none" w:sz="0" w:space="0" w:color="auto"/>
                                <w:right w:val="none" w:sz="0" w:space="0" w:color="auto"/>
                              </w:divBdr>
                              <w:divsChild>
                                <w:div w:id="1228953402">
                                  <w:marLeft w:val="0"/>
                                  <w:marRight w:val="0"/>
                                  <w:marTop w:val="0"/>
                                  <w:marBottom w:val="0"/>
                                  <w:divBdr>
                                    <w:top w:val="none" w:sz="0" w:space="0" w:color="auto"/>
                                    <w:left w:val="none" w:sz="0" w:space="0" w:color="auto"/>
                                    <w:bottom w:val="none" w:sz="0" w:space="0" w:color="auto"/>
                                    <w:right w:val="none" w:sz="0" w:space="0" w:color="auto"/>
                                  </w:divBdr>
                                  <w:divsChild>
                                    <w:div w:id="966861244">
                                      <w:marLeft w:val="0"/>
                                      <w:marRight w:val="0"/>
                                      <w:marTop w:val="0"/>
                                      <w:marBottom w:val="0"/>
                                      <w:divBdr>
                                        <w:top w:val="none" w:sz="0" w:space="0" w:color="auto"/>
                                        <w:left w:val="none" w:sz="0" w:space="0" w:color="auto"/>
                                        <w:bottom w:val="none" w:sz="0" w:space="0" w:color="auto"/>
                                        <w:right w:val="none" w:sz="0" w:space="0" w:color="auto"/>
                                      </w:divBdr>
                                      <w:divsChild>
                                        <w:div w:id="1934970066">
                                          <w:marLeft w:val="0"/>
                                          <w:marRight w:val="0"/>
                                          <w:marTop w:val="0"/>
                                          <w:marBottom w:val="0"/>
                                          <w:divBdr>
                                            <w:top w:val="none" w:sz="0" w:space="0" w:color="auto"/>
                                            <w:left w:val="none" w:sz="0" w:space="0" w:color="auto"/>
                                            <w:bottom w:val="none" w:sz="0" w:space="0" w:color="auto"/>
                                            <w:right w:val="none" w:sz="0" w:space="0" w:color="auto"/>
                                          </w:divBdr>
                                          <w:divsChild>
                                            <w:div w:id="1314990019">
                                              <w:marLeft w:val="0"/>
                                              <w:marRight w:val="0"/>
                                              <w:marTop w:val="0"/>
                                              <w:marBottom w:val="0"/>
                                              <w:divBdr>
                                                <w:top w:val="none" w:sz="0" w:space="0" w:color="auto"/>
                                                <w:left w:val="none" w:sz="0" w:space="0" w:color="auto"/>
                                                <w:bottom w:val="none" w:sz="0" w:space="0" w:color="auto"/>
                                                <w:right w:val="none" w:sz="0" w:space="0" w:color="auto"/>
                                              </w:divBdr>
                                              <w:divsChild>
                                                <w:div w:id="614751677">
                                                  <w:marLeft w:val="0"/>
                                                  <w:marRight w:val="0"/>
                                                  <w:marTop w:val="0"/>
                                                  <w:marBottom w:val="0"/>
                                                  <w:divBdr>
                                                    <w:top w:val="none" w:sz="0" w:space="0" w:color="auto"/>
                                                    <w:left w:val="none" w:sz="0" w:space="0" w:color="auto"/>
                                                    <w:bottom w:val="none" w:sz="0" w:space="0" w:color="auto"/>
                                                    <w:right w:val="none" w:sz="0" w:space="0" w:color="auto"/>
                                                  </w:divBdr>
                                                  <w:divsChild>
                                                    <w:div w:id="1530724613">
                                                      <w:marLeft w:val="0"/>
                                                      <w:marRight w:val="0"/>
                                                      <w:marTop w:val="0"/>
                                                      <w:marBottom w:val="0"/>
                                                      <w:divBdr>
                                                        <w:top w:val="none" w:sz="0" w:space="0" w:color="auto"/>
                                                        <w:left w:val="none" w:sz="0" w:space="0" w:color="auto"/>
                                                        <w:bottom w:val="none" w:sz="0" w:space="0" w:color="auto"/>
                                                        <w:right w:val="none" w:sz="0" w:space="0" w:color="auto"/>
                                                      </w:divBdr>
                                                      <w:divsChild>
                                                        <w:div w:id="971590917">
                                                          <w:marLeft w:val="0"/>
                                                          <w:marRight w:val="0"/>
                                                          <w:marTop w:val="0"/>
                                                          <w:marBottom w:val="0"/>
                                                          <w:divBdr>
                                                            <w:top w:val="none" w:sz="0" w:space="0" w:color="auto"/>
                                                            <w:left w:val="none" w:sz="0" w:space="0" w:color="auto"/>
                                                            <w:bottom w:val="none" w:sz="0" w:space="0" w:color="auto"/>
                                                            <w:right w:val="none" w:sz="0" w:space="0" w:color="auto"/>
                                                          </w:divBdr>
                                                          <w:divsChild>
                                                            <w:div w:id="218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4949845">
      <w:bodyDiv w:val="1"/>
      <w:marLeft w:val="0"/>
      <w:marRight w:val="0"/>
      <w:marTop w:val="0"/>
      <w:marBottom w:val="0"/>
      <w:divBdr>
        <w:top w:val="none" w:sz="0" w:space="0" w:color="auto"/>
        <w:left w:val="none" w:sz="0" w:space="0" w:color="auto"/>
        <w:bottom w:val="none" w:sz="0" w:space="0" w:color="auto"/>
        <w:right w:val="none" w:sz="0" w:space="0" w:color="auto"/>
      </w:divBdr>
    </w:div>
    <w:div w:id="1934967482">
      <w:bodyDiv w:val="1"/>
      <w:marLeft w:val="0"/>
      <w:marRight w:val="0"/>
      <w:marTop w:val="0"/>
      <w:marBottom w:val="0"/>
      <w:divBdr>
        <w:top w:val="none" w:sz="0" w:space="0" w:color="auto"/>
        <w:left w:val="none" w:sz="0" w:space="0" w:color="auto"/>
        <w:bottom w:val="none" w:sz="0" w:space="0" w:color="auto"/>
        <w:right w:val="none" w:sz="0" w:space="0" w:color="auto"/>
      </w:divBdr>
      <w:divsChild>
        <w:div w:id="610599577">
          <w:marLeft w:val="720"/>
          <w:marRight w:val="0"/>
          <w:marTop w:val="240"/>
          <w:marBottom w:val="0"/>
          <w:divBdr>
            <w:top w:val="none" w:sz="0" w:space="0" w:color="auto"/>
            <w:left w:val="none" w:sz="0" w:space="0" w:color="auto"/>
            <w:bottom w:val="none" w:sz="0" w:space="0" w:color="auto"/>
            <w:right w:val="none" w:sz="0" w:space="0" w:color="auto"/>
          </w:divBdr>
        </w:div>
        <w:div w:id="788206485">
          <w:marLeft w:val="720"/>
          <w:marRight w:val="0"/>
          <w:marTop w:val="240"/>
          <w:marBottom w:val="0"/>
          <w:divBdr>
            <w:top w:val="none" w:sz="0" w:space="0" w:color="auto"/>
            <w:left w:val="none" w:sz="0" w:space="0" w:color="auto"/>
            <w:bottom w:val="none" w:sz="0" w:space="0" w:color="auto"/>
            <w:right w:val="none" w:sz="0" w:space="0" w:color="auto"/>
          </w:divBdr>
        </w:div>
        <w:div w:id="1149790772">
          <w:marLeft w:val="720"/>
          <w:marRight w:val="0"/>
          <w:marTop w:val="240"/>
          <w:marBottom w:val="0"/>
          <w:divBdr>
            <w:top w:val="none" w:sz="0" w:space="0" w:color="auto"/>
            <w:left w:val="none" w:sz="0" w:space="0" w:color="auto"/>
            <w:bottom w:val="none" w:sz="0" w:space="0" w:color="auto"/>
            <w:right w:val="none" w:sz="0" w:space="0" w:color="auto"/>
          </w:divBdr>
        </w:div>
        <w:div w:id="2105223084">
          <w:marLeft w:val="720"/>
          <w:marRight w:val="0"/>
          <w:marTop w:val="240"/>
          <w:marBottom w:val="0"/>
          <w:divBdr>
            <w:top w:val="none" w:sz="0" w:space="0" w:color="auto"/>
            <w:left w:val="none" w:sz="0" w:space="0" w:color="auto"/>
            <w:bottom w:val="none" w:sz="0" w:space="0" w:color="auto"/>
            <w:right w:val="none" w:sz="0" w:space="0" w:color="auto"/>
          </w:divBdr>
        </w:div>
      </w:divsChild>
    </w:div>
    <w:div w:id="1965505894">
      <w:bodyDiv w:val="1"/>
      <w:marLeft w:val="0"/>
      <w:marRight w:val="0"/>
      <w:marTop w:val="0"/>
      <w:marBottom w:val="0"/>
      <w:divBdr>
        <w:top w:val="none" w:sz="0" w:space="0" w:color="auto"/>
        <w:left w:val="none" w:sz="0" w:space="0" w:color="auto"/>
        <w:bottom w:val="none" w:sz="0" w:space="0" w:color="auto"/>
        <w:right w:val="none" w:sz="0" w:space="0" w:color="auto"/>
      </w:divBdr>
    </w:div>
    <w:div w:id="1984045301">
      <w:bodyDiv w:val="1"/>
      <w:marLeft w:val="0"/>
      <w:marRight w:val="0"/>
      <w:marTop w:val="0"/>
      <w:marBottom w:val="0"/>
      <w:divBdr>
        <w:top w:val="none" w:sz="0" w:space="0" w:color="auto"/>
        <w:left w:val="none" w:sz="0" w:space="0" w:color="auto"/>
        <w:bottom w:val="none" w:sz="0" w:space="0" w:color="auto"/>
        <w:right w:val="none" w:sz="0" w:space="0" w:color="auto"/>
      </w:divBdr>
    </w:div>
    <w:div w:id="2019307751">
      <w:bodyDiv w:val="1"/>
      <w:marLeft w:val="0"/>
      <w:marRight w:val="0"/>
      <w:marTop w:val="0"/>
      <w:marBottom w:val="0"/>
      <w:divBdr>
        <w:top w:val="none" w:sz="0" w:space="0" w:color="auto"/>
        <w:left w:val="none" w:sz="0" w:space="0" w:color="auto"/>
        <w:bottom w:val="none" w:sz="0" w:space="0" w:color="auto"/>
        <w:right w:val="none" w:sz="0" w:space="0" w:color="auto"/>
      </w:divBdr>
    </w:div>
    <w:div w:id="214003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au/water/coal-and-coal-seam-gas/national-assessment-chemicals/workers-health" TargetMode="External"/><Relationship Id="rId18" Type="http://schemas.openxmlformats.org/officeDocument/2006/relationships/hyperlink" Target="http://www.environment.gov.au/water/coal-and-coal-seam-gas/national-assessment-chemicals/assessment-reports" TargetMode="External"/><Relationship Id="rId26" Type="http://schemas.openxmlformats.org/officeDocument/2006/relationships/hyperlink" Target="http://www.environment.gov.au/water/coal-and-coal-seam-gas/publications/literature-review-summary-report" TargetMode="External"/><Relationship Id="rId39" Type="http://schemas.openxmlformats.org/officeDocument/2006/relationships/image" Target="media/image14.png"/><Relationship Id="rId21" Type="http://schemas.openxmlformats.org/officeDocument/2006/relationships/hyperlink" Target="http://www.environment.gov.au/water/coal-and-coal-seam-gas/publications/literature-review-human-health-implications" TargetMode="External"/><Relationship Id="rId34" Type="http://schemas.openxmlformats.org/officeDocument/2006/relationships/image" Target="media/image9.png"/><Relationship Id="rId42" Type="http://schemas.openxmlformats.org/officeDocument/2006/relationships/image" Target="media/image17.emf"/><Relationship Id="rId47" Type="http://schemas.openxmlformats.org/officeDocument/2006/relationships/image" Target="media/image21.png"/><Relationship Id="rId50" Type="http://schemas.openxmlformats.org/officeDocument/2006/relationships/image" Target="media/image24.emf"/><Relationship Id="rId63" Type="http://schemas.openxmlformats.org/officeDocument/2006/relationships/hyperlink" Target="http://www.environment.gov.au/water/coal-and-coal-seam-gas/publications/literature-review-environmental-risks-posed-by-chemicals-used-in-csg-operations" TargetMode="External"/><Relationship Id="rId68" Type="http://schemas.openxmlformats.org/officeDocument/2006/relationships/hyperlink" Target="http://www.environment.gov.au/water/coal-and-coal-seam-gas/publications/human-health-hazards-of-chemicals-associated-with-csg-extraction-in-australia" TargetMode="External"/><Relationship Id="rId76" Type="http://schemas.openxmlformats.org/officeDocument/2006/relationships/image" Target="media/image27.png"/><Relationship Id="rId84" Type="http://schemas.openxmlformats.org/officeDocument/2006/relationships/image" Target="media/image280.png"/><Relationship Id="rId89" Type="http://schemas.openxmlformats.org/officeDocument/2006/relationships/image" Target="media/image30.jpg"/><Relationship Id="rId97" Type="http://schemas.openxmlformats.org/officeDocument/2006/relationships/hyperlink" Target="http://www.environment.gov.au/water/coal-and-coal-seam-gas/national-assessment-chemicals" TargetMode="External"/><Relationship Id="rId7" Type="http://schemas.openxmlformats.org/officeDocument/2006/relationships/image" Target="media/image1.png"/><Relationship Id="rId71" Type="http://schemas.openxmlformats.org/officeDocument/2006/relationships/hyperlink" Target="http://www.environment.gov.au/water/coal-and-coal-seam-gas/publications/environmental-risks-associated-with-surface-handling-of-chemicals-used-in-csg-extraction" TargetMode="External"/><Relationship Id="rId92"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hyperlink" Target="http://www.environment.gov.au/water/coal-and-coal-seam-gas/national-assessment-chemicals/protecting-health-environment" TargetMode="External"/><Relationship Id="rId29" Type="http://schemas.openxmlformats.org/officeDocument/2006/relationships/hyperlink" Target="http://www.environment.gov.au/water/coal-and-coal-seam-gas/publications/human-environmental-exposure-conceptualisation-soil-shallow-groundwater-pathways" TargetMode="External"/><Relationship Id="rId11" Type="http://schemas.openxmlformats.org/officeDocument/2006/relationships/hyperlink" Target="http://www.environment.gov.au/water/publications/deeper-groundwater-hazard-screening-chemicals-used-in-csg" TargetMode="External"/><Relationship Id="rId24" Type="http://schemas.openxmlformats.org/officeDocument/2006/relationships/hyperlink" Target="http://www.environment.gov.au/water/coal-and-coal-seam-gas/publications/literature-review-geogenic-contaminants-associated-with-coal-seam-gas-operations" TargetMode="External"/><Relationship Id="rId32" Type="http://schemas.openxmlformats.org/officeDocument/2006/relationships/hyperlink" Target="http://www.environment.gov.au/water/coal-and-coal-seam-gas/publications/chemicals-of-low-concern-for-human-health-based-on-an-initial-assessment-of-hazards" TargetMode="Externa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png"/><Relationship Id="rId58" Type="http://schemas.openxmlformats.org/officeDocument/2006/relationships/image" Target="media/image26.emf"/><Relationship Id="rId66" Type="http://schemas.openxmlformats.org/officeDocument/2006/relationships/hyperlink" Target="http://www.environment.gov.au/water/coal-and-coal-seam-gas/publications/human-environmental-exposure-assessment-soil-shallow-groundwater-pathways-study-predicted-environmental-concentrations" TargetMode="External"/><Relationship Id="rId74" Type="http://schemas.openxmlformats.org/officeDocument/2006/relationships/hyperlink" Target="http://www.environment.gov.au/water/coal-and-coal-seam-gas/national-assessment-chemicals/consultation-risk-assessment-guidance-manual" TargetMode="External"/><Relationship Id="rId79" Type="http://schemas.openxmlformats.org/officeDocument/2006/relationships/footer" Target="footer1.xml"/><Relationship Id="rId87" Type="http://schemas.openxmlformats.org/officeDocument/2006/relationships/hyperlink" Target="https://www.nicnas.gov.au/chemical-information/imap-assessments/imap-group-assessment-report?assessment_id=2013"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environment.gov.au/water/coal-and-coal-seam-gas/publications/literature-review-summary-report" TargetMode="External"/><Relationship Id="rId82" Type="http://schemas.openxmlformats.org/officeDocument/2006/relationships/footer" Target="footer3.xml"/><Relationship Id="rId90" Type="http://schemas.openxmlformats.org/officeDocument/2006/relationships/image" Target="media/image31.png"/><Relationship Id="rId95" Type="http://schemas.openxmlformats.org/officeDocument/2006/relationships/hyperlink" Target="http://www.environment.gov.au/water/coal-and-coal-seam-gas/national-assessment-chemicals" TargetMode="External"/><Relationship Id="rId19" Type="http://schemas.openxmlformats.org/officeDocument/2006/relationships/image" Target="media/image5.png"/><Relationship Id="rId14" Type="http://schemas.openxmlformats.org/officeDocument/2006/relationships/hyperlink" Target="http://www.environment.gov.au/water/coal-and-coal-seam-gas/national-assessment-chemicals/public-health" TargetMode="External"/><Relationship Id="rId22" Type="http://schemas.openxmlformats.org/officeDocument/2006/relationships/hyperlink" Target="http://www.environment.gov.au/water/coal-and-coal-seam-gas/publications/literature-review-environmental-risks-posed-by-chemicals-used-in-csg-operations" TargetMode="External"/><Relationship Id="rId27" Type="http://schemas.openxmlformats.org/officeDocument/2006/relationships/image" Target="media/image7.png"/><Relationship Id="rId30" Type="http://schemas.openxmlformats.org/officeDocument/2006/relationships/hyperlink" Target="http://www.environment.gov.au/water/coal-and-coal-seam-gas/publications/environmental-exposure-conceptualisation-surface-to-surface-water-pathways" TargetMode="External"/><Relationship Id="rId35" Type="http://schemas.openxmlformats.org/officeDocument/2006/relationships/image" Target="media/image10.png"/><Relationship Id="rId43" Type="http://schemas.openxmlformats.org/officeDocument/2006/relationships/image" Target="media/image18.emf"/><Relationship Id="rId48" Type="http://schemas.openxmlformats.org/officeDocument/2006/relationships/image" Target="media/image22.png"/><Relationship Id="rId64" Type="http://schemas.openxmlformats.org/officeDocument/2006/relationships/hyperlink" Target="http://www.environment.gov.au/water/coal-and-coal-seam-gas/publications/literature-review-hydraulic-fracture-growth-and-well-integrity" TargetMode="External"/><Relationship Id="rId69" Type="http://schemas.openxmlformats.org/officeDocument/2006/relationships/hyperlink" Target="http://www.environment.gov.au/water/coal-and-coal-seam-gas/publications/human-health-risks-of-chemicals-associated-with-csg-extraction-in-Australia" TargetMode="External"/><Relationship Id="rId77" Type="http://schemas.openxmlformats.org/officeDocument/2006/relationships/header" Target="header1.xml"/><Relationship Id="rId100" Type="http://schemas.openxmlformats.org/officeDocument/2006/relationships/footer" Target="footer4.xml"/><Relationship Id="rId8" Type="http://schemas.openxmlformats.org/officeDocument/2006/relationships/image" Target="media/image2.png"/><Relationship Id="rId72" Type="http://schemas.openxmlformats.org/officeDocument/2006/relationships/hyperlink" Target="http://www.environment.gov.au/water/coal-and-coal-seam-gas/publications/environmental-risks-associated-with-surface-handling-of-chemicals-used-in-csg-extraction" TargetMode="External"/><Relationship Id="rId80" Type="http://schemas.openxmlformats.org/officeDocument/2006/relationships/footer" Target="footer2.xml"/><Relationship Id="rId85" Type="http://schemas.openxmlformats.org/officeDocument/2006/relationships/hyperlink" Target="https://www.nicnas.gov.au/search?query=7727-54-0&amp;collection=nicnas-meta" TargetMode="External"/><Relationship Id="rId93" Type="http://schemas.openxmlformats.org/officeDocument/2006/relationships/image" Target="media/image33.jpg"/><Relationship Id="rId98"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hyperlink" Target="http://www.environment.gov.au/water/coal-and-coal-seam-gas/overview-national-assessment-chemicals" TargetMode="External"/><Relationship Id="rId17" Type="http://schemas.openxmlformats.org/officeDocument/2006/relationships/hyperlink" Target="http://www.environment.gov.au/water/publications/deeper-groundwater-hazard-screening-chemicals-used-in-csg" TargetMode="External"/><Relationship Id="rId25" Type="http://schemas.openxmlformats.org/officeDocument/2006/relationships/hyperlink" Target="http://www.environment.gov.au/water/coal-and-coal-seam-gas/publications/literature-review-identification-potential-pathways-shallow-groundwater-fluids-associated-with-hydraulic-fracturing" TargetMode="External"/><Relationship Id="rId33" Type="http://schemas.openxmlformats.org/officeDocument/2006/relationships/hyperlink" Target="http://www.environment.gov.au/water/coal-and-coal-seam-gas/publications/human-health-hazards-of-chemicals-associated-with-csg-extraction-in-australia" TargetMode="External"/><Relationship Id="rId38" Type="http://schemas.openxmlformats.org/officeDocument/2006/relationships/image" Target="media/image13.emf"/><Relationship Id="rId46" Type="http://schemas.openxmlformats.org/officeDocument/2006/relationships/hyperlink" Target="http://www.environment.gov.au/water/coal-and-coal-seam-gas/national-assessment-chemicals/consultation-risk-assessment-guidance-manual" TargetMode="External"/><Relationship Id="rId59" Type="http://schemas.openxmlformats.org/officeDocument/2006/relationships/hyperlink" Target="http://www.thps-thpc.com/" TargetMode="External"/><Relationship Id="rId67" Type="http://schemas.openxmlformats.org/officeDocument/2006/relationships/hyperlink" Target="http://www.environment.gov.au/water/coal-and-coal-seam-gas/publications/chemicals-of-low-concern-for-human-health-based-on-an-initial-assessment-of-hazards" TargetMode="External"/><Relationship Id="rId20" Type="http://schemas.openxmlformats.org/officeDocument/2006/relationships/image" Target="media/image6.png"/><Relationship Id="rId41" Type="http://schemas.openxmlformats.org/officeDocument/2006/relationships/image" Target="media/image16.emf"/><Relationship Id="rId62" Type="http://schemas.openxmlformats.org/officeDocument/2006/relationships/hyperlink" Target="http://www.environment.gov.au/water/coal-and-coal-seam-gas/publications/literature-review-human-health-implications" TargetMode="External"/><Relationship Id="rId70" Type="http://schemas.openxmlformats.org/officeDocument/2006/relationships/hyperlink" Target="http://www.environment.gov.au/water/coal-and-coal-seam-gas/publications/human-health-risks-of-chemicals-associated-with-csg-extraction-in-Australia" TargetMode="External"/><Relationship Id="rId75" Type="http://schemas.openxmlformats.org/officeDocument/2006/relationships/image" Target="media/image26.png"/><Relationship Id="rId83" Type="http://schemas.openxmlformats.org/officeDocument/2006/relationships/image" Target="media/image28.png"/><Relationship Id="rId88" Type="http://schemas.openxmlformats.org/officeDocument/2006/relationships/image" Target="media/image29.png"/><Relationship Id="rId91" Type="http://schemas.openxmlformats.org/officeDocument/2006/relationships/image" Target="media/image32.jpeg"/><Relationship Id="rId96" Type="http://schemas.openxmlformats.org/officeDocument/2006/relationships/hyperlink" Target="http://www.environment.gov.au/water/coal-and-coal-seam-gas/national-assessment-chemical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nvironment.gov.au/water/coal-and-coal-seam-gas/national-assessment-chemicals/environment" TargetMode="External"/><Relationship Id="rId23" Type="http://schemas.openxmlformats.org/officeDocument/2006/relationships/hyperlink" Target="http://www.environment.gov.au/water/coal-and-coal-seam-gas/publications/literature-review-hydraulic-fracture-growth-and-well-integrity" TargetMode="Externa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25.png"/><Relationship Id="rId10" Type="http://schemas.openxmlformats.org/officeDocument/2006/relationships/image" Target="media/image4.png"/><Relationship Id="rId31" Type="http://schemas.openxmlformats.org/officeDocument/2006/relationships/hyperlink" Target="http://www.environment.gov.au/water/coal-and-coal-seam-gas/publications/human-environmental-exposure-assessment-soil-shallow-groundwater-pathways-study-predicted-environmental-concentrations" TargetMode="External"/><Relationship Id="rId44" Type="http://schemas.openxmlformats.org/officeDocument/2006/relationships/image" Target="media/image19.emf"/><Relationship Id="rId60" Type="http://schemas.openxmlformats.org/officeDocument/2006/relationships/hyperlink" Target="http://www.environment.gov.au/water/coal-and-coal-seam-gas/national-assessment-chemicals%20" TargetMode="External"/><Relationship Id="rId65" Type="http://schemas.openxmlformats.org/officeDocument/2006/relationships/hyperlink" Target="http://www.environment.gov.au/water/coal-and-coal-seam-gas/publications/environmental-exposure-conceptualisation-surface-to-surface-water-pathways" TargetMode="External"/><Relationship Id="rId73" Type="http://schemas.openxmlformats.org/officeDocument/2006/relationships/hyperlink" Target="http://www.environment.gov.au/water/publications/deeper-groundwater-hazard-screening-chemicals-used-in-csg" TargetMode="External"/><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hyperlink" Target="https://www.nicnas.gov.au/__data/assets/word_doc/0004/34852/PEC18-ammonium-potassium-and-sodium-persulfate.docx" TargetMode="External"/><Relationship Id="rId94" Type="http://schemas.openxmlformats.org/officeDocument/2006/relationships/hyperlink" Target="https://www.safeworkaustralia.gov.au/chemicals" TargetMode="External"/><Relationship Id="rId99" Type="http://schemas.openxmlformats.org/officeDocument/2006/relationships/hyperlink" Target="http://www.environment.gov.au/water/coal-and-coal-seam-gas/national-assessment-chemicals/consultation-risk-assessment-guidance-manual"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EB792978.dotm</Template>
  <TotalTime>0</TotalTime>
  <Pages>43</Pages>
  <Words>11074</Words>
  <Characters>63123</Characters>
  <Application>Microsoft Office Word</Application>
  <DocSecurity>4</DocSecurity>
  <Lines>526</Lines>
  <Paragraphs>148</Paragraphs>
  <ScaleCrop>false</ScaleCrop>
  <Company/>
  <LinksUpToDate>false</LinksUpToDate>
  <CharactersWithSpaces>74049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assessment of chemicals associated with coal seam gas extraction in Australia  overview</dc:title>
  <dc:creator/>
  <cp:lastModifiedBy/>
  <cp:revision>1</cp:revision>
  <dcterms:created xsi:type="dcterms:W3CDTF">2017-12-11T04:10:00Z</dcterms:created>
  <dcterms:modified xsi:type="dcterms:W3CDTF">2017-12-11T04:10:00Z</dcterms:modified>
</cp:coreProperties>
</file>